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style1.xml" ContentType="application/vnd.ms-office.chartstyle+xml"/>
  <Override PartName="/word/charts/chart1.xml" ContentType="application/vnd.openxmlformats-officedocument.drawingml.chart+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83FA3" w:rsidRPr="00383FA3" w:rsidP="00383FA3" w14:paraId="31044BA4" w14:textId="64F30C8C">
      <w:pPr>
        <w:ind w:left="720" w:hanging="720"/>
        <w:jc w:val="center"/>
        <w:rPr>
          <w:rFonts w:ascii="Times New Roman" w:hAnsi="Times New Roman" w:cs="Times New Roman"/>
          <w:b/>
          <w:bCs/>
          <w:sz w:val="48"/>
          <w:szCs w:val="48"/>
        </w:rPr>
      </w:pPr>
      <w:bookmarkStart w:id="0" w:name="_Hlk95834795"/>
      <w:bookmarkEnd w:id="0"/>
      <w:r w:rsidRPr="00383FA3">
        <w:rPr>
          <w:rFonts w:ascii="Times New Roman" w:hAnsi="Times New Roman" w:cs="Times New Roman"/>
          <w:b/>
          <w:bCs/>
          <w:sz w:val="48"/>
          <w:szCs w:val="48"/>
        </w:rPr>
        <w:t xml:space="preserve">APPENDIX </w:t>
      </w:r>
      <w:r w:rsidRPr="00383FA3">
        <w:rPr>
          <w:rFonts w:ascii="Times New Roman" w:hAnsi="Times New Roman" w:cs="Times New Roman"/>
          <w:b/>
          <w:bCs/>
          <w:sz w:val="48"/>
          <w:szCs w:val="48"/>
        </w:rPr>
        <w:t>L</w:t>
      </w:r>
    </w:p>
    <w:p w:rsidR="00AA70D9" w:rsidRPr="00383FA3" w:rsidP="00AA70D9" w14:paraId="5652506F" w14:textId="77777777">
      <w:pPr>
        <w:pStyle w:val="Title"/>
        <w:rPr>
          <w:rFonts w:ascii="Times New Roman" w:hAnsi="Times New Roman" w:cs="Times New Roman"/>
        </w:rPr>
      </w:pPr>
    </w:p>
    <w:p w:rsidR="00AA70D9" w:rsidRPr="00383FA3" w:rsidP="00AA70D9" w14:paraId="5FDA65AD" w14:textId="30AACA3A">
      <w:pPr>
        <w:pStyle w:val="Title"/>
        <w:rPr>
          <w:rFonts w:ascii="Times New Roman" w:hAnsi="Times New Roman" w:cs="Times New Roman"/>
        </w:rPr>
      </w:pPr>
      <w:r w:rsidRPr="00383FA3">
        <w:rPr>
          <w:rFonts w:ascii="Times New Roman" w:hAnsi="Times New Roman" w:cs="Times New Roman"/>
        </w:rPr>
        <w:t>2023 National Survey of College Graduates QR Code Experiment Report</w:t>
      </w:r>
      <w:r w:rsidR="00383FA3">
        <w:rPr>
          <w:rFonts w:ascii="Times New Roman" w:hAnsi="Times New Roman" w:cs="Times New Roman"/>
        </w:rPr>
        <w:t xml:space="preserve"> (DRAFT)</w:t>
      </w:r>
    </w:p>
    <w:p w:rsidR="00C04ED3" w:rsidRPr="00383FA3" w:rsidP="00C04ED3" w14:paraId="497BAF36" w14:textId="77777777">
      <w:pPr>
        <w:spacing w:after="120" w:line="240" w:lineRule="auto"/>
        <w:rPr>
          <w:rStyle w:val="CommentSubjectChar"/>
          <w:rFonts w:ascii="Times New Roman" w:hAnsi="Times New Roman" w:cs="Times New Roman"/>
        </w:rPr>
      </w:pPr>
    </w:p>
    <w:p w:rsidR="00246D94" w:rsidRPr="00383FA3" w:rsidP="00C04ED3" w14:paraId="6FE1C646" w14:textId="77777777">
      <w:pPr>
        <w:spacing w:line="240" w:lineRule="auto"/>
        <w:rPr>
          <w:rFonts w:ascii="Times New Roman" w:hAnsi="Times New Roman" w:cs="Times New Roman"/>
        </w:rPr>
      </w:pPr>
    </w:p>
    <w:p w:rsidR="00AA70D9" w:rsidRPr="00383FA3" w:rsidP="4928087B" w14:paraId="4B193563" w14:textId="32520367">
      <w:pPr>
        <w:spacing w:line="240" w:lineRule="auto"/>
        <w:rPr>
          <w:rFonts w:ascii="Times New Roman" w:hAnsi="Times New Roman" w:cs="Times New Roman"/>
          <w:color w:val="000000" w:themeColor="text1"/>
        </w:rPr>
      </w:pPr>
      <w:r w:rsidRPr="00383FA3">
        <w:rPr>
          <w:rFonts w:ascii="Times New Roman" w:hAnsi="Times New Roman" w:cs="Times New Roman"/>
          <w:color w:val="000000" w:themeColor="text1"/>
        </w:rPr>
        <w:t xml:space="preserve">Note: </w:t>
      </w:r>
      <w:r w:rsidRPr="00383FA3" w:rsidR="00CB10A1">
        <w:rPr>
          <w:rFonts w:ascii="Times New Roman" w:hAnsi="Times New Roman" w:cs="Times New Roman"/>
          <w:color w:val="000000" w:themeColor="text1"/>
        </w:rPr>
        <w:t>The Census Bureau has reviewed this data product to ensure appropriate access, use, and disclosure avoidance protection of the confidential source data used to produce this product (Data Management System (DMS) number:  P-7533594, Disclosure Review Board (DRB) approval number:  CBDRB-FY25-POP001-0001).</w:t>
      </w:r>
    </w:p>
    <w:p w:rsidR="00AA70D9" w:rsidRPr="00383FA3" w14:paraId="0F594463" w14:textId="77777777">
      <w:pPr>
        <w:spacing w:after="160" w:line="259" w:lineRule="auto"/>
        <w:rPr>
          <w:rFonts w:ascii="Times New Roman" w:hAnsi="Times New Roman" w:cs="Times New Roman"/>
          <w:color w:val="000000" w:themeColor="text1"/>
        </w:rPr>
      </w:pPr>
      <w:r w:rsidRPr="00383FA3">
        <w:rPr>
          <w:rFonts w:ascii="Times New Roman" w:hAnsi="Times New Roman" w:cs="Times New Roman"/>
          <w:color w:val="000000" w:themeColor="text1"/>
        </w:rPr>
        <w:br w:type="page"/>
      </w:r>
    </w:p>
    <w:p w:rsidR="00C04ED3" w:rsidP="4928087B" w14:paraId="118B914D" w14:textId="77777777">
      <w:pPr>
        <w:spacing w:line="240" w:lineRule="auto"/>
        <w:rPr>
          <w:rFonts w:ascii="Calibri" w:hAnsi="Calibri" w:cs="Segoe UI"/>
          <w:color w:val="000000"/>
        </w:rPr>
      </w:pPr>
    </w:p>
    <w:p w:rsidR="00C04ED3" w:rsidRPr="00767DB4" w:rsidP="00C04ED3" w14:paraId="4BE2C36F" w14:textId="77777777">
      <w:pPr>
        <w:rPr>
          <w:rFonts w:cstheme="minorHAnsi"/>
        </w:rPr>
      </w:pPr>
    </w:p>
    <w:sdt>
      <w:sdtPr>
        <w:rPr>
          <w:rFonts w:asciiTheme="minorHAnsi" w:eastAsiaTheme="minorEastAsia" w:hAnsiTheme="minorHAnsi" w:cstheme="minorBidi"/>
          <w:color w:val="auto"/>
          <w:sz w:val="24"/>
          <w:szCs w:val="24"/>
        </w:rPr>
        <w:id w:val="1995439156"/>
        <w:docPartObj>
          <w:docPartGallery w:val="Table of Contents"/>
          <w:docPartUnique/>
        </w:docPartObj>
      </w:sdtPr>
      <w:sdtEndPr>
        <w:rPr>
          <w:b/>
          <w:bCs/>
          <w:noProof/>
        </w:rPr>
      </w:sdtEndPr>
      <w:sdtContent>
        <w:p w:rsidR="00C04ED3" w:rsidRPr="00767DB4" w:rsidP="00C04ED3" w14:paraId="007F699E" w14:textId="77777777">
          <w:pPr>
            <w:pStyle w:val="TOCHeading"/>
            <w:rPr>
              <w:rFonts w:asciiTheme="minorHAnsi" w:hAnsiTheme="minorHAnsi" w:cstheme="minorHAnsi"/>
              <w:color w:val="auto"/>
            </w:rPr>
          </w:pPr>
          <w:r w:rsidRPr="00767DB4">
            <w:rPr>
              <w:rFonts w:asciiTheme="minorHAnsi" w:hAnsiTheme="minorHAnsi" w:cstheme="minorHAnsi"/>
              <w:color w:val="auto"/>
            </w:rPr>
            <w:t>Table of Contents</w:t>
          </w:r>
        </w:p>
        <w:p w:rsidR="00AA70D9" w14:paraId="52C1C5F2" w14:textId="078A580D">
          <w:pPr>
            <w:pStyle w:val="TOC1"/>
            <w:rPr>
              <w:rFonts w:eastAsiaTheme="minorEastAsia"/>
              <w:noProof/>
              <w:kern w:val="2"/>
              <w:szCs w:val="24"/>
            </w:rPr>
          </w:pPr>
          <w:r w:rsidRPr="00767DB4">
            <w:rPr>
              <w:rFonts w:cstheme="minorHAnsi"/>
            </w:rPr>
            <w:fldChar w:fldCharType="begin"/>
          </w:r>
          <w:r w:rsidRPr="00767DB4">
            <w:rPr>
              <w:rFonts w:cstheme="minorHAnsi"/>
            </w:rPr>
            <w:instrText xml:space="preserve"> TOC \o "1-3" \h \z \u </w:instrText>
          </w:r>
          <w:r w:rsidRPr="00767DB4">
            <w:rPr>
              <w:rFonts w:cstheme="minorHAnsi"/>
            </w:rPr>
            <w:fldChar w:fldCharType="separate"/>
          </w:r>
          <w:hyperlink w:anchor="_Toc186987715" w:history="1">
            <w:r w:rsidRPr="007A6A2D">
              <w:rPr>
                <w:rStyle w:val="Hyperlink"/>
                <w:noProof/>
              </w:rPr>
              <w:t>Executive Summary</w:t>
            </w:r>
            <w:r>
              <w:rPr>
                <w:noProof/>
                <w:webHidden/>
              </w:rPr>
              <w:tab/>
            </w:r>
            <w:r>
              <w:rPr>
                <w:noProof/>
                <w:webHidden/>
              </w:rPr>
              <w:fldChar w:fldCharType="begin"/>
            </w:r>
            <w:r>
              <w:rPr>
                <w:noProof/>
                <w:webHidden/>
              </w:rPr>
              <w:instrText xml:space="preserve"> PAGEREF _Toc186987715 \h </w:instrText>
            </w:r>
            <w:r>
              <w:rPr>
                <w:noProof/>
                <w:webHidden/>
              </w:rPr>
              <w:fldChar w:fldCharType="separate"/>
            </w:r>
            <w:r>
              <w:rPr>
                <w:noProof/>
                <w:webHidden/>
              </w:rPr>
              <w:t>1</w:t>
            </w:r>
            <w:r>
              <w:rPr>
                <w:noProof/>
                <w:webHidden/>
              </w:rPr>
              <w:fldChar w:fldCharType="end"/>
            </w:r>
          </w:hyperlink>
        </w:p>
        <w:p w:rsidR="00AA70D9" w14:paraId="6ED3BBA3" w14:textId="51152E0C">
          <w:pPr>
            <w:pStyle w:val="TOC1"/>
            <w:rPr>
              <w:rFonts w:eastAsiaTheme="minorEastAsia"/>
              <w:noProof/>
              <w:kern w:val="2"/>
              <w:szCs w:val="24"/>
            </w:rPr>
          </w:pPr>
          <w:hyperlink w:anchor="_Toc186987716" w:history="1">
            <w:r w:rsidRPr="007A6A2D">
              <w:rPr>
                <w:rStyle w:val="Hyperlink"/>
                <w:rFonts w:cstheme="minorHAnsi"/>
                <w:noProof/>
              </w:rPr>
              <w:t>1.</w:t>
            </w:r>
            <w:r>
              <w:rPr>
                <w:rFonts w:eastAsiaTheme="minorEastAsia"/>
                <w:noProof/>
                <w:kern w:val="2"/>
                <w:szCs w:val="24"/>
              </w:rPr>
              <w:tab/>
            </w:r>
            <w:r w:rsidRPr="007A6A2D">
              <w:rPr>
                <w:rStyle w:val="Hyperlink"/>
                <w:rFonts w:cstheme="minorHAnsi"/>
                <w:noProof/>
              </w:rPr>
              <w:t>Introduction</w:t>
            </w:r>
            <w:r>
              <w:rPr>
                <w:noProof/>
                <w:webHidden/>
              </w:rPr>
              <w:tab/>
            </w:r>
            <w:r>
              <w:rPr>
                <w:noProof/>
                <w:webHidden/>
              </w:rPr>
              <w:fldChar w:fldCharType="begin"/>
            </w:r>
            <w:r>
              <w:rPr>
                <w:noProof/>
                <w:webHidden/>
              </w:rPr>
              <w:instrText xml:space="preserve"> PAGEREF _Toc186987716 \h </w:instrText>
            </w:r>
            <w:r>
              <w:rPr>
                <w:noProof/>
                <w:webHidden/>
              </w:rPr>
              <w:fldChar w:fldCharType="separate"/>
            </w:r>
            <w:r>
              <w:rPr>
                <w:noProof/>
                <w:webHidden/>
              </w:rPr>
              <w:t>2</w:t>
            </w:r>
            <w:r>
              <w:rPr>
                <w:noProof/>
                <w:webHidden/>
              </w:rPr>
              <w:fldChar w:fldCharType="end"/>
            </w:r>
          </w:hyperlink>
        </w:p>
        <w:p w:rsidR="00AA70D9" w14:paraId="4BD25D8A" w14:textId="398DEE9D">
          <w:pPr>
            <w:pStyle w:val="TOC1"/>
            <w:rPr>
              <w:rFonts w:eastAsiaTheme="minorEastAsia"/>
              <w:noProof/>
              <w:kern w:val="2"/>
              <w:szCs w:val="24"/>
            </w:rPr>
          </w:pPr>
          <w:hyperlink w:anchor="_Toc186987717" w:history="1">
            <w:r w:rsidRPr="007A6A2D">
              <w:rPr>
                <w:rStyle w:val="Hyperlink"/>
                <w:rFonts w:cstheme="minorHAnsi"/>
                <w:noProof/>
              </w:rPr>
              <w:t>2.</w:t>
            </w:r>
            <w:r>
              <w:rPr>
                <w:rFonts w:eastAsiaTheme="minorEastAsia"/>
                <w:noProof/>
                <w:kern w:val="2"/>
                <w:szCs w:val="24"/>
              </w:rPr>
              <w:tab/>
            </w:r>
            <w:r w:rsidRPr="007A6A2D">
              <w:rPr>
                <w:rStyle w:val="Hyperlink"/>
                <w:rFonts w:cstheme="minorHAnsi"/>
                <w:noProof/>
              </w:rPr>
              <w:t>Methodology</w:t>
            </w:r>
            <w:r>
              <w:rPr>
                <w:noProof/>
                <w:webHidden/>
              </w:rPr>
              <w:tab/>
            </w:r>
            <w:r>
              <w:rPr>
                <w:noProof/>
                <w:webHidden/>
              </w:rPr>
              <w:fldChar w:fldCharType="begin"/>
            </w:r>
            <w:r>
              <w:rPr>
                <w:noProof/>
                <w:webHidden/>
              </w:rPr>
              <w:instrText xml:space="preserve"> PAGEREF _Toc186987717 \h </w:instrText>
            </w:r>
            <w:r>
              <w:rPr>
                <w:noProof/>
                <w:webHidden/>
              </w:rPr>
              <w:fldChar w:fldCharType="separate"/>
            </w:r>
            <w:r>
              <w:rPr>
                <w:noProof/>
                <w:webHidden/>
              </w:rPr>
              <w:t>3</w:t>
            </w:r>
            <w:r>
              <w:rPr>
                <w:noProof/>
                <w:webHidden/>
              </w:rPr>
              <w:fldChar w:fldCharType="end"/>
            </w:r>
          </w:hyperlink>
        </w:p>
        <w:p w:rsidR="00AA70D9" w14:paraId="605B64C0" w14:textId="6A85CD21">
          <w:pPr>
            <w:pStyle w:val="TOC2"/>
            <w:tabs>
              <w:tab w:val="left" w:pos="960"/>
              <w:tab w:val="right" w:leader="dot" w:pos="9350"/>
            </w:tabs>
            <w:rPr>
              <w:rFonts w:eastAsiaTheme="minorEastAsia"/>
              <w:noProof/>
              <w:kern w:val="2"/>
            </w:rPr>
          </w:pPr>
          <w:hyperlink w:anchor="_Toc186987718" w:history="1">
            <w:r w:rsidRPr="007A6A2D">
              <w:rPr>
                <w:rStyle w:val="Hyperlink"/>
                <w:rFonts w:cstheme="minorHAnsi"/>
                <w:noProof/>
              </w:rPr>
              <w:t>2.1</w:t>
            </w:r>
            <w:r>
              <w:rPr>
                <w:rFonts w:eastAsiaTheme="minorEastAsia"/>
                <w:noProof/>
                <w:kern w:val="2"/>
              </w:rPr>
              <w:tab/>
            </w:r>
            <w:r w:rsidRPr="007A6A2D">
              <w:rPr>
                <w:rStyle w:val="Hyperlink"/>
                <w:rFonts w:cstheme="minorHAnsi"/>
                <w:noProof/>
              </w:rPr>
              <w:t>Experimental Design</w:t>
            </w:r>
            <w:r>
              <w:rPr>
                <w:noProof/>
                <w:webHidden/>
              </w:rPr>
              <w:tab/>
            </w:r>
            <w:r>
              <w:rPr>
                <w:noProof/>
                <w:webHidden/>
              </w:rPr>
              <w:fldChar w:fldCharType="begin"/>
            </w:r>
            <w:r>
              <w:rPr>
                <w:noProof/>
                <w:webHidden/>
              </w:rPr>
              <w:instrText xml:space="preserve"> PAGEREF _Toc186987718 \h </w:instrText>
            </w:r>
            <w:r>
              <w:rPr>
                <w:noProof/>
                <w:webHidden/>
              </w:rPr>
              <w:fldChar w:fldCharType="separate"/>
            </w:r>
            <w:r>
              <w:rPr>
                <w:noProof/>
                <w:webHidden/>
              </w:rPr>
              <w:t>3</w:t>
            </w:r>
            <w:r>
              <w:rPr>
                <w:noProof/>
                <w:webHidden/>
              </w:rPr>
              <w:fldChar w:fldCharType="end"/>
            </w:r>
          </w:hyperlink>
        </w:p>
        <w:p w:rsidR="00AA70D9" w14:paraId="2D350FFD" w14:textId="75BBAD33">
          <w:pPr>
            <w:pStyle w:val="TOC2"/>
            <w:tabs>
              <w:tab w:val="left" w:pos="960"/>
              <w:tab w:val="right" w:leader="dot" w:pos="9350"/>
            </w:tabs>
            <w:rPr>
              <w:rFonts w:eastAsiaTheme="minorEastAsia"/>
              <w:noProof/>
              <w:kern w:val="2"/>
            </w:rPr>
          </w:pPr>
          <w:hyperlink w:anchor="_Toc186987719" w:history="1">
            <w:r w:rsidRPr="007A6A2D">
              <w:rPr>
                <w:rStyle w:val="Hyperlink"/>
                <w:rFonts w:cstheme="minorHAnsi"/>
                <w:noProof/>
              </w:rPr>
              <w:t>2.2</w:t>
            </w:r>
            <w:r>
              <w:rPr>
                <w:rFonts w:eastAsiaTheme="minorEastAsia"/>
                <w:noProof/>
                <w:kern w:val="2"/>
              </w:rPr>
              <w:tab/>
            </w:r>
            <w:r w:rsidRPr="007A6A2D">
              <w:rPr>
                <w:rStyle w:val="Hyperlink"/>
                <w:rFonts w:cstheme="minorHAnsi"/>
                <w:noProof/>
              </w:rPr>
              <w:t>Research Questions</w:t>
            </w:r>
            <w:r>
              <w:rPr>
                <w:noProof/>
                <w:webHidden/>
              </w:rPr>
              <w:tab/>
            </w:r>
            <w:r>
              <w:rPr>
                <w:noProof/>
                <w:webHidden/>
              </w:rPr>
              <w:fldChar w:fldCharType="begin"/>
            </w:r>
            <w:r>
              <w:rPr>
                <w:noProof/>
                <w:webHidden/>
              </w:rPr>
              <w:instrText xml:space="preserve"> PAGEREF _Toc186987719 \h </w:instrText>
            </w:r>
            <w:r>
              <w:rPr>
                <w:noProof/>
                <w:webHidden/>
              </w:rPr>
              <w:fldChar w:fldCharType="separate"/>
            </w:r>
            <w:r>
              <w:rPr>
                <w:noProof/>
                <w:webHidden/>
              </w:rPr>
              <w:t>4</w:t>
            </w:r>
            <w:r>
              <w:rPr>
                <w:noProof/>
                <w:webHidden/>
              </w:rPr>
              <w:fldChar w:fldCharType="end"/>
            </w:r>
          </w:hyperlink>
        </w:p>
        <w:p w:rsidR="00AA70D9" w14:paraId="67B32883" w14:textId="112EA20D">
          <w:pPr>
            <w:pStyle w:val="TOC2"/>
            <w:tabs>
              <w:tab w:val="left" w:pos="960"/>
              <w:tab w:val="right" w:leader="dot" w:pos="9350"/>
            </w:tabs>
            <w:rPr>
              <w:rFonts w:eastAsiaTheme="minorEastAsia"/>
              <w:noProof/>
              <w:kern w:val="2"/>
            </w:rPr>
          </w:pPr>
          <w:hyperlink w:anchor="_Toc186987720" w:history="1">
            <w:r w:rsidRPr="007A6A2D">
              <w:rPr>
                <w:rStyle w:val="Hyperlink"/>
                <w:rFonts w:cstheme="minorHAnsi"/>
                <w:noProof/>
              </w:rPr>
              <w:t>2.3</w:t>
            </w:r>
            <w:r>
              <w:rPr>
                <w:rFonts w:eastAsiaTheme="minorEastAsia"/>
                <w:noProof/>
                <w:kern w:val="2"/>
              </w:rPr>
              <w:tab/>
            </w:r>
            <w:r w:rsidRPr="007A6A2D">
              <w:rPr>
                <w:rStyle w:val="Hyperlink"/>
                <w:rFonts w:cstheme="minorHAnsi"/>
                <w:noProof/>
              </w:rPr>
              <w:t>Data Analysis</w:t>
            </w:r>
            <w:r>
              <w:rPr>
                <w:noProof/>
                <w:webHidden/>
              </w:rPr>
              <w:tab/>
            </w:r>
            <w:r>
              <w:rPr>
                <w:noProof/>
                <w:webHidden/>
              </w:rPr>
              <w:fldChar w:fldCharType="begin"/>
            </w:r>
            <w:r>
              <w:rPr>
                <w:noProof/>
                <w:webHidden/>
              </w:rPr>
              <w:instrText xml:space="preserve"> PAGEREF _Toc186987720 \h </w:instrText>
            </w:r>
            <w:r>
              <w:rPr>
                <w:noProof/>
                <w:webHidden/>
              </w:rPr>
              <w:fldChar w:fldCharType="separate"/>
            </w:r>
            <w:r>
              <w:rPr>
                <w:noProof/>
                <w:webHidden/>
              </w:rPr>
              <w:t>4</w:t>
            </w:r>
            <w:r>
              <w:rPr>
                <w:noProof/>
                <w:webHidden/>
              </w:rPr>
              <w:fldChar w:fldCharType="end"/>
            </w:r>
          </w:hyperlink>
        </w:p>
        <w:p w:rsidR="00AA70D9" w14:paraId="5F260DFE" w14:textId="64985DD4">
          <w:pPr>
            <w:pStyle w:val="TOC3"/>
            <w:tabs>
              <w:tab w:val="left" w:pos="1440"/>
              <w:tab w:val="right" w:leader="dot" w:pos="9350"/>
            </w:tabs>
            <w:rPr>
              <w:rFonts w:eastAsiaTheme="minorEastAsia"/>
              <w:noProof/>
              <w:kern w:val="2"/>
            </w:rPr>
          </w:pPr>
          <w:hyperlink w:anchor="_Toc186987721" w:history="1">
            <w:r w:rsidRPr="007A6A2D">
              <w:rPr>
                <w:rStyle w:val="Hyperlink"/>
                <w:rFonts w:cstheme="minorHAnsi"/>
                <w:noProof/>
              </w:rPr>
              <w:t>2.3.1</w:t>
            </w:r>
            <w:r>
              <w:rPr>
                <w:rFonts w:eastAsiaTheme="minorEastAsia"/>
                <w:noProof/>
                <w:kern w:val="2"/>
              </w:rPr>
              <w:tab/>
            </w:r>
            <w:r w:rsidRPr="007A6A2D">
              <w:rPr>
                <w:rStyle w:val="Hyperlink"/>
                <w:rFonts w:cstheme="minorHAnsi"/>
                <w:noProof/>
              </w:rPr>
              <w:t>Response Rates</w:t>
            </w:r>
            <w:r>
              <w:rPr>
                <w:noProof/>
                <w:webHidden/>
              </w:rPr>
              <w:tab/>
            </w:r>
            <w:r>
              <w:rPr>
                <w:noProof/>
                <w:webHidden/>
              </w:rPr>
              <w:fldChar w:fldCharType="begin"/>
            </w:r>
            <w:r>
              <w:rPr>
                <w:noProof/>
                <w:webHidden/>
              </w:rPr>
              <w:instrText xml:space="preserve"> PAGEREF _Toc186987721 \h </w:instrText>
            </w:r>
            <w:r>
              <w:rPr>
                <w:noProof/>
                <w:webHidden/>
              </w:rPr>
              <w:fldChar w:fldCharType="separate"/>
            </w:r>
            <w:r>
              <w:rPr>
                <w:noProof/>
                <w:webHidden/>
              </w:rPr>
              <w:t>4</w:t>
            </w:r>
            <w:r>
              <w:rPr>
                <w:noProof/>
                <w:webHidden/>
              </w:rPr>
              <w:fldChar w:fldCharType="end"/>
            </w:r>
          </w:hyperlink>
        </w:p>
        <w:p w:rsidR="00AA70D9" w14:paraId="51F3B266" w14:textId="770118A1">
          <w:pPr>
            <w:pStyle w:val="TOC3"/>
            <w:tabs>
              <w:tab w:val="left" w:pos="1440"/>
              <w:tab w:val="right" w:leader="dot" w:pos="9350"/>
            </w:tabs>
            <w:rPr>
              <w:rFonts w:eastAsiaTheme="minorEastAsia"/>
              <w:noProof/>
              <w:kern w:val="2"/>
            </w:rPr>
          </w:pPr>
          <w:hyperlink w:anchor="_Toc186987722" w:history="1">
            <w:r w:rsidRPr="007A6A2D">
              <w:rPr>
                <w:rStyle w:val="Hyperlink"/>
                <w:rFonts w:cstheme="minorHAnsi"/>
                <w:noProof/>
              </w:rPr>
              <w:t>2.3.2</w:t>
            </w:r>
            <w:r>
              <w:rPr>
                <w:rFonts w:eastAsiaTheme="minorEastAsia"/>
                <w:noProof/>
                <w:kern w:val="2"/>
              </w:rPr>
              <w:tab/>
            </w:r>
            <w:r w:rsidRPr="007A6A2D">
              <w:rPr>
                <w:rStyle w:val="Hyperlink"/>
                <w:rFonts w:cstheme="minorHAnsi"/>
                <w:noProof/>
              </w:rPr>
              <w:t>Timing of Response</w:t>
            </w:r>
            <w:r>
              <w:rPr>
                <w:noProof/>
                <w:webHidden/>
              </w:rPr>
              <w:tab/>
            </w:r>
            <w:r>
              <w:rPr>
                <w:noProof/>
                <w:webHidden/>
              </w:rPr>
              <w:fldChar w:fldCharType="begin"/>
            </w:r>
            <w:r>
              <w:rPr>
                <w:noProof/>
                <w:webHidden/>
              </w:rPr>
              <w:instrText xml:space="preserve"> PAGEREF _Toc186987722 \h </w:instrText>
            </w:r>
            <w:r>
              <w:rPr>
                <w:noProof/>
                <w:webHidden/>
              </w:rPr>
              <w:fldChar w:fldCharType="separate"/>
            </w:r>
            <w:r>
              <w:rPr>
                <w:noProof/>
                <w:webHidden/>
              </w:rPr>
              <w:t>5</w:t>
            </w:r>
            <w:r>
              <w:rPr>
                <w:noProof/>
                <w:webHidden/>
              </w:rPr>
              <w:fldChar w:fldCharType="end"/>
            </w:r>
          </w:hyperlink>
        </w:p>
        <w:p w:rsidR="00AA70D9" w14:paraId="0D0FC6D4" w14:textId="213FACBE">
          <w:pPr>
            <w:pStyle w:val="TOC3"/>
            <w:tabs>
              <w:tab w:val="left" w:pos="1440"/>
              <w:tab w:val="right" w:leader="dot" w:pos="9350"/>
            </w:tabs>
            <w:rPr>
              <w:rFonts w:eastAsiaTheme="minorEastAsia"/>
              <w:noProof/>
              <w:kern w:val="2"/>
            </w:rPr>
          </w:pPr>
          <w:hyperlink w:anchor="_Toc186987723" w:history="1">
            <w:r w:rsidRPr="007A6A2D">
              <w:rPr>
                <w:rStyle w:val="Hyperlink"/>
                <w:rFonts w:cstheme="minorHAnsi"/>
                <w:noProof/>
              </w:rPr>
              <w:t>2.3.3</w:t>
            </w:r>
            <w:r>
              <w:rPr>
                <w:rFonts w:eastAsiaTheme="minorEastAsia"/>
                <w:noProof/>
                <w:kern w:val="2"/>
              </w:rPr>
              <w:tab/>
            </w:r>
            <w:r w:rsidRPr="007A6A2D">
              <w:rPr>
                <w:rStyle w:val="Hyperlink"/>
                <w:rFonts w:cstheme="minorHAnsi"/>
                <w:noProof/>
              </w:rPr>
              <w:t>Device Use</w:t>
            </w:r>
            <w:r>
              <w:rPr>
                <w:noProof/>
                <w:webHidden/>
              </w:rPr>
              <w:tab/>
            </w:r>
            <w:r>
              <w:rPr>
                <w:noProof/>
                <w:webHidden/>
              </w:rPr>
              <w:fldChar w:fldCharType="begin"/>
            </w:r>
            <w:r>
              <w:rPr>
                <w:noProof/>
                <w:webHidden/>
              </w:rPr>
              <w:instrText xml:space="preserve"> PAGEREF _Toc186987723 \h </w:instrText>
            </w:r>
            <w:r>
              <w:rPr>
                <w:noProof/>
                <w:webHidden/>
              </w:rPr>
              <w:fldChar w:fldCharType="separate"/>
            </w:r>
            <w:r>
              <w:rPr>
                <w:noProof/>
                <w:webHidden/>
              </w:rPr>
              <w:t>5</w:t>
            </w:r>
            <w:r>
              <w:rPr>
                <w:noProof/>
                <w:webHidden/>
              </w:rPr>
              <w:fldChar w:fldCharType="end"/>
            </w:r>
          </w:hyperlink>
        </w:p>
        <w:p w:rsidR="00AA70D9" w14:paraId="314B6957" w14:textId="0854A284">
          <w:pPr>
            <w:pStyle w:val="TOC3"/>
            <w:tabs>
              <w:tab w:val="left" w:pos="1440"/>
              <w:tab w:val="right" w:leader="dot" w:pos="9350"/>
            </w:tabs>
            <w:rPr>
              <w:rFonts w:eastAsiaTheme="minorEastAsia"/>
              <w:noProof/>
              <w:kern w:val="2"/>
            </w:rPr>
          </w:pPr>
          <w:hyperlink w:anchor="_Toc186987724" w:history="1">
            <w:r w:rsidRPr="007A6A2D">
              <w:rPr>
                <w:rStyle w:val="Hyperlink"/>
                <w:rFonts w:cstheme="minorHAnsi"/>
                <w:noProof/>
              </w:rPr>
              <w:t>2.3.4</w:t>
            </w:r>
            <w:r>
              <w:rPr>
                <w:rFonts w:eastAsiaTheme="minorEastAsia"/>
                <w:noProof/>
                <w:kern w:val="2"/>
              </w:rPr>
              <w:tab/>
            </w:r>
            <w:r w:rsidRPr="007A6A2D">
              <w:rPr>
                <w:rStyle w:val="Hyperlink"/>
                <w:rFonts w:cstheme="minorHAnsi"/>
                <w:noProof/>
              </w:rPr>
              <w:t>Characteristics of Respondents</w:t>
            </w:r>
            <w:r>
              <w:rPr>
                <w:noProof/>
                <w:webHidden/>
              </w:rPr>
              <w:tab/>
            </w:r>
            <w:r>
              <w:rPr>
                <w:noProof/>
                <w:webHidden/>
              </w:rPr>
              <w:fldChar w:fldCharType="begin"/>
            </w:r>
            <w:r>
              <w:rPr>
                <w:noProof/>
                <w:webHidden/>
              </w:rPr>
              <w:instrText xml:space="preserve"> PAGEREF _Toc186987724 \h </w:instrText>
            </w:r>
            <w:r>
              <w:rPr>
                <w:noProof/>
                <w:webHidden/>
              </w:rPr>
              <w:fldChar w:fldCharType="separate"/>
            </w:r>
            <w:r>
              <w:rPr>
                <w:noProof/>
                <w:webHidden/>
              </w:rPr>
              <w:t>5</w:t>
            </w:r>
            <w:r>
              <w:rPr>
                <w:noProof/>
                <w:webHidden/>
              </w:rPr>
              <w:fldChar w:fldCharType="end"/>
            </w:r>
          </w:hyperlink>
        </w:p>
        <w:p w:rsidR="00AA70D9" w14:paraId="3514FC88" w14:textId="2D72808A">
          <w:pPr>
            <w:pStyle w:val="TOC3"/>
            <w:tabs>
              <w:tab w:val="left" w:pos="1440"/>
              <w:tab w:val="right" w:leader="dot" w:pos="9350"/>
            </w:tabs>
            <w:rPr>
              <w:rFonts w:eastAsiaTheme="minorEastAsia"/>
              <w:noProof/>
              <w:kern w:val="2"/>
            </w:rPr>
          </w:pPr>
          <w:hyperlink w:anchor="_Toc186987725" w:history="1">
            <w:r w:rsidRPr="007A6A2D">
              <w:rPr>
                <w:rStyle w:val="Hyperlink"/>
                <w:rFonts w:cstheme="minorHAnsi"/>
                <w:noProof/>
              </w:rPr>
              <w:t>2.3.5</w:t>
            </w:r>
            <w:r>
              <w:rPr>
                <w:rFonts w:eastAsiaTheme="minorEastAsia"/>
                <w:noProof/>
                <w:kern w:val="2"/>
              </w:rPr>
              <w:tab/>
            </w:r>
            <w:r w:rsidRPr="007A6A2D">
              <w:rPr>
                <w:rStyle w:val="Hyperlink"/>
                <w:rFonts w:cstheme="minorHAnsi"/>
                <w:noProof/>
              </w:rPr>
              <w:t>Breakoff Rate</w:t>
            </w:r>
            <w:r>
              <w:rPr>
                <w:noProof/>
                <w:webHidden/>
              </w:rPr>
              <w:tab/>
            </w:r>
            <w:r>
              <w:rPr>
                <w:noProof/>
                <w:webHidden/>
              </w:rPr>
              <w:fldChar w:fldCharType="begin"/>
            </w:r>
            <w:r>
              <w:rPr>
                <w:noProof/>
                <w:webHidden/>
              </w:rPr>
              <w:instrText xml:space="preserve"> PAGEREF _Toc186987725 \h </w:instrText>
            </w:r>
            <w:r>
              <w:rPr>
                <w:noProof/>
                <w:webHidden/>
              </w:rPr>
              <w:fldChar w:fldCharType="separate"/>
            </w:r>
            <w:r>
              <w:rPr>
                <w:noProof/>
                <w:webHidden/>
              </w:rPr>
              <w:t>6</w:t>
            </w:r>
            <w:r>
              <w:rPr>
                <w:noProof/>
                <w:webHidden/>
              </w:rPr>
              <w:fldChar w:fldCharType="end"/>
            </w:r>
          </w:hyperlink>
        </w:p>
        <w:p w:rsidR="00AA70D9" w14:paraId="0128C3A7" w14:textId="23ABFCDA">
          <w:pPr>
            <w:pStyle w:val="TOC1"/>
            <w:rPr>
              <w:rFonts w:eastAsiaTheme="minorEastAsia"/>
              <w:noProof/>
              <w:kern w:val="2"/>
              <w:szCs w:val="24"/>
            </w:rPr>
          </w:pPr>
          <w:hyperlink w:anchor="_Toc186987726" w:history="1">
            <w:r w:rsidRPr="007A6A2D">
              <w:rPr>
                <w:rStyle w:val="Hyperlink"/>
                <w:rFonts w:cstheme="minorHAnsi"/>
                <w:noProof/>
              </w:rPr>
              <w:t>3.</w:t>
            </w:r>
            <w:r>
              <w:rPr>
                <w:rFonts w:eastAsiaTheme="minorEastAsia"/>
                <w:noProof/>
                <w:kern w:val="2"/>
                <w:szCs w:val="24"/>
              </w:rPr>
              <w:tab/>
            </w:r>
            <w:r w:rsidRPr="007A6A2D">
              <w:rPr>
                <w:rStyle w:val="Hyperlink"/>
                <w:rFonts w:cstheme="minorHAnsi"/>
                <w:noProof/>
              </w:rPr>
              <w:t>Assumptions and Limitations</w:t>
            </w:r>
            <w:r>
              <w:rPr>
                <w:noProof/>
                <w:webHidden/>
              </w:rPr>
              <w:tab/>
            </w:r>
            <w:r>
              <w:rPr>
                <w:noProof/>
                <w:webHidden/>
              </w:rPr>
              <w:fldChar w:fldCharType="begin"/>
            </w:r>
            <w:r>
              <w:rPr>
                <w:noProof/>
                <w:webHidden/>
              </w:rPr>
              <w:instrText xml:space="preserve"> PAGEREF _Toc186987726 \h </w:instrText>
            </w:r>
            <w:r>
              <w:rPr>
                <w:noProof/>
                <w:webHidden/>
              </w:rPr>
              <w:fldChar w:fldCharType="separate"/>
            </w:r>
            <w:r>
              <w:rPr>
                <w:noProof/>
                <w:webHidden/>
              </w:rPr>
              <w:t>6</w:t>
            </w:r>
            <w:r>
              <w:rPr>
                <w:noProof/>
                <w:webHidden/>
              </w:rPr>
              <w:fldChar w:fldCharType="end"/>
            </w:r>
          </w:hyperlink>
        </w:p>
        <w:p w:rsidR="00AA70D9" w14:paraId="13E693C5" w14:textId="394550A5">
          <w:pPr>
            <w:pStyle w:val="TOC1"/>
            <w:rPr>
              <w:rFonts w:eastAsiaTheme="minorEastAsia"/>
              <w:noProof/>
              <w:kern w:val="2"/>
              <w:szCs w:val="24"/>
            </w:rPr>
          </w:pPr>
          <w:hyperlink w:anchor="_Toc186987727" w:history="1">
            <w:r w:rsidRPr="007A6A2D">
              <w:rPr>
                <w:rStyle w:val="Hyperlink"/>
                <w:rFonts w:cstheme="minorHAnsi"/>
                <w:bCs/>
                <w:noProof/>
              </w:rPr>
              <w:t>4.</w:t>
            </w:r>
            <w:r>
              <w:rPr>
                <w:rFonts w:eastAsiaTheme="minorEastAsia"/>
                <w:noProof/>
                <w:kern w:val="2"/>
                <w:szCs w:val="24"/>
              </w:rPr>
              <w:tab/>
            </w:r>
            <w:r w:rsidRPr="007A6A2D">
              <w:rPr>
                <w:rStyle w:val="Hyperlink"/>
                <w:rFonts w:cstheme="minorHAnsi"/>
                <w:bCs/>
                <w:noProof/>
              </w:rPr>
              <w:t>Results</w:t>
            </w:r>
            <w:r>
              <w:rPr>
                <w:noProof/>
                <w:webHidden/>
              </w:rPr>
              <w:tab/>
            </w:r>
            <w:r>
              <w:rPr>
                <w:noProof/>
                <w:webHidden/>
              </w:rPr>
              <w:fldChar w:fldCharType="begin"/>
            </w:r>
            <w:r>
              <w:rPr>
                <w:noProof/>
                <w:webHidden/>
              </w:rPr>
              <w:instrText xml:space="preserve"> PAGEREF _Toc186987727 \h </w:instrText>
            </w:r>
            <w:r>
              <w:rPr>
                <w:noProof/>
                <w:webHidden/>
              </w:rPr>
              <w:fldChar w:fldCharType="separate"/>
            </w:r>
            <w:r>
              <w:rPr>
                <w:noProof/>
                <w:webHidden/>
              </w:rPr>
              <w:t>7</w:t>
            </w:r>
            <w:r>
              <w:rPr>
                <w:noProof/>
                <w:webHidden/>
              </w:rPr>
              <w:fldChar w:fldCharType="end"/>
            </w:r>
          </w:hyperlink>
        </w:p>
        <w:p w:rsidR="00AA70D9" w14:paraId="0FBFA597" w14:textId="5C47C20C">
          <w:pPr>
            <w:pStyle w:val="TOC2"/>
            <w:tabs>
              <w:tab w:val="left" w:pos="960"/>
              <w:tab w:val="right" w:leader="dot" w:pos="9350"/>
            </w:tabs>
            <w:rPr>
              <w:rFonts w:eastAsiaTheme="minorEastAsia"/>
              <w:noProof/>
              <w:kern w:val="2"/>
            </w:rPr>
          </w:pPr>
          <w:hyperlink w:anchor="_Toc186987728" w:history="1">
            <w:r w:rsidRPr="007A6A2D">
              <w:rPr>
                <w:rStyle w:val="Hyperlink"/>
                <w:noProof/>
              </w:rPr>
              <w:t>4.1</w:t>
            </w:r>
            <w:r>
              <w:rPr>
                <w:rFonts w:eastAsiaTheme="minorEastAsia"/>
                <w:noProof/>
                <w:kern w:val="2"/>
              </w:rPr>
              <w:tab/>
            </w:r>
            <w:r w:rsidRPr="007A6A2D">
              <w:rPr>
                <w:rStyle w:val="Hyperlink"/>
                <w:noProof/>
              </w:rPr>
              <w:t>Response Rates</w:t>
            </w:r>
            <w:r>
              <w:rPr>
                <w:noProof/>
                <w:webHidden/>
              </w:rPr>
              <w:tab/>
            </w:r>
            <w:r>
              <w:rPr>
                <w:noProof/>
                <w:webHidden/>
              </w:rPr>
              <w:fldChar w:fldCharType="begin"/>
            </w:r>
            <w:r>
              <w:rPr>
                <w:noProof/>
                <w:webHidden/>
              </w:rPr>
              <w:instrText xml:space="preserve"> PAGEREF _Toc186987728 \h </w:instrText>
            </w:r>
            <w:r>
              <w:rPr>
                <w:noProof/>
                <w:webHidden/>
              </w:rPr>
              <w:fldChar w:fldCharType="separate"/>
            </w:r>
            <w:r>
              <w:rPr>
                <w:noProof/>
                <w:webHidden/>
              </w:rPr>
              <w:t>7</w:t>
            </w:r>
            <w:r>
              <w:rPr>
                <w:noProof/>
                <w:webHidden/>
              </w:rPr>
              <w:fldChar w:fldCharType="end"/>
            </w:r>
          </w:hyperlink>
        </w:p>
        <w:p w:rsidR="00AA70D9" w14:paraId="46405999" w14:textId="49906B35">
          <w:pPr>
            <w:pStyle w:val="TOC2"/>
            <w:tabs>
              <w:tab w:val="left" w:pos="960"/>
              <w:tab w:val="right" w:leader="dot" w:pos="9350"/>
            </w:tabs>
            <w:rPr>
              <w:rFonts w:eastAsiaTheme="minorEastAsia"/>
              <w:noProof/>
              <w:kern w:val="2"/>
            </w:rPr>
          </w:pPr>
          <w:hyperlink w:anchor="_Toc186987729" w:history="1">
            <w:r w:rsidRPr="007A6A2D">
              <w:rPr>
                <w:rStyle w:val="Hyperlink"/>
                <w:noProof/>
              </w:rPr>
              <w:t>4.2</w:t>
            </w:r>
            <w:r>
              <w:rPr>
                <w:rFonts w:eastAsiaTheme="minorEastAsia"/>
                <w:noProof/>
                <w:kern w:val="2"/>
              </w:rPr>
              <w:tab/>
            </w:r>
            <w:r w:rsidRPr="007A6A2D">
              <w:rPr>
                <w:rStyle w:val="Hyperlink"/>
                <w:noProof/>
              </w:rPr>
              <w:t>Timing of Response</w:t>
            </w:r>
            <w:r>
              <w:rPr>
                <w:noProof/>
                <w:webHidden/>
              </w:rPr>
              <w:tab/>
            </w:r>
            <w:r>
              <w:rPr>
                <w:noProof/>
                <w:webHidden/>
              </w:rPr>
              <w:fldChar w:fldCharType="begin"/>
            </w:r>
            <w:r>
              <w:rPr>
                <w:noProof/>
                <w:webHidden/>
              </w:rPr>
              <w:instrText xml:space="preserve"> PAGEREF _Toc186987729 \h </w:instrText>
            </w:r>
            <w:r>
              <w:rPr>
                <w:noProof/>
                <w:webHidden/>
              </w:rPr>
              <w:fldChar w:fldCharType="separate"/>
            </w:r>
            <w:r>
              <w:rPr>
                <w:noProof/>
                <w:webHidden/>
              </w:rPr>
              <w:t>7</w:t>
            </w:r>
            <w:r>
              <w:rPr>
                <w:noProof/>
                <w:webHidden/>
              </w:rPr>
              <w:fldChar w:fldCharType="end"/>
            </w:r>
          </w:hyperlink>
        </w:p>
        <w:p w:rsidR="00AA70D9" w14:paraId="2DBA2C92" w14:textId="3D5155D5">
          <w:pPr>
            <w:pStyle w:val="TOC2"/>
            <w:tabs>
              <w:tab w:val="left" w:pos="960"/>
              <w:tab w:val="right" w:leader="dot" w:pos="9350"/>
            </w:tabs>
            <w:rPr>
              <w:rFonts w:eastAsiaTheme="minorEastAsia"/>
              <w:noProof/>
              <w:kern w:val="2"/>
            </w:rPr>
          </w:pPr>
          <w:hyperlink w:anchor="_Toc186987730" w:history="1">
            <w:r w:rsidRPr="007A6A2D">
              <w:rPr>
                <w:rStyle w:val="Hyperlink"/>
                <w:noProof/>
              </w:rPr>
              <w:t>4.3</w:t>
            </w:r>
            <w:r>
              <w:rPr>
                <w:rFonts w:eastAsiaTheme="minorEastAsia"/>
                <w:noProof/>
                <w:kern w:val="2"/>
              </w:rPr>
              <w:tab/>
            </w:r>
            <w:r w:rsidRPr="007A6A2D">
              <w:rPr>
                <w:rStyle w:val="Hyperlink"/>
                <w:noProof/>
              </w:rPr>
              <w:t>Device Use</w:t>
            </w:r>
            <w:r>
              <w:rPr>
                <w:noProof/>
                <w:webHidden/>
              </w:rPr>
              <w:tab/>
            </w:r>
            <w:r>
              <w:rPr>
                <w:noProof/>
                <w:webHidden/>
              </w:rPr>
              <w:fldChar w:fldCharType="begin"/>
            </w:r>
            <w:r>
              <w:rPr>
                <w:noProof/>
                <w:webHidden/>
              </w:rPr>
              <w:instrText xml:space="preserve"> PAGEREF _Toc186987730 \h </w:instrText>
            </w:r>
            <w:r>
              <w:rPr>
                <w:noProof/>
                <w:webHidden/>
              </w:rPr>
              <w:fldChar w:fldCharType="separate"/>
            </w:r>
            <w:r>
              <w:rPr>
                <w:noProof/>
                <w:webHidden/>
              </w:rPr>
              <w:t>7</w:t>
            </w:r>
            <w:r>
              <w:rPr>
                <w:noProof/>
                <w:webHidden/>
              </w:rPr>
              <w:fldChar w:fldCharType="end"/>
            </w:r>
          </w:hyperlink>
        </w:p>
        <w:p w:rsidR="00AA70D9" w14:paraId="5A4CA113" w14:textId="3A396F45">
          <w:pPr>
            <w:pStyle w:val="TOC2"/>
            <w:tabs>
              <w:tab w:val="left" w:pos="960"/>
              <w:tab w:val="right" w:leader="dot" w:pos="9350"/>
            </w:tabs>
            <w:rPr>
              <w:rFonts w:eastAsiaTheme="minorEastAsia"/>
              <w:noProof/>
              <w:kern w:val="2"/>
            </w:rPr>
          </w:pPr>
          <w:hyperlink w:anchor="_Toc186987731" w:history="1">
            <w:r w:rsidRPr="007A6A2D">
              <w:rPr>
                <w:rStyle w:val="Hyperlink"/>
                <w:noProof/>
              </w:rPr>
              <w:t>4.4</w:t>
            </w:r>
            <w:r>
              <w:rPr>
                <w:rFonts w:eastAsiaTheme="minorEastAsia"/>
                <w:noProof/>
                <w:kern w:val="2"/>
              </w:rPr>
              <w:tab/>
            </w:r>
            <w:r w:rsidRPr="007A6A2D">
              <w:rPr>
                <w:rStyle w:val="Hyperlink"/>
                <w:noProof/>
              </w:rPr>
              <w:t>Characteristics of Respondents</w:t>
            </w:r>
            <w:r>
              <w:rPr>
                <w:noProof/>
                <w:webHidden/>
              </w:rPr>
              <w:tab/>
            </w:r>
            <w:r>
              <w:rPr>
                <w:noProof/>
                <w:webHidden/>
              </w:rPr>
              <w:fldChar w:fldCharType="begin"/>
            </w:r>
            <w:r>
              <w:rPr>
                <w:noProof/>
                <w:webHidden/>
              </w:rPr>
              <w:instrText xml:space="preserve"> PAGEREF _Toc186987731 \h </w:instrText>
            </w:r>
            <w:r>
              <w:rPr>
                <w:noProof/>
                <w:webHidden/>
              </w:rPr>
              <w:fldChar w:fldCharType="separate"/>
            </w:r>
            <w:r>
              <w:rPr>
                <w:noProof/>
                <w:webHidden/>
              </w:rPr>
              <w:t>8</w:t>
            </w:r>
            <w:r>
              <w:rPr>
                <w:noProof/>
                <w:webHidden/>
              </w:rPr>
              <w:fldChar w:fldCharType="end"/>
            </w:r>
          </w:hyperlink>
        </w:p>
        <w:p w:rsidR="00AA70D9" w14:paraId="48CC2D0B" w14:textId="4EF5D8EC">
          <w:pPr>
            <w:pStyle w:val="TOC2"/>
            <w:tabs>
              <w:tab w:val="left" w:pos="960"/>
              <w:tab w:val="right" w:leader="dot" w:pos="9350"/>
            </w:tabs>
            <w:rPr>
              <w:rFonts w:eastAsiaTheme="minorEastAsia"/>
              <w:noProof/>
              <w:kern w:val="2"/>
            </w:rPr>
          </w:pPr>
          <w:hyperlink w:anchor="_Toc186987732" w:history="1">
            <w:r w:rsidRPr="007A6A2D">
              <w:rPr>
                <w:rStyle w:val="Hyperlink"/>
                <w:noProof/>
              </w:rPr>
              <w:t>4.5</w:t>
            </w:r>
            <w:r>
              <w:rPr>
                <w:rFonts w:eastAsiaTheme="minorEastAsia"/>
                <w:noProof/>
                <w:kern w:val="2"/>
              </w:rPr>
              <w:tab/>
            </w:r>
            <w:r w:rsidRPr="007A6A2D">
              <w:rPr>
                <w:rStyle w:val="Hyperlink"/>
                <w:noProof/>
              </w:rPr>
              <w:t>Breakoff Rate</w:t>
            </w:r>
            <w:r>
              <w:rPr>
                <w:noProof/>
                <w:webHidden/>
              </w:rPr>
              <w:tab/>
            </w:r>
            <w:r>
              <w:rPr>
                <w:noProof/>
                <w:webHidden/>
              </w:rPr>
              <w:fldChar w:fldCharType="begin"/>
            </w:r>
            <w:r>
              <w:rPr>
                <w:noProof/>
                <w:webHidden/>
              </w:rPr>
              <w:instrText xml:space="preserve"> PAGEREF _Toc186987732 \h </w:instrText>
            </w:r>
            <w:r>
              <w:rPr>
                <w:noProof/>
                <w:webHidden/>
              </w:rPr>
              <w:fldChar w:fldCharType="separate"/>
            </w:r>
            <w:r>
              <w:rPr>
                <w:noProof/>
                <w:webHidden/>
              </w:rPr>
              <w:t>9</w:t>
            </w:r>
            <w:r>
              <w:rPr>
                <w:noProof/>
                <w:webHidden/>
              </w:rPr>
              <w:fldChar w:fldCharType="end"/>
            </w:r>
          </w:hyperlink>
        </w:p>
        <w:p w:rsidR="00AA70D9" w14:paraId="5BE8E25A" w14:textId="4E408A31">
          <w:pPr>
            <w:pStyle w:val="TOC1"/>
            <w:rPr>
              <w:rFonts w:eastAsiaTheme="minorEastAsia"/>
              <w:noProof/>
              <w:kern w:val="2"/>
              <w:szCs w:val="24"/>
            </w:rPr>
          </w:pPr>
          <w:hyperlink w:anchor="_Toc186987733" w:history="1">
            <w:r w:rsidRPr="007A6A2D">
              <w:rPr>
                <w:rStyle w:val="Hyperlink"/>
                <w:noProof/>
              </w:rPr>
              <w:t>5.</w:t>
            </w:r>
            <w:r>
              <w:rPr>
                <w:rFonts w:eastAsiaTheme="minorEastAsia"/>
                <w:noProof/>
                <w:kern w:val="2"/>
                <w:szCs w:val="24"/>
              </w:rPr>
              <w:tab/>
            </w:r>
            <w:r w:rsidRPr="007A6A2D">
              <w:rPr>
                <w:rStyle w:val="Hyperlink"/>
                <w:noProof/>
              </w:rPr>
              <w:t>Conclusion</w:t>
            </w:r>
            <w:r>
              <w:rPr>
                <w:noProof/>
                <w:webHidden/>
              </w:rPr>
              <w:tab/>
            </w:r>
            <w:r>
              <w:rPr>
                <w:noProof/>
                <w:webHidden/>
              </w:rPr>
              <w:fldChar w:fldCharType="begin"/>
            </w:r>
            <w:r>
              <w:rPr>
                <w:noProof/>
                <w:webHidden/>
              </w:rPr>
              <w:instrText xml:space="preserve"> PAGEREF _Toc186987733 \h </w:instrText>
            </w:r>
            <w:r>
              <w:rPr>
                <w:noProof/>
                <w:webHidden/>
              </w:rPr>
              <w:fldChar w:fldCharType="separate"/>
            </w:r>
            <w:r>
              <w:rPr>
                <w:noProof/>
                <w:webHidden/>
              </w:rPr>
              <w:t>9</w:t>
            </w:r>
            <w:r>
              <w:rPr>
                <w:noProof/>
                <w:webHidden/>
              </w:rPr>
              <w:fldChar w:fldCharType="end"/>
            </w:r>
          </w:hyperlink>
        </w:p>
        <w:p w:rsidR="00AA70D9" w14:paraId="10406AFE" w14:textId="7C699698">
          <w:pPr>
            <w:pStyle w:val="TOC1"/>
            <w:rPr>
              <w:rFonts w:eastAsiaTheme="minorEastAsia"/>
              <w:noProof/>
              <w:kern w:val="2"/>
              <w:szCs w:val="24"/>
            </w:rPr>
          </w:pPr>
          <w:hyperlink w:anchor="_Toc186987734" w:history="1">
            <w:r w:rsidRPr="007A6A2D">
              <w:rPr>
                <w:rStyle w:val="Hyperlink"/>
                <w:rFonts w:cstheme="minorHAnsi"/>
                <w:noProof/>
              </w:rPr>
              <w:t>6.</w:t>
            </w:r>
            <w:r>
              <w:rPr>
                <w:rFonts w:eastAsiaTheme="minorEastAsia"/>
                <w:noProof/>
                <w:kern w:val="2"/>
                <w:szCs w:val="24"/>
              </w:rPr>
              <w:tab/>
            </w:r>
            <w:r w:rsidRPr="007A6A2D">
              <w:rPr>
                <w:rStyle w:val="Hyperlink"/>
                <w:rFonts w:cstheme="minorHAnsi"/>
                <w:noProof/>
              </w:rPr>
              <w:t>References</w:t>
            </w:r>
            <w:r>
              <w:rPr>
                <w:noProof/>
                <w:webHidden/>
              </w:rPr>
              <w:tab/>
            </w:r>
            <w:r>
              <w:rPr>
                <w:noProof/>
                <w:webHidden/>
              </w:rPr>
              <w:fldChar w:fldCharType="begin"/>
            </w:r>
            <w:r>
              <w:rPr>
                <w:noProof/>
                <w:webHidden/>
              </w:rPr>
              <w:instrText xml:space="preserve"> PAGEREF _Toc186987734 \h </w:instrText>
            </w:r>
            <w:r>
              <w:rPr>
                <w:noProof/>
                <w:webHidden/>
              </w:rPr>
              <w:fldChar w:fldCharType="separate"/>
            </w:r>
            <w:r>
              <w:rPr>
                <w:noProof/>
                <w:webHidden/>
              </w:rPr>
              <w:t>10</w:t>
            </w:r>
            <w:r>
              <w:rPr>
                <w:noProof/>
                <w:webHidden/>
              </w:rPr>
              <w:fldChar w:fldCharType="end"/>
            </w:r>
          </w:hyperlink>
        </w:p>
        <w:p w:rsidR="00AA70D9" w14:paraId="12555304" w14:textId="50E3EDA8">
          <w:pPr>
            <w:pStyle w:val="TOC1"/>
            <w:rPr>
              <w:rFonts w:eastAsiaTheme="minorEastAsia"/>
              <w:noProof/>
              <w:kern w:val="2"/>
              <w:szCs w:val="24"/>
            </w:rPr>
          </w:pPr>
          <w:hyperlink w:anchor="_Toc186987735" w:history="1">
            <w:r w:rsidRPr="007A6A2D">
              <w:rPr>
                <w:rStyle w:val="Hyperlink"/>
                <w:noProof/>
              </w:rPr>
              <w:t>Appendix A: Response Rates</w:t>
            </w:r>
            <w:r>
              <w:rPr>
                <w:noProof/>
                <w:webHidden/>
              </w:rPr>
              <w:tab/>
            </w:r>
            <w:r>
              <w:rPr>
                <w:noProof/>
                <w:webHidden/>
              </w:rPr>
              <w:fldChar w:fldCharType="begin"/>
            </w:r>
            <w:r>
              <w:rPr>
                <w:noProof/>
                <w:webHidden/>
              </w:rPr>
              <w:instrText xml:space="preserve"> PAGEREF _Toc186987735 \h </w:instrText>
            </w:r>
            <w:r>
              <w:rPr>
                <w:noProof/>
                <w:webHidden/>
              </w:rPr>
              <w:fldChar w:fldCharType="separate"/>
            </w:r>
            <w:r>
              <w:rPr>
                <w:noProof/>
                <w:webHidden/>
              </w:rPr>
              <w:t>12</w:t>
            </w:r>
            <w:r>
              <w:rPr>
                <w:noProof/>
                <w:webHidden/>
              </w:rPr>
              <w:fldChar w:fldCharType="end"/>
            </w:r>
          </w:hyperlink>
        </w:p>
        <w:p w:rsidR="00AA70D9" w14:paraId="6E5E7187" w14:textId="39BC3514">
          <w:pPr>
            <w:pStyle w:val="TOC1"/>
            <w:rPr>
              <w:rFonts w:eastAsiaTheme="minorEastAsia"/>
              <w:noProof/>
              <w:kern w:val="2"/>
              <w:szCs w:val="24"/>
            </w:rPr>
          </w:pPr>
          <w:hyperlink w:anchor="_Toc186987736" w:history="1">
            <w:r w:rsidRPr="007A6A2D">
              <w:rPr>
                <w:rStyle w:val="Hyperlink"/>
                <w:noProof/>
              </w:rPr>
              <w:t>Appendix B: Device Use Rates</w:t>
            </w:r>
            <w:r>
              <w:rPr>
                <w:noProof/>
                <w:webHidden/>
              </w:rPr>
              <w:tab/>
            </w:r>
            <w:r>
              <w:rPr>
                <w:noProof/>
                <w:webHidden/>
              </w:rPr>
              <w:fldChar w:fldCharType="begin"/>
            </w:r>
            <w:r>
              <w:rPr>
                <w:noProof/>
                <w:webHidden/>
              </w:rPr>
              <w:instrText xml:space="preserve"> PAGEREF _Toc186987736 \h </w:instrText>
            </w:r>
            <w:r>
              <w:rPr>
                <w:noProof/>
                <w:webHidden/>
              </w:rPr>
              <w:fldChar w:fldCharType="separate"/>
            </w:r>
            <w:r>
              <w:rPr>
                <w:noProof/>
                <w:webHidden/>
              </w:rPr>
              <w:t>15</w:t>
            </w:r>
            <w:r>
              <w:rPr>
                <w:noProof/>
                <w:webHidden/>
              </w:rPr>
              <w:fldChar w:fldCharType="end"/>
            </w:r>
          </w:hyperlink>
        </w:p>
        <w:p w:rsidR="00AA70D9" w14:paraId="38364746" w14:textId="1DF7C396">
          <w:pPr>
            <w:pStyle w:val="TOC1"/>
            <w:rPr>
              <w:rFonts w:eastAsiaTheme="minorEastAsia"/>
              <w:noProof/>
              <w:kern w:val="2"/>
              <w:szCs w:val="24"/>
            </w:rPr>
          </w:pPr>
          <w:hyperlink w:anchor="_Toc186987737" w:history="1">
            <w:r w:rsidRPr="007A6A2D">
              <w:rPr>
                <w:rStyle w:val="Hyperlink"/>
                <w:rFonts w:cstheme="minorHAnsi"/>
                <w:noProof/>
              </w:rPr>
              <w:t>Appendix C: Demographic Variables</w:t>
            </w:r>
            <w:r>
              <w:rPr>
                <w:noProof/>
                <w:webHidden/>
              </w:rPr>
              <w:tab/>
            </w:r>
            <w:r>
              <w:rPr>
                <w:noProof/>
                <w:webHidden/>
              </w:rPr>
              <w:fldChar w:fldCharType="begin"/>
            </w:r>
            <w:r>
              <w:rPr>
                <w:noProof/>
                <w:webHidden/>
              </w:rPr>
              <w:instrText xml:space="preserve"> PAGEREF _Toc186987737 \h </w:instrText>
            </w:r>
            <w:r>
              <w:rPr>
                <w:noProof/>
                <w:webHidden/>
              </w:rPr>
              <w:fldChar w:fldCharType="separate"/>
            </w:r>
            <w:r>
              <w:rPr>
                <w:noProof/>
                <w:webHidden/>
              </w:rPr>
              <w:t>16</w:t>
            </w:r>
            <w:r>
              <w:rPr>
                <w:noProof/>
                <w:webHidden/>
              </w:rPr>
              <w:fldChar w:fldCharType="end"/>
            </w:r>
          </w:hyperlink>
        </w:p>
        <w:p w:rsidR="00AA70D9" w14:paraId="15590C65" w14:textId="1FC1A8C9">
          <w:pPr>
            <w:pStyle w:val="TOC1"/>
            <w:rPr>
              <w:rFonts w:eastAsiaTheme="minorEastAsia"/>
              <w:noProof/>
              <w:kern w:val="2"/>
              <w:szCs w:val="24"/>
            </w:rPr>
          </w:pPr>
          <w:hyperlink w:anchor="_Toc186987738" w:history="1">
            <w:r w:rsidRPr="007A6A2D">
              <w:rPr>
                <w:rStyle w:val="Hyperlink"/>
                <w:noProof/>
              </w:rPr>
              <w:t>Appendix D: Breakoff Rates</w:t>
            </w:r>
            <w:r>
              <w:rPr>
                <w:noProof/>
                <w:webHidden/>
              </w:rPr>
              <w:tab/>
            </w:r>
            <w:r>
              <w:rPr>
                <w:noProof/>
                <w:webHidden/>
              </w:rPr>
              <w:fldChar w:fldCharType="begin"/>
            </w:r>
            <w:r>
              <w:rPr>
                <w:noProof/>
                <w:webHidden/>
              </w:rPr>
              <w:instrText xml:space="preserve"> PAGEREF _Toc186987738 \h </w:instrText>
            </w:r>
            <w:r>
              <w:rPr>
                <w:noProof/>
                <w:webHidden/>
              </w:rPr>
              <w:fldChar w:fldCharType="separate"/>
            </w:r>
            <w:r>
              <w:rPr>
                <w:noProof/>
                <w:webHidden/>
              </w:rPr>
              <w:t>23</w:t>
            </w:r>
            <w:r>
              <w:rPr>
                <w:noProof/>
                <w:webHidden/>
              </w:rPr>
              <w:fldChar w:fldCharType="end"/>
            </w:r>
          </w:hyperlink>
        </w:p>
        <w:p w:rsidR="00AA70D9" w14:paraId="143D2881" w14:textId="1602FF65">
          <w:pPr>
            <w:pStyle w:val="TOC1"/>
            <w:rPr>
              <w:rFonts w:eastAsiaTheme="minorEastAsia"/>
              <w:noProof/>
              <w:kern w:val="2"/>
              <w:szCs w:val="24"/>
            </w:rPr>
          </w:pPr>
          <w:hyperlink w:anchor="_Toc186987739" w:history="1">
            <w:r w:rsidRPr="007A6A2D">
              <w:rPr>
                <w:rStyle w:val="Hyperlink"/>
                <w:rFonts w:cstheme="minorHAnsi"/>
                <w:noProof/>
              </w:rPr>
              <w:t>Appendix E: NSCG Mailing Schedule and Mailing Materials</w:t>
            </w:r>
            <w:r>
              <w:rPr>
                <w:noProof/>
                <w:webHidden/>
              </w:rPr>
              <w:tab/>
            </w:r>
            <w:r>
              <w:rPr>
                <w:noProof/>
                <w:webHidden/>
              </w:rPr>
              <w:fldChar w:fldCharType="begin"/>
            </w:r>
            <w:r>
              <w:rPr>
                <w:noProof/>
                <w:webHidden/>
              </w:rPr>
              <w:instrText xml:space="preserve"> PAGEREF _Toc186987739 \h </w:instrText>
            </w:r>
            <w:r>
              <w:rPr>
                <w:noProof/>
                <w:webHidden/>
              </w:rPr>
              <w:fldChar w:fldCharType="separate"/>
            </w:r>
            <w:r>
              <w:rPr>
                <w:noProof/>
                <w:webHidden/>
              </w:rPr>
              <w:t>24</w:t>
            </w:r>
            <w:r>
              <w:rPr>
                <w:noProof/>
                <w:webHidden/>
              </w:rPr>
              <w:fldChar w:fldCharType="end"/>
            </w:r>
          </w:hyperlink>
        </w:p>
        <w:p w:rsidR="00AA70D9" w14:paraId="09479DFB" w14:textId="5973CB8C">
          <w:pPr>
            <w:pStyle w:val="TOC1"/>
            <w:rPr>
              <w:rFonts w:eastAsiaTheme="minorEastAsia"/>
              <w:noProof/>
              <w:kern w:val="2"/>
              <w:szCs w:val="24"/>
            </w:rPr>
          </w:pPr>
          <w:hyperlink w:anchor="_Toc186987740" w:history="1">
            <w:r w:rsidRPr="007A6A2D">
              <w:rPr>
                <w:rStyle w:val="Hyperlink"/>
                <w:rFonts w:cstheme="minorHAnsi"/>
                <w:noProof/>
              </w:rPr>
              <w:t>Appendix F: Mailings from Week One and Twelve where difference was only the inclusion of the QR code image</w:t>
            </w:r>
            <w:r>
              <w:rPr>
                <w:noProof/>
                <w:webHidden/>
              </w:rPr>
              <w:tab/>
            </w:r>
            <w:r>
              <w:rPr>
                <w:noProof/>
                <w:webHidden/>
              </w:rPr>
              <w:fldChar w:fldCharType="begin"/>
            </w:r>
            <w:r>
              <w:rPr>
                <w:noProof/>
                <w:webHidden/>
              </w:rPr>
              <w:instrText xml:space="preserve"> PAGEREF _Toc186987740 \h </w:instrText>
            </w:r>
            <w:r>
              <w:rPr>
                <w:noProof/>
                <w:webHidden/>
              </w:rPr>
              <w:fldChar w:fldCharType="separate"/>
            </w:r>
            <w:r>
              <w:rPr>
                <w:noProof/>
                <w:webHidden/>
              </w:rPr>
              <w:t>26</w:t>
            </w:r>
            <w:r>
              <w:rPr>
                <w:noProof/>
                <w:webHidden/>
              </w:rPr>
              <w:fldChar w:fldCharType="end"/>
            </w:r>
          </w:hyperlink>
        </w:p>
        <w:p w:rsidR="00AA70D9" w14:paraId="1B8453BE" w14:textId="28AA9799">
          <w:pPr>
            <w:pStyle w:val="TOC1"/>
            <w:rPr>
              <w:rFonts w:eastAsiaTheme="minorEastAsia"/>
              <w:noProof/>
              <w:kern w:val="2"/>
              <w:szCs w:val="24"/>
            </w:rPr>
          </w:pPr>
          <w:hyperlink w:anchor="_Toc186987741" w:history="1">
            <w:r w:rsidRPr="007A6A2D">
              <w:rPr>
                <w:rStyle w:val="Hyperlink"/>
                <w:rFonts w:cstheme="minorHAnsi"/>
                <w:noProof/>
              </w:rPr>
              <w:t>Appendix G: Mailings from Other Weeks that Included Additional Differences than just the QR code</w:t>
            </w:r>
            <w:r>
              <w:rPr>
                <w:noProof/>
                <w:webHidden/>
              </w:rPr>
              <w:tab/>
            </w:r>
            <w:r>
              <w:rPr>
                <w:noProof/>
                <w:webHidden/>
              </w:rPr>
              <w:fldChar w:fldCharType="begin"/>
            </w:r>
            <w:r>
              <w:rPr>
                <w:noProof/>
                <w:webHidden/>
              </w:rPr>
              <w:instrText xml:space="preserve"> PAGEREF _Toc186987741 \h </w:instrText>
            </w:r>
            <w:r>
              <w:rPr>
                <w:noProof/>
                <w:webHidden/>
              </w:rPr>
              <w:fldChar w:fldCharType="separate"/>
            </w:r>
            <w:r>
              <w:rPr>
                <w:noProof/>
                <w:webHidden/>
              </w:rPr>
              <w:t>32</w:t>
            </w:r>
            <w:r>
              <w:rPr>
                <w:noProof/>
                <w:webHidden/>
              </w:rPr>
              <w:fldChar w:fldCharType="end"/>
            </w:r>
          </w:hyperlink>
        </w:p>
        <w:p w:rsidR="00AA70D9" w14:paraId="3E8D6449" w14:textId="4E542371">
          <w:pPr>
            <w:pStyle w:val="TOC1"/>
            <w:rPr>
              <w:rFonts w:eastAsiaTheme="minorEastAsia"/>
              <w:noProof/>
              <w:kern w:val="2"/>
              <w:szCs w:val="24"/>
            </w:rPr>
          </w:pPr>
          <w:hyperlink w:anchor="_Toc186987742" w:history="1">
            <w:r w:rsidRPr="007A6A2D">
              <w:rPr>
                <w:rStyle w:val="Hyperlink"/>
                <w:rFonts w:cstheme="minorHAnsi"/>
                <w:noProof/>
              </w:rPr>
              <w:t>Appendix H: Minimum Detectable Differences Equation and Definitions</w:t>
            </w:r>
            <w:r>
              <w:rPr>
                <w:noProof/>
                <w:webHidden/>
              </w:rPr>
              <w:tab/>
            </w:r>
            <w:r>
              <w:rPr>
                <w:noProof/>
                <w:webHidden/>
              </w:rPr>
              <w:fldChar w:fldCharType="begin"/>
            </w:r>
            <w:r>
              <w:rPr>
                <w:noProof/>
                <w:webHidden/>
              </w:rPr>
              <w:instrText xml:space="preserve"> PAGEREF _Toc186987742 \h </w:instrText>
            </w:r>
            <w:r>
              <w:rPr>
                <w:noProof/>
                <w:webHidden/>
              </w:rPr>
              <w:fldChar w:fldCharType="separate"/>
            </w:r>
            <w:r>
              <w:rPr>
                <w:noProof/>
                <w:webHidden/>
              </w:rPr>
              <w:t>51</w:t>
            </w:r>
            <w:r>
              <w:rPr>
                <w:noProof/>
                <w:webHidden/>
              </w:rPr>
              <w:fldChar w:fldCharType="end"/>
            </w:r>
          </w:hyperlink>
        </w:p>
        <w:p w:rsidR="00C04ED3" w:rsidRPr="00767DB4" w:rsidP="00C04ED3" w14:paraId="400EE484" w14:textId="514D0A34">
          <w:pPr>
            <w:rPr>
              <w:rFonts w:cstheme="minorHAnsi"/>
            </w:rPr>
          </w:pPr>
          <w:r w:rsidRPr="00767DB4">
            <w:rPr>
              <w:rFonts w:cstheme="minorHAnsi"/>
              <w:b/>
              <w:bCs/>
              <w:noProof/>
            </w:rPr>
            <w:fldChar w:fldCharType="end"/>
          </w:r>
        </w:p>
      </w:sdtContent>
    </w:sdt>
    <w:p w:rsidR="00C04ED3" w:rsidP="00C04ED3" w14:paraId="16617B44" w14:textId="77777777">
      <w:pPr>
        <w:spacing w:after="120" w:line="240" w:lineRule="auto"/>
        <w:rPr>
          <w:rFonts w:cstheme="minorHAnsi"/>
        </w:rPr>
      </w:pPr>
    </w:p>
    <w:p w:rsidR="00F213AC" w:rsidRPr="00767DB4" w:rsidP="00C04ED3" w14:paraId="05441C15" w14:textId="77777777">
      <w:pPr>
        <w:spacing w:after="120" w:line="240" w:lineRule="auto"/>
        <w:rPr>
          <w:rFonts w:cstheme="minorHAnsi"/>
        </w:rPr>
      </w:pPr>
    </w:p>
    <w:p w:rsidR="00C04ED3" w:rsidRPr="00767DB4" w:rsidP="00C04ED3" w14:paraId="34C294FA" w14:textId="77777777">
      <w:pPr>
        <w:spacing w:after="120" w:line="240" w:lineRule="auto"/>
        <w:rPr>
          <w:rFonts w:cstheme="minorHAnsi"/>
          <w:bCs/>
          <w:sz w:val="28"/>
          <w:szCs w:val="28"/>
        </w:rPr>
      </w:pPr>
      <w:r w:rsidRPr="00767DB4">
        <w:rPr>
          <w:rFonts w:cstheme="minorHAnsi"/>
          <w:bCs/>
          <w:sz w:val="28"/>
          <w:szCs w:val="28"/>
        </w:rPr>
        <w:t xml:space="preserve">Table of Tables </w:t>
      </w:r>
    </w:p>
    <w:p w:rsidR="00272F36" w14:paraId="154AD0DA" w14:textId="1752632B">
      <w:pPr>
        <w:pStyle w:val="TableofFigures"/>
        <w:tabs>
          <w:tab w:val="right" w:leader="dot" w:pos="9350"/>
        </w:tabs>
        <w:rPr>
          <w:rFonts w:eastAsiaTheme="minorEastAsia"/>
          <w:noProof/>
          <w:kern w:val="2"/>
          <w:sz w:val="22"/>
          <w:szCs w:val="22"/>
        </w:rPr>
      </w:pPr>
      <w:r w:rsidRPr="00767DB4">
        <w:rPr>
          <w:rFonts w:cstheme="minorHAnsi"/>
          <w:b/>
        </w:rPr>
        <w:fldChar w:fldCharType="begin"/>
      </w:r>
      <w:r w:rsidRPr="00767DB4">
        <w:rPr>
          <w:rFonts w:cstheme="minorHAnsi"/>
          <w:b/>
        </w:rPr>
        <w:instrText xml:space="preserve"> TOC \h \z \c "Table" </w:instrText>
      </w:r>
      <w:r w:rsidRPr="00767DB4">
        <w:rPr>
          <w:rFonts w:cstheme="minorHAnsi"/>
          <w:b/>
        </w:rPr>
        <w:fldChar w:fldCharType="separate"/>
      </w:r>
      <w:hyperlink w:anchor="_Toc178757129" w:history="1">
        <w:r w:rsidRPr="008A060A">
          <w:rPr>
            <w:rStyle w:val="Hyperlink"/>
            <w:rFonts w:cstheme="minorHAnsi"/>
            <w:noProof/>
          </w:rPr>
          <w:t xml:space="preserve">Table 1: </w:t>
        </w:r>
        <w:r w:rsidRPr="008A060A">
          <w:rPr>
            <w:rStyle w:val="Hyperlink"/>
            <w:rFonts w:cstheme="minorHAnsi"/>
            <w:bCs/>
            <w:noProof/>
          </w:rPr>
          <w:t>2023 NSCG QR code experimental groups</w:t>
        </w:r>
        <w:r>
          <w:rPr>
            <w:noProof/>
            <w:webHidden/>
          </w:rPr>
          <w:tab/>
        </w:r>
        <w:r>
          <w:rPr>
            <w:noProof/>
            <w:webHidden/>
          </w:rPr>
          <w:fldChar w:fldCharType="begin"/>
        </w:r>
        <w:r>
          <w:rPr>
            <w:noProof/>
            <w:webHidden/>
          </w:rPr>
          <w:instrText xml:space="preserve"> PAGEREF _Toc178757129 \h </w:instrText>
        </w:r>
        <w:r>
          <w:rPr>
            <w:noProof/>
            <w:webHidden/>
          </w:rPr>
          <w:fldChar w:fldCharType="separate"/>
        </w:r>
        <w:r w:rsidR="00AA70D9">
          <w:rPr>
            <w:noProof/>
            <w:webHidden/>
          </w:rPr>
          <w:t>4</w:t>
        </w:r>
        <w:r>
          <w:rPr>
            <w:noProof/>
            <w:webHidden/>
          </w:rPr>
          <w:fldChar w:fldCharType="end"/>
        </w:r>
      </w:hyperlink>
    </w:p>
    <w:p w:rsidR="00272F36" w14:paraId="723B042C" w14:textId="60450C08">
      <w:pPr>
        <w:pStyle w:val="TableofFigures"/>
        <w:tabs>
          <w:tab w:val="right" w:leader="dot" w:pos="9350"/>
        </w:tabs>
        <w:rPr>
          <w:rFonts w:eastAsiaTheme="minorEastAsia"/>
          <w:noProof/>
          <w:kern w:val="2"/>
          <w:sz w:val="22"/>
          <w:szCs w:val="22"/>
        </w:rPr>
      </w:pPr>
      <w:hyperlink w:anchor="_Toc178757130" w:history="1">
        <w:r w:rsidRPr="008A060A">
          <w:rPr>
            <w:rStyle w:val="Hyperlink"/>
            <w:noProof/>
          </w:rPr>
          <w:t>Table 2: Response rates</w:t>
        </w:r>
        <w:r>
          <w:rPr>
            <w:noProof/>
            <w:webHidden/>
          </w:rPr>
          <w:tab/>
        </w:r>
        <w:r>
          <w:rPr>
            <w:noProof/>
            <w:webHidden/>
          </w:rPr>
          <w:fldChar w:fldCharType="begin"/>
        </w:r>
        <w:r>
          <w:rPr>
            <w:noProof/>
            <w:webHidden/>
          </w:rPr>
          <w:instrText xml:space="preserve"> PAGEREF _Toc178757130 \h </w:instrText>
        </w:r>
        <w:r>
          <w:rPr>
            <w:noProof/>
            <w:webHidden/>
          </w:rPr>
          <w:fldChar w:fldCharType="separate"/>
        </w:r>
        <w:r w:rsidR="00AA70D9">
          <w:rPr>
            <w:noProof/>
            <w:webHidden/>
          </w:rPr>
          <w:t>7</w:t>
        </w:r>
        <w:r>
          <w:rPr>
            <w:noProof/>
            <w:webHidden/>
          </w:rPr>
          <w:fldChar w:fldCharType="end"/>
        </w:r>
      </w:hyperlink>
    </w:p>
    <w:p w:rsidR="00272F36" w14:paraId="5D1C090A" w14:textId="4493AFFF">
      <w:pPr>
        <w:pStyle w:val="TableofFigures"/>
        <w:tabs>
          <w:tab w:val="right" w:leader="dot" w:pos="9350"/>
        </w:tabs>
        <w:rPr>
          <w:rFonts w:eastAsiaTheme="minorEastAsia"/>
          <w:noProof/>
          <w:kern w:val="2"/>
          <w:sz w:val="22"/>
          <w:szCs w:val="22"/>
        </w:rPr>
      </w:pPr>
      <w:hyperlink w:anchor="_Toc178757131" w:history="1">
        <w:r w:rsidRPr="008A060A">
          <w:rPr>
            <w:rStyle w:val="Hyperlink"/>
            <w:noProof/>
          </w:rPr>
          <w:t>Table 3: Mean days to complete online</w:t>
        </w:r>
        <w:r>
          <w:rPr>
            <w:noProof/>
            <w:webHidden/>
          </w:rPr>
          <w:tab/>
        </w:r>
        <w:r>
          <w:rPr>
            <w:noProof/>
            <w:webHidden/>
          </w:rPr>
          <w:fldChar w:fldCharType="begin"/>
        </w:r>
        <w:r>
          <w:rPr>
            <w:noProof/>
            <w:webHidden/>
          </w:rPr>
          <w:instrText xml:space="preserve"> PAGEREF _Toc178757131 \h </w:instrText>
        </w:r>
        <w:r>
          <w:rPr>
            <w:noProof/>
            <w:webHidden/>
          </w:rPr>
          <w:fldChar w:fldCharType="separate"/>
        </w:r>
        <w:r w:rsidR="00AA70D9">
          <w:rPr>
            <w:noProof/>
            <w:webHidden/>
          </w:rPr>
          <w:t>7</w:t>
        </w:r>
        <w:r>
          <w:rPr>
            <w:noProof/>
            <w:webHidden/>
          </w:rPr>
          <w:fldChar w:fldCharType="end"/>
        </w:r>
      </w:hyperlink>
    </w:p>
    <w:p w:rsidR="00272F36" w14:paraId="1793A49E" w14:textId="36CA9370">
      <w:pPr>
        <w:pStyle w:val="TableofFigures"/>
        <w:tabs>
          <w:tab w:val="right" w:leader="dot" w:pos="9350"/>
        </w:tabs>
        <w:rPr>
          <w:rFonts w:eastAsiaTheme="minorEastAsia"/>
          <w:noProof/>
          <w:kern w:val="2"/>
          <w:sz w:val="22"/>
          <w:szCs w:val="22"/>
        </w:rPr>
      </w:pPr>
      <w:hyperlink w:anchor="_Toc178757132" w:history="1">
        <w:r w:rsidRPr="008A060A">
          <w:rPr>
            <w:rStyle w:val="Hyperlink"/>
            <w:noProof/>
          </w:rPr>
          <w:t>Table 4: Mobile device as the first device use rate</w:t>
        </w:r>
        <w:r>
          <w:rPr>
            <w:noProof/>
            <w:webHidden/>
          </w:rPr>
          <w:tab/>
        </w:r>
        <w:r>
          <w:rPr>
            <w:noProof/>
            <w:webHidden/>
          </w:rPr>
          <w:fldChar w:fldCharType="begin"/>
        </w:r>
        <w:r>
          <w:rPr>
            <w:noProof/>
            <w:webHidden/>
          </w:rPr>
          <w:instrText xml:space="preserve"> PAGEREF _Toc178757132 \h </w:instrText>
        </w:r>
        <w:r>
          <w:rPr>
            <w:noProof/>
            <w:webHidden/>
          </w:rPr>
          <w:fldChar w:fldCharType="separate"/>
        </w:r>
        <w:r w:rsidR="00AA70D9">
          <w:rPr>
            <w:noProof/>
            <w:webHidden/>
          </w:rPr>
          <w:t>8</w:t>
        </w:r>
        <w:r>
          <w:rPr>
            <w:noProof/>
            <w:webHidden/>
          </w:rPr>
          <w:fldChar w:fldCharType="end"/>
        </w:r>
      </w:hyperlink>
    </w:p>
    <w:p w:rsidR="00272F36" w14:paraId="161F0F07" w14:textId="78AECD48">
      <w:pPr>
        <w:pStyle w:val="TableofFigures"/>
        <w:tabs>
          <w:tab w:val="right" w:leader="dot" w:pos="9350"/>
        </w:tabs>
        <w:rPr>
          <w:rFonts w:eastAsiaTheme="minorEastAsia"/>
          <w:noProof/>
          <w:kern w:val="2"/>
          <w:sz w:val="22"/>
          <w:szCs w:val="22"/>
        </w:rPr>
      </w:pPr>
      <w:hyperlink w:anchor="_Toc178757133" w:history="1">
        <w:r w:rsidRPr="008A060A">
          <w:rPr>
            <w:rStyle w:val="Hyperlink"/>
            <w:noProof/>
          </w:rPr>
          <w:t>Table 5: Percent of respondents that in the younger category</w:t>
        </w:r>
        <w:r>
          <w:rPr>
            <w:noProof/>
            <w:webHidden/>
          </w:rPr>
          <w:tab/>
        </w:r>
        <w:r>
          <w:rPr>
            <w:noProof/>
            <w:webHidden/>
          </w:rPr>
          <w:fldChar w:fldCharType="begin"/>
        </w:r>
        <w:r>
          <w:rPr>
            <w:noProof/>
            <w:webHidden/>
          </w:rPr>
          <w:instrText xml:space="preserve"> PAGEREF _Toc178757133 \h </w:instrText>
        </w:r>
        <w:r>
          <w:rPr>
            <w:noProof/>
            <w:webHidden/>
          </w:rPr>
          <w:fldChar w:fldCharType="separate"/>
        </w:r>
        <w:r w:rsidR="00AA70D9">
          <w:rPr>
            <w:noProof/>
            <w:webHidden/>
          </w:rPr>
          <w:t>9</w:t>
        </w:r>
        <w:r>
          <w:rPr>
            <w:noProof/>
            <w:webHidden/>
          </w:rPr>
          <w:fldChar w:fldCharType="end"/>
        </w:r>
      </w:hyperlink>
    </w:p>
    <w:p w:rsidR="00272F36" w14:paraId="409039EA" w14:textId="4BE167CA">
      <w:pPr>
        <w:pStyle w:val="TableofFigures"/>
        <w:tabs>
          <w:tab w:val="right" w:leader="dot" w:pos="9350"/>
        </w:tabs>
        <w:rPr>
          <w:rFonts w:eastAsiaTheme="minorEastAsia"/>
          <w:noProof/>
          <w:kern w:val="2"/>
          <w:sz w:val="22"/>
          <w:szCs w:val="22"/>
        </w:rPr>
      </w:pPr>
      <w:hyperlink w:anchor="_Toc178757134" w:history="1">
        <w:r w:rsidRPr="008A060A">
          <w:rPr>
            <w:rStyle w:val="Hyperlink"/>
            <w:noProof/>
          </w:rPr>
          <w:t>Table 6: Breakoff rate</w:t>
        </w:r>
        <w:r>
          <w:rPr>
            <w:noProof/>
            <w:webHidden/>
          </w:rPr>
          <w:tab/>
        </w:r>
        <w:r>
          <w:rPr>
            <w:noProof/>
            <w:webHidden/>
          </w:rPr>
          <w:fldChar w:fldCharType="begin"/>
        </w:r>
        <w:r>
          <w:rPr>
            <w:noProof/>
            <w:webHidden/>
          </w:rPr>
          <w:instrText xml:space="preserve"> PAGEREF _Toc178757134 \h </w:instrText>
        </w:r>
        <w:r>
          <w:rPr>
            <w:noProof/>
            <w:webHidden/>
          </w:rPr>
          <w:fldChar w:fldCharType="separate"/>
        </w:r>
        <w:r w:rsidR="00AA70D9">
          <w:rPr>
            <w:noProof/>
            <w:webHidden/>
          </w:rPr>
          <w:t>9</w:t>
        </w:r>
        <w:r>
          <w:rPr>
            <w:noProof/>
            <w:webHidden/>
          </w:rPr>
          <w:fldChar w:fldCharType="end"/>
        </w:r>
      </w:hyperlink>
    </w:p>
    <w:p w:rsidR="00272F36" w14:paraId="780A8C96" w14:textId="458A72B7">
      <w:pPr>
        <w:pStyle w:val="TableofFigures"/>
        <w:tabs>
          <w:tab w:val="right" w:leader="dot" w:pos="9350"/>
        </w:tabs>
        <w:rPr>
          <w:rFonts w:eastAsiaTheme="minorEastAsia"/>
          <w:noProof/>
          <w:kern w:val="2"/>
          <w:sz w:val="22"/>
          <w:szCs w:val="22"/>
        </w:rPr>
      </w:pPr>
      <w:hyperlink w:anchor="_Toc178757135" w:history="1">
        <w:r w:rsidRPr="008A060A">
          <w:rPr>
            <w:rStyle w:val="Hyperlink"/>
            <w:noProof/>
          </w:rPr>
          <w:t>Table 7: Disposition codes for eligible and ineligible respondents</w:t>
        </w:r>
        <w:r>
          <w:rPr>
            <w:noProof/>
            <w:webHidden/>
          </w:rPr>
          <w:tab/>
        </w:r>
        <w:r>
          <w:rPr>
            <w:noProof/>
            <w:webHidden/>
          </w:rPr>
          <w:fldChar w:fldCharType="begin"/>
        </w:r>
        <w:r>
          <w:rPr>
            <w:noProof/>
            <w:webHidden/>
          </w:rPr>
          <w:instrText xml:space="preserve"> PAGEREF _Toc178757135 \h </w:instrText>
        </w:r>
        <w:r>
          <w:rPr>
            <w:noProof/>
            <w:webHidden/>
          </w:rPr>
          <w:fldChar w:fldCharType="separate"/>
        </w:r>
        <w:r w:rsidR="00AA70D9">
          <w:rPr>
            <w:noProof/>
            <w:webHidden/>
          </w:rPr>
          <w:t>12</w:t>
        </w:r>
        <w:r>
          <w:rPr>
            <w:noProof/>
            <w:webHidden/>
          </w:rPr>
          <w:fldChar w:fldCharType="end"/>
        </w:r>
      </w:hyperlink>
    </w:p>
    <w:p w:rsidR="00272F36" w14:paraId="47C05ABE" w14:textId="77928F43">
      <w:pPr>
        <w:pStyle w:val="TableofFigures"/>
        <w:tabs>
          <w:tab w:val="right" w:leader="dot" w:pos="9350"/>
        </w:tabs>
        <w:rPr>
          <w:rFonts w:eastAsiaTheme="minorEastAsia"/>
          <w:noProof/>
          <w:kern w:val="2"/>
          <w:sz w:val="22"/>
          <w:szCs w:val="22"/>
        </w:rPr>
      </w:pPr>
      <w:hyperlink w:anchor="_Toc178757136" w:history="1">
        <w:r w:rsidRPr="008A060A">
          <w:rPr>
            <w:rStyle w:val="Hyperlink"/>
            <w:noProof/>
          </w:rPr>
          <w:t>Table 8: Mobile device as the longest device use rate</w:t>
        </w:r>
        <w:r>
          <w:rPr>
            <w:noProof/>
            <w:webHidden/>
          </w:rPr>
          <w:tab/>
        </w:r>
        <w:r>
          <w:rPr>
            <w:noProof/>
            <w:webHidden/>
          </w:rPr>
          <w:fldChar w:fldCharType="begin"/>
        </w:r>
        <w:r>
          <w:rPr>
            <w:noProof/>
            <w:webHidden/>
          </w:rPr>
          <w:instrText xml:space="preserve"> PAGEREF _Toc178757136 \h </w:instrText>
        </w:r>
        <w:r>
          <w:rPr>
            <w:noProof/>
            <w:webHidden/>
          </w:rPr>
          <w:fldChar w:fldCharType="separate"/>
        </w:r>
        <w:r w:rsidR="00AA70D9">
          <w:rPr>
            <w:noProof/>
            <w:webHidden/>
          </w:rPr>
          <w:t>15</w:t>
        </w:r>
        <w:r>
          <w:rPr>
            <w:noProof/>
            <w:webHidden/>
          </w:rPr>
          <w:fldChar w:fldCharType="end"/>
        </w:r>
      </w:hyperlink>
    </w:p>
    <w:p w:rsidR="00272F36" w14:paraId="3965F56E" w14:textId="17DF533C">
      <w:pPr>
        <w:pStyle w:val="TableofFigures"/>
        <w:tabs>
          <w:tab w:val="right" w:leader="dot" w:pos="9350"/>
        </w:tabs>
        <w:rPr>
          <w:rFonts w:eastAsiaTheme="minorEastAsia"/>
          <w:noProof/>
          <w:kern w:val="2"/>
          <w:sz w:val="22"/>
          <w:szCs w:val="22"/>
        </w:rPr>
      </w:pPr>
      <w:hyperlink w:anchor="_Toc178757137" w:history="1">
        <w:r w:rsidRPr="008A060A">
          <w:rPr>
            <w:rStyle w:val="Hyperlink"/>
            <w:noProof/>
          </w:rPr>
          <w:t>Table 9: Demographic variables</w:t>
        </w:r>
        <w:r>
          <w:rPr>
            <w:noProof/>
            <w:webHidden/>
          </w:rPr>
          <w:tab/>
        </w:r>
        <w:r>
          <w:rPr>
            <w:noProof/>
            <w:webHidden/>
          </w:rPr>
          <w:fldChar w:fldCharType="begin"/>
        </w:r>
        <w:r>
          <w:rPr>
            <w:noProof/>
            <w:webHidden/>
          </w:rPr>
          <w:instrText xml:space="preserve"> PAGEREF _Toc178757137 \h </w:instrText>
        </w:r>
        <w:r>
          <w:rPr>
            <w:noProof/>
            <w:webHidden/>
          </w:rPr>
          <w:fldChar w:fldCharType="separate"/>
        </w:r>
        <w:r w:rsidR="00AA70D9">
          <w:rPr>
            <w:noProof/>
            <w:webHidden/>
          </w:rPr>
          <w:t>16</w:t>
        </w:r>
        <w:r>
          <w:rPr>
            <w:noProof/>
            <w:webHidden/>
          </w:rPr>
          <w:fldChar w:fldCharType="end"/>
        </w:r>
      </w:hyperlink>
    </w:p>
    <w:p w:rsidR="00272F36" w14:paraId="17853E9A" w14:textId="341D4011">
      <w:pPr>
        <w:pStyle w:val="TableofFigures"/>
        <w:tabs>
          <w:tab w:val="right" w:leader="dot" w:pos="9350"/>
        </w:tabs>
        <w:rPr>
          <w:rFonts w:eastAsiaTheme="minorEastAsia"/>
          <w:noProof/>
          <w:kern w:val="2"/>
          <w:sz w:val="22"/>
          <w:szCs w:val="22"/>
        </w:rPr>
      </w:pPr>
      <w:hyperlink w:anchor="_Toc178757138" w:history="1">
        <w:r w:rsidRPr="008A060A">
          <w:rPr>
            <w:rStyle w:val="Hyperlink"/>
            <w:noProof/>
          </w:rPr>
          <w:t>Table 10: Weighted respondent distributions for race</w:t>
        </w:r>
        <w:r>
          <w:rPr>
            <w:noProof/>
            <w:webHidden/>
          </w:rPr>
          <w:tab/>
        </w:r>
        <w:r>
          <w:rPr>
            <w:noProof/>
            <w:webHidden/>
          </w:rPr>
          <w:fldChar w:fldCharType="begin"/>
        </w:r>
        <w:r>
          <w:rPr>
            <w:noProof/>
            <w:webHidden/>
          </w:rPr>
          <w:instrText xml:space="preserve"> PAGEREF _Toc178757138 \h </w:instrText>
        </w:r>
        <w:r>
          <w:rPr>
            <w:noProof/>
            <w:webHidden/>
          </w:rPr>
          <w:fldChar w:fldCharType="separate"/>
        </w:r>
        <w:r w:rsidR="00AA70D9">
          <w:rPr>
            <w:noProof/>
            <w:webHidden/>
          </w:rPr>
          <w:t>17</w:t>
        </w:r>
        <w:r>
          <w:rPr>
            <w:noProof/>
            <w:webHidden/>
          </w:rPr>
          <w:fldChar w:fldCharType="end"/>
        </w:r>
      </w:hyperlink>
    </w:p>
    <w:p w:rsidR="00272F36" w14:paraId="6DBF51EA" w14:textId="7A056299">
      <w:pPr>
        <w:pStyle w:val="TableofFigures"/>
        <w:tabs>
          <w:tab w:val="right" w:leader="dot" w:pos="9350"/>
        </w:tabs>
        <w:rPr>
          <w:rFonts w:eastAsiaTheme="minorEastAsia"/>
          <w:noProof/>
          <w:kern w:val="2"/>
          <w:sz w:val="22"/>
          <w:szCs w:val="22"/>
        </w:rPr>
      </w:pPr>
      <w:hyperlink w:anchor="_Toc178757139" w:history="1">
        <w:r w:rsidRPr="008A060A">
          <w:rPr>
            <w:rStyle w:val="Hyperlink"/>
            <w:noProof/>
          </w:rPr>
          <w:t>Table 11: Weighted respondent distributions for highest degree</w:t>
        </w:r>
        <w:r>
          <w:rPr>
            <w:noProof/>
            <w:webHidden/>
          </w:rPr>
          <w:tab/>
        </w:r>
        <w:r>
          <w:rPr>
            <w:noProof/>
            <w:webHidden/>
          </w:rPr>
          <w:fldChar w:fldCharType="begin"/>
        </w:r>
        <w:r>
          <w:rPr>
            <w:noProof/>
            <w:webHidden/>
          </w:rPr>
          <w:instrText xml:space="preserve"> PAGEREF _Toc178757139 \h </w:instrText>
        </w:r>
        <w:r>
          <w:rPr>
            <w:noProof/>
            <w:webHidden/>
          </w:rPr>
          <w:fldChar w:fldCharType="separate"/>
        </w:r>
        <w:r w:rsidR="00AA70D9">
          <w:rPr>
            <w:noProof/>
            <w:webHidden/>
          </w:rPr>
          <w:t>18</w:t>
        </w:r>
        <w:r>
          <w:rPr>
            <w:noProof/>
            <w:webHidden/>
          </w:rPr>
          <w:fldChar w:fldCharType="end"/>
        </w:r>
      </w:hyperlink>
    </w:p>
    <w:p w:rsidR="00272F36" w14:paraId="5FB67225" w14:textId="730D2404">
      <w:pPr>
        <w:pStyle w:val="TableofFigures"/>
        <w:tabs>
          <w:tab w:val="right" w:leader="dot" w:pos="9350"/>
        </w:tabs>
        <w:rPr>
          <w:rFonts w:eastAsiaTheme="minorEastAsia"/>
          <w:noProof/>
          <w:kern w:val="2"/>
          <w:sz w:val="22"/>
          <w:szCs w:val="22"/>
        </w:rPr>
      </w:pPr>
      <w:hyperlink w:anchor="_Toc178757140" w:history="1">
        <w:r w:rsidRPr="008A060A">
          <w:rPr>
            <w:rStyle w:val="Hyperlink"/>
            <w:noProof/>
          </w:rPr>
          <w:t>Table 12: Weighted respondent distributions for science and engineering occupation</w:t>
        </w:r>
        <w:r>
          <w:rPr>
            <w:noProof/>
            <w:webHidden/>
          </w:rPr>
          <w:tab/>
        </w:r>
        <w:r>
          <w:rPr>
            <w:noProof/>
            <w:webHidden/>
          </w:rPr>
          <w:fldChar w:fldCharType="begin"/>
        </w:r>
        <w:r>
          <w:rPr>
            <w:noProof/>
            <w:webHidden/>
          </w:rPr>
          <w:instrText xml:space="preserve"> PAGEREF _Toc178757140 \h </w:instrText>
        </w:r>
        <w:r>
          <w:rPr>
            <w:noProof/>
            <w:webHidden/>
          </w:rPr>
          <w:fldChar w:fldCharType="separate"/>
        </w:r>
        <w:r w:rsidR="00AA70D9">
          <w:rPr>
            <w:noProof/>
            <w:webHidden/>
          </w:rPr>
          <w:t>18</w:t>
        </w:r>
        <w:r>
          <w:rPr>
            <w:noProof/>
            <w:webHidden/>
          </w:rPr>
          <w:fldChar w:fldCharType="end"/>
        </w:r>
      </w:hyperlink>
    </w:p>
    <w:p w:rsidR="00272F36" w14:paraId="7545E442" w14:textId="0E0A5D6F">
      <w:pPr>
        <w:pStyle w:val="TableofFigures"/>
        <w:tabs>
          <w:tab w:val="right" w:leader="dot" w:pos="9350"/>
        </w:tabs>
        <w:rPr>
          <w:rFonts w:eastAsiaTheme="minorEastAsia"/>
          <w:noProof/>
          <w:kern w:val="2"/>
          <w:sz w:val="22"/>
          <w:szCs w:val="22"/>
        </w:rPr>
      </w:pPr>
      <w:hyperlink w:anchor="_Toc178757141" w:history="1">
        <w:r w:rsidRPr="008A060A">
          <w:rPr>
            <w:rStyle w:val="Hyperlink"/>
            <w:noProof/>
          </w:rPr>
          <w:t>Table 13: Weighted respondent distributions for citizenship status</w:t>
        </w:r>
        <w:r>
          <w:rPr>
            <w:noProof/>
            <w:webHidden/>
          </w:rPr>
          <w:tab/>
        </w:r>
        <w:r>
          <w:rPr>
            <w:noProof/>
            <w:webHidden/>
          </w:rPr>
          <w:fldChar w:fldCharType="begin"/>
        </w:r>
        <w:r>
          <w:rPr>
            <w:noProof/>
            <w:webHidden/>
          </w:rPr>
          <w:instrText xml:space="preserve"> PAGEREF _Toc178757141 \h </w:instrText>
        </w:r>
        <w:r>
          <w:rPr>
            <w:noProof/>
            <w:webHidden/>
          </w:rPr>
          <w:fldChar w:fldCharType="separate"/>
        </w:r>
        <w:r w:rsidR="00AA70D9">
          <w:rPr>
            <w:noProof/>
            <w:webHidden/>
          </w:rPr>
          <w:t>18</w:t>
        </w:r>
        <w:r>
          <w:rPr>
            <w:noProof/>
            <w:webHidden/>
          </w:rPr>
          <w:fldChar w:fldCharType="end"/>
        </w:r>
      </w:hyperlink>
    </w:p>
    <w:p w:rsidR="00272F36" w14:paraId="1552AA9F" w14:textId="4789CC2F">
      <w:pPr>
        <w:pStyle w:val="TableofFigures"/>
        <w:tabs>
          <w:tab w:val="right" w:leader="dot" w:pos="9350"/>
        </w:tabs>
        <w:rPr>
          <w:rFonts w:eastAsiaTheme="minorEastAsia"/>
          <w:noProof/>
          <w:kern w:val="2"/>
          <w:sz w:val="22"/>
          <w:szCs w:val="22"/>
        </w:rPr>
      </w:pPr>
      <w:hyperlink w:anchor="_Toc178757142" w:history="1">
        <w:r w:rsidRPr="008A060A">
          <w:rPr>
            <w:rStyle w:val="Hyperlink"/>
            <w:noProof/>
          </w:rPr>
          <w:t>Table 14: Weighted respondent distributions for disability status</w:t>
        </w:r>
        <w:r>
          <w:rPr>
            <w:noProof/>
            <w:webHidden/>
          </w:rPr>
          <w:tab/>
        </w:r>
        <w:r>
          <w:rPr>
            <w:noProof/>
            <w:webHidden/>
          </w:rPr>
          <w:fldChar w:fldCharType="begin"/>
        </w:r>
        <w:r>
          <w:rPr>
            <w:noProof/>
            <w:webHidden/>
          </w:rPr>
          <w:instrText xml:space="preserve"> PAGEREF _Toc178757142 \h </w:instrText>
        </w:r>
        <w:r>
          <w:rPr>
            <w:noProof/>
            <w:webHidden/>
          </w:rPr>
          <w:fldChar w:fldCharType="separate"/>
        </w:r>
        <w:r w:rsidR="00AA70D9">
          <w:rPr>
            <w:noProof/>
            <w:webHidden/>
          </w:rPr>
          <w:t>19</w:t>
        </w:r>
        <w:r>
          <w:rPr>
            <w:noProof/>
            <w:webHidden/>
          </w:rPr>
          <w:fldChar w:fldCharType="end"/>
        </w:r>
      </w:hyperlink>
    </w:p>
    <w:p w:rsidR="00272F36" w14:paraId="1F6845F1" w14:textId="36E13CC3">
      <w:pPr>
        <w:pStyle w:val="TableofFigures"/>
        <w:tabs>
          <w:tab w:val="right" w:leader="dot" w:pos="9350"/>
        </w:tabs>
        <w:rPr>
          <w:rFonts w:eastAsiaTheme="minorEastAsia"/>
          <w:noProof/>
          <w:kern w:val="2"/>
          <w:sz w:val="22"/>
          <w:szCs w:val="22"/>
        </w:rPr>
      </w:pPr>
      <w:hyperlink w:anchor="_Toc178757143" w:history="1">
        <w:r w:rsidRPr="008A060A">
          <w:rPr>
            <w:rStyle w:val="Hyperlink"/>
            <w:noProof/>
          </w:rPr>
          <w:t>Table 15: Weighted respondent distributions for Hispanic origin</w:t>
        </w:r>
        <w:r>
          <w:rPr>
            <w:noProof/>
            <w:webHidden/>
          </w:rPr>
          <w:tab/>
        </w:r>
        <w:r>
          <w:rPr>
            <w:noProof/>
            <w:webHidden/>
          </w:rPr>
          <w:fldChar w:fldCharType="begin"/>
        </w:r>
        <w:r>
          <w:rPr>
            <w:noProof/>
            <w:webHidden/>
          </w:rPr>
          <w:instrText xml:space="preserve"> PAGEREF _Toc178757143 \h </w:instrText>
        </w:r>
        <w:r>
          <w:rPr>
            <w:noProof/>
            <w:webHidden/>
          </w:rPr>
          <w:fldChar w:fldCharType="separate"/>
        </w:r>
        <w:r w:rsidR="00AA70D9">
          <w:rPr>
            <w:noProof/>
            <w:webHidden/>
          </w:rPr>
          <w:t>19</w:t>
        </w:r>
        <w:r>
          <w:rPr>
            <w:noProof/>
            <w:webHidden/>
          </w:rPr>
          <w:fldChar w:fldCharType="end"/>
        </w:r>
      </w:hyperlink>
    </w:p>
    <w:p w:rsidR="00272F36" w14:paraId="7E500085" w14:textId="2DC656AE">
      <w:pPr>
        <w:pStyle w:val="TableofFigures"/>
        <w:tabs>
          <w:tab w:val="right" w:leader="dot" w:pos="9350"/>
        </w:tabs>
        <w:rPr>
          <w:rFonts w:eastAsiaTheme="minorEastAsia"/>
          <w:noProof/>
          <w:kern w:val="2"/>
          <w:sz w:val="22"/>
          <w:szCs w:val="22"/>
        </w:rPr>
      </w:pPr>
      <w:hyperlink w:anchor="_Toc178757144" w:history="1">
        <w:r w:rsidRPr="008A060A">
          <w:rPr>
            <w:rStyle w:val="Hyperlink"/>
            <w:noProof/>
          </w:rPr>
          <w:t>Table 16: Weighted respondent distributions for broad occupation category</w:t>
        </w:r>
        <w:r>
          <w:rPr>
            <w:noProof/>
            <w:webHidden/>
          </w:rPr>
          <w:tab/>
        </w:r>
        <w:r>
          <w:rPr>
            <w:noProof/>
            <w:webHidden/>
          </w:rPr>
          <w:fldChar w:fldCharType="begin"/>
        </w:r>
        <w:r>
          <w:rPr>
            <w:noProof/>
            <w:webHidden/>
          </w:rPr>
          <w:instrText xml:space="preserve"> PAGEREF _Toc178757144 \h </w:instrText>
        </w:r>
        <w:r>
          <w:rPr>
            <w:noProof/>
            <w:webHidden/>
          </w:rPr>
          <w:fldChar w:fldCharType="separate"/>
        </w:r>
        <w:r w:rsidR="00AA70D9">
          <w:rPr>
            <w:noProof/>
            <w:webHidden/>
          </w:rPr>
          <w:t>19</w:t>
        </w:r>
        <w:r>
          <w:rPr>
            <w:noProof/>
            <w:webHidden/>
          </w:rPr>
          <w:fldChar w:fldCharType="end"/>
        </w:r>
      </w:hyperlink>
    </w:p>
    <w:p w:rsidR="00272F36" w14:paraId="5E30E394" w14:textId="25DA1257">
      <w:pPr>
        <w:pStyle w:val="TableofFigures"/>
        <w:tabs>
          <w:tab w:val="right" w:leader="dot" w:pos="9350"/>
        </w:tabs>
        <w:rPr>
          <w:rFonts w:eastAsiaTheme="minorEastAsia"/>
          <w:noProof/>
          <w:kern w:val="2"/>
          <w:sz w:val="22"/>
          <w:szCs w:val="22"/>
        </w:rPr>
      </w:pPr>
      <w:hyperlink w:anchor="_Toc178757145" w:history="1">
        <w:r w:rsidRPr="008A060A">
          <w:rPr>
            <w:rStyle w:val="Hyperlink"/>
            <w:noProof/>
          </w:rPr>
          <w:t>Table 17: Weighted respondent distributions for oversample indicator</w:t>
        </w:r>
        <w:r>
          <w:rPr>
            <w:noProof/>
            <w:webHidden/>
          </w:rPr>
          <w:tab/>
        </w:r>
        <w:r>
          <w:rPr>
            <w:noProof/>
            <w:webHidden/>
          </w:rPr>
          <w:fldChar w:fldCharType="begin"/>
        </w:r>
        <w:r>
          <w:rPr>
            <w:noProof/>
            <w:webHidden/>
          </w:rPr>
          <w:instrText xml:space="preserve"> PAGEREF _Toc178757145 \h </w:instrText>
        </w:r>
        <w:r>
          <w:rPr>
            <w:noProof/>
            <w:webHidden/>
          </w:rPr>
          <w:fldChar w:fldCharType="separate"/>
        </w:r>
        <w:r w:rsidR="00AA70D9">
          <w:rPr>
            <w:noProof/>
            <w:webHidden/>
          </w:rPr>
          <w:t>21</w:t>
        </w:r>
        <w:r>
          <w:rPr>
            <w:noProof/>
            <w:webHidden/>
          </w:rPr>
          <w:fldChar w:fldCharType="end"/>
        </w:r>
      </w:hyperlink>
    </w:p>
    <w:p w:rsidR="00272F36" w14:paraId="149788F3" w14:textId="6A8259C6">
      <w:pPr>
        <w:pStyle w:val="TableofFigures"/>
        <w:tabs>
          <w:tab w:val="right" w:leader="dot" w:pos="9350"/>
        </w:tabs>
        <w:rPr>
          <w:rFonts w:eastAsiaTheme="minorEastAsia"/>
          <w:noProof/>
          <w:kern w:val="2"/>
          <w:sz w:val="22"/>
          <w:szCs w:val="22"/>
        </w:rPr>
      </w:pPr>
      <w:hyperlink w:anchor="_Toc178757146" w:history="1">
        <w:r w:rsidRPr="008A060A">
          <w:rPr>
            <w:rStyle w:val="Hyperlink"/>
            <w:noProof/>
          </w:rPr>
          <w:t>Table 18: Weighted respondent distributions for sex</w:t>
        </w:r>
        <w:r>
          <w:rPr>
            <w:noProof/>
            <w:webHidden/>
          </w:rPr>
          <w:tab/>
        </w:r>
        <w:r>
          <w:rPr>
            <w:noProof/>
            <w:webHidden/>
          </w:rPr>
          <w:fldChar w:fldCharType="begin"/>
        </w:r>
        <w:r>
          <w:rPr>
            <w:noProof/>
            <w:webHidden/>
          </w:rPr>
          <w:instrText xml:space="preserve"> PAGEREF _Toc178757146 \h </w:instrText>
        </w:r>
        <w:r>
          <w:rPr>
            <w:noProof/>
            <w:webHidden/>
          </w:rPr>
          <w:fldChar w:fldCharType="separate"/>
        </w:r>
        <w:r w:rsidR="00AA70D9">
          <w:rPr>
            <w:noProof/>
            <w:webHidden/>
          </w:rPr>
          <w:t>22</w:t>
        </w:r>
        <w:r>
          <w:rPr>
            <w:noProof/>
            <w:webHidden/>
          </w:rPr>
          <w:fldChar w:fldCharType="end"/>
        </w:r>
      </w:hyperlink>
    </w:p>
    <w:p w:rsidR="00272F36" w14:paraId="146D8023" w14:textId="4F2B3346">
      <w:pPr>
        <w:pStyle w:val="TableofFigures"/>
        <w:tabs>
          <w:tab w:val="right" w:leader="dot" w:pos="9350"/>
        </w:tabs>
        <w:rPr>
          <w:rFonts w:eastAsiaTheme="minorEastAsia"/>
          <w:noProof/>
          <w:kern w:val="2"/>
          <w:sz w:val="22"/>
          <w:szCs w:val="22"/>
        </w:rPr>
      </w:pPr>
      <w:hyperlink w:anchor="_Toc178757147" w:history="1">
        <w:r w:rsidRPr="008A060A">
          <w:rPr>
            <w:rStyle w:val="Hyperlink"/>
            <w:noProof/>
          </w:rPr>
          <w:t>Table 19: Weighted respondent distributions for work status</w:t>
        </w:r>
        <w:r>
          <w:rPr>
            <w:noProof/>
            <w:webHidden/>
          </w:rPr>
          <w:tab/>
        </w:r>
        <w:r>
          <w:rPr>
            <w:noProof/>
            <w:webHidden/>
          </w:rPr>
          <w:fldChar w:fldCharType="begin"/>
        </w:r>
        <w:r>
          <w:rPr>
            <w:noProof/>
            <w:webHidden/>
          </w:rPr>
          <w:instrText xml:space="preserve"> PAGEREF _Toc178757147 \h </w:instrText>
        </w:r>
        <w:r>
          <w:rPr>
            <w:noProof/>
            <w:webHidden/>
          </w:rPr>
          <w:fldChar w:fldCharType="separate"/>
        </w:r>
        <w:r w:rsidR="00AA70D9">
          <w:rPr>
            <w:noProof/>
            <w:webHidden/>
          </w:rPr>
          <w:t>22</w:t>
        </w:r>
        <w:r>
          <w:rPr>
            <w:noProof/>
            <w:webHidden/>
          </w:rPr>
          <w:fldChar w:fldCharType="end"/>
        </w:r>
      </w:hyperlink>
    </w:p>
    <w:p w:rsidR="00272F36" w14:paraId="47D9787C" w14:textId="6F672780">
      <w:pPr>
        <w:pStyle w:val="TableofFigures"/>
        <w:tabs>
          <w:tab w:val="right" w:leader="dot" w:pos="9350"/>
        </w:tabs>
        <w:rPr>
          <w:rFonts w:eastAsiaTheme="minorEastAsia"/>
          <w:noProof/>
          <w:kern w:val="2"/>
          <w:sz w:val="22"/>
          <w:szCs w:val="22"/>
        </w:rPr>
      </w:pPr>
      <w:hyperlink w:anchor="_Toc178757148" w:history="1">
        <w:r w:rsidRPr="008A060A">
          <w:rPr>
            <w:rStyle w:val="Hyperlink"/>
            <w:noProof/>
          </w:rPr>
          <w:t>Table 20: 2023 NSCG mailing schedule</w:t>
        </w:r>
        <w:r>
          <w:rPr>
            <w:noProof/>
            <w:webHidden/>
          </w:rPr>
          <w:tab/>
        </w:r>
        <w:r>
          <w:rPr>
            <w:noProof/>
            <w:webHidden/>
          </w:rPr>
          <w:fldChar w:fldCharType="begin"/>
        </w:r>
        <w:r>
          <w:rPr>
            <w:noProof/>
            <w:webHidden/>
          </w:rPr>
          <w:instrText xml:space="preserve"> PAGEREF _Toc178757148 \h </w:instrText>
        </w:r>
        <w:r>
          <w:rPr>
            <w:noProof/>
            <w:webHidden/>
          </w:rPr>
          <w:fldChar w:fldCharType="separate"/>
        </w:r>
        <w:r w:rsidR="00AA70D9">
          <w:rPr>
            <w:noProof/>
            <w:webHidden/>
          </w:rPr>
          <w:t>24</w:t>
        </w:r>
        <w:r>
          <w:rPr>
            <w:noProof/>
            <w:webHidden/>
          </w:rPr>
          <w:fldChar w:fldCharType="end"/>
        </w:r>
      </w:hyperlink>
    </w:p>
    <w:p w:rsidR="00C04ED3" w:rsidP="00C04ED3" w14:paraId="4A92957D" w14:textId="7CF0089B">
      <w:pPr>
        <w:pStyle w:val="Source"/>
        <w:tabs>
          <w:tab w:val="right" w:leader="dot" w:pos="9350"/>
        </w:tabs>
        <w:ind w:left="0"/>
        <w:rPr>
          <w:rFonts w:cstheme="minorHAnsi"/>
        </w:rPr>
      </w:pPr>
      <w:r w:rsidRPr="00767DB4">
        <w:rPr>
          <w:rFonts w:cstheme="minorHAnsi"/>
        </w:rPr>
        <w:fldChar w:fldCharType="end"/>
      </w:r>
    </w:p>
    <w:p w:rsidR="00B9366D" w:rsidP="00C04ED3" w14:paraId="06378538" w14:textId="77777777">
      <w:pPr>
        <w:pStyle w:val="Source"/>
        <w:tabs>
          <w:tab w:val="right" w:leader="dot" w:pos="9350"/>
        </w:tabs>
        <w:ind w:left="0"/>
        <w:rPr>
          <w:rFonts w:cstheme="minorHAnsi"/>
        </w:rPr>
      </w:pPr>
    </w:p>
    <w:p w:rsidR="00B9366D" w:rsidRPr="00B9366D" w:rsidP="00C04ED3" w14:paraId="2CB79595" w14:textId="77777777">
      <w:pPr>
        <w:pStyle w:val="Source"/>
        <w:tabs>
          <w:tab w:val="right" w:leader="dot" w:pos="9350"/>
        </w:tabs>
        <w:ind w:left="0"/>
        <w:rPr>
          <w:rFonts w:cstheme="minorHAnsi"/>
          <w:sz w:val="28"/>
          <w:szCs w:val="28"/>
        </w:rPr>
      </w:pPr>
    </w:p>
    <w:p w:rsidR="00B9366D" w:rsidP="00C04ED3" w14:paraId="61557E34" w14:textId="76A5AD64">
      <w:pPr>
        <w:pStyle w:val="Source"/>
        <w:tabs>
          <w:tab w:val="right" w:leader="dot" w:pos="9350"/>
        </w:tabs>
        <w:ind w:left="0"/>
        <w:rPr>
          <w:rFonts w:cstheme="minorHAnsi"/>
          <w:sz w:val="28"/>
          <w:szCs w:val="28"/>
        </w:rPr>
      </w:pPr>
      <w:r w:rsidRPr="00B9366D">
        <w:rPr>
          <w:rFonts w:cstheme="minorHAnsi"/>
          <w:sz w:val="28"/>
          <w:szCs w:val="28"/>
        </w:rPr>
        <w:t>Table of Figures</w:t>
      </w:r>
    </w:p>
    <w:p w:rsidR="00E04CCD" w14:paraId="72C34C68" w14:textId="4EFE0C4E">
      <w:pPr>
        <w:pStyle w:val="TableofFigures"/>
        <w:tabs>
          <w:tab w:val="right" w:leader="dot" w:pos="9350"/>
        </w:tabs>
        <w:rPr>
          <w:rFonts w:eastAsiaTheme="minorEastAsia"/>
          <w:noProof/>
          <w:kern w:val="2"/>
          <w:sz w:val="22"/>
          <w:szCs w:val="22"/>
        </w:rPr>
      </w:pPr>
      <w:r>
        <w:rPr>
          <w:rFonts w:cstheme="minorHAnsi"/>
          <w:sz w:val="28"/>
          <w:szCs w:val="28"/>
        </w:rPr>
        <w:fldChar w:fldCharType="begin"/>
      </w:r>
      <w:r>
        <w:rPr>
          <w:rFonts w:cstheme="minorHAnsi"/>
          <w:sz w:val="28"/>
          <w:szCs w:val="28"/>
        </w:rPr>
        <w:instrText xml:space="preserve"> TOC \h \z \c "Figure" </w:instrText>
      </w:r>
      <w:r>
        <w:rPr>
          <w:rFonts w:cstheme="minorHAnsi"/>
          <w:sz w:val="28"/>
          <w:szCs w:val="28"/>
        </w:rPr>
        <w:fldChar w:fldCharType="separate"/>
      </w:r>
      <w:hyperlink w:anchor="_Toc176961167" w:history="1">
        <w:r w:rsidRPr="004A57FA">
          <w:rPr>
            <w:rStyle w:val="Hyperlink"/>
            <w:noProof/>
          </w:rPr>
          <w:t>Figure 1: New cohort unweighted weekly collection rates for 2023 NSCG data collection</w:t>
        </w:r>
        <w:r>
          <w:rPr>
            <w:noProof/>
            <w:webHidden/>
          </w:rPr>
          <w:tab/>
        </w:r>
        <w:r>
          <w:rPr>
            <w:noProof/>
            <w:webHidden/>
          </w:rPr>
          <w:fldChar w:fldCharType="begin"/>
        </w:r>
        <w:r>
          <w:rPr>
            <w:noProof/>
            <w:webHidden/>
          </w:rPr>
          <w:instrText xml:space="preserve"> PAGEREF _Toc176961167 \h </w:instrText>
        </w:r>
        <w:r>
          <w:rPr>
            <w:noProof/>
            <w:webHidden/>
          </w:rPr>
          <w:fldChar w:fldCharType="separate"/>
        </w:r>
        <w:r w:rsidR="00AA70D9">
          <w:rPr>
            <w:noProof/>
            <w:webHidden/>
          </w:rPr>
          <w:t>14</w:t>
        </w:r>
        <w:r>
          <w:rPr>
            <w:noProof/>
            <w:webHidden/>
          </w:rPr>
          <w:fldChar w:fldCharType="end"/>
        </w:r>
      </w:hyperlink>
    </w:p>
    <w:p w:rsidR="00B9366D" w:rsidRPr="00B9366D" w:rsidP="00C04ED3" w14:paraId="2707905E" w14:textId="495736C7">
      <w:pPr>
        <w:pStyle w:val="Source"/>
        <w:tabs>
          <w:tab w:val="right" w:leader="dot" w:pos="9350"/>
        </w:tabs>
        <w:ind w:left="0"/>
        <w:rPr>
          <w:rFonts w:cstheme="minorHAnsi"/>
          <w:sz w:val="28"/>
          <w:szCs w:val="28"/>
        </w:rPr>
        <w:sectPr w:rsidSect="000C4A2B">
          <w:headerReference w:type="even" r:id="rId9"/>
          <w:footerReference w:type="even" r:id="rId10"/>
          <w:footerReference w:type="default" r:id="rId11"/>
          <w:headerReference w:type="first" r:id="rId12"/>
          <w:footerReference w:type="first" r:id="rId13"/>
          <w:pgSz w:w="12240" w:h="15840"/>
          <w:pgMar w:top="1530" w:right="1440" w:bottom="1440" w:left="1440" w:header="0" w:footer="720" w:gutter="0"/>
          <w:cols w:space="720"/>
          <w:titlePg/>
          <w:docGrid w:linePitch="360"/>
        </w:sectPr>
      </w:pPr>
      <w:r>
        <w:rPr>
          <w:rFonts w:cstheme="minorHAnsi"/>
          <w:sz w:val="28"/>
          <w:szCs w:val="28"/>
        </w:rPr>
        <w:fldChar w:fldCharType="end"/>
      </w:r>
    </w:p>
    <w:p w:rsidR="003F17CC" w:rsidP="003F17CC" w14:paraId="4C7E54B9" w14:textId="77777777">
      <w:pPr>
        <w:pStyle w:val="Heading1"/>
        <w:numPr>
          <w:ilvl w:val="0"/>
          <w:numId w:val="0"/>
        </w:numPr>
        <w:ind w:left="360" w:hanging="360"/>
      </w:pPr>
      <w:bookmarkStart w:id="3" w:name="_Hlk112151651"/>
      <w:bookmarkStart w:id="4" w:name="_Toc173213135"/>
      <w:bookmarkStart w:id="5" w:name="_Toc158896463"/>
      <w:bookmarkStart w:id="6" w:name="_Toc186987715"/>
      <w:r>
        <w:t xml:space="preserve">Executive </w:t>
      </w:r>
      <w:r w:rsidRPr="00E82503">
        <w:t>Summary</w:t>
      </w:r>
      <w:bookmarkEnd w:id="3"/>
      <w:bookmarkEnd w:id="4"/>
      <w:bookmarkEnd w:id="6"/>
    </w:p>
    <w:p w:rsidR="000A19D2" w:rsidP="000A19D2" w14:paraId="5F380E4A" w14:textId="168405B7">
      <w:pPr>
        <w:rPr>
          <w:rFonts w:cstheme="minorHAnsi"/>
          <w:bCs/>
        </w:rPr>
      </w:pPr>
      <w:bookmarkStart w:id="7" w:name="_Hlk112151641"/>
      <w:r>
        <w:t>The 2023 National Survey of College Graduates</w:t>
      </w:r>
      <w:r w:rsidR="005449FD">
        <w:t xml:space="preserve"> (NSCG)</w:t>
      </w:r>
      <w:r>
        <w:t xml:space="preserve"> included an experiment </w:t>
      </w:r>
      <w:r w:rsidR="00062E54">
        <w:t xml:space="preserve">that </w:t>
      </w:r>
      <w:r>
        <w:t xml:space="preserve">tested </w:t>
      </w:r>
      <w:r>
        <w:rPr>
          <w:rFonts w:cs="Times New Roman"/>
        </w:rPr>
        <w:t xml:space="preserve">the effect of including </w:t>
      </w:r>
      <w:r w:rsidR="00860663">
        <w:rPr>
          <w:rFonts w:cs="Times New Roman"/>
        </w:rPr>
        <w:t>quick response (</w:t>
      </w:r>
      <w:r>
        <w:rPr>
          <w:rFonts w:cs="Times New Roman"/>
        </w:rPr>
        <w:t>QR</w:t>
      </w:r>
      <w:r w:rsidR="00860663">
        <w:rPr>
          <w:rFonts w:cs="Times New Roman"/>
        </w:rPr>
        <w:t>)</w:t>
      </w:r>
      <w:r>
        <w:rPr>
          <w:rFonts w:cs="Times New Roman"/>
        </w:rPr>
        <w:t xml:space="preserve"> codes </w:t>
      </w:r>
      <w:r w:rsidR="005449FD">
        <w:rPr>
          <w:rFonts w:cs="Times New Roman"/>
        </w:rPr>
        <w:t xml:space="preserve">in mail materials </w:t>
      </w:r>
      <w:r>
        <w:rPr>
          <w:rFonts w:cs="Times New Roman"/>
        </w:rPr>
        <w:t>on response and demographic representation. The control group w</w:t>
      </w:r>
      <w:r w:rsidR="00045A92">
        <w:rPr>
          <w:rFonts w:cs="Times New Roman"/>
        </w:rPr>
        <w:t>as</w:t>
      </w:r>
      <w:r>
        <w:rPr>
          <w:rFonts w:cs="Times New Roman"/>
        </w:rPr>
        <w:t xml:space="preserve"> only </w:t>
      </w:r>
      <w:r w:rsidR="005449FD">
        <w:rPr>
          <w:rFonts w:cs="Times New Roman"/>
        </w:rPr>
        <w:t xml:space="preserve">offered a </w:t>
      </w:r>
      <w:r>
        <w:rPr>
          <w:rFonts w:cs="Times New Roman"/>
        </w:rPr>
        <w:t xml:space="preserve">URL, while the treatment group received both a QR code and URL to </w:t>
      </w:r>
      <w:r w:rsidR="005449FD">
        <w:rPr>
          <w:rFonts w:cs="Times New Roman"/>
        </w:rPr>
        <w:t xml:space="preserve">access </w:t>
      </w:r>
      <w:r>
        <w:rPr>
          <w:rFonts w:cs="Times New Roman"/>
        </w:rPr>
        <w:t xml:space="preserve">the survey instrument in their </w:t>
      </w:r>
      <w:r w:rsidR="000543C6">
        <w:rPr>
          <w:rFonts w:cs="Times New Roman"/>
        </w:rPr>
        <w:t>letters</w:t>
      </w:r>
      <w:r>
        <w:rPr>
          <w:rFonts w:cs="Times New Roman"/>
        </w:rPr>
        <w:t xml:space="preserve">. </w:t>
      </w:r>
      <w:r>
        <w:rPr>
          <w:rFonts w:cstheme="minorHAnsi"/>
          <w:bCs/>
        </w:rPr>
        <w:t xml:space="preserve">The experiment was conducted only on the new cohort </w:t>
      </w:r>
      <w:r w:rsidR="00062E54">
        <w:rPr>
          <w:rFonts w:cstheme="minorHAnsi"/>
          <w:bCs/>
        </w:rPr>
        <w:t xml:space="preserve">sample </w:t>
      </w:r>
      <w:r>
        <w:rPr>
          <w:rFonts w:cstheme="minorHAnsi"/>
          <w:bCs/>
        </w:rPr>
        <w:t>to</w:t>
      </w:r>
      <w:r w:rsidR="005449FD">
        <w:rPr>
          <w:rFonts w:cstheme="minorHAnsi"/>
          <w:bCs/>
        </w:rPr>
        <w:t xml:space="preserve"> limit</w:t>
      </w:r>
      <w:r>
        <w:rPr>
          <w:rFonts w:cstheme="minorHAnsi"/>
          <w:bCs/>
        </w:rPr>
        <w:t xml:space="preserve"> operational complexities</w:t>
      </w:r>
      <w:r w:rsidR="006D5A2B">
        <w:rPr>
          <w:rFonts w:cstheme="minorHAnsi"/>
          <w:bCs/>
        </w:rPr>
        <w:t>.</w:t>
      </w:r>
      <w:r>
        <w:rPr>
          <w:rFonts w:cstheme="minorHAnsi"/>
          <w:bCs/>
        </w:rPr>
        <w:t xml:space="preserve"> </w:t>
      </w:r>
    </w:p>
    <w:p w:rsidR="000A19D2" w:rsidP="000A19D2" w14:paraId="04891257" w14:textId="77777777">
      <w:pPr>
        <w:rPr>
          <w:rFonts w:cstheme="minorHAnsi"/>
        </w:rPr>
      </w:pPr>
    </w:p>
    <w:p w:rsidR="000A19D2" w:rsidP="00CE5617" w14:paraId="0510244B" w14:textId="61DBFC58">
      <w:bookmarkStart w:id="8" w:name="_Hlk112150578"/>
      <w:r>
        <w:rPr>
          <w:rFonts w:cstheme="minorHAnsi"/>
        </w:rPr>
        <w:t xml:space="preserve">The addition of a QR code in the mail materials </w:t>
      </w:r>
      <w:r w:rsidR="00A20F95">
        <w:rPr>
          <w:rFonts w:cstheme="minorHAnsi"/>
        </w:rPr>
        <w:t>led to an increase in the proportion of mobile respondents</w:t>
      </w:r>
      <w:r w:rsidR="00D139C0">
        <w:rPr>
          <w:rFonts w:cstheme="minorHAnsi"/>
        </w:rPr>
        <w:t xml:space="preserve"> and a decrease </w:t>
      </w:r>
      <w:r w:rsidR="008B57E5">
        <w:rPr>
          <w:rFonts w:cstheme="minorHAnsi"/>
        </w:rPr>
        <w:t>in</w:t>
      </w:r>
      <w:r w:rsidR="00D139C0">
        <w:rPr>
          <w:rFonts w:cstheme="minorHAnsi"/>
        </w:rPr>
        <w:t xml:space="preserve"> survey breakoffs</w:t>
      </w:r>
      <w:r>
        <w:rPr>
          <w:rFonts w:cstheme="minorHAnsi"/>
        </w:rPr>
        <w:t>. However</w:t>
      </w:r>
      <w:r w:rsidR="000A73B4">
        <w:rPr>
          <w:rFonts w:cstheme="minorHAnsi"/>
        </w:rPr>
        <w:t xml:space="preserve">, this </w:t>
      </w:r>
      <w:r w:rsidR="00A20F95">
        <w:rPr>
          <w:rFonts w:cstheme="minorHAnsi"/>
        </w:rPr>
        <w:t xml:space="preserve">addition </w:t>
      </w:r>
      <w:r w:rsidR="000A73B4">
        <w:rPr>
          <w:rFonts w:cstheme="minorHAnsi"/>
        </w:rPr>
        <w:t xml:space="preserve">did not </w:t>
      </w:r>
      <w:r w:rsidR="00A20F95">
        <w:rPr>
          <w:rFonts w:cstheme="minorHAnsi"/>
        </w:rPr>
        <w:t xml:space="preserve">influence </w:t>
      </w:r>
      <w:r w:rsidR="00D139C0">
        <w:rPr>
          <w:rFonts w:cstheme="minorHAnsi"/>
        </w:rPr>
        <w:t xml:space="preserve">other </w:t>
      </w:r>
      <w:r w:rsidR="008B57E5">
        <w:rPr>
          <w:rFonts w:cstheme="minorHAnsi"/>
        </w:rPr>
        <w:t xml:space="preserve">key </w:t>
      </w:r>
      <w:r w:rsidR="000A73B4">
        <w:rPr>
          <w:rFonts w:cstheme="minorHAnsi"/>
        </w:rPr>
        <w:t xml:space="preserve">engagement rates or </w:t>
      </w:r>
      <w:r w:rsidR="00A20F95">
        <w:rPr>
          <w:rFonts w:cstheme="minorHAnsi"/>
        </w:rPr>
        <w:t>affect the d</w:t>
      </w:r>
      <w:r w:rsidR="000A73B4">
        <w:rPr>
          <w:rFonts w:cstheme="minorHAnsi"/>
        </w:rPr>
        <w:t xml:space="preserve">emographic </w:t>
      </w:r>
      <w:r w:rsidR="00A20F95">
        <w:rPr>
          <w:rFonts w:cstheme="minorHAnsi"/>
        </w:rPr>
        <w:t xml:space="preserve">composition of respondents. </w:t>
      </w:r>
      <w:r w:rsidR="000A73B4">
        <w:rPr>
          <w:rFonts w:cstheme="minorHAnsi"/>
        </w:rPr>
        <w:t xml:space="preserve">That is, there was no evidence that </w:t>
      </w:r>
      <w:r w:rsidR="00A20F95">
        <w:rPr>
          <w:rFonts w:cstheme="minorHAnsi"/>
        </w:rPr>
        <w:t xml:space="preserve">the QR code </w:t>
      </w:r>
      <w:r w:rsidR="000A73B4">
        <w:rPr>
          <w:rFonts w:cstheme="minorHAnsi"/>
        </w:rPr>
        <w:t xml:space="preserve">brought in </w:t>
      </w:r>
      <w:r w:rsidR="00A20F95">
        <w:rPr>
          <w:rFonts w:cstheme="minorHAnsi"/>
        </w:rPr>
        <w:t xml:space="preserve">younger </w:t>
      </w:r>
      <w:r w:rsidR="00C66093">
        <w:rPr>
          <w:rFonts w:cstheme="minorHAnsi"/>
        </w:rPr>
        <w:t xml:space="preserve">respondents </w:t>
      </w:r>
      <w:r w:rsidR="00A20F95">
        <w:rPr>
          <w:rFonts w:cstheme="minorHAnsi"/>
        </w:rPr>
        <w:t>or caused any shifts in the demographic distribution. Additionally, there was no evidence to suggest that QR code recipients completed the survey earlier</w:t>
      </w:r>
      <w:r w:rsidR="00D139C0">
        <w:rPr>
          <w:rFonts w:cstheme="minorHAnsi"/>
        </w:rPr>
        <w:t>.</w:t>
      </w:r>
      <w:r w:rsidR="00A20F95">
        <w:rPr>
          <w:rFonts w:cstheme="minorHAnsi"/>
        </w:rPr>
        <w:t xml:space="preserve"> </w:t>
      </w:r>
      <w:bookmarkEnd w:id="7"/>
      <w:bookmarkEnd w:id="8"/>
      <w:r w:rsidR="00FC0424">
        <w:t>Overall, our analysis reveal</w:t>
      </w:r>
      <w:r w:rsidR="008B57E5">
        <w:t>s</w:t>
      </w:r>
      <w:r w:rsidR="00FC0424">
        <w:t xml:space="preserve"> that the inclusion of QR codes ha</w:t>
      </w:r>
      <w:r w:rsidR="008B57E5">
        <w:t>d</w:t>
      </w:r>
      <w:r w:rsidR="00FC0424">
        <w:t xml:space="preserve"> minimal impact. </w:t>
      </w:r>
      <w:r w:rsidR="00520535">
        <w:t xml:space="preserve">However, given the rise in mobile responses, </w:t>
      </w:r>
      <w:r w:rsidR="00CE5617">
        <w:t>it is necessary to look into how the mobile push could affect data quality</w:t>
      </w:r>
      <w:r w:rsidR="005449FD">
        <w:t xml:space="preserve"> beyond breakoff rates</w:t>
      </w:r>
      <w:r w:rsidR="00CE5617">
        <w:t xml:space="preserve">. </w:t>
      </w:r>
      <w:r w:rsidR="005449FD">
        <w:t xml:space="preserve">Therefore, </w:t>
      </w:r>
      <w:r w:rsidRPr="00CE5617" w:rsidR="00CE5617">
        <w:t xml:space="preserve">we do not recommend </w:t>
      </w:r>
      <w:r w:rsidR="00CE5617">
        <w:t>implementing the QR code at full scale</w:t>
      </w:r>
      <w:r w:rsidRPr="00CE5617" w:rsidR="00CE5617">
        <w:t xml:space="preserve"> until we </w:t>
      </w:r>
      <w:r w:rsidR="00C57CB8">
        <w:t xml:space="preserve">can </w:t>
      </w:r>
      <w:r w:rsidRPr="00CE5617" w:rsidR="00CE5617">
        <w:t>confirm that it will not negatively affect data quality.</w:t>
      </w:r>
      <w:r>
        <w:br w:type="page"/>
      </w:r>
    </w:p>
    <w:p w:rsidR="003F17CC" w:rsidRPr="003F17CC" w:rsidP="000A19D2" w14:paraId="78AFA8EF" w14:textId="77777777"/>
    <w:p w:rsidR="00C04ED3" w:rsidRPr="00767DB4" w:rsidP="00C04ED3" w14:paraId="683A2A1B" w14:textId="1B4F8684">
      <w:pPr>
        <w:pStyle w:val="Heading1"/>
        <w:spacing w:after="120" w:line="240" w:lineRule="auto"/>
        <w:rPr>
          <w:rFonts w:cstheme="minorHAnsi"/>
        </w:rPr>
      </w:pPr>
      <w:bookmarkStart w:id="9" w:name="_Toc186987716"/>
      <w:r w:rsidRPr="00767DB4">
        <w:rPr>
          <w:rFonts w:cstheme="minorHAnsi"/>
        </w:rPr>
        <w:t>Introduction</w:t>
      </w:r>
      <w:bookmarkEnd w:id="5"/>
      <w:bookmarkEnd w:id="9"/>
    </w:p>
    <w:p w:rsidR="00DD5E0A" w:rsidP="00DD5E0A" w14:paraId="212FB133" w14:textId="66844139">
      <w:pPr>
        <w:tabs>
          <w:tab w:val="left" w:pos="5338"/>
        </w:tabs>
        <w:rPr>
          <w:rFonts w:cs="Times New Roman"/>
        </w:rPr>
      </w:pPr>
      <w:r w:rsidRPr="00767DB4">
        <w:rPr>
          <w:rFonts w:cstheme="minorHAnsi"/>
        </w:rPr>
        <w:t xml:space="preserve">The 2023 National Survey of College Graduates (NSCG) </w:t>
      </w:r>
      <w:r>
        <w:rPr>
          <w:rFonts w:cstheme="minorHAnsi"/>
        </w:rPr>
        <w:t xml:space="preserve">included a </w:t>
      </w:r>
      <w:r w:rsidRPr="00767DB4" w:rsidR="00714292">
        <w:rPr>
          <w:rFonts w:cstheme="minorHAnsi"/>
        </w:rPr>
        <w:t>QR</w:t>
      </w:r>
      <w:r w:rsidRPr="00767DB4">
        <w:rPr>
          <w:rFonts w:cstheme="minorHAnsi"/>
        </w:rPr>
        <w:t xml:space="preserve"> </w:t>
      </w:r>
      <w:r w:rsidR="00807CED">
        <w:rPr>
          <w:rFonts w:cstheme="minorHAnsi"/>
        </w:rPr>
        <w:t xml:space="preserve">code </w:t>
      </w:r>
      <w:r w:rsidRPr="00767DB4">
        <w:rPr>
          <w:rFonts w:cstheme="minorHAnsi"/>
        </w:rPr>
        <w:t xml:space="preserve">experiment to </w:t>
      </w:r>
      <w:r w:rsidRPr="0042654B">
        <w:rPr>
          <w:rFonts w:cstheme="minorHAnsi"/>
        </w:rPr>
        <w:t xml:space="preserve">test the impact of </w:t>
      </w:r>
      <w:r w:rsidRPr="0042654B" w:rsidR="00714292">
        <w:rPr>
          <w:rFonts w:cstheme="minorHAnsi"/>
        </w:rPr>
        <w:t>incorporating</w:t>
      </w:r>
      <w:r w:rsidRPr="0042654B" w:rsidR="008559D3">
        <w:rPr>
          <w:rFonts w:cstheme="minorHAnsi"/>
        </w:rPr>
        <w:t xml:space="preserve"> quick response</w:t>
      </w:r>
      <w:r w:rsidRPr="0042654B" w:rsidR="00714292">
        <w:rPr>
          <w:rFonts w:cstheme="minorHAnsi"/>
        </w:rPr>
        <w:t xml:space="preserve"> </w:t>
      </w:r>
      <w:r w:rsidRPr="0042654B" w:rsidR="008559D3">
        <w:rPr>
          <w:rFonts w:cstheme="minorHAnsi"/>
        </w:rPr>
        <w:t>(</w:t>
      </w:r>
      <w:r w:rsidRPr="0042654B" w:rsidR="00714292">
        <w:rPr>
          <w:rFonts w:cstheme="minorHAnsi"/>
        </w:rPr>
        <w:t>QR</w:t>
      </w:r>
      <w:r w:rsidRPr="0042654B" w:rsidR="008559D3">
        <w:rPr>
          <w:rFonts w:cstheme="minorHAnsi"/>
        </w:rPr>
        <w:t>)</w:t>
      </w:r>
      <w:r w:rsidRPr="0042654B" w:rsidR="00714292">
        <w:rPr>
          <w:rFonts w:cstheme="minorHAnsi"/>
        </w:rPr>
        <w:t xml:space="preserve"> codes </w:t>
      </w:r>
      <w:r w:rsidRPr="0042654B" w:rsidR="00414166">
        <w:rPr>
          <w:rFonts w:cstheme="minorHAnsi"/>
        </w:rPr>
        <w:t>in the mail materials.</w:t>
      </w:r>
      <w:r w:rsidRPr="00767DB4">
        <w:rPr>
          <w:rFonts w:cstheme="minorHAnsi"/>
        </w:rPr>
        <w:t xml:space="preserve"> </w:t>
      </w:r>
      <w:r w:rsidRPr="004B1A06">
        <w:rPr>
          <w:rFonts w:cs="Times New Roman"/>
        </w:rPr>
        <w:t xml:space="preserve">This report documents the results of the </w:t>
      </w:r>
      <w:r>
        <w:rPr>
          <w:rFonts w:cs="Times New Roman"/>
        </w:rPr>
        <w:t>2023</w:t>
      </w:r>
      <w:r w:rsidRPr="004B1A06">
        <w:rPr>
          <w:rFonts w:cs="Times New Roman"/>
        </w:rPr>
        <w:t xml:space="preserve"> </w:t>
      </w:r>
      <w:r>
        <w:rPr>
          <w:rFonts w:cs="Times New Roman"/>
        </w:rPr>
        <w:t>QR code</w:t>
      </w:r>
      <w:r w:rsidRPr="004B1A06">
        <w:rPr>
          <w:rFonts w:cs="Times New Roman"/>
        </w:rPr>
        <w:t xml:space="preserve"> experiment and recommendations </w:t>
      </w:r>
      <w:r>
        <w:rPr>
          <w:rFonts w:cs="Times New Roman"/>
        </w:rPr>
        <w:t>for data collection procedures for future cycles.</w:t>
      </w:r>
    </w:p>
    <w:p w:rsidR="00C04ED3" w:rsidRPr="00767DB4" w:rsidP="00C04ED3" w14:paraId="1340CB73" w14:textId="77777777">
      <w:pPr>
        <w:contextualSpacing/>
        <w:rPr>
          <w:rFonts w:cstheme="minorHAnsi"/>
        </w:rPr>
      </w:pPr>
    </w:p>
    <w:p w:rsidR="00994A3D" w:rsidRPr="00767DB4" w:rsidP="00994A3D" w14:paraId="72B1278D" w14:textId="19DEF1CB">
      <w:pPr>
        <w:contextualSpacing/>
        <w:rPr>
          <w:rFonts w:cstheme="minorHAnsi"/>
        </w:rPr>
      </w:pPr>
      <w:r w:rsidRPr="00767DB4">
        <w:rPr>
          <w:rFonts w:cstheme="minorHAnsi"/>
        </w:rPr>
        <w:t xml:space="preserve">The NSCG is a repeated cross-sectional survey, conducted every two years, designed to provide data on the number and characteristics of individuals with a college degree living in the United States. The U.S. Census Bureau implements the survey on behalf of the National Center for Science and Engineering Statistics (NCSES) within the National Science Foundation (NSF). </w:t>
      </w:r>
      <w:r w:rsidRPr="00767DB4">
        <w:rPr>
          <w:rFonts w:cstheme="minorHAnsi"/>
        </w:rPr>
        <w:t>The 2023 NSCG sample consisted of approximately 161,000 new and returning cases that ha</w:t>
      </w:r>
      <w:r w:rsidR="008559D3">
        <w:rPr>
          <w:rFonts w:cstheme="minorHAnsi"/>
        </w:rPr>
        <w:t>d previously</w:t>
      </w:r>
      <w:r w:rsidRPr="00767DB4">
        <w:rPr>
          <w:rFonts w:cstheme="minorHAnsi"/>
        </w:rPr>
        <w:t xml:space="preserve"> responded to the American Community Survey (ACS). Data collection spanned 26 weeks and used a multi-mode approach of self-administered web </w:t>
      </w:r>
      <w:r w:rsidR="00807CED">
        <w:rPr>
          <w:rFonts w:cstheme="minorHAnsi"/>
        </w:rPr>
        <w:t>and</w:t>
      </w:r>
      <w:r w:rsidRPr="00767DB4" w:rsidR="00807CED">
        <w:rPr>
          <w:rFonts w:cstheme="minorHAnsi"/>
        </w:rPr>
        <w:t xml:space="preserve"> </w:t>
      </w:r>
      <w:r w:rsidRPr="00767DB4">
        <w:rPr>
          <w:rFonts w:cstheme="minorHAnsi"/>
        </w:rPr>
        <w:t xml:space="preserve">paper questionnaires and Computer-Assisted Telephone Interviewing (CATI). </w:t>
      </w:r>
    </w:p>
    <w:p w:rsidR="00C04ED3" w:rsidRPr="00767DB4" w:rsidP="00C04ED3" w14:paraId="37C9A856" w14:textId="11474F6D">
      <w:pPr>
        <w:contextualSpacing/>
        <w:rPr>
          <w:rFonts w:cstheme="minorHAnsi"/>
        </w:rPr>
      </w:pPr>
    </w:p>
    <w:p w:rsidR="00767DB4" w:rsidP="00414166" w14:paraId="24D3FCAA" w14:textId="10024175">
      <w:pPr>
        <w:rPr>
          <w:rFonts w:cstheme="minorHAnsi"/>
        </w:rPr>
      </w:pPr>
      <w:r>
        <w:rPr>
          <w:rFonts w:cstheme="minorHAnsi"/>
        </w:rPr>
        <w:t xml:space="preserve">The </w:t>
      </w:r>
      <w:r>
        <w:rPr>
          <w:rFonts w:cstheme="minorHAnsi"/>
        </w:rPr>
        <w:t xml:space="preserve">NSCG typically </w:t>
      </w:r>
      <w:r w:rsidR="00994A3D">
        <w:rPr>
          <w:rFonts w:cstheme="minorHAnsi"/>
        </w:rPr>
        <w:t>sees</w:t>
      </w:r>
      <w:r>
        <w:rPr>
          <w:rFonts w:cstheme="minorHAnsi"/>
        </w:rPr>
        <w:t xml:space="preserve"> low response rates among the population age</w:t>
      </w:r>
      <w:r w:rsidR="00932C00">
        <w:rPr>
          <w:rFonts w:cstheme="minorHAnsi"/>
        </w:rPr>
        <w:t>d</w:t>
      </w:r>
      <w:r>
        <w:rPr>
          <w:rFonts w:cstheme="minorHAnsi"/>
        </w:rPr>
        <w:t xml:space="preserve"> 25-34</w:t>
      </w:r>
      <w:r w:rsidR="00932C00">
        <w:rPr>
          <w:rFonts w:cstheme="minorHAnsi"/>
        </w:rPr>
        <w:t xml:space="preserve"> (U.S. Census Bureau, 202</w:t>
      </w:r>
      <w:r w:rsidR="003B1179">
        <w:rPr>
          <w:rFonts w:cstheme="minorHAnsi"/>
        </w:rPr>
        <w:t>1</w:t>
      </w:r>
      <w:r w:rsidR="00932C00">
        <w:rPr>
          <w:rFonts w:cstheme="minorHAnsi"/>
        </w:rPr>
        <w:t>)</w:t>
      </w:r>
      <w:r>
        <w:rPr>
          <w:rFonts w:cstheme="minorHAnsi"/>
        </w:rPr>
        <w:t xml:space="preserve">. In </w:t>
      </w:r>
      <w:r w:rsidR="008559D3">
        <w:rPr>
          <w:rFonts w:cstheme="minorHAnsi"/>
        </w:rPr>
        <w:t xml:space="preserve">the </w:t>
      </w:r>
      <w:r>
        <w:rPr>
          <w:rFonts w:cstheme="minorHAnsi"/>
        </w:rPr>
        <w:t>2021 NSCG, as a last-ditch effort to boost response rates, QR codes were used in the week 25 mailing</w:t>
      </w:r>
      <w:r w:rsidR="00C31A88">
        <w:rPr>
          <w:rFonts w:cstheme="minorHAnsi"/>
        </w:rPr>
        <w:t xml:space="preserve"> for all remaining sampled cases</w:t>
      </w:r>
      <w:r>
        <w:rPr>
          <w:rFonts w:cstheme="minorHAnsi"/>
        </w:rPr>
        <w:t xml:space="preserve">. While the overall gain in response was low, as is expected at the end of the data collection, </w:t>
      </w:r>
      <w:r w:rsidR="00856A04">
        <w:rPr>
          <w:rFonts w:cstheme="minorHAnsi"/>
        </w:rPr>
        <w:t xml:space="preserve">there were more young people </w:t>
      </w:r>
      <w:r w:rsidR="003B1179">
        <w:rPr>
          <w:rFonts w:cstheme="minorHAnsi"/>
        </w:rPr>
        <w:t xml:space="preserve">(i.e., ages 25-34) </w:t>
      </w:r>
      <w:r w:rsidR="00856A04">
        <w:rPr>
          <w:rFonts w:cstheme="minorHAnsi"/>
        </w:rPr>
        <w:t>who responded to the QR code mailing than the standard mailing sent two weeks earlier</w:t>
      </w:r>
      <w:r w:rsidRPr="00932C00" w:rsidR="00932C00">
        <w:rPr>
          <w:rFonts w:cstheme="minorHAnsi"/>
        </w:rPr>
        <w:t xml:space="preserve"> </w:t>
      </w:r>
      <w:r w:rsidR="00932C00">
        <w:rPr>
          <w:rFonts w:cstheme="minorHAnsi"/>
        </w:rPr>
        <w:t>(U.S. Census Bureau, 2022</w:t>
      </w:r>
      <w:r w:rsidR="006B4812">
        <w:rPr>
          <w:rFonts w:cstheme="minorHAnsi"/>
        </w:rPr>
        <w:t>)</w:t>
      </w:r>
      <w:r w:rsidR="00856A04">
        <w:rPr>
          <w:rFonts w:cstheme="minorHAnsi"/>
        </w:rPr>
        <w:t xml:space="preserve">. </w:t>
      </w:r>
      <w:r w:rsidR="00807CED">
        <w:rPr>
          <w:rFonts w:cstheme="minorHAnsi"/>
        </w:rPr>
        <w:t xml:space="preserve">This suggests </w:t>
      </w:r>
      <w:r w:rsidR="00856A04">
        <w:rPr>
          <w:rFonts w:cstheme="minorHAnsi"/>
        </w:rPr>
        <w:t>QR codes may provide a new way to reach these cases.</w:t>
      </w:r>
    </w:p>
    <w:p w:rsidR="00856A04" w:rsidP="00414166" w14:paraId="161A3EF0" w14:textId="77777777">
      <w:pPr>
        <w:rPr>
          <w:rFonts w:cstheme="minorHAnsi"/>
        </w:rPr>
      </w:pPr>
    </w:p>
    <w:p w:rsidR="00414166" w:rsidRPr="00767DB4" w:rsidP="00414166" w14:paraId="6A31EA8C" w14:textId="618688A0">
      <w:pPr>
        <w:rPr>
          <w:rFonts w:cstheme="minorHAnsi"/>
        </w:rPr>
      </w:pPr>
      <w:r w:rsidRPr="00767DB4">
        <w:rPr>
          <w:rFonts w:cstheme="minorHAnsi"/>
        </w:rPr>
        <w:t>While early QR code research suggested they had either no impact or a negative impact (</w:t>
      </w:r>
      <w:r w:rsidR="00611CF6">
        <w:rPr>
          <w:rFonts w:cstheme="minorHAnsi"/>
        </w:rPr>
        <w:t xml:space="preserve">Lugtig &amp; Luiten, 2021; </w:t>
      </w:r>
      <w:r w:rsidRPr="00767DB4">
        <w:rPr>
          <w:rFonts w:cstheme="minorHAnsi"/>
        </w:rPr>
        <w:t>Marlar</w:t>
      </w:r>
      <w:r w:rsidR="004B0109">
        <w:rPr>
          <w:rFonts w:cstheme="minorHAnsi"/>
        </w:rPr>
        <w:t>,</w:t>
      </w:r>
      <w:r w:rsidRPr="00767DB4">
        <w:rPr>
          <w:rFonts w:cstheme="minorHAnsi"/>
        </w:rPr>
        <w:t xml:space="preserve"> 2018; Smith</w:t>
      </w:r>
      <w:r w:rsidR="004B0109">
        <w:rPr>
          <w:rFonts w:cstheme="minorHAnsi"/>
        </w:rPr>
        <w:t>,</w:t>
      </w:r>
      <w:r w:rsidRPr="00767DB4">
        <w:rPr>
          <w:rFonts w:cstheme="minorHAnsi"/>
        </w:rPr>
        <w:t xml:space="preserve"> 2017)</w:t>
      </w:r>
      <w:r w:rsidR="00611CF6">
        <w:rPr>
          <w:rFonts w:cstheme="minorHAnsi"/>
        </w:rPr>
        <w:t xml:space="preserve"> on response rates</w:t>
      </w:r>
      <w:r w:rsidRPr="00767DB4">
        <w:rPr>
          <w:rFonts w:cstheme="minorHAnsi"/>
        </w:rPr>
        <w:t xml:space="preserve">, there is good reason for these less-than-positive results. Android phones did not have automatic QR code readers through the camera </w:t>
      </w:r>
      <w:r w:rsidRPr="00767DB4" w:rsidR="00A22D87">
        <w:rPr>
          <w:rFonts w:cstheme="minorHAnsi"/>
        </w:rPr>
        <w:t>app</w:t>
      </w:r>
      <w:r w:rsidR="00A22D87">
        <w:rPr>
          <w:rFonts w:cstheme="minorHAnsi"/>
        </w:rPr>
        <w:t>lication,</w:t>
      </w:r>
      <w:r w:rsidRPr="00767DB4">
        <w:rPr>
          <w:rFonts w:cstheme="minorHAnsi"/>
        </w:rPr>
        <w:t xml:space="preserve"> so users had to download an app</w:t>
      </w:r>
      <w:r w:rsidR="00A22D87">
        <w:rPr>
          <w:rFonts w:cstheme="minorHAnsi"/>
        </w:rPr>
        <w:t>lication</w:t>
      </w:r>
      <w:r w:rsidRPr="00767DB4">
        <w:rPr>
          <w:rFonts w:cstheme="minorHAnsi"/>
        </w:rPr>
        <w:t xml:space="preserve"> to scan the code. Additionally, their overall use in day-to-day life was rare. However, both Android</w:t>
      </w:r>
      <w:r>
        <w:rPr>
          <w:rStyle w:val="FootnoteReference"/>
          <w:rFonts w:cstheme="minorHAnsi"/>
        </w:rPr>
        <w:footnoteReference w:id="2"/>
      </w:r>
      <w:r w:rsidRPr="00767DB4">
        <w:rPr>
          <w:rFonts w:cstheme="minorHAnsi"/>
        </w:rPr>
        <w:t xml:space="preserve"> and Apple</w:t>
      </w:r>
      <w:r>
        <w:rPr>
          <w:rStyle w:val="FootnoteReference"/>
          <w:rFonts w:cstheme="minorHAnsi"/>
        </w:rPr>
        <w:footnoteReference w:id="3"/>
      </w:r>
      <w:r w:rsidRPr="00767DB4">
        <w:rPr>
          <w:rFonts w:cstheme="minorHAnsi"/>
        </w:rPr>
        <w:t xml:space="preserve"> phones now have automatic QR code readers</w:t>
      </w:r>
      <w:r w:rsidR="00A22D87">
        <w:rPr>
          <w:rFonts w:cstheme="minorHAnsi"/>
        </w:rPr>
        <w:t>,</w:t>
      </w:r>
      <w:r w:rsidRPr="00767DB4">
        <w:rPr>
          <w:rFonts w:cstheme="minorHAnsi"/>
        </w:rPr>
        <w:t xml:space="preserve"> and the COVID-19 pandemic made the use of QR codes much more ubiquitous</w:t>
      </w:r>
      <w:r w:rsidR="00715E7D">
        <w:rPr>
          <w:rFonts w:cstheme="minorHAnsi"/>
        </w:rPr>
        <w:t xml:space="preserve"> </w:t>
      </w:r>
      <w:r w:rsidRPr="00767DB4">
        <w:rPr>
          <w:rFonts w:cstheme="minorHAnsi"/>
        </w:rPr>
        <w:t>as restaurants and other businesses went touchless</w:t>
      </w:r>
      <w:r w:rsidR="00611CF6">
        <w:rPr>
          <w:rFonts w:cstheme="minorHAnsi"/>
        </w:rPr>
        <w:t xml:space="preserve"> (Gostin, 2021)</w:t>
      </w:r>
      <w:r w:rsidRPr="00767DB4">
        <w:rPr>
          <w:rFonts w:cstheme="minorHAnsi"/>
        </w:rPr>
        <w:t>. The normalization of the QR code has opened the door to revisit their impact on survey recruitment.</w:t>
      </w:r>
    </w:p>
    <w:p w:rsidR="00414166" w:rsidRPr="00767DB4" w:rsidP="00414166" w14:paraId="17FFF13A" w14:textId="77777777">
      <w:pPr>
        <w:rPr>
          <w:rFonts w:cstheme="minorHAnsi"/>
        </w:rPr>
      </w:pPr>
    </w:p>
    <w:p w:rsidR="00DD5E0A" w:rsidP="00414166" w14:paraId="446A11CB" w14:textId="77777777">
      <w:pPr>
        <w:rPr>
          <w:rFonts w:cstheme="minorHAnsi"/>
        </w:rPr>
      </w:pPr>
      <w:r>
        <w:rPr>
          <w:rFonts w:cstheme="minorHAnsi"/>
        </w:rPr>
        <w:t xml:space="preserve">Lugtig &amp; Luiten (2021) did not find </w:t>
      </w:r>
      <w:r w:rsidR="00807CED">
        <w:rPr>
          <w:rFonts w:cstheme="minorHAnsi"/>
        </w:rPr>
        <w:t xml:space="preserve">that QR codes had </w:t>
      </w:r>
      <w:r>
        <w:rPr>
          <w:rFonts w:cstheme="minorHAnsi"/>
        </w:rPr>
        <w:t>a significant effect on response rates</w:t>
      </w:r>
      <w:r w:rsidR="005D0CAC">
        <w:rPr>
          <w:rFonts w:cstheme="minorHAnsi"/>
        </w:rPr>
        <w:t xml:space="preserve"> </w:t>
      </w:r>
      <w:r w:rsidR="00994A3D">
        <w:rPr>
          <w:rFonts w:cstheme="minorHAnsi"/>
        </w:rPr>
        <w:t xml:space="preserve">but </w:t>
      </w:r>
      <w:r w:rsidR="005D0CAC">
        <w:rPr>
          <w:rFonts w:cstheme="minorHAnsi"/>
        </w:rPr>
        <w:t xml:space="preserve">found </w:t>
      </w:r>
      <w:r w:rsidR="00807CED">
        <w:rPr>
          <w:rFonts w:cstheme="minorHAnsi"/>
        </w:rPr>
        <w:t>that they</w:t>
      </w:r>
      <w:r>
        <w:rPr>
          <w:rFonts w:cstheme="minorHAnsi"/>
        </w:rPr>
        <w:t xml:space="preserve"> pushed survey respondents to use smartphones. Additionally, </w:t>
      </w:r>
      <w:r w:rsidRPr="00767DB4">
        <w:rPr>
          <w:rFonts w:cstheme="minorHAnsi"/>
        </w:rPr>
        <w:t>they found that those who used the QR code were younger and no more likely to break off than those who accessed the survey with a URL.</w:t>
      </w:r>
      <w:r w:rsidR="00994A3D">
        <w:rPr>
          <w:rFonts w:cstheme="minorHAnsi"/>
        </w:rPr>
        <w:t xml:space="preserve"> </w:t>
      </w:r>
      <w:r>
        <w:rPr>
          <w:rFonts w:cstheme="minorHAnsi"/>
        </w:rPr>
        <w:t xml:space="preserve">Endres et al. (2023) found </w:t>
      </w:r>
      <w:r w:rsidR="005749A5">
        <w:rPr>
          <w:rFonts w:cstheme="minorHAnsi"/>
        </w:rPr>
        <w:t>a positive impact on</w:t>
      </w:r>
      <w:r w:rsidR="005759A3">
        <w:rPr>
          <w:rFonts w:cstheme="minorHAnsi"/>
        </w:rPr>
        <w:t xml:space="preserve"> response rates when a QR code </w:t>
      </w:r>
      <w:r w:rsidR="008559D3">
        <w:rPr>
          <w:rFonts w:cstheme="minorHAnsi"/>
        </w:rPr>
        <w:t>wa</w:t>
      </w:r>
      <w:r w:rsidR="005759A3">
        <w:rPr>
          <w:rFonts w:cstheme="minorHAnsi"/>
        </w:rPr>
        <w:t xml:space="preserve">s offered alongside a URL to access the survey. </w:t>
      </w:r>
      <w:r w:rsidR="00752430">
        <w:rPr>
          <w:rFonts w:cstheme="minorHAnsi"/>
        </w:rPr>
        <w:t>These studies</w:t>
      </w:r>
      <w:r w:rsidR="005759A3">
        <w:rPr>
          <w:rFonts w:cstheme="minorHAnsi"/>
        </w:rPr>
        <w:t xml:space="preserve"> </w:t>
      </w:r>
      <w:r w:rsidRPr="00767DB4" w:rsidR="005759A3">
        <w:rPr>
          <w:rFonts w:cstheme="minorHAnsi"/>
        </w:rPr>
        <w:t xml:space="preserve">suggest </w:t>
      </w:r>
      <w:r w:rsidR="00752430">
        <w:rPr>
          <w:rFonts w:cstheme="minorHAnsi"/>
        </w:rPr>
        <w:t xml:space="preserve">that </w:t>
      </w:r>
      <w:r w:rsidRPr="00767DB4" w:rsidR="005759A3">
        <w:rPr>
          <w:rFonts w:cstheme="minorHAnsi"/>
        </w:rPr>
        <w:t>the QR code likely will not depress response and may increase it or bring in younger respondents.</w:t>
      </w:r>
      <w:r w:rsidR="00CA535A">
        <w:rPr>
          <w:rFonts w:cstheme="minorHAnsi"/>
        </w:rPr>
        <w:t xml:space="preserve"> </w:t>
      </w:r>
    </w:p>
    <w:p w:rsidR="00DD5E0A" w:rsidP="00414166" w14:paraId="19278A9A" w14:textId="77777777">
      <w:pPr>
        <w:rPr>
          <w:rFonts w:cstheme="minorHAnsi"/>
        </w:rPr>
      </w:pPr>
    </w:p>
    <w:p w:rsidR="00611CF6" w:rsidP="00414166" w14:paraId="7A6AF32B" w14:textId="252E9BF7">
      <w:pPr>
        <w:rPr>
          <w:rFonts w:cstheme="minorHAnsi"/>
        </w:rPr>
      </w:pPr>
      <w:r>
        <w:rPr>
          <w:rFonts w:cstheme="minorHAnsi"/>
        </w:rPr>
        <w:t xml:space="preserve">This experiment </w:t>
      </w:r>
      <w:r w:rsidR="00DD5E0A">
        <w:rPr>
          <w:rFonts w:cstheme="minorHAnsi"/>
        </w:rPr>
        <w:t>tested</w:t>
      </w:r>
      <w:r>
        <w:rPr>
          <w:rFonts w:cstheme="minorHAnsi"/>
        </w:rPr>
        <w:t xml:space="preserve"> the theory that QR codes will increase response among younger respondents, </w:t>
      </w:r>
      <w:r w:rsidR="005133FF">
        <w:rPr>
          <w:rFonts w:cstheme="minorHAnsi"/>
        </w:rPr>
        <w:t xml:space="preserve">decrease the time to respond, </w:t>
      </w:r>
      <w:r w:rsidR="008C5664">
        <w:rPr>
          <w:rFonts w:cstheme="minorHAnsi"/>
        </w:rPr>
        <w:t>and result in equivalent or better response rates. We also evaluate</w:t>
      </w:r>
      <w:r w:rsidR="00DD5E0A">
        <w:rPr>
          <w:rFonts w:cstheme="minorHAnsi"/>
        </w:rPr>
        <w:t>d</w:t>
      </w:r>
      <w:r w:rsidR="008C5664">
        <w:rPr>
          <w:rFonts w:cstheme="minorHAnsi"/>
        </w:rPr>
        <w:t xml:space="preserve"> </w:t>
      </w:r>
      <w:r w:rsidR="00DD5E0A">
        <w:rPr>
          <w:rFonts w:cstheme="minorHAnsi"/>
        </w:rPr>
        <w:t>whether there w</w:t>
      </w:r>
      <w:r w:rsidR="00A22D87">
        <w:rPr>
          <w:rFonts w:cstheme="minorHAnsi"/>
        </w:rPr>
        <w:t>as a</w:t>
      </w:r>
      <w:r w:rsidR="00DD5E0A">
        <w:rPr>
          <w:rFonts w:cstheme="minorHAnsi"/>
        </w:rPr>
        <w:t xml:space="preserve"> higher survey breakoff rate due to the</w:t>
      </w:r>
      <w:r w:rsidR="008C5664">
        <w:rPr>
          <w:rFonts w:cstheme="minorHAnsi"/>
        </w:rPr>
        <w:t xml:space="preserve"> anticipated increase in mobile device use</w:t>
      </w:r>
      <w:r w:rsidR="00DD5E0A">
        <w:rPr>
          <w:rFonts w:cstheme="minorHAnsi"/>
        </w:rPr>
        <w:t>.</w:t>
      </w:r>
    </w:p>
    <w:p w:rsidR="004A3FB1" w:rsidRPr="00767DB4" w:rsidP="00C04ED3" w14:paraId="3D7E20F0" w14:textId="77777777">
      <w:pPr>
        <w:spacing w:after="120" w:line="240" w:lineRule="auto"/>
        <w:rPr>
          <w:rFonts w:cstheme="minorHAnsi"/>
        </w:rPr>
      </w:pPr>
    </w:p>
    <w:p w:rsidR="00C04ED3" w:rsidRPr="00767DB4" w:rsidP="00C04ED3" w14:paraId="21141304" w14:textId="77777777">
      <w:pPr>
        <w:pStyle w:val="Heading1"/>
        <w:spacing w:after="120" w:line="240" w:lineRule="auto"/>
        <w:rPr>
          <w:rFonts w:cstheme="minorHAnsi"/>
        </w:rPr>
      </w:pPr>
      <w:bookmarkStart w:id="10" w:name="_Toc158896464"/>
      <w:bookmarkStart w:id="11" w:name="_Toc186987717"/>
      <w:r w:rsidRPr="00767DB4">
        <w:rPr>
          <w:rFonts w:cstheme="minorHAnsi"/>
        </w:rPr>
        <w:t>Methodology</w:t>
      </w:r>
      <w:bookmarkEnd w:id="10"/>
      <w:bookmarkEnd w:id="11"/>
    </w:p>
    <w:p w:rsidR="00747A89" w:rsidP="00747A89" w14:paraId="7534ADF5" w14:textId="3AED9B3A">
      <w:pPr>
        <w:contextualSpacing/>
        <w:rPr>
          <w:rFonts w:cstheme="minorHAnsi"/>
        </w:rPr>
      </w:pPr>
      <w:r w:rsidRPr="00767DB4">
        <w:rPr>
          <w:rFonts w:cstheme="minorHAnsi"/>
        </w:rPr>
        <w:t xml:space="preserve">This section details the experimental design, research questions and the methods that </w:t>
      </w:r>
      <w:r w:rsidR="0030311C">
        <w:rPr>
          <w:rFonts w:cstheme="minorHAnsi"/>
        </w:rPr>
        <w:t xml:space="preserve">were </w:t>
      </w:r>
      <w:r w:rsidRPr="00767DB4" w:rsidR="0030311C">
        <w:rPr>
          <w:rFonts w:cstheme="minorHAnsi"/>
        </w:rPr>
        <w:t>used</w:t>
      </w:r>
      <w:r w:rsidRPr="00767DB4">
        <w:rPr>
          <w:rFonts w:cstheme="minorHAnsi"/>
        </w:rPr>
        <w:t xml:space="preserve"> to answer them. </w:t>
      </w:r>
      <w:r>
        <w:rPr>
          <w:rFonts w:cs="Times New Roman"/>
        </w:rPr>
        <w:t xml:space="preserve">The main goal was to </w:t>
      </w:r>
      <w:r w:rsidRPr="00AF69D5">
        <w:rPr>
          <w:rFonts w:cstheme="minorHAnsi"/>
        </w:rPr>
        <w:t xml:space="preserve">measure the impact </w:t>
      </w:r>
      <w:r w:rsidR="0030311C">
        <w:rPr>
          <w:rFonts w:cstheme="minorHAnsi"/>
        </w:rPr>
        <w:t>of including the QR code</w:t>
      </w:r>
      <w:r w:rsidRPr="00AF69D5">
        <w:rPr>
          <w:rFonts w:cstheme="minorHAnsi"/>
        </w:rPr>
        <w:t xml:space="preserve"> on response rates,</w:t>
      </w:r>
      <w:r>
        <w:rPr>
          <w:rFonts w:cstheme="minorHAnsi"/>
        </w:rPr>
        <w:t xml:space="preserve"> the timing of response, </w:t>
      </w:r>
      <w:r w:rsidR="0030311C">
        <w:rPr>
          <w:rFonts w:cstheme="minorHAnsi"/>
        </w:rPr>
        <w:t>the effect on mobile device use,</w:t>
      </w:r>
      <w:r>
        <w:rPr>
          <w:rFonts w:cstheme="minorHAnsi"/>
        </w:rPr>
        <w:t xml:space="preserve"> </w:t>
      </w:r>
      <w:r w:rsidR="0030311C">
        <w:rPr>
          <w:rFonts w:cstheme="minorHAnsi"/>
        </w:rPr>
        <w:t xml:space="preserve">whether it increased response from younger people, and whether survey breakoffs increased. </w:t>
      </w:r>
    </w:p>
    <w:p w:rsidR="00747A89" w:rsidP="00747A89" w14:paraId="010297DA" w14:textId="77777777">
      <w:pPr>
        <w:contextualSpacing/>
        <w:rPr>
          <w:rFonts w:cs="Times New Roman"/>
        </w:rPr>
      </w:pPr>
    </w:p>
    <w:p w:rsidR="00C04ED3" w:rsidRPr="00767DB4" w:rsidP="00C04ED3" w14:paraId="1A2A3C06" w14:textId="2033B4D6">
      <w:pPr>
        <w:contextualSpacing/>
        <w:rPr>
          <w:rFonts w:cstheme="minorHAnsi"/>
        </w:rPr>
      </w:pPr>
      <w:r w:rsidRPr="001424E5">
        <w:rPr>
          <w:rFonts w:cstheme="minorHAnsi"/>
        </w:rPr>
        <w:t xml:space="preserve">The NSCG uses Successive Difference Replication (SDR) methods to construct replicate weights and calculate variance estimates. Like previous analyses, we used a jackknife variance estimator with a jackknife coefficient of 0.05 because of its similarities to the SDR method and because SDR is not supported using SAS software </w:t>
      </w:r>
      <w:sdt>
        <w:sdtPr>
          <w:rPr>
            <w:rFonts w:cstheme="minorHAnsi"/>
          </w:rPr>
          <w:id w:val="-1557158319"/>
          <w:citation/>
        </w:sdtPr>
        <w:sdtContent>
          <w:r>
            <w:rPr>
              <w:rFonts w:cstheme="minorHAnsi"/>
            </w:rPr>
            <w:fldChar w:fldCharType="begin"/>
          </w:r>
          <w:r>
            <w:rPr>
              <w:rFonts w:cstheme="minorHAnsi"/>
              <w:noProof/>
            </w:rPr>
            <w:instrText xml:space="preserve"> CITATION Ops16 \l 1033 </w:instrText>
          </w:r>
          <w:r>
            <w:rPr>
              <w:rFonts w:cstheme="minorHAnsi"/>
            </w:rPr>
            <w:fldChar w:fldCharType="separate"/>
          </w:r>
          <w:r w:rsidRPr="00E10572" w:rsidR="00E10572">
            <w:rPr>
              <w:rFonts w:cstheme="minorHAnsi"/>
              <w:noProof/>
            </w:rPr>
            <w:t>(Opsomer, Breidt, White, &amp; Li, 2016)</w:t>
          </w:r>
          <w:r>
            <w:rPr>
              <w:rFonts w:cstheme="minorHAnsi"/>
            </w:rPr>
            <w:fldChar w:fldCharType="end"/>
          </w:r>
        </w:sdtContent>
      </w:sdt>
      <w:r w:rsidRPr="001424E5">
        <w:rPr>
          <w:rFonts w:cstheme="minorHAnsi"/>
        </w:rPr>
        <w:t xml:space="preserve">. Jackknife replicates include 80 replicates for the new cohort. Experimental </w:t>
      </w:r>
      <w:r w:rsidR="00D20796">
        <w:rPr>
          <w:rFonts w:cstheme="minorHAnsi"/>
        </w:rPr>
        <w:t xml:space="preserve">base </w:t>
      </w:r>
      <w:r w:rsidRPr="001424E5">
        <w:rPr>
          <w:rFonts w:cstheme="minorHAnsi"/>
        </w:rPr>
        <w:t xml:space="preserve">and replicate weights were provided by </w:t>
      </w:r>
      <w:r w:rsidR="00D85AEF">
        <w:rPr>
          <w:rFonts w:cstheme="minorHAnsi"/>
        </w:rPr>
        <w:t>Survey Statistics for Poverty, Health, Expenditures, and Redesign (SSPHER) s</w:t>
      </w:r>
      <w:r w:rsidRPr="001424E5">
        <w:rPr>
          <w:rFonts w:cstheme="minorHAnsi"/>
        </w:rPr>
        <w:t xml:space="preserve">taff </w:t>
      </w:r>
      <w:r>
        <w:rPr>
          <w:rFonts w:cstheme="minorHAnsi"/>
        </w:rPr>
        <w:t xml:space="preserve">in DSMD </w:t>
      </w:r>
      <w:r w:rsidRPr="001424E5">
        <w:rPr>
          <w:rFonts w:cstheme="minorHAnsi"/>
        </w:rPr>
        <w:t xml:space="preserve">and used for </w:t>
      </w:r>
      <w:r>
        <w:rPr>
          <w:rFonts w:cstheme="minorHAnsi"/>
        </w:rPr>
        <w:t xml:space="preserve">most </w:t>
      </w:r>
      <w:r w:rsidRPr="001424E5">
        <w:rPr>
          <w:rFonts w:cstheme="minorHAnsi"/>
        </w:rPr>
        <w:t>analyses, including weighted response rates</w:t>
      </w:r>
      <w:r>
        <w:rPr>
          <w:rFonts w:cstheme="minorHAnsi"/>
        </w:rPr>
        <w:t xml:space="preserve">. </w:t>
      </w:r>
      <w:r>
        <w:rPr>
          <w:rFonts w:cs="Times New Roman"/>
        </w:rPr>
        <w:t xml:space="preserve">When possible, </w:t>
      </w:r>
      <w:r>
        <w:rPr>
          <w:rFonts w:cstheme="minorHAnsi"/>
        </w:rPr>
        <w:t>r</w:t>
      </w:r>
      <w:r w:rsidRPr="001424E5">
        <w:rPr>
          <w:rFonts w:cstheme="minorHAnsi"/>
        </w:rPr>
        <w:t>ecommendations for future NSCG cycles are based on weighted estimates and statistical tests because they provide inferences about the NSCG population</w:t>
      </w:r>
      <w:r>
        <w:rPr>
          <w:rFonts w:cstheme="minorHAnsi"/>
        </w:rPr>
        <w:t>. We</w:t>
      </w:r>
      <w:r w:rsidRPr="001424E5">
        <w:rPr>
          <w:rFonts w:cstheme="minorHAnsi"/>
        </w:rPr>
        <w:t xml:space="preserve"> used a significance level of 0.1 for all analyses in this report</w:t>
      </w:r>
      <w:r>
        <w:rPr>
          <w:rFonts w:cstheme="minorHAnsi"/>
        </w:rPr>
        <w:t xml:space="preserve">. </w:t>
      </w:r>
    </w:p>
    <w:p w:rsidR="00C04ED3" w:rsidRPr="00767DB4" w:rsidP="00C04ED3" w14:paraId="614D752A" w14:textId="77777777">
      <w:pPr>
        <w:spacing w:line="240" w:lineRule="auto"/>
        <w:contextualSpacing/>
        <w:rPr>
          <w:rFonts w:cstheme="minorHAnsi"/>
        </w:rPr>
      </w:pPr>
    </w:p>
    <w:p w:rsidR="00C04ED3" w:rsidRPr="00767DB4" w:rsidP="00C04ED3" w14:paraId="7394B4EE" w14:textId="77777777">
      <w:pPr>
        <w:pStyle w:val="Heading2"/>
        <w:spacing w:after="120" w:line="240" w:lineRule="auto"/>
        <w:rPr>
          <w:rFonts w:cstheme="minorHAnsi"/>
        </w:rPr>
      </w:pPr>
      <w:bookmarkStart w:id="12" w:name="_Toc158896465"/>
      <w:bookmarkStart w:id="13" w:name="_Toc186987718"/>
      <w:r w:rsidRPr="00767DB4">
        <w:rPr>
          <w:rFonts w:cstheme="minorHAnsi"/>
        </w:rPr>
        <w:t>Experimental Design</w:t>
      </w:r>
      <w:bookmarkEnd w:id="12"/>
      <w:bookmarkEnd w:id="13"/>
    </w:p>
    <w:p w:rsidR="00C04ED3" w:rsidRPr="00767DB4" w:rsidP="007F1BD0" w14:paraId="59790A3C" w14:textId="1EF6F735">
      <w:pPr>
        <w:rPr>
          <w:rFonts w:cstheme="minorHAnsi"/>
        </w:rPr>
      </w:pPr>
      <w:r>
        <w:rPr>
          <w:rFonts w:cstheme="minorHAnsi"/>
        </w:rPr>
        <w:t>A</w:t>
      </w:r>
      <w:r w:rsidRPr="0016392D">
        <w:rPr>
          <w:rFonts w:cstheme="minorHAnsi"/>
        </w:rPr>
        <w:t xml:space="preserve"> systematic random sample of approximately 7,500 cases </w:t>
      </w:r>
      <w:r w:rsidR="00EA4523">
        <w:rPr>
          <w:rFonts w:cstheme="minorHAnsi"/>
        </w:rPr>
        <w:t xml:space="preserve">were </w:t>
      </w:r>
      <w:r>
        <w:rPr>
          <w:rFonts w:cstheme="minorHAnsi"/>
        </w:rPr>
        <w:t>selected</w:t>
      </w:r>
      <w:r w:rsidRPr="0016392D">
        <w:rPr>
          <w:rFonts w:cstheme="minorHAnsi"/>
        </w:rPr>
        <w:t xml:space="preserve"> for the treatment group and 47,</w:t>
      </w:r>
      <w:r w:rsidR="00D2542C">
        <w:rPr>
          <w:rFonts w:cstheme="minorHAnsi"/>
        </w:rPr>
        <w:t>0</w:t>
      </w:r>
      <w:r w:rsidRPr="0016392D">
        <w:rPr>
          <w:rFonts w:cstheme="minorHAnsi"/>
        </w:rPr>
        <w:t xml:space="preserve">00 cases </w:t>
      </w:r>
      <w:r w:rsidR="00EA4523">
        <w:rPr>
          <w:rFonts w:cstheme="minorHAnsi"/>
        </w:rPr>
        <w:t>were</w:t>
      </w:r>
      <w:r w:rsidRPr="0016392D" w:rsidR="00EA4523">
        <w:rPr>
          <w:rFonts w:cstheme="minorHAnsi"/>
        </w:rPr>
        <w:t xml:space="preserve"> </w:t>
      </w:r>
      <w:r w:rsidRPr="0016392D">
        <w:rPr>
          <w:rFonts w:cstheme="minorHAnsi"/>
        </w:rPr>
        <w:t>selected for the control group.</w:t>
      </w:r>
      <w:r w:rsidR="00994A3D">
        <w:rPr>
          <w:rFonts w:cstheme="minorHAnsi"/>
        </w:rPr>
        <w:t xml:space="preserve"> NSCG sampling sort variables were used to ensure the population within both groups was similar</w:t>
      </w:r>
      <w:r w:rsidR="00897550">
        <w:rPr>
          <w:rFonts w:cstheme="minorHAnsi"/>
        </w:rPr>
        <w:t>.</w:t>
      </w:r>
      <w:r>
        <w:rPr>
          <w:rStyle w:val="FootnoteReference"/>
          <w:rFonts w:cstheme="minorHAnsi"/>
        </w:rPr>
        <w:footnoteReference w:id="4"/>
      </w:r>
      <w:r w:rsidR="00897550">
        <w:rPr>
          <w:rFonts w:cstheme="minorHAnsi"/>
        </w:rPr>
        <w:t xml:space="preserve"> </w:t>
      </w:r>
      <w:r w:rsidRPr="00767DB4">
        <w:rPr>
          <w:rFonts w:cstheme="minorHAnsi"/>
        </w:rPr>
        <w:t xml:space="preserve">Table 1 summarizes the treatment and control groups with their respective sample </w:t>
      </w:r>
      <w:r w:rsidR="00994A3D">
        <w:rPr>
          <w:rFonts w:cstheme="minorHAnsi"/>
        </w:rPr>
        <w:t>sizes</w:t>
      </w:r>
      <w:r w:rsidRPr="00767DB4">
        <w:rPr>
          <w:rFonts w:cstheme="minorHAnsi"/>
        </w:rPr>
        <w:t xml:space="preserve">. </w:t>
      </w:r>
      <w:r w:rsidR="00FD3822">
        <w:rPr>
          <w:rFonts w:cstheme="minorHAnsi"/>
        </w:rPr>
        <w:t xml:space="preserve"> </w:t>
      </w:r>
    </w:p>
    <w:p w:rsidR="00C04ED3" w:rsidRPr="00767DB4" w:rsidP="00C04ED3" w14:paraId="138A8B2C" w14:textId="77777777">
      <w:pPr>
        <w:rPr>
          <w:rFonts w:cstheme="minorHAnsi"/>
        </w:rPr>
      </w:pPr>
    </w:p>
    <w:p w:rsidR="00C04ED3" w:rsidP="00C04ED3" w14:paraId="4509D5A0" w14:textId="31888583">
      <w:pPr>
        <w:pStyle w:val="Caption"/>
        <w:keepNext/>
        <w:rPr>
          <w:rFonts w:cstheme="minorHAnsi"/>
          <w:bCs/>
          <w:sz w:val="24"/>
          <w:szCs w:val="24"/>
        </w:rPr>
      </w:pPr>
      <w:bookmarkStart w:id="14" w:name="_Toc178757129"/>
      <w:r w:rsidRPr="00767DB4">
        <w:rPr>
          <w:rFonts w:cstheme="minorHAnsi"/>
          <w:sz w:val="24"/>
          <w:szCs w:val="24"/>
        </w:rPr>
        <w:t xml:space="preserve">Table </w:t>
      </w:r>
      <w:r w:rsidRPr="00767DB4">
        <w:rPr>
          <w:rFonts w:cstheme="minorHAnsi"/>
          <w:sz w:val="24"/>
          <w:szCs w:val="24"/>
        </w:rPr>
        <w:fldChar w:fldCharType="begin"/>
      </w:r>
      <w:r w:rsidRPr="00767DB4">
        <w:rPr>
          <w:rFonts w:cstheme="minorHAnsi"/>
          <w:sz w:val="24"/>
          <w:szCs w:val="24"/>
        </w:rPr>
        <w:instrText xml:space="preserve"> SEQ Table \* ARABIC </w:instrText>
      </w:r>
      <w:r w:rsidRPr="00767DB4">
        <w:rPr>
          <w:rFonts w:cstheme="minorHAnsi"/>
          <w:sz w:val="24"/>
          <w:szCs w:val="24"/>
        </w:rPr>
        <w:fldChar w:fldCharType="separate"/>
      </w:r>
      <w:r w:rsidR="000D0E70">
        <w:rPr>
          <w:rFonts w:cstheme="minorHAnsi"/>
          <w:noProof/>
          <w:sz w:val="24"/>
          <w:szCs w:val="24"/>
        </w:rPr>
        <w:t>1</w:t>
      </w:r>
      <w:r w:rsidRPr="00767DB4">
        <w:rPr>
          <w:rFonts w:cstheme="minorHAnsi"/>
          <w:sz w:val="24"/>
          <w:szCs w:val="24"/>
        </w:rPr>
        <w:fldChar w:fldCharType="end"/>
      </w:r>
      <w:r w:rsidRPr="00767DB4">
        <w:rPr>
          <w:rFonts w:cstheme="minorHAnsi"/>
          <w:sz w:val="24"/>
          <w:szCs w:val="24"/>
        </w:rPr>
        <w:t xml:space="preserve">: </w:t>
      </w:r>
      <w:r w:rsidRPr="00767DB4">
        <w:rPr>
          <w:rFonts w:cstheme="minorHAnsi"/>
          <w:bCs/>
          <w:sz w:val="24"/>
          <w:szCs w:val="24"/>
        </w:rPr>
        <w:t xml:space="preserve">2023 NSCG </w:t>
      </w:r>
      <w:r w:rsidR="0016392D">
        <w:rPr>
          <w:rFonts w:cstheme="minorHAnsi"/>
          <w:bCs/>
          <w:sz w:val="24"/>
          <w:szCs w:val="24"/>
        </w:rPr>
        <w:t xml:space="preserve">QR </w:t>
      </w:r>
      <w:r w:rsidR="004D5AAE">
        <w:rPr>
          <w:rFonts w:cstheme="minorHAnsi"/>
          <w:bCs/>
          <w:sz w:val="24"/>
          <w:szCs w:val="24"/>
        </w:rPr>
        <w:t>c</w:t>
      </w:r>
      <w:r w:rsidR="0016392D">
        <w:rPr>
          <w:rFonts w:cstheme="minorHAnsi"/>
          <w:bCs/>
          <w:sz w:val="24"/>
          <w:szCs w:val="24"/>
        </w:rPr>
        <w:t>ode</w:t>
      </w:r>
      <w:r w:rsidRPr="00767DB4">
        <w:rPr>
          <w:rFonts w:cstheme="minorHAnsi"/>
          <w:bCs/>
          <w:sz w:val="24"/>
          <w:szCs w:val="24"/>
        </w:rPr>
        <w:t xml:space="preserve"> </w:t>
      </w:r>
      <w:r w:rsidR="004D5AAE">
        <w:rPr>
          <w:rFonts w:cstheme="minorHAnsi"/>
          <w:bCs/>
          <w:sz w:val="24"/>
          <w:szCs w:val="24"/>
        </w:rPr>
        <w:t>e</w:t>
      </w:r>
      <w:r w:rsidRPr="00767DB4">
        <w:rPr>
          <w:rFonts w:cstheme="minorHAnsi"/>
          <w:bCs/>
          <w:sz w:val="24"/>
          <w:szCs w:val="24"/>
        </w:rPr>
        <w:t xml:space="preserve">xperimental </w:t>
      </w:r>
      <w:r w:rsidR="004D5AAE">
        <w:rPr>
          <w:rFonts w:cstheme="minorHAnsi"/>
          <w:bCs/>
          <w:sz w:val="24"/>
          <w:szCs w:val="24"/>
        </w:rPr>
        <w:t>g</w:t>
      </w:r>
      <w:r w:rsidRPr="00767DB4">
        <w:rPr>
          <w:rFonts w:cstheme="minorHAnsi"/>
          <w:bCs/>
          <w:sz w:val="24"/>
          <w:szCs w:val="24"/>
        </w:rPr>
        <w:t>roups</w:t>
      </w:r>
      <w:bookmarkEnd w:id="14"/>
      <w:r w:rsidR="0016392D">
        <w:rPr>
          <w:rFonts w:cstheme="minorHAnsi"/>
          <w:bCs/>
          <w:sz w:val="24"/>
          <w:szCs w:val="24"/>
        </w:rPr>
        <w:t xml:space="preserve"> </w:t>
      </w:r>
    </w:p>
    <w:tbl>
      <w:tblPr>
        <w:tblStyle w:val="TableGrid"/>
        <w:tblW w:w="0" w:type="auto"/>
        <w:tblLook w:val="04A0"/>
      </w:tblPr>
      <w:tblGrid>
        <w:gridCol w:w="2689"/>
        <w:gridCol w:w="3141"/>
        <w:gridCol w:w="2625"/>
      </w:tblGrid>
      <w:tr w14:paraId="511C2471" w14:textId="77777777" w:rsidTr="00BF36B2">
        <w:tblPrEx>
          <w:tblW w:w="0" w:type="auto"/>
          <w:tblLook w:val="04A0"/>
        </w:tblPrEx>
        <w:tc>
          <w:tcPr>
            <w:tcW w:w="2689" w:type="dxa"/>
          </w:tcPr>
          <w:p w:rsidR="00D82CE2" w:rsidRPr="0016392D" w:rsidP="00462312" w14:paraId="0090BF62" w14:textId="4DBBE57D">
            <w:pPr>
              <w:jc w:val="center"/>
              <w:rPr>
                <w:b/>
                <w:bCs/>
              </w:rPr>
            </w:pPr>
            <w:r w:rsidRPr="0016392D">
              <w:rPr>
                <w:b/>
                <w:bCs/>
              </w:rPr>
              <w:t>Experimental Group</w:t>
            </w:r>
          </w:p>
        </w:tc>
        <w:tc>
          <w:tcPr>
            <w:tcW w:w="3141" w:type="dxa"/>
          </w:tcPr>
          <w:p w:rsidR="00D82CE2" w:rsidRPr="0016392D" w:rsidP="00462312" w14:paraId="19417A97" w14:textId="33D14CB3">
            <w:pPr>
              <w:jc w:val="center"/>
              <w:rPr>
                <w:b/>
                <w:bCs/>
              </w:rPr>
            </w:pPr>
            <w:r>
              <w:rPr>
                <w:b/>
                <w:bCs/>
              </w:rPr>
              <w:t>Treatment</w:t>
            </w:r>
          </w:p>
        </w:tc>
        <w:tc>
          <w:tcPr>
            <w:tcW w:w="2625" w:type="dxa"/>
          </w:tcPr>
          <w:p w:rsidR="00D82CE2" w:rsidRPr="0016392D" w:rsidP="00462312" w14:paraId="4C0AB059" w14:textId="18D75E18">
            <w:pPr>
              <w:jc w:val="center"/>
              <w:rPr>
                <w:b/>
                <w:bCs/>
              </w:rPr>
            </w:pPr>
            <w:r w:rsidRPr="0016392D">
              <w:rPr>
                <w:b/>
                <w:bCs/>
              </w:rPr>
              <w:t>Estimated Sample Size</w:t>
            </w:r>
          </w:p>
        </w:tc>
      </w:tr>
      <w:tr w14:paraId="0139C1E3" w14:textId="77777777" w:rsidTr="00BF36B2">
        <w:tblPrEx>
          <w:tblW w:w="0" w:type="auto"/>
          <w:tblLook w:val="04A0"/>
        </w:tblPrEx>
        <w:tc>
          <w:tcPr>
            <w:tcW w:w="2689" w:type="dxa"/>
          </w:tcPr>
          <w:p w:rsidR="00D82CE2" w:rsidP="00A507A1" w14:paraId="0558C76E" w14:textId="42049B98">
            <w:r>
              <w:t>Control</w:t>
            </w:r>
          </w:p>
        </w:tc>
        <w:tc>
          <w:tcPr>
            <w:tcW w:w="3141" w:type="dxa"/>
          </w:tcPr>
          <w:p w:rsidR="00D82CE2" w:rsidP="00D82CE2" w14:paraId="67A273E2" w14:textId="37551944">
            <w:r>
              <w:t>URL only</w:t>
            </w:r>
          </w:p>
        </w:tc>
        <w:tc>
          <w:tcPr>
            <w:tcW w:w="2625" w:type="dxa"/>
          </w:tcPr>
          <w:p w:rsidR="00D82CE2" w:rsidP="00A507A1" w14:paraId="39E78082" w14:textId="4F00424C">
            <w:pPr>
              <w:jc w:val="right"/>
            </w:pPr>
            <w:r>
              <w:t>47,</w:t>
            </w:r>
            <w:r w:rsidR="00D2542C">
              <w:t>0</w:t>
            </w:r>
            <w:r>
              <w:t>00</w:t>
            </w:r>
          </w:p>
        </w:tc>
      </w:tr>
      <w:tr w14:paraId="77B31DA9" w14:textId="77777777" w:rsidTr="00BF36B2">
        <w:tblPrEx>
          <w:tblW w:w="0" w:type="auto"/>
          <w:tblLook w:val="04A0"/>
        </w:tblPrEx>
        <w:tc>
          <w:tcPr>
            <w:tcW w:w="2689" w:type="dxa"/>
          </w:tcPr>
          <w:p w:rsidR="00D82CE2" w:rsidP="00A507A1" w14:paraId="53E247E9" w14:textId="68BEF660">
            <w:r>
              <w:t>Treatment</w:t>
            </w:r>
          </w:p>
        </w:tc>
        <w:tc>
          <w:tcPr>
            <w:tcW w:w="3141" w:type="dxa"/>
          </w:tcPr>
          <w:p w:rsidR="00D82CE2" w:rsidP="00D82CE2" w14:paraId="0952EE7C" w14:textId="64A8280F">
            <w:r>
              <w:t>URL and QR Code</w:t>
            </w:r>
          </w:p>
        </w:tc>
        <w:tc>
          <w:tcPr>
            <w:tcW w:w="2625" w:type="dxa"/>
          </w:tcPr>
          <w:p w:rsidR="00D82CE2" w:rsidP="00A507A1" w14:paraId="2AED967E" w14:textId="5E449D49">
            <w:pPr>
              <w:jc w:val="right"/>
            </w:pPr>
            <w:r>
              <w:t>7,500</w:t>
            </w:r>
          </w:p>
        </w:tc>
      </w:tr>
    </w:tbl>
    <w:p w:rsidR="00BF36B2" w:rsidRPr="00BF36B2" w:rsidP="00BF36B2" w14:paraId="1FD3FFF5" w14:textId="77777777">
      <w:pPr>
        <w:keepNext/>
        <w:keepLines/>
        <w:rPr>
          <w:b/>
          <w:bCs/>
          <w:sz w:val="18"/>
          <w:szCs w:val="18"/>
        </w:rPr>
      </w:pPr>
      <w:r w:rsidRPr="00BF36B2">
        <w:rPr>
          <w:b/>
          <w:bCs/>
          <w:sz w:val="18"/>
        </w:rPr>
        <w:t>Source(s):</w:t>
      </w:r>
    </w:p>
    <w:p w:rsidR="00BF36B2" w:rsidRPr="00244E81" w:rsidP="00BF36B2" w14:paraId="230F3053"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BF36B2" w:rsidP="0016392D" w14:paraId="39C4AE62" w14:textId="77777777"/>
    <w:p w:rsidR="00C04ED3" w:rsidRPr="00767DB4" w:rsidP="00C04ED3" w14:paraId="19C0FC69" w14:textId="77777777">
      <w:pPr>
        <w:pStyle w:val="Heading2"/>
        <w:spacing w:after="120" w:line="240" w:lineRule="auto"/>
        <w:rPr>
          <w:rFonts w:cstheme="minorHAnsi"/>
        </w:rPr>
      </w:pPr>
      <w:bookmarkStart w:id="15" w:name="_Toc158896466"/>
      <w:bookmarkStart w:id="16" w:name="_Toc186987719"/>
      <w:r w:rsidRPr="00767DB4">
        <w:rPr>
          <w:rFonts w:cstheme="minorHAnsi"/>
        </w:rPr>
        <w:t>Research Questions</w:t>
      </w:r>
      <w:bookmarkEnd w:id="15"/>
      <w:bookmarkEnd w:id="16"/>
    </w:p>
    <w:p w:rsidR="00C04ED3" w:rsidRPr="00767DB4" w:rsidP="00C04ED3" w14:paraId="636535DB" w14:textId="5EF45150">
      <w:pPr>
        <w:spacing w:after="120"/>
        <w:rPr>
          <w:rFonts w:cstheme="minorHAnsi"/>
        </w:rPr>
      </w:pPr>
      <w:r w:rsidRPr="00767DB4">
        <w:rPr>
          <w:rFonts w:cstheme="minorHAnsi"/>
        </w:rPr>
        <w:t xml:space="preserve">We will answer the following research questions to determine the effects of offering </w:t>
      </w:r>
      <w:r w:rsidR="00A00F2C">
        <w:rPr>
          <w:rFonts w:cstheme="minorHAnsi"/>
        </w:rPr>
        <w:t>QR codes:</w:t>
      </w:r>
    </w:p>
    <w:p w:rsidR="001E5D69" w:rsidP="00C04ED3" w14:paraId="501BE948" w14:textId="2421A385">
      <w:pPr>
        <w:pStyle w:val="ListParagraph"/>
        <w:numPr>
          <w:ilvl w:val="0"/>
          <w:numId w:val="2"/>
        </w:numPr>
        <w:spacing w:line="240" w:lineRule="auto"/>
        <w:rPr>
          <w:rFonts w:cstheme="minorHAnsi"/>
        </w:rPr>
      </w:pPr>
      <w:r w:rsidRPr="001E5D69">
        <w:rPr>
          <w:rFonts w:cstheme="minorHAnsi"/>
        </w:rPr>
        <w:t xml:space="preserve">How does </w:t>
      </w:r>
      <w:r w:rsidR="003E7850">
        <w:rPr>
          <w:rFonts w:cstheme="minorHAnsi"/>
        </w:rPr>
        <w:t xml:space="preserve">including a </w:t>
      </w:r>
      <w:r w:rsidRPr="001E5D69">
        <w:rPr>
          <w:rFonts w:cstheme="minorHAnsi"/>
        </w:rPr>
        <w:t>QR code affect the response rates?</w:t>
      </w:r>
    </w:p>
    <w:p w:rsidR="00A00F2C" w:rsidP="00C04ED3" w14:paraId="36C9CFBB" w14:textId="1045C583">
      <w:pPr>
        <w:pStyle w:val="ListParagraph"/>
        <w:numPr>
          <w:ilvl w:val="0"/>
          <w:numId w:val="2"/>
        </w:numPr>
        <w:spacing w:line="240" w:lineRule="auto"/>
        <w:rPr>
          <w:rFonts w:cstheme="minorHAnsi"/>
        </w:rPr>
      </w:pPr>
      <w:r>
        <w:rPr>
          <w:rFonts w:cstheme="minorHAnsi"/>
        </w:rPr>
        <w:t>Does</w:t>
      </w:r>
      <w:r w:rsidR="00ED1767">
        <w:rPr>
          <w:rFonts w:cstheme="minorHAnsi"/>
        </w:rPr>
        <w:t xml:space="preserve"> </w:t>
      </w:r>
      <w:r w:rsidR="008231C2">
        <w:rPr>
          <w:rFonts w:cstheme="minorHAnsi"/>
        </w:rPr>
        <w:t xml:space="preserve">including a QR code decrease </w:t>
      </w:r>
      <w:r w:rsidR="00ED1767">
        <w:rPr>
          <w:rFonts w:cstheme="minorHAnsi"/>
        </w:rPr>
        <w:t>the</w:t>
      </w:r>
      <w:r>
        <w:rPr>
          <w:rFonts w:cstheme="minorHAnsi"/>
        </w:rPr>
        <w:t xml:space="preserve"> time to response?</w:t>
      </w:r>
    </w:p>
    <w:p w:rsidR="00A00F2C" w:rsidP="00C04ED3" w14:paraId="2FAA103F" w14:textId="5FB6F1FA">
      <w:pPr>
        <w:pStyle w:val="ListParagraph"/>
        <w:numPr>
          <w:ilvl w:val="0"/>
          <w:numId w:val="2"/>
        </w:numPr>
        <w:spacing w:line="240" w:lineRule="auto"/>
        <w:rPr>
          <w:rFonts w:cstheme="minorHAnsi"/>
        </w:rPr>
      </w:pPr>
      <w:r>
        <w:rPr>
          <w:rFonts w:cstheme="minorHAnsi"/>
        </w:rPr>
        <w:t>D</w:t>
      </w:r>
      <w:r>
        <w:rPr>
          <w:rFonts w:cstheme="minorHAnsi"/>
        </w:rPr>
        <w:t xml:space="preserve">oes </w:t>
      </w:r>
      <w:r w:rsidR="001B79D7">
        <w:rPr>
          <w:rFonts w:cstheme="minorHAnsi"/>
        </w:rPr>
        <w:t>including a QR code</w:t>
      </w:r>
      <w:r>
        <w:rPr>
          <w:rFonts w:cstheme="minorHAnsi"/>
        </w:rPr>
        <w:t xml:space="preserve"> </w:t>
      </w:r>
      <w:r>
        <w:rPr>
          <w:rFonts w:cstheme="minorHAnsi"/>
        </w:rPr>
        <w:t xml:space="preserve">increase </w:t>
      </w:r>
      <w:r w:rsidR="001E5D69">
        <w:rPr>
          <w:rFonts w:cstheme="minorHAnsi"/>
        </w:rPr>
        <w:t>mobile device</w:t>
      </w:r>
      <w:r>
        <w:rPr>
          <w:rFonts w:cstheme="minorHAnsi"/>
        </w:rPr>
        <w:t xml:space="preserve"> responses</w:t>
      </w:r>
      <w:r>
        <w:rPr>
          <w:rFonts w:cstheme="minorHAnsi"/>
        </w:rPr>
        <w:t>?</w:t>
      </w:r>
    </w:p>
    <w:p w:rsidR="000B5E34" w:rsidP="00A00F2C" w14:paraId="49D89639" w14:textId="7DB481D5">
      <w:pPr>
        <w:pStyle w:val="ListParagraph"/>
        <w:numPr>
          <w:ilvl w:val="0"/>
          <w:numId w:val="2"/>
        </w:numPr>
        <w:rPr>
          <w:rFonts w:cstheme="minorHAnsi"/>
        </w:rPr>
      </w:pPr>
      <w:r w:rsidRPr="00A00F2C">
        <w:rPr>
          <w:rFonts w:cstheme="minorHAnsi"/>
        </w:rPr>
        <w:t>D</w:t>
      </w:r>
      <w:r w:rsidR="001B79D7">
        <w:rPr>
          <w:rFonts w:cstheme="minorHAnsi"/>
        </w:rPr>
        <w:t>oes including a QR code increase response rates of</w:t>
      </w:r>
      <w:r w:rsidR="00993C18">
        <w:rPr>
          <w:rFonts w:cstheme="minorHAnsi"/>
        </w:rPr>
        <w:t xml:space="preserve"> younger people?</w:t>
      </w:r>
    </w:p>
    <w:p w:rsidR="00A00F2C" w:rsidRPr="00A00F2C" w:rsidP="000B5E34" w14:paraId="4C2D004F" w14:textId="087902DB">
      <w:pPr>
        <w:pStyle w:val="ListParagraph"/>
        <w:numPr>
          <w:ilvl w:val="1"/>
          <w:numId w:val="2"/>
        </w:numPr>
        <w:rPr>
          <w:rFonts w:cstheme="minorHAnsi"/>
        </w:rPr>
      </w:pPr>
      <w:r>
        <w:rPr>
          <w:rFonts w:cstheme="minorHAnsi"/>
        </w:rPr>
        <w:t>Do</w:t>
      </w:r>
      <w:r w:rsidR="001B79D7">
        <w:rPr>
          <w:rFonts w:cstheme="minorHAnsi"/>
        </w:rPr>
        <w:t>es including a QR code affect response rates of</w:t>
      </w:r>
      <w:r w:rsidRPr="00A00F2C">
        <w:rPr>
          <w:rFonts w:cstheme="minorHAnsi"/>
        </w:rPr>
        <w:t xml:space="preserve"> </w:t>
      </w:r>
      <w:r>
        <w:rPr>
          <w:rFonts w:cstheme="minorHAnsi"/>
        </w:rPr>
        <w:t xml:space="preserve">other </w:t>
      </w:r>
      <w:r w:rsidRPr="00A00F2C">
        <w:rPr>
          <w:rFonts w:cstheme="minorHAnsi"/>
        </w:rPr>
        <w:t xml:space="preserve">demographic </w:t>
      </w:r>
      <w:r>
        <w:rPr>
          <w:rFonts w:cstheme="minorHAnsi"/>
        </w:rPr>
        <w:t>groups</w:t>
      </w:r>
      <w:r w:rsidRPr="00A00F2C">
        <w:rPr>
          <w:rFonts w:cstheme="minorHAnsi"/>
        </w:rPr>
        <w:t>?</w:t>
      </w:r>
    </w:p>
    <w:p w:rsidR="00A00F2C" w:rsidP="00C04ED3" w14:paraId="526232EC" w14:textId="0F417D95">
      <w:pPr>
        <w:pStyle w:val="ListParagraph"/>
        <w:numPr>
          <w:ilvl w:val="0"/>
          <w:numId w:val="2"/>
        </w:numPr>
        <w:spacing w:line="240" w:lineRule="auto"/>
        <w:rPr>
          <w:rFonts w:cstheme="minorHAnsi"/>
        </w:rPr>
      </w:pPr>
      <w:r>
        <w:rPr>
          <w:rFonts w:cstheme="minorHAnsi"/>
        </w:rPr>
        <w:t xml:space="preserve">Does </w:t>
      </w:r>
      <w:r w:rsidR="001B79D7">
        <w:rPr>
          <w:rFonts w:cstheme="minorHAnsi"/>
        </w:rPr>
        <w:t xml:space="preserve">including </w:t>
      </w:r>
      <w:r>
        <w:rPr>
          <w:rFonts w:cstheme="minorHAnsi"/>
        </w:rPr>
        <w:t>a QR code increase breakoff</w:t>
      </w:r>
      <w:r w:rsidR="00C41A6D">
        <w:rPr>
          <w:rFonts w:cstheme="minorHAnsi"/>
        </w:rPr>
        <w:t>s</w:t>
      </w:r>
      <w:r>
        <w:rPr>
          <w:rFonts w:cstheme="minorHAnsi"/>
        </w:rPr>
        <w:t>?</w:t>
      </w:r>
    </w:p>
    <w:p w:rsidR="00C04ED3" w:rsidRPr="00767DB4" w:rsidP="00C04ED3" w14:paraId="7E9A8925" w14:textId="77777777">
      <w:pPr>
        <w:pStyle w:val="ListParagraph"/>
        <w:spacing w:line="240" w:lineRule="auto"/>
        <w:rPr>
          <w:rFonts w:cstheme="minorHAnsi"/>
        </w:rPr>
      </w:pPr>
    </w:p>
    <w:p w:rsidR="00C04ED3" w:rsidRPr="00767DB4" w:rsidP="00C04ED3" w14:paraId="098C542B" w14:textId="77777777">
      <w:pPr>
        <w:pStyle w:val="Heading2"/>
        <w:spacing w:after="120" w:line="240" w:lineRule="auto"/>
        <w:ind w:left="720" w:hanging="720"/>
        <w:rPr>
          <w:rFonts w:cstheme="minorHAnsi"/>
        </w:rPr>
      </w:pPr>
      <w:bookmarkStart w:id="17" w:name="_Toc158896467"/>
      <w:bookmarkStart w:id="18" w:name="_Toc186987720"/>
      <w:r w:rsidRPr="00767DB4">
        <w:rPr>
          <w:rFonts w:cstheme="minorHAnsi"/>
        </w:rPr>
        <w:t>Data Analysis</w:t>
      </w:r>
      <w:bookmarkEnd w:id="17"/>
      <w:bookmarkEnd w:id="18"/>
    </w:p>
    <w:p w:rsidR="00C04ED3" w:rsidRPr="00767DB4" w:rsidP="00C04ED3" w14:paraId="6785B5AF" w14:textId="3390645F">
      <w:pPr>
        <w:spacing w:after="120"/>
        <w:rPr>
          <w:rFonts w:cstheme="minorHAnsi"/>
        </w:rPr>
      </w:pPr>
      <w:r w:rsidRPr="00767DB4">
        <w:rPr>
          <w:rFonts w:cstheme="minorHAnsi"/>
        </w:rPr>
        <w:t xml:space="preserve">The following section outlines the methods that </w:t>
      </w:r>
      <w:r w:rsidR="001905EF">
        <w:rPr>
          <w:rFonts w:cstheme="minorHAnsi"/>
        </w:rPr>
        <w:t>we</w:t>
      </w:r>
      <w:r w:rsidR="00F12E42">
        <w:rPr>
          <w:rFonts w:cstheme="minorHAnsi"/>
        </w:rPr>
        <w:t xml:space="preserve"> used</w:t>
      </w:r>
      <w:r w:rsidRPr="00767DB4">
        <w:rPr>
          <w:rFonts w:cstheme="minorHAnsi"/>
        </w:rPr>
        <w:t xml:space="preserve"> to answer each research question. We </w:t>
      </w:r>
      <w:r w:rsidR="00F12E42">
        <w:rPr>
          <w:rFonts w:cstheme="minorHAnsi"/>
        </w:rPr>
        <w:t>used</w:t>
      </w:r>
      <w:r w:rsidRPr="00767DB4">
        <w:rPr>
          <w:rFonts w:cstheme="minorHAnsi"/>
        </w:rPr>
        <w:t xml:space="preserve"> experimental</w:t>
      </w:r>
      <w:r w:rsidR="00044A67">
        <w:rPr>
          <w:rFonts w:cstheme="minorHAnsi"/>
        </w:rPr>
        <w:t xml:space="preserve"> base</w:t>
      </w:r>
      <w:r w:rsidRPr="00767DB4">
        <w:rPr>
          <w:rFonts w:cstheme="minorHAnsi"/>
        </w:rPr>
        <w:t xml:space="preserve"> weights </w:t>
      </w:r>
      <w:r w:rsidR="00044A67">
        <w:rPr>
          <w:rFonts w:cstheme="minorHAnsi"/>
        </w:rPr>
        <w:t xml:space="preserve">and replicate weights </w:t>
      </w:r>
      <w:r w:rsidRPr="00767DB4">
        <w:rPr>
          <w:rFonts w:cstheme="minorHAnsi"/>
        </w:rPr>
        <w:t>for each estimate to account for</w:t>
      </w:r>
      <w:r w:rsidR="00897550">
        <w:rPr>
          <w:rFonts w:cstheme="minorHAnsi"/>
        </w:rPr>
        <w:t xml:space="preserve"> the</w:t>
      </w:r>
      <w:r w:rsidRPr="00767DB4">
        <w:rPr>
          <w:rFonts w:cstheme="minorHAnsi"/>
        </w:rPr>
        <w:t xml:space="preserve"> small treatment group sample size</w:t>
      </w:r>
      <w:r w:rsidR="00993C18">
        <w:rPr>
          <w:rFonts w:cstheme="minorHAnsi"/>
        </w:rPr>
        <w:t xml:space="preserve"> compared to the control</w:t>
      </w:r>
      <w:r w:rsidRPr="00767DB4">
        <w:rPr>
          <w:rFonts w:cstheme="minorHAnsi"/>
        </w:rPr>
        <w:t xml:space="preserve">, as well as to make inferences about the NSCG </w:t>
      </w:r>
      <w:r w:rsidR="00981792">
        <w:rPr>
          <w:rFonts w:cstheme="minorHAnsi"/>
        </w:rPr>
        <w:t>new cohort</w:t>
      </w:r>
      <w:r w:rsidRPr="00767DB4">
        <w:rPr>
          <w:rFonts w:cstheme="minorHAnsi"/>
        </w:rPr>
        <w:t xml:space="preserve"> population</w:t>
      </w:r>
      <w:r w:rsidR="00981792">
        <w:rPr>
          <w:rFonts w:cstheme="minorHAnsi"/>
        </w:rPr>
        <w:t>. The experimental weight</w:t>
      </w:r>
      <w:r w:rsidR="001905EF">
        <w:rPr>
          <w:rFonts w:cstheme="minorHAnsi"/>
        </w:rPr>
        <w:t>s t</w:t>
      </w:r>
      <w:r w:rsidR="00F12E42">
        <w:rPr>
          <w:rFonts w:cstheme="minorHAnsi"/>
        </w:rPr>
        <w:t>ook</w:t>
      </w:r>
      <w:r w:rsidR="001905EF">
        <w:rPr>
          <w:rFonts w:cstheme="minorHAnsi"/>
        </w:rPr>
        <w:t xml:space="preserve"> the</w:t>
      </w:r>
      <w:r w:rsidR="00981792">
        <w:rPr>
          <w:rFonts w:cstheme="minorHAnsi"/>
        </w:rPr>
        <w:t xml:space="preserve"> sampling base</w:t>
      </w:r>
      <w:r w:rsidR="005D1389">
        <w:rPr>
          <w:rFonts w:cstheme="minorHAnsi"/>
        </w:rPr>
        <w:t xml:space="preserve"> </w:t>
      </w:r>
      <w:r w:rsidR="00981792">
        <w:rPr>
          <w:rFonts w:cstheme="minorHAnsi"/>
        </w:rPr>
        <w:t xml:space="preserve">weights </w:t>
      </w:r>
      <w:r w:rsidR="001905EF">
        <w:rPr>
          <w:rFonts w:cstheme="minorHAnsi"/>
        </w:rPr>
        <w:t>and appl</w:t>
      </w:r>
      <w:r w:rsidR="00F12E42">
        <w:rPr>
          <w:rFonts w:cstheme="minorHAnsi"/>
        </w:rPr>
        <w:t>ied</w:t>
      </w:r>
      <w:r w:rsidR="00981792">
        <w:rPr>
          <w:rFonts w:cstheme="minorHAnsi"/>
        </w:rPr>
        <w:t xml:space="preserve"> an expansion factor</w:t>
      </w:r>
      <w:r w:rsidR="001905EF">
        <w:rPr>
          <w:rFonts w:cstheme="minorHAnsi"/>
        </w:rPr>
        <w:t xml:space="preserve"> </w:t>
      </w:r>
      <w:r w:rsidR="00981792">
        <w:rPr>
          <w:rFonts w:cstheme="minorHAnsi"/>
        </w:rPr>
        <w:t xml:space="preserve">that adjusts </w:t>
      </w:r>
      <w:r w:rsidR="001905EF">
        <w:rPr>
          <w:rFonts w:cstheme="minorHAnsi"/>
        </w:rPr>
        <w:t>both experimental groups</w:t>
      </w:r>
      <w:r w:rsidR="00981792">
        <w:rPr>
          <w:rFonts w:cstheme="minorHAnsi"/>
        </w:rPr>
        <w:t xml:space="preserve"> to weight up to the population eligible for the experiment. </w:t>
      </w:r>
      <w:r w:rsidRPr="00767DB4">
        <w:rPr>
          <w:rFonts w:cstheme="minorHAnsi"/>
        </w:rPr>
        <w:t xml:space="preserve">We </w:t>
      </w:r>
      <w:r w:rsidR="00F12E42">
        <w:rPr>
          <w:rFonts w:cstheme="minorHAnsi"/>
        </w:rPr>
        <w:t>verified</w:t>
      </w:r>
      <w:r w:rsidRPr="00767DB4">
        <w:rPr>
          <w:rFonts w:cstheme="minorHAnsi"/>
        </w:rPr>
        <w:t xml:space="preserve"> the output using double programming, a verification process in which multiple staff develop program code independently to produce results. This practice helps ensure the quality of deliverables</w:t>
      </w:r>
      <w:r w:rsidR="00897550">
        <w:rPr>
          <w:rFonts w:cstheme="minorHAnsi"/>
        </w:rPr>
        <w:t>.</w:t>
      </w:r>
      <w:r>
        <w:rPr>
          <w:rStyle w:val="normaltextrun"/>
          <w:rFonts w:cstheme="minorHAnsi"/>
          <w:vertAlign w:val="superscript"/>
        </w:rPr>
        <w:footnoteReference w:id="5"/>
      </w:r>
    </w:p>
    <w:p w:rsidR="00C04ED3" w:rsidRPr="00767DB4" w:rsidP="00C04ED3" w14:paraId="507A4422" w14:textId="77777777">
      <w:pPr>
        <w:pStyle w:val="Heading3"/>
        <w:rPr>
          <w:rFonts w:cstheme="minorHAnsi"/>
        </w:rPr>
      </w:pPr>
      <w:bookmarkStart w:id="19" w:name="_Toc186987721"/>
      <w:r w:rsidRPr="00767DB4">
        <w:rPr>
          <w:rFonts w:cstheme="minorHAnsi"/>
        </w:rPr>
        <w:t>Response Rates</w:t>
      </w:r>
      <w:bookmarkEnd w:id="19"/>
    </w:p>
    <w:p w:rsidR="00C04ED3" w:rsidRPr="00767DB4" w:rsidP="00C04ED3" w14:paraId="7D94B326" w14:textId="598E3F0B">
      <w:pPr>
        <w:contextualSpacing/>
        <w:rPr>
          <w:rFonts w:cstheme="minorHAnsi"/>
        </w:rPr>
      </w:pPr>
      <w:r w:rsidRPr="00767DB4">
        <w:rPr>
          <w:rFonts w:cstheme="minorHAnsi"/>
        </w:rPr>
        <w:t xml:space="preserve">To determine whether </w:t>
      </w:r>
      <w:r w:rsidR="0031126D">
        <w:rPr>
          <w:rFonts w:cstheme="minorHAnsi"/>
        </w:rPr>
        <w:t xml:space="preserve">adding a QR code </w:t>
      </w:r>
      <w:r w:rsidR="00C4626B">
        <w:rPr>
          <w:rFonts w:cstheme="minorHAnsi"/>
        </w:rPr>
        <w:t>affected</w:t>
      </w:r>
      <w:r w:rsidRPr="00767DB4" w:rsidR="00C4626B">
        <w:rPr>
          <w:rFonts w:cstheme="minorHAnsi"/>
        </w:rPr>
        <w:t xml:space="preserve"> </w:t>
      </w:r>
      <w:r w:rsidR="00C1535A">
        <w:rPr>
          <w:rFonts w:cstheme="minorHAnsi"/>
        </w:rPr>
        <w:t xml:space="preserve">the </w:t>
      </w:r>
      <w:r w:rsidRPr="00767DB4">
        <w:rPr>
          <w:rFonts w:cstheme="minorHAnsi"/>
        </w:rPr>
        <w:t xml:space="preserve">response rate, we </w:t>
      </w:r>
      <w:r w:rsidR="006A3C77">
        <w:rPr>
          <w:rFonts w:cstheme="minorHAnsi"/>
        </w:rPr>
        <w:t>calculated</w:t>
      </w:r>
      <w:r w:rsidRPr="00767DB4">
        <w:rPr>
          <w:rFonts w:cstheme="minorHAnsi"/>
        </w:rPr>
        <w:t xml:space="preserve"> the overall weighted response rate</w:t>
      </w:r>
      <w:r w:rsidR="00025B50">
        <w:rPr>
          <w:rFonts w:cstheme="minorHAnsi"/>
        </w:rPr>
        <w:t xml:space="preserve"> for each experimental group using Equation 1</w:t>
      </w:r>
      <w:r w:rsidR="00940807">
        <w:rPr>
          <w:rFonts w:cstheme="minorHAnsi"/>
        </w:rPr>
        <w:t xml:space="preserve"> in Appendix A</w:t>
      </w:r>
      <w:r w:rsidR="009747CF">
        <w:rPr>
          <w:rFonts w:cstheme="minorHAnsi"/>
        </w:rPr>
        <w:t>.</w:t>
      </w:r>
      <w:r w:rsidRPr="00767DB4">
        <w:rPr>
          <w:rFonts w:cstheme="minorHAnsi"/>
        </w:rPr>
        <w:t xml:space="preserve"> This equation is the same as the final response rate calculated for NSCG in production. </w:t>
      </w:r>
    </w:p>
    <w:p w:rsidR="00C04ED3" w:rsidRPr="00767DB4" w:rsidP="00AD6D55" w14:paraId="4CA9C119" w14:textId="09166D69">
      <w:pPr>
        <w:tabs>
          <w:tab w:val="left" w:pos="5405"/>
        </w:tabs>
        <w:contextualSpacing/>
        <w:rPr>
          <w:rFonts w:cstheme="minorHAnsi"/>
        </w:rPr>
      </w:pPr>
      <w:r>
        <w:rPr>
          <w:rFonts w:cstheme="minorHAnsi"/>
        </w:rPr>
        <w:tab/>
      </w:r>
    </w:p>
    <w:p w:rsidR="001C71AD" w:rsidP="00C04ED3" w14:paraId="6FF1F320" w14:textId="30EAEBC6">
      <w:pPr>
        <w:contextualSpacing/>
        <w:rPr>
          <w:rFonts w:cstheme="minorHAnsi"/>
        </w:rPr>
      </w:pPr>
      <w:r>
        <w:rPr>
          <w:rFonts w:cstheme="minorHAnsi"/>
        </w:rPr>
        <w:t>Before data collection, we calculated</w:t>
      </w:r>
      <w:r w:rsidRPr="00767DB4">
        <w:rPr>
          <w:rFonts w:cstheme="minorHAnsi"/>
        </w:rPr>
        <w:t xml:space="preserve"> a minimum detectable difference (MDD) of approximately</w:t>
      </w:r>
      <w:r>
        <w:rPr>
          <w:rFonts w:cstheme="minorHAnsi"/>
        </w:rPr>
        <w:t xml:space="preserve"> four </w:t>
      </w:r>
      <w:r w:rsidRPr="00767DB4">
        <w:rPr>
          <w:rFonts w:cstheme="minorHAnsi"/>
        </w:rPr>
        <w:t>percentage points for comparisons of response rates</w:t>
      </w:r>
      <w:r>
        <w:rPr>
          <w:rFonts w:cstheme="minorHAnsi"/>
        </w:rPr>
        <w:t>.</w:t>
      </w:r>
      <w:r>
        <w:rPr>
          <w:rStyle w:val="FootnoteReference"/>
          <w:rFonts w:cstheme="minorHAnsi"/>
        </w:rPr>
        <w:footnoteReference w:id="6"/>
      </w:r>
      <w:r w:rsidRPr="00767DB4">
        <w:rPr>
          <w:rFonts w:cstheme="minorHAnsi"/>
        </w:rPr>
        <w:t xml:space="preserve"> </w:t>
      </w:r>
      <w:r w:rsidRPr="00D642F4" w:rsidR="00D642F4">
        <w:t xml:space="preserve"> </w:t>
      </w:r>
      <w:r w:rsidR="006A3C77">
        <w:t xml:space="preserve">We compared the overall response rates </w:t>
      </w:r>
      <w:r w:rsidRPr="00D642F4" w:rsidR="00D642F4">
        <w:rPr>
          <w:rFonts w:cstheme="minorHAnsi"/>
        </w:rPr>
        <w:t>between the control and treatment groups</w:t>
      </w:r>
      <w:r w:rsidR="006A3C77">
        <w:rPr>
          <w:rFonts w:cstheme="minorHAnsi"/>
        </w:rPr>
        <w:t xml:space="preserve"> using </w:t>
      </w:r>
      <w:r w:rsidRPr="00D642F4" w:rsidR="00D642F4">
        <w:rPr>
          <w:rFonts w:cstheme="minorHAnsi"/>
        </w:rPr>
        <w:t>statistical t-tests with an alpha of 0.10.</w:t>
      </w:r>
    </w:p>
    <w:p w:rsidR="001C71AD" w:rsidP="00C04ED3" w14:paraId="1AE8DE6F" w14:textId="77777777">
      <w:pPr>
        <w:contextualSpacing/>
        <w:rPr>
          <w:rFonts w:cstheme="minorHAnsi"/>
        </w:rPr>
      </w:pPr>
    </w:p>
    <w:p w:rsidR="00C04ED3" w:rsidRPr="00767DB4" w:rsidP="006A6C89" w14:paraId="0EF17ED8" w14:textId="77777777">
      <w:pPr>
        <w:pStyle w:val="Heading3"/>
        <w:spacing w:line="240" w:lineRule="auto"/>
        <w:rPr>
          <w:rFonts w:cstheme="minorHAnsi"/>
        </w:rPr>
      </w:pPr>
      <w:bookmarkStart w:id="20" w:name="_Toc186987722"/>
      <w:r w:rsidRPr="00767DB4">
        <w:rPr>
          <w:rFonts w:cstheme="minorHAnsi"/>
        </w:rPr>
        <w:t>Timing of Response</w:t>
      </w:r>
      <w:bookmarkEnd w:id="20"/>
    </w:p>
    <w:p w:rsidR="00F76CF8" w:rsidP="006A3C77" w14:paraId="066B7671" w14:textId="535EDA50">
      <w:pPr>
        <w:rPr>
          <w:rFonts w:cstheme="minorHAnsi"/>
        </w:rPr>
      </w:pPr>
      <w:r>
        <w:rPr>
          <w:rFonts w:cstheme="minorHAnsi"/>
        </w:rPr>
        <w:t xml:space="preserve">We </w:t>
      </w:r>
      <w:r w:rsidR="006A3C77">
        <w:rPr>
          <w:rFonts w:cstheme="minorHAnsi"/>
        </w:rPr>
        <w:t>also measured</w:t>
      </w:r>
      <w:r>
        <w:rPr>
          <w:rFonts w:cstheme="minorHAnsi"/>
        </w:rPr>
        <w:t xml:space="preserve"> whether offering QR codes led to an earlier response</w:t>
      </w:r>
      <w:r>
        <w:rPr>
          <w:rFonts w:cstheme="minorHAnsi"/>
        </w:rPr>
        <w:t xml:space="preserve"> which </w:t>
      </w:r>
      <w:r w:rsidR="00650083">
        <w:rPr>
          <w:rFonts w:cstheme="minorHAnsi"/>
        </w:rPr>
        <w:t>c</w:t>
      </w:r>
      <w:r>
        <w:rPr>
          <w:rFonts w:cstheme="minorHAnsi"/>
        </w:rPr>
        <w:t>ould reduce the number of follow-up contacts</w:t>
      </w:r>
      <w:r>
        <w:rPr>
          <w:rFonts w:cstheme="minorHAnsi"/>
        </w:rPr>
        <w:t xml:space="preserve">. </w:t>
      </w:r>
      <w:r w:rsidR="006A3C77">
        <w:rPr>
          <w:rFonts w:cstheme="minorHAnsi"/>
        </w:rPr>
        <w:t>Among those who responded online, we compared the number of days it took for cases in both experimental groups to respond.</w:t>
      </w:r>
      <w:r w:rsidR="00650083">
        <w:rPr>
          <w:rFonts w:cstheme="minorHAnsi"/>
        </w:rPr>
        <w:t xml:space="preserve"> </w:t>
      </w:r>
      <w:r>
        <w:rPr>
          <w:rFonts w:cstheme="minorHAnsi"/>
        </w:rPr>
        <w:t xml:space="preserve"> </w:t>
      </w:r>
      <w:r>
        <w:rPr>
          <w:rFonts w:cstheme="minorHAnsi"/>
        </w:rPr>
        <w:t xml:space="preserve">We </w:t>
      </w:r>
      <w:r w:rsidR="006A3C77">
        <w:rPr>
          <w:rFonts w:cstheme="minorHAnsi"/>
        </w:rPr>
        <w:t xml:space="preserve">used </w:t>
      </w:r>
      <w:r w:rsidR="000D0E8B">
        <w:rPr>
          <w:rFonts w:cstheme="minorHAnsi"/>
        </w:rPr>
        <w:t xml:space="preserve">a one-sided t-test to </w:t>
      </w:r>
      <w:r w:rsidR="00082DF0">
        <w:rPr>
          <w:rFonts w:cstheme="minorHAnsi"/>
        </w:rPr>
        <w:t>evaluate</w:t>
      </w:r>
      <w:r w:rsidR="000D0E8B">
        <w:rPr>
          <w:rFonts w:cstheme="minorHAnsi"/>
        </w:rPr>
        <w:t xml:space="preserve"> whether it took the treatment group fewer days (Equation 2</w:t>
      </w:r>
      <w:r w:rsidR="006A3C77">
        <w:rPr>
          <w:rFonts w:cstheme="minorHAnsi"/>
        </w:rPr>
        <w:t xml:space="preserve"> in Appendix A</w:t>
      </w:r>
      <w:r w:rsidR="000D0E8B">
        <w:rPr>
          <w:rFonts w:cstheme="minorHAnsi"/>
        </w:rPr>
        <w:t>) to respond</w:t>
      </w:r>
      <w:r w:rsidR="00082DF0">
        <w:rPr>
          <w:rFonts w:cstheme="minorHAnsi"/>
        </w:rPr>
        <w:t xml:space="preserve"> compared to the control group </w:t>
      </w:r>
      <w:r>
        <w:rPr>
          <w:rFonts w:cstheme="minorHAnsi"/>
        </w:rPr>
        <w:t>with an alpha of 0.10.</w:t>
      </w:r>
      <w:r w:rsidR="00B72F02">
        <w:rPr>
          <w:rFonts w:cstheme="minorHAnsi"/>
        </w:rPr>
        <w:t xml:space="preserve"> </w:t>
      </w:r>
    </w:p>
    <w:p w:rsidR="006A3C77" w:rsidP="001C71AD" w14:paraId="5BA1F054" w14:textId="77777777">
      <w:pPr>
        <w:contextualSpacing/>
        <w:rPr>
          <w:rFonts w:cstheme="minorHAnsi"/>
        </w:rPr>
      </w:pPr>
    </w:p>
    <w:p w:rsidR="001C71AD" w:rsidP="001C71AD" w14:paraId="77C370F5" w14:textId="5B897823">
      <w:pPr>
        <w:contextualSpacing/>
        <w:rPr>
          <w:rFonts w:cstheme="minorHAnsi"/>
        </w:rPr>
      </w:pPr>
      <w:r>
        <w:rPr>
          <w:rFonts w:cstheme="minorHAnsi"/>
        </w:rPr>
        <w:t>For a visual comparison of response timing, w</w:t>
      </w:r>
      <w:r w:rsidRPr="00767DB4">
        <w:rPr>
          <w:rFonts w:cstheme="minorHAnsi"/>
        </w:rPr>
        <w:t xml:space="preserve">e </w:t>
      </w:r>
      <w:r w:rsidR="006A3C77">
        <w:rPr>
          <w:rFonts w:cstheme="minorHAnsi"/>
        </w:rPr>
        <w:t>graphed</w:t>
      </w:r>
      <w:r w:rsidRPr="00767DB4">
        <w:rPr>
          <w:rFonts w:cstheme="minorHAnsi"/>
        </w:rPr>
        <w:t xml:space="preserve"> the weekly, cumulative, unweighted </w:t>
      </w:r>
      <w:r w:rsidR="00744CB8">
        <w:rPr>
          <w:rFonts w:cstheme="minorHAnsi"/>
        </w:rPr>
        <w:t>completion</w:t>
      </w:r>
      <w:r w:rsidRPr="00767DB4">
        <w:rPr>
          <w:rFonts w:cstheme="minorHAnsi"/>
        </w:rPr>
        <w:t xml:space="preserve"> rates</w:t>
      </w:r>
      <w:r>
        <w:rPr>
          <w:rFonts w:cstheme="minorHAnsi"/>
        </w:rPr>
        <w:t>,</w:t>
      </w:r>
      <w:r>
        <w:rPr>
          <w:rStyle w:val="FootnoteReference"/>
          <w:rFonts w:cstheme="minorHAnsi"/>
        </w:rPr>
        <w:footnoteReference w:id="7"/>
      </w:r>
      <w:r w:rsidRPr="00767DB4">
        <w:rPr>
          <w:rFonts w:cstheme="minorHAnsi"/>
        </w:rPr>
        <w:t xml:space="preserve"> calculated by Survey Statistics for Poverty, Health, Expenditures, and Redesign (SSPHER), for the experimental groups. Graphing the unweighted rates </w:t>
      </w:r>
      <w:r w:rsidR="006A3C77">
        <w:rPr>
          <w:rFonts w:cstheme="minorHAnsi"/>
        </w:rPr>
        <w:t>provided</w:t>
      </w:r>
      <w:r w:rsidRPr="00767DB4">
        <w:rPr>
          <w:rFonts w:cstheme="minorHAnsi"/>
        </w:rPr>
        <w:t xml:space="preserve"> insight into how the experimental groups behaved alone and in relation to each other throughout the data collection period. </w:t>
      </w:r>
    </w:p>
    <w:p w:rsidR="000B47E5" w:rsidP="00B1799E" w14:paraId="12B402B2" w14:textId="77777777">
      <w:pPr>
        <w:rPr>
          <w:rFonts w:cstheme="minorHAnsi"/>
        </w:rPr>
      </w:pPr>
    </w:p>
    <w:p w:rsidR="00BD0356" w:rsidP="00BD0356" w14:paraId="6C3EF72C" w14:textId="7B231E28">
      <w:pPr>
        <w:pStyle w:val="Heading3"/>
        <w:spacing w:after="120" w:line="240" w:lineRule="auto"/>
        <w:rPr>
          <w:rFonts w:cstheme="minorHAnsi"/>
        </w:rPr>
      </w:pPr>
      <w:bookmarkStart w:id="21" w:name="_Toc186987723"/>
      <w:r>
        <w:rPr>
          <w:rFonts w:cstheme="minorHAnsi"/>
        </w:rPr>
        <w:t>Device Us</w:t>
      </w:r>
      <w:r w:rsidR="004C6D38">
        <w:rPr>
          <w:rFonts w:cstheme="minorHAnsi"/>
        </w:rPr>
        <w:t>e</w:t>
      </w:r>
      <w:bookmarkEnd w:id="21"/>
    </w:p>
    <w:p w:rsidR="00BD0356" w:rsidP="00FB169E" w14:paraId="0A8C06A3" w14:textId="5384C3C2">
      <w:r>
        <w:t xml:space="preserve">Online users may use a computer, smartphone, or a tablet to access the survey. Due to the small percentage of tablet users, we collapsed smartphone and tablet users to a mobile device category. </w:t>
      </w:r>
      <w:r w:rsidR="00F76CF8">
        <w:t xml:space="preserve">We </w:t>
      </w:r>
      <w:r w:rsidR="00FB169E">
        <w:t>used</w:t>
      </w:r>
      <w:r w:rsidR="002A56A3">
        <w:t xml:space="preserve"> a </w:t>
      </w:r>
      <w:r w:rsidR="00A65828">
        <w:t>one-sided t-</w:t>
      </w:r>
      <w:r w:rsidR="00E20E35">
        <w:t xml:space="preserve">test to </w:t>
      </w:r>
      <w:r w:rsidR="0095126C">
        <w:t xml:space="preserve">evaluate </w:t>
      </w:r>
      <w:r w:rsidR="00E20E35">
        <w:t xml:space="preserve">whether there </w:t>
      </w:r>
      <w:r w:rsidR="002749C3">
        <w:t>wa</w:t>
      </w:r>
      <w:r w:rsidR="00B73650">
        <w:t>s</w:t>
      </w:r>
      <w:r w:rsidR="00E20E35">
        <w:t xml:space="preserve"> </w:t>
      </w:r>
      <w:r w:rsidR="00082DF0">
        <w:t xml:space="preserve">more </w:t>
      </w:r>
      <w:r w:rsidR="001E5D69">
        <w:t>mobile device</w:t>
      </w:r>
      <w:r w:rsidR="00082DF0">
        <w:t xml:space="preserve"> usage among the treatment group compared to the control</w:t>
      </w:r>
      <w:r w:rsidR="00861FE9">
        <w:t xml:space="preserve"> group</w:t>
      </w:r>
      <w:r w:rsidR="00082DF0">
        <w:t xml:space="preserve">. </w:t>
      </w:r>
      <w:r w:rsidR="00D56488">
        <w:t xml:space="preserve">We </w:t>
      </w:r>
      <w:r w:rsidR="002A56A3">
        <w:t>investigated</w:t>
      </w:r>
      <w:r w:rsidR="00A65828">
        <w:t xml:space="preserve"> whether mobile devices </w:t>
      </w:r>
      <w:r w:rsidR="002A56A3">
        <w:t xml:space="preserve">were </w:t>
      </w:r>
      <w:r w:rsidR="00A65828">
        <w:t xml:space="preserve">used </w:t>
      </w:r>
      <w:r w:rsidR="002A56A3">
        <w:t xml:space="preserve">more frequently to </w:t>
      </w:r>
      <w:r w:rsidR="00A65828">
        <w:t>first access the survey instrument</w:t>
      </w:r>
      <w:r w:rsidR="002749C3">
        <w:t xml:space="preserve"> </w:t>
      </w:r>
      <w:r w:rsidR="00523167">
        <w:t xml:space="preserve">(Equation 3 in Appendix B) and </w:t>
      </w:r>
      <w:r w:rsidR="002A56A3">
        <w:t xml:space="preserve">whether mobile devices were used the longest </w:t>
      </w:r>
      <w:r w:rsidR="00523167">
        <w:t>to</w:t>
      </w:r>
      <w:r w:rsidR="002A56A3">
        <w:t xml:space="preserve"> engage</w:t>
      </w:r>
      <w:r w:rsidR="00523167">
        <w:t xml:space="preserve"> with the instrument (Equation 4 in Appendix B). </w:t>
      </w:r>
    </w:p>
    <w:p w:rsidR="00B72F02" w:rsidP="00BD0356" w14:paraId="36C8F24F" w14:textId="77777777"/>
    <w:p w:rsidR="00BD0356" w:rsidRPr="00767DB4" w:rsidP="00BD0356" w14:paraId="5470132F" w14:textId="469D865D">
      <w:pPr>
        <w:pStyle w:val="Heading3"/>
        <w:spacing w:after="120" w:line="240" w:lineRule="auto"/>
        <w:rPr>
          <w:rFonts w:cstheme="minorHAnsi"/>
        </w:rPr>
      </w:pPr>
      <w:bookmarkStart w:id="22" w:name="_Toc186987724"/>
      <w:r>
        <w:rPr>
          <w:rFonts w:cstheme="minorHAnsi"/>
        </w:rPr>
        <w:t>Characteristics of Respondents</w:t>
      </w:r>
      <w:bookmarkEnd w:id="22"/>
    </w:p>
    <w:p w:rsidR="001E5D69" w:rsidP="00BD0356" w14:paraId="2D429AC6" w14:textId="5480564A">
      <w:r>
        <w:t>With lower response rates among young sample cases</w:t>
      </w:r>
      <w:r w:rsidR="00366630">
        <w:t xml:space="preserve"> in the previous cycles</w:t>
      </w:r>
      <w:r>
        <w:t>, w</w:t>
      </w:r>
      <w:r w:rsidR="00B72F02">
        <w:t xml:space="preserve">e </w:t>
      </w:r>
      <w:r w:rsidR="002F647C">
        <w:t xml:space="preserve">are especially interested to see if offering QR codes resulted in more younger people </w:t>
      </w:r>
      <w:r w:rsidR="00117AC3">
        <w:t xml:space="preserve">(i.e., less than </w:t>
      </w:r>
      <w:r w:rsidR="002749C3">
        <w:t>40</w:t>
      </w:r>
      <w:r w:rsidR="00117AC3">
        <w:t xml:space="preserve"> years old) </w:t>
      </w:r>
      <w:r w:rsidR="002F647C">
        <w:t xml:space="preserve">responding. </w:t>
      </w:r>
      <w:r>
        <w:rPr>
          <w:rFonts w:cstheme="minorHAnsi"/>
        </w:rPr>
        <w:t xml:space="preserve">We </w:t>
      </w:r>
      <w:r w:rsidR="0098581D">
        <w:rPr>
          <w:rFonts w:cstheme="minorHAnsi"/>
        </w:rPr>
        <w:t xml:space="preserve">used </w:t>
      </w:r>
      <w:r w:rsidR="002749C3">
        <w:rPr>
          <w:rFonts w:cstheme="minorHAnsi"/>
        </w:rPr>
        <w:t xml:space="preserve">a </w:t>
      </w:r>
      <w:r w:rsidR="002A56A3">
        <w:rPr>
          <w:rFonts w:cstheme="minorHAnsi"/>
        </w:rPr>
        <w:t>one-sided</w:t>
      </w:r>
      <w:r w:rsidR="0098581D">
        <w:rPr>
          <w:rFonts w:cstheme="minorHAnsi"/>
        </w:rPr>
        <w:t xml:space="preserve"> </w:t>
      </w:r>
      <w:r w:rsidR="002A56A3">
        <w:rPr>
          <w:rFonts w:cstheme="minorHAnsi"/>
        </w:rPr>
        <w:t>t-</w:t>
      </w:r>
      <w:r w:rsidR="0098581D">
        <w:rPr>
          <w:rFonts w:cstheme="minorHAnsi"/>
        </w:rPr>
        <w:t>test</w:t>
      </w:r>
      <w:r>
        <w:rPr>
          <w:rFonts w:cstheme="minorHAnsi"/>
        </w:rPr>
        <w:t xml:space="preserve"> to evaluate whether there were more younger </w:t>
      </w:r>
      <w:r w:rsidR="0098581D">
        <w:rPr>
          <w:rFonts w:cstheme="minorHAnsi"/>
        </w:rPr>
        <w:t>respondents</w:t>
      </w:r>
      <w:r>
        <w:rPr>
          <w:rFonts w:cstheme="minorHAnsi"/>
        </w:rPr>
        <w:t xml:space="preserve"> in the treatment group compared to the control group.</w:t>
      </w:r>
    </w:p>
    <w:p w:rsidR="001E5D69" w:rsidP="00BD0356" w14:paraId="2ECAC318" w14:textId="77777777"/>
    <w:p w:rsidR="00BD0356" w:rsidP="00BD0356" w14:paraId="1AAC0608" w14:textId="5019B6CA">
      <w:r w:rsidRPr="00AD0E18">
        <w:t xml:space="preserve">We </w:t>
      </w:r>
      <w:r w:rsidRPr="00AD0E18" w:rsidR="0098581D">
        <w:t xml:space="preserve">also evaluated the effect of </w:t>
      </w:r>
      <w:r w:rsidRPr="00AD0E18" w:rsidR="00B72F02">
        <w:t xml:space="preserve">QR </w:t>
      </w:r>
      <w:r w:rsidRPr="00AD0E18" w:rsidR="0098581D">
        <w:t>codes on</w:t>
      </w:r>
      <w:r w:rsidRPr="00AD0E18" w:rsidR="00B72F02">
        <w:t xml:space="preserve"> </w:t>
      </w:r>
      <w:r w:rsidRPr="00AD0E18">
        <w:t>other</w:t>
      </w:r>
      <w:r w:rsidRPr="00AD0E18" w:rsidR="00650083">
        <w:t xml:space="preserve"> demographic group</w:t>
      </w:r>
      <w:r w:rsidRPr="00AD0E18">
        <w:t>s</w:t>
      </w:r>
      <w:r w:rsidRPr="00AD0E18" w:rsidR="004A3FB1">
        <w:t xml:space="preserve"> listed in Appendix </w:t>
      </w:r>
      <w:r w:rsidR="00861FE9">
        <w:t>C</w:t>
      </w:r>
      <w:r w:rsidRPr="00AD0E18" w:rsidR="00B72F02">
        <w:t xml:space="preserve">. </w:t>
      </w:r>
      <w:r w:rsidRPr="00AD0E18">
        <w:t xml:space="preserve">To determine if </w:t>
      </w:r>
      <w:r w:rsidRPr="00AD0E18" w:rsidR="00B72F02">
        <w:t>QR code</w:t>
      </w:r>
      <w:r w:rsidRPr="00AD0E18" w:rsidR="0098581D">
        <w:t>s</w:t>
      </w:r>
      <w:r w:rsidRPr="00AD0E18" w:rsidR="00B72F02">
        <w:t xml:space="preserve"> impact</w:t>
      </w:r>
      <w:r w:rsidRPr="00AD0E18" w:rsidR="00F81C16">
        <w:t>ed</w:t>
      </w:r>
      <w:r w:rsidRPr="00AD0E18" w:rsidR="00B72F02">
        <w:t xml:space="preserve"> response rates for </w:t>
      </w:r>
      <w:r w:rsidRPr="00AD0E18" w:rsidR="0098581D">
        <w:t xml:space="preserve">the </w:t>
      </w:r>
      <w:r w:rsidRPr="00AD0E18" w:rsidR="00B72F02">
        <w:t>subpopulations</w:t>
      </w:r>
      <w:r w:rsidRPr="00AD0E18" w:rsidR="00713C7E">
        <w:t xml:space="preserve"> of interest</w:t>
      </w:r>
      <w:r w:rsidRPr="00AD0E18" w:rsidR="00B72F02">
        <w:t xml:space="preserve">, </w:t>
      </w:r>
      <w:r w:rsidRPr="00AD0E18">
        <w:t>we calculate</w:t>
      </w:r>
      <w:r w:rsidRPr="00AD0E18" w:rsidR="0098581D">
        <w:t>d</w:t>
      </w:r>
      <w:r w:rsidRPr="00AD0E18">
        <w:t xml:space="preserve"> chi-square tests of response </w:t>
      </w:r>
      <w:r w:rsidRPr="00AD0E18" w:rsidR="00AB4575">
        <w:t xml:space="preserve">distributions </w:t>
      </w:r>
      <w:r w:rsidRPr="00AD0E18">
        <w:t xml:space="preserve">using the demographic characteristics listed in Appendix </w:t>
      </w:r>
      <w:r w:rsidR="00861FE9">
        <w:t>C</w:t>
      </w:r>
      <w:r w:rsidRPr="00AD0E18">
        <w:t xml:space="preserve">. If any significantly different distributions </w:t>
      </w:r>
      <w:r w:rsidR="002749C3">
        <w:t>we</w:t>
      </w:r>
      <w:r w:rsidRPr="00AD0E18">
        <w:t xml:space="preserve">re found in the subpopulations, pairwise t-tests </w:t>
      </w:r>
      <w:r w:rsidRPr="00AD0E18" w:rsidR="0098581D">
        <w:t xml:space="preserve">were </w:t>
      </w:r>
      <w:r w:rsidRPr="00AD0E18">
        <w:t>calculated between the treatment and control groups with a Bonferroni adjustment for multiple comparisons.</w:t>
      </w:r>
    </w:p>
    <w:p w:rsidR="00BD0356" w:rsidP="00BD0356" w14:paraId="1B984992" w14:textId="77777777"/>
    <w:p w:rsidR="00BD0356" w:rsidRPr="00767DB4" w:rsidP="00BD0356" w14:paraId="0E4E9D3B" w14:textId="4AB648D2">
      <w:pPr>
        <w:pStyle w:val="Heading3"/>
        <w:spacing w:after="120" w:line="240" w:lineRule="auto"/>
        <w:rPr>
          <w:rFonts w:cstheme="minorHAnsi"/>
        </w:rPr>
      </w:pPr>
      <w:bookmarkStart w:id="23" w:name="_Toc186987725"/>
      <w:r>
        <w:rPr>
          <w:rFonts w:cstheme="minorHAnsi"/>
        </w:rPr>
        <w:t xml:space="preserve">Breakoff </w:t>
      </w:r>
      <w:r w:rsidR="009D76EF">
        <w:rPr>
          <w:rFonts w:cstheme="minorHAnsi"/>
        </w:rPr>
        <w:t>R</w:t>
      </w:r>
      <w:r w:rsidR="0085709F">
        <w:rPr>
          <w:rFonts w:cstheme="minorHAnsi"/>
        </w:rPr>
        <w:t>ate</w:t>
      </w:r>
      <w:bookmarkEnd w:id="23"/>
    </w:p>
    <w:p w:rsidR="00BD0356" w:rsidP="00BD0356" w14:paraId="2B3AEACE" w14:textId="06634F53">
      <w:r w:rsidRPr="0085709F">
        <w:t>We define</w:t>
      </w:r>
      <w:r w:rsidR="008D6FA4">
        <w:t>d</w:t>
      </w:r>
      <w:r w:rsidRPr="0085709F">
        <w:t xml:space="preserve"> a breakoff as any </w:t>
      </w:r>
      <w:r w:rsidR="00C316A0">
        <w:t>web instrument user</w:t>
      </w:r>
      <w:r w:rsidRPr="0085709F" w:rsidR="00C316A0">
        <w:t xml:space="preserve"> </w:t>
      </w:r>
      <w:r w:rsidRPr="0085709F">
        <w:t>who successfully log</w:t>
      </w:r>
      <w:r w:rsidR="0086780A">
        <w:t>ged</w:t>
      </w:r>
      <w:r w:rsidRPr="0085709F">
        <w:t xml:space="preserve"> into the survey but </w:t>
      </w:r>
      <w:r w:rsidR="008D6FA4">
        <w:t>did not</w:t>
      </w:r>
      <w:r w:rsidRPr="0085709F">
        <w:t xml:space="preserve"> </w:t>
      </w:r>
      <w:r w:rsidR="002F647C">
        <w:t>complete the survey</w:t>
      </w:r>
      <w:r w:rsidRPr="0085709F">
        <w:t xml:space="preserve">. </w:t>
      </w:r>
      <w:r w:rsidR="00C316A0">
        <w:t>Users</w:t>
      </w:r>
      <w:r w:rsidRPr="0085709F" w:rsidR="00C316A0">
        <w:t xml:space="preserve"> </w:t>
      </w:r>
      <w:r w:rsidRPr="0085709F">
        <w:t>who beg</w:t>
      </w:r>
      <w:r w:rsidR="0086780A">
        <w:t>a</w:t>
      </w:r>
      <w:r w:rsidRPr="0085709F">
        <w:t>n the survey, log</w:t>
      </w:r>
      <w:r w:rsidR="0086780A">
        <w:t>ged</w:t>
      </w:r>
      <w:r w:rsidRPr="0085709F">
        <w:t xml:space="preserve"> off at some point, but then return</w:t>
      </w:r>
      <w:r w:rsidR="0086780A">
        <w:t>ed</w:t>
      </w:r>
      <w:r w:rsidRPr="0085709F">
        <w:t xml:space="preserve"> to the survey and finish</w:t>
      </w:r>
      <w:r w:rsidR="008D6FA4">
        <w:t>ed</w:t>
      </w:r>
      <w:r w:rsidRPr="0085709F">
        <w:t xml:space="preserve"> it are not considered breakoffs.</w:t>
      </w:r>
      <w:r>
        <w:t xml:space="preserve"> We </w:t>
      </w:r>
      <w:r w:rsidR="00246F04">
        <w:t xml:space="preserve">used </w:t>
      </w:r>
      <w:r w:rsidR="000C4AD7">
        <w:t xml:space="preserve">a </w:t>
      </w:r>
      <w:r w:rsidR="00246F04">
        <w:t>one-sided t-test to</w:t>
      </w:r>
      <w:r>
        <w:t xml:space="preserve"> </w:t>
      </w:r>
      <w:r w:rsidR="000C4AD7">
        <w:t>evaluate</w:t>
      </w:r>
      <w:r w:rsidR="00246F04">
        <w:t xml:space="preserve"> whether the</w:t>
      </w:r>
      <w:r>
        <w:t xml:space="preserve"> </w:t>
      </w:r>
      <w:r w:rsidR="00D42F44">
        <w:t xml:space="preserve">overall </w:t>
      </w:r>
      <w:r>
        <w:t>breakoff rate</w:t>
      </w:r>
      <w:r w:rsidR="00246F04">
        <w:t xml:space="preserve"> for </w:t>
      </w:r>
      <w:r w:rsidR="000C4AD7">
        <w:t>the treatment group was</w:t>
      </w:r>
      <w:r w:rsidR="00246F04">
        <w:t xml:space="preserve"> higher </w:t>
      </w:r>
      <w:r w:rsidR="000C4AD7">
        <w:t>than the overall breakoff rate for the control group</w:t>
      </w:r>
      <w:r w:rsidR="00246F04">
        <w:t xml:space="preserve"> </w:t>
      </w:r>
      <w:r w:rsidR="00F81C16">
        <w:t>(Equation 5</w:t>
      </w:r>
      <w:r w:rsidR="003D7C0B">
        <w:t xml:space="preserve"> in Appendix </w:t>
      </w:r>
      <w:r w:rsidR="00861FE9">
        <w:t>D</w:t>
      </w:r>
      <w:r w:rsidR="00F81C16">
        <w:t>)</w:t>
      </w:r>
      <w:r w:rsidR="00246F04">
        <w:t xml:space="preserve">. </w:t>
      </w:r>
    </w:p>
    <w:p w:rsidR="00C04ED3" w:rsidRPr="00767DB4" w:rsidP="003D7C0B" w14:paraId="6662CA9D" w14:textId="77777777">
      <w:pPr>
        <w:pStyle w:val="Footer"/>
        <w:tabs>
          <w:tab w:val="left" w:pos="720"/>
        </w:tabs>
        <w:spacing w:line="276" w:lineRule="auto"/>
        <w:rPr>
          <w:rFonts w:cstheme="minorHAnsi"/>
        </w:rPr>
      </w:pPr>
    </w:p>
    <w:p w:rsidR="001E3BF3" w:rsidRPr="00767DB4" w:rsidP="001E3BF3" w14:paraId="03ECC011" w14:textId="77777777">
      <w:pPr>
        <w:pStyle w:val="Heading1"/>
        <w:spacing w:after="120" w:line="240" w:lineRule="auto"/>
        <w:rPr>
          <w:rFonts w:cstheme="minorHAnsi"/>
        </w:rPr>
      </w:pPr>
      <w:bookmarkStart w:id="24" w:name="_Toc186987726"/>
      <w:r>
        <w:rPr>
          <w:rFonts w:cstheme="minorHAnsi"/>
        </w:rPr>
        <w:t>Assumptions</w:t>
      </w:r>
      <w:r w:rsidRPr="00767DB4">
        <w:rPr>
          <w:rFonts w:cstheme="minorHAnsi"/>
        </w:rPr>
        <w:t xml:space="preserve"> and Limitations</w:t>
      </w:r>
      <w:bookmarkEnd w:id="24"/>
    </w:p>
    <w:p w:rsidR="001E3BF3" w:rsidP="001E3BF3" w14:paraId="2C910D71" w14:textId="77777777">
      <w:r>
        <w:t>We had to consider the policy and privacy constraints when designing the experiment; while it would be ideal to have the QR code embed both ID and password to take sample members directly into the survey, this was not secure.</w:t>
      </w:r>
      <w:r w:rsidRPr="000C14DD">
        <w:t xml:space="preserve"> Therefore, </w:t>
      </w:r>
      <w:r>
        <w:t xml:space="preserve">the QR code included in the mailing </w:t>
      </w:r>
      <w:r w:rsidRPr="000C14DD">
        <w:t>t</w:t>
      </w:r>
      <w:r>
        <w:t>ook</w:t>
      </w:r>
      <w:r w:rsidRPr="000C14DD">
        <w:t xml:space="preserve"> </w:t>
      </w:r>
      <w:r>
        <w:t>sample members</w:t>
      </w:r>
      <w:r w:rsidRPr="000C14DD">
        <w:t xml:space="preserve"> to the login page</w:t>
      </w:r>
      <w:r>
        <w:t xml:space="preserve">. The login page used the same URL, ID and password for those using a QR code to access the survey and for those who manually typed the URL into a web browser. Thus, </w:t>
      </w:r>
      <w:r w:rsidRPr="000C14DD">
        <w:t>there</w:t>
      </w:r>
      <w:r>
        <w:t xml:space="preserve"> is no direct way to measure </w:t>
      </w:r>
      <w:r w:rsidRPr="000C14DD">
        <w:t xml:space="preserve">which method </w:t>
      </w:r>
      <w:r>
        <w:t>a respondent</w:t>
      </w:r>
      <w:r w:rsidRPr="000C14DD">
        <w:t xml:space="preserve"> used</w:t>
      </w:r>
      <w:r>
        <w:t xml:space="preserve"> to log in to the survey</w:t>
      </w:r>
      <w:r w:rsidRPr="000C14DD">
        <w:t>. Since we can</w:t>
      </w:r>
      <w:r>
        <w:t>not directly identify respondents that accessed the instrument via the QR code,</w:t>
      </w:r>
      <w:r w:rsidRPr="000C14DD">
        <w:t xml:space="preserve"> we</w:t>
      </w:r>
      <w:r>
        <w:t xml:space="preserve"> </w:t>
      </w:r>
      <w:r w:rsidRPr="000C14DD">
        <w:t>compar</w:t>
      </w:r>
      <w:r>
        <w:t>ed</w:t>
      </w:r>
      <w:r w:rsidRPr="000C14DD">
        <w:t xml:space="preserve"> the experimental groups overall.</w:t>
      </w:r>
    </w:p>
    <w:p w:rsidR="001E3BF3" w:rsidP="001E3BF3" w14:paraId="53BD638B" w14:textId="77777777"/>
    <w:p w:rsidR="001E3BF3" w:rsidP="001E3BF3" w14:paraId="670B5047" w14:textId="3669878F">
      <w:r>
        <w:rPr>
          <w:rFonts w:cstheme="minorHAnsi"/>
        </w:rPr>
        <w:t xml:space="preserve">The </w:t>
      </w:r>
      <w:r w:rsidRPr="006B41E8">
        <w:rPr>
          <w:rFonts w:cstheme="minorHAnsi"/>
        </w:rPr>
        <w:t>NSCG contacted sample members through different types of mailings at different points in time</w:t>
      </w:r>
      <w:r>
        <w:rPr>
          <w:rFonts w:cstheme="minorHAnsi"/>
        </w:rPr>
        <w:t xml:space="preserve"> (Appendix E). </w:t>
      </w:r>
      <w:r w:rsidRPr="006B41E8">
        <w:rPr>
          <w:rFonts w:cstheme="minorHAnsi"/>
        </w:rPr>
        <w:t xml:space="preserve">Due to </w:t>
      </w:r>
      <w:r>
        <w:rPr>
          <w:rFonts w:cstheme="minorHAnsi"/>
        </w:rPr>
        <w:t xml:space="preserve">the </w:t>
      </w:r>
      <w:r w:rsidRPr="006B41E8">
        <w:rPr>
          <w:rFonts w:cstheme="minorHAnsi"/>
        </w:rPr>
        <w:t>operational complexities</w:t>
      </w:r>
      <w:r>
        <w:rPr>
          <w:rStyle w:val="FootnoteReference"/>
          <w:rFonts w:cstheme="minorHAnsi"/>
        </w:rPr>
        <w:footnoteReference w:id="8"/>
      </w:r>
      <w:r w:rsidRPr="006B41E8">
        <w:rPr>
          <w:rFonts w:cstheme="minorHAnsi"/>
        </w:rPr>
        <w:t xml:space="preserve"> of embedding multiple experiments in 2023, the </w:t>
      </w:r>
      <w:r>
        <w:rPr>
          <w:rFonts w:cstheme="minorHAnsi"/>
        </w:rPr>
        <w:t xml:space="preserve">QR code </w:t>
      </w:r>
      <w:r w:rsidRPr="006B41E8">
        <w:rPr>
          <w:rFonts w:cstheme="minorHAnsi"/>
        </w:rPr>
        <w:t xml:space="preserve">experiment was only conducted among new cohort </w:t>
      </w:r>
      <w:r>
        <w:rPr>
          <w:rFonts w:cstheme="minorHAnsi"/>
        </w:rPr>
        <w:t xml:space="preserve">cases </w:t>
      </w:r>
      <w:r w:rsidRPr="006B41E8">
        <w:rPr>
          <w:rFonts w:cstheme="minorHAnsi"/>
        </w:rPr>
        <w:t>with a mailable address</w:t>
      </w:r>
      <w:r>
        <w:rPr>
          <w:rFonts w:cstheme="minorHAnsi"/>
        </w:rPr>
        <w:t xml:space="preserve"> (n=54,500)</w:t>
      </w:r>
      <w:r w:rsidRPr="006B41E8">
        <w:rPr>
          <w:rFonts w:cstheme="minorHAnsi"/>
        </w:rPr>
        <w:t xml:space="preserve">. </w:t>
      </w:r>
      <w:r>
        <w:rPr>
          <w:rFonts w:cstheme="minorHAnsi"/>
        </w:rPr>
        <w:t xml:space="preserve"> While the planned difference between the control and treatment groups was only the inclusion of QR codes in the letter, only mailings in week 1 and week 12 strictly adhered to this (Appendix F). Other mailings had minor wording differences between the control and treatment groups (Appendix G).</w:t>
      </w:r>
      <w:r>
        <w:rPr>
          <w:rStyle w:val="FootnoteReference"/>
          <w:rFonts w:cstheme="minorHAnsi"/>
        </w:rPr>
        <w:footnoteReference w:id="9"/>
      </w:r>
      <w:r>
        <w:rPr>
          <w:rFonts w:cstheme="minorHAnsi"/>
        </w:rPr>
        <w:t xml:space="preserve"> For example, in week 5, the control group used the language, “To respond online, go to: </w:t>
      </w:r>
      <w:hyperlink r:id="rId14" w:tgtFrame="_blank" w:tooltip="https://respond.census.gov/nscg" w:history="1">
        <w:r>
          <w:rPr>
            <w:rStyle w:val="Hyperlink"/>
          </w:rPr>
          <w:t>https://respond.census.gov/nscg</w:t>
        </w:r>
      </w:hyperlink>
      <w:r>
        <w:rPr>
          <w:rStyle w:val="ui-provider"/>
        </w:rPr>
        <w:t xml:space="preserve">” while the treatment group </w:t>
      </w:r>
      <w:r>
        <w:rPr>
          <w:rFonts w:cstheme="minorHAnsi"/>
        </w:rPr>
        <w:t>used the language, “</w:t>
      </w:r>
      <w:r>
        <w:rPr>
          <w:rStyle w:val="ui-provider"/>
        </w:rPr>
        <w:t xml:space="preserve">Please respond within two weeks at </w:t>
      </w:r>
      <w:hyperlink r:id="rId14" w:history="1">
        <w:r w:rsidRPr="00494B7C">
          <w:rPr>
            <w:rStyle w:val="Hyperlink"/>
          </w:rPr>
          <w:t>https://respond.census.gov/nscg</w:t>
        </w:r>
      </w:hyperlink>
      <w:r>
        <w:rPr>
          <w:rStyle w:val="ui-provider"/>
        </w:rPr>
        <w:t>.” We believe that</w:t>
      </w:r>
      <w:r>
        <w:rPr>
          <w:rFonts w:cstheme="minorHAnsi"/>
        </w:rPr>
        <w:t xml:space="preserve"> this did not impact the experiment because the differences were only on some letters and were innocuous.</w:t>
      </w:r>
    </w:p>
    <w:p w:rsidR="00246D94" w:rsidP="00246D94" w14:paraId="27C72F69" w14:textId="576F61E4">
      <w:pPr>
        <w:pStyle w:val="Heading1"/>
        <w:rPr>
          <w:rFonts w:eastAsiaTheme="minorHAnsi" w:cstheme="minorHAnsi"/>
          <w:bCs/>
          <w:color w:val="auto"/>
        </w:rPr>
      </w:pPr>
      <w:bookmarkStart w:id="25" w:name="_Toc186987727"/>
      <w:r w:rsidRPr="00246D94">
        <w:rPr>
          <w:rFonts w:eastAsiaTheme="minorHAnsi" w:cstheme="minorHAnsi"/>
          <w:bCs/>
          <w:color w:val="auto"/>
        </w:rPr>
        <w:t>Results</w:t>
      </w:r>
      <w:bookmarkEnd w:id="25"/>
    </w:p>
    <w:p w:rsidR="00375AF4" w:rsidP="00375AF4" w14:paraId="3B2530E7" w14:textId="391AD6B3">
      <w:r>
        <w:t xml:space="preserve">This section </w:t>
      </w:r>
      <w:r w:rsidR="00C267A8">
        <w:t>presents</w:t>
      </w:r>
      <w:r>
        <w:t xml:space="preserve"> the results of the experiment.</w:t>
      </w:r>
    </w:p>
    <w:p w:rsidR="00375AF4" w:rsidRPr="00375AF4" w:rsidP="00375AF4" w14:paraId="6ADE612F" w14:textId="77777777"/>
    <w:p w:rsidR="00E31987" w:rsidP="00E31987" w14:paraId="1787DB92" w14:textId="26CF9885">
      <w:pPr>
        <w:pStyle w:val="Heading2"/>
      </w:pPr>
      <w:bookmarkStart w:id="26" w:name="_Toc186987728"/>
      <w:r>
        <w:t>Response Rates</w:t>
      </w:r>
      <w:bookmarkEnd w:id="26"/>
    </w:p>
    <w:p w:rsidR="00375AF4" w:rsidP="00375AF4" w14:paraId="1ADE2FA4" w14:textId="6F9C02BC">
      <w:r>
        <w:t xml:space="preserve">First, we evaluated whether the QR code affected the overall response rates. </w:t>
      </w:r>
      <w:r w:rsidR="00A32C01">
        <w:t xml:space="preserve">Table </w:t>
      </w:r>
      <w:r w:rsidR="00081DEE">
        <w:t>2</w:t>
      </w:r>
      <w:r w:rsidR="00A32C01">
        <w:t xml:space="preserve"> shows that</w:t>
      </w:r>
      <w:r>
        <w:t xml:space="preserve"> </w:t>
      </w:r>
      <w:r w:rsidR="00A32C01">
        <w:t xml:space="preserve">the overall </w:t>
      </w:r>
      <w:r>
        <w:t>response rates between the treatment and control groups are not statistically different</w:t>
      </w:r>
      <w:r w:rsidR="0055683A">
        <w:t xml:space="preserve"> (p=0</w:t>
      </w:r>
      <w:r>
        <w:t>.</w:t>
      </w:r>
      <w:r w:rsidR="0055683A">
        <w:t>6</w:t>
      </w:r>
      <w:r w:rsidR="00EF70D1">
        <w:t>6</w:t>
      </w:r>
      <w:r w:rsidR="0055683A">
        <w:t>)</w:t>
      </w:r>
      <w:r w:rsidR="00A32C01">
        <w:t xml:space="preserve"> from each other</w:t>
      </w:r>
      <w:r w:rsidR="0055683A">
        <w:t>.</w:t>
      </w:r>
    </w:p>
    <w:p w:rsidR="004707D6" w:rsidP="00375AF4" w14:paraId="77984900" w14:textId="77777777"/>
    <w:p w:rsidR="004707D6" w:rsidRPr="003243AF" w:rsidP="004707D6" w14:paraId="1824F93A" w14:textId="64D7F76C">
      <w:pPr>
        <w:pStyle w:val="Caption"/>
        <w:rPr>
          <w:szCs w:val="24"/>
        </w:rPr>
      </w:pPr>
      <w:bookmarkStart w:id="27" w:name="_Ref112166103"/>
      <w:bookmarkStart w:id="28" w:name="_Toc115095480"/>
      <w:bookmarkStart w:id="29" w:name="_Toc178757130"/>
      <w:r w:rsidRPr="003243AF">
        <w:rPr>
          <w:szCs w:val="24"/>
        </w:rPr>
        <w:t xml:space="preserve">Table </w:t>
      </w:r>
      <w:r w:rsidRPr="003243AF">
        <w:rPr>
          <w:szCs w:val="24"/>
        </w:rPr>
        <w:fldChar w:fldCharType="begin"/>
      </w:r>
      <w:r w:rsidRPr="003243AF">
        <w:rPr>
          <w:szCs w:val="24"/>
        </w:rPr>
        <w:instrText xml:space="preserve"> SEQ Table \* ARABIC </w:instrText>
      </w:r>
      <w:r w:rsidRPr="003243AF">
        <w:rPr>
          <w:szCs w:val="24"/>
        </w:rPr>
        <w:fldChar w:fldCharType="separate"/>
      </w:r>
      <w:r w:rsidR="000D0E70">
        <w:rPr>
          <w:noProof/>
          <w:szCs w:val="24"/>
        </w:rPr>
        <w:t>2</w:t>
      </w:r>
      <w:r w:rsidRPr="003243AF">
        <w:rPr>
          <w:szCs w:val="24"/>
        </w:rPr>
        <w:fldChar w:fldCharType="end"/>
      </w:r>
      <w:bookmarkEnd w:id="27"/>
      <w:r w:rsidRPr="003243AF">
        <w:rPr>
          <w:szCs w:val="24"/>
        </w:rPr>
        <w:t xml:space="preserve">: Response </w:t>
      </w:r>
      <w:r w:rsidR="003629C4">
        <w:rPr>
          <w:szCs w:val="24"/>
        </w:rPr>
        <w:t>r</w:t>
      </w:r>
      <w:r w:rsidR="006B693F">
        <w:rPr>
          <w:szCs w:val="24"/>
        </w:rPr>
        <w:t>ates</w:t>
      </w:r>
      <w:bookmarkEnd w:id="28"/>
      <w:bookmarkEnd w:id="29"/>
    </w:p>
    <w:tbl>
      <w:tblPr>
        <w:tblStyle w:val="TableGrid"/>
        <w:tblW w:w="8905" w:type="dxa"/>
        <w:tblLook w:val="04A0"/>
      </w:tblPr>
      <w:tblGrid>
        <w:gridCol w:w="1667"/>
        <w:gridCol w:w="1928"/>
        <w:gridCol w:w="3690"/>
        <w:gridCol w:w="1620"/>
      </w:tblGrid>
      <w:tr w14:paraId="379DA646" w14:textId="1CF05916" w:rsidTr="00341A85">
        <w:tblPrEx>
          <w:tblW w:w="8905" w:type="dxa"/>
          <w:tblLook w:val="04A0"/>
        </w:tblPrEx>
        <w:trPr>
          <w:trHeight w:val="339"/>
        </w:trPr>
        <w:tc>
          <w:tcPr>
            <w:tcW w:w="1667" w:type="dxa"/>
            <w:shd w:val="clear" w:color="auto" w:fill="auto"/>
            <w:vAlign w:val="bottom"/>
          </w:tcPr>
          <w:p w:rsidR="00C24B7A" w:rsidRPr="00472591" w:rsidP="00C24B7A" w14:paraId="1EE31D29" w14:textId="7C882D8F">
            <w:pPr>
              <w:keepNext/>
              <w:keepLines/>
              <w:spacing w:line="240" w:lineRule="auto"/>
              <w:jc w:val="center"/>
              <w:rPr>
                <w:b/>
                <w:bCs/>
              </w:rPr>
            </w:pPr>
            <w:r>
              <w:rPr>
                <w:b/>
                <w:bCs/>
              </w:rPr>
              <w:t>Experimental Group</w:t>
            </w:r>
          </w:p>
        </w:tc>
        <w:tc>
          <w:tcPr>
            <w:tcW w:w="1928" w:type="dxa"/>
            <w:shd w:val="clear" w:color="auto" w:fill="auto"/>
            <w:vAlign w:val="bottom"/>
          </w:tcPr>
          <w:p w:rsidR="00C24B7A" w:rsidP="00C24B7A" w14:paraId="4ECAB50D" w14:textId="5739D64E">
            <w:pPr>
              <w:keepNext/>
              <w:keepLines/>
              <w:spacing w:line="240" w:lineRule="auto"/>
              <w:jc w:val="center"/>
              <w:rPr>
                <w:b/>
                <w:bCs/>
              </w:rPr>
            </w:pPr>
            <w:r>
              <w:rPr>
                <w:b/>
                <w:bCs/>
              </w:rPr>
              <w:t>Number of Respondents</w:t>
            </w:r>
          </w:p>
        </w:tc>
        <w:tc>
          <w:tcPr>
            <w:tcW w:w="3690" w:type="dxa"/>
            <w:shd w:val="clear" w:color="auto" w:fill="auto"/>
            <w:vAlign w:val="bottom"/>
          </w:tcPr>
          <w:p w:rsidR="00C24B7A" w:rsidRPr="00472591" w:rsidP="00C24B7A" w14:paraId="056FB280" w14:textId="6516C3FD">
            <w:pPr>
              <w:keepNext/>
              <w:keepLines/>
              <w:spacing w:line="240" w:lineRule="auto"/>
              <w:jc w:val="center"/>
              <w:rPr>
                <w:b/>
                <w:bCs/>
              </w:rPr>
            </w:pPr>
            <w:r>
              <w:rPr>
                <w:b/>
                <w:bCs/>
              </w:rPr>
              <w:t xml:space="preserve">Response </w:t>
            </w:r>
            <w:r w:rsidR="006B693F">
              <w:rPr>
                <w:b/>
                <w:bCs/>
              </w:rPr>
              <w:t>R</w:t>
            </w:r>
            <w:r>
              <w:rPr>
                <w:b/>
                <w:bCs/>
              </w:rPr>
              <w:t>ate (</w:t>
            </w:r>
            <w:r w:rsidR="006B693F">
              <w:rPr>
                <w:b/>
                <w:bCs/>
              </w:rPr>
              <w:t>S</w:t>
            </w:r>
            <w:r>
              <w:rPr>
                <w:b/>
                <w:bCs/>
              </w:rPr>
              <w:t xml:space="preserve">tandard </w:t>
            </w:r>
            <w:r w:rsidR="006B693F">
              <w:rPr>
                <w:b/>
                <w:bCs/>
              </w:rPr>
              <w:t>E</w:t>
            </w:r>
            <w:r>
              <w:rPr>
                <w:b/>
                <w:bCs/>
              </w:rPr>
              <w:t>rror)</w:t>
            </w:r>
          </w:p>
        </w:tc>
        <w:tc>
          <w:tcPr>
            <w:tcW w:w="1620" w:type="dxa"/>
            <w:shd w:val="clear" w:color="auto" w:fill="auto"/>
            <w:vAlign w:val="bottom"/>
          </w:tcPr>
          <w:p w:rsidR="00C24B7A" w:rsidRPr="00472591" w:rsidP="00C24B7A" w14:paraId="291F7A25" w14:textId="77777777">
            <w:pPr>
              <w:keepNext/>
              <w:keepLines/>
              <w:spacing w:line="240" w:lineRule="auto"/>
              <w:jc w:val="center"/>
              <w:rPr>
                <w:b/>
                <w:bCs/>
              </w:rPr>
            </w:pPr>
            <w:r w:rsidRPr="00472591">
              <w:rPr>
                <w:b/>
                <w:bCs/>
              </w:rPr>
              <w:t>P-value</w:t>
            </w:r>
          </w:p>
        </w:tc>
      </w:tr>
      <w:tr w14:paraId="328918C5" w14:textId="63B7344B" w:rsidTr="00341A85">
        <w:tblPrEx>
          <w:tblW w:w="8905" w:type="dxa"/>
          <w:tblLook w:val="04A0"/>
        </w:tblPrEx>
        <w:trPr>
          <w:trHeight w:val="462"/>
        </w:trPr>
        <w:tc>
          <w:tcPr>
            <w:tcW w:w="1667" w:type="dxa"/>
            <w:vAlign w:val="bottom"/>
          </w:tcPr>
          <w:p w:rsidR="00C24B7A" w:rsidRPr="00AC368F" w:rsidP="00C24B7A" w14:paraId="4F41B739" w14:textId="0A3EA07B">
            <w:pPr>
              <w:keepNext/>
              <w:keepLines/>
              <w:spacing w:line="240" w:lineRule="auto"/>
              <w:jc w:val="center"/>
            </w:pPr>
            <w:r>
              <w:t>URL only</w:t>
            </w:r>
          </w:p>
        </w:tc>
        <w:tc>
          <w:tcPr>
            <w:tcW w:w="1928" w:type="dxa"/>
            <w:vAlign w:val="bottom"/>
          </w:tcPr>
          <w:p w:rsidR="00C24B7A" w:rsidP="00C24B7A" w14:paraId="3539D4F4" w14:textId="61A4C04D">
            <w:pPr>
              <w:keepNext/>
              <w:keepLines/>
              <w:spacing w:line="240" w:lineRule="auto"/>
              <w:jc w:val="center"/>
            </w:pPr>
            <w:r>
              <w:t>22</w:t>
            </w:r>
            <w:r w:rsidR="00386018">
              <w:t>,000</w:t>
            </w:r>
          </w:p>
        </w:tc>
        <w:tc>
          <w:tcPr>
            <w:tcW w:w="3690" w:type="dxa"/>
            <w:vAlign w:val="bottom"/>
          </w:tcPr>
          <w:p w:rsidR="00C24B7A" w:rsidRPr="0026300C" w:rsidP="00C24B7A" w14:paraId="553A2EE6" w14:textId="5190A5EA">
            <w:pPr>
              <w:keepNext/>
              <w:keepLines/>
              <w:spacing w:line="240" w:lineRule="auto"/>
              <w:jc w:val="center"/>
            </w:pPr>
            <w:r>
              <w:t>57.1 (0.8)</w:t>
            </w:r>
          </w:p>
        </w:tc>
        <w:tc>
          <w:tcPr>
            <w:tcW w:w="1620" w:type="dxa"/>
            <w:vMerge w:val="restart"/>
            <w:vAlign w:val="center"/>
          </w:tcPr>
          <w:p w:rsidR="00C24B7A" w:rsidRPr="0026300C" w:rsidP="00C24B7A" w14:paraId="34260B37" w14:textId="157FFF60">
            <w:pPr>
              <w:keepNext/>
              <w:keepLines/>
              <w:spacing w:before="360" w:line="240" w:lineRule="auto"/>
              <w:jc w:val="center"/>
            </w:pPr>
            <w:r>
              <w:t>0.6</w:t>
            </w:r>
            <w:r w:rsidR="00733324">
              <w:t>6</w:t>
            </w:r>
          </w:p>
        </w:tc>
      </w:tr>
      <w:tr w14:paraId="77D16AA2" w14:textId="63C8CF5D" w:rsidTr="00341A85">
        <w:tblPrEx>
          <w:tblW w:w="8905" w:type="dxa"/>
          <w:tblLook w:val="04A0"/>
        </w:tblPrEx>
        <w:trPr>
          <w:trHeight w:val="138"/>
        </w:trPr>
        <w:tc>
          <w:tcPr>
            <w:tcW w:w="1667" w:type="dxa"/>
            <w:vAlign w:val="bottom"/>
          </w:tcPr>
          <w:p w:rsidR="00C24B7A" w:rsidRPr="00AC368F" w:rsidP="00C24B7A" w14:paraId="0D2542EB" w14:textId="7C989404">
            <w:pPr>
              <w:keepNext/>
              <w:keepLines/>
              <w:spacing w:line="240" w:lineRule="auto"/>
              <w:jc w:val="center"/>
            </w:pPr>
            <w:r>
              <w:t>URL and QR code</w:t>
            </w:r>
          </w:p>
        </w:tc>
        <w:tc>
          <w:tcPr>
            <w:tcW w:w="1928" w:type="dxa"/>
            <w:vAlign w:val="bottom"/>
          </w:tcPr>
          <w:p w:rsidR="00C24B7A" w:rsidP="00C24B7A" w14:paraId="7A2A514F" w14:textId="38DFE42E">
            <w:pPr>
              <w:keepNext/>
              <w:keepLines/>
              <w:spacing w:before="120" w:line="240" w:lineRule="auto"/>
              <w:jc w:val="center"/>
            </w:pPr>
            <w:r>
              <w:t>3,400</w:t>
            </w:r>
          </w:p>
        </w:tc>
        <w:tc>
          <w:tcPr>
            <w:tcW w:w="3690" w:type="dxa"/>
            <w:vAlign w:val="bottom"/>
          </w:tcPr>
          <w:p w:rsidR="00C24B7A" w:rsidRPr="0026300C" w:rsidP="00C24B7A" w14:paraId="022718FE" w14:textId="5EE0CE5D">
            <w:pPr>
              <w:keepNext/>
              <w:keepLines/>
              <w:spacing w:before="120" w:line="240" w:lineRule="auto"/>
              <w:jc w:val="center"/>
            </w:pPr>
            <w:r>
              <w:t>57.9 (1.</w:t>
            </w:r>
            <w:r w:rsidR="00A762FC">
              <w:t>7</w:t>
            </w:r>
            <w:r>
              <w:t>)</w:t>
            </w:r>
          </w:p>
        </w:tc>
        <w:tc>
          <w:tcPr>
            <w:tcW w:w="1620" w:type="dxa"/>
            <w:vMerge/>
            <w:vAlign w:val="bottom"/>
          </w:tcPr>
          <w:p w:rsidR="00C24B7A" w:rsidRPr="0026300C" w:rsidP="00C24B7A" w14:paraId="30F666C5" w14:textId="77777777">
            <w:pPr>
              <w:keepNext/>
              <w:keepLines/>
              <w:spacing w:before="360" w:line="240" w:lineRule="auto"/>
              <w:jc w:val="center"/>
            </w:pPr>
          </w:p>
        </w:tc>
      </w:tr>
    </w:tbl>
    <w:p w:rsidR="00BF36B2" w:rsidP="00BF36B2" w14:paraId="01AFAA92" w14:textId="77777777">
      <w:pPr>
        <w:keepNext/>
        <w:keepLines/>
        <w:rPr>
          <w:sz w:val="18"/>
          <w:szCs w:val="18"/>
        </w:rPr>
      </w:pPr>
      <w:r w:rsidRPr="00205CDA">
        <w:rPr>
          <w:sz w:val="18"/>
          <w:szCs w:val="18"/>
        </w:rPr>
        <w:t>*Statistically significant</w:t>
      </w:r>
      <w:r>
        <w:rPr>
          <w:sz w:val="18"/>
          <w:szCs w:val="18"/>
        </w:rPr>
        <w:t xml:space="preserve"> </w:t>
      </w:r>
      <w:r w:rsidRPr="00341A85">
        <w:rPr>
          <w:rFonts w:cs="Calibri"/>
          <w:sz w:val="18"/>
          <w:szCs w:val="18"/>
        </w:rPr>
        <w:t>at alpha 0.10</w:t>
      </w:r>
      <w:r>
        <w:rPr>
          <w:sz w:val="18"/>
          <w:szCs w:val="18"/>
        </w:rPr>
        <w:t xml:space="preserve"> </w:t>
      </w:r>
    </w:p>
    <w:p w:rsidR="00BF36B2" w:rsidRPr="00BF36B2" w:rsidP="00BF36B2" w14:paraId="5F7DCF83" w14:textId="3C0407E5">
      <w:pPr>
        <w:keepNext/>
        <w:keepLines/>
        <w:rPr>
          <w:b/>
          <w:bCs/>
          <w:sz w:val="18"/>
          <w:szCs w:val="18"/>
        </w:rPr>
      </w:pPr>
      <w:r w:rsidRPr="00BF36B2">
        <w:rPr>
          <w:b/>
          <w:bCs/>
          <w:sz w:val="18"/>
        </w:rPr>
        <w:t>Source</w:t>
      </w:r>
      <w:r w:rsidRPr="00BF36B2">
        <w:rPr>
          <w:b/>
          <w:bCs/>
          <w:sz w:val="18"/>
        </w:rPr>
        <w:t>(s)</w:t>
      </w:r>
      <w:r w:rsidRPr="00BF36B2">
        <w:rPr>
          <w:b/>
          <w:bCs/>
          <w:sz w:val="18"/>
        </w:rPr>
        <w:t>:</w:t>
      </w:r>
    </w:p>
    <w:p w:rsidR="004707D6" w:rsidRPr="00244E81" w:rsidP="00BF36B2" w14:paraId="59B289C9" w14:textId="788EAE33">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375AF4" w:rsidRPr="00375AF4" w:rsidP="00375AF4" w14:paraId="1071ABFF" w14:textId="77777777"/>
    <w:p w:rsidR="00E31987" w:rsidP="00E31987" w14:paraId="746C7808" w14:textId="65623F8E">
      <w:pPr>
        <w:pStyle w:val="Heading2"/>
      </w:pPr>
      <w:bookmarkStart w:id="30" w:name="_Toc186987729"/>
      <w:r>
        <w:t>Timing of Response</w:t>
      </w:r>
      <w:bookmarkEnd w:id="30"/>
    </w:p>
    <w:p w:rsidR="00375AF4" w:rsidP="00375AF4" w14:paraId="64D6C408" w14:textId="4553322F">
      <w:r>
        <w:t xml:space="preserve">Next, we looked at </w:t>
      </w:r>
      <w:r w:rsidR="00081DEE">
        <w:t xml:space="preserve">how </w:t>
      </w:r>
      <w:r w:rsidR="004B5C7F">
        <w:t xml:space="preserve">many days </w:t>
      </w:r>
      <w:r w:rsidR="00081DEE">
        <w:t xml:space="preserve">it took </w:t>
      </w:r>
      <w:r w:rsidR="004B5C7F">
        <w:t xml:space="preserve">people in </w:t>
      </w:r>
      <w:r w:rsidR="00A32C01">
        <w:t>the control and treatment group</w:t>
      </w:r>
      <w:r w:rsidR="006B693F">
        <w:t>s</w:t>
      </w:r>
      <w:r w:rsidR="00A32C01">
        <w:t xml:space="preserve"> to complete the survey</w:t>
      </w:r>
      <w:r w:rsidR="00571E29">
        <w:t xml:space="preserve"> online</w:t>
      </w:r>
      <w:r>
        <w:t xml:space="preserve"> (Table </w:t>
      </w:r>
      <w:r w:rsidR="00081DEE">
        <w:t>3</w:t>
      </w:r>
      <w:r>
        <w:t>)</w:t>
      </w:r>
      <w:r w:rsidR="00A32C01">
        <w:t xml:space="preserve">. </w:t>
      </w:r>
      <w:r w:rsidR="00117AC3">
        <w:t>W</w:t>
      </w:r>
      <w:r w:rsidR="001325B7">
        <w:t xml:space="preserve">e did not see evidence that the treatment group completed the survey in fewer days (p=0.34). </w:t>
      </w:r>
      <w:r w:rsidR="009336BE">
        <w:t>T</w:t>
      </w:r>
      <w:r w:rsidRPr="00767DB4" w:rsidR="009336BE">
        <w:rPr>
          <w:rFonts w:cstheme="minorHAnsi"/>
        </w:rPr>
        <w:t xml:space="preserve">he unweighted </w:t>
      </w:r>
      <w:r w:rsidR="00744CB8">
        <w:rPr>
          <w:rFonts w:cstheme="minorHAnsi"/>
        </w:rPr>
        <w:t>weekly collection rates</w:t>
      </w:r>
      <w:r w:rsidR="00571E29">
        <w:rPr>
          <w:rFonts w:cstheme="minorHAnsi"/>
        </w:rPr>
        <w:t>,</w:t>
      </w:r>
      <w:r w:rsidR="00744CB8">
        <w:rPr>
          <w:rFonts w:cstheme="minorHAnsi"/>
        </w:rPr>
        <w:t xml:space="preserve"> graphed in Appendix A, Figure</w:t>
      </w:r>
      <w:r w:rsidR="00571E29">
        <w:rPr>
          <w:rFonts w:cstheme="minorHAnsi"/>
        </w:rPr>
        <w:t xml:space="preserve"> </w:t>
      </w:r>
      <w:r w:rsidR="00744CB8">
        <w:rPr>
          <w:rFonts w:cstheme="minorHAnsi"/>
        </w:rPr>
        <w:t>1</w:t>
      </w:r>
      <w:r w:rsidR="00571E29">
        <w:rPr>
          <w:rFonts w:cstheme="minorHAnsi"/>
        </w:rPr>
        <w:t>,</w:t>
      </w:r>
      <w:r w:rsidR="00744CB8">
        <w:rPr>
          <w:rFonts w:cstheme="minorHAnsi"/>
        </w:rPr>
        <w:t xml:space="preserve"> </w:t>
      </w:r>
      <w:r w:rsidR="00571E29">
        <w:rPr>
          <w:rFonts w:cstheme="minorHAnsi"/>
        </w:rPr>
        <w:t xml:space="preserve">are very similar </w:t>
      </w:r>
      <w:r w:rsidR="009336BE">
        <w:rPr>
          <w:rFonts w:cstheme="minorHAnsi"/>
        </w:rPr>
        <w:t xml:space="preserve">between the two groups. </w:t>
      </w:r>
    </w:p>
    <w:p w:rsidR="00396D2F" w:rsidP="00472591" w14:paraId="0331C551" w14:textId="77777777">
      <w:pPr>
        <w:pStyle w:val="Caption"/>
        <w:rPr>
          <w:szCs w:val="24"/>
        </w:rPr>
      </w:pPr>
    </w:p>
    <w:p w:rsidR="00F213AC" w:rsidRPr="00F213AC" w:rsidP="00F213AC" w14:paraId="0395C7E5" w14:textId="39FF6AC9">
      <w:pPr>
        <w:pStyle w:val="Caption"/>
      </w:pPr>
      <w:bookmarkStart w:id="31" w:name="_Toc178757131"/>
      <w:r>
        <w:t xml:space="preserve">Table </w:t>
      </w:r>
      <w:r>
        <w:fldChar w:fldCharType="begin"/>
      </w:r>
      <w:r>
        <w:instrText xml:space="preserve"> SEQ Table \* ARABIC </w:instrText>
      </w:r>
      <w:r>
        <w:fldChar w:fldCharType="separate"/>
      </w:r>
      <w:r w:rsidR="000D0E70">
        <w:rPr>
          <w:noProof/>
        </w:rPr>
        <w:t>3</w:t>
      </w:r>
      <w:r w:rsidR="000D0E70">
        <w:rPr>
          <w:noProof/>
        </w:rPr>
        <w:fldChar w:fldCharType="end"/>
      </w:r>
      <w:r>
        <w:t xml:space="preserve">: </w:t>
      </w:r>
      <w:r w:rsidRPr="00D42873">
        <w:t>Mean days to complete</w:t>
      </w:r>
      <w:r w:rsidR="00571E29">
        <w:t xml:space="preserve"> online</w:t>
      </w:r>
      <w:bookmarkEnd w:id="31"/>
    </w:p>
    <w:tbl>
      <w:tblPr>
        <w:tblStyle w:val="TableGrid"/>
        <w:tblW w:w="8275" w:type="dxa"/>
        <w:tblLook w:val="04A0"/>
      </w:tblPr>
      <w:tblGrid>
        <w:gridCol w:w="1667"/>
        <w:gridCol w:w="1928"/>
        <w:gridCol w:w="2970"/>
        <w:gridCol w:w="1710"/>
      </w:tblGrid>
      <w:tr w14:paraId="6011FE02" w14:textId="77777777" w:rsidTr="00F52213">
        <w:tblPrEx>
          <w:tblW w:w="8275" w:type="dxa"/>
          <w:tblLook w:val="04A0"/>
        </w:tblPrEx>
        <w:trPr>
          <w:trHeight w:val="339"/>
        </w:trPr>
        <w:tc>
          <w:tcPr>
            <w:tcW w:w="1667" w:type="dxa"/>
            <w:tcBorders>
              <w:right w:val="single" w:sz="8" w:space="0" w:color="auto"/>
            </w:tcBorders>
            <w:shd w:val="clear" w:color="auto" w:fill="auto"/>
            <w:vAlign w:val="bottom"/>
          </w:tcPr>
          <w:p w:rsidR="00C24B7A" w:rsidRPr="00472591" w:rsidP="00C24B7A" w14:paraId="660BFCA5" w14:textId="3804C3E6">
            <w:pPr>
              <w:keepNext/>
              <w:keepLines/>
              <w:spacing w:line="240" w:lineRule="auto"/>
              <w:jc w:val="center"/>
              <w:rPr>
                <w:b/>
                <w:bCs/>
              </w:rPr>
            </w:pPr>
            <w:r>
              <w:rPr>
                <w:b/>
                <w:bCs/>
              </w:rPr>
              <w:t>Experimental Group</w:t>
            </w:r>
          </w:p>
        </w:tc>
        <w:tc>
          <w:tcPr>
            <w:tcW w:w="1928" w:type="dxa"/>
            <w:tcBorders>
              <w:right w:val="single" w:sz="8" w:space="0" w:color="auto"/>
            </w:tcBorders>
            <w:shd w:val="clear" w:color="auto" w:fill="auto"/>
            <w:vAlign w:val="bottom"/>
          </w:tcPr>
          <w:p w:rsidR="00C24B7A" w:rsidP="00C24B7A" w14:paraId="61C4EA45" w14:textId="13FAF39F">
            <w:pPr>
              <w:keepNext/>
              <w:keepLines/>
              <w:spacing w:line="240" w:lineRule="auto"/>
              <w:jc w:val="center"/>
              <w:rPr>
                <w:b/>
                <w:bCs/>
              </w:rPr>
            </w:pPr>
            <w:r>
              <w:rPr>
                <w:b/>
                <w:bCs/>
              </w:rPr>
              <w:t xml:space="preserve">Number of </w:t>
            </w:r>
            <w:r w:rsidR="000459A3">
              <w:rPr>
                <w:b/>
                <w:bCs/>
              </w:rPr>
              <w:t>Web Respondents</w:t>
            </w:r>
          </w:p>
        </w:tc>
        <w:tc>
          <w:tcPr>
            <w:tcW w:w="2970" w:type="dxa"/>
            <w:tcBorders>
              <w:left w:val="single" w:sz="8" w:space="0" w:color="auto"/>
            </w:tcBorders>
            <w:shd w:val="clear" w:color="auto" w:fill="auto"/>
            <w:vAlign w:val="bottom"/>
          </w:tcPr>
          <w:p w:rsidR="00C24B7A" w:rsidRPr="00472591" w:rsidP="00C24B7A" w14:paraId="74E844A4" w14:textId="62B8ACAA">
            <w:pPr>
              <w:keepNext/>
              <w:keepLines/>
              <w:spacing w:line="240" w:lineRule="auto"/>
              <w:jc w:val="center"/>
              <w:rPr>
                <w:b/>
                <w:bCs/>
              </w:rPr>
            </w:pPr>
            <w:r>
              <w:rPr>
                <w:b/>
                <w:bCs/>
              </w:rPr>
              <w:t>Mean days to complete (standard error)</w:t>
            </w:r>
          </w:p>
        </w:tc>
        <w:tc>
          <w:tcPr>
            <w:tcW w:w="1710" w:type="dxa"/>
            <w:shd w:val="clear" w:color="auto" w:fill="auto"/>
            <w:vAlign w:val="bottom"/>
          </w:tcPr>
          <w:p w:rsidR="00C24B7A" w:rsidRPr="00472591" w:rsidP="00C24B7A" w14:paraId="0D9E4DB4" w14:textId="77777777">
            <w:pPr>
              <w:keepNext/>
              <w:keepLines/>
              <w:spacing w:line="240" w:lineRule="auto"/>
              <w:jc w:val="center"/>
              <w:rPr>
                <w:b/>
                <w:bCs/>
              </w:rPr>
            </w:pPr>
            <w:r w:rsidRPr="00472591">
              <w:rPr>
                <w:b/>
                <w:bCs/>
              </w:rPr>
              <w:t>P-value</w:t>
            </w:r>
          </w:p>
        </w:tc>
      </w:tr>
      <w:tr w14:paraId="5C12A60B" w14:textId="77777777" w:rsidTr="00C24B7A">
        <w:tblPrEx>
          <w:tblW w:w="8275" w:type="dxa"/>
          <w:tblLook w:val="04A0"/>
        </w:tblPrEx>
        <w:trPr>
          <w:trHeight w:val="462"/>
        </w:trPr>
        <w:tc>
          <w:tcPr>
            <w:tcW w:w="1667" w:type="dxa"/>
            <w:tcBorders>
              <w:right w:val="single" w:sz="8" w:space="0" w:color="auto"/>
            </w:tcBorders>
            <w:vAlign w:val="bottom"/>
          </w:tcPr>
          <w:p w:rsidR="00C24B7A" w:rsidRPr="00AC368F" w:rsidP="00C24B7A" w14:paraId="2D4A764F" w14:textId="7683607C">
            <w:pPr>
              <w:keepNext/>
              <w:keepLines/>
              <w:spacing w:line="240" w:lineRule="auto"/>
              <w:jc w:val="center"/>
            </w:pPr>
            <w:r>
              <w:t>URL only</w:t>
            </w:r>
          </w:p>
        </w:tc>
        <w:tc>
          <w:tcPr>
            <w:tcW w:w="1928" w:type="dxa"/>
            <w:tcBorders>
              <w:right w:val="single" w:sz="8" w:space="0" w:color="auto"/>
            </w:tcBorders>
            <w:vAlign w:val="bottom"/>
          </w:tcPr>
          <w:p w:rsidR="00C24B7A" w:rsidP="00C24B7A" w14:paraId="22BCEA8B" w14:textId="46144A3B">
            <w:pPr>
              <w:keepNext/>
              <w:keepLines/>
              <w:spacing w:line="240" w:lineRule="auto"/>
              <w:jc w:val="center"/>
            </w:pPr>
            <w:r>
              <w:t>19,</w:t>
            </w:r>
            <w:r w:rsidR="00386018">
              <w:t>500</w:t>
            </w:r>
          </w:p>
        </w:tc>
        <w:tc>
          <w:tcPr>
            <w:tcW w:w="2970" w:type="dxa"/>
            <w:tcBorders>
              <w:left w:val="single" w:sz="8" w:space="0" w:color="auto"/>
            </w:tcBorders>
            <w:vAlign w:val="bottom"/>
          </w:tcPr>
          <w:p w:rsidR="00C24B7A" w:rsidRPr="0026300C" w:rsidP="00C24B7A" w14:paraId="1CA9778A" w14:textId="5A5C51D9">
            <w:pPr>
              <w:keepNext/>
              <w:keepLines/>
              <w:spacing w:line="240" w:lineRule="auto"/>
              <w:jc w:val="center"/>
            </w:pPr>
            <w:r>
              <w:t>36.5 (1.2)</w:t>
            </w:r>
          </w:p>
        </w:tc>
        <w:tc>
          <w:tcPr>
            <w:tcW w:w="1710" w:type="dxa"/>
            <w:vMerge w:val="restart"/>
            <w:vAlign w:val="center"/>
          </w:tcPr>
          <w:p w:rsidR="00C24B7A" w:rsidRPr="0026300C" w:rsidP="00C24B7A" w14:paraId="2C5B9D82" w14:textId="54038C44">
            <w:pPr>
              <w:keepNext/>
              <w:keepLines/>
              <w:spacing w:before="360" w:line="240" w:lineRule="auto"/>
              <w:jc w:val="center"/>
            </w:pPr>
            <w:r>
              <w:t>0.</w:t>
            </w:r>
            <w:r w:rsidR="001325B7">
              <w:t>34</w:t>
            </w:r>
          </w:p>
        </w:tc>
      </w:tr>
      <w:tr w14:paraId="11844548" w14:textId="77777777" w:rsidTr="00C24B7A">
        <w:tblPrEx>
          <w:tblW w:w="8275" w:type="dxa"/>
          <w:tblLook w:val="04A0"/>
        </w:tblPrEx>
        <w:trPr>
          <w:trHeight w:val="138"/>
        </w:trPr>
        <w:tc>
          <w:tcPr>
            <w:tcW w:w="1667" w:type="dxa"/>
            <w:tcBorders>
              <w:right w:val="single" w:sz="8" w:space="0" w:color="auto"/>
            </w:tcBorders>
            <w:vAlign w:val="bottom"/>
          </w:tcPr>
          <w:p w:rsidR="00C24B7A" w:rsidRPr="00AC368F" w:rsidP="00C24B7A" w14:paraId="5278ED14" w14:textId="77777777">
            <w:pPr>
              <w:keepNext/>
              <w:keepLines/>
              <w:spacing w:line="240" w:lineRule="auto"/>
              <w:jc w:val="center"/>
            </w:pPr>
            <w:r>
              <w:t>URL and QR code</w:t>
            </w:r>
          </w:p>
        </w:tc>
        <w:tc>
          <w:tcPr>
            <w:tcW w:w="1928" w:type="dxa"/>
            <w:tcBorders>
              <w:right w:val="single" w:sz="8" w:space="0" w:color="auto"/>
            </w:tcBorders>
            <w:vAlign w:val="bottom"/>
          </w:tcPr>
          <w:p w:rsidR="00C24B7A" w:rsidP="00C24B7A" w14:paraId="4914DDE0" w14:textId="462CB72B">
            <w:pPr>
              <w:keepNext/>
              <w:keepLines/>
              <w:spacing w:before="120" w:line="240" w:lineRule="auto"/>
              <w:jc w:val="center"/>
            </w:pPr>
            <w:r>
              <w:t>3,</w:t>
            </w:r>
            <w:r w:rsidR="00386018">
              <w:t>100</w:t>
            </w:r>
          </w:p>
        </w:tc>
        <w:tc>
          <w:tcPr>
            <w:tcW w:w="2970" w:type="dxa"/>
            <w:tcBorders>
              <w:left w:val="single" w:sz="8" w:space="0" w:color="auto"/>
            </w:tcBorders>
            <w:vAlign w:val="bottom"/>
          </w:tcPr>
          <w:p w:rsidR="00C24B7A" w:rsidRPr="0026300C" w:rsidP="00C24B7A" w14:paraId="042C067D" w14:textId="447EA1E0">
            <w:pPr>
              <w:keepNext/>
              <w:keepLines/>
              <w:spacing w:before="120" w:line="240" w:lineRule="auto"/>
              <w:jc w:val="center"/>
            </w:pPr>
            <w:r>
              <w:t>37.6 (2.5)</w:t>
            </w:r>
          </w:p>
        </w:tc>
        <w:tc>
          <w:tcPr>
            <w:tcW w:w="1710" w:type="dxa"/>
            <w:vMerge/>
            <w:vAlign w:val="bottom"/>
          </w:tcPr>
          <w:p w:rsidR="00C24B7A" w:rsidRPr="0026300C" w:rsidP="00C24B7A" w14:paraId="2801A44E" w14:textId="77777777">
            <w:pPr>
              <w:keepNext/>
              <w:keepLines/>
              <w:spacing w:before="360" w:line="240" w:lineRule="auto"/>
              <w:jc w:val="center"/>
            </w:pPr>
          </w:p>
        </w:tc>
      </w:tr>
    </w:tbl>
    <w:p w:rsidR="00BF36B2" w:rsidP="00BF36B2" w14:paraId="37A6A489" w14:textId="77777777">
      <w:pPr>
        <w:keepNext/>
        <w:keepLines/>
        <w:rPr>
          <w:sz w:val="18"/>
          <w:szCs w:val="18"/>
        </w:rPr>
      </w:pPr>
      <w:r w:rsidRPr="00205CDA">
        <w:rPr>
          <w:sz w:val="18"/>
          <w:szCs w:val="18"/>
        </w:rPr>
        <w:t>*Statistically significant</w:t>
      </w:r>
      <w:r>
        <w:rPr>
          <w:sz w:val="18"/>
          <w:szCs w:val="18"/>
        </w:rPr>
        <w:t xml:space="preserve"> </w:t>
      </w:r>
      <w:r w:rsidRPr="00341A85">
        <w:rPr>
          <w:rFonts w:cs="Calibri"/>
          <w:sz w:val="18"/>
          <w:szCs w:val="18"/>
        </w:rPr>
        <w:t>at alpha 0.10</w:t>
      </w:r>
      <w:r>
        <w:rPr>
          <w:sz w:val="18"/>
          <w:szCs w:val="18"/>
        </w:rPr>
        <w:t xml:space="preserve"> </w:t>
      </w:r>
    </w:p>
    <w:p w:rsidR="00BF36B2" w:rsidRPr="00BF36B2" w:rsidP="00BF36B2" w14:paraId="0F02DE89" w14:textId="77777777">
      <w:pPr>
        <w:keepNext/>
        <w:keepLines/>
        <w:rPr>
          <w:b/>
          <w:bCs/>
          <w:sz w:val="18"/>
          <w:szCs w:val="18"/>
        </w:rPr>
      </w:pPr>
      <w:r w:rsidRPr="00BF36B2">
        <w:rPr>
          <w:b/>
          <w:bCs/>
          <w:sz w:val="18"/>
        </w:rPr>
        <w:t>Source(s):</w:t>
      </w:r>
    </w:p>
    <w:p w:rsidR="00BF36B2" w:rsidRPr="00244E81" w:rsidP="00BF36B2" w14:paraId="7C1FDB2C"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472591" w:rsidRPr="00375AF4" w:rsidP="00375AF4" w14:paraId="2CBB962B" w14:textId="77777777"/>
    <w:p w:rsidR="00E31987" w:rsidP="00E31987" w14:paraId="2F87A7CD" w14:textId="5F55EF55">
      <w:pPr>
        <w:pStyle w:val="Heading2"/>
      </w:pPr>
      <w:bookmarkStart w:id="32" w:name="_Toc186987730"/>
      <w:r>
        <w:t>Device Use</w:t>
      </w:r>
      <w:bookmarkEnd w:id="32"/>
    </w:p>
    <w:p w:rsidR="009336BE" w:rsidP="00375AF4" w14:paraId="578613C5" w14:textId="5B8CDC64">
      <w:r>
        <w:t>We then</w:t>
      </w:r>
      <w:r w:rsidR="00081DEE">
        <w:t xml:space="preserve"> reviewed whether </w:t>
      </w:r>
      <w:r w:rsidR="001E04F1">
        <w:t xml:space="preserve">incorporating QR codes increased mobile device usage. </w:t>
      </w:r>
      <w:r w:rsidR="00144939">
        <w:t>Our analysis revealed a</w:t>
      </w:r>
      <w:r w:rsidR="001E04F1">
        <w:t xml:space="preserve"> statistically </w:t>
      </w:r>
      <w:r w:rsidR="00081DEE">
        <w:t xml:space="preserve">significant higher percentage of </w:t>
      </w:r>
      <w:bookmarkStart w:id="33" w:name="_Hlk174531673"/>
      <w:r w:rsidR="00081DEE">
        <w:t xml:space="preserve">mobile device </w:t>
      </w:r>
      <w:r w:rsidR="00571E29">
        <w:t>users</w:t>
      </w:r>
      <w:r w:rsidR="0037289D">
        <w:t xml:space="preserve"> </w:t>
      </w:r>
      <w:r w:rsidR="00081DEE">
        <w:t xml:space="preserve">in the treatment </w:t>
      </w:r>
      <w:r w:rsidR="00144939">
        <w:t xml:space="preserve">group </w:t>
      </w:r>
      <w:r w:rsidR="00081DEE">
        <w:t>than in the control</w:t>
      </w:r>
      <w:r w:rsidR="00144939">
        <w:t xml:space="preserve"> group (Table 4)</w:t>
      </w:r>
      <w:r w:rsidR="009D1EC5">
        <w:t xml:space="preserve">. </w:t>
      </w:r>
      <w:r w:rsidR="00144939">
        <w:t>Consequently, this implied a</w:t>
      </w:r>
      <w:r w:rsidR="00081DEE">
        <w:t xml:space="preserve"> lower percentage of computer responses in the treatment </w:t>
      </w:r>
      <w:r w:rsidR="00144939">
        <w:t xml:space="preserve">group </w:t>
      </w:r>
      <w:r w:rsidR="00081DEE">
        <w:t>than the control</w:t>
      </w:r>
      <w:r w:rsidR="00144939">
        <w:t xml:space="preserve"> group</w:t>
      </w:r>
      <w:r w:rsidR="00081DEE">
        <w:t xml:space="preserve">. </w:t>
      </w:r>
      <w:bookmarkEnd w:id="33"/>
      <w:r w:rsidR="00081DEE">
        <w:t xml:space="preserve">We </w:t>
      </w:r>
      <w:r w:rsidR="00144939">
        <w:t xml:space="preserve">also found that </w:t>
      </w:r>
      <w:r w:rsidR="00A627C6">
        <w:t xml:space="preserve">more users in the treatment group spent a majority of their time in the instrument using a mobile device compared to the control group </w:t>
      </w:r>
      <w:r w:rsidR="00081DEE">
        <w:t>(</w:t>
      </w:r>
      <w:r w:rsidR="00246F04">
        <w:t xml:space="preserve">Appendix B, </w:t>
      </w:r>
      <w:r w:rsidR="00081DEE">
        <w:t xml:space="preserve">Table </w:t>
      </w:r>
      <w:r w:rsidR="00A01E95">
        <w:t>8</w:t>
      </w:r>
      <w:r w:rsidR="00081DEE">
        <w:t xml:space="preserve">). </w:t>
      </w:r>
    </w:p>
    <w:p w:rsidR="005131D8" w14:paraId="268A8293" w14:textId="1D42C97A">
      <w:pPr>
        <w:spacing w:after="160" w:line="259" w:lineRule="auto"/>
      </w:pPr>
    </w:p>
    <w:p w:rsidR="00F213AC" w:rsidP="00A627C6" w14:paraId="5253CEFA" w14:textId="0C023CBD">
      <w:pPr>
        <w:pStyle w:val="Caption"/>
        <w:keepNext/>
      </w:pPr>
      <w:bookmarkStart w:id="34" w:name="_Toc178757132"/>
      <w:r>
        <w:t xml:space="preserve">Table </w:t>
      </w:r>
      <w:r>
        <w:fldChar w:fldCharType="begin"/>
      </w:r>
      <w:r>
        <w:instrText xml:space="preserve"> SEQ Table \* ARABIC </w:instrText>
      </w:r>
      <w:r>
        <w:fldChar w:fldCharType="separate"/>
      </w:r>
      <w:r w:rsidR="000D0E70">
        <w:rPr>
          <w:noProof/>
        </w:rPr>
        <w:t>4</w:t>
      </w:r>
      <w:r w:rsidR="000D0E70">
        <w:rPr>
          <w:noProof/>
        </w:rPr>
        <w:fldChar w:fldCharType="end"/>
      </w:r>
      <w:r>
        <w:t xml:space="preserve">: </w:t>
      </w:r>
      <w:r w:rsidR="00D53B57">
        <w:t>Mobile</w:t>
      </w:r>
      <w:r w:rsidRPr="00CB798E">
        <w:t xml:space="preserve"> device </w:t>
      </w:r>
      <w:r w:rsidR="00144939">
        <w:t xml:space="preserve">as the </w:t>
      </w:r>
      <w:r w:rsidR="00D53B57">
        <w:t xml:space="preserve">first </w:t>
      </w:r>
      <w:r w:rsidR="00144939">
        <w:t xml:space="preserve">device </w:t>
      </w:r>
      <w:r w:rsidRPr="00CB798E">
        <w:t>use rate</w:t>
      </w:r>
      <w:bookmarkEnd w:id="34"/>
    </w:p>
    <w:tbl>
      <w:tblPr>
        <w:tblStyle w:val="TableGrid"/>
        <w:tblW w:w="8275" w:type="dxa"/>
        <w:tblLook w:val="04A0"/>
      </w:tblPr>
      <w:tblGrid>
        <w:gridCol w:w="1667"/>
        <w:gridCol w:w="1928"/>
        <w:gridCol w:w="2970"/>
        <w:gridCol w:w="1710"/>
      </w:tblGrid>
      <w:tr w14:paraId="7A02D26B" w14:textId="77777777" w:rsidTr="00B92471">
        <w:tblPrEx>
          <w:tblW w:w="8275" w:type="dxa"/>
          <w:tblLook w:val="04A0"/>
        </w:tblPrEx>
        <w:trPr>
          <w:trHeight w:val="339"/>
        </w:trPr>
        <w:tc>
          <w:tcPr>
            <w:tcW w:w="1667" w:type="dxa"/>
            <w:tcBorders>
              <w:right w:val="single" w:sz="8" w:space="0" w:color="auto"/>
            </w:tcBorders>
            <w:shd w:val="clear" w:color="auto" w:fill="auto"/>
            <w:vAlign w:val="bottom"/>
          </w:tcPr>
          <w:p w:rsidR="00D53B57" w:rsidRPr="00472591" w:rsidP="00B92471" w14:paraId="44F195B3" w14:textId="77777777">
            <w:pPr>
              <w:keepNext/>
              <w:keepLines/>
              <w:spacing w:line="240" w:lineRule="auto"/>
              <w:jc w:val="center"/>
              <w:rPr>
                <w:b/>
                <w:bCs/>
              </w:rPr>
            </w:pPr>
            <w:r>
              <w:rPr>
                <w:b/>
                <w:bCs/>
              </w:rPr>
              <w:t>Experimental Group</w:t>
            </w:r>
          </w:p>
        </w:tc>
        <w:tc>
          <w:tcPr>
            <w:tcW w:w="1928" w:type="dxa"/>
            <w:tcBorders>
              <w:right w:val="single" w:sz="8" w:space="0" w:color="auto"/>
            </w:tcBorders>
            <w:shd w:val="clear" w:color="auto" w:fill="auto"/>
            <w:vAlign w:val="bottom"/>
          </w:tcPr>
          <w:p w:rsidR="00D53B57" w:rsidP="00B92471" w14:paraId="0308C002" w14:textId="73E364F1">
            <w:pPr>
              <w:keepNext/>
              <w:keepLines/>
              <w:spacing w:line="240" w:lineRule="auto"/>
              <w:jc w:val="center"/>
              <w:rPr>
                <w:b/>
                <w:bCs/>
              </w:rPr>
            </w:pPr>
            <w:r>
              <w:rPr>
                <w:b/>
                <w:bCs/>
              </w:rPr>
              <w:t xml:space="preserve">Number of </w:t>
            </w:r>
            <w:r w:rsidR="000459A3">
              <w:rPr>
                <w:b/>
                <w:bCs/>
              </w:rPr>
              <w:t>Users</w:t>
            </w:r>
          </w:p>
        </w:tc>
        <w:tc>
          <w:tcPr>
            <w:tcW w:w="2970" w:type="dxa"/>
            <w:tcBorders>
              <w:left w:val="single" w:sz="8" w:space="0" w:color="auto"/>
            </w:tcBorders>
            <w:shd w:val="clear" w:color="auto" w:fill="auto"/>
            <w:vAlign w:val="bottom"/>
          </w:tcPr>
          <w:p w:rsidR="00D53B57" w:rsidRPr="00472591" w:rsidP="00B92471" w14:paraId="01BAC740" w14:textId="7094B6E4">
            <w:pPr>
              <w:keepNext/>
              <w:keepLines/>
              <w:spacing w:line="240" w:lineRule="auto"/>
              <w:jc w:val="center"/>
              <w:rPr>
                <w:b/>
                <w:bCs/>
              </w:rPr>
            </w:pPr>
            <w:r>
              <w:rPr>
                <w:b/>
                <w:bCs/>
              </w:rPr>
              <w:t xml:space="preserve">Mobile Use </w:t>
            </w:r>
            <w:r>
              <w:rPr>
                <w:b/>
                <w:bCs/>
              </w:rPr>
              <w:t>Rate (Standard Error)</w:t>
            </w:r>
          </w:p>
        </w:tc>
        <w:tc>
          <w:tcPr>
            <w:tcW w:w="1710" w:type="dxa"/>
            <w:shd w:val="clear" w:color="auto" w:fill="auto"/>
            <w:vAlign w:val="bottom"/>
          </w:tcPr>
          <w:p w:rsidR="00D53B57" w:rsidRPr="00472591" w:rsidP="00B92471" w14:paraId="757A9068" w14:textId="77777777">
            <w:pPr>
              <w:keepNext/>
              <w:keepLines/>
              <w:spacing w:line="240" w:lineRule="auto"/>
              <w:jc w:val="center"/>
              <w:rPr>
                <w:b/>
                <w:bCs/>
              </w:rPr>
            </w:pPr>
            <w:r w:rsidRPr="00472591">
              <w:rPr>
                <w:b/>
                <w:bCs/>
              </w:rPr>
              <w:t>P-value</w:t>
            </w:r>
          </w:p>
        </w:tc>
      </w:tr>
      <w:tr w14:paraId="1ABF2B1A" w14:textId="77777777" w:rsidTr="00B92471">
        <w:tblPrEx>
          <w:tblW w:w="8275" w:type="dxa"/>
          <w:tblLook w:val="04A0"/>
        </w:tblPrEx>
        <w:trPr>
          <w:trHeight w:val="462"/>
        </w:trPr>
        <w:tc>
          <w:tcPr>
            <w:tcW w:w="1667" w:type="dxa"/>
            <w:tcBorders>
              <w:right w:val="single" w:sz="8" w:space="0" w:color="auto"/>
            </w:tcBorders>
            <w:vAlign w:val="bottom"/>
          </w:tcPr>
          <w:p w:rsidR="00D53B57" w:rsidRPr="00AC368F" w:rsidP="00D53B57" w14:paraId="594F5A1E" w14:textId="77777777">
            <w:pPr>
              <w:keepNext/>
              <w:keepLines/>
              <w:spacing w:line="240" w:lineRule="auto"/>
              <w:jc w:val="center"/>
            </w:pPr>
            <w:r>
              <w:t>URL only</w:t>
            </w:r>
          </w:p>
        </w:tc>
        <w:tc>
          <w:tcPr>
            <w:tcW w:w="1928" w:type="dxa"/>
            <w:tcBorders>
              <w:right w:val="single" w:sz="8" w:space="0" w:color="auto"/>
            </w:tcBorders>
            <w:vAlign w:val="bottom"/>
          </w:tcPr>
          <w:p w:rsidR="00D53B57" w:rsidP="00D53B57" w14:paraId="5441057E" w14:textId="0F744C4B">
            <w:pPr>
              <w:keepNext/>
              <w:keepLines/>
              <w:spacing w:line="240" w:lineRule="auto"/>
              <w:jc w:val="center"/>
            </w:pPr>
            <w:r>
              <w:t>23,500</w:t>
            </w:r>
          </w:p>
        </w:tc>
        <w:tc>
          <w:tcPr>
            <w:tcW w:w="2970" w:type="dxa"/>
            <w:tcBorders>
              <w:left w:val="single" w:sz="8" w:space="0" w:color="auto"/>
            </w:tcBorders>
            <w:vAlign w:val="bottom"/>
          </w:tcPr>
          <w:p w:rsidR="00D53B57" w:rsidRPr="0026300C" w:rsidP="00D53B57" w14:paraId="5D7C8F62" w14:textId="304C7066">
            <w:pPr>
              <w:keepNext/>
              <w:keepLines/>
              <w:spacing w:line="240" w:lineRule="auto"/>
              <w:jc w:val="center"/>
            </w:pPr>
            <w:r>
              <w:t>25.5 (1.1)</w:t>
            </w:r>
          </w:p>
        </w:tc>
        <w:tc>
          <w:tcPr>
            <w:tcW w:w="1710" w:type="dxa"/>
            <w:vMerge w:val="restart"/>
            <w:vAlign w:val="center"/>
          </w:tcPr>
          <w:p w:rsidR="00D53B57" w:rsidRPr="0026300C" w:rsidP="00D53B57" w14:paraId="0E958FED" w14:textId="18AD3C11">
            <w:pPr>
              <w:keepNext/>
              <w:keepLines/>
              <w:spacing w:before="360" w:line="240" w:lineRule="auto"/>
              <w:jc w:val="center"/>
            </w:pPr>
            <w:r w:rsidRPr="00C24B7A">
              <w:t>&lt;.0001</w:t>
            </w:r>
            <w:r>
              <w:t>*</w:t>
            </w:r>
          </w:p>
        </w:tc>
      </w:tr>
      <w:tr w14:paraId="41502771" w14:textId="77777777" w:rsidTr="00B92471">
        <w:tblPrEx>
          <w:tblW w:w="8275" w:type="dxa"/>
          <w:tblLook w:val="04A0"/>
        </w:tblPrEx>
        <w:trPr>
          <w:trHeight w:val="138"/>
        </w:trPr>
        <w:tc>
          <w:tcPr>
            <w:tcW w:w="1667" w:type="dxa"/>
            <w:tcBorders>
              <w:right w:val="single" w:sz="8" w:space="0" w:color="auto"/>
            </w:tcBorders>
            <w:vAlign w:val="bottom"/>
          </w:tcPr>
          <w:p w:rsidR="00D53B57" w:rsidRPr="00AC368F" w:rsidP="00D53B57" w14:paraId="32E53A2C" w14:textId="77777777">
            <w:pPr>
              <w:keepNext/>
              <w:keepLines/>
              <w:spacing w:line="240" w:lineRule="auto"/>
              <w:jc w:val="center"/>
            </w:pPr>
            <w:r>
              <w:t>URL and QR code</w:t>
            </w:r>
          </w:p>
        </w:tc>
        <w:tc>
          <w:tcPr>
            <w:tcW w:w="1928" w:type="dxa"/>
            <w:tcBorders>
              <w:right w:val="single" w:sz="8" w:space="0" w:color="auto"/>
            </w:tcBorders>
            <w:vAlign w:val="bottom"/>
          </w:tcPr>
          <w:p w:rsidR="00D53B57" w:rsidP="00D53B57" w14:paraId="1EF56687" w14:textId="3544EB98">
            <w:pPr>
              <w:keepNext/>
              <w:keepLines/>
              <w:spacing w:before="120" w:line="240" w:lineRule="auto"/>
              <w:jc w:val="center"/>
            </w:pPr>
            <w:r>
              <w:t>3,800</w:t>
            </w:r>
          </w:p>
        </w:tc>
        <w:tc>
          <w:tcPr>
            <w:tcW w:w="2970" w:type="dxa"/>
            <w:tcBorders>
              <w:left w:val="single" w:sz="8" w:space="0" w:color="auto"/>
            </w:tcBorders>
            <w:vAlign w:val="bottom"/>
          </w:tcPr>
          <w:p w:rsidR="00D53B57" w:rsidRPr="0026300C" w:rsidP="00D53B57" w14:paraId="476B19E4" w14:textId="0AA99DA9">
            <w:pPr>
              <w:keepNext/>
              <w:keepLines/>
              <w:spacing w:before="120" w:line="240" w:lineRule="auto"/>
              <w:jc w:val="center"/>
            </w:pPr>
            <w:r>
              <w:t>53.8</w:t>
            </w:r>
            <w:r w:rsidR="004B2A91">
              <w:t xml:space="preserve"> </w:t>
            </w:r>
            <w:r>
              <w:t>(2.7)</w:t>
            </w:r>
          </w:p>
        </w:tc>
        <w:tc>
          <w:tcPr>
            <w:tcW w:w="1710" w:type="dxa"/>
            <w:vMerge/>
            <w:vAlign w:val="bottom"/>
          </w:tcPr>
          <w:p w:rsidR="00D53B57" w:rsidRPr="0026300C" w:rsidP="00D53B57" w14:paraId="72CD194A" w14:textId="77777777">
            <w:pPr>
              <w:keepNext/>
              <w:keepLines/>
              <w:spacing w:before="360" w:line="240" w:lineRule="auto"/>
              <w:jc w:val="center"/>
            </w:pPr>
          </w:p>
        </w:tc>
      </w:tr>
    </w:tbl>
    <w:p w:rsidR="00D53B57" w:rsidP="00D53B57" w14:paraId="15F2544E" w14:textId="77777777">
      <w:pPr>
        <w:keepNext/>
        <w:keepLines/>
        <w:rPr>
          <w:sz w:val="18"/>
          <w:szCs w:val="18"/>
        </w:rPr>
      </w:pPr>
      <w:r w:rsidRPr="00205CDA">
        <w:rPr>
          <w:sz w:val="18"/>
          <w:szCs w:val="18"/>
        </w:rPr>
        <w:t>*Statistically significant</w:t>
      </w:r>
      <w:r>
        <w:rPr>
          <w:sz w:val="18"/>
          <w:szCs w:val="18"/>
        </w:rPr>
        <w:t xml:space="preserve"> </w:t>
      </w:r>
      <w:r w:rsidRPr="00341A85">
        <w:rPr>
          <w:rFonts w:cs="Calibri"/>
          <w:sz w:val="18"/>
          <w:szCs w:val="18"/>
        </w:rPr>
        <w:t>at alpha 0.10</w:t>
      </w:r>
      <w:r>
        <w:rPr>
          <w:sz w:val="18"/>
          <w:szCs w:val="18"/>
        </w:rPr>
        <w:t xml:space="preserve"> </w:t>
      </w:r>
    </w:p>
    <w:p w:rsidR="00D32F0E" w:rsidP="00D53B57" w14:paraId="73A8B819" w14:textId="77777777">
      <w:pPr>
        <w:keepNext/>
        <w:keepLines/>
        <w:rPr>
          <w:b/>
          <w:bCs/>
          <w:sz w:val="18"/>
          <w:szCs w:val="18"/>
        </w:rPr>
      </w:pPr>
      <w:r w:rsidRPr="002D45F7">
        <w:rPr>
          <w:b/>
          <w:bCs/>
          <w:sz w:val="18"/>
          <w:szCs w:val="18"/>
        </w:rPr>
        <w:t>Note</w:t>
      </w:r>
      <w:r w:rsidRPr="002D45F7">
        <w:rPr>
          <w:b/>
          <w:bCs/>
          <w:sz w:val="18"/>
          <w:szCs w:val="18"/>
        </w:rPr>
        <w:t>(s)</w:t>
      </w:r>
      <w:r w:rsidRPr="002D45F7">
        <w:rPr>
          <w:b/>
          <w:bCs/>
          <w:sz w:val="18"/>
          <w:szCs w:val="18"/>
        </w:rPr>
        <w:t>:</w:t>
      </w:r>
    </w:p>
    <w:p w:rsidR="000459A3" w:rsidRPr="002D45F7" w:rsidP="00D53B57" w14:paraId="4107F067" w14:textId="5D91ABC1">
      <w:pPr>
        <w:keepNext/>
        <w:keepLines/>
        <w:rPr>
          <w:b/>
          <w:bCs/>
          <w:sz w:val="18"/>
          <w:szCs w:val="18"/>
        </w:rPr>
      </w:pPr>
      <w:r>
        <w:rPr>
          <w:sz w:val="18"/>
          <w:szCs w:val="18"/>
        </w:rPr>
        <w:t xml:space="preserve">The number of users include those who accessed the survey online and </w:t>
      </w:r>
      <w:r w:rsidR="00B82343">
        <w:rPr>
          <w:sz w:val="18"/>
          <w:szCs w:val="18"/>
        </w:rPr>
        <w:t xml:space="preserve">either </w:t>
      </w:r>
      <w:r>
        <w:rPr>
          <w:sz w:val="18"/>
          <w:szCs w:val="18"/>
        </w:rPr>
        <w:t>completed or broke off from the survey.</w:t>
      </w:r>
      <w:r w:rsidRPr="002D45F7">
        <w:rPr>
          <w:b/>
          <w:bCs/>
          <w:sz w:val="18"/>
          <w:szCs w:val="18"/>
        </w:rPr>
        <w:t xml:space="preserve"> </w:t>
      </w:r>
    </w:p>
    <w:p w:rsidR="00D53B57" w:rsidRPr="00BF36B2" w:rsidP="00D53B57" w14:paraId="0C98E844" w14:textId="77777777">
      <w:pPr>
        <w:keepNext/>
        <w:keepLines/>
        <w:rPr>
          <w:b/>
          <w:bCs/>
          <w:sz w:val="18"/>
          <w:szCs w:val="18"/>
        </w:rPr>
      </w:pPr>
      <w:r w:rsidRPr="00BF36B2">
        <w:rPr>
          <w:b/>
          <w:bCs/>
          <w:sz w:val="18"/>
        </w:rPr>
        <w:t>Source(s):</w:t>
      </w:r>
    </w:p>
    <w:p w:rsidR="00D53B57" w:rsidRPr="00244E81" w:rsidP="00D53B57" w14:paraId="61132775"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D53B57" w:rsidP="00D53B57" w14:paraId="5E5AACAC" w14:textId="77777777"/>
    <w:p w:rsidR="00E31987" w:rsidP="00E31987" w14:paraId="612FB523" w14:textId="24A17C14">
      <w:pPr>
        <w:pStyle w:val="Heading2"/>
      </w:pPr>
      <w:bookmarkStart w:id="35" w:name="_Toc186987731"/>
      <w:r>
        <w:t>Characteristics of Respondents</w:t>
      </w:r>
      <w:bookmarkEnd w:id="35"/>
    </w:p>
    <w:p w:rsidR="009329A5" w:rsidP="009329A5" w14:paraId="1F3BEF2E" w14:textId="4DD9C66E">
      <w:r>
        <w:t>We performed chi-square tests on the distributions of all sample members, regardless of response status, to assess any baseline differences between the groups prior to the start of data collection. At the start of the data collection, no differences were found</w:t>
      </w:r>
      <w:r w:rsidR="00BB2DD0">
        <w:t>.</w:t>
      </w:r>
      <w:r>
        <w:rPr>
          <w:rStyle w:val="FootnoteReference"/>
        </w:rPr>
        <w:footnoteReference w:id="10"/>
      </w:r>
      <w:r>
        <w:t xml:space="preserve"> We then moved on to see </w:t>
      </w:r>
      <w:r w:rsidR="000C16C7">
        <w:t>whether</w:t>
      </w:r>
      <w:r>
        <w:t xml:space="preserve"> the respondents </w:t>
      </w:r>
      <w:r w:rsidR="000C16C7">
        <w:t>in</w:t>
      </w:r>
      <w:r>
        <w:t xml:space="preserve"> the treatment and control group</w:t>
      </w:r>
      <w:r w:rsidR="000C16C7">
        <w:t>s</w:t>
      </w:r>
      <w:r>
        <w:t xml:space="preserve"> differ</w:t>
      </w:r>
      <w:r w:rsidR="000C16C7">
        <w:t>ed</w:t>
      </w:r>
      <w:r>
        <w:t xml:space="preserve"> with the introduction of QR codes.</w:t>
      </w:r>
    </w:p>
    <w:p w:rsidR="009329A5" w:rsidP="009329A5" w14:paraId="5F7A440E" w14:textId="77777777"/>
    <w:p w:rsidR="008E5C40" w:rsidP="00693034" w14:paraId="1CA9DC82" w14:textId="037679CF">
      <w:r>
        <w:t xml:space="preserve">Using </w:t>
      </w:r>
      <w:r w:rsidR="000C16C7">
        <w:t xml:space="preserve">a </w:t>
      </w:r>
      <w:r>
        <w:t>one-s</w:t>
      </w:r>
      <w:r w:rsidR="000C16C7">
        <w:t>ided</w:t>
      </w:r>
      <w:r>
        <w:t xml:space="preserve"> t-test, we did not find more younger </w:t>
      </w:r>
      <w:r w:rsidR="00693034">
        <w:t>respondents</w:t>
      </w:r>
      <w:r>
        <w:t xml:space="preserve"> (i.e., less than </w:t>
      </w:r>
      <w:r w:rsidR="00571E29">
        <w:t>40</w:t>
      </w:r>
      <w:r>
        <w:t xml:space="preserve"> years old) with</w:t>
      </w:r>
      <w:r w:rsidR="00A9272C">
        <w:t>in</w:t>
      </w:r>
      <w:r>
        <w:t xml:space="preserve"> the treatment group</w:t>
      </w:r>
      <w:r w:rsidR="00693034">
        <w:t xml:space="preserve"> (Table </w:t>
      </w:r>
      <w:r w:rsidR="00571E29">
        <w:t>5</w:t>
      </w:r>
      <w:r w:rsidR="00693034">
        <w:t>)</w:t>
      </w:r>
      <w:r>
        <w:t xml:space="preserve">. We </w:t>
      </w:r>
      <w:r w:rsidR="00693034">
        <w:t xml:space="preserve">then </w:t>
      </w:r>
      <w:r>
        <w:t>investigate</w:t>
      </w:r>
      <w:r w:rsidR="000C16C7">
        <w:t>d</w:t>
      </w:r>
      <w:r>
        <w:t xml:space="preserve"> in general whether </w:t>
      </w:r>
      <w:r w:rsidR="00693034">
        <w:t>other</w:t>
      </w:r>
      <w:r>
        <w:t xml:space="preserve"> </w:t>
      </w:r>
      <w:r w:rsidR="00693034">
        <w:t>demographic differences in the distribution of respondents</w:t>
      </w:r>
      <w:r w:rsidR="00A9272C">
        <w:t xml:space="preserve"> exist</w:t>
      </w:r>
      <w:r w:rsidR="00693034">
        <w:t>. Using chi-square tests,</w:t>
      </w:r>
      <w:r>
        <w:t xml:space="preserve"> </w:t>
      </w:r>
      <w:r w:rsidR="00693034">
        <w:t>o</w:t>
      </w:r>
      <w:r w:rsidRPr="00AB1CD8" w:rsidR="00AB1CD8">
        <w:t xml:space="preserve">ur analysis revealed no statistically significant differences among </w:t>
      </w:r>
      <w:r w:rsidR="00693034">
        <w:t xml:space="preserve">any of the </w:t>
      </w:r>
      <w:r w:rsidRPr="00AB1CD8" w:rsidR="00AB1CD8">
        <w:t>demographic groups</w:t>
      </w:r>
      <w:r w:rsidR="00693034">
        <w:t xml:space="preserve"> (</w:t>
      </w:r>
      <w:r w:rsidR="00246F04">
        <w:t xml:space="preserve">Appendix C, </w:t>
      </w:r>
      <w:r w:rsidR="00693034">
        <w:t xml:space="preserve">Tables </w:t>
      </w:r>
      <w:r w:rsidR="00731B43">
        <w:t>10</w:t>
      </w:r>
      <w:r w:rsidR="00693034">
        <w:t xml:space="preserve">- </w:t>
      </w:r>
      <w:r w:rsidR="00731B43">
        <w:t>19</w:t>
      </w:r>
      <w:r w:rsidR="00693034">
        <w:t>). This</w:t>
      </w:r>
      <w:r w:rsidRPr="00AB1CD8" w:rsidR="00AB1CD8">
        <w:t xml:space="preserve"> indicat</w:t>
      </w:r>
      <w:r w:rsidR="00693034">
        <w:t>es</w:t>
      </w:r>
      <w:r w:rsidRPr="00AB1CD8" w:rsidR="00AB1CD8">
        <w:t xml:space="preserve"> that the </w:t>
      </w:r>
      <w:r w:rsidR="00666D35">
        <w:t xml:space="preserve">presence of the QR code </w:t>
      </w:r>
      <w:r w:rsidRPr="00AB1CD8" w:rsidR="00AB1CD8">
        <w:t>did not alter the overall demographic composition</w:t>
      </w:r>
      <w:r w:rsidR="00AB1CD8">
        <w:t>.</w:t>
      </w:r>
    </w:p>
    <w:p w:rsidR="00375AF4" w:rsidP="00375AF4" w14:paraId="1BB077E9" w14:textId="77777777"/>
    <w:p w:rsidR="00312224" w:rsidRPr="00312224" w:rsidP="00607415" w14:paraId="58767846" w14:textId="48D59F8C">
      <w:pPr>
        <w:pStyle w:val="Caption"/>
        <w:keepNext/>
      </w:pPr>
      <w:bookmarkStart w:id="36" w:name="_Toc178757133"/>
      <w:r>
        <w:t xml:space="preserve">Table </w:t>
      </w:r>
      <w:r>
        <w:fldChar w:fldCharType="begin"/>
      </w:r>
      <w:r>
        <w:instrText xml:space="preserve"> SEQ Table \* ARABIC </w:instrText>
      </w:r>
      <w:r>
        <w:fldChar w:fldCharType="separate"/>
      </w:r>
      <w:r w:rsidR="000D0E70">
        <w:rPr>
          <w:noProof/>
        </w:rPr>
        <w:t>5</w:t>
      </w:r>
      <w:r w:rsidR="000D0E70">
        <w:rPr>
          <w:noProof/>
        </w:rPr>
        <w:fldChar w:fldCharType="end"/>
      </w:r>
      <w:r>
        <w:t xml:space="preserve">: </w:t>
      </w:r>
      <w:r w:rsidR="00A627C6">
        <w:t>Percent of respondents that in the younger category</w:t>
      </w:r>
      <w:bookmarkEnd w:id="36"/>
    </w:p>
    <w:tbl>
      <w:tblPr>
        <w:tblStyle w:val="TableGrid"/>
        <w:tblW w:w="8275" w:type="dxa"/>
        <w:tblLook w:val="04A0"/>
      </w:tblPr>
      <w:tblGrid>
        <w:gridCol w:w="1666"/>
        <w:gridCol w:w="1947"/>
        <w:gridCol w:w="2958"/>
        <w:gridCol w:w="1704"/>
      </w:tblGrid>
      <w:tr w14:paraId="7C85EEF5" w14:textId="77777777" w:rsidTr="00B92471">
        <w:tblPrEx>
          <w:tblW w:w="8275" w:type="dxa"/>
          <w:tblLook w:val="04A0"/>
        </w:tblPrEx>
        <w:trPr>
          <w:trHeight w:val="339"/>
        </w:trPr>
        <w:tc>
          <w:tcPr>
            <w:tcW w:w="1666" w:type="dxa"/>
            <w:tcBorders>
              <w:right w:val="single" w:sz="8" w:space="0" w:color="auto"/>
            </w:tcBorders>
            <w:shd w:val="clear" w:color="auto" w:fill="auto"/>
            <w:vAlign w:val="bottom"/>
          </w:tcPr>
          <w:p w:rsidR="00B50C1C" w:rsidRPr="00472591" w:rsidP="00B92471" w14:paraId="01A45C1C" w14:textId="77777777">
            <w:pPr>
              <w:keepNext/>
              <w:keepLines/>
              <w:spacing w:line="240" w:lineRule="auto"/>
              <w:jc w:val="center"/>
              <w:rPr>
                <w:b/>
                <w:bCs/>
              </w:rPr>
            </w:pPr>
            <w:r>
              <w:rPr>
                <w:b/>
                <w:bCs/>
              </w:rPr>
              <w:t>Experimental Group</w:t>
            </w:r>
          </w:p>
        </w:tc>
        <w:tc>
          <w:tcPr>
            <w:tcW w:w="1947" w:type="dxa"/>
            <w:tcBorders>
              <w:right w:val="single" w:sz="8" w:space="0" w:color="auto"/>
            </w:tcBorders>
            <w:shd w:val="clear" w:color="auto" w:fill="auto"/>
            <w:vAlign w:val="bottom"/>
          </w:tcPr>
          <w:p w:rsidR="00B50C1C" w:rsidP="00B92471" w14:paraId="196E3F85" w14:textId="1C1A4A44">
            <w:pPr>
              <w:keepNext/>
              <w:keepLines/>
              <w:spacing w:line="240" w:lineRule="auto"/>
              <w:jc w:val="center"/>
              <w:rPr>
                <w:b/>
                <w:bCs/>
              </w:rPr>
            </w:pPr>
            <w:r>
              <w:rPr>
                <w:b/>
                <w:bCs/>
              </w:rPr>
              <w:t>Number of Respondents</w:t>
            </w:r>
          </w:p>
        </w:tc>
        <w:tc>
          <w:tcPr>
            <w:tcW w:w="2958" w:type="dxa"/>
            <w:tcBorders>
              <w:left w:val="single" w:sz="8" w:space="0" w:color="auto"/>
            </w:tcBorders>
            <w:shd w:val="clear" w:color="auto" w:fill="auto"/>
            <w:vAlign w:val="bottom"/>
          </w:tcPr>
          <w:p w:rsidR="00B50C1C" w:rsidRPr="00472591" w:rsidP="00B92471" w14:paraId="35877E47" w14:textId="7520A7FB">
            <w:pPr>
              <w:keepNext/>
              <w:keepLines/>
              <w:spacing w:line="240" w:lineRule="auto"/>
              <w:jc w:val="center"/>
              <w:rPr>
                <w:b/>
                <w:bCs/>
              </w:rPr>
            </w:pPr>
            <w:r>
              <w:rPr>
                <w:b/>
                <w:bCs/>
              </w:rPr>
              <w:t xml:space="preserve">Younger </w:t>
            </w:r>
            <w:r w:rsidR="00693034">
              <w:rPr>
                <w:b/>
                <w:bCs/>
              </w:rPr>
              <w:t xml:space="preserve">Respondent </w:t>
            </w:r>
            <w:r>
              <w:rPr>
                <w:b/>
                <w:bCs/>
              </w:rPr>
              <w:t>Rate (Standard Error)</w:t>
            </w:r>
          </w:p>
        </w:tc>
        <w:tc>
          <w:tcPr>
            <w:tcW w:w="1704" w:type="dxa"/>
            <w:shd w:val="clear" w:color="auto" w:fill="auto"/>
            <w:vAlign w:val="bottom"/>
          </w:tcPr>
          <w:p w:rsidR="00B50C1C" w:rsidRPr="00472591" w:rsidP="00B92471" w14:paraId="2A04282C" w14:textId="77777777">
            <w:pPr>
              <w:keepNext/>
              <w:keepLines/>
              <w:spacing w:line="240" w:lineRule="auto"/>
              <w:jc w:val="center"/>
              <w:rPr>
                <w:b/>
                <w:bCs/>
              </w:rPr>
            </w:pPr>
            <w:r w:rsidRPr="00472591">
              <w:rPr>
                <w:b/>
                <w:bCs/>
              </w:rPr>
              <w:t>P-value</w:t>
            </w:r>
          </w:p>
        </w:tc>
      </w:tr>
      <w:tr w14:paraId="6AA59C1C" w14:textId="77777777" w:rsidTr="00B92471">
        <w:tblPrEx>
          <w:tblW w:w="8275" w:type="dxa"/>
          <w:tblLook w:val="04A0"/>
        </w:tblPrEx>
        <w:trPr>
          <w:trHeight w:val="462"/>
        </w:trPr>
        <w:tc>
          <w:tcPr>
            <w:tcW w:w="1666" w:type="dxa"/>
            <w:tcBorders>
              <w:right w:val="single" w:sz="8" w:space="0" w:color="auto"/>
            </w:tcBorders>
            <w:vAlign w:val="bottom"/>
          </w:tcPr>
          <w:p w:rsidR="00AF387C" w:rsidRPr="00AC368F" w:rsidP="00AF387C" w14:paraId="392D1814" w14:textId="77777777">
            <w:pPr>
              <w:keepNext/>
              <w:keepLines/>
              <w:spacing w:line="240" w:lineRule="auto"/>
              <w:jc w:val="center"/>
            </w:pPr>
            <w:r>
              <w:t>URL only</w:t>
            </w:r>
          </w:p>
        </w:tc>
        <w:tc>
          <w:tcPr>
            <w:tcW w:w="1947" w:type="dxa"/>
            <w:tcBorders>
              <w:right w:val="single" w:sz="8" w:space="0" w:color="auto"/>
            </w:tcBorders>
            <w:vAlign w:val="bottom"/>
          </w:tcPr>
          <w:p w:rsidR="00AF387C" w:rsidP="00AF387C" w14:paraId="12018079" w14:textId="247CC7BD">
            <w:pPr>
              <w:keepNext/>
              <w:keepLines/>
              <w:spacing w:line="240" w:lineRule="auto"/>
              <w:jc w:val="center"/>
            </w:pPr>
            <w:r>
              <w:t>22,000</w:t>
            </w:r>
          </w:p>
        </w:tc>
        <w:tc>
          <w:tcPr>
            <w:tcW w:w="2958" w:type="dxa"/>
            <w:tcBorders>
              <w:left w:val="single" w:sz="8" w:space="0" w:color="auto"/>
            </w:tcBorders>
            <w:vAlign w:val="bottom"/>
          </w:tcPr>
          <w:p w:rsidR="00AF387C" w:rsidRPr="0026300C" w:rsidP="00AF387C" w14:paraId="5EAA6730" w14:textId="54B6E434">
            <w:pPr>
              <w:keepNext/>
              <w:keepLines/>
              <w:spacing w:line="240" w:lineRule="auto"/>
              <w:jc w:val="center"/>
            </w:pPr>
            <w:r>
              <w:t>31.</w:t>
            </w:r>
            <w:r w:rsidR="00BB2DD0">
              <w:t>8</w:t>
            </w:r>
            <w:r>
              <w:t xml:space="preserve"> (1.3)</w:t>
            </w:r>
          </w:p>
        </w:tc>
        <w:tc>
          <w:tcPr>
            <w:tcW w:w="1704" w:type="dxa"/>
            <w:vMerge w:val="restart"/>
            <w:vAlign w:val="center"/>
          </w:tcPr>
          <w:p w:rsidR="00AF387C" w:rsidRPr="0026300C" w:rsidP="00AF387C" w14:paraId="4A459658" w14:textId="15C5723F">
            <w:pPr>
              <w:keepNext/>
              <w:keepLines/>
              <w:spacing w:before="360" w:line="240" w:lineRule="auto"/>
              <w:jc w:val="center"/>
            </w:pPr>
            <w:r>
              <w:t>0.35</w:t>
            </w:r>
          </w:p>
        </w:tc>
      </w:tr>
      <w:tr w14:paraId="2A49874A" w14:textId="77777777" w:rsidTr="00B92471">
        <w:tblPrEx>
          <w:tblW w:w="8275" w:type="dxa"/>
          <w:tblLook w:val="04A0"/>
        </w:tblPrEx>
        <w:trPr>
          <w:trHeight w:val="138"/>
        </w:trPr>
        <w:tc>
          <w:tcPr>
            <w:tcW w:w="1666" w:type="dxa"/>
            <w:tcBorders>
              <w:right w:val="single" w:sz="8" w:space="0" w:color="auto"/>
            </w:tcBorders>
            <w:vAlign w:val="bottom"/>
          </w:tcPr>
          <w:p w:rsidR="00AF387C" w:rsidRPr="00AC368F" w:rsidP="00AF387C" w14:paraId="6E62DED2" w14:textId="77777777">
            <w:pPr>
              <w:keepNext/>
              <w:keepLines/>
              <w:spacing w:line="240" w:lineRule="auto"/>
              <w:jc w:val="center"/>
            </w:pPr>
            <w:r>
              <w:t>URL and QR code</w:t>
            </w:r>
          </w:p>
        </w:tc>
        <w:tc>
          <w:tcPr>
            <w:tcW w:w="1947" w:type="dxa"/>
            <w:tcBorders>
              <w:right w:val="single" w:sz="8" w:space="0" w:color="auto"/>
            </w:tcBorders>
            <w:vAlign w:val="bottom"/>
          </w:tcPr>
          <w:p w:rsidR="00AF387C" w:rsidP="00AF387C" w14:paraId="620B19C5" w14:textId="50052343">
            <w:pPr>
              <w:keepNext/>
              <w:keepLines/>
              <w:spacing w:before="120" w:line="240" w:lineRule="auto"/>
              <w:jc w:val="center"/>
            </w:pPr>
            <w:r>
              <w:t>3,400</w:t>
            </w:r>
          </w:p>
        </w:tc>
        <w:tc>
          <w:tcPr>
            <w:tcW w:w="2958" w:type="dxa"/>
            <w:tcBorders>
              <w:left w:val="single" w:sz="8" w:space="0" w:color="auto"/>
            </w:tcBorders>
            <w:vAlign w:val="bottom"/>
          </w:tcPr>
          <w:p w:rsidR="00AF387C" w:rsidRPr="0026300C" w:rsidP="00AF387C" w14:paraId="5EE88197" w14:textId="35F8F353">
            <w:pPr>
              <w:keepNext/>
              <w:keepLines/>
              <w:spacing w:before="120" w:line="240" w:lineRule="auto"/>
              <w:jc w:val="center"/>
            </w:pPr>
            <w:r>
              <w:t>33.</w:t>
            </w:r>
            <w:r w:rsidR="00BB2DD0">
              <w:t>0</w:t>
            </w:r>
            <w:r>
              <w:t xml:space="preserve"> (2.</w:t>
            </w:r>
            <w:r w:rsidR="00BB2DD0">
              <w:t>7</w:t>
            </w:r>
            <w:r>
              <w:t>)</w:t>
            </w:r>
          </w:p>
        </w:tc>
        <w:tc>
          <w:tcPr>
            <w:tcW w:w="1704" w:type="dxa"/>
            <w:vMerge/>
            <w:vAlign w:val="bottom"/>
          </w:tcPr>
          <w:p w:rsidR="00AF387C" w:rsidRPr="0026300C" w:rsidP="00AF387C" w14:paraId="18C074B2" w14:textId="77777777">
            <w:pPr>
              <w:keepNext/>
              <w:keepLines/>
              <w:spacing w:before="360" w:line="240" w:lineRule="auto"/>
              <w:jc w:val="center"/>
            </w:pPr>
          </w:p>
        </w:tc>
      </w:tr>
    </w:tbl>
    <w:p w:rsidR="00B50C1C" w:rsidP="00B50C1C" w14:paraId="61D7E551" w14:textId="77777777">
      <w:pPr>
        <w:keepNext/>
        <w:keepLines/>
        <w:rPr>
          <w:sz w:val="18"/>
          <w:szCs w:val="18"/>
        </w:rPr>
      </w:pPr>
      <w:r w:rsidRPr="00205CDA">
        <w:rPr>
          <w:sz w:val="18"/>
          <w:szCs w:val="18"/>
        </w:rPr>
        <w:t>*Statistically significant</w:t>
      </w:r>
      <w:r>
        <w:rPr>
          <w:sz w:val="18"/>
          <w:szCs w:val="18"/>
        </w:rPr>
        <w:t xml:space="preserve"> </w:t>
      </w:r>
      <w:r w:rsidRPr="00341A85">
        <w:rPr>
          <w:rFonts w:cs="Calibri"/>
          <w:sz w:val="18"/>
          <w:szCs w:val="18"/>
        </w:rPr>
        <w:t>at alpha 0.10</w:t>
      </w:r>
      <w:r>
        <w:rPr>
          <w:sz w:val="18"/>
          <w:szCs w:val="18"/>
        </w:rPr>
        <w:t xml:space="preserve"> </w:t>
      </w:r>
    </w:p>
    <w:p w:rsidR="00B50C1C" w:rsidRPr="00BF36B2" w:rsidP="00B50C1C" w14:paraId="3285408C" w14:textId="77777777">
      <w:pPr>
        <w:keepNext/>
        <w:keepLines/>
        <w:rPr>
          <w:b/>
          <w:bCs/>
          <w:sz w:val="18"/>
          <w:szCs w:val="18"/>
        </w:rPr>
      </w:pPr>
      <w:r w:rsidRPr="00BF36B2">
        <w:rPr>
          <w:b/>
          <w:bCs/>
          <w:sz w:val="18"/>
        </w:rPr>
        <w:t>Source(s):</w:t>
      </w:r>
    </w:p>
    <w:p w:rsidR="00B50C1C" w:rsidRPr="00244E81" w:rsidP="00B50C1C" w14:paraId="3D0A18D2"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B50C1C" w:rsidRPr="00375AF4" w:rsidP="00375AF4" w14:paraId="676C43B4" w14:textId="77777777"/>
    <w:p w:rsidR="00E31987" w:rsidP="00E31987" w14:paraId="6B6FAC62" w14:textId="027017BC">
      <w:pPr>
        <w:pStyle w:val="Heading2"/>
      </w:pPr>
      <w:bookmarkStart w:id="37" w:name="_Toc186987732"/>
      <w:r>
        <w:t xml:space="preserve">Breakoff </w:t>
      </w:r>
      <w:r w:rsidR="009D76EF">
        <w:t>R</w:t>
      </w:r>
      <w:r>
        <w:t>ate</w:t>
      </w:r>
      <w:bookmarkEnd w:id="37"/>
    </w:p>
    <w:p w:rsidR="00F213AC" w:rsidP="00375AF4" w14:paraId="61E59DE9" w14:textId="6143E70E">
      <w:r>
        <w:t xml:space="preserve">Finally, we looked at whether introducing QR codes </w:t>
      </w:r>
      <w:r w:rsidR="00AB1CD8">
        <w:t>caused</w:t>
      </w:r>
      <w:r>
        <w:t xml:space="preserve"> more breakoffs. Table</w:t>
      </w:r>
      <w:r w:rsidR="005D1FB6">
        <w:t xml:space="preserve"> </w:t>
      </w:r>
      <w:r w:rsidR="00246F04">
        <w:t>6</w:t>
      </w:r>
      <w:r>
        <w:t xml:space="preserve"> shows that </w:t>
      </w:r>
      <w:r w:rsidR="005D1FB6">
        <w:t xml:space="preserve">contrary to our hypothesis, the treatment group had fewer breakoffs compared to the control group. </w:t>
      </w:r>
    </w:p>
    <w:p w:rsidR="00BF36B2" w:rsidP="00375AF4" w14:paraId="2F2612D6" w14:textId="77777777"/>
    <w:p w:rsidR="00312224" w:rsidRPr="00312224" w:rsidP="00312224" w14:paraId="3A9648E5" w14:textId="3421771E">
      <w:pPr>
        <w:pStyle w:val="Caption"/>
      </w:pPr>
      <w:bookmarkStart w:id="38" w:name="_Toc178757134"/>
      <w:r>
        <w:t xml:space="preserve">Table </w:t>
      </w:r>
      <w:r>
        <w:fldChar w:fldCharType="begin"/>
      </w:r>
      <w:r>
        <w:instrText xml:space="preserve"> SEQ Table \* ARABIC </w:instrText>
      </w:r>
      <w:r>
        <w:fldChar w:fldCharType="separate"/>
      </w:r>
      <w:r w:rsidR="000D0E70">
        <w:rPr>
          <w:noProof/>
        </w:rPr>
        <w:t>6</w:t>
      </w:r>
      <w:r w:rsidR="000D0E70">
        <w:rPr>
          <w:noProof/>
        </w:rPr>
        <w:fldChar w:fldCharType="end"/>
      </w:r>
      <w:r>
        <w:t>: Breakoff rate</w:t>
      </w:r>
      <w:bookmarkEnd w:id="38"/>
    </w:p>
    <w:tbl>
      <w:tblPr>
        <w:tblStyle w:val="TableGrid"/>
        <w:tblW w:w="8275" w:type="dxa"/>
        <w:tblLook w:val="04A0"/>
      </w:tblPr>
      <w:tblGrid>
        <w:gridCol w:w="1666"/>
        <w:gridCol w:w="1947"/>
        <w:gridCol w:w="2958"/>
        <w:gridCol w:w="1704"/>
      </w:tblGrid>
      <w:tr w14:paraId="3CB7D61A" w14:textId="77777777" w:rsidTr="00BF36B2">
        <w:tblPrEx>
          <w:tblW w:w="8275" w:type="dxa"/>
          <w:tblLook w:val="04A0"/>
        </w:tblPrEx>
        <w:trPr>
          <w:trHeight w:val="339"/>
        </w:trPr>
        <w:tc>
          <w:tcPr>
            <w:tcW w:w="1666" w:type="dxa"/>
            <w:tcBorders>
              <w:right w:val="single" w:sz="8" w:space="0" w:color="auto"/>
            </w:tcBorders>
            <w:shd w:val="clear" w:color="auto" w:fill="auto"/>
            <w:vAlign w:val="bottom"/>
          </w:tcPr>
          <w:p w:rsidR="004C4B3E" w:rsidRPr="00472591" w:rsidP="00477F7A" w14:paraId="72BDC97A" w14:textId="77777777">
            <w:pPr>
              <w:keepNext/>
              <w:keepLines/>
              <w:spacing w:line="240" w:lineRule="auto"/>
              <w:jc w:val="center"/>
              <w:rPr>
                <w:b/>
                <w:bCs/>
              </w:rPr>
            </w:pPr>
            <w:r>
              <w:rPr>
                <w:b/>
                <w:bCs/>
              </w:rPr>
              <w:t>Experimental Group</w:t>
            </w:r>
          </w:p>
        </w:tc>
        <w:tc>
          <w:tcPr>
            <w:tcW w:w="1947" w:type="dxa"/>
            <w:tcBorders>
              <w:right w:val="single" w:sz="8" w:space="0" w:color="auto"/>
            </w:tcBorders>
            <w:shd w:val="clear" w:color="auto" w:fill="auto"/>
            <w:vAlign w:val="bottom"/>
          </w:tcPr>
          <w:p w:rsidR="004C4B3E" w:rsidP="00477F7A" w14:paraId="75E740A2" w14:textId="1A4B5BE4">
            <w:pPr>
              <w:keepNext/>
              <w:keepLines/>
              <w:spacing w:line="240" w:lineRule="auto"/>
              <w:jc w:val="center"/>
              <w:rPr>
                <w:b/>
                <w:bCs/>
              </w:rPr>
            </w:pPr>
            <w:r>
              <w:rPr>
                <w:b/>
                <w:bCs/>
              </w:rPr>
              <w:t>Number of Users</w:t>
            </w:r>
          </w:p>
        </w:tc>
        <w:tc>
          <w:tcPr>
            <w:tcW w:w="2958" w:type="dxa"/>
            <w:tcBorders>
              <w:left w:val="single" w:sz="8" w:space="0" w:color="auto"/>
            </w:tcBorders>
            <w:shd w:val="clear" w:color="auto" w:fill="auto"/>
            <w:vAlign w:val="bottom"/>
          </w:tcPr>
          <w:p w:rsidR="004C4B3E" w:rsidRPr="00472591" w:rsidP="00477F7A" w14:paraId="43A775AC" w14:textId="5B23C8D9">
            <w:pPr>
              <w:keepNext/>
              <w:keepLines/>
              <w:spacing w:line="240" w:lineRule="auto"/>
              <w:jc w:val="center"/>
              <w:rPr>
                <w:b/>
                <w:bCs/>
              </w:rPr>
            </w:pPr>
            <w:r>
              <w:rPr>
                <w:b/>
                <w:bCs/>
              </w:rPr>
              <w:t xml:space="preserve">Breakoff </w:t>
            </w:r>
            <w:r w:rsidR="00BB7028">
              <w:rPr>
                <w:b/>
                <w:bCs/>
              </w:rPr>
              <w:t>R</w:t>
            </w:r>
            <w:r>
              <w:rPr>
                <w:b/>
                <w:bCs/>
              </w:rPr>
              <w:t>ate (</w:t>
            </w:r>
            <w:r w:rsidR="00BB7028">
              <w:rPr>
                <w:b/>
                <w:bCs/>
              </w:rPr>
              <w:t>S</w:t>
            </w:r>
            <w:r>
              <w:rPr>
                <w:b/>
                <w:bCs/>
              </w:rPr>
              <w:t xml:space="preserve">tandard </w:t>
            </w:r>
            <w:r w:rsidR="00BB7028">
              <w:rPr>
                <w:b/>
                <w:bCs/>
              </w:rPr>
              <w:t>E</w:t>
            </w:r>
            <w:r>
              <w:rPr>
                <w:b/>
                <w:bCs/>
              </w:rPr>
              <w:t>rror)</w:t>
            </w:r>
          </w:p>
        </w:tc>
        <w:tc>
          <w:tcPr>
            <w:tcW w:w="1704" w:type="dxa"/>
            <w:shd w:val="clear" w:color="auto" w:fill="auto"/>
            <w:vAlign w:val="bottom"/>
          </w:tcPr>
          <w:p w:rsidR="004C4B3E" w:rsidRPr="00472591" w:rsidP="00477F7A" w14:paraId="0A5A13D7" w14:textId="77777777">
            <w:pPr>
              <w:keepNext/>
              <w:keepLines/>
              <w:spacing w:line="240" w:lineRule="auto"/>
              <w:jc w:val="center"/>
              <w:rPr>
                <w:b/>
                <w:bCs/>
              </w:rPr>
            </w:pPr>
            <w:r w:rsidRPr="00472591">
              <w:rPr>
                <w:b/>
                <w:bCs/>
              </w:rPr>
              <w:t>P-value</w:t>
            </w:r>
          </w:p>
        </w:tc>
      </w:tr>
      <w:tr w14:paraId="533E7D6B" w14:textId="77777777" w:rsidTr="00BF36B2">
        <w:tblPrEx>
          <w:tblW w:w="8275" w:type="dxa"/>
          <w:tblLook w:val="04A0"/>
        </w:tblPrEx>
        <w:trPr>
          <w:trHeight w:val="462"/>
        </w:trPr>
        <w:tc>
          <w:tcPr>
            <w:tcW w:w="1666" w:type="dxa"/>
            <w:tcBorders>
              <w:right w:val="single" w:sz="8" w:space="0" w:color="auto"/>
            </w:tcBorders>
            <w:vAlign w:val="bottom"/>
          </w:tcPr>
          <w:p w:rsidR="004C4B3E" w:rsidRPr="00AC368F" w:rsidP="00477F7A" w14:paraId="739D89B8" w14:textId="77777777">
            <w:pPr>
              <w:keepNext/>
              <w:keepLines/>
              <w:spacing w:line="240" w:lineRule="auto"/>
              <w:jc w:val="center"/>
            </w:pPr>
            <w:r>
              <w:t>URL only</w:t>
            </w:r>
          </w:p>
        </w:tc>
        <w:tc>
          <w:tcPr>
            <w:tcW w:w="1947" w:type="dxa"/>
            <w:tcBorders>
              <w:right w:val="single" w:sz="8" w:space="0" w:color="auto"/>
            </w:tcBorders>
            <w:vAlign w:val="bottom"/>
          </w:tcPr>
          <w:p w:rsidR="004C4B3E" w:rsidP="00477F7A" w14:paraId="7DB955B8" w14:textId="47D7E528">
            <w:pPr>
              <w:keepNext/>
              <w:keepLines/>
              <w:spacing w:line="240" w:lineRule="auto"/>
              <w:jc w:val="center"/>
            </w:pPr>
            <w:r>
              <w:t>23,500</w:t>
            </w:r>
          </w:p>
        </w:tc>
        <w:tc>
          <w:tcPr>
            <w:tcW w:w="2958" w:type="dxa"/>
            <w:tcBorders>
              <w:left w:val="single" w:sz="8" w:space="0" w:color="auto"/>
            </w:tcBorders>
            <w:vAlign w:val="bottom"/>
          </w:tcPr>
          <w:p w:rsidR="004C4B3E" w:rsidRPr="0026300C" w:rsidP="00477F7A" w14:paraId="4A1A7A0A" w14:textId="1D8DBD45">
            <w:pPr>
              <w:keepNext/>
              <w:keepLines/>
              <w:spacing w:line="240" w:lineRule="auto"/>
              <w:jc w:val="center"/>
            </w:pPr>
            <w:r>
              <w:t>8.8 (0.5)</w:t>
            </w:r>
          </w:p>
        </w:tc>
        <w:tc>
          <w:tcPr>
            <w:tcW w:w="1704" w:type="dxa"/>
            <w:vMerge w:val="restart"/>
            <w:vAlign w:val="center"/>
          </w:tcPr>
          <w:p w:rsidR="004C4B3E" w:rsidRPr="0026300C" w:rsidP="00477F7A" w14:paraId="74C8B7C2" w14:textId="68121944">
            <w:pPr>
              <w:keepNext/>
              <w:keepLines/>
              <w:spacing w:before="360" w:line="240" w:lineRule="auto"/>
              <w:jc w:val="center"/>
            </w:pPr>
            <w:r>
              <w:t>0.</w:t>
            </w:r>
            <w:r w:rsidR="00AF387C">
              <w:t>09*</w:t>
            </w:r>
          </w:p>
        </w:tc>
      </w:tr>
      <w:tr w14:paraId="0727F623" w14:textId="77777777" w:rsidTr="00BF36B2">
        <w:tblPrEx>
          <w:tblW w:w="8275" w:type="dxa"/>
          <w:tblLook w:val="04A0"/>
        </w:tblPrEx>
        <w:trPr>
          <w:trHeight w:val="138"/>
        </w:trPr>
        <w:tc>
          <w:tcPr>
            <w:tcW w:w="1666" w:type="dxa"/>
            <w:tcBorders>
              <w:right w:val="single" w:sz="8" w:space="0" w:color="auto"/>
            </w:tcBorders>
            <w:vAlign w:val="bottom"/>
          </w:tcPr>
          <w:p w:rsidR="004C4B3E" w:rsidRPr="00AC368F" w:rsidP="00477F7A" w14:paraId="1F5E5A19" w14:textId="77777777">
            <w:pPr>
              <w:keepNext/>
              <w:keepLines/>
              <w:spacing w:line="240" w:lineRule="auto"/>
              <w:jc w:val="center"/>
            </w:pPr>
            <w:r>
              <w:t>URL and QR code</w:t>
            </w:r>
          </w:p>
        </w:tc>
        <w:tc>
          <w:tcPr>
            <w:tcW w:w="1947" w:type="dxa"/>
            <w:tcBorders>
              <w:right w:val="single" w:sz="8" w:space="0" w:color="auto"/>
            </w:tcBorders>
            <w:vAlign w:val="bottom"/>
          </w:tcPr>
          <w:p w:rsidR="004C4B3E" w:rsidP="00477F7A" w14:paraId="01B33DF6" w14:textId="1BD2F536">
            <w:pPr>
              <w:keepNext/>
              <w:keepLines/>
              <w:spacing w:before="120" w:line="240" w:lineRule="auto"/>
              <w:jc w:val="center"/>
            </w:pPr>
            <w:r>
              <w:t>3,800</w:t>
            </w:r>
          </w:p>
        </w:tc>
        <w:tc>
          <w:tcPr>
            <w:tcW w:w="2958" w:type="dxa"/>
            <w:tcBorders>
              <w:left w:val="single" w:sz="8" w:space="0" w:color="auto"/>
            </w:tcBorders>
            <w:vAlign w:val="bottom"/>
          </w:tcPr>
          <w:p w:rsidR="004C4B3E" w:rsidRPr="0026300C" w:rsidP="00477F7A" w14:paraId="545CC7C7" w14:textId="1ED8556E">
            <w:pPr>
              <w:keepNext/>
              <w:keepLines/>
              <w:spacing w:before="120" w:line="240" w:lineRule="auto"/>
              <w:jc w:val="center"/>
            </w:pPr>
            <w:r>
              <w:t>7.4 (0.9)</w:t>
            </w:r>
          </w:p>
        </w:tc>
        <w:tc>
          <w:tcPr>
            <w:tcW w:w="1704" w:type="dxa"/>
            <w:vMerge/>
            <w:vAlign w:val="bottom"/>
          </w:tcPr>
          <w:p w:rsidR="004C4B3E" w:rsidRPr="0026300C" w:rsidP="00477F7A" w14:paraId="06690D18" w14:textId="77777777">
            <w:pPr>
              <w:keepNext/>
              <w:keepLines/>
              <w:spacing w:before="360" w:line="240" w:lineRule="auto"/>
              <w:jc w:val="center"/>
            </w:pPr>
          </w:p>
        </w:tc>
      </w:tr>
    </w:tbl>
    <w:p w:rsidR="00BF36B2" w:rsidP="00BF36B2" w14:paraId="26380E6F" w14:textId="77777777">
      <w:pPr>
        <w:keepNext/>
        <w:keepLines/>
        <w:rPr>
          <w:sz w:val="18"/>
          <w:szCs w:val="18"/>
        </w:rPr>
      </w:pPr>
      <w:r w:rsidRPr="00205CDA">
        <w:rPr>
          <w:sz w:val="18"/>
          <w:szCs w:val="18"/>
        </w:rPr>
        <w:t>*Statistically significant</w:t>
      </w:r>
      <w:r>
        <w:rPr>
          <w:sz w:val="18"/>
          <w:szCs w:val="18"/>
        </w:rPr>
        <w:t xml:space="preserve"> </w:t>
      </w:r>
      <w:r w:rsidRPr="00341A85">
        <w:rPr>
          <w:rFonts w:cs="Calibri"/>
          <w:sz w:val="18"/>
          <w:szCs w:val="18"/>
        </w:rPr>
        <w:t>at alpha 0.10</w:t>
      </w:r>
      <w:r>
        <w:rPr>
          <w:sz w:val="18"/>
          <w:szCs w:val="18"/>
        </w:rPr>
        <w:t xml:space="preserve"> </w:t>
      </w:r>
    </w:p>
    <w:p w:rsidR="00D32F0E" w:rsidP="00D32F0E" w14:paraId="6C722226" w14:textId="77777777">
      <w:pPr>
        <w:keepNext/>
        <w:keepLines/>
        <w:rPr>
          <w:b/>
          <w:bCs/>
          <w:sz w:val="18"/>
          <w:szCs w:val="18"/>
        </w:rPr>
      </w:pPr>
      <w:r w:rsidRPr="00B855DD">
        <w:rPr>
          <w:b/>
          <w:bCs/>
          <w:sz w:val="18"/>
          <w:szCs w:val="18"/>
        </w:rPr>
        <w:t>Note(s):</w:t>
      </w:r>
    </w:p>
    <w:p w:rsidR="00B82343" w:rsidRPr="005D51DE" w:rsidP="00B82343" w14:paraId="35248786" w14:textId="77777777">
      <w:pPr>
        <w:keepNext/>
        <w:keepLines/>
        <w:rPr>
          <w:b/>
          <w:bCs/>
          <w:sz w:val="18"/>
          <w:szCs w:val="18"/>
        </w:rPr>
      </w:pPr>
      <w:r>
        <w:rPr>
          <w:sz w:val="18"/>
          <w:szCs w:val="18"/>
        </w:rPr>
        <w:t>The number of users include those who accessed the survey online and either completed or broke off from the survey.</w:t>
      </w:r>
      <w:r w:rsidRPr="005D51DE">
        <w:rPr>
          <w:b/>
          <w:bCs/>
          <w:sz w:val="18"/>
          <w:szCs w:val="18"/>
        </w:rPr>
        <w:t xml:space="preserve"> </w:t>
      </w:r>
    </w:p>
    <w:p w:rsidR="00BF36B2" w:rsidRPr="00BF36B2" w:rsidP="00BF36B2" w14:paraId="4F8E8C3E" w14:textId="66644510">
      <w:pPr>
        <w:keepNext/>
        <w:keepLines/>
        <w:rPr>
          <w:b/>
          <w:bCs/>
          <w:sz w:val="18"/>
          <w:szCs w:val="18"/>
        </w:rPr>
      </w:pPr>
      <w:r w:rsidRPr="00BF36B2">
        <w:rPr>
          <w:b/>
          <w:bCs/>
          <w:sz w:val="18"/>
        </w:rPr>
        <w:t>Source(s):</w:t>
      </w:r>
    </w:p>
    <w:p w:rsidR="00BF36B2" w:rsidRPr="00244E81" w:rsidP="00BF36B2" w14:paraId="2AA71126"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341A85" w:rsidRPr="00341A85" w:rsidP="00341A85" w14:paraId="18A7A3FF" w14:textId="77777777"/>
    <w:p w:rsidR="00361606" w:rsidP="00361606" w14:paraId="0D519280" w14:textId="77777777"/>
    <w:p w:rsidR="00246D94" w:rsidRPr="00246D94" w:rsidP="00217A27" w14:paraId="1F72A5C4" w14:textId="7EC182D2">
      <w:pPr>
        <w:pStyle w:val="Heading1"/>
      </w:pPr>
      <w:bookmarkStart w:id="39" w:name="_Toc186987733"/>
      <w:r w:rsidRPr="00246D94">
        <w:rPr>
          <w:rFonts w:eastAsiaTheme="minorHAnsi"/>
        </w:rPr>
        <w:t>Conclusion</w:t>
      </w:r>
      <w:bookmarkEnd w:id="39"/>
    </w:p>
    <w:p w:rsidR="0018694D" w:rsidP="00AB1CD8" w14:paraId="3539FC7C" w14:textId="22A83328">
      <w:pPr>
        <w:pStyle w:val="ListParagraph"/>
        <w:spacing w:before="120" w:after="120"/>
        <w:ind w:left="0"/>
        <w:contextualSpacing w:val="0"/>
        <w:rPr>
          <w:rFonts w:cstheme="minorHAnsi"/>
        </w:rPr>
      </w:pPr>
      <w:r w:rsidRPr="00AB1CD8">
        <w:rPr>
          <w:rFonts w:cstheme="minorHAnsi"/>
        </w:rPr>
        <w:t>Our findings indicate that the inclusion of QR codes in the 2023 NSCG increased the number of mobile respondents</w:t>
      </w:r>
      <w:r w:rsidR="000C16C7">
        <w:rPr>
          <w:rFonts w:cstheme="minorHAnsi"/>
        </w:rPr>
        <w:t>,</w:t>
      </w:r>
      <w:r w:rsidR="00D22A54">
        <w:rPr>
          <w:rFonts w:cstheme="minorHAnsi"/>
        </w:rPr>
        <w:t xml:space="preserve"> which is</w:t>
      </w:r>
      <w:r w:rsidRPr="00AB1CD8">
        <w:rPr>
          <w:rFonts w:cstheme="minorHAnsi"/>
        </w:rPr>
        <w:t xml:space="preserve"> consistent with existing literature. </w:t>
      </w:r>
      <w:r w:rsidR="005D1FB6">
        <w:rPr>
          <w:rFonts w:cstheme="minorHAnsi"/>
        </w:rPr>
        <w:t xml:space="preserve">Contrary to </w:t>
      </w:r>
      <w:r w:rsidR="00D139C0">
        <w:rPr>
          <w:rFonts w:cstheme="minorHAnsi"/>
        </w:rPr>
        <w:t xml:space="preserve">existing literature regarding </w:t>
      </w:r>
      <w:r w:rsidR="00B24CEA">
        <w:rPr>
          <w:rFonts w:cstheme="minorHAnsi"/>
        </w:rPr>
        <w:t>concerns with mobile device response</w:t>
      </w:r>
      <w:r w:rsidR="00D139C0">
        <w:rPr>
          <w:rFonts w:cstheme="minorHAnsi"/>
        </w:rPr>
        <w:t xml:space="preserve">, we found that </w:t>
      </w:r>
      <w:r w:rsidR="00B24CEA">
        <w:rPr>
          <w:rFonts w:cstheme="minorHAnsi"/>
        </w:rPr>
        <w:t>those who received a QR code in their invitation</w:t>
      </w:r>
      <w:r w:rsidR="00D139C0">
        <w:rPr>
          <w:rFonts w:cstheme="minorHAnsi"/>
        </w:rPr>
        <w:t xml:space="preserve"> were less likely to breakoff. N</w:t>
      </w:r>
      <w:r w:rsidRPr="00AB1CD8">
        <w:rPr>
          <w:rFonts w:cstheme="minorHAnsi"/>
        </w:rPr>
        <w:t xml:space="preserve">o significant effects were observed regarding </w:t>
      </w:r>
      <w:r w:rsidR="00D139C0">
        <w:rPr>
          <w:rFonts w:cstheme="minorHAnsi"/>
        </w:rPr>
        <w:t xml:space="preserve">other </w:t>
      </w:r>
      <w:r w:rsidRPr="00AB1CD8">
        <w:rPr>
          <w:rFonts w:cstheme="minorHAnsi"/>
        </w:rPr>
        <w:t xml:space="preserve">engagement </w:t>
      </w:r>
      <w:r w:rsidR="00D139C0">
        <w:rPr>
          <w:rFonts w:cstheme="minorHAnsi"/>
        </w:rPr>
        <w:t xml:space="preserve">activities </w:t>
      </w:r>
      <w:r w:rsidRPr="00AB1CD8">
        <w:rPr>
          <w:rFonts w:cstheme="minorHAnsi"/>
        </w:rPr>
        <w:t>or demographic differences. Specifically, the QR code intervention did not attract a younger demographic</w:t>
      </w:r>
      <w:r>
        <w:rPr>
          <w:rFonts w:cstheme="minorHAnsi"/>
        </w:rPr>
        <w:t xml:space="preserve"> or</w:t>
      </w:r>
      <w:r w:rsidRPr="00AB1CD8">
        <w:rPr>
          <w:rFonts w:cstheme="minorHAnsi"/>
        </w:rPr>
        <w:t xml:space="preserve"> expedite completion times</w:t>
      </w:r>
      <w:r>
        <w:rPr>
          <w:rFonts w:cstheme="minorHAnsi"/>
        </w:rPr>
        <w:t xml:space="preserve">. </w:t>
      </w:r>
    </w:p>
    <w:p w:rsidR="00AB093E" w:rsidP="00AB1CD8" w14:paraId="030E7B86" w14:textId="2143BF6A">
      <w:pPr>
        <w:pStyle w:val="ListParagraph"/>
        <w:spacing w:before="120" w:after="120"/>
        <w:ind w:left="0"/>
        <w:contextualSpacing w:val="0"/>
        <w:rPr>
          <w:rFonts w:cstheme="minorHAnsi"/>
        </w:rPr>
      </w:pPr>
      <w:r>
        <w:rPr>
          <w:rFonts w:cstheme="minorHAnsi"/>
        </w:rPr>
        <w:t>Because of the increase in mobile responses brought in by the QR code inclusion in mailing materials, i</w:t>
      </w:r>
      <w:r>
        <w:rPr>
          <w:rFonts w:cstheme="minorHAnsi"/>
        </w:rPr>
        <w:t>t is crucial to</w:t>
      </w:r>
      <w:r w:rsidR="004325E9">
        <w:rPr>
          <w:rFonts w:cstheme="minorHAnsi"/>
        </w:rPr>
        <w:t xml:space="preserve"> understand how that shift could affect data quality</w:t>
      </w:r>
      <w:r w:rsidR="006A0A9A">
        <w:rPr>
          <w:rFonts w:cstheme="minorHAnsi"/>
        </w:rPr>
        <w:t xml:space="preserve"> beyond breakoffs</w:t>
      </w:r>
      <w:r w:rsidR="004325E9">
        <w:rPr>
          <w:rFonts w:cstheme="minorHAnsi"/>
        </w:rPr>
        <w:t xml:space="preserve">. </w:t>
      </w:r>
      <w:r w:rsidRPr="004325E9" w:rsidR="004325E9">
        <w:rPr>
          <w:rFonts w:cstheme="minorHAnsi"/>
        </w:rPr>
        <w:t>In the literature, there exist some concerns with the quality of data collected on mobile devices</w:t>
      </w:r>
      <w:r w:rsidR="004325E9">
        <w:rPr>
          <w:rFonts w:cstheme="minorHAnsi"/>
        </w:rPr>
        <w:t>.</w:t>
      </w:r>
      <w:r w:rsidRPr="004325E9" w:rsidR="004325E9">
        <w:t xml:space="preserve"> </w:t>
      </w:r>
      <w:r w:rsidRPr="004325E9" w:rsidR="009E53F0">
        <w:rPr>
          <w:rFonts w:cstheme="minorHAnsi"/>
        </w:rPr>
        <w:t>Specifically,</w:t>
      </w:r>
      <w:r w:rsidRPr="004325E9" w:rsidR="004325E9">
        <w:rPr>
          <w:rFonts w:cstheme="minorHAnsi"/>
        </w:rPr>
        <w:t xml:space="preserve"> we found concerns regarding response fatigue and attention span of mobile respondents (Guidry</w:t>
      </w:r>
      <w:r w:rsidR="006C27CA">
        <w:rPr>
          <w:rFonts w:cstheme="minorHAnsi"/>
        </w:rPr>
        <w:t>,</w:t>
      </w:r>
      <w:r w:rsidRPr="004325E9" w:rsidR="004325E9">
        <w:rPr>
          <w:rFonts w:cstheme="minorHAnsi"/>
        </w:rPr>
        <w:t xml:space="preserve"> 2012; Mavletova</w:t>
      </w:r>
      <w:r w:rsidR="006C27CA">
        <w:rPr>
          <w:rFonts w:cstheme="minorHAnsi"/>
        </w:rPr>
        <w:t>,</w:t>
      </w:r>
      <w:r w:rsidRPr="004325E9" w:rsidR="004325E9">
        <w:rPr>
          <w:rFonts w:cstheme="minorHAnsi"/>
        </w:rPr>
        <w:t xml:space="preserve"> 2013; Struminskaya, Weyandt, &amp; Bosnjak</w:t>
      </w:r>
      <w:r w:rsidR="006C27CA">
        <w:rPr>
          <w:rFonts w:cstheme="minorHAnsi"/>
        </w:rPr>
        <w:t>,</w:t>
      </w:r>
      <w:r w:rsidRPr="004325E9" w:rsidR="004325E9">
        <w:rPr>
          <w:rFonts w:cstheme="minorHAnsi"/>
        </w:rPr>
        <w:t xml:space="preserve"> 2015). </w:t>
      </w:r>
      <w:r w:rsidR="009E53F0">
        <w:rPr>
          <w:rFonts w:cstheme="minorHAnsi"/>
        </w:rPr>
        <w:t>Al Ghamdi et.</w:t>
      </w:r>
      <w:r w:rsidR="00622A78">
        <w:rPr>
          <w:rFonts w:cstheme="minorHAnsi"/>
        </w:rPr>
        <w:t xml:space="preserve"> al</w:t>
      </w:r>
      <w:r w:rsidR="009E53F0">
        <w:rPr>
          <w:rFonts w:cstheme="minorHAnsi"/>
        </w:rPr>
        <w:t xml:space="preserve"> (2016) </w:t>
      </w:r>
      <w:r w:rsidR="00D22A54">
        <w:rPr>
          <w:rFonts w:cstheme="minorHAnsi"/>
        </w:rPr>
        <w:t xml:space="preserve">also </w:t>
      </w:r>
      <w:r w:rsidR="009E53F0">
        <w:rPr>
          <w:rFonts w:cstheme="minorHAnsi"/>
        </w:rPr>
        <w:t>found that information presented on mobile devices affect clarity of information organization, reading time, and user’s ability to recall information.</w:t>
      </w:r>
    </w:p>
    <w:p w:rsidR="0018694D" w:rsidP="00D22A54" w14:paraId="212EF9B8" w14:textId="2D2C288B">
      <w:pPr>
        <w:pStyle w:val="ListParagraph"/>
        <w:spacing w:before="120" w:after="120"/>
        <w:ind w:left="0"/>
        <w:contextualSpacing w:val="0"/>
        <w:rPr>
          <w:rFonts w:cstheme="minorHAnsi"/>
        </w:rPr>
      </w:pPr>
      <w:r w:rsidRPr="004325E9">
        <w:rPr>
          <w:rFonts w:cstheme="minorHAnsi"/>
        </w:rPr>
        <w:t>Alternatively, other studies show no significant difference between data quality for mobile respondents versus computer respondents (</w:t>
      </w:r>
      <w:r>
        <w:rPr>
          <w:rFonts w:cstheme="minorHAnsi"/>
        </w:rPr>
        <w:t>Antoun</w:t>
      </w:r>
      <w:r w:rsidR="006C27CA">
        <w:rPr>
          <w:rFonts w:cstheme="minorHAnsi"/>
        </w:rPr>
        <w:t>,</w:t>
      </w:r>
      <w:r>
        <w:rPr>
          <w:rFonts w:cstheme="minorHAnsi"/>
        </w:rPr>
        <w:t xml:space="preserve"> 2015; </w:t>
      </w:r>
      <w:r w:rsidRPr="004325E9">
        <w:rPr>
          <w:rFonts w:cstheme="minorHAnsi"/>
        </w:rPr>
        <w:t>Sommer, Diedenhofen, &amp; Much</w:t>
      </w:r>
      <w:r w:rsidR="006C27CA">
        <w:rPr>
          <w:rFonts w:cstheme="minorHAnsi"/>
        </w:rPr>
        <w:t>,</w:t>
      </w:r>
      <w:r w:rsidRPr="004325E9">
        <w:rPr>
          <w:rFonts w:cstheme="minorHAnsi"/>
        </w:rPr>
        <w:t xml:space="preserve"> 2017). </w:t>
      </w:r>
      <w:r>
        <w:rPr>
          <w:rFonts w:cstheme="minorHAnsi"/>
        </w:rPr>
        <w:t xml:space="preserve"> Antoun, Couper, and Conrad (2017) found that while the smartphone context can be distracting, respondents are still able to provide high quality responses as long as usability is taken into consideration during survey design. </w:t>
      </w:r>
    </w:p>
    <w:p w:rsidR="00D22A54" w:rsidP="00D22A54" w14:paraId="0691E394" w14:textId="42CAAFAF">
      <w:pPr>
        <w:pStyle w:val="ListParagraph"/>
        <w:spacing w:before="120" w:after="120"/>
        <w:ind w:left="0"/>
        <w:contextualSpacing w:val="0"/>
        <w:rPr>
          <w:rFonts w:cstheme="minorHAnsi"/>
        </w:rPr>
      </w:pPr>
      <w:r>
        <w:rPr>
          <w:rFonts w:cstheme="minorHAnsi"/>
        </w:rPr>
        <w:t>Given</w:t>
      </w:r>
      <w:r w:rsidRPr="004325E9">
        <w:rPr>
          <w:rFonts w:cstheme="minorHAnsi"/>
        </w:rPr>
        <w:t xml:space="preserve"> the varying literature</w:t>
      </w:r>
      <w:r>
        <w:rPr>
          <w:rFonts w:cstheme="minorHAnsi"/>
        </w:rPr>
        <w:t xml:space="preserve"> and potential implications of mobile device on data quality</w:t>
      </w:r>
      <w:r w:rsidRPr="004325E9">
        <w:rPr>
          <w:rFonts w:cstheme="minorHAnsi"/>
        </w:rPr>
        <w:t xml:space="preserve">, we do not recommend implementing the use of QR codes </w:t>
      </w:r>
      <w:r w:rsidR="006A0A9A">
        <w:rPr>
          <w:rFonts w:cstheme="minorHAnsi"/>
        </w:rPr>
        <w:t>in production</w:t>
      </w:r>
      <w:r w:rsidRPr="004325E9">
        <w:rPr>
          <w:rFonts w:cstheme="minorHAnsi"/>
        </w:rPr>
        <w:t xml:space="preserve"> until we can confirm that the push to mobile device use is not likely to cause a decrease in data quality.</w:t>
      </w:r>
    </w:p>
    <w:p w:rsidR="00DE44E3" w:rsidP="00D22A54" w14:paraId="7584A243" w14:textId="77777777">
      <w:pPr>
        <w:pStyle w:val="ListParagraph"/>
        <w:spacing w:before="120" w:after="120"/>
        <w:ind w:left="0"/>
        <w:contextualSpacing w:val="0"/>
        <w:rPr>
          <w:rFonts w:cstheme="minorHAnsi"/>
        </w:rPr>
      </w:pPr>
    </w:p>
    <w:bookmarkStart w:id="40" w:name="_Toc186987734" w:displacedByCustomXml="next"/>
    <w:bookmarkStart w:id="41" w:name="_Toc158896471" w:displacedByCustomXml="next"/>
    <w:sdt>
      <w:sdtPr>
        <w:rPr>
          <w:rFonts w:eastAsiaTheme="minorEastAsia" w:cstheme="minorBidi"/>
          <w:b w:val="0"/>
          <w:color w:val="auto"/>
        </w:rPr>
        <w:id w:val="-71974638"/>
        <w:docPartObj>
          <w:docPartGallery w:val="Bibliographies"/>
          <w:docPartUnique/>
        </w:docPartObj>
      </w:sdtPr>
      <w:sdtContent>
        <w:p w:rsidR="00C04ED3" w:rsidRPr="00767DB4" w:rsidP="00E10572" w14:paraId="1FA928BF" w14:textId="4F926378">
          <w:pPr>
            <w:pStyle w:val="Heading1"/>
            <w:rPr>
              <w:rFonts w:cstheme="minorHAnsi"/>
            </w:rPr>
          </w:pPr>
          <w:r w:rsidRPr="00767DB4">
            <w:rPr>
              <w:rFonts w:cstheme="minorHAnsi"/>
            </w:rPr>
            <w:t>References</w:t>
          </w:r>
          <w:bookmarkEnd w:id="41"/>
          <w:bookmarkEnd w:id="40"/>
        </w:p>
        <w:sdt>
          <w:sdtPr>
            <w:rPr>
              <w:rFonts w:cstheme="minorHAnsi"/>
            </w:rPr>
            <w:id w:val="-573587230"/>
            <w:bibliography/>
          </w:sdtPr>
          <w:sdtContent>
            <w:p w:rsidR="00E10572" w:rsidP="00E10572" w14:paraId="5607203D" w14:textId="77777777">
              <w:pPr>
                <w:spacing w:after="240"/>
                <w:ind w:left="720" w:hanging="720"/>
                <w:rPr>
                  <w:rFonts w:cstheme="minorHAnsi"/>
                  <w:color w:val="222222"/>
                  <w:shd w:val="clear" w:color="auto" w:fill="FFFFFF"/>
                </w:rPr>
              </w:pPr>
              <w:r w:rsidRPr="00E10572">
                <w:rPr>
                  <w:rFonts w:cstheme="minorHAnsi"/>
                  <w:color w:val="222222"/>
                  <w:shd w:val="clear" w:color="auto" w:fill="FFFFFF"/>
                </w:rPr>
                <w:t>Al Ghamdi, E., Yunus, F., Da’Ar, O., El-Metwally, A., Khalifa, M., Aldossari, B., &amp; Househ, M. (2016). The effect of screen size on mobile phone user comprehension of health information and application structure: An experimental approach. </w:t>
              </w:r>
              <w:r w:rsidRPr="00E10572">
                <w:rPr>
                  <w:rFonts w:cstheme="minorHAnsi"/>
                  <w:i/>
                  <w:iCs/>
                  <w:color w:val="222222"/>
                  <w:shd w:val="clear" w:color="auto" w:fill="FFFFFF"/>
                </w:rPr>
                <w:t>Journal of medical systems</w:t>
              </w:r>
              <w:r w:rsidRPr="00E10572">
                <w:rPr>
                  <w:rFonts w:cstheme="minorHAnsi"/>
                  <w:color w:val="222222"/>
                  <w:shd w:val="clear" w:color="auto" w:fill="FFFFFF"/>
                </w:rPr>
                <w:t>, </w:t>
              </w:r>
              <w:r w:rsidRPr="00E10572">
                <w:rPr>
                  <w:rFonts w:cstheme="minorHAnsi"/>
                  <w:i/>
                  <w:iCs/>
                  <w:color w:val="222222"/>
                  <w:shd w:val="clear" w:color="auto" w:fill="FFFFFF"/>
                </w:rPr>
                <w:t>40</w:t>
              </w:r>
              <w:r w:rsidRPr="00E10572">
                <w:rPr>
                  <w:rFonts w:cstheme="minorHAnsi"/>
                  <w:color w:val="222222"/>
                  <w:shd w:val="clear" w:color="auto" w:fill="FFFFFF"/>
                </w:rPr>
                <w:t>, 1-8.</w:t>
              </w:r>
            </w:p>
            <w:p w:rsidR="00E10572" w:rsidRPr="00E10572" w:rsidP="00E10572" w14:paraId="42F0D01C" w14:textId="77777777">
              <w:pPr>
                <w:pStyle w:val="Bibliography"/>
                <w:spacing w:after="240"/>
                <w:ind w:left="720" w:hanging="720"/>
                <w:rPr>
                  <w:rFonts w:cstheme="minorHAnsi"/>
                  <w:color w:val="222222"/>
                  <w:shd w:val="clear" w:color="auto" w:fill="FFFFFF"/>
                </w:rPr>
              </w:pPr>
              <w:r w:rsidRPr="00E10572">
                <w:rPr>
                  <w:rFonts w:cstheme="minorHAnsi"/>
                  <w:color w:val="222222"/>
                  <w:shd w:val="clear" w:color="auto" w:fill="FFFFFF"/>
                </w:rPr>
                <w:t>Antoun, C. (2015). Mobile Web Surveys: A First Look at Measurement, Nonresponse, and Coverage Errors (Doctoral dissertation).</w:t>
              </w:r>
            </w:p>
            <w:p w:rsidR="00A52AE1" w:rsidRPr="00E10572" w:rsidP="00E10572" w14:paraId="3F43C746" w14:textId="17E8B8D2">
              <w:pPr>
                <w:spacing w:after="240"/>
                <w:ind w:left="720" w:hanging="720"/>
                <w:rPr>
                  <w:rFonts w:cstheme="minorHAnsi"/>
                  <w:color w:val="222222"/>
                  <w:shd w:val="clear" w:color="auto" w:fill="FFFFFF"/>
                </w:rPr>
              </w:pPr>
              <w:r w:rsidRPr="00E10572">
                <w:rPr>
                  <w:rFonts w:cstheme="minorHAnsi"/>
                  <w:noProof/>
                </w:rPr>
                <w:t>Endres, K., Heiden, E. O., Park, K., Losch, M. E., Harland, K. K., &amp; Abbott, A. L. (2023). Experimenting with QR Codes and Envelope Size in Push-to-Web Surveys. Journal of survey statistics and methodology, smad008.</w:t>
              </w:r>
            </w:p>
            <w:p w:rsidR="00E10572" w:rsidP="00E10572" w14:paraId="2B9DCA23" w14:textId="5F607CA6">
              <w:pPr>
                <w:spacing w:after="240"/>
                <w:ind w:left="720" w:hanging="720"/>
                <w:rPr>
                  <w:rFonts w:cstheme="minorHAnsi"/>
                  <w:noProof/>
                </w:rPr>
              </w:pPr>
              <w:r w:rsidRPr="00E10572">
                <w:rPr>
                  <w:rFonts w:cstheme="minorHAnsi"/>
                  <w:noProof/>
                </w:rPr>
                <w:t xml:space="preserve">Gostin I. (2021), “How the Pandemic Saved the QR Code from Extinction,” Forbes. Available at </w:t>
              </w:r>
              <w:hyperlink r:id="rId15" w:history="1">
                <w:r w:rsidRPr="000E5DB9">
                  <w:rPr>
                    <w:rStyle w:val="Hyperlink"/>
                    <w:rFonts w:cstheme="minorHAnsi"/>
                    <w:noProof/>
                  </w:rPr>
                  <w:t>https://www.forbes.com/sites/forbescommunicationscouncil/2021/03/25/how-the-pandemic-saved-the-qr-code-from-extinction/?sh=798fc0f46905</w:t>
                </w:r>
              </w:hyperlink>
              <w:r w:rsidRPr="00E10572">
                <w:rPr>
                  <w:rFonts w:cstheme="minorHAnsi"/>
                  <w:noProof/>
                </w:rPr>
                <w:t>.</w:t>
              </w:r>
            </w:p>
            <w:p w:rsidR="00E10572" w:rsidRPr="00E10572" w:rsidP="00E10572" w14:paraId="4D8FD830" w14:textId="77777777">
              <w:pPr>
                <w:spacing w:after="240"/>
                <w:ind w:left="720" w:hanging="720"/>
                <w:rPr>
                  <w:rFonts w:cstheme="minorHAnsi"/>
                </w:rPr>
              </w:pPr>
              <w:r w:rsidRPr="00E10572">
                <w:rPr>
                  <w:rFonts w:cstheme="minorHAnsi"/>
                </w:rPr>
                <w:t>Guidry, K. R. (2012, May). Response quality and demographic characteristics of respondents using a mobile device on a web-based survey. In AAPOR Annual Conference.</w:t>
              </w:r>
            </w:p>
            <w:p w:rsidR="00A52AE1" w:rsidRPr="00E10572" w:rsidP="00E10572" w14:paraId="1F287282" w14:textId="0C24EB24">
              <w:pPr>
                <w:spacing w:after="240"/>
                <w:ind w:left="720" w:hanging="720"/>
                <w:rPr>
                  <w:rFonts w:cstheme="minorHAnsi"/>
                  <w:noProof/>
                </w:rPr>
              </w:pPr>
              <w:r w:rsidRPr="00E10572">
                <w:rPr>
                  <w:rFonts w:cstheme="minorHAnsi"/>
                  <w:noProof/>
                </w:rPr>
                <w:t>Lugtig, P., &amp; Luiten, A. (2021). Do shorter stated survey length and inclusion of a QR code in an invitation letter lead to better response rates?. Survey Methods: Insights from the Field (SMIF).</w:t>
              </w:r>
            </w:p>
            <w:p w:rsidR="00E10572" w:rsidRPr="00E10572" w:rsidP="00E10572" w14:paraId="00B90FEF" w14:textId="77777777">
              <w:pPr>
                <w:spacing w:after="240"/>
                <w:ind w:left="720" w:hanging="720"/>
                <w:rPr>
                  <w:rFonts w:cstheme="minorHAnsi"/>
                </w:rPr>
              </w:pPr>
              <w:r w:rsidRPr="00E10572">
                <w:rPr>
                  <w:rFonts w:cstheme="minorHAnsi"/>
                </w:rPr>
                <w:t>Mavletova, A. (2013). Data Quality in PC and Mobile Web Surveys. </w:t>
              </w:r>
              <w:r w:rsidRPr="00E10572">
                <w:rPr>
                  <w:rFonts w:cstheme="minorHAnsi"/>
                  <w:i/>
                  <w:iCs/>
                </w:rPr>
                <w:t>Social Science Computer Review</w:t>
              </w:r>
              <w:r w:rsidRPr="00E10572">
                <w:rPr>
                  <w:rFonts w:cstheme="minorHAnsi"/>
                </w:rPr>
                <w:t>, </w:t>
              </w:r>
              <w:r w:rsidRPr="00E10572">
                <w:rPr>
                  <w:rFonts w:cstheme="minorHAnsi"/>
                  <w:i/>
                  <w:iCs/>
                </w:rPr>
                <w:t>31</w:t>
              </w:r>
              <w:r w:rsidRPr="00E10572">
                <w:rPr>
                  <w:rFonts w:cstheme="minorHAnsi"/>
                </w:rPr>
                <w:t>(6), 725-743. </w:t>
              </w:r>
              <w:hyperlink r:id="rId16" w:history="1">
                <w:r w:rsidRPr="00E10572">
                  <w:rPr>
                    <w:rStyle w:val="Hyperlink"/>
                    <w:rFonts w:cstheme="minorHAnsi"/>
                  </w:rPr>
                  <w:t>https://doi.org/10.1177/0894439313485201</w:t>
                </w:r>
              </w:hyperlink>
            </w:p>
            <w:p w:rsidR="00A52AE1" w:rsidRPr="00E10572" w:rsidP="00E10572" w14:paraId="7AF176DC" w14:textId="593EC26C">
              <w:pPr>
                <w:spacing w:after="240"/>
                <w:ind w:left="720" w:hanging="720"/>
                <w:rPr>
                  <w:rFonts w:cstheme="minorHAnsi"/>
                  <w:noProof/>
                </w:rPr>
              </w:pPr>
              <w:r w:rsidRPr="00E10572">
                <w:rPr>
                  <w:rFonts w:cstheme="minorHAnsi"/>
                  <w:noProof/>
                </w:rPr>
                <w:t>Marlar, J. (2018). Do Quick Response Codes Enhance or Hinder Surveys? Gallup Methodology blog, August 30, 2018. https://news.gallup.com/opinion/methodology/241808/quick-response-codes-enhance-hinder-surveys.aspx</w:t>
              </w:r>
            </w:p>
            <w:p w:rsidR="00E10572" w:rsidP="00E10572" w14:paraId="58D4F2B9" w14:textId="77777777">
              <w:pPr>
                <w:spacing w:after="240"/>
                <w:ind w:left="720" w:hanging="720"/>
                <w:rPr>
                  <w:rFonts w:cstheme="minorHAnsi"/>
                  <w:noProof/>
                </w:rPr>
              </w:pPr>
              <w:r w:rsidRPr="00E10572">
                <w:rPr>
                  <w:rFonts w:cstheme="minorHAnsi"/>
                  <w:noProof/>
                </w:rPr>
                <w:t>Smith, P. (2017). An experimental examination of methods for increasing response rates in a push-to-web survey of sport participation. Paper presented at the 28th Workshop on Person and Household Nonresponse, Utrecht, the Netherlands.</w:t>
              </w:r>
            </w:p>
            <w:p w:rsidR="00E10572" w:rsidRPr="00E10572" w:rsidP="00E10572" w14:paraId="7CE7FAB6" w14:textId="50E413B5">
              <w:pPr>
                <w:spacing w:after="240"/>
                <w:ind w:left="720" w:hanging="720"/>
                <w:rPr>
                  <w:rFonts w:cstheme="minorHAnsi"/>
                  <w:shd w:val="clear" w:color="auto" w:fill="FFFFFF"/>
                </w:rPr>
              </w:pPr>
              <w:r w:rsidRPr="00E10572">
                <w:rPr>
                  <w:rFonts w:cstheme="minorHAnsi"/>
                  <w:shd w:val="clear" w:color="auto" w:fill="FFFFFF"/>
                </w:rPr>
                <w:t>Sommer, J., Diedenhofen, B., &amp; Musch, J. (2017). Not to Be Considered Harmful: Mobile-Device Users Do Not Spoil Data Quality in Web Surveys. </w:t>
              </w:r>
              <w:r w:rsidRPr="00E10572">
                <w:rPr>
                  <w:rFonts w:cstheme="minorHAnsi"/>
                  <w:i/>
                  <w:iCs/>
                  <w:shd w:val="clear" w:color="auto" w:fill="FFFFFF"/>
                </w:rPr>
                <w:t>Social Science Computer Review</w:t>
              </w:r>
              <w:r w:rsidRPr="00E10572">
                <w:rPr>
                  <w:rFonts w:cstheme="minorHAnsi"/>
                  <w:shd w:val="clear" w:color="auto" w:fill="FFFFFF"/>
                </w:rPr>
                <w:t>, </w:t>
              </w:r>
              <w:r w:rsidRPr="00E10572">
                <w:rPr>
                  <w:rFonts w:cstheme="minorHAnsi"/>
                  <w:i/>
                  <w:iCs/>
                  <w:shd w:val="clear" w:color="auto" w:fill="FFFFFF"/>
                </w:rPr>
                <w:t>35</w:t>
              </w:r>
              <w:r w:rsidRPr="00E10572">
                <w:rPr>
                  <w:rFonts w:cstheme="minorHAnsi"/>
                  <w:shd w:val="clear" w:color="auto" w:fill="FFFFFF"/>
                </w:rPr>
                <w:t>(3), 378-387.</w:t>
              </w:r>
            </w:p>
            <w:p w:rsidR="00E10572" w:rsidRPr="00E10572" w:rsidP="00E10572" w14:paraId="6A8A17A5" w14:textId="361AC2EC">
              <w:pPr>
                <w:spacing w:after="240"/>
                <w:ind w:left="720" w:hanging="720"/>
                <w:rPr>
                  <w:rFonts w:cstheme="minorHAnsi"/>
                </w:rPr>
              </w:pPr>
              <w:r w:rsidRPr="00E10572">
                <w:rPr>
                  <w:rFonts w:cstheme="minorHAnsi"/>
                  <w:shd w:val="clear" w:color="auto" w:fill="FFFFFF"/>
                </w:rPr>
                <w:t>Struminskaya, B., Weyandt, K., &amp; Bosnjak, M. (2015). The Effects of Questionnaire Completion Using Mobile Devices on Data Quality. Evidence from a Probability-based General Population Panel. </w:t>
              </w:r>
              <w:r w:rsidRPr="00E10572">
                <w:rPr>
                  <w:rStyle w:val="Emphasis"/>
                  <w:rFonts w:cstheme="minorHAnsi"/>
                  <w:shd w:val="clear" w:color="auto" w:fill="FFFFFF"/>
                </w:rPr>
                <w:t>methods, data, analyses, 9</w:t>
              </w:r>
              <w:r w:rsidRPr="00E10572">
                <w:rPr>
                  <w:rFonts w:cstheme="minorHAnsi"/>
                  <w:shd w:val="clear" w:color="auto" w:fill="FFFFFF"/>
                </w:rPr>
                <w:t>(2), 32.</w:t>
              </w:r>
              <w:r>
                <w:rPr>
                  <w:rFonts w:cstheme="minorHAnsi"/>
                  <w:shd w:val="clear" w:color="auto" w:fill="FFFFFF"/>
                </w:rPr>
                <w:t xml:space="preserve"> </w:t>
              </w:r>
              <w:hyperlink r:id="rId17" w:history="1">
                <w:r w:rsidRPr="000E5DB9">
                  <w:rPr>
                    <w:rStyle w:val="Hyperlink"/>
                    <w:rFonts w:cstheme="minorHAnsi"/>
                    <w:shd w:val="clear" w:color="auto" w:fill="FFFFFF"/>
                  </w:rPr>
                  <w:t>https://doi.org/10.12758/mda.2015.014</w:t>
                </w:r>
              </w:hyperlink>
            </w:p>
            <w:p w:rsidR="00E10572" w:rsidRPr="00E10572" w:rsidP="00E10572" w14:paraId="2F8B49F6" w14:textId="77777777">
              <w:pPr>
                <w:spacing w:after="240"/>
                <w:ind w:left="720" w:hanging="720"/>
                <w:rPr>
                  <w:rFonts w:cstheme="minorHAnsi"/>
                  <w:noProof/>
                </w:rPr>
              </w:pPr>
              <w:r w:rsidRPr="00E10572">
                <w:rPr>
                  <w:rFonts w:cstheme="minorHAnsi"/>
                  <w:noProof/>
                </w:rPr>
                <w:t xml:space="preserve">U.S. Census Bureau. (2023). </w:t>
              </w:r>
              <w:r w:rsidRPr="00E10572">
                <w:rPr>
                  <w:rFonts w:cstheme="minorHAnsi"/>
                  <w:i/>
                  <w:iCs/>
                  <w:noProof/>
                </w:rPr>
                <w:t>National Survey of College Graduates Methodology</w:t>
              </w:r>
              <w:r w:rsidRPr="00E10572">
                <w:rPr>
                  <w:rFonts w:cstheme="minorHAnsi"/>
                  <w:noProof/>
                </w:rPr>
                <w:t>. Retrieved from https://www.census.gov/programs-surveys/nscg/tech-documentation/methodology.html</w:t>
              </w:r>
            </w:p>
            <w:p w:rsidR="00E10572" w:rsidRPr="00E10572" w:rsidP="00E10572" w14:paraId="0DA12AFA" w14:textId="61BF1A74">
              <w:pPr>
                <w:spacing w:after="240"/>
                <w:ind w:left="720" w:hanging="720"/>
                <w:rPr>
                  <w:rFonts w:cstheme="minorHAnsi"/>
                  <w:noProof/>
                </w:rPr>
              </w:pPr>
              <w:r w:rsidRPr="00E10572">
                <w:rPr>
                  <w:rFonts w:cstheme="minorHAnsi"/>
                  <w:noProof/>
                </w:rPr>
                <w:t>U.S. Census Bureau. (2022).</w:t>
              </w:r>
              <w:r w:rsidR="00731182">
                <w:rPr>
                  <w:rFonts w:cstheme="minorHAnsi"/>
                  <w:noProof/>
                </w:rPr>
                <w:t xml:space="preserve"> </w:t>
              </w:r>
              <w:r w:rsidRPr="00E10572">
                <w:rPr>
                  <w:rFonts w:cstheme="minorHAnsi"/>
                  <w:noProof/>
                </w:rPr>
                <w:t>Week 25</w:t>
              </w:r>
              <w:r w:rsidRPr="00E10572">
                <w:rPr>
                  <w:rFonts w:cstheme="minorHAnsi"/>
                  <w:i/>
                  <w:iCs/>
                  <w:noProof/>
                </w:rPr>
                <w:t xml:space="preserve">. </w:t>
              </w:r>
              <w:r w:rsidRPr="00E10572">
                <w:rPr>
                  <w:rFonts w:cstheme="minorHAnsi"/>
                  <w:noProof/>
                </w:rPr>
                <w:t>Internal report: unpublished.</w:t>
              </w:r>
            </w:p>
            <w:p w:rsidR="00C04ED3" w:rsidRPr="00E10572" w:rsidP="00E10572" w14:paraId="1CD45FB4" w14:textId="7427D0A2">
              <w:pPr>
                <w:spacing w:after="240"/>
                <w:ind w:left="720" w:hanging="720"/>
                <w:rPr>
                  <w:rFonts w:cstheme="minorHAnsi"/>
                  <w:noProof/>
                </w:rPr>
              </w:pPr>
              <w:r w:rsidRPr="00E10572">
                <w:rPr>
                  <w:rFonts w:cstheme="minorHAnsi"/>
                  <w:noProof/>
                </w:rPr>
                <w:t xml:space="preserve">U.S. Census Bureau. (2021). </w:t>
              </w:r>
              <w:r w:rsidRPr="00E10572">
                <w:rPr>
                  <w:rFonts w:cstheme="minorHAnsi"/>
                  <w:i/>
                  <w:iCs/>
                  <w:noProof/>
                </w:rPr>
                <w:t xml:space="preserve">NSCG processing report. </w:t>
              </w:r>
              <w:r w:rsidRPr="00E10572">
                <w:rPr>
                  <w:rFonts w:cstheme="minorHAnsi"/>
                  <w:noProof/>
                </w:rPr>
                <w:t>Internal report: unpublished.</w:t>
              </w:r>
            </w:p>
          </w:sdtContent>
        </w:sdt>
      </w:sdtContent>
    </w:sdt>
    <w:p w:rsidR="000D5C2A" w:rsidP="00E10572" w14:paraId="1A683C75" w14:textId="31DC888B">
      <w:pPr>
        <w:spacing w:after="240" w:line="259" w:lineRule="auto"/>
        <w:rPr>
          <w:rFonts w:cstheme="minorHAnsi"/>
        </w:rPr>
      </w:pPr>
      <w:r>
        <w:rPr>
          <w:rFonts w:cstheme="minorHAnsi"/>
        </w:rPr>
        <w:br w:type="page"/>
      </w:r>
    </w:p>
    <w:p w:rsidR="00E31987" w:rsidP="00E31987" w14:paraId="7CB49573" w14:textId="77777777">
      <w:pPr>
        <w:pStyle w:val="Heading1"/>
        <w:numPr>
          <w:ilvl w:val="0"/>
          <w:numId w:val="0"/>
        </w:numPr>
        <w:ind w:left="720"/>
        <w:jc w:val="center"/>
      </w:pPr>
      <w:bookmarkStart w:id="42" w:name="_Toc173213148"/>
      <w:bookmarkStart w:id="43" w:name="_Toc186987735"/>
      <w:r w:rsidRPr="006B7B59">
        <w:t>Appendix</w:t>
      </w:r>
      <w:r>
        <w:t xml:space="preserve"> A</w:t>
      </w:r>
      <w:r w:rsidRPr="006B7B59">
        <w:t xml:space="preserve">: </w:t>
      </w:r>
      <w:r>
        <w:t>Response Rates</w:t>
      </w:r>
      <w:bookmarkEnd w:id="42"/>
      <w:bookmarkEnd w:id="43"/>
    </w:p>
    <w:p w:rsidR="00E31987" w:rsidRPr="00E6794C" w:rsidP="00E31987" w14:paraId="36D65C02" w14:textId="77777777">
      <w:pPr>
        <w:contextualSpacing/>
      </w:pPr>
      <w:r w:rsidRPr="00A045B5">
        <w:rPr>
          <w:rFonts w:cstheme="minorHAnsi"/>
        </w:rPr>
        <w:t xml:space="preserve">We </w:t>
      </w:r>
      <w:r>
        <w:rPr>
          <w:rFonts w:cstheme="minorHAnsi"/>
        </w:rPr>
        <w:t>calculated</w:t>
      </w:r>
      <w:r w:rsidRPr="00A045B5">
        <w:rPr>
          <w:rFonts w:cstheme="minorHAnsi"/>
        </w:rPr>
        <w:t xml:space="preserve"> the overall</w:t>
      </w:r>
      <w:r>
        <w:rPr>
          <w:rFonts w:cstheme="minorHAnsi"/>
        </w:rPr>
        <w:t xml:space="preserve"> weighted</w:t>
      </w:r>
      <w:r w:rsidRPr="00A045B5">
        <w:rPr>
          <w:rFonts w:cstheme="minorHAnsi"/>
        </w:rPr>
        <w:t xml:space="preserve"> response rate</w:t>
      </w:r>
      <w:r>
        <w:rPr>
          <w:rFonts w:cstheme="minorHAnsi"/>
        </w:rPr>
        <w:t>s</w:t>
      </w:r>
      <w:r>
        <w:rPr>
          <w:rStyle w:val="FootnoteReference"/>
          <w:rFonts w:cstheme="minorHAnsi"/>
        </w:rPr>
        <w:footnoteReference w:id="11"/>
      </w:r>
      <w:r>
        <w:rPr>
          <w:rFonts w:cstheme="minorHAnsi"/>
        </w:rPr>
        <w:t xml:space="preserve"> using Equation 1. </w:t>
      </w:r>
    </w:p>
    <w:p w:rsidR="00E31987" w:rsidP="00E31987" w14:paraId="58947CAF" w14:textId="77777777">
      <w:pPr>
        <w:contextualSpacing/>
        <w:rPr>
          <w:rFonts w:cstheme="minorHAnsi"/>
        </w:rPr>
      </w:pPr>
    </w:p>
    <w:p w:rsidR="00E31987" w:rsidRPr="00AD0E18" w:rsidP="00E31987" w14:paraId="53803C1C" w14:textId="77777777">
      <w:pPr>
        <w:pStyle w:val="Caption"/>
        <w:spacing w:line="276" w:lineRule="auto"/>
        <w:rPr>
          <w:sz w:val="24"/>
          <w:szCs w:val="32"/>
        </w:rPr>
      </w:pPr>
      <w:r w:rsidRPr="00AD0E18">
        <w:rPr>
          <w:sz w:val="24"/>
          <w:szCs w:val="32"/>
        </w:rPr>
        <w:t xml:space="preserve">Equation 1: Response Rate </w:t>
      </w:r>
    </w:p>
    <w:p w:rsidR="00E31987" w:rsidP="00E31987" w14:paraId="798EE5A5" w14:textId="77777777">
      <w:pPr>
        <w:ind w:firstLine="720"/>
        <w:contextualSpacing/>
        <w:rPr>
          <w:rFonts w:cstheme="minorHAnsi"/>
        </w:rPr>
      </w:pPr>
      <w:r w:rsidRPr="00AD0E18">
        <w:rPr>
          <w:rFonts w:ascii="Cambria Math" w:hAnsi="Cambria Math" w:cstheme="minorHAnsi"/>
          <w:sz w:val="32"/>
          <w:szCs w:val="32"/>
        </w:rPr>
        <w:t>Response Rate</w:t>
      </w:r>
      <w:r w:rsidRPr="00AD0E18">
        <w:rPr>
          <w:rFonts w:cstheme="minorHAnsi"/>
          <w:sz w:val="32"/>
          <w:szCs w:val="32"/>
        </w:rPr>
        <w:t xml:space="preserve"> = </w:t>
      </w:r>
      <m:oMath>
        <m:f>
          <m:fPr>
            <m:ctrlPr>
              <w:rPr>
                <w:rFonts w:ascii="Cambria Math" w:hAnsi="Cambria Math" w:cstheme="minorHAnsi"/>
                <w:i/>
                <w:sz w:val="32"/>
                <w:szCs w:val="32"/>
              </w:rPr>
            </m:ctrlPr>
          </m:fPr>
          <m:num>
            <m:r>
              <w:rPr>
                <w:rFonts w:ascii="Cambria Math" w:hAnsi="Cambria Math" w:cstheme="minorHAnsi"/>
                <w:sz w:val="32"/>
                <w:szCs w:val="32"/>
              </w:rPr>
              <m:t>ER</m:t>
            </m:r>
          </m:num>
          <m:den>
            <m:d>
              <m:dPr>
                <m:ctrlPr>
                  <w:rPr>
                    <w:rFonts w:ascii="Cambria Math" w:hAnsi="Cambria Math" w:cstheme="minorHAnsi"/>
                    <w:i/>
                    <w:sz w:val="32"/>
                    <w:szCs w:val="32"/>
                  </w:rPr>
                </m:ctrlPr>
              </m:dPr>
              <m:e>
                <m:r>
                  <w:rPr>
                    <w:rFonts w:ascii="Cambria Math" w:hAnsi="Cambria Math" w:cstheme="minorHAnsi"/>
                    <w:sz w:val="32"/>
                    <w:szCs w:val="32"/>
                  </w:rPr>
                  <m:t>ER+ENR</m:t>
                </m:r>
              </m:e>
            </m:d>
            <m:r>
              <w:rPr>
                <w:rFonts w:ascii="Cambria Math" w:hAnsi="Cambria Math" w:cstheme="minorHAnsi"/>
                <w:sz w:val="32"/>
                <w:szCs w:val="32"/>
              </w:rPr>
              <m:t>+e(UE)</m:t>
            </m:r>
          </m:den>
        </m:f>
        <m:r>
          <m:rPr>
            <m:sty m:val="p"/>
          </m:rPr>
          <w:rPr>
            <w:rFonts w:ascii="Cambria Math" w:hAnsi="Cambria Math" w:cstheme="minorHAnsi"/>
            <w:sz w:val="32"/>
            <w:szCs w:val="32"/>
          </w:rPr>
          <w:br/>
        </m:r>
      </m:oMath>
      <w:r>
        <w:rPr>
          <w:rFonts w:cstheme="minorHAnsi"/>
        </w:rPr>
        <w:t>w</w:t>
      </w:r>
      <w:r w:rsidRPr="00843B39">
        <w:rPr>
          <w:rFonts w:cstheme="minorHAnsi"/>
        </w:rPr>
        <w:t>here,</w:t>
      </w:r>
    </w:p>
    <w:p w:rsidR="00E31987" w:rsidP="00E31987" w14:paraId="7A0CE539" w14:textId="77777777">
      <w:pPr>
        <w:contextualSpacing/>
        <w:rPr>
          <w:rFonts w:cstheme="minorHAnsi"/>
        </w:rPr>
      </w:pPr>
      <w:r w:rsidRPr="00155E2E">
        <w:rPr>
          <w:rFonts w:cstheme="minorHAnsi"/>
          <w:i/>
        </w:rPr>
        <w:t>ER</w:t>
      </w:r>
      <w:r w:rsidRPr="00155E2E">
        <w:rPr>
          <w:rFonts w:cstheme="minorHAnsi"/>
        </w:rPr>
        <w:t>: Eligible Respondent</w:t>
      </w:r>
    </w:p>
    <w:p w:rsidR="00E31987" w:rsidP="00E31987" w14:paraId="5BC2A654" w14:textId="77777777">
      <w:pPr>
        <w:contextualSpacing/>
        <w:rPr>
          <w:rFonts w:cstheme="minorHAnsi"/>
        </w:rPr>
      </w:pPr>
      <w:r w:rsidRPr="00155E2E">
        <w:rPr>
          <w:rFonts w:cstheme="minorHAnsi"/>
          <w:i/>
        </w:rPr>
        <w:t>ENR</w:t>
      </w:r>
      <w:r w:rsidRPr="00155E2E">
        <w:rPr>
          <w:rFonts w:cstheme="minorHAnsi"/>
        </w:rPr>
        <w:t>: Eligible Nonrespondent</w:t>
      </w:r>
    </w:p>
    <w:p w:rsidR="00E31987" w:rsidP="00E31987" w14:paraId="5573D0A3" w14:textId="77777777">
      <w:pPr>
        <w:contextualSpacing/>
        <w:rPr>
          <w:rFonts w:cstheme="minorHAnsi"/>
        </w:rPr>
      </w:pPr>
      <w:r w:rsidRPr="00155E2E">
        <w:rPr>
          <w:rFonts w:cstheme="minorHAnsi"/>
          <w:i/>
        </w:rPr>
        <w:t>e</w:t>
      </w:r>
      <w:r w:rsidRPr="00155E2E">
        <w:rPr>
          <w:rFonts w:cstheme="minorHAnsi"/>
        </w:rPr>
        <w:t xml:space="preserve">: Estimated proportion of cases with unknown eligibility </w:t>
      </w:r>
      <w:r>
        <w:rPr>
          <w:rFonts w:cstheme="minorHAnsi"/>
        </w:rPr>
        <w:t xml:space="preserve">(UE) </w:t>
      </w:r>
      <w:r w:rsidRPr="00155E2E">
        <w:rPr>
          <w:rFonts w:cstheme="minorHAnsi"/>
        </w:rPr>
        <w:t>expected to be eligible</w:t>
      </w:r>
      <w:r>
        <w:rPr>
          <w:rFonts w:cstheme="minorHAnsi"/>
        </w:rPr>
        <w:t xml:space="preserve">. </w:t>
      </w:r>
    </w:p>
    <w:p w:rsidR="00E31987" w:rsidP="00E31987" w14:paraId="5717DB2D" w14:textId="77777777">
      <w:pPr>
        <w:contextualSpacing/>
        <w:rPr>
          <w:rFonts w:cstheme="minorHAnsi"/>
        </w:rPr>
      </w:pPr>
    </w:p>
    <w:p w:rsidR="00E31987" w:rsidP="00E31987" w14:paraId="49401EA5" w14:textId="77777777">
      <w:pPr>
        <w:contextualSpacing/>
        <w:rPr>
          <w:rFonts w:cstheme="minorHAnsi"/>
        </w:rPr>
      </w:pPr>
      <w:r>
        <w:rPr>
          <w:rFonts w:cstheme="minorHAnsi"/>
        </w:rPr>
        <w:t>The proportion of cases with unknown eligibility expected to be eligible (</w:t>
      </w:r>
      <w:r w:rsidRPr="005E113D">
        <w:rPr>
          <w:rFonts w:cstheme="minorHAnsi"/>
          <w:i/>
        </w:rPr>
        <w:t>e</w:t>
      </w:r>
      <w:r>
        <w:rPr>
          <w:rFonts w:cstheme="minorHAnsi"/>
        </w:rPr>
        <w:t>) was estimated using the following equation:</w:t>
      </w:r>
    </w:p>
    <w:p w:rsidR="00E31987" w:rsidP="00E31987" w14:paraId="3BE47CDA" w14:textId="77777777">
      <w:pPr>
        <w:contextualSpacing/>
        <w:rPr>
          <w:rFonts w:cstheme="minorHAnsi"/>
        </w:rPr>
      </w:pPr>
    </w:p>
    <w:p w:rsidR="00E31987" w:rsidRPr="00C77395" w:rsidP="00E31987" w14:paraId="47969A07" w14:textId="77777777">
      <w:pPr>
        <w:ind w:left="720" w:firstLine="720"/>
        <w:contextualSpacing/>
        <w:rPr>
          <w:rFonts w:eastAsiaTheme="minorEastAsia" w:cstheme="minorHAnsi"/>
          <w:sz w:val="18"/>
          <w:szCs w:val="18"/>
        </w:rPr>
      </w:pPr>
      <m:oMathPara>
        <m:oMathParaPr>
          <m:jc m:val="left"/>
        </m:oMathParaPr>
        <m:oMath>
          <m:r>
            <w:rPr>
              <w:rFonts w:ascii="Cambria Math" w:hAnsi="Cambria Math" w:cstheme="minorHAnsi"/>
              <w:sz w:val="18"/>
              <w:szCs w:val="18"/>
            </w:rPr>
            <m:t>e(UE)=</m:t>
          </m:r>
          <m:f>
            <m:fPr>
              <m:ctrlPr>
                <w:rPr>
                  <w:rFonts w:ascii="Cambria Math" w:hAnsi="Cambria Math" w:cstheme="minorHAnsi"/>
                  <w:i/>
                  <w:sz w:val="18"/>
                  <w:szCs w:val="18"/>
                </w:rPr>
              </m:ctrlPr>
            </m:fPr>
            <m:num>
              <m:r>
                <w:rPr>
                  <w:rFonts w:ascii="Cambria Math" w:hAnsi="Cambria Math" w:cstheme="minorHAnsi"/>
                  <w:sz w:val="18"/>
                  <w:szCs w:val="18"/>
                </w:rPr>
                <m:t>ER+ENR</m:t>
              </m:r>
            </m:num>
            <m:den>
              <m:r>
                <w:rPr>
                  <w:rFonts w:ascii="Cambria Math" w:hAnsi="Cambria Math" w:cstheme="minorHAnsi"/>
                  <w:sz w:val="18"/>
                  <w:szCs w:val="18"/>
                </w:rPr>
                <m:t>ER+ENR+IE</m:t>
              </m:r>
            </m:den>
          </m:f>
        </m:oMath>
      </m:oMathPara>
    </w:p>
    <w:p w:rsidR="00E31987" w:rsidP="00E31987" w14:paraId="779FC86B" w14:textId="77777777">
      <w:pPr>
        <w:contextualSpacing/>
        <w:rPr>
          <w:rFonts w:eastAsiaTheme="minorEastAsia" w:cstheme="minorHAnsi"/>
        </w:rPr>
      </w:pPr>
    </w:p>
    <w:p w:rsidR="00E31987" w:rsidP="00E31987" w14:paraId="47D8B4D2" w14:textId="77777777">
      <w:pPr>
        <w:contextualSpacing/>
        <w:rPr>
          <w:rFonts w:eastAsiaTheme="minorEastAsia" w:cstheme="minorHAnsi"/>
        </w:rPr>
      </w:pPr>
      <w:r>
        <w:rPr>
          <w:rFonts w:eastAsiaTheme="minorEastAsia" w:cstheme="minorHAnsi"/>
        </w:rPr>
        <w:t>where, IE is Ineligible cases that were eligible for initial NSCG mailing but, after responding, were deemed ineligible for the survey.</w:t>
      </w:r>
    </w:p>
    <w:p w:rsidR="00E31987" w:rsidP="00E31987" w14:paraId="5F9DB12E" w14:textId="77777777">
      <w:pPr>
        <w:contextualSpacing/>
        <w:rPr>
          <w:rFonts w:eastAsiaTheme="minorEastAsia" w:cstheme="minorHAnsi"/>
        </w:rPr>
      </w:pPr>
    </w:p>
    <w:p w:rsidR="00E31987" w:rsidP="00E31987" w14:paraId="3FA32A32" w14:textId="3814E0E2">
      <w:pPr>
        <w:contextualSpacing/>
        <w:rPr>
          <w:rFonts w:eastAsiaTheme="minorEastAsia" w:cstheme="minorHAnsi"/>
        </w:rPr>
      </w:pPr>
      <w:r>
        <w:t>T</w:t>
      </w:r>
      <w:r w:rsidRPr="00231DE5">
        <w:t>h</w:t>
      </w:r>
      <w:r>
        <w:t>is</w:t>
      </w:r>
      <w:r w:rsidRPr="00231DE5">
        <w:t xml:space="preserve"> </w:t>
      </w:r>
      <w:r>
        <w:t xml:space="preserve">weighted </w:t>
      </w:r>
      <w:r w:rsidRPr="00231DE5">
        <w:t>response rate</w:t>
      </w:r>
      <w:r>
        <w:t xml:space="preserve"> used</w:t>
      </w:r>
      <w:r w:rsidRPr="00231DE5">
        <w:t xml:space="preserve"> eligible respondents </w:t>
      </w:r>
      <w:r>
        <w:t xml:space="preserve">in the numerator </w:t>
      </w:r>
      <w:r w:rsidRPr="001424E5">
        <w:rPr>
          <w:rFonts w:cstheme="minorHAnsi"/>
        </w:rPr>
        <w:t>(final disposition code</w:t>
      </w:r>
      <w:r>
        <w:rPr>
          <w:rFonts w:cstheme="minorHAnsi"/>
        </w:rPr>
        <w:t>s between 50 and 54 in</w:t>
      </w:r>
      <w:r w:rsidR="00F52213">
        <w:rPr>
          <w:rFonts w:cstheme="minorHAnsi"/>
        </w:rPr>
        <w:t xml:space="preserve"> Table 7</w:t>
      </w:r>
      <w:r>
        <w:rPr>
          <w:rFonts w:cstheme="minorHAnsi"/>
        </w:rPr>
        <w:t xml:space="preserve">). </w:t>
      </w:r>
      <w:r>
        <w:t xml:space="preserve">The denominator also included eligible respondents as well as eligible nonrespondents (final disposition greater than or equal to 94 in </w:t>
      </w:r>
      <w:r>
        <w:fldChar w:fldCharType="begin"/>
      </w:r>
      <w:r>
        <w:instrText xml:space="preserve"> REF _Ref112252971 \h  \* MERGEFORMAT </w:instrText>
      </w:r>
      <w:r>
        <w:fldChar w:fldCharType="separate"/>
      </w:r>
      <w:r w:rsidRPr="00D84640">
        <w:t xml:space="preserve">Table </w:t>
      </w:r>
      <w:r>
        <w:fldChar w:fldCharType="end"/>
      </w:r>
      <w:r w:rsidR="00F52213">
        <w:t>7</w:t>
      </w:r>
      <w:r>
        <w:t xml:space="preserve">) and </w:t>
      </w:r>
      <w:r w:rsidRPr="00231DE5">
        <w:t>an estimate of the proportion of unknown eligibility cases expected to be eligible</w:t>
      </w:r>
      <w:r>
        <w:t xml:space="preserve"> (cases classified with unknown eligibility are final disposition codes between 80 and 89 in </w:t>
      </w:r>
      <w:r>
        <w:fldChar w:fldCharType="begin"/>
      </w:r>
      <w:r>
        <w:instrText xml:space="preserve"> REF _Ref112252971 \h </w:instrText>
      </w:r>
      <w:r>
        <w:fldChar w:fldCharType="separate"/>
      </w:r>
      <w:r w:rsidRPr="00D84640">
        <w:t xml:space="preserve">Table </w:t>
      </w:r>
      <w:r>
        <w:fldChar w:fldCharType="end"/>
      </w:r>
      <w:r w:rsidR="00F52213">
        <w:t>7</w:t>
      </w:r>
      <w:r>
        <w:t>). T</w:t>
      </w:r>
      <w:r w:rsidRPr="001424E5">
        <w:rPr>
          <w:rFonts w:cstheme="minorHAnsi"/>
        </w:rPr>
        <w:t>his proportion was estimated using the sum of respondents and nonrespondents divided by the sum of all sample</w:t>
      </w:r>
      <w:r>
        <w:rPr>
          <w:rFonts w:cstheme="minorHAnsi"/>
        </w:rPr>
        <w:t>d</w:t>
      </w:r>
      <w:r w:rsidRPr="001424E5">
        <w:rPr>
          <w:rFonts w:cstheme="minorHAnsi"/>
        </w:rPr>
        <w:t xml:space="preserve"> </w:t>
      </w:r>
      <w:r>
        <w:rPr>
          <w:rFonts w:cstheme="minorHAnsi"/>
        </w:rPr>
        <w:t xml:space="preserve">persons (including those deemed ineligible with final disposition codes between 60 and 79 in </w:t>
      </w:r>
      <w:r>
        <w:rPr>
          <w:rFonts w:cstheme="minorHAnsi"/>
        </w:rPr>
        <w:fldChar w:fldCharType="begin"/>
      </w:r>
      <w:r>
        <w:rPr>
          <w:rFonts w:cstheme="minorHAnsi"/>
        </w:rPr>
        <w:instrText xml:space="preserve"> REF _Ref112252971 \h  \* MERGEFORMAT </w:instrText>
      </w:r>
      <w:r>
        <w:rPr>
          <w:rFonts w:cstheme="minorHAnsi"/>
        </w:rPr>
        <w:fldChar w:fldCharType="separate"/>
      </w:r>
      <w:r w:rsidRPr="00D84640">
        <w:t xml:space="preserve">Table </w:t>
      </w:r>
      <w:r>
        <w:rPr>
          <w:rFonts w:cstheme="minorHAnsi"/>
        </w:rPr>
        <w:fldChar w:fldCharType="end"/>
      </w:r>
      <w:r w:rsidR="00F52213">
        <w:rPr>
          <w:rFonts w:cstheme="minorHAnsi"/>
        </w:rPr>
        <w:t>7</w:t>
      </w:r>
      <w:r>
        <w:rPr>
          <w:rFonts w:cstheme="minorHAnsi"/>
        </w:rPr>
        <w:t xml:space="preserve">) </w:t>
      </w:r>
      <w:r w:rsidRPr="001424E5">
        <w:rPr>
          <w:rFonts w:cstheme="minorHAnsi"/>
        </w:rPr>
        <w:t>then multiplied by</w:t>
      </w:r>
      <w:r>
        <w:rPr>
          <w:rFonts w:cstheme="minorHAnsi"/>
        </w:rPr>
        <w:t xml:space="preserve"> the sum of unknown eligibility.</w:t>
      </w:r>
    </w:p>
    <w:p w:rsidR="00F213AC" w:rsidP="00F213AC" w14:paraId="56582435" w14:textId="77777777">
      <w:pPr>
        <w:pStyle w:val="Caption"/>
      </w:pPr>
    </w:p>
    <w:p w:rsidR="00E31987" w:rsidRPr="00F213AC" w:rsidP="00F213AC" w14:paraId="3A11E4DD" w14:textId="356736A1">
      <w:pPr>
        <w:pStyle w:val="Caption"/>
      </w:pPr>
      <w:bookmarkStart w:id="44" w:name="_Toc178757135"/>
      <w:r>
        <w:t xml:space="preserve">Table </w:t>
      </w:r>
      <w:r>
        <w:fldChar w:fldCharType="begin"/>
      </w:r>
      <w:r>
        <w:instrText xml:space="preserve"> SEQ Table \* ARABIC </w:instrText>
      </w:r>
      <w:r>
        <w:fldChar w:fldCharType="separate"/>
      </w:r>
      <w:r w:rsidR="000D0E70">
        <w:rPr>
          <w:noProof/>
        </w:rPr>
        <w:t>7</w:t>
      </w:r>
      <w:r w:rsidR="000D0E70">
        <w:rPr>
          <w:noProof/>
        </w:rPr>
        <w:fldChar w:fldCharType="end"/>
      </w:r>
      <w:r>
        <w:t xml:space="preserve">: </w:t>
      </w:r>
      <w:r w:rsidRPr="006451D9">
        <w:t>Disposition codes for eligible and ineligible respondents</w:t>
      </w:r>
      <w:bookmarkEnd w:id="44"/>
    </w:p>
    <w:tbl>
      <w:tblPr>
        <w:tblW w:w="8370" w:type="dxa"/>
        <w:tblInd w:w="-10" w:type="dxa"/>
        <w:tblLook w:val="04A0"/>
      </w:tblPr>
      <w:tblGrid>
        <w:gridCol w:w="1574"/>
        <w:gridCol w:w="1193"/>
        <w:gridCol w:w="5603"/>
      </w:tblGrid>
      <w:tr w14:paraId="63225897" w14:textId="77777777" w:rsidTr="001E7F9E">
        <w:tblPrEx>
          <w:tblW w:w="8370" w:type="dxa"/>
          <w:tblInd w:w="-10" w:type="dxa"/>
          <w:tblLook w:val="04A0"/>
        </w:tblPrEx>
        <w:trPr>
          <w:trHeight w:val="300"/>
          <w:tblHeader/>
        </w:trPr>
        <w:tc>
          <w:tcPr>
            <w:tcW w:w="1574" w:type="dxa"/>
            <w:tcBorders>
              <w:top w:val="single" w:sz="8" w:space="0" w:color="auto"/>
              <w:left w:val="single" w:sz="8" w:space="0" w:color="auto"/>
              <w:bottom w:val="single" w:sz="8" w:space="0" w:color="auto"/>
              <w:right w:val="single" w:sz="8" w:space="0" w:color="auto"/>
            </w:tcBorders>
            <w:shd w:val="clear" w:color="auto" w:fill="auto"/>
          </w:tcPr>
          <w:p w:rsidR="00E31987" w:rsidRPr="001E7F9E" w:rsidP="00477F7A" w14:paraId="5B85C06F" w14:textId="77777777">
            <w:pPr>
              <w:spacing w:before="120"/>
              <w:jc w:val="center"/>
              <w:rPr>
                <w:rFonts w:eastAsia="Times New Roman" w:cs="Times New Roman"/>
                <w:b/>
                <w:bCs/>
                <w:sz w:val="20"/>
                <w:szCs w:val="20"/>
              </w:rPr>
            </w:pPr>
            <w:r w:rsidRPr="001E7F9E">
              <w:rPr>
                <w:rFonts w:eastAsia="Times New Roman" w:cs="Times New Roman"/>
                <w:b/>
                <w:bCs/>
                <w:sz w:val="20"/>
                <w:szCs w:val="20"/>
              </w:rPr>
              <w:t>Status</w:t>
            </w:r>
          </w:p>
        </w:tc>
        <w:tc>
          <w:tcPr>
            <w:tcW w:w="1193" w:type="dxa"/>
            <w:tcBorders>
              <w:top w:val="single" w:sz="8" w:space="0" w:color="auto"/>
              <w:left w:val="single" w:sz="8" w:space="0" w:color="auto"/>
              <w:bottom w:val="single" w:sz="8" w:space="0" w:color="auto"/>
              <w:right w:val="single" w:sz="8" w:space="0" w:color="auto"/>
            </w:tcBorders>
            <w:shd w:val="clear" w:color="auto" w:fill="auto"/>
            <w:vAlign w:val="center"/>
          </w:tcPr>
          <w:p w:rsidR="00E31987" w:rsidRPr="001E7F9E" w:rsidP="00477F7A" w14:paraId="35344D79" w14:textId="77777777">
            <w:pPr>
              <w:jc w:val="center"/>
              <w:rPr>
                <w:rFonts w:eastAsia="Times New Roman" w:cs="Times New Roman"/>
                <w:b/>
                <w:bCs/>
                <w:sz w:val="20"/>
                <w:szCs w:val="20"/>
              </w:rPr>
            </w:pPr>
            <w:r w:rsidRPr="001E7F9E">
              <w:rPr>
                <w:rFonts w:eastAsia="Times New Roman" w:cs="Times New Roman"/>
                <w:b/>
                <w:bCs/>
                <w:sz w:val="20"/>
                <w:szCs w:val="20"/>
              </w:rPr>
              <w:t>Disposition Code</w:t>
            </w:r>
          </w:p>
        </w:tc>
        <w:tc>
          <w:tcPr>
            <w:tcW w:w="5603" w:type="dxa"/>
            <w:tcBorders>
              <w:top w:val="single" w:sz="8" w:space="0" w:color="auto"/>
              <w:left w:val="nil"/>
              <w:bottom w:val="single" w:sz="8" w:space="0" w:color="auto"/>
              <w:right w:val="single" w:sz="8" w:space="0" w:color="auto"/>
            </w:tcBorders>
            <w:shd w:val="clear" w:color="auto" w:fill="auto"/>
            <w:vAlign w:val="center"/>
          </w:tcPr>
          <w:p w:rsidR="00E31987" w:rsidRPr="001E7F9E" w:rsidP="00477F7A" w14:paraId="328CEB0E" w14:textId="77777777">
            <w:pPr>
              <w:jc w:val="center"/>
              <w:rPr>
                <w:rFonts w:eastAsia="Times New Roman" w:cs="Times New Roman"/>
                <w:b/>
                <w:bCs/>
                <w:sz w:val="20"/>
                <w:szCs w:val="20"/>
              </w:rPr>
            </w:pPr>
            <w:r w:rsidRPr="001E7F9E">
              <w:rPr>
                <w:rFonts w:eastAsia="Times New Roman" w:cs="Times New Roman"/>
                <w:b/>
                <w:bCs/>
                <w:sz w:val="20"/>
                <w:szCs w:val="20"/>
              </w:rPr>
              <w:t>Description</w:t>
            </w:r>
          </w:p>
        </w:tc>
      </w:tr>
      <w:tr w14:paraId="185A6C08" w14:textId="77777777" w:rsidTr="00477F7A">
        <w:tblPrEx>
          <w:tblW w:w="8370" w:type="dxa"/>
          <w:tblInd w:w="-10" w:type="dxa"/>
          <w:tblLook w:val="04A0"/>
        </w:tblPrEx>
        <w:trPr>
          <w:trHeight w:val="300"/>
        </w:trPr>
        <w:tc>
          <w:tcPr>
            <w:tcW w:w="1574" w:type="dxa"/>
            <w:vMerge w:val="restart"/>
            <w:tcBorders>
              <w:top w:val="single" w:sz="8" w:space="0" w:color="auto"/>
              <w:left w:val="single" w:sz="8" w:space="0" w:color="auto"/>
              <w:right w:val="single" w:sz="8" w:space="0" w:color="auto"/>
            </w:tcBorders>
          </w:tcPr>
          <w:p w:rsidR="00E31987" w:rsidRPr="00461FDE" w:rsidP="00477F7A" w14:paraId="37AD9743" w14:textId="77777777">
            <w:pPr>
              <w:spacing w:before="240"/>
              <w:jc w:val="center"/>
              <w:rPr>
                <w:rFonts w:eastAsia="Times New Roman" w:cs="Times New Roman"/>
                <w:sz w:val="20"/>
                <w:szCs w:val="20"/>
              </w:rPr>
            </w:pPr>
            <w:r>
              <w:rPr>
                <w:rFonts w:eastAsia="Times New Roman" w:cs="Times New Roman"/>
                <w:sz w:val="20"/>
                <w:szCs w:val="20"/>
              </w:rPr>
              <w:t>Eligible Respondents</w:t>
            </w:r>
          </w:p>
        </w:tc>
        <w:tc>
          <w:tcPr>
            <w:tcW w:w="11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1987" w:rsidRPr="00461FDE" w:rsidP="00477F7A" w14:paraId="1990A93A" w14:textId="77777777">
            <w:pPr>
              <w:jc w:val="center"/>
              <w:rPr>
                <w:rFonts w:eastAsia="Times New Roman" w:cs="Times New Roman"/>
                <w:sz w:val="20"/>
                <w:szCs w:val="20"/>
              </w:rPr>
            </w:pPr>
            <w:r w:rsidRPr="00461FDE">
              <w:rPr>
                <w:rFonts w:eastAsia="Times New Roman" w:cs="Times New Roman"/>
                <w:sz w:val="20"/>
                <w:szCs w:val="20"/>
              </w:rPr>
              <w:t>50</w:t>
            </w:r>
          </w:p>
        </w:tc>
        <w:tc>
          <w:tcPr>
            <w:tcW w:w="5603" w:type="dxa"/>
            <w:tcBorders>
              <w:top w:val="single" w:sz="8" w:space="0" w:color="auto"/>
              <w:left w:val="nil"/>
              <w:bottom w:val="single" w:sz="8" w:space="0" w:color="auto"/>
              <w:right w:val="single" w:sz="8" w:space="0" w:color="auto"/>
            </w:tcBorders>
            <w:shd w:val="clear" w:color="auto" w:fill="auto"/>
            <w:vAlign w:val="center"/>
            <w:hideMark/>
          </w:tcPr>
          <w:p w:rsidR="00E31987" w:rsidRPr="00461FDE" w:rsidP="00477F7A" w14:paraId="5DB8DF46" w14:textId="77777777">
            <w:pPr>
              <w:rPr>
                <w:rFonts w:eastAsia="Times New Roman" w:cs="Times New Roman"/>
                <w:sz w:val="20"/>
                <w:szCs w:val="20"/>
              </w:rPr>
            </w:pPr>
            <w:r w:rsidRPr="00461FDE">
              <w:rPr>
                <w:rFonts w:eastAsia="Times New Roman" w:cs="Times New Roman"/>
                <w:sz w:val="20"/>
                <w:szCs w:val="20"/>
              </w:rPr>
              <w:t>Eligible complete – mail</w:t>
            </w:r>
          </w:p>
        </w:tc>
      </w:tr>
      <w:tr w14:paraId="6271268E" w14:textId="77777777" w:rsidTr="00477F7A">
        <w:tblPrEx>
          <w:tblW w:w="8370" w:type="dxa"/>
          <w:tblInd w:w="-10" w:type="dxa"/>
          <w:tblLook w:val="04A0"/>
        </w:tblPrEx>
        <w:trPr>
          <w:trHeight w:val="300"/>
        </w:trPr>
        <w:tc>
          <w:tcPr>
            <w:tcW w:w="1574" w:type="dxa"/>
            <w:vMerge/>
            <w:tcBorders>
              <w:left w:val="single" w:sz="8" w:space="0" w:color="auto"/>
              <w:right w:val="single" w:sz="8" w:space="0" w:color="auto"/>
            </w:tcBorders>
          </w:tcPr>
          <w:p w:rsidR="00E31987" w:rsidRPr="00461FDE" w:rsidP="00477F7A" w14:paraId="5FEF1C16" w14:textId="77777777">
            <w:pPr>
              <w:jc w:val="center"/>
              <w:rPr>
                <w:rFonts w:eastAsia="Times New Roman" w:cs="Times New Roman"/>
                <w:sz w:val="20"/>
                <w:szCs w:val="20"/>
              </w:rPr>
            </w:pPr>
          </w:p>
        </w:tc>
        <w:tc>
          <w:tcPr>
            <w:tcW w:w="1193" w:type="dxa"/>
            <w:tcBorders>
              <w:top w:val="nil"/>
              <w:left w:val="single" w:sz="8" w:space="0" w:color="auto"/>
              <w:bottom w:val="single" w:sz="8" w:space="0" w:color="auto"/>
              <w:right w:val="single" w:sz="8" w:space="0" w:color="auto"/>
            </w:tcBorders>
            <w:shd w:val="clear" w:color="auto" w:fill="auto"/>
            <w:vAlign w:val="center"/>
            <w:hideMark/>
          </w:tcPr>
          <w:p w:rsidR="00E31987" w:rsidRPr="00461FDE" w:rsidP="00477F7A" w14:paraId="73156622" w14:textId="77777777">
            <w:pPr>
              <w:jc w:val="center"/>
              <w:rPr>
                <w:rFonts w:eastAsia="Times New Roman" w:cs="Times New Roman"/>
                <w:sz w:val="20"/>
                <w:szCs w:val="20"/>
              </w:rPr>
            </w:pPr>
            <w:r w:rsidRPr="00461FDE">
              <w:rPr>
                <w:rFonts w:eastAsia="Times New Roman" w:cs="Times New Roman"/>
                <w:sz w:val="20"/>
                <w:szCs w:val="20"/>
              </w:rPr>
              <w:t>51</w:t>
            </w:r>
          </w:p>
        </w:tc>
        <w:tc>
          <w:tcPr>
            <w:tcW w:w="5603" w:type="dxa"/>
            <w:tcBorders>
              <w:top w:val="nil"/>
              <w:left w:val="nil"/>
              <w:bottom w:val="single" w:sz="8" w:space="0" w:color="auto"/>
              <w:right w:val="single" w:sz="8" w:space="0" w:color="auto"/>
            </w:tcBorders>
            <w:shd w:val="clear" w:color="auto" w:fill="auto"/>
            <w:vAlign w:val="center"/>
            <w:hideMark/>
          </w:tcPr>
          <w:p w:rsidR="00E31987" w:rsidRPr="00461FDE" w:rsidP="00477F7A" w14:paraId="16FC2702" w14:textId="77777777">
            <w:pPr>
              <w:rPr>
                <w:rFonts w:eastAsia="Times New Roman" w:cs="Times New Roman"/>
                <w:sz w:val="20"/>
                <w:szCs w:val="20"/>
              </w:rPr>
            </w:pPr>
            <w:r w:rsidRPr="00461FDE">
              <w:rPr>
                <w:rFonts w:eastAsia="Times New Roman" w:cs="Times New Roman"/>
                <w:sz w:val="20"/>
                <w:szCs w:val="20"/>
              </w:rPr>
              <w:t>Eligible complete – CATI</w:t>
            </w:r>
          </w:p>
        </w:tc>
      </w:tr>
      <w:tr w14:paraId="4CA65746" w14:textId="77777777" w:rsidTr="00477F7A">
        <w:tblPrEx>
          <w:tblW w:w="8370" w:type="dxa"/>
          <w:tblInd w:w="-10" w:type="dxa"/>
          <w:tblLook w:val="04A0"/>
        </w:tblPrEx>
        <w:trPr>
          <w:trHeight w:val="300"/>
        </w:trPr>
        <w:tc>
          <w:tcPr>
            <w:tcW w:w="1574" w:type="dxa"/>
            <w:vMerge/>
            <w:tcBorders>
              <w:left w:val="single" w:sz="8" w:space="0" w:color="auto"/>
              <w:right w:val="single" w:sz="8" w:space="0" w:color="auto"/>
            </w:tcBorders>
          </w:tcPr>
          <w:p w:rsidR="00E31987" w:rsidRPr="00461FDE" w:rsidP="00477F7A" w14:paraId="29E10395" w14:textId="77777777">
            <w:pPr>
              <w:jc w:val="center"/>
              <w:rPr>
                <w:rFonts w:eastAsia="Times New Roman" w:cs="Times New Roman"/>
                <w:sz w:val="20"/>
                <w:szCs w:val="20"/>
              </w:rPr>
            </w:pPr>
          </w:p>
        </w:tc>
        <w:tc>
          <w:tcPr>
            <w:tcW w:w="1193" w:type="dxa"/>
            <w:tcBorders>
              <w:top w:val="nil"/>
              <w:left w:val="single" w:sz="8" w:space="0" w:color="auto"/>
              <w:bottom w:val="single" w:sz="8" w:space="0" w:color="auto"/>
              <w:right w:val="single" w:sz="8" w:space="0" w:color="auto"/>
            </w:tcBorders>
            <w:shd w:val="clear" w:color="auto" w:fill="auto"/>
            <w:vAlign w:val="center"/>
            <w:hideMark/>
          </w:tcPr>
          <w:p w:rsidR="00E31987" w:rsidRPr="00461FDE" w:rsidP="00477F7A" w14:paraId="3853377B" w14:textId="77777777">
            <w:pPr>
              <w:jc w:val="center"/>
              <w:rPr>
                <w:rFonts w:eastAsia="Times New Roman" w:cs="Times New Roman"/>
                <w:sz w:val="20"/>
                <w:szCs w:val="20"/>
              </w:rPr>
            </w:pPr>
            <w:r w:rsidRPr="00461FDE">
              <w:rPr>
                <w:rFonts w:eastAsia="Times New Roman" w:cs="Times New Roman"/>
                <w:sz w:val="20"/>
                <w:szCs w:val="20"/>
              </w:rPr>
              <w:t>52</w:t>
            </w:r>
          </w:p>
        </w:tc>
        <w:tc>
          <w:tcPr>
            <w:tcW w:w="5603" w:type="dxa"/>
            <w:tcBorders>
              <w:top w:val="nil"/>
              <w:left w:val="nil"/>
              <w:bottom w:val="single" w:sz="8" w:space="0" w:color="auto"/>
              <w:right w:val="single" w:sz="8" w:space="0" w:color="auto"/>
            </w:tcBorders>
            <w:shd w:val="clear" w:color="auto" w:fill="auto"/>
            <w:vAlign w:val="center"/>
            <w:hideMark/>
          </w:tcPr>
          <w:p w:rsidR="00E31987" w:rsidRPr="00461FDE" w:rsidP="00477F7A" w14:paraId="6B84470B" w14:textId="77777777">
            <w:pPr>
              <w:rPr>
                <w:rFonts w:eastAsia="Times New Roman" w:cs="Times New Roman"/>
                <w:sz w:val="20"/>
                <w:szCs w:val="20"/>
              </w:rPr>
            </w:pPr>
            <w:r w:rsidRPr="00461FDE">
              <w:rPr>
                <w:rFonts w:eastAsia="Times New Roman" w:cs="Times New Roman"/>
                <w:sz w:val="20"/>
                <w:szCs w:val="20"/>
              </w:rPr>
              <w:t>Eligible complete – web</w:t>
            </w:r>
          </w:p>
        </w:tc>
      </w:tr>
      <w:tr w14:paraId="418B78DD" w14:textId="77777777" w:rsidTr="00477F7A">
        <w:tblPrEx>
          <w:tblW w:w="8370" w:type="dxa"/>
          <w:tblInd w:w="-10" w:type="dxa"/>
          <w:tblLook w:val="04A0"/>
        </w:tblPrEx>
        <w:trPr>
          <w:trHeight w:val="300"/>
        </w:trPr>
        <w:tc>
          <w:tcPr>
            <w:tcW w:w="1574" w:type="dxa"/>
            <w:vMerge/>
            <w:tcBorders>
              <w:left w:val="single" w:sz="8" w:space="0" w:color="auto"/>
              <w:bottom w:val="single" w:sz="8" w:space="0" w:color="auto"/>
              <w:right w:val="single" w:sz="8" w:space="0" w:color="auto"/>
            </w:tcBorders>
          </w:tcPr>
          <w:p w:rsidR="00E31987" w:rsidRPr="00461FDE" w:rsidP="00477F7A" w14:paraId="246EF006" w14:textId="77777777">
            <w:pPr>
              <w:jc w:val="center"/>
              <w:rPr>
                <w:rFonts w:eastAsia="Times New Roman" w:cs="Times New Roman"/>
                <w:sz w:val="20"/>
                <w:szCs w:val="20"/>
              </w:rPr>
            </w:pPr>
          </w:p>
        </w:tc>
        <w:tc>
          <w:tcPr>
            <w:tcW w:w="1193" w:type="dxa"/>
            <w:tcBorders>
              <w:top w:val="nil"/>
              <w:left w:val="single" w:sz="8" w:space="0" w:color="auto"/>
              <w:bottom w:val="single" w:sz="8" w:space="0" w:color="auto"/>
              <w:right w:val="single" w:sz="8" w:space="0" w:color="auto"/>
            </w:tcBorders>
            <w:shd w:val="clear" w:color="auto" w:fill="auto"/>
            <w:vAlign w:val="center"/>
            <w:hideMark/>
          </w:tcPr>
          <w:p w:rsidR="00E31987" w:rsidRPr="00461FDE" w:rsidP="00477F7A" w14:paraId="4EFAD69E" w14:textId="77777777">
            <w:pPr>
              <w:jc w:val="center"/>
              <w:rPr>
                <w:rFonts w:eastAsia="Times New Roman" w:cs="Times New Roman"/>
                <w:sz w:val="20"/>
                <w:szCs w:val="20"/>
              </w:rPr>
            </w:pPr>
            <w:r w:rsidRPr="00461FDE">
              <w:rPr>
                <w:rFonts w:eastAsia="Times New Roman" w:cs="Times New Roman"/>
                <w:sz w:val="20"/>
                <w:szCs w:val="20"/>
              </w:rPr>
              <w:t>54</w:t>
            </w:r>
          </w:p>
        </w:tc>
        <w:tc>
          <w:tcPr>
            <w:tcW w:w="5603" w:type="dxa"/>
            <w:tcBorders>
              <w:top w:val="nil"/>
              <w:left w:val="nil"/>
              <w:bottom w:val="single" w:sz="8" w:space="0" w:color="auto"/>
              <w:right w:val="single" w:sz="8" w:space="0" w:color="auto"/>
            </w:tcBorders>
            <w:shd w:val="clear" w:color="auto" w:fill="auto"/>
            <w:vAlign w:val="center"/>
            <w:hideMark/>
          </w:tcPr>
          <w:p w:rsidR="00E31987" w:rsidRPr="00461FDE" w:rsidP="00477F7A" w14:paraId="08084D55" w14:textId="77777777">
            <w:pPr>
              <w:rPr>
                <w:rFonts w:eastAsia="Times New Roman" w:cs="Times New Roman"/>
                <w:sz w:val="20"/>
                <w:szCs w:val="20"/>
              </w:rPr>
            </w:pPr>
            <w:r w:rsidRPr="00461FDE">
              <w:rPr>
                <w:rFonts w:eastAsia="Times New Roman" w:cs="Times New Roman"/>
                <w:sz w:val="20"/>
                <w:szCs w:val="20"/>
              </w:rPr>
              <w:t>Eligible complete – TQA incoming call interview via CATI</w:t>
            </w:r>
          </w:p>
        </w:tc>
      </w:tr>
      <w:tr w14:paraId="7777145F" w14:textId="77777777" w:rsidTr="00477F7A">
        <w:tblPrEx>
          <w:tblW w:w="8370" w:type="dxa"/>
          <w:tblInd w:w="-10" w:type="dxa"/>
          <w:tblLook w:val="04A0"/>
        </w:tblPrEx>
        <w:trPr>
          <w:trHeight w:val="300"/>
        </w:trPr>
        <w:tc>
          <w:tcPr>
            <w:tcW w:w="1574" w:type="dxa"/>
            <w:vMerge w:val="restart"/>
            <w:tcBorders>
              <w:top w:val="nil"/>
              <w:left w:val="single" w:sz="8" w:space="0" w:color="auto"/>
              <w:right w:val="single" w:sz="8" w:space="0" w:color="auto"/>
            </w:tcBorders>
          </w:tcPr>
          <w:p w:rsidR="00E31987" w:rsidRPr="00461FDE" w:rsidP="00477F7A" w14:paraId="1EA89EF6" w14:textId="77777777">
            <w:pPr>
              <w:spacing w:before="1560"/>
              <w:jc w:val="center"/>
              <w:rPr>
                <w:rFonts w:eastAsia="Times New Roman" w:cs="Times New Roman"/>
                <w:sz w:val="20"/>
                <w:szCs w:val="20"/>
              </w:rPr>
            </w:pPr>
            <w:r>
              <w:rPr>
                <w:rFonts w:eastAsia="Times New Roman" w:cs="Times New Roman"/>
                <w:sz w:val="20"/>
                <w:szCs w:val="20"/>
              </w:rPr>
              <w:t>Ineligibles</w:t>
            </w:r>
          </w:p>
        </w:tc>
        <w:tc>
          <w:tcPr>
            <w:tcW w:w="1193" w:type="dxa"/>
            <w:tcBorders>
              <w:top w:val="nil"/>
              <w:left w:val="single" w:sz="8" w:space="0" w:color="auto"/>
              <w:bottom w:val="single" w:sz="8" w:space="0" w:color="auto"/>
              <w:right w:val="single" w:sz="8" w:space="0" w:color="auto"/>
            </w:tcBorders>
            <w:shd w:val="clear" w:color="auto" w:fill="auto"/>
            <w:vAlign w:val="center"/>
            <w:hideMark/>
          </w:tcPr>
          <w:p w:rsidR="00E31987" w:rsidRPr="00461FDE" w:rsidP="00477F7A" w14:paraId="45E713B1" w14:textId="77777777">
            <w:pPr>
              <w:jc w:val="center"/>
              <w:rPr>
                <w:rFonts w:eastAsia="Times New Roman" w:cs="Times New Roman"/>
                <w:sz w:val="20"/>
                <w:szCs w:val="20"/>
              </w:rPr>
            </w:pPr>
            <w:r w:rsidRPr="00461FDE">
              <w:rPr>
                <w:rFonts w:eastAsia="Times New Roman" w:cs="Times New Roman"/>
                <w:sz w:val="20"/>
                <w:szCs w:val="20"/>
              </w:rPr>
              <w:t>60</w:t>
            </w:r>
          </w:p>
        </w:tc>
        <w:tc>
          <w:tcPr>
            <w:tcW w:w="5603" w:type="dxa"/>
            <w:tcBorders>
              <w:top w:val="nil"/>
              <w:left w:val="nil"/>
              <w:bottom w:val="single" w:sz="8" w:space="0" w:color="auto"/>
              <w:right w:val="single" w:sz="8" w:space="0" w:color="auto"/>
            </w:tcBorders>
            <w:shd w:val="clear" w:color="auto" w:fill="auto"/>
            <w:vAlign w:val="center"/>
            <w:hideMark/>
          </w:tcPr>
          <w:p w:rsidR="00E31987" w:rsidRPr="00461FDE" w:rsidP="00477F7A" w14:paraId="4CEB3C5A" w14:textId="77777777">
            <w:pPr>
              <w:rPr>
                <w:rFonts w:eastAsia="Times New Roman" w:cs="Times New Roman"/>
                <w:sz w:val="20"/>
                <w:szCs w:val="20"/>
              </w:rPr>
            </w:pPr>
            <w:r w:rsidRPr="00461FDE">
              <w:rPr>
                <w:rFonts w:eastAsia="Times New Roman" w:cs="Times New Roman"/>
                <w:sz w:val="20"/>
                <w:szCs w:val="20"/>
              </w:rPr>
              <w:t>Emigrant – mail</w:t>
            </w:r>
          </w:p>
        </w:tc>
      </w:tr>
      <w:tr w14:paraId="0EA408B3" w14:textId="77777777" w:rsidTr="00477F7A">
        <w:tblPrEx>
          <w:tblW w:w="8370" w:type="dxa"/>
          <w:tblInd w:w="-10" w:type="dxa"/>
          <w:tblLook w:val="04A0"/>
        </w:tblPrEx>
        <w:trPr>
          <w:trHeight w:val="300"/>
        </w:trPr>
        <w:tc>
          <w:tcPr>
            <w:tcW w:w="1574" w:type="dxa"/>
            <w:vMerge/>
            <w:tcBorders>
              <w:left w:val="single" w:sz="8" w:space="0" w:color="auto"/>
              <w:right w:val="single" w:sz="8" w:space="0" w:color="auto"/>
            </w:tcBorders>
          </w:tcPr>
          <w:p w:rsidR="00E31987" w:rsidRPr="00461FDE" w:rsidP="00477F7A" w14:paraId="2E556BE3" w14:textId="77777777">
            <w:pPr>
              <w:jc w:val="center"/>
              <w:rPr>
                <w:rFonts w:eastAsia="Times New Roman" w:cs="Times New Roman"/>
                <w:sz w:val="20"/>
                <w:szCs w:val="20"/>
              </w:rPr>
            </w:pPr>
          </w:p>
        </w:tc>
        <w:tc>
          <w:tcPr>
            <w:tcW w:w="1193" w:type="dxa"/>
            <w:tcBorders>
              <w:top w:val="nil"/>
              <w:left w:val="single" w:sz="8" w:space="0" w:color="auto"/>
              <w:bottom w:val="single" w:sz="8" w:space="0" w:color="auto"/>
              <w:right w:val="single" w:sz="8" w:space="0" w:color="auto"/>
            </w:tcBorders>
            <w:shd w:val="clear" w:color="auto" w:fill="auto"/>
            <w:vAlign w:val="center"/>
            <w:hideMark/>
          </w:tcPr>
          <w:p w:rsidR="00E31987" w:rsidRPr="00461FDE" w:rsidP="00477F7A" w14:paraId="1E18A22F" w14:textId="77777777">
            <w:pPr>
              <w:jc w:val="center"/>
              <w:rPr>
                <w:rFonts w:eastAsia="Times New Roman" w:cs="Times New Roman"/>
                <w:sz w:val="20"/>
                <w:szCs w:val="20"/>
              </w:rPr>
            </w:pPr>
            <w:r w:rsidRPr="00461FDE">
              <w:rPr>
                <w:rFonts w:eastAsia="Times New Roman" w:cs="Times New Roman"/>
                <w:sz w:val="20"/>
                <w:szCs w:val="20"/>
              </w:rPr>
              <w:t>61</w:t>
            </w:r>
          </w:p>
        </w:tc>
        <w:tc>
          <w:tcPr>
            <w:tcW w:w="5603" w:type="dxa"/>
            <w:tcBorders>
              <w:top w:val="nil"/>
              <w:left w:val="nil"/>
              <w:bottom w:val="single" w:sz="8" w:space="0" w:color="auto"/>
              <w:right w:val="single" w:sz="8" w:space="0" w:color="auto"/>
            </w:tcBorders>
            <w:shd w:val="clear" w:color="auto" w:fill="auto"/>
            <w:vAlign w:val="center"/>
            <w:hideMark/>
          </w:tcPr>
          <w:p w:rsidR="00E31987" w:rsidRPr="00461FDE" w:rsidP="00477F7A" w14:paraId="321299D3" w14:textId="77777777">
            <w:pPr>
              <w:rPr>
                <w:rFonts w:eastAsia="Times New Roman" w:cs="Times New Roman"/>
                <w:sz w:val="20"/>
                <w:szCs w:val="20"/>
              </w:rPr>
            </w:pPr>
            <w:r w:rsidRPr="00461FDE">
              <w:rPr>
                <w:rFonts w:eastAsia="Times New Roman" w:cs="Times New Roman"/>
                <w:sz w:val="20"/>
                <w:szCs w:val="20"/>
              </w:rPr>
              <w:t>Emigrant – CATI</w:t>
            </w:r>
          </w:p>
        </w:tc>
      </w:tr>
      <w:tr w14:paraId="2C3B2CF3" w14:textId="77777777" w:rsidTr="00477F7A">
        <w:tblPrEx>
          <w:tblW w:w="8370" w:type="dxa"/>
          <w:tblInd w:w="-10" w:type="dxa"/>
          <w:tblLook w:val="04A0"/>
        </w:tblPrEx>
        <w:trPr>
          <w:trHeight w:val="300"/>
        </w:trPr>
        <w:tc>
          <w:tcPr>
            <w:tcW w:w="1574" w:type="dxa"/>
            <w:vMerge/>
            <w:tcBorders>
              <w:left w:val="single" w:sz="8" w:space="0" w:color="auto"/>
              <w:right w:val="single" w:sz="8" w:space="0" w:color="auto"/>
            </w:tcBorders>
          </w:tcPr>
          <w:p w:rsidR="00E31987" w:rsidRPr="00461FDE" w:rsidP="00477F7A" w14:paraId="45EE74B9" w14:textId="77777777">
            <w:pPr>
              <w:jc w:val="center"/>
              <w:rPr>
                <w:rFonts w:eastAsia="Times New Roman" w:cs="Times New Roman"/>
                <w:sz w:val="20"/>
                <w:szCs w:val="20"/>
              </w:rPr>
            </w:pPr>
          </w:p>
        </w:tc>
        <w:tc>
          <w:tcPr>
            <w:tcW w:w="1193" w:type="dxa"/>
            <w:tcBorders>
              <w:top w:val="nil"/>
              <w:left w:val="single" w:sz="8" w:space="0" w:color="auto"/>
              <w:bottom w:val="single" w:sz="8" w:space="0" w:color="auto"/>
              <w:right w:val="single" w:sz="8" w:space="0" w:color="auto"/>
            </w:tcBorders>
            <w:shd w:val="clear" w:color="auto" w:fill="auto"/>
            <w:vAlign w:val="center"/>
            <w:hideMark/>
          </w:tcPr>
          <w:p w:rsidR="00E31987" w:rsidRPr="00461FDE" w:rsidP="00477F7A" w14:paraId="6800B1CD" w14:textId="77777777">
            <w:pPr>
              <w:jc w:val="center"/>
              <w:rPr>
                <w:rFonts w:eastAsia="Times New Roman" w:cs="Times New Roman"/>
                <w:sz w:val="20"/>
                <w:szCs w:val="20"/>
              </w:rPr>
            </w:pPr>
            <w:r w:rsidRPr="00461FDE">
              <w:rPr>
                <w:rFonts w:eastAsia="Times New Roman" w:cs="Times New Roman"/>
                <w:sz w:val="20"/>
                <w:szCs w:val="20"/>
              </w:rPr>
              <w:t>62</w:t>
            </w:r>
          </w:p>
        </w:tc>
        <w:tc>
          <w:tcPr>
            <w:tcW w:w="5603" w:type="dxa"/>
            <w:tcBorders>
              <w:top w:val="nil"/>
              <w:left w:val="nil"/>
              <w:bottom w:val="single" w:sz="8" w:space="0" w:color="auto"/>
              <w:right w:val="single" w:sz="8" w:space="0" w:color="auto"/>
            </w:tcBorders>
            <w:shd w:val="clear" w:color="auto" w:fill="auto"/>
            <w:vAlign w:val="center"/>
            <w:hideMark/>
          </w:tcPr>
          <w:p w:rsidR="00E31987" w:rsidRPr="00461FDE" w:rsidP="00477F7A" w14:paraId="7DB1E215" w14:textId="77777777">
            <w:pPr>
              <w:rPr>
                <w:rFonts w:eastAsia="Times New Roman" w:cs="Times New Roman"/>
                <w:sz w:val="20"/>
                <w:szCs w:val="20"/>
              </w:rPr>
            </w:pPr>
            <w:r w:rsidRPr="00461FDE">
              <w:rPr>
                <w:rFonts w:eastAsia="Times New Roman" w:cs="Times New Roman"/>
                <w:sz w:val="20"/>
                <w:szCs w:val="20"/>
              </w:rPr>
              <w:t>Emigrant – web</w:t>
            </w:r>
          </w:p>
        </w:tc>
      </w:tr>
      <w:tr w14:paraId="6D802D8C" w14:textId="77777777" w:rsidTr="00477F7A">
        <w:tblPrEx>
          <w:tblW w:w="8370" w:type="dxa"/>
          <w:tblInd w:w="-10" w:type="dxa"/>
          <w:tblLook w:val="04A0"/>
        </w:tblPrEx>
        <w:trPr>
          <w:trHeight w:val="300"/>
        </w:trPr>
        <w:tc>
          <w:tcPr>
            <w:tcW w:w="1574" w:type="dxa"/>
            <w:vMerge/>
            <w:tcBorders>
              <w:left w:val="single" w:sz="8" w:space="0" w:color="auto"/>
              <w:right w:val="single" w:sz="8" w:space="0" w:color="auto"/>
            </w:tcBorders>
          </w:tcPr>
          <w:p w:rsidR="00E31987" w:rsidRPr="00461FDE" w:rsidP="00477F7A" w14:paraId="753840B6" w14:textId="77777777">
            <w:pPr>
              <w:jc w:val="center"/>
              <w:rPr>
                <w:rFonts w:eastAsia="Times New Roman" w:cs="Times New Roman"/>
                <w:sz w:val="20"/>
                <w:szCs w:val="20"/>
              </w:rPr>
            </w:pPr>
          </w:p>
        </w:tc>
        <w:tc>
          <w:tcPr>
            <w:tcW w:w="1193" w:type="dxa"/>
            <w:tcBorders>
              <w:top w:val="nil"/>
              <w:left w:val="single" w:sz="8" w:space="0" w:color="auto"/>
              <w:bottom w:val="single" w:sz="8" w:space="0" w:color="auto"/>
              <w:right w:val="single" w:sz="8" w:space="0" w:color="auto"/>
            </w:tcBorders>
            <w:shd w:val="clear" w:color="auto" w:fill="auto"/>
            <w:vAlign w:val="center"/>
            <w:hideMark/>
          </w:tcPr>
          <w:p w:rsidR="00E31987" w:rsidRPr="00461FDE" w:rsidP="00477F7A" w14:paraId="0A178F8A" w14:textId="77777777">
            <w:pPr>
              <w:jc w:val="center"/>
              <w:rPr>
                <w:rFonts w:eastAsia="Times New Roman" w:cs="Times New Roman"/>
                <w:sz w:val="20"/>
                <w:szCs w:val="20"/>
              </w:rPr>
            </w:pPr>
            <w:r w:rsidRPr="00461FDE">
              <w:rPr>
                <w:rFonts w:eastAsia="Times New Roman" w:cs="Times New Roman"/>
                <w:sz w:val="20"/>
                <w:szCs w:val="20"/>
              </w:rPr>
              <w:t>6</w:t>
            </w:r>
            <w:r>
              <w:rPr>
                <w:rFonts w:eastAsia="Times New Roman" w:cs="Times New Roman"/>
                <w:sz w:val="20"/>
                <w:szCs w:val="20"/>
              </w:rPr>
              <w:t>4</w:t>
            </w:r>
          </w:p>
        </w:tc>
        <w:tc>
          <w:tcPr>
            <w:tcW w:w="5603" w:type="dxa"/>
            <w:tcBorders>
              <w:top w:val="nil"/>
              <w:left w:val="nil"/>
              <w:bottom w:val="single" w:sz="8" w:space="0" w:color="auto"/>
              <w:right w:val="single" w:sz="8" w:space="0" w:color="auto"/>
            </w:tcBorders>
            <w:shd w:val="clear" w:color="auto" w:fill="auto"/>
            <w:vAlign w:val="center"/>
            <w:hideMark/>
          </w:tcPr>
          <w:p w:rsidR="00E31987" w:rsidRPr="00461FDE" w:rsidP="00477F7A" w14:paraId="44EA59B4" w14:textId="77777777">
            <w:pPr>
              <w:rPr>
                <w:rFonts w:eastAsia="Times New Roman" w:cs="Times New Roman"/>
                <w:sz w:val="20"/>
                <w:szCs w:val="20"/>
              </w:rPr>
            </w:pPr>
            <w:r w:rsidRPr="00461FDE">
              <w:rPr>
                <w:rFonts w:eastAsia="Times New Roman" w:cs="Times New Roman"/>
                <w:sz w:val="20"/>
                <w:szCs w:val="20"/>
              </w:rPr>
              <w:t>Emigrant – incomplete (TQA / locating / correspondence)</w:t>
            </w:r>
          </w:p>
        </w:tc>
      </w:tr>
      <w:tr w14:paraId="07E708F5" w14:textId="77777777" w:rsidTr="00477F7A">
        <w:tblPrEx>
          <w:tblW w:w="8370" w:type="dxa"/>
          <w:tblInd w:w="-10" w:type="dxa"/>
          <w:tblLook w:val="04A0"/>
        </w:tblPrEx>
        <w:trPr>
          <w:trHeight w:val="300"/>
        </w:trPr>
        <w:tc>
          <w:tcPr>
            <w:tcW w:w="1574" w:type="dxa"/>
            <w:vMerge/>
            <w:tcBorders>
              <w:left w:val="single" w:sz="8" w:space="0" w:color="auto"/>
              <w:right w:val="single" w:sz="8" w:space="0" w:color="auto"/>
            </w:tcBorders>
          </w:tcPr>
          <w:p w:rsidR="00E31987" w:rsidRPr="00461FDE" w:rsidP="00477F7A" w14:paraId="696047EC" w14:textId="77777777">
            <w:pPr>
              <w:jc w:val="center"/>
              <w:rPr>
                <w:rFonts w:eastAsia="Times New Roman" w:cs="Times New Roman"/>
                <w:sz w:val="20"/>
                <w:szCs w:val="20"/>
              </w:rPr>
            </w:pPr>
          </w:p>
        </w:tc>
        <w:tc>
          <w:tcPr>
            <w:tcW w:w="1193" w:type="dxa"/>
            <w:tcBorders>
              <w:top w:val="nil"/>
              <w:left w:val="single" w:sz="8" w:space="0" w:color="auto"/>
              <w:bottom w:val="single" w:sz="8" w:space="0" w:color="auto"/>
              <w:right w:val="single" w:sz="8" w:space="0" w:color="auto"/>
            </w:tcBorders>
            <w:shd w:val="clear" w:color="auto" w:fill="auto"/>
            <w:vAlign w:val="center"/>
            <w:hideMark/>
          </w:tcPr>
          <w:p w:rsidR="00E31987" w:rsidRPr="00461FDE" w:rsidP="00477F7A" w14:paraId="2DB41083" w14:textId="77777777">
            <w:pPr>
              <w:jc w:val="center"/>
              <w:rPr>
                <w:rFonts w:eastAsia="Times New Roman" w:cs="Times New Roman"/>
                <w:sz w:val="20"/>
                <w:szCs w:val="20"/>
              </w:rPr>
            </w:pPr>
            <w:r w:rsidRPr="00461FDE">
              <w:rPr>
                <w:rFonts w:eastAsia="Times New Roman" w:cs="Times New Roman"/>
                <w:sz w:val="20"/>
                <w:szCs w:val="20"/>
              </w:rPr>
              <w:t>65</w:t>
            </w:r>
          </w:p>
        </w:tc>
        <w:tc>
          <w:tcPr>
            <w:tcW w:w="5603" w:type="dxa"/>
            <w:tcBorders>
              <w:top w:val="nil"/>
              <w:left w:val="nil"/>
              <w:bottom w:val="single" w:sz="8" w:space="0" w:color="auto"/>
              <w:right w:val="single" w:sz="8" w:space="0" w:color="auto"/>
            </w:tcBorders>
            <w:shd w:val="clear" w:color="auto" w:fill="auto"/>
            <w:vAlign w:val="center"/>
            <w:hideMark/>
          </w:tcPr>
          <w:p w:rsidR="00E31987" w:rsidRPr="00461FDE" w:rsidP="00477F7A" w14:paraId="6FEA3B04" w14:textId="77777777">
            <w:pPr>
              <w:rPr>
                <w:rFonts w:eastAsia="Times New Roman" w:cs="Times New Roman"/>
                <w:sz w:val="20"/>
                <w:szCs w:val="20"/>
              </w:rPr>
            </w:pPr>
            <w:r w:rsidRPr="00461FDE">
              <w:rPr>
                <w:rFonts w:eastAsia="Times New Roman" w:cs="Times New Roman"/>
                <w:sz w:val="20"/>
                <w:szCs w:val="20"/>
              </w:rPr>
              <w:t>Temporarily institutionalized</w:t>
            </w:r>
          </w:p>
        </w:tc>
      </w:tr>
      <w:tr w14:paraId="4F3DA588" w14:textId="77777777" w:rsidTr="00477F7A">
        <w:tblPrEx>
          <w:tblW w:w="8370" w:type="dxa"/>
          <w:tblInd w:w="-10" w:type="dxa"/>
          <w:tblLook w:val="04A0"/>
        </w:tblPrEx>
        <w:trPr>
          <w:trHeight w:val="300"/>
        </w:trPr>
        <w:tc>
          <w:tcPr>
            <w:tcW w:w="1574" w:type="dxa"/>
            <w:vMerge/>
            <w:tcBorders>
              <w:left w:val="single" w:sz="8" w:space="0" w:color="auto"/>
              <w:right w:val="single" w:sz="8" w:space="0" w:color="auto"/>
            </w:tcBorders>
          </w:tcPr>
          <w:p w:rsidR="00E31987" w:rsidRPr="00461FDE" w:rsidP="00477F7A" w14:paraId="454F6643" w14:textId="77777777">
            <w:pPr>
              <w:jc w:val="center"/>
              <w:rPr>
                <w:rFonts w:eastAsia="Times New Roman" w:cs="Times New Roman"/>
                <w:sz w:val="20"/>
                <w:szCs w:val="20"/>
              </w:rPr>
            </w:pPr>
          </w:p>
        </w:tc>
        <w:tc>
          <w:tcPr>
            <w:tcW w:w="1193" w:type="dxa"/>
            <w:tcBorders>
              <w:top w:val="nil"/>
              <w:left w:val="single" w:sz="8" w:space="0" w:color="auto"/>
              <w:bottom w:val="single" w:sz="8" w:space="0" w:color="auto"/>
              <w:right w:val="single" w:sz="8" w:space="0" w:color="auto"/>
            </w:tcBorders>
            <w:shd w:val="clear" w:color="auto" w:fill="auto"/>
            <w:vAlign w:val="center"/>
            <w:hideMark/>
          </w:tcPr>
          <w:p w:rsidR="00E31987" w:rsidRPr="00461FDE" w:rsidP="00477F7A" w14:paraId="1212E837" w14:textId="77777777">
            <w:pPr>
              <w:jc w:val="center"/>
              <w:rPr>
                <w:rFonts w:eastAsia="Times New Roman" w:cs="Times New Roman"/>
                <w:sz w:val="20"/>
                <w:szCs w:val="20"/>
              </w:rPr>
            </w:pPr>
            <w:r w:rsidRPr="00461FDE">
              <w:rPr>
                <w:rFonts w:eastAsia="Times New Roman" w:cs="Times New Roman"/>
                <w:sz w:val="20"/>
                <w:szCs w:val="20"/>
              </w:rPr>
              <w:t>67</w:t>
            </w:r>
          </w:p>
        </w:tc>
        <w:tc>
          <w:tcPr>
            <w:tcW w:w="5603" w:type="dxa"/>
            <w:tcBorders>
              <w:top w:val="nil"/>
              <w:left w:val="nil"/>
              <w:bottom w:val="single" w:sz="8" w:space="0" w:color="auto"/>
              <w:right w:val="single" w:sz="8" w:space="0" w:color="auto"/>
            </w:tcBorders>
            <w:shd w:val="clear" w:color="auto" w:fill="auto"/>
            <w:vAlign w:val="center"/>
            <w:hideMark/>
          </w:tcPr>
          <w:p w:rsidR="00E31987" w:rsidRPr="00461FDE" w:rsidP="00477F7A" w14:paraId="7A635194" w14:textId="77777777">
            <w:pPr>
              <w:rPr>
                <w:rFonts w:eastAsia="Times New Roman" w:cs="Times New Roman"/>
                <w:sz w:val="20"/>
                <w:szCs w:val="20"/>
              </w:rPr>
            </w:pPr>
            <w:r w:rsidRPr="00461FDE">
              <w:rPr>
                <w:rFonts w:eastAsia="Times New Roman" w:cs="Times New Roman"/>
                <w:sz w:val="20"/>
                <w:szCs w:val="20"/>
              </w:rPr>
              <w:t>Terminally ill / permanently institutionalized</w:t>
            </w:r>
          </w:p>
        </w:tc>
      </w:tr>
      <w:tr w14:paraId="5C903A32" w14:textId="77777777" w:rsidTr="00477F7A">
        <w:tblPrEx>
          <w:tblW w:w="8370" w:type="dxa"/>
          <w:tblInd w:w="-10" w:type="dxa"/>
          <w:tblLook w:val="04A0"/>
        </w:tblPrEx>
        <w:trPr>
          <w:trHeight w:val="300"/>
        </w:trPr>
        <w:tc>
          <w:tcPr>
            <w:tcW w:w="1574" w:type="dxa"/>
            <w:vMerge/>
            <w:tcBorders>
              <w:left w:val="single" w:sz="8" w:space="0" w:color="auto"/>
              <w:right w:val="single" w:sz="8" w:space="0" w:color="auto"/>
            </w:tcBorders>
          </w:tcPr>
          <w:p w:rsidR="00E31987" w:rsidRPr="00461FDE" w:rsidP="00477F7A" w14:paraId="0B043B89" w14:textId="77777777">
            <w:pPr>
              <w:jc w:val="center"/>
              <w:rPr>
                <w:rFonts w:eastAsia="Times New Roman" w:cs="Times New Roman"/>
                <w:sz w:val="20"/>
                <w:szCs w:val="20"/>
              </w:rPr>
            </w:pPr>
          </w:p>
        </w:tc>
        <w:tc>
          <w:tcPr>
            <w:tcW w:w="1193" w:type="dxa"/>
            <w:tcBorders>
              <w:top w:val="nil"/>
              <w:left w:val="single" w:sz="8" w:space="0" w:color="auto"/>
              <w:bottom w:val="single" w:sz="4" w:space="0" w:color="auto"/>
              <w:right w:val="single" w:sz="8" w:space="0" w:color="auto"/>
            </w:tcBorders>
            <w:shd w:val="clear" w:color="auto" w:fill="auto"/>
            <w:vAlign w:val="center"/>
            <w:hideMark/>
          </w:tcPr>
          <w:p w:rsidR="00E31987" w:rsidRPr="00461FDE" w:rsidP="00477F7A" w14:paraId="3C6CA42D" w14:textId="77777777">
            <w:pPr>
              <w:jc w:val="center"/>
              <w:rPr>
                <w:rFonts w:eastAsia="Times New Roman" w:cs="Times New Roman"/>
                <w:sz w:val="20"/>
                <w:szCs w:val="20"/>
              </w:rPr>
            </w:pPr>
            <w:r w:rsidRPr="00461FDE">
              <w:rPr>
                <w:rFonts w:eastAsia="Times New Roman" w:cs="Times New Roman"/>
                <w:sz w:val="20"/>
                <w:szCs w:val="20"/>
              </w:rPr>
              <w:t>68</w:t>
            </w:r>
          </w:p>
        </w:tc>
        <w:tc>
          <w:tcPr>
            <w:tcW w:w="5603" w:type="dxa"/>
            <w:tcBorders>
              <w:top w:val="nil"/>
              <w:left w:val="nil"/>
              <w:bottom w:val="single" w:sz="4" w:space="0" w:color="auto"/>
              <w:right w:val="single" w:sz="8" w:space="0" w:color="auto"/>
            </w:tcBorders>
            <w:shd w:val="clear" w:color="auto" w:fill="auto"/>
            <w:vAlign w:val="center"/>
            <w:hideMark/>
          </w:tcPr>
          <w:p w:rsidR="00E31987" w:rsidRPr="00461FDE" w:rsidP="00477F7A" w14:paraId="2EE32F09" w14:textId="77777777">
            <w:pPr>
              <w:rPr>
                <w:rFonts w:eastAsia="Times New Roman" w:cs="Times New Roman"/>
                <w:sz w:val="20"/>
                <w:szCs w:val="20"/>
              </w:rPr>
            </w:pPr>
            <w:r w:rsidRPr="00461FDE">
              <w:rPr>
                <w:rFonts w:eastAsia="Times New Roman" w:cs="Times New Roman"/>
                <w:sz w:val="20"/>
                <w:szCs w:val="20"/>
              </w:rPr>
              <w:t>Over 75 years old </w:t>
            </w:r>
          </w:p>
        </w:tc>
      </w:tr>
      <w:tr w14:paraId="11ED0BE4" w14:textId="77777777" w:rsidTr="00477F7A">
        <w:tblPrEx>
          <w:tblW w:w="8370" w:type="dxa"/>
          <w:tblInd w:w="-10" w:type="dxa"/>
          <w:tblLook w:val="04A0"/>
        </w:tblPrEx>
        <w:trPr>
          <w:trHeight w:val="300"/>
        </w:trPr>
        <w:tc>
          <w:tcPr>
            <w:tcW w:w="1574" w:type="dxa"/>
            <w:vMerge/>
            <w:tcBorders>
              <w:left w:val="single" w:sz="8" w:space="0" w:color="auto"/>
              <w:right w:val="single" w:sz="8" w:space="0" w:color="auto"/>
            </w:tcBorders>
          </w:tcPr>
          <w:p w:rsidR="00E31987" w:rsidRPr="00461FDE" w:rsidP="00477F7A" w14:paraId="24156669" w14:textId="77777777">
            <w:pPr>
              <w:jc w:val="center"/>
              <w:rPr>
                <w:rFonts w:eastAsia="Times New Roman" w:cs="Times New Roman"/>
                <w:sz w:val="20"/>
                <w:szCs w:val="20"/>
              </w:rPr>
            </w:pPr>
          </w:p>
        </w:tc>
        <w:tc>
          <w:tcPr>
            <w:tcW w:w="119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31987" w:rsidRPr="00461FDE" w:rsidP="00477F7A" w14:paraId="6406803E" w14:textId="77777777">
            <w:pPr>
              <w:jc w:val="center"/>
              <w:rPr>
                <w:rFonts w:eastAsia="Times New Roman" w:cs="Times New Roman"/>
                <w:sz w:val="20"/>
                <w:szCs w:val="20"/>
              </w:rPr>
            </w:pPr>
            <w:r w:rsidRPr="00461FDE">
              <w:rPr>
                <w:rFonts w:eastAsia="Times New Roman" w:cs="Times New Roman"/>
                <w:sz w:val="20"/>
                <w:szCs w:val="20"/>
              </w:rPr>
              <w:t>69</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987" w:rsidRPr="00461FDE" w:rsidP="00477F7A" w14:paraId="6872A9E8" w14:textId="77777777">
            <w:pPr>
              <w:rPr>
                <w:rFonts w:eastAsia="Times New Roman" w:cs="Times New Roman"/>
                <w:sz w:val="20"/>
                <w:szCs w:val="20"/>
              </w:rPr>
            </w:pPr>
            <w:r w:rsidRPr="00461FDE">
              <w:rPr>
                <w:rFonts w:eastAsia="Times New Roman" w:cs="Times New Roman"/>
                <w:sz w:val="20"/>
                <w:szCs w:val="20"/>
              </w:rPr>
              <w:t>Deceased</w:t>
            </w:r>
          </w:p>
        </w:tc>
      </w:tr>
      <w:tr w14:paraId="01F7C22F" w14:textId="77777777" w:rsidTr="00477F7A">
        <w:tblPrEx>
          <w:tblW w:w="8370" w:type="dxa"/>
          <w:tblInd w:w="-10" w:type="dxa"/>
          <w:tblLook w:val="04A0"/>
        </w:tblPrEx>
        <w:trPr>
          <w:trHeight w:val="300"/>
        </w:trPr>
        <w:tc>
          <w:tcPr>
            <w:tcW w:w="1574" w:type="dxa"/>
            <w:vMerge/>
            <w:tcBorders>
              <w:left w:val="single" w:sz="8" w:space="0" w:color="auto"/>
              <w:right w:val="single" w:sz="8" w:space="0" w:color="auto"/>
            </w:tcBorders>
          </w:tcPr>
          <w:p w:rsidR="00E31987" w:rsidP="00477F7A" w14:paraId="4DEDDECD" w14:textId="77777777">
            <w:pPr>
              <w:jc w:val="center"/>
              <w:rPr>
                <w:rFonts w:eastAsia="Times New Roman" w:cs="Times New Roman"/>
                <w:sz w:val="20"/>
                <w:szCs w:val="20"/>
              </w:rPr>
            </w:pPr>
          </w:p>
        </w:tc>
        <w:tc>
          <w:tcPr>
            <w:tcW w:w="1193" w:type="dxa"/>
            <w:tcBorders>
              <w:top w:val="single" w:sz="4" w:space="0" w:color="auto"/>
              <w:left w:val="single" w:sz="8" w:space="0" w:color="auto"/>
              <w:bottom w:val="single" w:sz="4" w:space="0" w:color="auto"/>
              <w:right w:val="single" w:sz="4" w:space="0" w:color="auto"/>
            </w:tcBorders>
            <w:shd w:val="clear" w:color="auto" w:fill="auto"/>
            <w:vAlign w:val="center"/>
          </w:tcPr>
          <w:p w:rsidR="00E31987" w:rsidRPr="00461FDE" w:rsidP="00477F7A" w14:paraId="3989486C" w14:textId="77777777">
            <w:pPr>
              <w:jc w:val="center"/>
              <w:rPr>
                <w:rFonts w:eastAsia="Times New Roman" w:cs="Times New Roman"/>
                <w:sz w:val="20"/>
                <w:szCs w:val="20"/>
              </w:rPr>
            </w:pPr>
            <w:r>
              <w:rPr>
                <w:rFonts w:eastAsia="Times New Roman" w:cs="Times New Roman"/>
                <w:sz w:val="20"/>
                <w:szCs w:val="20"/>
              </w:rPr>
              <w:t>70</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RPr="00461FDE" w:rsidP="00477F7A" w14:paraId="62AC2AED" w14:textId="77777777">
            <w:pPr>
              <w:rPr>
                <w:rFonts w:eastAsia="Times New Roman" w:cs="Times New Roman"/>
                <w:sz w:val="20"/>
                <w:szCs w:val="20"/>
              </w:rPr>
            </w:pPr>
            <w:r>
              <w:rPr>
                <w:rFonts w:eastAsia="Times New Roman" w:cs="Times New Roman"/>
                <w:sz w:val="20"/>
                <w:szCs w:val="20"/>
              </w:rPr>
              <w:t>Degree ineligible – no baccalaureate or higher degree earned</w:t>
            </w:r>
          </w:p>
        </w:tc>
      </w:tr>
      <w:tr w14:paraId="2B6A6191" w14:textId="77777777" w:rsidTr="00477F7A">
        <w:tblPrEx>
          <w:tblW w:w="8370" w:type="dxa"/>
          <w:tblInd w:w="-10" w:type="dxa"/>
          <w:tblLook w:val="04A0"/>
        </w:tblPrEx>
        <w:trPr>
          <w:trHeight w:val="300"/>
        </w:trPr>
        <w:tc>
          <w:tcPr>
            <w:tcW w:w="1574" w:type="dxa"/>
            <w:vMerge/>
            <w:tcBorders>
              <w:left w:val="single" w:sz="8" w:space="0" w:color="auto"/>
              <w:right w:val="single" w:sz="8" w:space="0" w:color="auto"/>
            </w:tcBorders>
          </w:tcPr>
          <w:p w:rsidR="00E31987" w:rsidP="00477F7A" w14:paraId="18E130C3" w14:textId="77777777">
            <w:pPr>
              <w:jc w:val="center"/>
              <w:rPr>
                <w:rFonts w:eastAsia="Times New Roman" w:cs="Times New Roman"/>
                <w:sz w:val="20"/>
                <w:szCs w:val="20"/>
              </w:rPr>
            </w:pPr>
          </w:p>
        </w:tc>
        <w:tc>
          <w:tcPr>
            <w:tcW w:w="1193" w:type="dxa"/>
            <w:tcBorders>
              <w:top w:val="single" w:sz="4" w:space="0" w:color="auto"/>
              <w:left w:val="single" w:sz="8" w:space="0" w:color="auto"/>
              <w:bottom w:val="single" w:sz="4" w:space="0" w:color="auto"/>
              <w:right w:val="single" w:sz="4" w:space="0" w:color="auto"/>
            </w:tcBorders>
            <w:shd w:val="clear" w:color="auto" w:fill="auto"/>
            <w:vAlign w:val="center"/>
          </w:tcPr>
          <w:p w:rsidR="00E31987" w:rsidRPr="00461FDE" w:rsidP="00477F7A" w14:paraId="1218585A" w14:textId="77777777">
            <w:pPr>
              <w:jc w:val="center"/>
              <w:rPr>
                <w:rFonts w:eastAsia="Times New Roman" w:cs="Times New Roman"/>
                <w:sz w:val="20"/>
                <w:szCs w:val="20"/>
              </w:rPr>
            </w:pPr>
            <w:r>
              <w:rPr>
                <w:rFonts w:eastAsia="Times New Roman" w:cs="Times New Roman"/>
                <w:sz w:val="20"/>
                <w:szCs w:val="20"/>
              </w:rPr>
              <w:t>71</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RPr="00461FDE" w:rsidP="00477F7A" w14:paraId="4B021EF4" w14:textId="77777777">
            <w:pPr>
              <w:rPr>
                <w:rFonts w:eastAsia="Times New Roman" w:cs="Times New Roman"/>
                <w:sz w:val="20"/>
                <w:szCs w:val="20"/>
              </w:rPr>
            </w:pPr>
            <w:r>
              <w:rPr>
                <w:rFonts w:eastAsia="Times New Roman" w:cs="Times New Roman"/>
                <w:sz w:val="20"/>
                <w:szCs w:val="20"/>
              </w:rPr>
              <w:t>Frame ineligible – earliest degree earned after ACS interview year</w:t>
            </w:r>
          </w:p>
        </w:tc>
      </w:tr>
      <w:tr w14:paraId="14A15040" w14:textId="77777777" w:rsidTr="00477F7A">
        <w:tblPrEx>
          <w:tblW w:w="8370" w:type="dxa"/>
          <w:tblInd w:w="-10" w:type="dxa"/>
          <w:tblLook w:val="04A0"/>
        </w:tblPrEx>
        <w:trPr>
          <w:trHeight w:val="300"/>
        </w:trPr>
        <w:tc>
          <w:tcPr>
            <w:tcW w:w="1574" w:type="dxa"/>
            <w:vMerge/>
            <w:tcBorders>
              <w:left w:val="single" w:sz="8" w:space="0" w:color="auto"/>
              <w:right w:val="single" w:sz="8" w:space="0" w:color="auto"/>
            </w:tcBorders>
          </w:tcPr>
          <w:p w:rsidR="00E31987" w:rsidP="00477F7A" w14:paraId="2B2DB2DF" w14:textId="77777777">
            <w:pPr>
              <w:jc w:val="center"/>
              <w:rPr>
                <w:rFonts w:eastAsia="Times New Roman" w:cs="Times New Roman"/>
                <w:sz w:val="20"/>
                <w:szCs w:val="20"/>
              </w:rPr>
            </w:pPr>
          </w:p>
        </w:tc>
        <w:tc>
          <w:tcPr>
            <w:tcW w:w="1193" w:type="dxa"/>
            <w:tcBorders>
              <w:top w:val="single" w:sz="4" w:space="0" w:color="auto"/>
              <w:left w:val="single" w:sz="8" w:space="0" w:color="auto"/>
              <w:bottom w:val="single" w:sz="4" w:space="0" w:color="auto"/>
              <w:right w:val="single" w:sz="4" w:space="0" w:color="auto"/>
            </w:tcBorders>
            <w:shd w:val="clear" w:color="auto" w:fill="auto"/>
            <w:vAlign w:val="center"/>
          </w:tcPr>
          <w:p w:rsidR="00E31987" w:rsidP="00477F7A" w14:paraId="1333DB86" w14:textId="77777777">
            <w:pPr>
              <w:jc w:val="center"/>
              <w:rPr>
                <w:rFonts w:eastAsia="Times New Roman" w:cs="Times New Roman"/>
                <w:sz w:val="20"/>
                <w:szCs w:val="20"/>
              </w:rPr>
            </w:pPr>
            <w:r>
              <w:rPr>
                <w:rFonts w:eastAsia="Times New Roman" w:cs="Times New Roman"/>
                <w:sz w:val="20"/>
                <w:szCs w:val="20"/>
              </w:rPr>
              <w:t>78</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4779543C" w14:textId="77777777">
            <w:pPr>
              <w:rPr>
                <w:rFonts w:eastAsia="Times New Roman" w:cs="Times New Roman"/>
                <w:sz w:val="20"/>
                <w:szCs w:val="20"/>
              </w:rPr>
            </w:pPr>
            <w:r>
              <w:rPr>
                <w:rFonts w:eastAsia="Times New Roman" w:cs="Times New Roman"/>
                <w:sz w:val="20"/>
                <w:szCs w:val="20"/>
              </w:rPr>
              <w:t>Duplicate</w:t>
            </w:r>
          </w:p>
        </w:tc>
      </w:tr>
      <w:tr w14:paraId="024ED3B0" w14:textId="77777777" w:rsidTr="00477F7A">
        <w:tblPrEx>
          <w:tblW w:w="8370" w:type="dxa"/>
          <w:tblInd w:w="-10" w:type="dxa"/>
          <w:tblLook w:val="04A0"/>
        </w:tblPrEx>
        <w:trPr>
          <w:trHeight w:val="300"/>
        </w:trPr>
        <w:tc>
          <w:tcPr>
            <w:tcW w:w="1574" w:type="dxa"/>
            <w:vMerge/>
            <w:tcBorders>
              <w:left w:val="single" w:sz="8" w:space="0" w:color="auto"/>
              <w:bottom w:val="single" w:sz="4" w:space="0" w:color="auto"/>
              <w:right w:val="single" w:sz="8" w:space="0" w:color="auto"/>
            </w:tcBorders>
          </w:tcPr>
          <w:p w:rsidR="00E31987" w:rsidP="00477F7A" w14:paraId="0B90618C" w14:textId="77777777">
            <w:pPr>
              <w:jc w:val="center"/>
              <w:rPr>
                <w:rFonts w:eastAsia="Times New Roman" w:cs="Times New Roman"/>
                <w:sz w:val="20"/>
                <w:szCs w:val="20"/>
              </w:rPr>
            </w:pPr>
          </w:p>
        </w:tc>
        <w:tc>
          <w:tcPr>
            <w:tcW w:w="1193" w:type="dxa"/>
            <w:tcBorders>
              <w:top w:val="single" w:sz="4" w:space="0" w:color="auto"/>
              <w:left w:val="single" w:sz="8" w:space="0" w:color="auto"/>
              <w:bottom w:val="single" w:sz="4" w:space="0" w:color="auto"/>
              <w:right w:val="single" w:sz="4" w:space="0" w:color="auto"/>
            </w:tcBorders>
            <w:shd w:val="clear" w:color="auto" w:fill="auto"/>
            <w:vAlign w:val="center"/>
          </w:tcPr>
          <w:p w:rsidR="00E31987" w:rsidP="00477F7A" w14:paraId="3CFAF779" w14:textId="77777777">
            <w:pPr>
              <w:jc w:val="center"/>
              <w:rPr>
                <w:rFonts w:eastAsia="Times New Roman" w:cs="Times New Roman"/>
                <w:sz w:val="20"/>
                <w:szCs w:val="20"/>
              </w:rPr>
            </w:pPr>
            <w:r>
              <w:rPr>
                <w:rFonts w:eastAsia="Times New Roman" w:cs="Times New Roman"/>
                <w:sz w:val="20"/>
                <w:szCs w:val="20"/>
              </w:rPr>
              <w:t>79</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02F4BEF8" w14:textId="77777777">
            <w:pPr>
              <w:rPr>
                <w:rFonts w:eastAsia="Times New Roman" w:cs="Times New Roman"/>
                <w:sz w:val="20"/>
                <w:szCs w:val="20"/>
              </w:rPr>
            </w:pPr>
            <w:r>
              <w:rPr>
                <w:rFonts w:eastAsia="Times New Roman" w:cs="Times New Roman"/>
                <w:sz w:val="20"/>
                <w:szCs w:val="20"/>
              </w:rPr>
              <w:t>Other confirmed ineligible</w:t>
            </w:r>
          </w:p>
        </w:tc>
      </w:tr>
      <w:tr w14:paraId="65E58881" w14:textId="77777777" w:rsidTr="00477F7A">
        <w:tblPrEx>
          <w:tblW w:w="8370" w:type="dxa"/>
          <w:tblInd w:w="-10" w:type="dxa"/>
          <w:tblLook w:val="04A0"/>
        </w:tblPrEx>
        <w:trPr>
          <w:trHeight w:val="300"/>
        </w:trPr>
        <w:tc>
          <w:tcPr>
            <w:tcW w:w="1574" w:type="dxa"/>
            <w:vMerge w:val="restart"/>
            <w:tcBorders>
              <w:top w:val="single" w:sz="4" w:space="0" w:color="auto"/>
              <w:left w:val="single" w:sz="4" w:space="0" w:color="auto"/>
              <w:right w:val="single" w:sz="4" w:space="0" w:color="auto"/>
            </w:tcBorders>
          </w:tcPr>
          <w:p w:rsidR="00E31987" w:rsidP="00477F7A" w14:paraId="251BC522" w14:textId="77777777">
            <w:pPr>
              <w:spacing w:before="960"/>
              <w:jc w:val="center"/>
              <w:rPr>
                <w:rFonts w:eastAsia="Times New Roman" w:cs="Times New Roman"/>
                <w:sz w:val="20"/>
                <w:szCs w:val="20"/>
              </w:rPr>
            </w:pPr>
            <w:r>
              <w:rPr>
                <w:rFonts w:eastAsia="Times New Roman" w:cs="Times New Roman"/>
                <w:sz w:val="20"/>
                <w:szCs w:val="20"/>
              </w:rPr>
              <w:t>Unknown Eligibility</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35666AAF" w14:textId="77777777">
            <w:pPr>
              <w:jc w:val="center"/>
              <w:rPr>
                <w:rFonts w:eastAsia="Times New Roman" w:cs="Times New Roman"/>
                <w:sz w:val="20"/>
                <w:szCs w:val="20"/>
              </w:rPr>
            </w:pPr>
            <w:r>
              <w:rPr>
                <w:rFonts w:eastAsia="Times New Roman" w:cs="Times New Roman"/>
                <w:sz w:val="20"/>
                <w:szCs w:val="20"/>
              </w:rPr>
              <w:t>80</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35179CC2" w14:textId="77777777">
            <w:pPr>
              <w:rPr>
                <w:rFonts w:eastAsia="Times New Roman" w:cs="Times New Roman"/>
                <w:sz w:val="20"/>
                <w:szCs w:val="20"/>
              </w:rPr>
            </w:pPr>
            <w:r>
              <w:rPr>
                <w:rFonts w:eastAsia="Times New Roman" w:cs="Times New Roman"/>
                <w:sz w:val="20"/>
                <w:szCs w:val="20"/>
              </w:rPr>
              <w:t>Unable to locate</w:t>
            </w:r>
          </w:p>
        </w:tc>
      </w:tr>
      <w:tr w14:paraId="051CBCF9" w14:textId="77777777" w:rsidTr="00477F7A">
        <w:tblPrEx>
          <w:tblW w:w="8370" w:type="dxa"/>
          <w:tblInd w:w="-10" w:type="dxa"/>
          <w:tblLook w:val="04A0"/>
        </w:tblPrEx>
        <w:trPr>
          <w:trHeight w:val="300"/>
        </w:trPr>
        <w:tc>
          <w:tcPr>
            <w:tcW w:w="1574" w:type="dxa"/>
            <w:vMerge/>
            <w:tcBorders>
              <w:left w:val="single" w:sz="4" w:space="0" w:color="auto"/>
              <w:right w:val="single" w:sz="4" w:space="0" w:color="auto"/>
            </w:tcBorders>
          </w:tcPr>
          <w:p w:rsidR="00E31987" w:rsidP="00477F7A" w14:paraId="31B2A863"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2DF2AA8B" w14:textId="77777777">
            <w:pPr>
              <w:jc w:val="center"/>
              <w:rPr>
                <w:rFonts w:eastAsia="Times New Roman" w:cs="Times New Roman"/>
                <w:sz w:val="20"/>
                <w:szCs w:val="20"/>
              </w:rPr>
            </w:pPr>
            <w:r>
              <w:rPr>
                <w:rFonts w:eastAsia="Times New Roman" w:cs="Times New Roman"/>
                <w:sz w:val="20"/>
                <w:szCs w:val="20"/>
              </w:rPr>
              <w:t xml:space="preserve">81 </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51856266" w14:textId="77777777">
            <w:pPr>
              <w:rPr>
                <w:rFonts w:eastAsia="Times New Roman" w:cs="Times New Roman"/>
                <w:sz w:val="20"/>
                <w:szCs w:val="20"/>
              </w:rPr>
            </w:pPr>
            <w:r>
              <w:rPr>
                <w:rFonts w:eastAsia="Times New Roman" w:cs="Times New Roman"/>
                <w:sz w:val="20"/>
                <w:szCs w:val="20"/>
              </w:rPr>
              <w:t>SPV failure – wrong sampled person (FINAL)</w:t>
            </w:r>
          </w:p>
        </w:tc>
      </w:tr>
      <w:tr w14:paraId="6A8B8006" w14:textId="77777777" w:rsidTr="00477F7A">
        <w:tblPrEx>
          <w:tblW w:w="8370" w:type="dxa"/>
          <w:tblInd w:w="-10" w:type="dxa"/>
          <w:tblLook w:val="04A0"/>
        </w:tblPrEx>
        <w:trPr>
          <w:trHeight w:val="300"/>
        </w:trPr>
        <w:tc>
          <w:tcPr>
            <w:tcW w:w="1574" w:type="dxa"/>
            <w:vMerge/>
            <w:tcBorders>
              <w:left w:val="single" w:sz="4" w:space="0" w:color="auto"/>
              <w:right w:val="single" w:sz="4" w:space="0" w:color="auto"/>
            </w:tcBorders>
          </w:tcPr>
          <w:p w:rsidR="00E31987" w:rsidP="00477F7A" w14:paraId="3A8A4EBC"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66FB5790" w14:textId="77777777">
            <w:pPr>
              <w:jc w:val="center"/>
              <w:rPr>
                <w:rFonts w:eastAsia="Times New Roman" w:cs="Times New Roman"/>
                <w:sz w:val="20"/>
                <w:szCs w:val="20"/>
              </w:rPr>
            </w:pPr>
            <w:r>
              <w:rPr>
                <w:rFonts w:eastAsia="Times New Roman" w:cs="Times New Roman"/>
                <w:sz w:val="20"/>
                <w:szCs w:val="20"/>
              </w:rPr>
              <w:t>82</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535B2446" w14:textId="77777777">
            <w:pPr>
              <w:rPr>
                <w:rFonts w:eastAsia="Times New Roman" w:cs="Times New Roman"/>
                <w:sz w:val="20"/>
                <w:szCs w:val="20"/>
              </w:rPr>
            </w:pPr>
            <w:r>
              <w:rPr>
                <w:rFonts w:eastAsia="Times New Roman" w:cs="Times New Roman"/>
                <w:sz w:val="20"/>
                <w:szCs w:val="20"/>
              </w:rPr>
              <w:t>Language / hearing barrier</w:t>
            </w:r>
          </w:p>
        </w:tc>
      </w:tr>
      <w:tr w14:paraId="6378AE3D" w14:textId="77777777" w:rsidTr="00477F7A">
        <w:tblPrEx>
          <w:tblW w:w="8370" w:type="dxa"/>
          <w:tblInd w:w="-10" w:type="dxa"/>
          <w:tblLook w:val="04A0"/>
        </w:tblPrEx>
        <w:trPr>
          <w:trHeight w:val="300"/>
        </w:trPr>
        <w:tc>
          <w:tcPr>
            <w:tcW w:w="1574" w:type="dxa"/>
            <w:vMerge/>
            <w:tcBorders>
              <w:left w:val="single" w:sz="4" w:space="0" w:color="auto"/>
              <w:right w:val="single" w:sz="4" w:space="0" w:color="auto"/>
            </w:tcBorders>
          </w:tcPr>
          <w:p w:rsidR="00E31987" w:rsidP="00477F7A" w14:paraId="04BB43EB"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1F294AC4" w14:textId="77777777">
            <w:pPr>
              <w:jc w:val="center"/>
              <w:rPr>
                <w:rFonts w:eastAsia="Times New Roman" w:cs="Times New Roman"/>
                <w:sz w:val="20"/>
                <w:szCs w:val="20"/>
              </w:rPr>
            </w:pPr>
            <w:r>
              <w:rPr>
                <w:rFonts w:eastAsia="Times New Roman" w:cs="Times New Roman"/>
                <w:sz w:val="20"/>
                <w:szCs w:val="20"/>
              </w:rPr>
              <w:t>83</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0E26041E" w14:textId="77777777">
            <w:pPr>
              <w:rPr>
                <w:rFonts w:eastAsia="Times New Roman" w:cs="Times New Roman"/>
                <w:sz w:val="20"/>
                <w:szCs w:val="20"/>
              </w:rPr>
            </w:pPr>
            <w:r>
              <w:rPr>
                <w:rFonts w:eastAsia="Times New Roman" w:cs="Times New Roman"/>
                <w:sz w:val="20"/>
                <w:szCs w:val="20"/>
              </w:rPr>
              <w:t>Noncontact – eligibility unknown</w:t>
            </w:r>
          </w:p>
        </w:tc>
      </w:tr>
      <w:tr w14:paraId="14BD18D2" w14:textId="77777777" w:rsidTr="00477F7A">
        <w:tblPrEx>
          <w:tblW w:w="8370" w:type="dxa"/>
          <w:tblInd w:w="-10" w:type="dxa"/>
          <w:tblLook w:val="04A0"/>
        </w:tblPrEx>
        <w:trPr>
          <w:trHeight w:val="300"/>
        </w:trPr>
        <w:tc>
          <w:tcPr>
            <w:tcW w:w="1574" w:type="dxa"/>
            <w:vMerge/>
            <w:tcBorders>
              <w:left w:val="single" w:sz="4" w:space="0" w:color="auto"/>
              <w:right w:val="single" w:sz="4" w:space="0" w:color="auto"/>
            </w:tcBorders>
          </w:tcPr>
          <w:p w:rsidR="00E31987" w:rsidP="00477F7A" w14:paraId="27C154F8"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3EE57CC5" w14:textId="77777777">
            <w:pPr>
              <w:jc w:val="center"/>
              <w:rPr>
                <w:rFonts w:eastAsia="Times New Roman" w:cs="Times New Roman"/>
                <w:sz w:val="20"/>
                <w:szCs w:val="20"/>
              </w:rPr>
            </w:pPr>
            <w:r>
              <w:rPr>
                <w:rFonts w:eastAsia="Times New Roman" w:cs="Times New Roman"/>
                <w:sz w:val="20"/>
                <w:szCs w:val="20"/>
              </w:rPr>
              <w:t>84</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04F060C5" w14:textId="77777777">
            <w:pPr>
              <w:rPr>
                <w:rFonts w:eastAsia="Times New Roman" w:cs="Times New Roman"/>
                <w:sz w:val="20"/>
                <w:szCs w:val="20"/>
              </w:rPr>
            </w:pPr>
            <w:r>
              <w:rPr>
                <w:rFonts w:eastAsia="Times New Roman" w:cs="Times New Roman"/>
                <w:sz w:val="20"/>
                <w:szCs w:val="20"/>
              </w:rPr>
              <w:t>Temporarily ill / absent and unable to confirm eligibility</w:t>
            </w:r>
          </w:p>
        </w:tc>
      </w:tr>
      <w:tr w14:paraId="3EC6A792" w14:textId="77777777" w:rsidTr="00477F7A">
        <w:tblPrEx>
          <w:tblW w:w="8370" w:type="dxa"/>
          <w:tblInd w:w="-10" w:type="dxa"/>
          <w:tblLook w:val="04A0"/>
        </w:tblPrEx>
        <w:trPr>
          <w:trHeight w:val="300"/>
        </w:trPr>
        <w:tc>
          <w:tcPr>
            <w:tcW w:w="1574" w:type="dxa"/>
            <w:vMerge/>
            <w:tcBorders>
              <w:left w:val="single" w:sz="4" w:space="0" w:color="auto"/>
              <w:right w:val="single" w:sz="4" w:space="0" w:color="auto"/>
            </w:tcBorders>
          </w:tcPr>
          <w:p w:rsidR="00E31987" w:rsidP="00477F7A" w14:paraId="356DED0F"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552C17D6" w14:textId="77777777">
            <w:pPr>
              <w:jc w:val="center"/>
              <w:rPr>
                <w:rFonts w:eastAsia="Times New Roman" w:cs="Times New Roman"/>
                <w:sz w:val="20"/>
                <w:szCs w:val="20"/>
              </w:rPr>
            </w:pPr>
            <w:r>
              <w:rPr>
                <w:rFonts w:eastAsia="Times New Roman" w:cs="Times New Roman"/>
                <w:sz w:val="20"/>
                <w:szCs w:val="20"/>
              </w:rPr>
              <w:t xml:space="preserve">85 </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179B6036" w14:textId="77777777">
            <w:pPr>
              <w:rPr>
                <w:rFonts w:eastAsia="Times New Roman" w:cs="Times New Roman"/>
                <w:sz w:val="20"/>
                <w:szCs w:val="20"/>
              </w:rPr>
            </w:pPr>
            <w:r>
              <w:rPr>
                <w:rFonts w:eastAsia="Times New Roman" w:cs="Times New Roman"/>
                <w:sz w:val="20"/>
                <w:szCs w:val="20"/>
              </w:rPr>
              <w:t>Final refusal and unable to confirm eligibility</w:t>
            </w:r>
          </w:p>
        </w:tc>
      </w:tr>
      <w:tr w14:paraId="46D51AF3" w14:textId="77777777" w:rsidTr="00477F7A">
        <w:tblPrEx>
          <w:tblW w:w="8370" w:type="dxa"/>
          <w:tblInd w:w="-10" w:type="dxa"/>
          <w:tblLook w:val="04A0"/>
        </w:tblPrEx>
        <w:trPr>
          <w:trHeight w:val="300"/>
        </w:trPr>
        <w:tc>
          <w:tcPr>
            <w:tcW w:w="1574" w:type="dxa"/>
            <w:vMerge/>
            <w:tcBorders>
              <w:left w:val="single" w:sz="4" w:space="0" w:color="auto"/>
              <w:right w:val="single" w:sz="4" w:space="0" w:color="auto"/>
            </w:tcBorders>
          </w:tcPr>
          <w:p w:rsidR="00E31987" w:rsidP="00477F7A" w14:paraId="66176F78"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2C1C29DC" w14:textId="77777777">
            <w:pPr>
              <w:jc w:val="center"/>
              <w:rPr>
                <w:rFonts w:eastAsia="Times New Roman" w:cs="Times New Roman"/>
                <w:sz w:val="20"/>
                <w:szCs w:val="20"/>
              </w:rPr>
            </w:pPr>
            <w:r>
              <w:rPr>
                <w:rFonts w:eastAsia="Times New Roman" w:cs="Times New Roman"/>
                <w:sz w:val="20"/>
                <w:szCs w:val="20"/>
              </w:rPr>
              <w:t>86</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4F7E998A" w14:textId="77777777">
            <w:pPr>
              <w:rPr>
                <w:rFonts w:eastAsia="Times New Roman" w:cs="Times New Roman"/>
                <w:sz w:val="20"/>
                <w:szCs w:val="20"/>
              </w:rPr>
            </w:pPr>
            <w:r>
              <w:rPr>
                <w:rFonts w:eastAsia="Times New Roman" w:cs="Times New Roman"/>
                <w:sz w:val="20"/>
                <w:szCs w:val="20"/>
              </w:rPr>
              <w:t>Congressional refusal and unable to confirm eligibility</w:t>
            </w:r>
          </w:p>
        </w:tc>
      </w:tr>
      <w:tr w14:paraId="73A82DC2" w14:textId="77777777" w:rsidTr="00477F7A">
        <w:tblPrEx>
          <w:tblW w:w="8370" w:type="dxa"/>
          <w:tblInd w:w="-10" w:type="dxa"/>
          <w:tblLook w:val="04A0"/>
        </w:tblPrEx>
        <w:trPr>
          <w:trHeight w:val="300"/>
        </w:trPr>
        <w:tc>
          <w:tcPr>
            <w:tcW w:w="1574" w:type="dxa"/>
            <w:vMerge/>
            <w:tcBorders>
              <w:left w:val="single" w:sz="4" w:space="0" w:color="auto"/>
              <w:right w:val="single" w:sz="4" w:space="0" w:color="auto"/>
            </w:tcBorders>
          </w:tcPr>
          <w:p w:rsidR="00E31987" w:rsidP="00477F7A" w14:paraId="7877B19E"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22E5F655" w14:textId="77777777">
            <w:pPr>
              <w:jc w:val="center"/>
              <w:rPr>
                <w:rFonts w:eastAsia="Times New Roman" w:cs="Times New Roman"/>
                <w:sz w:val="20"/>
                <w:szCs w:val="20"/>
              </w:rPr>
            </w:pPr>
            <w:r>
              <w:rPr>
                <w:rFonts w:eastAsia="Times New Roman" w:cs="Times New Roman"/>
                <w:sz w:val="20"/>
                <w:szCs w:val="20"/>
              </w:rPr>
              <w:t>87</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6B27DF23" w14:textId="77777777">
            <w:pPr>
              <w:rPr>
                <w:rFonts w:eastAsia="Times New Roman" w:cs="Times New Roman"/>
                <w:sz w:val="20"/>
                <w:szCs w:val="20"/>
              </w:rPr>
            </w:pPr>
            <w:r>
              <w:rPr>
                <w:rFonts w:eastAsia="Times New Roman" w:cs="Times New Roman"/>
                <w:sz w:val="20"/>
                <w:szCs w:val="20"/>
              </w:rPr>
              <w:t>Unable to confirm eligibility and/or confirm reached correct SP - Mail</w:t>
            </w:r>
          </w:p>
        </w:tc>
      </w:tr>
      <w:tr w14:paraId="77F46896" w14:textId="77777777" w:rsidTr="00477F7A">
        <w:tblPrEx>
          <w:tblW w:w="8370" w:type="dxa"/>
          <w:tblInd w:w="-10" w:type="dxa"/>
          <w:tblLook w:val="04A0"/>
        </w:tblPrEx>
        <w:trPr>
          <w:trHeight w:val="300"/>
        </w:trPr>
        <w:tc>
          <w:tcPr>
            <w:tcW w:w="1574" w:type="dxa"/>
            <w:vMerge/>
            <w:tcBorders>
              <w:left w:val="single" w:sz="4" w:space="0" w:color="auto"/>
              <w:right w:val="single" w:sz="4" w:space="0" w:color="auto"/>
            </w:tcBorders>
          </w:tcPr>
          <w:p w:rsidR="00E31987" w:rsidP="00477F7A" w14:paraId="15F068FC"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42F8489D" w14:textId="77777777">
            <w:pPr>
              <w:jc w:val="center"/>
              <w:rPr>
                <w:rFonts w:eastAsia="Times New Roman" w:cs="Times New Roman"/>
                <w:sz w:val="20"/>
                <w:szCs w:val="20"/>
              </w:rPr>
            </w:pPr>
            <w:r>
              <w:rPr>
                <w:rFonts w:eastAsia="Times New Roman" w:cs="Times New Roman"/>
                <w:sz w:val="20"/>
                <w:szCs w:val="20"/>
              </w:rPr>
              <w:t>88</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4A068A4C" w14:textId="77777777">
            <w:pPr>
              <w:rPr>
                <w:rFonts w:eastAsia="Times New Roman" w:cs="Times New Roman"/>
                <w:sz w:val="20"/>
                <w:szCs w:val="20"/>
              </w:rPr>
            </w:pPr>
            <w:r>
              <w:rPr>
                <w:rFonts w:eastAsia="Times New Roman" w:cs="Times New Roman"/>
                <w:sz w:val="20"/>
                <w:szCs w:val="20"/>
              </w:rPr>
              <w:t>Unable to confirm eligibility and/or confirm reached correct SP - Web</w:t>
            </w:r>
          </w:p>
        </w:tc>
      </w:tr>
      <w:tr w14:paraId="79C7038B" w14:textId="77777777" w:rsidTr="00477F7A">
        <w:tblPrEx>
          <w:tblW w:w="8370" w:type="dxa"/>
          <w:tblInd w:w="-10" w:type="dxa"/>
          <w:tblLook w:val="04A0"/>
        </w:tblPrEx>
        <w:trPr>
          <w:trHeight w:val="300"/>
        </w:trPr>
        <w:tc>
          <w:tcPr>
            <w:tcW w:w="1574" w:type="dxa"/>
            <w:vMerge/>
            <w:tcBorders>
              <w:left w:val="single" w:sz="4" w:space="0" w:color="auto"/>
              <w:bottom w:val="single" w:sz="4" w:space="0" w:color="auto"/>
              <w:right w:val="single" w:sz="4" w:space="0" w:color="auto"/>
            </w:tcBorders>
          </w:tcPr>
          <w:p w:rsidR="00E31987" w:rsidP="00477F7A" w14:paraId="765D40AB"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7286DBD3" w14:textId="77777777">
            <w:pPr>
              <w:jc w:val="center"/>
              <w:rPr>
                <w:rFonts w:eastAsia="Times New Roman" w:cs="Times New Roman"/>
                <w:sz w:val="20"/>
                <w:szCs w:val="20"/>
              </w:rPr>
            </w:pPr>
            <w:r>
              <w:rPr>
                <w:rFonts w:eastAsia="Times New Roman" w:cs="Times New Roman"/>
                <w:sz w:val="20"/>
                <w:szCs w:val="20"/>
              </w:rPr>
              <w:t>89</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3AAC29A9" w14:textId="77777777">
            <w:pPr>
              <w:rPr>
                <w:rFonts w:eastAsia="Times New Roman" w:cs="Times New Roman"/>
                <w:sz w:val="20"/>
                <w:szCs w:val="20"/>
              </w:rPr>
            </w:pPr>
            <w:r>
              <w:rPr>
                <w:rFonts w:eastAsia="Times New Roman" w:cs="Times New Roman"/>
                <w:sz w:val="20"/>
                <w:szCs w:val="20"/>
              </w:rPr>
              <w:t>Other nonresponse and unable to confirm eligibility</w:t>
            </w:r>
          </w:p>
        </w:tc>
      </w:tr>
      <w:tr w14:paraId="73184523" w14:textId="77777777" w:rsidTr="00477F7A">
        <w:tblPrEx>
          <w:tblW w:w="8370" w:type="dxa"/>
          <w:tblInd w:w="-10" w:type="dxa"/>
          <w:tblLook w:val="04A0"/>
        </w:tblPrEx>
        <w:trPr>
          <w:trHeight w:val="300"/>
        </w:trPr>
        <w:tc>
          <w:tcPr>
            <w:tcW w:w="1574" w:type="dxa"/>
            <w:vMerge w:val="restart"/>
            <w:tcBorders>
              <w:top w:val="single" w:sz="4" w:space="0" w:color="auto"/>
              <w:left w:val="single" w:sz="4" w:space="0" w:color="auto"/>
              <w:right w:val="single" w:sz="4" w:space="0" w:color="auto"/>
            </w:tcBorders>
          </w:tcPr>
          <w:p w:rsidR="00E31987" w:rsidP="00477F7A" w14:paraId="62DFF2D1" w14:textId="77777777">
            <w:pPr>
              <w:spacing w:before="360"/>
              <w:jc w:val="center"/>
              <w:rPr>
                <w:rFonts w:eastAsia="Times New Roman" w:cs="Times New Roman"/>
                <w:sz w:val="20"/>
                <w:szCs w:val="20"/>
              </w:rPr>
            </w:pPr>
            <w:r>
              <w:rPr>
                <w:rFonts w:eastAsia="Times New Roman" w:cs="Times New Roman"/>
                <w:sz w:val="20"/>
                <w:szCs w:val="20"/>
              </w:rPr>
              <w:t>Eligible Nonrespondents</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44731790" w14:textId="77777777">
            <w:pPr>
              <w:jc w:val="center"/>
              <w:rPr>
                <w:rFonts w:eastAsia="Times New Roman" w:cs="Times New Roman"/>
                <w:sz w:val="20"/>
                <w:szCs w:val="20"/>
              </w:rPr>
            </w:pPr>
            <w:r>
              <w:rPr>
                <w:rFonts w:eastAsia="Times New Roman" w:cs="Times New Roman"/>
                <w:sz w:val="20"/>
                <w:szCs w:val="20"/>
              </w:rPr>
              <w:t>94</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0E5BCEC6" w14:textId="77777777">
            <w:pPr>
              <w:rPr>
                <w:rFonts w:eastAsia="Times New Roman" w:cs="Times New Roman"/>
                <w:sz w:val="20"/>
                <w:szCs w:val="20"/>
              </w:rPr>
            </w:pPr>
            <w:r>
              <w:rPr>
                <w:rFonts w:eastAsia="Times New Roman" w:cs="Times New Roman"/>
                <w:sz w:val="20"/>
                <w:szCs w:val="20"/>
              </w:rPr>
              <w:t>Eligible and temporarily ill / absent</w:t>
            </w:r>
          </w:p>
        </w:tc>
      </w:tr>
      <w:tr w14:paraId="65856C17" w14:textId="77777777" w:rsidTr="00477F7A">
        <w:tblPrEx>
          <w:tblW w:w="8370" w:type="dxa"/>
          <w:tblInd w:w="-10" w:type="dxa"/>
          <w:tblLook w:val="04A0"/>
        </w:tblPrEx>
        <w:trPr>
          <w:trHeight w:val="300"/>
        </w:trPr>
        <w:tc>
          <w:tcPr>
            <w:tcW w:w="1574" w:type="dxa"/>
            <w:vMerge/>
            <w:tcBorders>
              <w:left w:val="single" w:sz="4" w:space="0" w:color="auto"/>
              <w:right w:val="single" w:sz="4" w:space="0" w:color="auto"/>
            </w:tcBorders>
          </w:tcPr>
          <w:p w:rsidR="00E31987" w:rsidP="00477F7A" w14:paraId="05214D4C"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699F2091" w14:textId="77777777">
            <w:pPr>
              <w:jc w:val="center"/>
              <w:rPr>
                <w:rFonts w:eastAsia="Times New Roman" w:cs="Times New Roman"/>
                <w:sz w:val="20"/>
                <w:szCs w:val="20"/>
              </w:rPr>
            </w:pPr>
            <w:r>
              <w:rPr>
                <w:rFonts w:eastAsia="Times New Roman" w:cs="Times New Roman"/>
                <w:sz w:val="20"/>
                <w:szCs w:val="20"/>
              </w:rPr>
              <w:t>95</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18B15137" w14:textId="77777777">
            <w:pPr>
              <w:rPr>
                <w:rFonts w:eastAsia="Times New Roman" w:cs="Times New Roman"/>
                <w:sz w:val="20"/>
                <w:szCs w:val="20"/>
              </w:rPr>
            </w:pPr>
            <w:r>
              <w:rPr>
                <w:rFonts w:eastAsia="Times New Roman" w:cs="Times New Roman"/>
                <w:sz w:val="20"/>
                <w:szCs w:val="20"/>
              </w:rPr>
              <w:t>Eligible and final refusal -- CATI</w:t>
            </w:r>
          </w:p>
        </w:tc>
      </w:tr>
      <w:tr w14:paraId="62B09C5F" w14:textId="77777777" w:rsidTr="00477F7A">
        <w:tblPrEx>
          <w:tblW w:w="8370" w:type="dxa"/>
          <w:tblInd w:w="-10" w:type="dxa"/>
          <w:tblLook w:val="04A0"/>
        </w:tblPrEx>
        <w:trPr>
          <w:trHeight w:val="300"/>
        </w:trPr>
        <w:tc>
          <w:tcPr>
            <w:tcW w:w="1574" w:type="dxa"/>
            <w:vMerge/>
            <w:tcBorders>
              <w:left w:val="single" w:sz="4" w:space="0" w:color="auto"/>
              <w:right w:val="single" w:sz="4" w:space="0" w:color="auto"/>
            </w:tcBorders>
          </w:tcPr>
          <w:p w:rsidR="00E31987" w:rsidP="00477F7A" w14:paraId="4A90A8A3"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2AA25FD7" w14:textId="77777777">
            <w:pPr>
              <w:jc w:val="center"/>
              <w:rPr>
                <w:rFonts w:eastAsia="Times New Roman" w:cs="Times New Roman"/>
                <w:sz w:val="20"/>
                <w:szCs w:val="20"/>
              </w:rPr>
            </w:pPr>
            <w:r>
              <w:rPr>
                <w:rFonts w:eastAsia="Times New Roman" w:cs="Times New Roman"/>
                <w:sz w:val="20"/>
                <w:szCs w:val="20"/>
              </w:rPr>
              <w:t>96</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324380CA" w14:textId="77777777">
            <w:pPr>
              <w:rPr>
                <w:rFonts w:eastAsia="Times New Roman" w:cs="Times New Roman"/>
                <w:sz w:val="20"/>
                <w:szCs w:val="20"/>
              </w:rPr>
            </w:pPr>
            <w:r>
              <w:rPr>
                <w:rFonts w:eastAsia="Times New Roman" w:cs="Times New Roman"/>
                <w:sz w:val="20"/>
                <w:szCs w:val="20"/>
              </w:rPr>
              <w:t>Eligible and congressional refusal</w:t>
            </w:r>
          </w:p>
        </w:tc>
      </w:tr>
      <w:tr w14:paraId="22564337" w14:textId="77777777" w:rsidTr="00477F7A">
        <w:tblPrEx>
          <w:tblW w:w="8370" w:type="dxa"/>
          <w:tblInd w:w="-10" w:type="dxa"/>
          <w:tblLook w:val="04A0"/>
        </w:tblPrEx>
        <w:trPr>
          <w:trHeight w:val="300"/>
        </w:trPr>
        <w:tc>
          <w:tcPr>
            <w:tcW w:w="1574" w:type="dxa"/>
            <w:vMerge/>
            <w:tcBorders>
              <w:left w:val="single" w:sz="4" w:space="0" w:color="auto"/>
              <w:right w:val="single" w:sz="4" w:space="0" w:color="auto"/>
            </w:tcBorders>
          </w:tcPr>
          <w:p w:rsidR="00E31987" w:rsidP="00477F7A" w14:paraId="2C6BE44B"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4221EDC8" w14:textId="77777777">
            <w:pPr>
              <w:jc w:val="center"/>
              <w:rPr>
                <w:rFonts w:eastAsia="Times New Roman" w:cs="Times New Roman"/>
                <w:sz w:val="20"/>
                <w:szCs w:val="20"/>
              </w:rPr>
            </w:pPr>
            <w:r>
              <w:rPr>
                <w:rFonts w:eastAsia="Times New Roman" w:cs="Times New Roman"/>
                <w:sz w:val="20"/>
                <w:szCs w:val="20"/>
              </w:rPr>
              <w:t>97</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2AABF803" w14:textId="77777777">
            <w:pPr>
              <w:rPr>
                <w:rFonts w:eastAsia="Times New Roman" w:cs="Times New Roman"/>
                <w:sz w:val="20"/>
                <w:szCs w:val="20"/>
              </w:rPr>
            </w:pPr>
            <w:r>
              <w:rPr>
                <w:rFonts w:eastAsia="Times New Roman" w:cs="Times New Roman"/>
                <w:sz w:val="20"/>
                <w:szCs w:val="20"/>
              </w:rPr>
              <w:t>Eligible and missing critical complete items - Mail</w:t>
            </w:r>
          </w:p>
        </w:tc>
      </w:tr>
      <w:tr w14:paraId="297DE2F5" w14:textId="77777777" w:rsidTr="00477F7A">
        <w:tblPrEx>
          <w:tblW w:w="8370" w:type="dxa"/>
          <w:tblInd w:w="-10" w:type="dxa"/>
          <w:tblLook w:val="04A0"/>
        </w:tblPrEx>
        <w:trPr>
          <w:trHeight w:val="300"/>
        </w:trPr>
        <w:tc>
          <w:tcPr>
            <w:tcW w:w="1574" w:type="dxa"/>
            <w:vMerge/>
            <w:tcBorders>
              <w:left w:val="single" w:sz="4" w:space="0" w:color="auto"/>
              <w:right w:val="single" w:sz="4" w:space="0" w:color="auto"/>
            </w:tcBorders>
          </w:tcPr>
          <w:p w:rsidR="00E31987" w:rsidP="00477F7A" w14:paraId="625D4A54"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2FF95EF2" w14:textId="77777777">
            <w:pPr>
              <w:jc w:val="center"/>
              <w:rPr>
                <w:rFonts w:eastAsia="Times New Roman" w:cs="Times New Roman"/>
                <w:sz w:val="20"/>
                <w:szCs w:val="20"/>
              </w:rPr>
            </w:pPr>
            <w:r>
              <w:rPr>
                <w:rFonts w:eastAsia="Times New Roman" w:cs="Times New Roman"/>
                <w:sz w:val="20"/>
                <w:szCs w:val="20"/>
              </w:rPr>
              <w:t>98</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0CBC2902" w14:textId="77777777">
            <w:pPr>
              <w:rPr>
                <w:rFonts w:eastAsia="Times New Roman" w:cs="Times New Roman"/>
                <w:sz w:val="20"/>
                <w:szCs w:val="20"/>
              </w:rPr>
            </w:pPr>
            <w:r>
              <w:rPr>
                <w:rFonts w:eastAsia="Times New Roman" w:cs="Times New Roman"/>
                <w:sz w:val="20"/>
                <w:szCs w:val="20"/>
              </w:rPr>
              <w:t>Eligible and missing critical complete items - Web</w:t>
            </w:r>
          </w:p>
        </w:tc>
      </w:tr>
      <w:tr w14:paraId="00FB1D3C" w14:textId="77777777" w:rsidTr="00477F7A">
        <w:tblPrEx>
          <w:tblW w:w="8370" w:type="dxa"/>
          <w:tblInd w:w="-10" w:type="dxa"/>
          <w:tblLook w:val="04A0"/>
        </w:tblPrEx>
        <w:trPr>
          <w:trHeight w:val="300"/>
        </w:trPr>
        <w:tc>
          <w:tcPr>
            <w:tcW w:w="1574" w:type="dxa"/>
            <w:vMerge/>
            <w:tcBorders>
              <w:left w:val="single" w:sz="4" w:space="0" w:color="auto"/>
              <w:bottom w:val="single" w:sz="4" w:space="0" w:color="auto"/>
              <w:right w:val="single" w:sz="4" w:space="0" w:color="auto"/>
            </w:tcBorders>
          </w:tcPr>
          <w:p w:rsidR="00E31987" w:rsidP="00477F7A" w14:paraId="5D789171" w14:textId="77777777">
            <w:pPr>
              <w:jc w:val="center"/>
              <w:rPr>
                <w:rFonts w:eastAsia="Times New Roman" w:cs="Times New Roman"/>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75707DFB" w14:textId="77777777">
            <w:pPr>
              <w:jc w:val="center"/>
              <w:rPr>
                <w:rFonts w:eastAsia="Times New Roman" w:cs="Times New Roman"/>
                <w:sz w:val="20"/>
                <w:szCs w:val="20"/>
              </w:rPr>
            </w:pPr>
            <w:r>
              <w:rPr>
                <w:rFonts w:eastAsia="Times New Roman" w:cs="Times New Roman"/>
                <w:sz w:val="20"/>
                <w:szCs w:val="20"/>
              </w:rPr>
              <w:t>99</w:t>
            </w:r>
          </w:p>
        </w:tc>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E31987" w:rsidP="00477F7A" w14:paraId="779DEF88" w14:textId="77777777">
            <w:pPr>
              <w:rPr>
                <w:rFonts w:eastAsia="Times New Roman" w:cs="Times New Roman"/>
                <w:sz w:val="20"/>
                <w:szCs w:val="20"/>
              </w:rPr>
            </w:pPr>
            <w:r>
              <w:rPr>
                <w:rFonts w:eastAsia="Times New Roman" w:cs="Times New Roman"/>
                <w:sz w:val="20"/>
                <w:szCs w:val="20"/>
              </w:rPr>
              <w:t>Other confirmed eligible nonresponse</w:t>
            </w:r>
          </w:p>
        </w:tc>
      </w:tr>
    </w:tbl>
    <w:p w:rsidR="00BF36B2" w:rsidRPr="00BF36B2" w:rsidP="00BF36B2" w14:paraId="23F736D0" w14:textId="77777777">
      <w:pPr>
        <w:keepNext/>
        <w:keepLines/>
        <w:rPr>
          <w:b/>
          <w:bCs/>
          <w:sz w:val="18"/>
          <w:szCs w:val="18"/>
        </w:rPr>
      </w:pPr>
      <w:r w:rsidRPr="00BF36B2">
        <w:rPr>
          <w:b/>
          <w:bCs/>
          <w:sz w:val="18"/>
        </w:rPr>
        <w:t>Source(s):</w:t>
      </w:r>
    </w:p>
    <w:p w:rsidR="00BF36B2" w:rsidRPr="00244E81" w:rsidP="00BF36B2" w14:paraId="5DFE89A0" w14:textId="4FB0F78B">
      <w:pPr>
        <w:keepNext/>
        <w:keepLines/>
        <w:rPr>
          <w:sz w:val="18"/>
        </w:rPr>
      </w:pPr>
      <w:r w:rsidRPr="00244E81">
        <w:rPr>
          <w:sz w:val="18"/>
        </w:rPr>
        <w:t>U.S. Census Bureau, 20</w:t>
      </w:r>
      <w:r>
        <w:rPr>
          <w:sz w:val="18"/>
        </w:rPr>
        <w:t>21</w:t>
      </w:r>
      <w:r w:rsidRPr="00244E81">
        <w:rPr>
          <w:sz w:val="18"/>
        </w:rPr>
        <w:t xml:space="preserve"> National Survey of College Graduates </w:t>
      </w:r>
      <w:r>
        <w:rPr>
          <w:rFonts w:cs="Times New Roman"/>
          <w:sz w:val="18"/>
        </w:rPr>
        <w:t>Prenotice Experiment</w:t>
      </w:r>
    </w:p>
    <w:p w:rsidR="00E31987" w:rsidP="00E31987" w14:paraId="777DD957" w14:textId="77777777">
      <w:pPr>
        <w:contextualSpacing/>
        <w:rPr>
          <w:rFonts w:eastAsiaTheme="minorEastAsia" w:cstheme="minorHAnsi"/>
        </w:rPr>
      </w:pPr>
    </w:p>
    <w:p w:rsidR="00E31987" w:rsidP="00E31987" w14:paraId="3207D8BD" w14:textId="77777777">
      <w:pPr>
        <w:rPr>
          <w:rFonts w:cstheme="minorHAnsi"/>
        </w:rPr>
      </w:pPr>
    </w:p>
    <w:p w:rsidR="00E31987" w:rsidP="00E31987" w14:paraId="7212A77E" w14:textId="77777777">
      <w:pPr>
        <w:rPr>
          <w:rFonts w:cstheme="minorHAnsi"/>
        </w:rPr>
      </w:pPr>
    </w:p>
    <w:p w:rsidR="00E31987" w:rsidP="00E31987" w14:paraId="50B08F00" w14:textId="77777777">
      <w:pPr>
        <w:rPr>
          <w:rFonts w:cstheme="minorHAnsi"/>
        </w:rPr>
      </w:pPr>
    </w:p>
    <w:p w:rsidR="00E31987" w:rsidP="00E31987" w14:paraId="206AC127" w14:textId="77777777">
      <w:pPr>
        <w:rPr>
          <w:rFonts w:cstheme="minorHAnsi"/>
        </w:rPr>
      </w:pPr>
    </w:p>
    <w:p w:rsidR="00E31987" w:rsidP="00E31987" w14:paraId="3A80B9F4" w14:textId="77777777">
      <w:pPr>
        <w:rPr>
          <w:rFonts w:cstheme="minorHAnsi"/>
        </w:rPr>
      </w:pPr>
    </w:p>
    <w:p w:rsidR="00E31987" w:rsidP="00E31987" w14:paraId="776A95BC" w14:textId="77777777">
      <w:pPr>
        <w:rPr>
          <w:rFonts w:cstheme="minorHAnsi"/>
        </w:rPr>
      </w:pPr>
    </w:p>
    <w:p w:rsidR="00E31987" w:rsidP="00E31987" w14:paraId="4EFF542B" w14:textId="77777777">
      <w:pPr>
        <w:rPr>
          <w:rFonts w:cstheme="minorHAnsi"/>
        </w:rPr>
      </w:pPr>
    </w:p>
    <w:p w:rsidR="00E31987" w:rsidP="00E31987" w14:paraId="344CCDAA" w14:textId="77777777">
      <w:pPr>
        <w:rPr>
          <w:rFonts w:cstheme="minorHAnsi"/>
        </w:rPr>
      </w:pPr>
    </w:p>
    <w:p w:rsidR="00E31987" w:rsidP="00E31987" w14:paraId="017AB6A6" w14:textId="45352406">
      <w:pPr>
        <w:spacing w:after="120"/>
        <w:rPr>
          <w:rFonts w:cstheme="minorHAnsi"/>
        </w:rPr>
      </w:pPr>
      <w:r>
        <w:rPr>
          <w:rFonts w:cstheme="minorHAnsi"/>
        </w:rPr>
        <w:t>We calculated the average number of days it took cases to complete</w:t>
      </w:r>
      <w:r w:rsidR="00731182">
        <w:rPr>
          <w:rFonts w:cstheme="minorHAnsi"/>
        </w:rPr>
        <w:t xml:space="preserve"> online</w:t>
      </w:r>
      <w:r>
        <w:rPr>
          <w:rFonts w:cstheme="minorHAnsi"/>
        </w:rPr>
        <w:t xml:space="preserve"> using Equation 2.</w:t>
      </w:r>
    </w:p>
    <w:p w:rsidR="00E31987" w:rsidP="00E31987" w14:paraId="5BBDA125" w14:textId="5EB27647">
      <w:pPr>
        <w:spacing w:after="120"/>
        <w:rPr>
          <w:rFonts w:cstheme="minorHAnsi"/>
        </w:rPr>
      </w:pPr>
      <w:r w:rsidRPr="00D642F4">
        <w:rPr>
          <w:rFonts w:cstheme="minorHAnsi"/>
          <w:b/>
          <w:bCs/>
        </w:rPr>
        <w:t>Equation 2:</w:t>
      </w:r>
      <w:r>
        <w:rPr>
          <w:rFonts w:cstheme="minorHAnsi"/>
        </w:rPr>
        <w:t xml:space="preserve"> Mean Days to Complete</w:t>
      </w:r>
      <w:r w:rsidR="00B40FF3">
        <w:rPr>
          <w:rFonts w:cstheme="minorHAnsi"/>
        </w:rPr>
        <w:t xml:space="preserve"> Online</w:t>
      </w:r>
    </w:p>
    <w:p w:rsidR="00E31987" w:rsidRPr="004C6D38" w:rsidP="00E31987" w14:paraId="14DBF40B" w14:textId="69505ED5">
      <w:pPr>
        <w:rPr>
          <w:rFonts w:cstheme="minorHAnsi"/>
        </w:rPr>
      </w:pPr>
      <m:oMathPara>
        <m:oMath>
          <m:f>
            <m:fPr>
              <m:ctrlPr>
                <w:rPr>
                  <w:rFonts w:ascii="Cambria Math" w:hAnsi="Cambria Math" w:cstheme="minorHAnsi"/>
                  <w:i/>
                </w:rPr>
              </m:ctrlPr>
            </m:fPr>
            <m:num>
              <m:r>
                <m:rPr>
                  <m:sty m:val="p"/>
                </m:rPr>
                <w:rPr>
                  <w:rFonts w:ascii="Cambria Math" w:hAnsi="Cambria Math" w:cstheme="minorHAnsi"/>
                </w:rPr>
                <m:t>Σ</m:t>
              </m:r>
              <m:r>
                <w:rPr>
                  <w:rFonts w:ascii="Cambria Math" w:hAnsi="Cambria Math" w:cstheme="minorHAnsi"/>
                </w:rPr>
                <m:t xml:space="preserve"> Number of eligible response days until a web completion</m:t>
              </m:r>
            </m:num>
            <m:den>
              <m:r>
                <w:rPr>
                  <w:rFonts w:ascii="Cambria Math" w:hAnsi="Cambria Math" w:cstheme="minorHAnsi"/>
                </w:rPr>
                <m:t>Number of web respondents</m:t>
              </m:r>
            </m:den>
          </m:f>
        </m:oMath>
      </m:oMathPara>
    </w:p>
    <w:p w:rsidR="00E31987" w:rsidP="00E31987" w14:paraId="552E02A4" w14:textId="77777777">
      <w:pPr>
        <w:rPr>
          <w:rFonts w:cstheme="minorHAnsi"/>
        </w:rPr>
      </w:pPr>
    </w:p>
    <w:p w:rsidR="00C267A8" w:rsidP="00E31987" w14:paraId="3DB28FC2" w14:textId="77777777">
      <w:pPr>
        <w:rPr>
          <w:rFonts w:cstheme="minorHAnsi"/>
        </w:rPr>
      </w:pPr>
    </w:p>
    <w:p w:rsidR="00E31987" w:rsidRPr="00033C48" w:rsidP="00E31987" w14:paraId="612833B4" w14:textId="77777777">
      <w:pPr>
        <w:rPr>
          <w:rFonts w:cstheme="minorHAnsi"/>
        </w:rPr>
      </w:pPr>
      <w:r w:rsidRPr="00F454D9">
        <w:rPr>
          <w:rFonts w:cstheme="minorHAnsi"/>
        </w:rPr>
        <w:fldChar w:fldCharType="begin"/>
      </w:r>
      <w:r w:rsidRPr="00F454D9">
        <w:rPr>
          <w:rFonts w:cstheme="minorHAnsi"/>
        </w:rPr>
        <w:instrText xml:space="preserve"> REF _Ref112163502 \h  \* MERGEFORMAT </w:instrText>
      </w:r>
      <w:r w:rsidRPr="00F454D9">
        <w:rPr>
          <w:rFonts w:cstheme="minorHAnsi"/>
        </w:rPr>
        <w:fldChar w:fldCharType="separate"/>
      </w:r>
      <w:r w:rsidRPr="00F454D9">
        <w:t xml:space="preserve">Figure </w:t>
      </w:r>
      <w:r>
        <w:rPr>
          <w:noProof/>
        </w:rPr>
        <w:t>1</w:t>
      </w:r>
      <w:r w:rsidRPr="00F454D9">
        <w:rPr>
          <w:rFonts w:cstheme="minorHAnsi"/>
        </w:rPr>
        <w:fldChar w:fldCharType="end"/>
      </w:r>
      <w:r>
        <w:rPr>
          <w:rFonts w:cstheme="minorHAnsi"/>
        </w:rPr>
        <w:t xml:space="preserve"> graphs the unweighted weekly collection rates for the new cohort over the data collection period.</w:t>
      </w:r>
    </w:p>
    <w:p w:rsidR="00E31987" w:rsidP="00E31987" w14:paraId="686654F4" w14:textId="77777777">
      <w:pPr>
        <w:rPr>
          <w:rFonts w:cstheme="minorHAnsi"/>
        </w:rPr>
      </w:pPr>
    </w:p>
    <w:p w:rsidR="00F213AC" w:rsidRPr="00F213AC" w:rsidP="00F213AC" w14:paraId="3B2ABBF3" w14:textId="533EA579">
      <w:pPr>
        <w:pStyle w:val="Caption"/>
      </w:pPr>
      <w:bookmarkStart w:id="45" w:name="_Toc176961167"/>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CD347A">
        <w:t xml:space="preserve">New </w:t>
      </w:r>
      <w:r w:rsidR="007675C0">
        <w:t>c</w:t>
      </w:r>
      <w:r w:rsidRPr="00CD347A">
        <w:t xml:space="preserve">ohort </w:t>
      </w:r>
      <w:r w:rsidR="007675C0">
        <w:t>u</w:t>
      </w:r>
      <w:r w:rsidRPr="00CD347A">
        <w:t xml:space="preserve">nweighted </w:t>
      </w:r>
      <w:r w:rsidR="007675C0">
        <w:t>w</w:t>
      </w:r>
      <w:r w:rsidRPr="00CD347A">
        <w:t xml:space="preserve">eekly </w:t>
      </w:r>
      <w:r w:rsidR="007675C0">
        <w:t>c</w:t>
      </w:r>
      <w:r w:rsidRPr="00CD347A">
        <w:t xml:space="preserve">ollection </w:t>
      </w:r>
      <w:r w:rsidR="007675C0">
        <w:t>r</w:t>
      </w:r>
      <w:r w:rsidRPr="00CD347A">
        <w:t>ates for 2023 NSCG</w:t>
      </w:r>
      <w:r w:rsidR="007675C0">
        <w:t xml:space="preserve"> d</w:t>
      </w:r>
      <w:r w:rsidRPr="00CD347A">
        <w:t xml:space="preserve">ata </w:t>
      </w:r>
      <w:r w:rsidR="007675C0">
        <w:t>c</w:t>
      </w:r>
      <w:r w:rsidRPr="00CD347A">
        <w:t>ollection</w:t>
      </w:r>
      <w:bookmarkEnd w:id="45"/>
    </w:p>
    <w:p w:rsidR="00E31987" w:rsidP="00E31987" w14:paraId="03E28293" w14:textId="77777777">
      <w:r>
        <w:rPr>
          <w:noProof/>
        </w:rPr>
        <w:drawing>
          <wp:inline distT="0" distB="0" distL="0" distR="0">
            <wp:extent cx="5943600" cy="4311015"/>
            <wp:effectExtent l="0" t="0" r="0" b="13335"/>
            <wp:docPr id="61" name="Chart 61">
              <a:extLst xmlns:a="http://schemas.openxmlformats.org/drawingml/2006/main">
                <a:ext xmlns:a="http://schemas.openxmlformats.org/drawingml/2006/main" uri="{FF2B5EF4-FFF2-40B4-BE49-F238E27FC236}">
                  <a16:creationId xmlns:a16="http://schemas.microsoft.com/office/drawing/2014/main" id="{8BCC570E-E727-39B9-5DF6-B7EA6F67D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36B2" w:rsidRPr="00BF36B2" w:rsidP="00BF36B2" w14:paraId="7A6BC60F" w14:textId="77777777">
      <w:pPr>
        <w:keepNext/>
        <w:keepLines/>
        <w:rPr>
          <w:b/>
          <w:bCs/>
          <w:sz w:val="18"/>
          <w:szCs w:val="18"/>
        </w:rPr>
      </w:pPr>
      <w:r w:rsidRPr="00BF36B2">
        <w:rPr>
          <w:b/>
          <w:bCs/>
          <w:sz w:val="18"/>
        </w:rPr>
        <w:t>Source(s):</w:t>
      </w:r>
    </w:p>
    <w:p w:rsidR="00E31987" w:rsidRPr="00D84640" w:rsidP="00BF36B2" w14:paraId="23B7E3B9" w14:textId="6257AE24">
      <w:pPr>
        <w:keepNext/>
        <w:keepLines/>
        <w:spacing w:line="240" w:lineRule="auto"/>
        <w:rPr>
          <w:rFonts w:cs="Times New Roman"/>
          <w:sz w:val="18"/>
        </w:rPr>
      </w:pPr>
      <w:r w:rsidRPr="00244E81">
        <w:rPr>
          <w:rFonts w:cs="Times New Roman"/>
          <w:sz w:val="18"/>
        </w:rPr>
        <w:t>U.S. Census Bureau 20</w:t>
      </w:r>
      <w:r>
        <w:rPr>
          <w:rFonts w:cs="Times New Roman"/>
          <w:sz w:val="18"/>
        </w:rPr>
        <w:t>23</w:t>
      </w:r>
      <w:r w:rsidRPr="00244E81">
        <w:rPr>
          <w:rFonts w:cs="Times New Roman"/>
          <w:sz w:val="18"/>
        </w:rPr>
        <w:t xml:space="preserve"> National Survey of College Graduates </w:t>
      </w:r>
      <w:r>
        <w:rPr>
          <w:rFonts w:cs="Times New Roman"/>
          <w:sz w:val="18"/>
        </w:rPr>
        <w:t>QR Code Experiment Final Report</w:t>
      </w:r>
    </w:p>
    <w:p w:rsidR="00E31987" w:rsidP="00E31987" w14:paraId="60A7EB06" w14:textId="77777777">
      <w:pPr>
        <w:rPr>
          <w:rFonts w:cstheme="minorHAnsi"/>
        </w:rPr>
      </w:pPr>
    </w:p>
    <w:p w:rsidR="00E31987" w:rsidP="00E31987" w14:paraId="24F03593" w14:textId="77777777">
      <w:pPr>
        <w:rPr>
          <w:rFonts w:cstheme="minorHAnsi"/>
        </w:rPr>
      </w:pPr>
    </w:p>
    <w:p w:rsidR="00E31987" w:rsidP="00E31987" w14:paraId="2E440D90" w14:textId="77777777">
      <w:pPr>
        <w:rPr>
          <w:rFonts w:cstheme="minorHAnsi"/>
        </w:rPr>
      </w:pPr>
    </w:p>
    <w:p w:rsidR="00E31987" w:rsidP="00E31987" w14:paraId="03C919E5" w14:textId="77777777">
      <w:pPr>
        <w:pStyle w:val="Heading1"/>
        <w:numPr>
          <w:ilvl w:val="0"/>
          <w:numId w:val="0"/>
        </w:numPr>
        <w:ind w:left="720"/>
        <w:jc w:val="center"/>
      </w:pPr>
      <w:bookmarkStart w:id="46" w:name="_Toc186987736"/>
      <w:r w:rsidRPr="006B7B59">
        <w:t>Appendix</w:t>
      </w:r>
      <w:r>
        <w:t xml:space="preserve"> B</w:t>
      </w:r>
      <w:r w:rsidRPr="006B7B59">
        <w:t xml:space="preserve">: </w:t>
      </w:r>
      <w:r>
        <w:t>Device Use Rates</w:t>
      </w:r>
      <w:bookmarkEnd w:id="46"/>
    </w:p>
    <w:p w:rsidR="00E31987" w:rsidP="00E31987" w14:paraId="54F30BBB" w14:textId="77777777">
      <w:pPr>
        <w:keepNext/>
        <w:spacing w:after="120"/>
        <w:rPr>
          <w:b/>
          <w:bCs/>
        </w:rPr>
      </w:pPr>
    </w:p>
    <w:p w:rsidR="00E31987" w:rsidP="00E31987" w14:paraId="0B15DEDA" w14:textId="743355BD">
      <w:pPr>
        <w:keepNext/>
        <w:spacing w:after="120"/>
      </w:pPr>
      <w:r w:rsidRPr="00A507A1">
        <w:rPr>
          <w:b/>
          <w:bCs/>
        </w:rPr>
        <w:t>Equation 3:</w:t>
      </w:r>
      <w:r>
        <w:t xml:space="preserve"> </w:t>
      </w:r>
      <w:r w:rsidR="00744CB8">
        <w:t>Percentage of Users who used a Mobile Device for their First Login</w:t>
      </w:r>
    </w:p>
    <w:bookmarkStart w:id="47" w:name="_Hlk160195908"/>
    <w:p w:rsidR="00E31987" w:rsidRPr="00A507A1" w:rsidP="00E31987" w14:paraId="61130378" w14:textId="41DA6272">
      <w:pPr>
        <w:rPr>
          <w:i/>
        </w:rPr>
      </w:pPr>
      <m:oMathPara>
        <m:oMath>
          <m:f>
            <m:fPr>
              <m:ctrlPr>
                <w:rPr>
                  <w:rFonts w:ascii="Cambria Math" w:eastAsia="Calibri" w:hAnsi="Cambria Math" w:cs="Calibri"/>
                  <w:i/>
                </w:rPr>
              </m:ctrlPr>
            </m:fPr>
            <m:num>
              <m:r>
                <w:rPr>
                  <w:rFonts w:ascii="Cambria Math" w:eastAsia="Calibri" w:hAnsi="Cambria Math" w:cs="Calibri"/>
                </w:rPr>
                <m:t>Number of users who first logged on with a mobile device</m:t>
              </m:r>
            </m:num>
            <m:den>
              <m:r>
                <w:rPr>
                  <w:rFonts w:ascii="Cambria Math" w:eastAsia="Calibri" w:hAnsi="Cambria Math" w:cs="Calibri"/>
                </w:rPr>
                <m:t>Number of users with a defined device</m:t>
              </m:r>
            </m:den>
          </m:f>
          <m:r>
            <w:rPr>
              <w:rFonts w:ascii="Cambria Math" w:eastAsia="Calibri" w:hAnsi="Cambria Math" w:cs="Calibri"/>
            </w:rPr>
            <m:t>×100</m:t>
          </m:r>
        </m:oMath>
      </m:oMathPara>
    </w:p>
    <w:bookmarkEnd w:id="47"/>
    <w:p w:rsidR="00E31987" w:rsidP="00E31987" w14:paraId="31790E3A" w14:textId="77777777"/>
    <w:p w:rsidR="00E31987" w:rsidP="00E31987" w14:paraId="0C2395AC" w14:textId="759C8DD7">
      <w:pPr>
        <w:spacing w:after="120"/>
      </w:pPr>
      <w:r w:rsidRPr="008E5766">
        <w:rPr>
          <w:b/>
          <w:bCs/>
        </w:rPr>
        <w:t xml:space="preserve">Equation </w:t>
      </w:r>
      <w:r>
        <w:rPr>
          <w:b/>
          <w:bCs/>
        </w:rPr>
        <w:t>4</w:t>
      </w:r>
      <w:r w:rsidRPr="008E5766">
        <w:rPr>
          <w:b/>
          <w:bCs/>
        </w:rPr>
        <w:t>:</w:t>
      </w:r>
      <w:r>
        <w:t xml:space="preserve"> </w:t>
      </w:r>
      <w:r w:rsidR="00744CB8">
        <w:t>Percentage of Users with a Mobile Device as their Longest Device Used</w:t>
      </w:r>
    </w:p>
    <w:p w:rsidR="00E31987" w:rsidRPr="00A20F95" w:rsidP="00A20F95" w14:paraId="3E346FDF" w14:textId="120E174B">
      <w:pPr>
        <w:rPr>
          <w:i/>
        </w:rPr>
      </w:pPr>
      <m:oMathPara>
        <m:oMath>
          <m:f>
            <m:fPr>
              <m:ctrlPr>
                <w:rPr>
                  <w:rFonts w:ascii="Cambria Math" w:eastAsia="Calibri" w:hAnsi="Cambria Math" w:cs="Calibri"/>
                  <w:i/>
                </w:rPr>
              </m:ctrlPr>
            </m:fPr>
            <m:num>
              <m:r>
                <w:rPr>
                  <w:rFonts w:ascii="Cambria Math" w:eastAsia="Calibri" w:hAnsi="Cambria Math" w:cs="Calibri"/>
                </w:rPr>
                <m:t>Number of users who spent the most time using a mobile device</m:t>
              </m:r>
            </m:num>
            <m:den>
              <m:r>
                <w:rPr>
                  <w:rFonts w:ascii="Cambria Math" w:eastAsia="Calibri" w:hAnsi="Cambria Math" w:cs="Calibri"/>
                </w:rPr>
                <m:t>Number of users with a defined device</m:t>
              </m:r>
            </m:den>
          </m:f>
          <m:r>
            <w:rPr>
              <w:rFonts w:ascii="Cambria Math" w:eastAsia="Calibri" w:hAnsi="Cambria Math" w:cs="Calibri"/>
            </w:rPr>
            <m:t>×100</m:t>
          </m:r>
        </m:oMath>
      </m:oMathPara>
    </w:p>
    <w:p w:rsidR="00B425B0" w:rsidP="00246F04" w14:paraId="2F8B3DAE" w14:textId="77777777">
      <w:pPr>
        <w:pStyle w:val="Caption"/>
        <w:rPr>
          <w:b w:val="0"/>
          <w:bCs/>
          <w:sz w:val="24"/>
          <w:szCs w:val="24"/>
        </w:rPr>
      </w:pPr>
    </w:p>
    <w:p w:rsidR="00B425B0" w:rsidRPr="00B425B0" w:rsidP="00246F04" w14:paraId="46830DB9" w14:textId="645E8079">
      <w:pPr>
        <w:pStyle w:val="Caption"/>
        <w:rPr>
          <w:b w:val="0"/>
          <w:bCs/>
          <w:sz w:val="24"/>
          <w:szCs w:val="24"/>
        </w:rPr>
      </w:pPr>
      <w:r w:rsidRPr="00B425B0">
        <w:rPr>
          <w:b w:val="0"/>
          <w:bCs/>
          <w:sz w:val="24"/>
          <w:szCs w:val="24"/>
        </w:rPr>
        <w:t xml:space="preserve">Table </w:t>
      </w:r>
      <w:r w:rsidR="00744CB8">
        <w:rPr>
          <w:b w:val="0"/>
          <w:bCs/>
          <w:sz w:val="24"/>
          <w:szCs w:val="24"/>
        </w:rPr>
        <w:t>8</w:t>
      </w:r>
      <w:r>
        <w:rPr>
          <w:b w:val="0"/>
          <w:bCs/>
          <w:sz w:val="24"/>
          <w:szCs w:val="24"/>
        </w:rPr>
        <w:t xml:space="preserve"> shows the </w:t>
      </w:r>
      <w:r w:rsidR="00744CB8">
        <w:rPr>
          <w:b w:val="0"/>
          <w:bCs/>
          <w:sz w:val="24"/>
          <w:szCs w:val="24"/>
        </w:rPr>
        <w:t xml:space="preserve">percentage of users </w:t>
      </w:r>
      <w:r w:rsidR="006311BB">
        <w:rPr>
          <w:b w:val="0"/>
          <w:bCs/>
          <w:sz w:val="24"/>
          <w:szCs w:val="24"/>
        </w:rPr>
        <w:t>with a mobile device as their longest device used for each experimental group</w:t>
      </w:r>
      <w:r w:rsidR="00731182">
        <w:rPr>
          <w:b w:val="0"/>
          <w:bCs/>
          <w:sz w:val="24"/>
          <w:szCs w:val="24"/>
        </w:rPr>
        <w:t>.</w:t>
      </w:r>
      <w:r>
        <w:rPr>
          <w:b w:val="0"/>
          <w:bCs/>
          <w:sz w:val="24"/>
          <w:szCs w:val="24"/>
        </w:rPr>
        <w:t xml:space="preserve"> </w:t>
      </w:r>
    </w:p>
    <w:p w:rsidR="00B425B0" w:rsidP="00246F04" w14:paraId="61642478" w14:textId="77777777">
      <w:pPr>
        <w:pStyle w:val="Caption"/>
      </w:pPr>
    </w:p>
    <w:p w:rsidR="00312224" w:rsidRPr="00312224" w:rsidP="00312224" w14:paraId="2589AD62" w14:textId="340392C6">
      <w:pPr>
        <w:pStyle w:val="Caption"/>
      </w:pPr>
      <w:bookmarkStart w:id="48" w:name="_Toc178757136"/>
      <w:r>
        <w:t xml:space="preserve">Table </w:t>
      </w:r>
      <w:r>
        <w:fldChar w:fldCharType="begin"/>
      </w:r>
      <w:r>
        <w:instrText xml:space="preserve"> SEQ Table \* ARABIC </w:instrText>
      </w:r>
      <w:r>
        <w:fldChar w:fldCharType="separate"/>
      </w:r>
      <w:r w:rsidR="000D0E70">
        <w:rPr>
          <w:noProof/>
        </w:rPr>
        <w:t>8</w:t>
      </w:r>
      <w:r w:rsidR="000D0E70">
        <w:rPr>
          <w:noProof/>
        </w:rPr>
        <w:fldChar w:fldCharType="end"/>
      </w:r>
      <w:r>
        <w:t>: Mobile device as the longest device use rate</w:t>
      </w:r>
      <w:bookmarkEnd w:id="48"/>
    </w:p>
    <w:tbl>
      <w:tblPr>
        <w:tblStyle w:val="TableGrid"/>
        <w:tblW w:w="8275" w:type="dxa"/>
        <w:tblLook w:val="04A0"/>
      </w:tblPr>
      <w:tblGrid>
        <w:gridCol w:w="1667"/>
        <w:gridCol w:w="1928"/>
        <w:gridCol w:w="2970"/>
        <w:gridCol w:w="1710"/>
      </w:tblGrid>
      <w:tr w14:paraId="6D6C0FFC" w14:textId="77777777" w:rsidTr="00B92471">
        <w:tblPrEx>
          <w:tblW w:w="8275" w:type="dxa"/>
          <w:tblLook w:val="04A0"/>
        </w:tblPrEx>
        <w:trPr>
          <w:trHeight w:val="339"/>
        </w:trPr>
        <w:tc>
          <w:tcPr>
            <w:tcW w:w="1667" w:type="dxa"/>
            <w:tcBorders>
              <w:right w:val="single" w:sz="8" w:space="0" w:color="auto"/>
            </w:tcBorders>
            <w:shd w:val="clear" w:color="auto" w:fill="auto"/>
            <w:vAlign w:val="bottom"/>
          </w:tcPr>
          <w:p w:rsidR="00246F04" w:rsidRPr="00472591" w:rsidP="00B92471" w14:paraId="5339DC92" w14:textId="77777777">
            <w:pPr>
              <w:keepNext/>
              <w:keepLines/>
              <w:spacing w:line="240" w:lineRule="auto"/>
              <w:jc w:val="center"/>
              <w:rPr>
                <w:b/>
                <w:bCs/>
              </w:rPr>
            </w:pPr>
            <w:r>
              <w:rPr>
                <w:b/>
                <w:bCs/>
              </w:rPr>
              <w:t>Experimental Group</w:t>
            </w:r>
          </w:p>
        </w:tc>
        <w:tc>
          <w:tcPr>
            <w:tcW w:w="1928" w:type="dxa"/>
            <w:tcBorders>
              <w:right w:val="single" w:sz="8" w:space="0" w:color="auto"/>
            </w:tcBorders>
            <w:shd w:val="clear" w:color="auto" w:fill="auto"/>
            <w:vAlign w:val="bottom"/>
          </w:tcPr>
          <w:p w:rsidR="00246F04" w:rsidP="00B92471" w14:paraId="6DCFA4B4" w14:textId="3F382B88">
            <w:pPr>
              <w:keepNext/>
              <w:keepLines/>
              <w:spacing w:line="240" w:lineRule="auto"/>
              <w:jc w:val="center"/>
              <w:rPr>
                <w:b/>
                <w:bCs/>
              </w:rPr>
            </w:pPr>
            <w:r>
              <w:rPr>
                <w:b/>
                <w:bCs/>
              </w:rPr>
              <w:t>Number of Users</w:t>
            </w:r>
          </w:p>
        </w:tc>
        <w:tc>
          <w:tcPr>
            <w:tcW w:w="2970" w:type="dxa"/>
            <w:tcBorders>
              <w:left w:val="single" w:sz="8" w:space="0" w:color="auto"/>
            </w:tcBorders>
            <w:shd w:val="clear" w:color="auto" w:fill="auto"/>
            <w:vAlign w:val="bottom"/>
          </w:tcPr>
          <w:p w:rsidR="00246F04" w:rsidRPr="00472591" w:rsidP="00B92471" w14:paraId="51EE7B29" w14:textId="77777777">
            <w:pPr>
              <w:keepNext/>
              <w:keepLines/>
              <w:spacing w:line="240" w:lineRule="auto"/>
              <w:jc w:val="center"/>
              <w:rPr>
                <w:b/>
                <w:bCs/>
              </w:rPr>
            </w:pPr>
            <w:r>
              <w:rPr>
                <w:b/>
                <w:bCs/>
              </w:rPr>
              <w:t>Mobile Use Rate (Standard Error)</w:t>
            </w:r>
          </w:p>
        </w:tc>
        <w:tc>
          <w:tcPr>
            <w:tcW w:w="1710" w:type="dxa"/>
            <w:shd w:val="clear" w:color="auto" w:fill="auto"/>
            <w:vAlign w:val="bottom"/>
          </w:tcPr>
          <w:p w:rsidR="00246F04" w:rsidRPr="00472591" w:rsidP="00B92471" w14:paraId="44F7B1C8" w14:textId="77777777">
            <w:pPr>
              <w:keepNext/>
              <w:keepLines/>
              <w:spacing w:line="240" w:lineRule="auto"/>
              <w:jc w:val="center"/>
              <w:rPr>
                <w:b/>
                <w:bCs/>
              </w:rPr>
            </w:pPr>
            <w:r w:rsidRPr="00472591">
              <w:rPr>
                <w:b/>
                <w:bCs/>
              </w:rPr>
              <w:t>P-value</w:t>
            </w:r>
          </w:p>
        </w:tc>
      </w:tr>
      <w:tr w14:paraId="31849826" w14:textId="77777777" w:rsidTr="00B92471">
        <w:tblPrEx>
          <w:tblW w:w="8275" w:type="dxa"/>
          <w:tblLook w:val="04A0"/>
        </w:tblPrEx>
        <w:trPr>
          <w:trHeight w:val="462"/>
        </w:trPr>
        <w:tc>
          <w:tcPr>
            <w:tcW w:w="1667" w:type="dxa"/>
            <w:tcBorders>
              <w:right w:val="single" w:sz="8" w:space="0" w:color="auto"/>
            </w:tcBorders>
            <w:vAlign w:val="bottom"/>
          </w:tcPr>
          <w:p w:rsidR="00246F04" w:rsidRPr="00AC368F" w:rsidP="00B92471" w14:paraId="65AE1794" w14:textId="77777777">
            <w:pPr>
              <w:keepNext/>
              <w:keepLines/>
              <w:spacing w:line="240" w:lineRule="auto"/>
              <w:jc w:val="center"/>
            </w:pPr>
            <w:r>
              <w:t>URL only</w:t>
            </w:r>
          </w:p>
        </w:tc>
        <w:tc>
          <w:tcPr>
            <w:tcW w:w="1928" w:type="dxa"/>
            <w:tcBorders>
              <w:right w:val="single" w:sz="8" w:space="0" w:color="auto"/>
            </w:tcBorders>
            <w:vAlign w:val="bottom"/>
          </w:tcPr>
          <w:p w:rsidR="00246F04" w:rsidP="00B92471" w14:paraId="62CB6B4B" w14:textId="77777777">
            <w:pPr>
              <w:keepNext/>
              <w:keepLines/>
              <w:spacing w:line="240" w:lineRule="auto"/>
              <w:jc w:val="center"/>
            </w:pPr>
            <w:r>
              <w:t>23,500</w:t>
            </w:r>
          </w:p>
        </w:tc>
        <w:tc>
          <w:tcPr>
            <w:tcW w:w="2970" w:type="dxa"/>
            <w:tcBorders>
              <w:left w:val="single" w:sz="8" w:space="0" w:color="auto"/>
            </w:tcBorders>
            <w:vAlign w:val="bottom"/>
          </w:tcPr>
          <w:p w:rsidR="00246F04" w:rsidRPr="0026300C" w:rsidP="00B92471" w14:paraId="30E016FB" w14:textId="77777777">
            <w:pPr>
              <w:keepNext/>
              <w:keepLines/>
              <w:spacing w:line="240" w:lineRule="auto"/>
              <w:jc w:val="center"/>
            </w:pPr>
            <w:r>
              <w:t>25.2 (1.1)</w:t>
            </w:r>
          </w:p>
        </w:tc>
        <w:tc>
          <w:tcPr>
            <w:tcW w:w="1710" w:type="dxa"/>
            <w:vMerge w:val="restart"/>
            <w:vAlign w:val="center"/>
          </w:tcPr>
          <w:p w:rsidR="00246F04" w:rsidRPr="0026300C" w:rsidP="00B92471" w14:paraId="1FDE62E4" w14:textId="77777777">
            <w:pPr>
              <w:keepNext/>
              <w:keepLines/>
              <w:spacing w:before="360" w:line="240" w:lineRule="auto"/>
              <w:jc w:val="center"/>
            </w:pPr>
            <w:r w:rsidRPr="00C24B7A">
              <w:t>&lt;.0001</w:t>
            </w:r>
            <w:r>
              <w:t>*</w:t>
            </w:r>
          </w:p>
        </w:tc>
      </w:tr>
      <w:tr w14:paraId="4221B074" w14:textId="77777777" w:rsidTr="00B92471">
        <w:tblPrEx>
          <w:tblW w:w="8275" w:type="dxa"/>
          <w:tblLook w:val="04A0"/>
        </w:tblPrEx>
        <w:trPr>
          <w:trHeight w:val="138"/>
        </w:trPr>
        <w:tc>
          <w:tcPr>
            <w:tcW w:w="1667" w:type="dxa"/>
            <w:tcBorders>
              <w:right w:val="single" w:sz="8" w:space="0" w:color="auto"/>
            </w:tcBorders>
            <w:vAlign w:val="bottom"/>
          </w:tcPr>
          <w:p w:rsidR="00246F04" w:rsidRPr="00AC368F" w:rsidP="00B92471" w14:paraId="46CDC30B" w14:textId="77777777">
            <w:pPr>
              <w:keepNext/>
              <w:keepLines/>
              <w:spacing w:line="240" w:lineRule="auto"/>
              <w:jc w:val="center"/>
            </w:pPr>
            <w:r>
              <w:t>URL and QR code</w:t>
            </w:r>
          </w:p>
        </w:tc>
        <w:tc>
          <w:tcPr>
            <w:tcW w:w="1928" w:type="dxa"/>
            <w:tcBorders>
              <w:right w:val="single" w:sz="8" w:space="0" w:color="auto"/>
            </w:tcBorders>
            <w:vAlign w:val="bottom"/>
          </w:tcPr>
          <w:p w:rsidR="00246F04" w:rsidP="00B92471" w14:paraId="5EC063A5" w14:textId="77777777">
            <w:pPr>
              <w:keepNext/>
              <w:keepLines/>
              <w:spacing w:before="120" w:line="240" w:lineRule="auto"/>
              <w:jc w:val="center"/>
            </w:pPr>
            <w:r>
              <w:t>3,800</w:t>
            </w:r>
          </w:p>
        </w:tc>
        <w:tc>
          <w:tcPr>
            <w:tcW w:w="2970" w:type="dxa"/>
            <w:tcBorders>
              <w:left w:val="single" w:sz="8" w:space="0" w:color="auto"/>
            </w:tcBorders>
            <w:vAlign w:val="bottom"/>
          </w:tcPr>
          <w:p w:rsidR="00246F04" w:rsidRPr="0026300C" w:rsidP="00B92471" w14:paraId="15BBAB4D" w14:textId="77777777">
            <w:pPr>
              <w:keepNext/>
              <w:keepLines/>
              <w:spacing w:before="120" w:line="240" w:lineRule="auto"/>
              <w:jc w:val="center"/>
            </w:pPr>
            <w:r>
              <w:t>52.6 (2.8)</w:t>
            </w:r>
          </w:p>
        </w:tc>
        <w:tc>
          <w:tcPr>
            <w:tcW w:w="1710" w:type="dxa"/>
            <w:vMerge/>
            <w:vAlign w:val="bottom"/>
          </w:tcPr>
          <w:p w:rsidR="00246F04" w:rsidRPr="0026300C" w:rsidP="00B92471" w14:paraId="5BA77433" w14:textId="77777777">
            <w:pPr>
              <w:keepNext/>
              <w:keepLines/>
              <w:spacing w:before="360" w:line="240" w:lineRule="auto"/>
              <w:jc w:val="center"/>
            </w:pPr>
          </w:p>
        </w:tc>
      </w:tr>
    </w:tbl>
    <w:p w:rsidR="00246F04" w:rsidP="00246F04" w14:paraId="217B2982" w14:textId="77777777">
      <w:pPr>
        <w:keepNext/>
        <w:keepLines/>
        <w:rPr>
          <w:sz w:val="18"/>
          <w:szCs w:val="18"/>
        </w:rPr>
      </w:pPr>
      <w:r w:rsidRPr="00205CDA">
        <w:rPr>
          <w:sz w:val="18"/>
          <w:szCs w:val="18"/>
        </w:rPr>
        <w:t>*Statistically significant</w:t>
      </w:r>
      <w:r>
        <w:rPr>
          <w:sz w:val="18"/>
          <w:szCs w:val="18"/>
        </w:rPr>
        <w:t xml:space="preserve"> </w:t>
      </w:r>
      <w:r w:rsidRPr="00341A85">
        <w:rPr>
          <w:rFonts w:cs="Calibri"/>
          <w:sz w:val="18"/>
          <w:szCs w:val="18"/>
        </w:rPr>
        <w:t>at alpha 0.10</w:t>
      </w:r>
      <w:r>
        <w:rPr>
          <w:sz w:val="18"/>
          <w:szCs w:val="18"/>
        </w:rPr>
        <w:t xml:space="preserve"> </w:t>
      </w:r>
    </w:p>
    <w:p w:rsidR="00D32F0E" w:rsidP="00D32F0E" w14:paraId="5A94B4AB" w14:textId="77777777">
      <w:pPr>
        <w:keepNext/>
        <w:keepLines/>
        <w:rPr>
          <w:b/>
          <w:bCs/>
          <w:sz w:val="18"/>
          <w:szCs w:val="18"/>
        </w:rPr>
      </w:pPr>
      <w:r w:rsidRPr="00B855DD">
        <w:rPr>
          <w:b/>
          <w:bCs/>
          <w:sz w:val="18"/>
          <w:szCs w:val="18"/>
        </w:rPr>
        <w:t>Note(s):</w:t>
      </w:r>
    </w:p>
    <w:p w:rsidR="00B82343" w:rsidRPr="005D51DE" w:rsidP="00B82343" w14:paraId="616F0F27" w14:textId="77777777">
      <w:pPr>
        <w:keepNext/>
        <w:keepLines/>
        <w:rPr>
          <w:b/>
          <w:bCs/>
          <w:sz w:val="18"/>
          <w:szCs w:val="18"/>
        </w:rPr>
      </w:pPr>
      <w:r>
        <w:rPr>
          <w:sz w:val="18"/>
          <w:szCs w:val="18"/>
        </w:rPr>
        <w:t>The number of users include those who accessed the survey online and either completed or broke off from the survey.</w:t>
      </w:r>
      <w:r w:rsidRPr="005D51DE">
        <w:rPr>
          <w:b/>
          <w:bCs/>
          <w:sz w:val="18"/>
          <w:szCs w:val="18"/>
        </w:rPr>
        <w:t xml:space="preserve"> </w:t>
      </w:r>
    </w:p>
    <w:p w:rsidR="00246F04" w:rsidRPr="00BF36B2" w:rsidP="00246F04" w14:paraId="0CF43220" w14:textId="7DED92E8">
      <w:pPr>
        <w:keepNext/>
        <w:keepLines/>
        <w:rPr>
          <w:b/>
          <w:bCs/>
          <w:sz w:val="18"/>
          <w:szCs w:val="18"/>
        </w:rPr>
      </w:pPr>
      <w:r w:rsidRPr="00BF36B2">
        <w:rPr>
          <w:b/>
          <w:bCs/>
          <w:sz w:val="18"/>
        </w:rPr>
        <w:t>Source(s):</w:t>
      </w:r>
    </w:p>
    <w:p w:rsidR="00246F04" w:rsidRPr="00244E81" w:rsidP="00246F04" w14:paraId="0F33BD8F"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AD0E18" w:rsidRPr="000D5C2A" w:rsidP="00861FE9" w14:paraId="1040E160" w14:textId="5C42B8FD">
      <w:pPr>
        <w:spacing w:after="160" w:line="259" w:lineRule="auto"/>
        <w:rPr>
          <w:i/>
        </w:rPr>
      </w:pPr>
      <w:r>
        <w:rPr>
          <w:rFonts w:cstheme="minorHAnsi"/>
        </w:rPr>
        <w:br w:type="page"/>
      </w:r>
    </w:p>
    <w:p w:rsidR="00861FE9" w:rsidRPr="00767DB4" w:rsidP="00861FE9" w14:paraId="5EE0CB92" w14:textId="0293878D">
      <w:pPr>
        <w:pStyle w:val="Heading1"/>
        <w:numPr>
          <w:ilvl w:val="0"/>
          <w:numId w:val="0"/>
        </w:numPr>
        <w:ind w:left="360" w:hanging="360"/>
        <w:jc w:val="center"/>
        <w:rPr>
          <w:rFonts w:cstheme="minorHAnsi"/>
        </w:rPr>
      </w:pPr>
      <w:bookmarkStart w:id="49" w:name="_Toc186987737"/>
      <w:r w:rsidRPr="00767DB4">
        <w:rPr>
          <w:rFonts w:cstheme="minorHAnsi"/>
        </w:rPr>
        <w:t xml:space="preserve">Appendix </w:t>
      </w:r>
      <w:r>
        <w:rPr>
          <w:rFonts w:cstheme="minorHAnsi"/>
        </w:rPr>
        <w:t>C</w:t>
      </w:r>
      <w:r w:rsidRPr="00767DB4">
        <w:rPr>
          <w:rFonts w:cstheme="minorHAnsi"/>
        </w:rPr>
        <w:t>: Demographic Variables</w:t>
      </w:r>
      <w:bookmarkEnd w:id="49"/>
    </w:p>
    <w:p w:rsidR="00861FE9" w:rsidP="00861FE9" w14:paraId="08A99432" w14:textId="77777777">
      <w:pPr>
        <w:pStyle w:val="Caption"/>
        <w:keepNext/>
      </w:pPr>
    </w:p>
    <w:tbl>
      <w:tblPr>
        <w:tblStyle w:val="TableGrid"/>
        <w:tblW w:w="0" w:type="auto"/>
        <w:tblLook w:val="04A0"/>
      </w:tblPr>
      <w:tblGrid>
        <w:gridCol w:w="2729"/>
        <w:gridCol w:w="923"/>
        <w:gridCol w:w="1383"/>
        <w:gridCol w:w="4315"/>
      </w:tblGrid>
      <w:tr w14:paraId="5F1004E2" w14:textId="77777777" w:rsidTr="00B92471">
        <w:tblPrEx>
          <w:tblW w:w="0" w:type="auto"/>
          <w:tblLook w:val="04A0"/>
        </w:tblPrEx>
        <w:trPr>
          <w:trHeight w:val="386"/>
          <w:tblHeader/>
        </w:trPr>
        <w:tc>
          <w:tcPr>
            <w:tcW w:w="0" w:type="auto"/>
            <w:gridSpan w:val="4"/>
            <w:vAlign w:val="center"/>
          </w:tcPr>
          <w:p w:rsidR="00861FE9" w:rsidRPr="00767DB4" w:rsidP="00B92471" w14:paraId="6CA708F8" w14:textId="3448C35F">
            <w:pPr>
              <w:pStyle w:val="Caption"/>
              <w:keepNext/>
              <w:rPr>
                <w:rFonts w:cstheme="minorHAnsi"/>
                <w:sz w:val="24"/>
                <w:szCs w:val="24"/>
              </w:rPr>
            </w:pPr>
            <w:bookmarkStart w:id="50" w:name="_Toc178757137"/>
            <w:r>
              <w:t xml:space="preserve">Table </w:t>
            </w:r>
            <w:r>
              <w:fldChar w:fldCharType="begin"/>
            </w:r>
            <w:r>
              <w:instrText xml:space="preserve"> SEQ Table \* ARABIC </w:instrText>
            </w:r>
            <w:r>
              <w:fldChar w:fldCharType="separate"/>
            </w:r>
            <w:r w:rsidR="000D0E70">
              <w:rPr>
                <w:noProof/>
              </w:rPr>
              <w:t>9</w:t>
            </w:r>
            <w:r w:rsidR="000D0E70">
              <w:rPr>
                <w:noProof/>
              </w:rPr>
              <w:fldChar w:fldCharType="end"/>
            </w:r>
            <w:r>
              <w:t>: Demographic variables</w:t>
            </w:r>
            <w:bookmarkEnd w:id="50"/>
          </w:p>
        </w:tc>
      </w:tr>
      <w:tr w14:paraId="053C3606" w14:textId="77777777" w:rsidTr="00B92471">
        <w:tblPrEx>
          <w:tblW w:w="0" w:type="auto"/>
          <w:tblLook w:val="04A0"/>
        </w:tblPrEx>
        <w:trPr>
          <w:tblHeader/>
        </w:trPr>
        <w:tc>
          <w:tcPr>
            <w:tcW w:w="0" w:type="auto"/>
            <w:shd w:val="clear" w:color="auto" w:fill="D9D9D9" w:themeFill="background1" w:themeFillShade="D9"/>
            <w:vAlign w:val="center"/>
          </w:tcPr>
          <w:p w:rsidR="00861FE9" w:rsidRPr="00767DB4" w:rsidP="00B92471" w14:paraId="5E6CFC1E" w14:textId="028D6ADF">
            <w:pPr>
              <w:pStyle w:val="NoSpacing"/>
              <w:rPr>
                <w:rFonts w:asciiTheme="minorHAnsi" w:hAnsiTheme="minorHAnsi" w:cstheme="minorHAnsi"/>
                <w:b/>
              </w:rPr>
            </w:pPr>
            <w:r w:rsidRPr="00767DB4">
              <w:rPr>
                <w:rFonts w:asciiTheme="minorHAnsi" w:hAnsiTheme="minorHAnsi" w:cstheme="minorHAnsi"/>
                <w:b/>
              </w:rPr>
              <w:t>Variable</w:t>
            </w:r>
          </w:p>
        </w:tc>
        <w:tc>
          <w:tcPr>
            <w:tcW w:w="0" w:type="auto"/>
            <w:shd w:val="clear" w:color="auto" w:fill="D9D9D9" w:themeFill="background1" w:themeFillShade="D9"/>
            <w:vAlign w:val="center"/>
          </w:tcPr>
          <w:p w:rsidR="00861FE9" w:rsidRPr="00767DB4" w:rsidP="00B92471" w14:paraId="1610E2CB" w14:textId="77777777">
            <w:pPr>
              <w:pStyle w:val="NoSpacing"/>
              <w:rPr>
                <w:rFonts w:asciiTheme="minorHAnsi" w:hAnsiTheme="minorHAnsi" w:cstheme="minorHAnsi"/>
                <w:b/>
              </w:rPr>
            </w:pPr>
            <w:r w:rsidRPr="00767DB4">
              <w:rPr>
                <w:rFonts w:asciiTheme="minorHAnsi" w:hAnsiTheme="minorHAnsi" w:cstheme="minorHAnsi"/>
                <w:b/>
              </w:rPr>
              <w:t>Range</w:t>
            </w:r>
          </w:p>
        </w:tc>
        <w:tc>
          <w:tcPr>
            <w:tcW w:w="1383" w:type="dxa"/>
            <w:shd w:val="clear" w:color="auto" w:fill="D9D9D9" w:themeFill="background1" w:themeFillShade="D9"/>
            <w:vAlign w:val="center"/>
          </w:tcPr>
          <w:p w:rsidR="00861FE9" w:rsidRPr="00767DB4" w:rsidP="00B92471" w14:paraId="20D93BB2" w14:textId="77777777">
            <w:pPr>
              <w:pStyle w:val="NoSpacing"/>
              <w:rPr>
                <w:rFonts w:asciiTheme="minorHAnsi" w:hAnsiTheme="minorHAnsi" w:cstheme="minorHAnsi"/>
                <w:b/>
              </w:rPr>
            </w:pPr>
            <w:r w:rsidRPr="00767DB4">
              <w:rPr>
                <w:rFonts w:asciiTheme="minorHAnsi" w:hAnsiTheme="minorHAnsi" w:cstheme="minorHAnsi"/>
                <w:b/>
              </w:rPr>
              <w:t>Type</w:t>
            </w:r>
          </w:p>
        </w:tc>
        <w:tc>
          <w:tcPr>
            <w:tcW w:w="4315" w:type="dxa"/>
            <w:shd w:val="clear" w:color="auto" w:fill="D9D9D9" w:themeFill="background1" w:themeFillShade="D9"/>
            <w:vAlign w:val="center"/>
          </w:tcPr>
          <w:p w:rsidR="00861FE9" w:rsidRPr="00767DB4" w:rsidP="00B92471" w14:paraId="48D3ED1C" w14:textId="77777777">
            <w:pPr>
              <w:pStyle w:val="NoSpacing"/>
              <w:rPr>
                <w:rFonts w:asciiTheme="minorHAnsi" w:hAnsiTheme="minorHAnsi" w:cstheme="minorHAnsi"/>
                <w:b/>
              </w:rPr>
            </w:pPr>
            <w:r w:rsidRPr="00767DB4">
              <w:rPr>
                <w:rFonts w:asciiTheme="minorHAnsi" w:hAnsiTheme="minorHAnsi" w:cstheme="minorHAnsi"/>
                <w:b/>
              </w:rPr>
              <w:t>Description</w:t>
            </w:r>
          </w:p>
        </w:tc>
      </w:tr>
      <w:tr w14:paraId="5421B790" w14:textId="77777777" w:rsidTr="00B92471">
        <w:tblPrEx>
          <w:tblW w:w="0" w:type="auto"/>
          <w:tblLook w:val="04A0"/>
        </w:tblPrEx>
        <w:tc>
          <w:tcPr>
            <w:tcW w:w="0" w:type="auto"/>
            <w:vAlign w:val="center"/>
          </w:tcPr>
          <w:p w:rsidR="00861FE9" w:rsidRPr="00767DB4" w:rsidP="00B92471" w14:paraId="71F13867" w14:textId="77777777">
            <w:pPr>
              <w:pStyle w:val="NoSpacing"/>
              <w:rPr>
                <w:rFonts w:asciiTheme="minorHAnsi" w:hAnsiTheme="minorHAnsi" w:cstheme="minorHAnsi"/>
              </w:rPr>
            </w:pPr>
            <w:r w:rsidRPr="00767DB4">
              <w:rPr>
                <w:rFonts w:asciiTheme="minorHAnsi" w:hAnsiTheme="minorHAnsi" w:cstheme="minorHAnsi"/>
              </w:rPr>
              <w:t>Race</w:t>
            </w:r>
          </w:p>
          <w:p w:rsidR="00861FE9" w:rsidRPr="00767DB4" w:rsidP="00B92471" w14:paraId="4E0DB869" w14:textId="0EA81A8D">
            <w:pPr>
              <w:pStyle w:val="NoSpacing"/>
              <w:rPr>
                <w:rFonts w:asciiTheme="minorHAnsi" w:hAnsiTheme="minorHAnsi" w:cstheme="minorHAnsi"/>
              </w:rPr>
            </w:pPr>
          </w:p>
        </w:tc>
        <w:tc>
          <w:tcPr>
            <w:tcW w:w="0" w:type="auto"/>
            <w:vAlign w:val="center"/>
          </w:tcPr>
          <w:p w:rsidR="00861FE9" w:rsidRPr="00767DB4" w:rsidP="00B92471" w14:paraId="7F686AAF" w14:textId="77777777">
            <w:pPr>
              <w:pStyle w:val="NoSpacing"/>
              <w:rPr>
                <w:rFonts w:asciiTheme="minorHAnsi" w:hAnsiTheme="minorHAnsi" w:cstheme="minorHAnsi"/>
              </w:rPr>
            </w:pPr>
            <w:r w:rsidRPr="00767DB4">
              <w:rPr>
                <w:rFonts w:asciiTheme="minorHAnsi" w:hAnsiTheme="minorHAnsi" w:cstheme="minorHAnsi"/>
              </w:rPr>
              <w:t>1-6</w:t>
            </w:r>
          </w:p>
        </w:tc>
        <w:tc>
          <w:tcPr>
            <w:tcW w:w="1383" w:type="dxa"/>
            <w:vAlign w:val="center"/>
          </w:tcPr>
          <w:p w:rsidR="00861FE9" w:rsidRPr="00767DB4" w:rsidP="00B92471" w14:paraId="63D1B3E8" w14:textId="77777777">
            <w:pPr>
              <w:pStyle w:val="NoSpacing"/>
              <w:rPr>
                <w:rFonts w:asciiTheme="minorHAnsi" w:hAnsiTheme="minorHAnsi" w:cstheme="minorHAnsi"/>
              </w:rPr>
            </w:pPr>
            <w:r w:rsidRPr="00767DB4">
              <w:rPr>
                <w:rFonts w:asciiTheme="minorHAnsi" w:hAnsiTheme="minorHAnsi" w:cstheme="minorHAnsi"/>
              </w:rPr>
              <w:t>Categorical, nominal</w:t>
            </w:r>
          </w:p>
        </w:tc>
        <w:tc>
          <w:tcPr>
            <w:tcW w:w="4315" w:type="dxa"/>
            <w:vAlign w:val="center"/>
          </w:tcPr>
          <w:p w:rsidR="00861FE9" w:rsidRPr="00767DB4" w:rsidP="00B92471" w14:paraId="7EEFC0B1" w14:textId="77777777">
            <w:pPr>
              <w:pStyle w:val="NoSpacing"/>
              <w:rPr>
                <w:rFonts w:asciiTheme="minorHAnsi" w:hAnsiTheme="minorHAnsi" w:cstheme="minorHAnsi"/>
              </w:rPr>
            </w:pPr>
            <w:r w:rsidRPr="00767DB4">
              <w:rPr>
                <w:rFonts w:asciiTheme="minorHAnsi" w:hAnsiTheme="minorHAnsi" w:cstheme="minorHAnsi"/>
              </w:rPr>
              <w:t>1=White</w:t>
            </w:r>
            <w:r w:rsidRPr="00767DB4">
              <w:rPr>
                <w:rFonts w:asciiTheme="minorHAnsi" w:hAnsiTheme="minorHAnsi" w:cstheme="minorHAnsi"/>
              </w:rPr>
              <w:tab/>
              <w:t xml:space="preserve">             4=AIAN</w:t>
            </w:r>
          </w:p>
          <w:p w:rsidR="00861FE9" w:rsidRPr="00767DB4" w:rsidP="00B92471" w14:paraId="4EC03857" w14:textId="77777777">
            <w:pPr>
              <w:pStyle w:val="NoSpacing"/>
              <w:rPr>
                <w:rFonts w:asciiTheme="minorHAnsi" w:hAnsiTheme="minorHAnsi" w:cstheme="minorHAnsi"/>
              </w:rPr>
            </w:pPr>
            <w:r w:rsidRPr="00767DB4">
              <w:rPr>
                <w:rFonts w:asciiTheme="minorHAnsi" w:hAnsiTheme="minorHAnsi" w:cstheme="minorHAnsi"/>
              </w:rPr>
              <w:t>2=Black</w:t>
            </w:r>
            <w:r w:rsidRPr="00767DB4">
              <w:rPr>
                <w:rFonts w:asciiTheme="minorHAnsi" w:hAnsiTheme="minorHAnsi" w:cstheme="minorHAnsi"/>
              </w:rPr>
              <w:tab/>
            </w:r>
            <w:r w:rsidRPr="00767DB4">
              <w:rPr>
                <w:rFonts w:asciiTheme="minorHAnsi" w:hAnsiTheme="minorHAnsi" w:cstheme="minorHAnsi"/>
              </w:rPr>
              <w:tab/>
              <w:t>5=NHPI</w:t>
            </w:r>
          </w:p>
          <w:p w:rsidR="00861FE9" w:rsidRPr="00767DB4" w:rsidP="00B92471" w14:paraId="3F3E4D21" w14:textId="634D21DC">
            <w:pPr>
              <w:pStyle w:val="NoSpacing"/>
              <w:rPr>
                <w:rFonts w:asciiTheme="minorHAnsi" w:hAnsiTheme="minorHAnsi" w:cstheme="minorHAnsi"/>
              </w:rPr>
            </w:pPr>
            <w:r w:rsidRPr="00767DB4">
              <w:rPr>
                <w:rFonts w:asciiTheme="minorHAnsi" w:hAnsiTheme="minorHAnsi" w:cstheme="minorHAnsi"/>
              </w:rPr>
              <w:t>3=Asian</w:t>
            </w:r>
            <w:r w:rsidRPr="00767DB4">
              <w:rPr>
                <w:rFonts w:asciiTheme="minorHAnsi" w:hAnsiTheme="minorHAnsi" w:cstheme="minorHAnsi"/>
              </w:rPr>
              <w:tab/>
            </w:r>
            <w:r w:rsidRPr="00767DB4">
              <w:rPr>
                <w:rFonts w:asciiTheme="minorHAnsi" w:hAnsiTheme="minorHAnsi" w:cstheme="minorHAnsi"/>
              </w:rPr>
              <w:tab/>
              <w:t>6=Other</w:t>
            </w:r>
            <w:r w:rsidR="00D16A46">
              <w:rPr>
                <w:rFonts w:asciiTheme="minorHAnsi" w:hAnsiTheme="minorHAnsi" w:cstheme="minorHAnsi"/>
              </w:rPr>
              <w:t>s</w:t>
            </w:r>
          </w:p>
        </w:tc>
      </w:tr>
      <w:tr w14:paraId="16D38B9D" w14:textId="77777777" w:rsidTr="00B92471">
        <w:tblPrEx>
          <w:tblW w:w="0" w:type="auto"/>
          <w:tblLook w:val="04A0"/>
        </w:tblPrEx>
        <w:tc>
          <w:tcPr>
            <w:tcW w:w="0" w:type="auto"/>
            <w:shd w:val="clear" w:color="auto" w:fill="auto"/>
            <w:vAlign w:val="center"/>
          </w:tcPr>
          <w:p w:rsidR="00861FE9" w:rsidRPr="00767DB4" w:rsidP="00B92471" w14:paraId="2C8C0194" w14:textId="77777777">
            <w:pPr>
              <w:pStyle w:val="NoSpacing"/>
              <w:rPr>
                <w:rFonts w:asciiTheme="minorHAnsi" w:hAnsiTheme="minorHAnsi" w:cstheme="minorHAnsi"/>
              </w:rPr>
            </w:pPr>
            <w:r w:rsidRPr="00767DB4">
              <w:rPr>
                <w:rFonts w:asciiTheme="minorHAnsi" w:hAnsiTheme="minorHAnsi" w:cstheme="minorHAnsi"/>
              </w:rPr>
              <w:t xml:space="preserve">Highest Degree </w:t>
            </w:r>
          </w:p>
          <w:p w:rsidR="00861FE9" w:rsidRPr="00767DB4" w:rsidP="00B92471" w14:paraId="122564AF" w14:textId="7FD7A37E">
            <w:pPr>
              <w:pStyle w:val="NoSpacing"/>
              <w:rPr>
                <w:rFonts w:asciiTheme="minorHAnsi" w:hAnsiTheme="minorHAnsi" w:cstheme="minorHAnsi"/>
              </w:rPr>
            </w:pPr>
          </w:p>
        </w:tc>
        <w:tc>
          <w:tcPr>
            <w:tcW w:w="0" w:type="auto"/>
            <w:shd w:val="clear" w:color="auto" w:fill="auto"/>
            <w:vAlign w:val="center"/>
          </w:tcPr>
          <w:p w:rsidR="00861FE9" w:rsidRPr="00767DB4" w:rsidP="00B92471" w14:paraId="3F943FDA" w14:textId="77777777">
            <w:pPr>
              <w:pStyle w:val="NoSpacing"/>
              <w:rPr>
                <w:rFonts w:asciiTheme="minorHAnsi" w:hAnsiTheme="minorHAnsi" w:cstheme="minorHAnsi"/>
              </w:rPr>
            </w:pPr>
            <w:r w:rsidRPr="00767DB4">
              <w:rPr>
                <w:rFonts w:asciiTheme="minorHAnsi" w:hAnsiTheme="minorHAnsi" w:cstheme="minorHAnsi"/>
              </w:rPr>
              <w:t>1-3</w:t>
            </w:r>
          </w:p>
        </w:tc>
        <w:tc>
          <w:tcPr>
            <w:tcW w:w="1383" w:type="dxa"/>
            <w:shd w:val="clear" w:color="auto" w:fill="auto"/>
            <w:vAlign w:val="center"/>
          </w:tcPr>
          <w:p w:rsidR="00861FE9" w:rsidRPr="00767DB4" w:rsidP="00B92471" w14:paraId="35626377" w14:textId="77777777">
            <w:pPr>
              <w:pStyle w:val="NoSpacing"/>
              <w:rPr>
                <w:rFonts w:asciiTheme="minorHAnsi" w:hAnsiTheme="minorHAnsi" w:cstheme="minorHAnsi"/>
              </w:rPr>
            </w:pPr>
            <w:r w:rsidRPr="00767DB4">
              <w:rPr>
                <w:rFonts w:asciiTheme="minorHAnsi" w:hAnsiTheme="minorHAnsi" w:cstheme="minorHAnsi"/>
              </w:rPr>
              <w:t>Categorical, ordinal</w:t>
            </w:r>
          </w:p>
        </w:tc>
        <w:tc>
          <w:tcPr>
            <w:tcW w:w="4315" w:type="dxa"/>
            <w:shd w:val="clear" w:color="auto" w:fill="auto"/>
            <w:vAlign w:val="center"/>
          </w:tcPr>
          <w:p w:rsidR="00861FE9" w:rsidRPr="00767DB4" w:rsidP="00B92471" w14:paraId="1A8E9AD5" w14:textId="77777777">
            <w:pPr>
              <w:pStyle w:val="NoSpacing"/>
              <w:rPr>
                <w:rFonts w:asciiTheme="minorHAnsi" w:hAnsiTheme="minorHAnsi" w:cstheme="minorHAnsi"/>
              </w:rPr>
            </w:pPr>
            <w:r w:rsidRPr="00767DB4">
              <w:rPr>
                <w:rFonts w:asciiTheme="minorHAnsi" w:hAnsiTheme="minorHAnsi" w:cstheme="minorHAnsi"/>
              </w:rPr>
              <w:t>1= Bachelor’s or professional degree</w:t>
            </w:r>
          </w:p>
          <w:p w:rsidR="00861FE9" w:rsidRPr="00767DB4" w:rsidP="00B92471" w14:paraId="6BD6A59C" w14:textId="77777777">
            <w:pPr>
              <w:pStyle w:val="NoSpacing"/>
              <w:rPr>
                <w:rFonts w:asciiTheme="minorHAnsi" w:hAnsiTheme="minorHAnsi" w:cstheme="minorHAnsi"/>
              </w:rPr>
            </w:pPr>
            <w:r w:rsidRPr="00767DB4">
              <w:rPr>
                <w:rFonts w:asciiTheme="minorHAnsi" w:hAnsiTheme="minorHAnsi" w:cstheme="minorHAnsi"/>
              </w:rPr>
              <w:t>2= Master’s degree</w:t>
            </w:r>
          </w:p>
          <w:p w:rsidR="00861FE9" w:rsidRPr="00767DB4" w:rsidP="00B92471" w14:paraId="249C2F69" w14:textId="77777777">
            <w:pPr>
              <w:pStyle w:val="NoSpacing"/>
              <w:rPr>
                <w:rFonts w:asciiTheme="minorHAnsi" w:hAnsiTheme="minorHAnsi" w:cstheme="minorHAnsi"/>
              </w:rPr>
            </w:pPr>
            <w:r w:rsidRPr="00767DB4">
              <w:rPr>
                <w:rFonts w:asciiTheme="minorHAnsi" w:hAnsiTheme="minorHAnsi" w:cstheme="minorHAnsi"/>
              </w:rPr>
              <w:t>3= Doctorate degree</w:t>
            </w:r>
          </w:p>
        </w:tc>
      </w:tr>
      <w:tr w14:paraId="588B4275" w14:textId="77777777" w:rsidTr="00B92471">
        <w:tblPrEx>
          <w:tblW w:w="0" w:type="auto"/>
          <w:tblLook w:val="04A0"/>
        </w:tblPrEx>
        <w:tc>
          <w:tcPr>
            <w:tcW w:w="0" w:type="auto"/>
            <w:vAlign w:val="center"/>
          </w:tcPr>
          <w:p w:rsidR="00861FE9" w:rsidRPr="00767DB4" w:rsidP="00B92471" w14:paraId="4C9FCFEA" w14:textId="161D5F24">
            <w:pPr>
              <w:pStyle w:val="NoSpacing"/>
              <w:rPr>
                <w:rFonts w:asciiTheme="minorHAnsi" w:hAnsiTheme="minorHAnsi" w:cstheme="minorHAnsi"/>
              </w:rPr>
            </w:pPr>
            <w:r w:rsidRPr="00767DB4">
              <w:rPr>
                <w:rFonts w:asciiTheme="minorHAnsi" w:hAnsiTheme="minorHAnsi" w:cstheme="minorHAnsi"/>
              </w:rPr>
              <w:t xml:space="preserve">Science and engineering (S&amp;E) </w:t>
            </w:r>
            <w:r w:rsidR="003E5A68">
              <w:rPr>
                <w:rFonts w:asciiTheme="minorHAnsi" w:hAnsiTheme="minorHAnsi" w:cstheme="minorHAnsi"/>
              </w:rPr>
              <w:t>Occupation</w:t>
            </w:r>
            <w:r w:rsidRPr="00767DB4">
              <w:rPr>
                <w:rFonts w:asciiTheme="minorHAnsi" w:hAnsiTheme="minorHAnsi" w:cstheme="minorHAnsi"/>
              </w:rPr>
              <w:t xml:space="preserve"> </w:t>
            </w:r>
          </w:p>
        </w:tc>
        <w:tc>
          <w:tcPr>
            <w:tcW w:w="0" w:type="auto"/>
            <w:vAlign w:val="center"/>
          </w:tcPr>
          <w:p w:rsidR="00861FE9" w:rsidRPr="00767DB4" w:rsidP="00B92471" w14:paraId="29F82198" w14:textId="16322555">
            <w:pPr>
              <w:pStyle w:val="NoSpacing"/>
              <w:rPr>
                <w:rFonts w:asciiTheme="minorHAnsi" w:hAnsiTheme="minorHAnsi" w:cstheme="minorHAnsi"/>
              </w:rPr>
            </w:pPr>
            <w:r w:rsidRPr="00767DB4">
              <w:rPr>
                <w:rFonts w:asciiTheme="minorHAnsi" w:hAnsiTheme="minorHAnsi" w:cstheme="minorHAnsi"/>
              </w:rPr>
              <w:t>1</w:t>
            </w:r>
            <w:r w:rsidR="00C35F2D">
              <w:rPr>
                <w:rFonts w:asciiTheme="minorHAnsi" w:hAnsiTheme="minorHAnsi" w:cstheme="minorHAnsi"/>
              </w:rPr>
              <w:t>, 2</w:t>
            </w:r>
          </w:p>
        </w:tc>
        <w:tc>
          <w:tcPr>
            <w:tcW w:w="1383" w:type="dxa"/>
            <w:vAlign w:val="center"/>
          </w:tcPr>
          <w:p w:rsidR="00861FE9" w:rsidRPr="00767DB4" w:rsidP="00B92471" w14:paraId="2F2D990A" w14:textId="77777777">
            <w:pPr>
              <w:pStyle w:val="NoSpacing"/>
              <w:rPr>
                <w:rFonts w:asciiTheme="minorHAnsi" w:hAnsiTheme="minorHAnsi" w:cstheme="minorHAnsi"/>
              </w:rPr>
            </w:pPr>
            <w:r w:rsidRPr="00767DB4">
              <w:rPr>
                <w:rFonts w:asciiTheme="minorHAnsi" w:hAnsiTheme="minorHAnsi" w:cstheme="minorHAnsi"/>
              </w:rPr>
              <w:t>Categorical, binary</w:t>
            </w:r>
          </w:p>
        </w:tc>
        <w:tc>
          <w:tcPr>
            <w:tcW w:w="4315" w:type="dxa"/>
            <w:vAlign w:val="center"/>
          </w:tcPr>
          <w:p w:rsidR="00861FE9" w:rsidRPr="00767DB4" w:rsidP="00B92471" w14:paraId="0354DFCA" w14:textId="77777777">
            <w:pPr>
              <w:pStyle w:val="NoSpacing"/>
              <w:rPr>
                <w:rFonts w:asciiTheme="minorHAnsi" w:hAnsiTheme="minorHAnsi" w:cstheme="minorHAnsi"/>
              </w:rPr>
            </w:pPr>
            <w:r w:rsidRPr="00767DB4">
              <w:rPr>
                <w:rFonts w:asciiTheme="minorHAnsi" w:hAnsiTheme="minorHAnsi" w:cstheme="minorHAnsi"/>
              </w:rPr>
              <w:t>1 = S&amp;E occupation</w:t>
            </w:r>
          </w:p>
          <w:p w:rsidR="00861FE9" w:rsidRPr="00767DB4" w:rsidP="00B92471" w14:paraId="6A1A02F9" w14:textId="1B68577B">
            <w:pPr>
              <w:pStyle w:val="NoSpacing"/>
              <w:rPr>
                <w:rFonts w:asciiTheme="minorHAnsi" w:hAnsiTheme="minorHAnsi" w:cstheme="minorHAnsi"/>
              </w:rPr>
            </w:pPr>
            <w:r w:rsidRPr="00767DB4">
              <w:rPr>
                <w:rFonts w:asciiTheme="minorHAnsi" w:hAnsiTheme="minorHAnsi" w:cstheme="minorHAnsi"/>
              </w:rPr>
              <w:t xml:space="preserve">2 = </w:t>
            </w:r>
            <w:r w:rsidR="00D16A46">
              <w:rPr>
                <w:rFonts w:asciiTheme="minorHAnsi" w:hAnsiTheme="minorHAnsi" w:cstheme="minorHAnsi"/>
              </w:rPr>
              <w:t>Non-</w:t>
            </w:r>
            <w:r w:rsidRPr="00767DB4">
              <w:rPr>
                <w:rFonts w:asciiTheme="minorHAnsi" w:hAnsiTheme="minorHAnsi" w:cstheme="minorHAnsi"/>
              </w:rPr>
              <w:t>S&amp;E related occupation</w:t>
            </w:r>
          </w:p>
          <w:p w:rsidR="00861FE9" w:rsidRPr="00767DB4" w:rsidP="00B92471" w14:paraId="74721B39" w14:textId="0CF0D5D0">
            <w:pPr>
              <w:pStyle w:val="NoSpacing"/>
              <w:rPr>
                <w:rFonts w:asciiTheme="minorHAnsi" w:hAnsiTheme="minorHAnsi" w:cstheme="minorHAnsi"/>
              </w:rPr>
            </w:pPr>
          </w:p>
        </w:tc>
      </w:tr>
      <w:tr w14:paraId="326A3729" w14:textId="77777777" w:rsidTr="00B92471">
        <w:tblPrEx>
          <w:tblW w:w="0" w:type="auto"/>
          <w:tblLook w:val="04A0"/>
        </w:tblPrEx>
        <w:tc>
          <w:tcPr>
            <w:tcW w:w="0" w:type="auto"/>
            <w:vAlign w:val="center"/>
          </w:tcPr>
          <w:p w:rsidR="00861FE9" w:rsidRPr="00767DB4" w:rsidP="00B92471" w14:paraId="718170DF" w14:textId="77777777">
            <w:pPr>
              <w:pStyle w:val="NoSpacing"/>
              <w:rPr>
                <w:rFonts w:asciiTheme="minorHAnsi" w:hAnsiTheme="minorHAnsi" w:cstheme="minorHAnsi"/>
              </w:rPr>
            </w:pPr>
            <w:r w:rsidRPr="00767DB4">
              <w:rPr>
                <w:rFonts w:asciiTheme="minorHAnsi" w:hAnsiTheme="minorHAnsi" w:cstheme="minorHAnsi"/>
              </w:rPr>
              <w:t xml:space="preserve">Citizen status at birth flag </w:t>
            </w:r>
          </w:p>
          <w:p w:rsidR="00861FE9" w:rsidRPr="00767DB4" w:rsidP="00B92471" w14:paraId="0DD40A35" w14:textId="5DE78670">
            <w:pPr>
              <w:pStyle w:val="NoSpacing"/>
              <w:rPr>
                <w:rFonts w:asciiTheme="minorHAnsi" w:hAnsiTheme="minorHAnsi" w:cstheme="minorHAnsi"/>
              </w:rPr>
            </w:pPr>
          </w:p>
        </w:tc>
        <w:tc>
          <w:tcPr>
            <w:tcW w:w="0" w:type="auto"/>
            <w:vAlign w:val="center"/>
          </w:tcPr>
          <w:p w:rsidR="00861FE9" w:rsidRPr="00767DB4" w:rsidP="00B92471" w14:paraId="1A985C03" w14:textId="77777777">
            <w:pPr>
              <w:pStyle w:val="NoSpacing"/>
              <w:rPr>
                <w:rFonts w:asciiTheme="minorHAnsi" w:hAnsiTheme="minorHAnsi" w:cstheme="minorHAnsi"/>
              </w:rPr>
            </w:pPr>
            <w:r w:rsidRPr="00767DB4">
              <w:rPr>
                <w:rFonts w:asciiTheme="minorHAnsi" w:hAnsiTheme="minorHAnsi" w:cstheme="minorHAnsi"/>
              </w:rPr>
              <w:t>1,2</w:t>
            </w:r>
          </w:p>
        </w:tc>
        <w:tc>
          <w:tcPr>
            <w:tcW w:w="1383" w:type="dxa"/>
            <w:vAlign w:val="center"/>
          </w:tcPr>
          <w:p w:rsidR="00861FE9" w:rsidRPr="00767DB4" w:rsidP="00B92471" w14:paraId="620EA0E0" w14:textId="77777777">
            <w:pPr>
              <w:pStyle w:val="NoSpacing"/>
              <w:rPr>
                <w:rFonts w:asciiTheme="minorHAnsi" w:hAnsiTheme="minorHAnsi" w:cstheme="minorHAnsi"/>
              </w:rPr>
            </w:pPr>
            <w:r w:rsidRPr="00767DB4">
              <w:rPr>
                <w:rFonts w:asciiTheme="minorHAnsi" w:hAnsiTheme="minorHAnsi" w:cstheme="minorHAnsi"/>
              </w:rPr>
              <w:t>Categorical, binary</w:t>
            </w:r>
          </w:p>
        </w:tc>
        <w:tc>
          <w:tcPr>
            <w:tcW w:w="4315" w:type="dxa"/>
            <w:vAlign w:val="center"/>
          </w:tcPr>
          <w:p w:rsidR="00861FE9" w:rsidRPr="00767DB4" w:rsidP="00B92471" w14:paraId="663E9DA5" w14:textId="77777777">
            <w:pPr>
              <w:pStyle w:val="NoSpacing"/>
              <w:rPr>
                <w:rFonts w:asciiTheme="minorHAnsi" w:hAnsiTheme="minorHAnsi" w:cstheme="minorHAnsi"/>
              </w:rPr>
            </w:pPr>
            <w:r w:rsidRPr="00767DB4">
              <w:rPr>
                <w:rFonts w:asciiTheme="minorHAnsi" w:hAnsiTheme="minorHAnsi" w:cstheme="minorHAnsi"/>
              </w:rPr>
              <w:t>1=U.S. citizen at birth</w:t>
            </w:r>
          </w:p>
          <w:p w:rsidR="00861FE9" w:rsidRPr="00767DB4" w:rsidP="00B92471" w14:paraId="0B32AED7" w14:textId="77777777">
            <w:pPr>
              <w:pStyle w:val="NoSpacing"/>
              <w:rPr>
                <w:rFonts w:asciiTheme="minorHAnsi" w:hAnsiTheme="minorHAnsi" w:cstheme="minorHAnsi"/>
              </w:rPr>
            </w:pPr>
            <w:r w:rsidRPr="00767DB4">
              <w:rPr>
                <w:rFonts w:asciiTheme="minorHAnsi" w:hAnsiTheme="minorHAnsi" w:cstheme="minorHAnsi"/>
              </w:rPr>
              <w:t>2=Not a U.S. citizen at birth</w:t>
            </w:r>
          </w:p>
        </w:tc>
      </w:tr>
      <w:tr w14:paraId="5624737B" w14:textId="77777777" w:rsidTr="00B92471">
        <w:tblPrEx>
          <w:tblW w:w="0" w:type="auto"/>
          <w:tblLook w:val="04A0"/>
        </w:tblPrEx>
        <w:tc>
          <w:tcPr>
            <w:tcW w:w="0" w:type="auto"/>
            <w:vAlign w:val="center"/>
          </w:tcPr>
          <w:p w:rsidR="00861FE9" w:rsidRPr="00767DB4" w:rsidP="00B92471" w14:paraId="2FD2FD8E" w14:textId="77777777">
            <w:pPr>
              <w:pStyle w:val="NoSpacing"/>
              <w:rPr>
                <w:rFonts w:asciiTheme="minorHAnsi" w:hAnsiTheme="minorHAnsi" w:cstheme="minorHAnsi"/>
              </w:rPr>
            </w:pPr>
            <w:r w:rsidRPr="00767DB4">
              <w:rPr>
                <w:rFonts w:asciiTheme="minorHAnsi" w:hAnsiTheme="minorHAnsi" w:cstheme="minorHAnsi"/>
              </w:rPr>
              <w:t>Disability status</w:t>
            </w:r>
          </w:p>
          <w:p w:rsidR="00861FE9" w:rsidRPr="00767DB4" w:rsidP="00B92471" w14:paraId="4C560C5F" w14:textId="518E5F36">
            <w:pPr>
              <w:pStyle w:val="NoSpacing"/>
              <w:rPr>
                <w:rFonts w:asciiTheme="minorHAnsi" w:hAnsiTheme="minorHAnsi" w:cstheme="minorHAnsi"/>
              </w:rPr>
            </w:pPr>
          </w:p>
        </w:tc>
        <w:tc>
          <w:tcPr>
            <w:tcW w:w="0" w:type="auto"/>
            <w:vAlign w:val="center"/>
          </w:tcPr>
          <w:p w:rsidR="00861FE9" w:rsidRPr="00767DB4" w:rsidP="00B92471" w14:paraId="1C2585E9" w14:textId="77777777">
            <w:pPr>
              <w:pStyle w:val="NoSpacing"/>
              <w:rPr>
                <w:rFonts w:asciiTheme="minorHAnsi" w:hAnsiTheme="minorHAnsi" w:cstheme="minorHAnsi"/>
              </w:rPr>
            </w:pPr>
            <w:r w:rsidRPr="00767DB4">
              <w:rPr>
                <w:rFonts w:asciiTheme="minorHAnsi" w:hAnsiTheme="minorHAnsi" w:cstheme="minorHAnsi"/>
              </w:rPr>
              <w:t>1,2</w:t>
            </w:r>
          </w:p>
        </w:tc>
        <w:tc>
          <w:tcPr>
            <w:tcW w:w="1383" w:type="dxa"/>
            <w:vAlign w:val="center"/>
          </w:tcPr>
          <w:p w:rsidR="00861FE9" w:rsidRPr="00767DB4" w:rsidP="00B92471" w14:paraId="668EF69C" w14:textId="77777777">
            <w:pPr>
              <w:pStyle w:val="NoSpacing"/>
              <w:rPr>
                <w:rFonts w:asciiTheme="minorHAnsi" w:hAnsiTheme="minorHAnsi" w:cstheme="minorHAnsi"/>
              </w:rPr>
            </w:pPr>
            <w:r w:rsidRPr="00767DB4">
              <w:rPr>
                <w:rFonts w:asciiTheme="minorHAnsi" w:hAnsiTheme="minorHAnsi" w:cstheme="minorHAnsi"/>
              </w:rPr>
              <w:t>Categorical, binary</w:t>
            </w:r>
          </w:p>
        </w:tc>
        <w:tc>
          <w:tcPr>
            <w:tcW w:w="4315" w:type="dxa"/>
            <w:vAlign w:val="center"/>
          </w:tcPr>
          <w:p w:rsidR="00861FE9" w:rsidRPr="00767DB4" w:rsidP="00B92471" w14:paraId="1597BD01" w14:textId="4034FE49">
            <w:pPr>
              <w:pStyle w:val="NoSpacing"/>
              <w:rPr>
                <w:rFonts w:asciiTheme="minorHAnsi" w:hAnsiTheme="minorHAnsi" w:cstheme="minorHAnsi"/>
              </w:rPr>
            </w:pPr>
            <w:r w:rsidRPr="00767DB4">
              <w:rPr>
                <w:rFonts w:asciiTheme="minorHAnsi" w:hAnsiTheme="minorHAnsi" w:cstheme="minorHAnsi"/>
              </w:rPr>
              <w:t xml:space="preserve">1 = </w:t>
            </w:r>
            <w:r w:rsidR="001519FE">
              <w:rPr>
                <w:rFonts w:asciiTheme="minorHAnsi" w:hAnsiTheme="minorHAnsi" w:cstheme="minorHAnsi"/>
              </w:rPr>
              <w:t>With disability</w:t>
            </w:r>
          </w:p>
          <w:p w:rsidR="00861FE9" w:rsidRPr="00767DB4" w:rsidP="00B92471" w14:paraId="793A8C47" w14:textId="523851BA">
            <w:pPr>
              <w:pStyle w:val="NoSpacing"/>
              <w:rPr>
                <w:rFonts w:asciiTheme="minorHAnsi" w:hAnsiTheme="minorHAnsi" w:cstheme="minorHAnsi"/>
              </w:rPr>
            </w:pPr>
            <w:r w:rsidRPr="00767DB4">
              <w:rPr>
                <w:rFonts w:asciiTheme="minorHAnsi" w:hAnsiTheme="minorHAnsi" w:cstheme="minorHAnsi"/>
              </w:rPr>
              <w:t xml:space="preserve">2 = </w:t>
            </w:r>
            <w:r w:rsidR="001519FE">
              <w:rPr>
                <w:rFonts w:asciiTheme="minorHAnsi" w:hAnsiTheme="minorHAnsi" w:cstheme="minorHAnsi"/>
              </w:rPr>
              <w:t>No disability</w:t>
            </w:r>
          </w:p>
        </w:tc>
      </w:tr>
      <w:tr w14:paraId="1100E072" w14:textId="77777777" w:rsidTr="00B92471">
        <w:tblPrEx>
          <w:tblW w:w="0" w:type="auto"/>
          <w:tblLook w:val="04A0"/>
        </w:tblPrEx>
        <w:tc>
          <w:tcPr>
            <w:tcW w:w="0" w:type="auto"/>
            <w:vAlign w:val="center"/>
          </w:tcPr>
          <w:p w:rsidR="00861FE9" w:rsidRPr="00767DB4" w:rsidP="00B92471" w14:paraId="4F6F20E8" w14:textId="77777777">
            <w:pPr>
              <w:pStyle w:val="NoSpacing"/>
              <w:rPr>
                <w:rFonts w:asciiTheme="minorHAnsi" w:hAnsiTheme="minorHAnsi" w:cstheme="minorHAnsi"/>
              </w:rPr>
            </w:pPr>
            <w:r w:rsidRPr="00767DB4">
              <w:rPr>
                <w:rFonts w:asciiTheme="minorHAnsi" w:hAnsiTheme="minorHAnsi" w:cstheme="minorHAnsi"/>
              </w:rPr>
              <w:t>Hispanic origin flag</w:t>
            </w:r>
          </w:p>
          <w:p w:rsidR="00861FE9" w:rsidRPr="00767DB4" w:rsidP="00B92471" w14:paraId="754E3B58" w14:textId="6FC41CB6">
            <w:pPr>
              <w:pStyle w:val="NoSpacing"/>
              <w:rPr>
                <w:rFonts w:asciiTheme="minorHAnsi" w:hAnsiTheme="minorHAnsi" w:cstheme="minorHAnsi"/>
              </w:rPr>
            </w:pPr>
          </w:p>
        </w:tc>
        <w:tc>
          <w:tcPr>
            <w:tcW w:w="0" w:type="auto"/>
            <w:vAlign w:val="center"/>
          </w:tcPr>
          <w:p w:rsidR="00861FE9" w:rsidRPr="00767DB4" w:rsidP="00B92471" w14:paraId="5547A1B8" w14:textId="77777777">
            <w:pPr>
              <w:pStyle w:val="NoSpacing"/>
              <w:rPr>
                <w:rFonts w:asciiTheme="minorHAnsi" w:hAnsiTheme="minorHAnsi" w:cstheme="minorHAnsi"/>
              </w:rPr>
            </w:pPr>
            <w:r w:rsidRPr="00767DB4">
              <w:rPr>
                <w:rFonts w:asciiTheme="minorHAnsi" w:hAnsiTheme="minorHAnsi" w:cstheme="minorHAnsi"/>
              </w:rPr>
              <w:t>1,2</w:t>
            </w:r>
          </w:p>
        </w:tc>
        <w:tc>
          <w:tcPr>
            <w:tcW w:w="1383" w:type="dxa"/>
            <w:vAlign w:val="center"/>
          </w:tcPr>
          <w:p w:rsidR="00861FE9" w:rsidRPr="00767DB4" w:rsidP="00B92471" w14:paraId="3813E856" w14:textId="77777777">
            <w:pPr>
              <w:pStyle w:val="NoSpacing"/>
              <w:rPr>
                <w:rFonts w:asciiTheme="minorHAnsi" w:hAnsiTheme="minorHAnsi" w:cstheme="minorHAnsi"/>
              </w:rPr>
            </w:pPr>
            <w:r w:rsidRPr="00767DB4">
              <w:rPr>
                <w:rFonts w:asciiTheme="minorHAnsi" w:hAnsiTheme="minorHAnsi" w:cstheme="minorHAnsi"/>
              </w:rPr>
              <w:t>Categorical, binary</w:t>
            </w:r>
          </w:p>
        </w:tc>
        <w:tc>
          <w:tcPr>
            <w:tcW w:w="4315" w:type="dxa"/>
            <w:vAlign w:val="center"/>
          </w:tcPr>
          <w:p w:rsidR="00861FE9" w:rsidRPr="00767DB4" w:rsidP="00B92471" w14:paraId="6EC4F292" w14:textId="77777777">
            <w:pPr>
              <w:pStyle w:val="NoSpacing"/>
              <w:rPr>
                <w:rFonts w:asciiTheme="minorHAnsi" w:hAnsiTheme="minorHAnsi" w:cstheme="minorHAnsi"/>
              </w:rPr>
            </w:pPr>
            <w:r w:rsidRPr="00767DB4">
              <w:rPr>
                <w:rFonts w:asciiTheme="minorHAnsi" w:hAnsiTheme="minorHAnsi" w:cstheme="minorHAnsi"/>
              </w:rPr>
              <w:t>1= Hispanic</w:t>
            </w:r>
          </w:p>
          <w:p w:rsidR="00861FE9" w:rsidRPr="00767DB4" w:rsidP="00B92471" w14:paraId="149AC83F" w14:textId="77777777">
            <w:pPr>
              <w:pStyle w:val="NoSpacing"/>
              <w:rPr>
                <w:rFonts w:asciiTheme="minorHAnsi" w:hAnsiTheme="minorHAnsi" w:cstheme="minorHAnsi"/>
              </w:rPr>
            </w:pPr>
            <w:r w:rsidRPr="00767DB4">
              <w:rPr>
                <w:rFonts w:asciiTheme="minorHAnsi" w:hAnsiTheme="minorHAnsi" w:cstheme="minorHAnsi"/>
              </w:rPr>
              <w:t>2= Not Hispanic</w:t>
            </w:r>
          </w:p>
        </w:tc>
      </w:tr>
      <w:tr w14:paraId="402B483C" w14:textId="77777777" w:rsidTr="00B92471">
        <w:tblPrEx>
          <w:tblW w:w="0" w:type="auto"/>
          <w:tblLook w:val="04A0"/>
        </w:tblPrEx>
        <w:tc>
          <w:tcPr>
            <w:tcW w:w="0" w:type="auto"/>
            <w:vAlign w:val="center"/>
          </w:tcPr>
          <w:p w:rsidR="00861FE9" w:rsidRPr="00767DB4" w:rsidP="00B92471" w14:paraId="69AF3ACC" w14:textId="77777777">
            <w:pPr>
              <w:pStyle w:val="NoSpacing"/>
              <w:rPr>
                <w:rFonts w:asciiTheme="minorHAnsi" w:hAnsiTheme="minorHAnsi" w:cstheme="minorHAnsi"/>
              </w:rPr>
            </w:pPr>
            <w:r w:rsidRPr="00767DB4">
              <w:rPr>
                <w:rFonts w:asciiTheme="minorHAnsi" w:hAnsiTheme="minorHAnsi" w:cstheme="minorHAnsi"/>
              </w:rPr>
              <w:t xml:space="preserve">Broad occupation group </w:t>
            </w:r>
          </w:p>
          <w:p w:rsidR="00861FE9" w:rsidRPr="00767DB4" w:rsidP="00B92471" w14:paraId="026F8598" w14:textId="2112F816">
            <w:pPr>
              <w:pStyle w:val="NoSpacing"/>
              <w:rPr>
                <w:rFonts w:asciiTheme="minorHAnsi" w:hAnsiTheme="minorHAnsi" w:cstheme="minorHAnsi"/>
              </w:rPr>
            </w:pPr>
          </w:p>
        </w:tc>
        <w:tc>
          <w:tcPr>
            <w:tcW w:w="0" w:type="auto"/>
            <w:vAlign w:val="center"/>
          </w:tcPr>
          <w:p w:rsidR="00861FE9" w:rsidRPr="00767DB4" w:rsidP="00B92471" w14:paraId="0B64D7C3" w14:textId="77777777">
            <w:pPr>
              <w:pStyle w:val="NoSpacing"/>
              <w:rPr>
                <w:rFonts w:asciiTheme="minorHAnsi" w:hAnsiTheme="minorHAnsi" w:cstheme="minorHAnsi"/>
              </w:rPr>
            </w:pPr>
            <w:r w:rsidRPr="00767DB4">
              <w:rPr>
                <w:rFonts w:asciiTheme="minorHAnsi" w:hAnsiTheme="minorHAnsi" w:cstheme="minorHAnsi"/>
              </w:rPr>
              <w:t>18 categ.</w:t>
            </w:r>
          </w:p>
        </w:tc>
        <w:tc>
          <w:tcPr>
            <w:tcW w:w="1383" w:type="dxa"/>
            <w:vAlign w:val="center"/>
          </w:tcPr>
          <w:p w:rsidR="00861FE9" w:rsidRPr="00767DB4" w:rsidP="00B92471" w14:paraId="36B60885" w14:textId="77777777">
            <w:pPr>
              <w:pStyle w:val="NoSpacing"/>
              <w:rPr>
                <w:rFonts w:asciiTheme="minorHAnsi" w:hAnsiTheme="minorHAnsi" w:cstheme="minorHAnsi"/>
              </w:rPr>
            </w:pPr>
            <w:r w:rsidRPr="00767DB4">
              <w:rPr>
                <w:rFonts w:asciiTheme="minorHAnsi" w:hAnsiTheme="minorHAnsi" w:cstheme="minorHAnsi"/>
              </w:rPr>
              <w:t>Categorical, nominal</w:t>
            </w:r>
          </w:p>
        </w:tc>
        <w:tc>
          <w:tcPr>
            <w:tcW w:w="4315" w:type="dxa"/>
            <w:vAlign w:val="center"/>
          </w:tcPr>
          <w:p w:rsidR="00861FE9" w:rsidRPr="00767DB4" w:rsidP="00B92471" w14:paraId="00719507" w14:textId="77777777">
            <w:pPr>
              <w:pStyle w:val="NoSpacing"/>
              <w:rPr>
                <w:rFonts w:asciiTheme="minorHAnsi" w:hAnsiTheme="minorHAnsi" w:cstheme="minorHAnsi"/>
              </w:rPr>
            </w:pPr>
            <w:r w:rsidRPr="00767DB4">
              <w:rPr>
                <w:rFonts w:asciiTheme="minorHAnsi" w:hAnsiTheme="minorHAnsi" w:cstheme="minorHAnsi"/>
              </w:rPr>
              <w:t>11 = mathematical scientists</w:t>
            </w:r>
          </w:p>
          <w:p w:rsidR="00861FE9" w:rsidRPr="00767DB4" w:rsidP="00B92471" w14:paraId="206ED302" w14:textId="77777777">
            <w:pPr>
              <w:pStyle w:val="NoSpacing"/>
              <w:rPr>
                <w:rFonts w:asciiTheme="minorHAnsi" w:hAnsiTheme="minorHAnsi" w:cstheme="minorHAnsi"/>
              </w:rPr>
            </w:pPr>
            <w:r w:rsidRPr="00767DB4">
              <w:rPr>
                <w:rFonts w:asciiTheme="minorHAnsi" w:hAnsiTheme="minorHAnsi" w:cstheme="minorHAnsi"/>
              </w:rPr>
              <w:t>12 = computer and information scientists</w:t>
            </w:r>
          </w:p>
          <w:p w:rsidR="00861FE9" w:rsidRPr="00767DB4" w:rsidP="00B92471" w14:paraId="56A1C6AC" w14:textId="77777777">
            <w:pPr>
              <w:pStyle w:val="NoSpacing"/>
              <w:rPr>
                <w:rFonts w:asciiTheme="minorHAnsi" w:hAnsiTheme="minorHAnsi" w:cstheme="minorHAnsi"/>
              </w:rPr>
            </w:pPr>
            <w:r w:rsidRPr="00767DB4">
              <w:rPr>
                <w:rFonts w:asciiTheme="minorHAnsi" w:hAnsiTheme="minorHAnsi" w:cstheme="minorHAnsi"/>
              </w:rPr>
              <w:t>20 = life scientists</w:t>
            </w:r>
          </w:p>
          <w:p w:rsidR="00861FE9" w:rsidRPr="00767DB4" w:rsidP="00B92471" w14:paraId="174F9CC0" w14:textId="77777777">
            <w:pPr>
              <w:pStyle w:val="NoSpacing"/>
              <w:rPr>
                <w:rFonts w:asciiTheme="minorHAnsi" w:hAnsiTheme="minorHAnsi" w:cstheme="minorHAnsi"/>
              </w:rPr>
            </w:pPr>
            <w:r w:rsidRPr="00767DB4">
              <w:rPr>
                <w:rFonts w:asciiTheme="minorHAnsi" w:hAnsiTheme="minorHAnsi" w:cstheme="minorHAnsi"/>
              </w:rPr>
              <w:t>30 = physical scientists</w:t>
            </w:r>
          </w:p>
          <w:p w:rsidR="00861FE9" w:rsidRPr="00767DB4" w:rsidP="00B92471" w14:paraId="643D2EE4" w14:textId="77777777">
            <w:pPr>
              <w:pStyle w:val="NoSpacing"/>
              <w:rPr>
                <w:rFonts w:asciiTheme="minorHAnsi" w:hAnsiTheme="minorHAnsi" w:cstheme="minorHAnsi"/>
              </w:rPr>
            </w:pPr>
            <w:r w:rsidRPr="00767DB4">
              <w:rPr>
                <w:rFonts w:asciiTheme="minorHAnsi" w:hAnsiTheme="minorHAnsi" w:cstheme="minorHAnsi"/>
              </w:rPr>
              <w:t>40 = social scientists, except psychologists</w:t>
            </w:r>
          </w:p>
          <w:p w:rsidR="00861FE9" w:rsidRPr="00767DB4" w:rsidP="00B92471" w14:paraId="1A3CC310" w14:textId="77777777">
            <w:pPr>
              <w:pStyle w:val="NoSpacing"/>
              <w:rPr>
                <w:rFonts w:asciiTheme="minorHAnsi" w:hAnsiTheme="minorHAnsi" w:cstheme="minorHAnsi"/>
              </w:rPr>
            </w:pPr>
            <w:r w:rsidRPr="00767DB4">
              <w:rPr>
                <w:rFonts w:asciiTheme="minorHAnsi" w:hAnsiTheme="minorHAnsi" w:cstheme="minorHAnsi"/>
              </w:rPr>
              <w:t>41 = psychologists</w:t>
            </w:r>
          </w:p>
          <w:p w:rsidR="00861FE9" w:rsidRPr="00767DB4" w:rsidP="00B92471" w14:paraId="2813F54F" w14:textId="77777777">
            <w:pPr>
              <w:pStyle w:val="NoSpacing"/>
              <w:rPr>
                <w:rFonts w:asciiTheme="minorHAnsi" w:hAnsiTheme="minorHAnsi" w:cstheme="minorHAnsi"/>
              </w:rPr>
            </w:pPr>
            <w:r w:rsidRPr="00767DB4">
              <w:rPr>
                <w:rFonts w:asciiTheme="minorHAnsi" w:hAnsiTheme="minorHAnsi" w:cstheme="minorHAnsi"/>
              </w:rPr>
              <w:t>50 = engineers</w:t>
            </w:r>
          </w:p>
          <w:p w:rsidR="00861FE9" w:rsidRPr="00767DB4" w:rsidP="00B92471" w14:paraId="20B6AFE4" w14:textId="77777777">
            <w:pPr>
              <w:pStyle w:val="NoSpacing"/>
              <w:rPr>
                <w:rFonts w:asciiTheme="minorHAnsi" w:hAnsiTheme="minorHAnsi" w:cstheme="minorHAnsi"/>
              </w:rPr>
            </w:pPr>
            <w:r w:rsidRPr="00767DB4">
              <w:rPr>
                <w:rFonts w:asciiTheme="minorHAnsi" w:hAnsiTheme="minorHAnsi" w:cstheme="minorHAnsi"/>
              </w:rPr>
              <w:t>61 = S&amp;E-related health occupations</w:t>
            </w:r>
          </w:p>
          <w:p w:rsidR="00861FE9" w:rsidRPr="00767DB4" w:rsidP="00B92471" w14:paraId="1B868FA7" w14:textId="77777777">
            <w:pPr>
              <w:pStyle w:val="NoSpacing"/>
              <w:rPr>
                <w:rFonts w:asciiTheme="minorHAnsi" w:hAnsiTheme="minorHAnsi" w:cstheme="minorHAnsi"/>
              </w:rPr>
            </w:pPr>
            <w:r w:rsidRPr="00767DB4">
              <w:rPr>
                <w:rFonts w:asciiTheme="minorHAnsi" w:hAnsiTheme="minorHAnsi" w:cstheme="minorHAnsi"/>
              </w:rPr>
              <w:t>62 = S&amp;E-related non-health occupations</w:t>
            </w:r>
          </w:p>
          <w:p w:rsidR="00861FE9" w:rsidRPr="00767DB4" w:rsidP="00B92471" w14:paraId="1441BAA2" w14:textId="77777777">
            <w:pPr>
              <w:pStyle w:val="NoSpacing"/>
              <w:rPr>
                <w:rFonts w:asciiTheme="minorHAnsi" w:hAnsiTheme="minorHAnsi" w:cstheme="minorHAnsi"/>
              </w:rPr>
            </w:pPr>
            <w:r w:rsidRPr="00767DB4">
              <w:rPr>
                <w:rFonts w:asciiTheme="minorHAnsi" w:hAnsiTheme="minorHAnsi" w:cstheme="minorHAnsi"/>
              </w:rPr>
              <w:t>71 = postsecondary teacher in an S&amp;E field</w:t>
            </w:r>
          </w:p>
          <w:p w:rsidR="00861FE9" w:rsidRPr="00767DB4" w:rsidP="00B92471" w14:paraId="38A19ED6" w14:textId="77777777">
            <w:pPr>
              <w:pStyle w:val="NoSpacing"/>
              <w:rPr>
                <w:rFonts w:asciiTheme="minorHAnsi" w:hAnsiTheme="minorHAnsi" w:cstheme="minorHAnsi"/>
              </w:rPr>
            </w:pPr>
            <w:r w:rsidRPr="00767DB4">
              <w:rPr>
                <w:rFonts w:asciiTheme="minorHAnsi" w:hAnsiTheme="minorHAnsi" w:cstheme="minorHAnsi"/>
              </w:rPr>
              <w:t>72 = postsecondary teacher in a non-S&amp;E field</w:t>
            </w:r>
          </w:p>
          <w:p w:rsidR="00861FE9" w:rsidRPr="00767DB4" w:rsidP="00B92471" w14:paraId="2B57443F" w14:textId="77777777">
            <w:pPr>
              <w:pStyle w:val="NoSpacing"/>
              <w:rPr>
                <w:rFonts w:asciiTheme="minorHAnsi" w:hAnsiTheme="minorHAnsi" w:cstheme="minorHAnsi"/>
              </w:rPr>
            </w:pPr>
            <w:r w:rsidRPr="00767DB4">
              <w:rPr>
                <w:rFonts w:asciiTheme="minorHAnsi" w:hAnsiTheme="minorHAnsi" w:cstheme="minorHAnsi"/>
              </w:rPr>
              <w:t>73 = secondary teacher in an S&amp;E field</w:t>
            </w:r>
          </w:p>
          <w:p w:rsidR="00861FE9" w:rsidRPr="00767DB4" w:rsidP="00B92471" w14:paraId="4DE1E9D2" w14:textId="77777777">
            <w:pPr>
              <w:pStyle w:val="NoSpacing"/>
              <w:rPr>
                <w:rFonts w:asciiTheme="minorHAnsi" w:hAnsiTheme="minorHAnsi" w:cstheme="minorHAnsi"/>
              </w:rPr>
            </w:pPr>
            <w:r w:rsidRPr="00767DB4">
              <w:rPr>
                <w:rFonts w:asciiTheme="minorHAnsi" w:hAnsiTheme="minorHAnsi" w:cstheme="minorHAnsi"/>
              </w:rPr>
              <w:t>74 = secondary teacher in a non-S&amp;E field</w:t>
            </w:r>
          </w:p>
          <w:p w:rsidR="00861FE9" w:rsidRPr="00767DB4" w:rsidP="00B92471" w14:paraId="6ED3FB52" w14:textId="77777777">
            <w:pPr>
              <w:pStyle w:val="NoSpacing"/>
              <w:rPr>
                <w:rFonts w:asciiTheme="minorHAnsi" w:hAnsiTheme="minorHAnsi" w:cstheme="minorHAnsi"/>
              </w:rPr>
            </w:pPr>
            <w:r w:rsidRPr="00767DB4">
              <w:rPr>
                <w:rFonts w:asciiTheme="minorHAnsi" w:hAnsiTheme="minorHAnsi" w:cstheme="minorHAnsi"/>
              </w:rPr>
              <w:t>81 = non-S&amp;E high interest occupation, S&amp;E FOD</w:t>
            </w:r>
          </w:p>
          <w:p w:rsidR="00861FE9" w:rsidRPr="00767DB4" w:rsidP="00B92471" w14:paraId="555D776B" w14:textId="77777777">
            <w:pPr>
              <w:pStyle w:val="NoSpacing"/>
              <w:rPr>
                <w:rFonts w:asciiTheme="minorHAnsi" w:hAnsiTheme="minorHAnsi" w:cstheme="minorHAnsi"/>
              </w:rPr>
            </w:pPr>
            <w:r w:rsidRPr="00767DB4">
              <w:rPr>
                <w:rFonts w:asciiTheme="minorHAnsi" w:hAnsiTheme="minorHAnsi" w:cstheme="minorHAnsi"/>
              </w:rPr>
              <w:t>82 = non-S&amp;E low interest occupation, non-S&amp;E FOD</w:t>
            </w:r>
          </w:p>
          <w:p w:rsidR="00861FE9" w:rsidRPr="00767DB4" w:rsidP="00B92471" w14:paraId="7DBB1CCF" w14:textId="77777777">
            <w:pPr>
              <w:pStyle w:val="NoSpacing"/>
              <w:rPr>
                <w:rFonts w:asciiTheme="minorHAnsi" w:hAnsiTheme="minorHAnsi" w:cstheme="minorHAnsi"/>
              </w:rPr>
            </w:pPr>
            <w:r w:rsidRPr="00767DB4">
              <w:rPr>
                <w:rFonts w:asciiTheme="minorHAnsi" w:hAnsiTheme="minorHAnsi" w:cstheme="minorHAnsi"/>
              </w:rPr>
              <w:t>83 = non-S&amp;E occupation, non-S&amp;E FOD</w:t>
            </w:r>
          </w:p>
          <w:p w:rsidR="001519FE" w:rsidP="00B92471" w14:paraId="4C38D43B" w14:textId="5EC2AB32">
            <w:pPr>
              <w:pStyle w:val="NoSpacing"/>
              <w:rPr>
                <w:rFonts w:asciiTheme="minorHAnsi" w:hAnsiTheme="minorHAnsi" w:cstheme="minorHAnsi"/>
              </w:rPr>
            </w:pPr>
            <w:r w:rsidRPr="00767DB4">
              <w:rPr>
                <w:rFonts w:asciiTheme="minorHAnsi" w:hAnsiTheme="minorHAnsi" w:cstheme="minorHAnsi"/>
              </w:rPr>
              <w:t>9</w:t>
            </w:r>
            <w:r>
              <w:rPr>
                <w:rFonts w:asciiTheme="minorHAnsi" w:hAnsiTheme="minorHAnsi" w:cstheme="minorHAnsi"/>
              </w:rPr>
              <w:t>1</w:t>
            </w:r>
            <w:r w:rsidRPr="00767DB4">
              <w:rPr>
                <w:rFonts w:asciiTheme="minorHAnsi" w:hAnsiTheme="minorHAnsi" w:cstheme="minorHAnsi"/>
              </w:rPr>
              <w:t xml:space="preserve"> = not working, S&amp;E FOD or S&amp;E previous occupation </w:t>
            </w:r>
          </w:p>
          <w:p w:rsidR="00861FE9" w:rsidRPr="00767DB4" w:rsidP="00B92471" w14:paraId="0E4D2258" w14:textId="405F6C4F">
            <w:pPr>
              <w:pStyle w:val="NoSpacing"/>
              <w:rPr>
                <w:rFonts w:asciiTheme="minorHAnsi" w:hAnsiTheme="minorHAnsi" w:cstheme="minorHAnsi"/>
              </w:rPr>
            </w:pPr>
            <w:r>
              <w:rPr>
                <w:rFonts w:asciiTheme="minorHAnsi" w:hAnsiTheme="minorHAnsi" w:cstheme="minorHAnsi"/>
              </w:rPr>
              <w:t xml:space="preserve">92= </w:t>
            </w:r>
            <w:r w:rsidRPr="00767DB4">
              <w:rPr>
                <w:rFonts w:asciiTheme="minorHAnsi" w:hAnsiTheme="minorHAnsi" w:cstheme="minorHAnsi"/>
              </w:rPr>
              <w:t>not working, non-S&amp;E FOD and non-S&amp;E previous occupation or never worked</w:t>
            </w:r>
          </w:p>
        </w:tc>
      </w:tr>
      <w:tr w14:paraId="2943AAC3" w14:textId="77777777" w:rsidTr="00B92471">
        <w:tblPrEx>
          <w:tblW w:w="0" w:type="auto"/>
          <w:tblLook w:val="04A0"/>
        </w:tblPrEx>
        <w:tc>
          <w:tcPr>
            <w:tcW w:w="0" w:type="auto"/>
            <w:vAlign w:val="center"/>
          </w:tcPr>
          <w:p w:rsidR="00861FE9" w:rsidRPr="00767DB4" w:rsidP="00B92471" w14:paraId="577EFD76" w14:textId="77777777">
            <w:pPr>
              <w:pStyle w:val="NoSpacing"/>
              <w:rPr>
                <w:rFonts w:asciiTheme="minorHAnsi" w:hAnsiTheme="minorHAnsi" w:cstheme="minorHAnsi"/>
              </w:rPr>
            </w:pPr>
            <w:r w:rsidRPr="00767DB4">
              <w:rPr>
                <w:rFonts w:asciiTheme="minorHAnsi" w:hAnsiTheme="minorHAnsi" w:cstheme="minorHAnsi"/>
              </w:rPr>
              <w:t xml:space="preserve">Young graduate oversample group eligibility indicator </w:t>
            </w:r>
          </w:p>
          <w:p w:rsidR="00861FE9" w:rsidRPr="00767DB4" w:rsidP="00B92471" w14:paraId="3DCE85A3" w14:textId="50C7EE6F">
            <w:pPr>
              <w:pStyle w:val="NoSpacing"/>
              <w:rPr>
                <w:rFonts w:asciiTheme="minorHAnsi" w:hAnsiTheme="minorHAnsi" w:cstheme="minorHAnsi"/>
              </w:rPr>
            </w:pPr>
          </w:p>
        </w:tc>
        <w:tc>
          <w:tcPr>
            <w:tcW w:w="0" w:type="auto"/>
            <w:vAlign w:val="center"/>
          </w:tcPr>
          <w:p w:rsidR="00861FE9" w:rsidRPr="00767DB4" w:rsidP="00B92471" w14:paraId="36E99C07" w14:textId="77777777">
            <w:pPr>
              <w:pStyle w:val="NoSpacing"/>
              <w:rPr>
                <w:rFonts w:asciiTheme="minorHAnsi" w:hAnsiTheme="minorHAnsi" w:cstheme="minorHAnsi"/>
              </w:rPr>
            </w:pPr>
            <w:r w:rsidRPr="00767DB4">
              <w:rPr>
                <w:rFonts w:asciiTheme="minorHAnsi" w:hAnsiTheme="minorHAnsi" w:cstheme="minorHAnsi"/>
              </w:rPr>
              <w:t>1,2</w:t>
            </w:r>
          </w:p>
        </w:tc>
        <w:tc>
          <w:tcPr>
            <w:tcW w:w="1383" w:type="dxa"/>
            <w:vAlign w:val="center"/>
          </w:tcPr>
          <w:p w:rsidR="00861FE9" w:rsidRPr="00767DB4" w:rsidP="00B92471" w14:paraId="3B137BE7" w14:textId="77777777">
            <w:pPr>
              <w:pStyle w:val="NoSpacing"/>
              <w:rPr>
                <w:rFonts w:asciiTheme="minorHAnsi" w:hAnsiTheme="minorHAnsi" w:cstheme="minorHAnsi"/>
              </w:rPr>
            </w:pPr>
            <w:r w:rsidRPr="00767DB4">
              <w:rPr>
                <w:rFonts w:asciiTheme="minorHAnsi" w:hAnsiTheme="minorHAnsi" w:cstheme="minorHAnsi"/>
              </w:rPr>
              <w:t>Categorical, binary</w:t>
            </w:r>
          </w:p>
        </w:tc>
        <w:tc>
          <w:tcPr>
            <w:tcW w:w="4315" w:type="dxa"/>
            <w:vAlign w:val="center"/>
          </w:tcPr>
          <w:p w:rsidR="00861FE9" w:rsidRPr="00767DB4" w:rsidP="00B92471" w14:paraId="75853211" w14:textId="77777777">
            <w:pPr>
              <w:pStyle w:val="NoSpacing"/>
              <w:rPr>
                <w:rFonts w:asciiTheme="minorHAnsi" w:hAnsiTheme="minorHAnsi" w:cstheme="minorHAnsi"/>
              </w:rPr>
            </w:pPr>
            <w:r w:rsidRPr="00767DB4">
              <w:rPr>
                <w:rFonts w:asciiTheme="minorHAnsi" w:hAnsiTheme="minorHAnsi" w:cstheme="minorHAnsi"/>
              </w:rPr>
              <w:t>1 = S&amp;E case that has earned a bachelor’s or master’s degree in the last five years</w:t>
            </w:r>
          </w:p>
          <w:p w:rsidR="00861FE9" w:rsidRPr="00767DB4" w:rsidP="00B92471" w14:paraId="11DEBEA0" w14:textId="77777777">
            <w:pPr>
              <w:pStyle w:val="NoSpacing"/>
              <w:rPr>
                <w:rFonts w:asciiTheme="minorHAnsi" w:hAnsiTheme="minorHAnsi" w:cstheme="minorHAnsi"/>
              </w:rPr>
            </w:pPr>
            <w:r w:rsidRPr="00767DB4">
              <w:rPr>
                <w:rFonts w:asciiTheme="minorHAnsi" w:hAnsiTheme="minorHAnsi" w:cstheme="minorHAnsi"/>
              </w:rPr>
              <w:t>2 = non-S&amp;E case or S&amp;E case that has not earned a bachelor’s or master’s degree in the last five years</w:t>
            </w:r>
          </w:p>
        </w:tc>
      </w:tr>
      <w:tr w14:paraId="7EB0BA1C" w14:textId="77777777" w:rsidTr="00B92471">
        <w:tblPrEx>
          <w:tblW w:w="0" w:type="auto"/>
          <w:tblLook w:val="04A0"/>
        </w:tblPrEx>
        <w:tc>
          <w:tcPr>
            <w:tcW w:w="0" w:type="auto"/>
            <w:vAlign w:val="center"/>
          </w:tcPr>
          <w:p w:rsidR="00861FE9" w:rsidRPr="00767DB4" w:rsidP="00B92471" w14:paraId="23FABBE1" w14:textId="77777777">
            <w:pPr>
              <w:pStyle w:val="NoSpacing"/>
              <w:rPr>
                <w:rFonts w:asciiTheme="minorHAnsi" w:hAnsiTheme="minorHAnsi" w:cstheme="minorHAnsi"/>
              </w:rPr>
            </w:pPr>
            <w:r w:rsidRPr="00767DB4">
              <w:rPr>
                <w:rFonts w:asciiTheme="minorHAnsi" w:hAnsiTheme="minorHAnsi" w:cstheme="minorHAnsi"/>
              </w:rPr>
              <w:t>Sex</w:t>
            </w:r>
          </w:p>
          <w:p w:rsidR="00861FE9" w:rsidRPr="00767DB4" w:rsidP="00B92471" w14:paraId="650673B0" w14:textId="2136DCF9">
            <w:pPr>
              <w:pStyle w:val="NoSpacing"/>
              <w:rPr>
                <w:rFonts w:asciiTheme="minorHAnsi" w:hAnsiTheme="minorHAnsi" w:cstheme="minorHAnsi"/>
              </w:rPr>
            </w:pPr>
          </w:p>
        </w:tc>
        <w:tc>
          <w:tcPr>
            <w:tcW w:w="0" w:type="auto"/>
            <w:vAlign w:val="center"/>
          </w:tcPr>
          <w:p w:rsidR="00861FE9" w:rsidRPr="00767DB4" w:rsidP="00B92471" w14:paraId="439115AE" w14:textId="77777777">
            <w:pPr>
              <w:pStyle w:val="NoSpacing"/>
              <w:rPr>
                <w:rFonts w:asciiTheme="minorHAnsi" w:hAnsiTheme="minorHAnsi" w:cstheme="minorHAnsi"/>
              </w:rPr>
            </w:pPr>
            <w:r w:rsidRPr="00767DB4">
              <w:rPr>
                <w:rFonts w:asciiTheme="minorHAnsi" w:hAnsiTheme="minorHAnsi" w:cstheme="minorHAnsi"/>
              </w:rPr>
              <w:t>1,2</w:t>
            </w:r>
          </w:p>
        </w:tc>
        <w:tc>
          <w:tcPr>
            <w:tcW w:w="1383" w:type="dxa"/>
            <w:vAlign w:val="center"/>
          </w:tcPr>
          <w:p w:rsidR="00861FE9" w:rsidRPr="00767DB4" w:rsidP="00B92471" w14:paraId="2FF99FE2" w14:textId="77777777">
            <w:pPr>
              <w:pStyle w:val="NoSpacing"/>
              <w:rPr>
                <w:rFonts w:asciiTheme="minorHAnsi" w:hAnsiTheme="minorHAnsi" w:cstheme="minorHAnsi"/>
              </w:rPr>
            </w:pPr>
            <w:r w:rsidRPr="00767DB4">
              <w:rPr>
                <w:rFonts w:asciiTheme="minorHAnsi" w:hAnsiTheme="minorHAnsi" w:cstheme="minorHAnsi"/>
              </w:rPr>
              <w:t>Categorical, binary</w:t>
            </w:r>
          </w:p>
        </w:tc>
        <w:tc>
          <w:tcPr>
            <w:tcW w:w="4315" w:type="dxa"/>
            <w:vAlign w:val="center"/>
          </w:tcPr>
          <w:p w:rsidR="00861FE9" w:rsidRPr="00767DB4" w:rsidP="00B92471" w14:paraId="16777B9E" w14:textId="77777777">
            <w:pPr>
              <w:pStyle w:val="NoSpacing"/>
              <w:rPr>
                <w:rFonts w:asciiTheme="minorHAnsi" w:hAnsiTheme="minorHAnsi" w:cstheme="minorHAnsi"/>
              </w:rPr>
            </w:pPr>
            <w:r w:rsidRPr="00767DB4">
              <w:rPr>
                <w:rFonts w:asciiTheme="minorHAnsi" w:hAnsiTheme="minorHAnsi" w:cstheme="minorHAnsi"/>
              </w:rPr>
              <w:t>1=Male</w:t>
            </w:r>
          </w:p>
          <w:p w:rsidR="00861FE9" w:rsidRPr="00767DB4" w:rsidP="00B92471" w14:paraId="00CE2010" w14:textId="77777777">
            <w:pPr>
              <w:pStyle w:val="NoSpacing"/>
              <w:rPr>
                <w:rFonts w:asciiTheme="minorHAnsi" w:hAnsiTheme="minorHAnsi" w:cstheme="minorHAnsi"/>
              </w:rPr>
            </w:pPr>
            <w:r w:rsidRPr="00767DB4">
              <w:rPr>
                <w:rFonts w:asciiTheme="minorHAnsi" w:hAnsiTheme="minorHAnsi" w:cstheme="minorHAnsi"/>
              </w:rPr>
              <w:t>2=Female</w:t>
            </w:r>
          </w:p>
        </w:tc>
      </w:tr>
      <w:tr w14:paraId="29CDF3AF" w14:textId="77777777" w:rsidTr="00B92471">
        <w:tblPrEx>
          <w:tblW w:w="0" w:type="auto"/>
          <w:tblLook w:val="04A0"/>
        </w:tblPrEx>
        <w:trPr>
          <w:trHeight w:val="504"/>
        </w:trPr>
        <w:tc>
          <w:tcPr>
            <w:tcW w:w="0" w:type="auto"/>
            <w:vAlign w:val="center"/>
          </w:tcPr>
          <w:p w:rsidR="00861FE9" w:rsidRPr="00767DB4" w:rsidP="00B92471" w14:paraId="5CE0BC22" w14:textId="77777777">
            <w:pPr>
              <w:pStyle w:val="NoSpacing"/>
              <w:rPr>
                <w:rFonts w:asciiTheme="minorHAnsi" w:hAnsiTheme="minorHAnsi" w:cstheme="minorHAnsi"/>
              </w:rPr>
            </w:pPr>
            <w:r w:rsidRPr="00767DB4">
              <w:rPr>
                <w:rFonts w:asciiTheme="minorHAnsi" w:hAnsiTheme="minorHAnsi" w:cstheme="minorHAnsi"/>
              </w:rPr>
              <w:t>Work status</w:t>
            </w:r>
          </w:p>
          <w:p w:rsidR="00861FE9" w:rsidRPr="00767DB4" w:rsidP="00B92471" w14:paraId="349E4263" w14:textId="577E3EAA">
            <w:pPr>
              <w:pStyle w:val="NoSpacing"/>
              <w:rPr>
                <w:rFonts w:asciiTheme="minorHAnsi" w:hAnsiTheme="minorHAnsi" w:cstheme="minorHAnsi"/>
              </w:rPr>
            </w:pPr>
          </w:p>
        </w:tc>
        <w:tc>
          <w:tcPr>
            <w:tcW w:w="0" w:type="auto"/>
            <w:vAlign w:val="center"/>
          </w:tcPr>
          <w:p w:rsidR="00861FE9" w:rsidRPr="00767DB4" w:rsidP="00B92471" w14:paraId="3665A83B" w14:textId="77777777">
            <w:pPr>
              <w:pStyle w:val="NoSpacing"/>
              <w:rPr>
                <w:rFonts w:asciiTheme="minorHAnsi" w:hAnsiTheme="minorHAnsi" w:cstheme="minorHAnsi"/>
              </w:rPr>
            </w:pPr>
            <w:r w:rsidRPr="00767DB4">
              <w:rPr>
                <w:rFonts w:asciiTheme="minorHAnsi" w:hAnsiTheme="minorHAnsi" w:cstheme="minorHAnsi"/>
              </w:rPr>
              <w:t>1,2,3</w:t>
            </w:r>
          </w:p>
        </w:tc>
        <w:tc>
          <w:tcPr>
            <w:tcW w:w="1383" w:type="dxa"/>
            <w:vAlign w:val="center"/>
          </w:tcPr>
          <w:p w:rsidR="00861FE9" w:rsidRPr="00767DB4" w:rsidP="00B92471" w14:paraId="74F3B839" w14:textId="77777777">
            <w:pPr>
              <w:pStyle w:val="NoSpacing"/>
              <w:rPr>
                <w:rFonts w:asciiTheme="minorHAnsi" w:hAnsiTheme="minorHAnsi" w:cstheme="minorHAnsi"/>
              </w:rPr>
            </w:pPr>
            <w:r w:rsidRPr="00767DB4">
              <w:rPr>
                <w:rFonts w:asciiTheme="minorHAnsi" w:hAnsiTheme="minorHAnsi" w:cstheme="minorHAnsi"/>
              </w:rPr>
              <w:t>Categorical, nominal</w:t>
            </w:r>
          </w:p>
        </w:tc>
        <w:tc>
          <w:tcPr>
            <w:tcW w:w="4315" w:type="dxa"/>
            <w:vAlign w:val="center"/>
          </w:tcPr>
          <w:p w:rsidR="00861FE9" w:rsidRPr="00767DB4" w:rsidP="00B92471" w14:paraId="44EF45EA" w14:textId="77777777">
            <w:pPr>
              <w:pStyle w:val="NoSpacing"/>
              <w:rPr>
                <w:rFonts w:asciiTheme="minorHAnsi" w:hAnsiTheme="minorHAnsi" w:cstheme="minorHAnsi"/>
              </w:rPr>
            </w:pPr>
            <w:r w:rsidRPr="00767DB4">
              <w:rPr>
                <w:rFonts w:asciiTheme="minorHAnsi" w:hAnsiTheme="minorHAnsi" w:cstheme="minorHAnsi"/>
              </w:rPr>
              <w:t>1=Employed</w:t>
            </w:r>
          </w:p>
          <w:p w:rsidR="00861FE9" w:rsidRPr="00767DB4" w:rsidP="00B92471" w14:paraId="2A59E85E" w14:textId="77777777">
            <w:pPr>
              <w:pStyle w:val="NoSpacing"/>
              <w:rPr>
                <w:rFonts w:asciiTheme="minorHAnsi" w:hAnsiTheme="minorHAnsi" w:cstheme="minorHAnsi"/>
              </w:rPr>
            </w:pPr>
            <w:r w:rsidRPr="00767DB4">
              <w:rPr>
                <w:rFonts w:asciiTheme="minorHAnsi" w:hAnsiTheme="minorHAnsi" w:cstheme="minorHAnsi"/>
              </w:rPr>
              <w:t>2=Unemployed</w:t>
            </w:r>
          </w:p>
          <w:p w:rsidR="00861FE9" w:rsidRPr="00767DB4" w:rsidP="00B92471" w14:paraId="56342721" w14:textId="77777777">
            <w:pPr>
              <w:pStyle w:val="NoSpacing"/>
              <w:rPr>
                <w:rFonts w:asciiTheme="minorHAnsi" w:hAnsiTheme="minorHAnsi" w:cstheme="minorHAnsi"/>
              </w:rPr>
            </w:pPr>
            <w:r w:rsidRPr="00767DB4">
              <w:rPr>
                <w:rFonts w:asciiTheme="minorHAnsi" w:hAnsiTheme="minorHAnsi" w:cstheme="minorHAnsi"/>
              </w:rPr>
              <w:t>3=Not in the labor force</w:t>
            </w:r>
          </w:p>
        </w:tc>
      </w:tr>
    </w:tbl>
    <w:p w:rsidR="00861FE9" w:rsidP="00861FE9" w14:paraId="5D0A3A1E" w14:textId="77777777"/>
    <w:p w:rsidR="00A01E95" w:rsidP="00861FE9" w14:paraId="18B65FF0" w14:textId="77777777"/>
    <w:p w:rsidR="00A01E95" w:rsidP="00861FE9" w14:paraId="50BE24A8" w14:textId="77D785AE">
      <w:r>
        <w:t>Tables 10-1</w:t>
      </w:r>
      <w:r w:rsidR="008D679D">
        <w:t>9</w:t>
      </w:r>
      <w:r>
        <w:t xml:space="preserve"> show the weighted demographic respondent distributions along with their respective</w:t>
      </w:r>
      <w:r w:rsidR="00B40FF3">
        <w:t xml:space="preserve"> Rao-Scott</w:t>
      </w:r>
      <w:r>
        <w:t xml:space="preserve"> Chi-square p-values.</w:t>
      </w:r>
    </w:p>
    <w:p w:rsidR="00A01E95" w:rsidP="00861FE9" w14:paraId="1778D9AC" w14:textId="77777777"/>
    <w:p w:rsidR="00312224" w:rsidRPr="005E56EF" w:rsidP="00312224" w14:paraId="4187C485" w14:textId="44C2538E">
      <w:pPr>
        <w:pStyle w:val="Caption"/>
        <w:rPr>
          <w:b w:val="0"/>
          <w:bCs/>
        </w:rPr>
      </w:pPr>
      <w:bookmarkStart w:id="51" w:name="_Toc178757138"/>
      <w:r>
        <w:t xml:space="preserve">Table </w:t>
      </w:r>
      <w:r>
        <w:fldChar w:fldCharType="begin"/>
      </w:r>
      <w:r>
        <w:instrText xml:space="preserve"> SEQ Table \* ARABIC </w:instrText>
      </w:r>
      <w:r>
        <w:fldChar w:fldCharType="separate"/>
      </w:r>
      <w:r w:rsidR="000D0E70">
        <w:rPr>
          <w:noProof/>
        </w:rPr>
        <w:t>10</w:t>
      </w:r>
      <w:r w:rsidR="000D0E70">
        <w:rPr>
          <w:noProof/>
        </w:rPr>
        <w:fldChar w:fldCharType="end"/>
      </w:r>
      <w:r>
        <w:t>: Weighted respondent distributions for race</w:t>
      </w:r>
      <w:bookmarkEnd w:id="51"/>
    </w:p>
    <w:tbl>
      <w:tblPr>
        <w:tblStyle w:val="TableGrid"/>
        <w:tblW w:w="9355" w:type="dxa"/>
        <w:tblLayout w:type="fixed"/>
        <w:tblLook w:val="04A0"/>
      </w:tblPr>
      <w:tblGrid>
        <w:gridCol w:w="2205"/>
        <w:gridCol w:w="1787"/>
        <w:gridCol w:w="1788"/>
        <w:gridCol w:w="1787"/>
        <w:gridCol w:w="1788"/>
      </w:tblGrid>
      <w:tr w14:paraId="0D60AB53" w14:textId="77777777" w:rsidTr="002E54DF">
        <w:tblPrEx>
          <w:tblW w:w="9355" w:type="dxa"/>
          <w:tblLayout w:type="fixed"/>
          <w:tblLook w:val="04A0"/>
        </w:tblPrEx>
        <w:trPr>
          <w:trHeight w:val="398"/>
        </w:trPr>
        <w:tc>
          <w:tcPr>
            <w:tcW w:w="2205" w:type="dxa"/>
            <w:vMerge w:val="restart"/>
            <w:tcBorders>
              <w:right w:val="single" w:sz="4" w:space="0" w:color="auto"/>
            </w:tcBorders>
            <w:shd w:val="clear" w:color="auto" w:fill="D9E2F3" w:themeFill="accent1" w:themeFillTint="33"/>
            <w:vAlign w:val="bottom"/>
          </w:tcPr>
          <w:p w:rsidR="00995EE8" w:rsidP="00995EE8" w14:paraId="3833AD3D" w14:textId="5C1D827A">
            <w:pPr>
              <w:spacing w:after="160" w:line="240" w:lineRule="auto"/>
              <w:jc w:val="center"/>
              <w:rPr>
                <w:rFonts w:cstheme="minorHAnsi"/>
                <w:b/>
              </w:rPr>
            </w:pPr>
            <w:r>
              <w:rPr>
                <w:rFonts w:cstheme="minorHAnsi"/>
                <w:b/>
              </w:rPr>
              <w:t>Race</w:t>
            </w:r>
          </w:p>
        </w:tc>
        <w:tc>
          <w:tcPr>
            <w:tcW w:w="7150" w:type="dxa"/>
            <w:gridSpan w:val="4"/>
            <w:tcBorders>
              <w:left w:val="single" w:sz="4" w:space="0" w:color="auto"/>
              <w:right w:val="single" w:sz="4" w:space="0" w:color="auto"/>
            </w:tcBorders>
            <w:shd w:val="clear" w:color="auto" w:fill="D9E2F3" w:themeFill="accent1" w:themeFillTint="33"/>
            <w:vAlign w:val="bottom"/>
          </w:tcPr>
          <w:p w:rsidR="00995EE8" w:rsidP="00995EE8" w14:paraId="3189C53E" w14:textId="0E8EAC7C">
            <w:pPr>
              <w:spacing w:after="160" w:line="240" w:lineRule="auto"/>
              <w:jc w:val="center"/>
              <w:rPr>
                <w:rFonts w:cstheme="minorHAnsi"/>
                <w:b/>
              </w:rPr>
            </w:pPr>
            <w:r>
              <w:rPr>
                <w:rFonts w:cstheme="minorHAnsi"/>
                <w:b/>
              </w:rPr>
              <w:t>Experimental Groups</w:t>
            </w:r>
          </w:p>
        </w:tc>
      </w:tr>
      <w:tr w14:paraId="4623D8CD" w14:textId="7CC7BBE7" w:rsidTr="002E54DF">
        <w:tblPrEx>
          <w:tblW w:w="9355" w:type="dxa"/>
          <w:tblLayout w:type="fixed"/>
          <w:tblLook w:val="04A0"/>
        </w:tblPrEx>
        <w:trPr>
          <w:trHeight w:val="398"/>
        </w:trPr>
        <w:tc>
          <w:tcPr>
            <w:tcW w:w="2205" w:type="dxa"/>
            <w:vMerge/>
            <w:tcBorders>
              <w:right w:val="single" w:sz="4" w:space="0" w:color="auto"/>
            </w:tcBorders>
            <w:shd w:val="clear" w:color="auto" w:fill="D9E2F3" w:themeFill="accent1" w:themeFillTint="33"/>
            <w:vAlign w:val="bottom"/>
          </w:tcPr>
          <w:p w:rsidR="00995EE8" w:rsidRPr="009333F8" w:rsidP="00995EE8" w14:paraId="3B6DFCF8" w14:textId="4E5F63CE">
            <w:pPr>
              <w:spacing w:after="160" w:line="240" w:lineRule="auto"/>
              <w:jc w:val="center"/>
              <w:rPr>
                <w:rFonts w:cstheme="minorHAnsi"/>
                <w:b/>
              </w:rPr>
            </w:pPr>
          </w:p>
        </w:tc>
        <w:tc>
          <w:tcPr>
            <w:tcW w:w="3575" w:type="dxa"/>
            <w:gridSpan w:val="2"/>
            <w:tcBorders>
              <w:left w:val="single" w:sz="4" w:space="0" w:color="auto"/>
              <w:right w:val="single" w:sz="18" w:space="0" w:color="auto"/>
            </w:tcBorders>
            <w:shd w:val="clear" w:color="auto" w:fill="D9E2F3" w:themeFill="accent1" w:themeFillTint="33"/>
            <w:vAlign w:val="bottom"/>
          </w:tcPr>
          <w:p w:rsidR="00995EE8" w:rsidRPr="009333F8" w:rsidP="00995EE8" w14:paraId="00656EFC" w14:textId="77777777">
            <w:pPr>
              <w:spacing w:after="160" w:line="240" w:lineRule="auto"/>
              <w:jc w:val="center"/>
              <w:rPr>
                <w:rFonts w:cstheme="minorHAnsi"/>
                <w:b/>
              </w:rPr>
            </w:pPr>
            <w:r>
              <w:rPr>
                <w:rFonts w:cstheme="minorHAnsi"/>
                <w:b/>
              </w:rPr>
              <w:t>URL only</w:t>
            </w:r>
          </w:p>
        </w:tc>
        <w:tc>
          <w:tcPr>
            <w:tcW w:w="3575" w:type="dxa"/>
            <w:gridSpan w:val="2"/>
            <w:tcBorders>
              <w:left w:val="single" w:sz="4" w:space="0" w:color="auto"/>
              <w:right w:val="single" w:sz="4" w:space="0" w:color="auto"/>
            </w:tcBorders>
            <w:shd w:val="clear" w:color="auto" w:fill="D9E2F3" w:themeFill="accent1" w:themeFillTint="33"/>
            <w:vAlign w:val="bottom"/>
          </w:tcPr>
          <w:p w:rsidR="00995EE8" w:rsidRPr="009333F8" w:rsidP="00995EE8" w14:paraId="15807FC9" w14:textId="4ADFA262">
            <w:pPr>
              <w:spacing w:after="160" w:line="240" w:lineRule="auto"/>
              <w:jc w:val="center"/>
              <w:rPr>
                <w:rFonts w:cstheme="minorHAnsi"/>
                <w:b/>
              </w:rPr>
            </w:pPr>
            <w:r>
              <w:rPr>
                <w:rFonts w:cstheme="minorHAnsi"/>
                <w:b/>
              </w:rPr>
              <w:t>URL + QR code</w:t>
            </w:r>
          </w:p>
        </w:tc>
      </w:tr>
      <w:tr w14:paraId="362AF9EC" w14:textId="77777777" w:rsidTr="002E54DF">
        <w:tblPrEx>
          <w:tblW w:w="9355" w:type="dxa"/>
          <w:tblLayout w:type="fixed"/>
          <w:tblLook w:val="04A0"/>
        </w:tblPrEx>
        <w:trPr>
          <w:trHeight w:val="453"/>
        </w:trPr>
        <w:tc>
          <w:tcPr>
            <w:tcW w:w="2205" w:type="dxa"/>
          </w:tcPr>
          <w:p w:rsidR="00480407" w:rsidRPr="009333F8" w:rsidP="00480407" w14:paraId="6841165F" w14:textId="2B0F6ADD">
            <w:pPr>
              <w:spacing w:after="160" w:line="240" w:lineRule="auto"/>
              <w:jc w:val="center"/>
              <w:rPr>
                <w:rFonts w:cstheme="minorHAnsi"/>
                <w:b/>
              </w:rPr>
            </w:pPr>
          </w:p>
        </w:tc>
        <w:tc>
          <w:tcPr>
            <w:tcW w:w="1787" w:type="dxa"/>
            <w:vAlign w:val="center"/>
          </w:tcPr>
          <w:p w:rsidR="00480407" w:rsidRPr="009333F8" w:rsidP="00480407" w14:paraId="24043BEA" w14:textId="529C5392">
            <w:pPr>
              <w:spacing w:after="160" w:line="240" w:lineRule="auto"/>
              <w:jc w:val="center"/>
              <w:rPr>
                <w:rFonts w:cstheme="minorHAnsi"/>
                <w:b/>
              </w:rPr>
            </w:pPr>
            <w:r>
              <w:rPr>
                <w:rFonts w:cstheme="minorHAnsi"/>
                <w:b/>
              </w:rPr>
              <w:t>Number of Respondents</w:t>
            </w:r>
          </w:p>
        </w:tc>
        <w:tc>
          <w:tcPr>
            <w:tcW w:w="1788" w:type="dxa"/>
            <w:tcBorders>
              <w:right w:val="single" w:sz="18" w:space="0" w:color="auto"/>
            </w:tcBorders>
            <w:vAlign w:val="center"/>
          </w:tcPr>
          <w:p w:rsidR="00480407" w:rsidRPr="009333F8" w:rsidP="00480407" w14:paraId="517B4E15" w14:textId="5D5368A5">
            <w:pPr>
              <w:spacing w:after="160" w:line="240" w:lineRule="auto"/>
              <w:jc w:val="center"/>
              <w:rPr>
                <w:rFonts w:cstheme="minorHAnsi"/>
                <w:b/>
              </w:rPr>
            </w:pPr>
            <w:r w:rsidRPr="009333F8">
              <w:rPr>
                <w:rFonts w:cstheme="minorHAnsi"/>
                <w:b/>
              </w:rPr>
              <w:t>Percent (SE)</w:t>
            </w:r>
          </w:p>
        </w:tc>
        <w:tc>
          <w:tcPr>
            <w:tcW w:w="1787" w:type="dxa"/>
            <w:vAlign w:val="center"/>
          </w:tcPr>
          <w:p w:rsidR="00480407" w:rsidRPr="009333F8" w:rsidP="00480407" w14:paraId="05BB5C6C" w14:textId="37B58019">
            <w:pPr>
              <w:spacing w:after="160" w:line="240" w:lineRule="auto"/>
              <w:jc w:val="center"/>
              <w:rPr>
                <w:rFonts w:cstheme="minorHAnsi"/>
                <w:b/>
              </w:rPr>
            </w:pPr>
            <w:r>
              <w:rPr>
                <w:rFonts w:cstheme="minorHAnsi"/>
                <w:b/>
              </w:rPr>
              <w:t>Number of Respondents</w:t>
            </w:r>
          </w:p>
        </w:tc>
        <w:tc>
          <w:tcPr>
            <w:tcW w:w="1788" w:type="dxa"/>
            <w:tcBorders>
              <w:right w:val="single" w:sz="4" w:space="0" w:color="auto"/>
            </w:tcBorders>
            <w:vAlign w:val="center"/>
          </w:tcPr>
          <w:p w:rsidR="00480407" w:rsidRPr="009333F8" w:rsidP="00480407" w14:paraId="7FD55501" w14:textId="1651442C">
            <w:pPr>
              <w:spacing w:after="160" w:line="240" w:lineRule="auto"/>
              <w:jc w:val="center"/>
              <w:rPr>
                <w:rFonts w:cstheme="minorHAnsi"/>
                <w:b/>
              </w:rPr>
            </w:pPr>
            <w:r w:rsidRPr="009333F8">
              <w:rPr>
                <w:rFonts w:cstheme="minorHAnsi"/>
                <w:b/>
              </w:rPr>
              <w:t>Percent (SE)</w:t>
            </w:r>
          </w:p>
        </w:tc>
      </w:tr>
      <w:tr w14:paraId="4AB67DA6" w14:textId="77777777" w:rsidTr="002E54DF">
        <w:tblPrEx>
          <w:tblW w:w="9355" w:type="dxa"/>
          <w:tblLayout w:type="fixed"/>
          <w:tblLook w:val="04A0"/>
        </w:tblPrEx>
        <w:trPr>
          <w:trHeight w:val="453"/>
        </w:trPr>
        <w:tc>
          <w:tcPr>
            <w:tcW w:w="2205" w:type="dxa"/>
          </w:tcPr>
          <w:p w:rsidR="00995EE8" w:rsidRPr="009333F8" w:rsidP="00B92471" w14:paraId="29C292F3" w14:textId="77777777">
            <w:pPr>
              <w:spacing w:after="160" w:line="240" w:lineRule="auto"/>
              <w:jc w:val="center"/>
              <w:rPr>
                <w:rFonts w:cstheme="minorHAnsi"/>
                <w:bCs/>
              </w:rPr>
            </w:pPr>
            <w:r>
              <w:rPr>
                <w:rFonts w:cstheme="minorHAnsi"/>
                <w:bCs/>
              </w:rPr>
              <w:t>White</w:t>
            </w:r>
          </w:p>
        </w:tc>
        <w:tc>
          <w:tcPr>
            <w:tcW w:w="1787" w:type="dxa"/>
          </w:tcPr>
          <w:p w:rsidR="00995EE8" w:rsidRPr="009333F8" w:rsidP="00B92471" w14:paraId="288C414E" w14:textId="77777777">
            <w:pPr>
              <w:spacing w:after="160" w:line="240" w:lineRule="auto"/>
              <w:jc w:val="right"/>
              <w:rPr>
                <w:rFonts w:cstheme="minorHAnsi"/>
                <w:bCs/>
              </w:rPr>
            </w:pPr>
            <w:r>
              <w:rPr>
                <w:rFonts w:cstheme="minorHAnsi"/>
                <w:bCs/>
              </w:rPr>
              <w:t>11,500</w:t>
            </w:r>
          </w:p>
        </w:tc>
        <w:tc>
          <w:tcPr>
            <w:tcW w:w="1788" w:type="dxa"/>
            <w:tcBorders>
              <w:right w:val="single" w:sz="18" w:space="0" w:color="auto"/>
            </w:tcBorders>
          </w:tcPr>
          <w:p w:rsidR="00995EE8" w:rsidRPr="009333F8" w:rsidP="00B92471" w14:paraId="27B21CB0" w14:textId="77777777">
            <w:pPr>
              <w:spacing w:after="160" w:line="240" w:lineRule="auto"/>
              <w:jc w:val="right"/>
              <w:rPr>
                <w:rFonts w:cstheme="minorHAnsi"/>
                <w:bCs/>
              </w:rPr>
            </w:pPr>
            <w:r>
              <w:rPr>
                <w:rFonts w:cstheme="minorHAnsi"/>
                <w:bCs/>
              </w:rPr>
              <w:t>74.0</w:t>
            </w:r>
            <w:r w:rsidRPr="009333F8">
              <w:rPr>
                <w:rFonts w:cstheme="minorHAnsi"/>
                <w:bCs/>
              </w:rPr>
              <w:t xml:space="preserve"> (</w:t>
            </w:r>
            <w:r>
              <w:rPr>
                <w:rFonts w:cstheme="minorHAnsi"/>
                <w:bCs/>
              </w:rPr>
              <w:t>0.8</w:t>
            </w:r>
            <w:r w:rsidRPr="009333F8">
              <w:rPr>
                <w:rFonts w:cstheme="minorHAnsi"/>
                <w:bCs/>
              </w:rPr>
              <w:t>)</w:t>
            </w:r>
          </w:p>
        </w:tc>
        <w:tc>
          <w:tcPr>
            <w:tcW w:w="1787" w:type="dxa"/>
          </w:tcPr>
          <w:p w:rsidR="00995EE8" w:rsidRPr="009333F8" w:rsidP="00B92471" w14:paraId="54B29F83" w14:textId="77777777">
            <w:pPr>
              <w:spacing w:after="160" w:line="240" w:lineRule="auto"/>
              <w:jc w:val="right"/>
              <w:rPr>
                <w:rFonts w:cstheme="minorHAnsi"/>
                <w:bCs/>
              </w:rPr>
            </w:pPr>
            <w:r>
              <w:rPr>
                <w:rFonts w:cstheme="minorHAnsi"/>
                <w:bCs/>
              </w:rPr>
              <w:t>1,800</w:t>
            </w:r>
          </w:p>
        </w:tc>
        <w:tc>
          <w:tcPr>
            <w:tcW w:w="1788" w:type="dxa"/>
            <w:tcBorders>
              <w:right w:val="single" w:sz="4" w:space="0" w:color="auto"/>
            </w:tcBorders>
          </w:tcPr>
          <w:p w:rsidR="00995EE8" w:rsidRPr="009333F8" w:rsidP="00B92471" w14:paraId="639E4B2A" w14:textId="7B997745">
            <w:pPr>
              <w:spacing w:after="160" w:line="240" w:lineRule="auto"/>
              <w:jc w:val="right"/>
              <w:rPr>
                <w:rFonts w:cstheme="minorHAnsi"/>
                <w:bCs/>
              </w:rPr>
            </w:pPr>
            <w:r>
              <w:rPr>
                <w:rFonts w:cstheme="minorHAnsi"/>
                <w:bCs/>
              </w:rPr>
              <w:t>75.</w:t>
            </w:r>
            <w:r w:rsidR="00DF34D5">
              <w:rPr>
                <w:rFonts w:cstheme="minorHAnsi"/>
                <w:bCs/>
              </w:rPr>
              <w:t>5</w:t>
            </w:r>
            <w:r>
              <w:rPr>
                <w:rFonts w:cstheme="minorHAnsi"/>
                <w:bCs/>
              </w:rPr>
              <w:t xml:space="preserve"> </w:t>
            </w:r>
            <w:r w:rsidRPr="009333F8">
              <w:rPr>
                <w:rFonts w:cstheme="minorHAnsi"/>
                <w:bCs/>
              </w:rPr>
              <w:t>(</w:t>
            </w:r>
            <w:r>
              <w:rPr>
                <w:rFonts w:cstheme="minorHAnsi"/>
                <w:bCs/>
              </w:rPr>
              <w:t>2.1</w:t>
            </w:r>
            <w:r w:rsidRPr="009333F8">
              <w:rPr>
                <w:rFonts w:cstheme="minorHAnsi"/>
                <w:bCs/>
              </w:rPr>
              <w:t>)</w:t>
            </w:r>
          </w:p>
        </w:tc>
      </w:tr>
      <w:tr w14:paraId="4D2B713C" w14:textId="77777777" w:rsidTr="002E54DF">
        <w:tblPrEx>
          <w:tblW w:w="9355" w:type="dxa"/>
          <w:tblLayout w:type="fixed"/>
          <w:tblLook w:val="04A0"/>
        </w:tblPrEx>
        <w:trPr>
          <w:trHeight w:val="453"/>
        </w:trPr>
        <w:tc>
          <w:tcPr>
            <w:tcW w:w="2205" w:type="dxa"/>
          </w:tcPr>
          <w:p w:rsidR="00995EE8" w:rsidRPr="009333F8" w:rsidP="00B92471" w14:paraId="55FF18A7" w14:textId="77777777">
            <w:pPr>
              <w:spacing w:after="160" w:line="240" w:lineRule="auto"/>
              <w:jc w:val="center"/>
              <w:rPr>
                <w:rFonts w:cstheme="minorHAnsi"/>
                <w:bCs/>
              </w:rPr>
            </w:pPr>
            <w:r>
              <w:rPr>
                <w:rFonts w:cstheme="minorHAnsi"/>
                <w:bCs/>
              </w:rPr>
              <w:t>Black</w:t>
            </w:r>
          </w:p>
        </w:tc>
        <w:tc>
          <w:tcPr>
            <w:tcW w:w="1787" w:type="dxa"/>
          </w:tcPr>
          <w:p w:rsidR="00995EE8" w:rsidRPr="009333F8" w:rsidP="00B92471" w14:paraId="3661A638" w14:textId="77777777">
            <w:pPr>
              <w:spacing w:after="160" w:line="240" w:lineRule="auto"/>
              <w:jc w:val="right"/>
              <w:rPr>
                <w:rFonts w:cstheme="minorHAnsi"/>
                <w:bCs/>
              </w:rPr>
            </w:pPr>
            <w:r>
              <w:rPr>
                <w:rFonts w:cstheme="minorHAnsi"/>
                <w:bCs/>
              </w:rPr>
              <w:t>3,100</w:t>
            </w:r>
          </w:p>
        </w:tc>
        <w:tc>
          <w:tcPr>
            <w:tcW w:w="1788" w:type="dxa"/>
            <w:tcBorders>
              <w:right w:val="single" w:sz="18" w:space="0" w:color="auto"/>
            </w:tcBorders>
          </w:tcPr>
          <w:p w:rsidR="00995EE8" w:rsidRPr="009333F8" w:rsidP="00B92471" w14:paraId="5B328D3B" w14:textId="77777777">
            <w:pPr>
              <w:spacing w:after="160" w:line="240" w:lineRule="auto"/>
              <w:jc w:val="right"/>
              <w:rPr>
                <w:rFonts w:cstheme="minorHAnsi"/>
                <w:bCs/>
              </w:rPr>
            </w:pPr>
            <w:r>
              <w:rPr>
                <w:rFonts w:cstheme="minorHAnsi"/>
                <w:bCs/>
              </w:rPr>
              <w:t xml:space="preserve">6.9 </w:t>
            </w:r>
            <w:r w:rsidRPr="009333F8">
              <w:rPr>
                <w:rFonts w:cstheme="minorHAnsi"/>
                <w:bCs/>
              </w:rPr>
              <w:t>(0.</w:t>
            </w:r>
            <w:r>
              <w:rPr>
                <w:rFonts w:cstheme="minorHAnsi"/>
                <w:bCs/>
              </w:rPr>
              <w:t>3</w:t>
            </w:r>
            <w:r w:rsidRPr="009333F8">
              <w:rPr>
                <w:rFonts w:cstheme="minorHAnsi"/>
                <w:bCs/>
              </w:rPr>
              <w:t>)</w:t>
            </w:r>
          </w:p>
        </w:tc>
        <w:tc>
          <w:tcPr>
            <w:tcW w:w="1787" w:type="dxa"/>
          </w:tcPr>
          <w:p w:rsidR="00995EE8" w:rsidRPr="009333F8" w:rsidP="00B92471" w14:paraId="4BEE1B3F" w14:textId="77777777">
            <w:pPr>
              <w:spacing w:after="160" w:line="240" w:lineRule="auto"/>
              <w:jc w:val="right"/>
              <w:rPr>
                <w:rFonts w:cstheme="minorHAnsi"/>
                <w:bCs/>
              </w:rPr>
            </w:pPr>
            <w:r>
              <w:rPr>
                <w:rFonts w:cstheme="minorHAnsi"/>
                <w:bCs/>
              </w:rPr>
              <w:t>450</w:t>
            </w:r>
          </w:p>
        </w:tc>
        <w:tc>
          <w:tcPr>
            <w:tcW w:w="1788" w:type="dxa"/>
            <w:tcBorders>
              <w:right w:val="single" w:sz="4" w:space="0" w:color="auto"/>
            </w:tcBorders>
          </w:tcPr>
          <w:p w:rsidR="00995EE8" w:rsidRPr="009333F8" w:rsidP="00B92471" w14:paraId="0898135C" w14:textId="4BAA9ED9">
            <w:pPr>
              <w:spacing w:after="160" w:line="240" w:lineRule="auto"/>
              <w:jc w:val="right"/>
              <w:rPr>
                <w:rFonts w:cstheme="minorHAnsi"/>
                <w:bCs/>
              </w:rPr>
            </w:pPr>
            <w:r>
              <w:rPr>
                <w:rFonts w:cstheme="minorHAnsi"/>
                <w:bCs/>
              </w:rPr>
              <w:t>6.</w:t>
            </w:r>
            <w:r w:rsidR="00DF34D5">
              <w:rPr>
                <w:rFonts w:cstheme="minorHAnsi"/>
                <w:bCs/>
              </w:rPr>
              <w:t>4</w:t>
            </w:r>
            <w:r w:rsidRPr="009333F8">
              <w:rPr>
                <w:rFonts w:cstheme="minorHAnsi"/>
                <w:bCs/>
              </w:rPr>
              <w:t xml:space="preserve"> (</w:t>
            </w:r>
            <w:r>
              <w:rPr>
                <w:rFonts w:cstheme="minorHAnsi"/>
                <w:bCs/>
              </w:rPr>
              <w:t>0.8</w:t>
            </w:r>
            <w:r w:rsidRPr="009333F8">
              <w:rPr>
                <w:rFonts w:cstheme="minorHAnsi"/>
                <w:bCs/>
              </w:rPr>
              <w:t>)</w:t>
            </w:r>
          </w:p>
        </w:tc>
      </w:tr>
      <w:tr w14:paraId="0C399597" w14:textId="77777777" w:rsidTr="002E54DF">
        <w:tblPrEx>
          <w:tblW w:w="9355" w:type="dxa"/>
          <w:tblLayout w:type="fixed"/>
          <w:tblLook w:val="04A0"/>
        </w:tblPrEx>
        <w:trPr>
          <w:trHeight w:val="453"/>
        </w:trPr>
        <w:tc>
          <w:tcPr>
            <w:tcW w:w="2205" w:type="dxa"/>
          </w:tcPr>
          <w:p w:rsidR="00995EE8" w:rsidRPr="009333F8" w:rsidP="00B92471" w14:paraId="16A3E936" w14:textId="77777777">
            <w:pPr>
              <w:spacing w:after="160" w:line="240" w:lineRule="auto"/>
              <w:jc w:val="center"/>
              <w:rPr>
                <w:rFonts w:cstheme="minorHAnsi"/>
                <w:bCs/>
              </w:rPr>
            </w:pPr>
            <w:r>
              <w:rPr>
                <w:rFonts w:cstheme="minorHAnsi"/>
                <w:bCs/>
              </w:rPr>
              <w:t>Asian</w:t>
            </w:r>
          </w:p>
        </w:tc>
        <w:tc>
          <w:tcPr>
            <w:tcW w:w="1787" w:type="dxa"/>
          </w:tcPr>
          <w:p w:rsidR="00995EE8" w:rsidRPr="009333F8" w:rsidP="00B92471" w14:paraId="29366B00" w14:textId="77777777">
            <w:pPr>
              <w:spacing w:after="160" w:line="240" w:lineRule="auto"/>
              <w:jc w:val="right"/>
              <w:rPr>
                <w:rFonts w:cstheme="minorHAnsi"/>
                <w:bCs/>
              </w:rPr>
            </w:pPr>
            <w:r>
              <w:rPr>
                <w:rFonts w:cstheme="minorHAnsi"/>
                <w:bCs/>
              </w:rPr>
              <w:t>3,700</w:t>
            </w:r>
          </w:p>
        </w:tc>
        <w:tc>
          <w:tcPr>
            <w:tcW w:w="1788" w:type="dxa"/>
            <w:tcBorders>
              <w:right w:val="single" w:sz="18" w:space="0" w:color="auto"/>
            </w:tcBorders>
          </w:tcPr>
          <w:p w:rsidR="00995EE8" w:rsidRPr="009333F8" w:rsidP="00B92471" w14:paraId="27B3A330" w14:textId="77777777">
            <w:pPr>
              <w:spacing w:after="160" w:line="240" w:lineRule="auto"/>
              <w:jc w:val="right"/>
              <w:rPr>
                <w:rFonts w:cstheme="minorHAnsi"/>
                <w:bCs/>
              </w:rPr>
            </w:pPr>
            <w:r>
              <w:rPr>
                <w:rFonts w:cstheme="minorHAnsi"/>
                <w:bCs/>
              </w:rPr>
              <w:t>9.9</w:t>
            </w:r>
            <w:r w:rsidRPr="009333F8">
              <w:rPr>
                <w:rFonts w:cstheme="minorHAnsi"/>
                <w:bCs/>
              </w:rPr>
              <w:t xml:space="preserve"> (0.</w:t>
            </w:r>
            <w:r>
              <w:rPr>
                <w:rFonts w:cstheme="minorHAnsi"/>
                <w:bCs/>
              </w:rPr>
              <w:t>4</w:t>
            </w:r>
            <w:r w:rsidRPr="009333F8">
              <w:rPr>
                <w:rFonts w:cstheme="minorHAnsi"/>
                <w:bCs/>
              </w:rPr>
              <w:t>)</w:t>
            </w:r>
          </w:p>
        </w:tc>
        <w:tc>
          <w:tcPr>
            <w:tcW w:w="1787" w:type="dxa"/>
          </w:tcPr>
          <w:p w:rsidR="00995EE8" w:rsidRPr="009333F8" w:rsidP="00B92471" w14:paraId="4F52DE48" w14:textId="77777777">
            <w:pPr>
              <w:spacing w:after="160" w:line="240" w:lineRule="auto"/>
              <w:jc w:val="right"/>
              <w:rPr>
                <w:rFonts w:cstheme="minorHAnsi"/>
                <w:bCs/>
              </w:rPr>
            </w:pPr>
            <w:r>
              <w:rPr>
                <w:rFonts w:cstheme="minorHAnsi"/>
                <w:bCs/>
              </w:rPr>
              <w:t>600</w:t>
            </w:r>
          </w:p>
        </w:tc>
        <w:tc>
          <w:tcPr>
            <w:tcW w:w="1788" w:type="dxa"/>
            <w:tcBorders>
              <w:right w:val="single" w:sz="4" w:space="0" w:color="auto"/>
            </w:tcBorders>
          </w:tcPr>
          <w:p w:rsidR="00995EE8" w:rsidRPr="009333F8" w:rsidP="00B92471" w14:paraId="39264533" w14:textId="77777777">
            <w:pPr>
              <w:spacing w:after="160" w:line="240" w:lineRule="auto"/>
              <w:jc w:val="right"/>
              <w:rPr>
                <w:rFonts w:cstheme="minorHAnsi"/>
                <w:bCs/>
              </w:rPr>
            </w:pPr>
            <w:r>
              <w:rPr>
                <w:rFonts w:cstheme="minorHAnsi"/>
                <w:bCs/>
              </w:rPr>
              <w:t>9.8</w:t>
            </w:r>
            <w:r w:rsidRPr="009333F8">
              <w:rPr>
                <w:rFonts w:cstheme="minorHAnsi"/>
                <w:bCs/>
              </w:rPr>
              <w:t xml:space="preserve"> (</w:t>
            </w:r>
            <w:r>
              <w:rPr>
                <w:rFonts w:cstheme="minorHAnsi"/>
                <w:bCs/>
              </w:rPr>
              <w:t>1.0</w:t>
            </w:r>
            <w:r w:rsidRPr="009333F8">
              <w:rPr>
                <w:rFonts w:cstheme="minorHAnsi"/>
                <w:bCs/>
              </w:rPr>
              <w:t>)</w:t>
            </w:r>
          </w:p>
        </w:tc>
      </w:tr>
      <w:tr w14:paraId="344852F0" w14:textId="77777777" w:rsidTr="002E54DF">
        <w:tblPrEx>
          <w:tblW w:w="9355" w:type="dxa"/>
          <w:tblLayout w:type="fixed"/>
          <w:tblLook w:val="04A0"/>
        </w:tblPrEx>
        <w:trPr>
          <w:trHeight w:val="453"/>
        </w:trPr>
        <w:tc>
          <w:tcPr>
            <w:tcW w:w="2205" w:type="dxa"/>
          </w:tcPr>
          <w:p w:rsidR="00995EE8" w:rsidP="00B92471" w14:paraId="182C7017" w14:textId="2118EF95">
            <w:pPr>
              <w:spacing w:after="160" w:line="240" w:lineRule="auto"/>
              <w:jc w:val="center"/>
              <w:rPr>
                <w:rFonts w:cstheme="minorHAnsi"/>
                <w:bCs/>
              </w:rPr>
            </w:pPr>
            <w:r>
              <w:rPr>
                <w:rFonts w:cstheme="minorHAnsi"/>
                <w:bCs/>
              </w:rPr>
              <w:t>AIAN/ NHPI/ Other</w:t>
            </w:r>
          </w:p>
        </w:tc>
        <w:tc>
          <w:tcPr>
            <w:tcW w:w="1787" w:type="dxa"/>
          </w:tcPr>
          <w:p w:rsidR="00995EE8" w:rsidP="00B92471" w14:paraId="7BD4D89A" w14:textId="77777777">
            <w:pPr>
              <w:spacing w:after="160" w:line="240" w:lineRule="auto"/>
              <w:jc w:val="right"/>
              <w:rPr>
                <w:rFonts w:cstheme="minorHAnsi"/>
                <w:bCs/>
              </w:rPr>
            </w:pPr>
            <w:r>
              <w:rPr>
                <w:rFonts w:cstheme="minorHAnsi"/>
                <w:bCs/>
              </w:rPr>
              <w:t>3,600</w:t>
            </w:r>
          </w:p>
        </w:tc>
        <w:tc>
          <w:tcPr>
            <w:tcW w:w="1788" w:type="dxa"/>
            <w:tcBorders>
              <w:right w:val="single" w:sz="18" w:space="0" w:color="auto"/>
            </w:tcBorders>
          </w:tcPr>
          <w:p w:rsidR="00995EE8" w:rsidP="00B92471" w14:paraId="2F867944" w14:textId="77777777">
            <w:pPr>
              <w:spacing w:after="160" w:line="240" w:lineRule="auto"/>
              <w:jc w:val="right"/>
              <w:rPr>
                <w:rFonts w:cstheme="minorHAnsi"/>
                <w:bCs/>
              </w:rPr>
            </w:pPr>
            <w:r>
              <w:rPr>
                <w:rFonts w:cstheme="minorHAnsi"/>
                <w:bCs/>
              </w:rPr>
              <w:t>9.2 (0.7)</w:t>
            </w:r>
          </w:p>
        </w:tc>
        <w:tc>
          <w:tcPr>
            <w:tcW w:w="1787" w:type="dxa"/>
          </w:tcPr>
          <w:p w:rsidR="00995EE8" w:rsidP="00B92471" w14:paraId="3CFD4822" w14:textId="77777777">
            <w:pPr>
              <w:spacing w:after="160" w:line="240" w:lineRule="auto"/>
              <w:jc w:val="right"/>
              <w:rPr>
                <w:rFonts w:cstheme="minorHAnsi"/>
                <w:bCs/>
              </w:rPr>
            </w:pPr>
            <w:r>
              <w:rPr>
                <w:rFonts w:cstheme="minorHAnsi"/>
                <w:bCs/>
              </w:rPr>
              <w:t>600</w:t>
            </w:r>
          </w:p>
        </w:tc>
        <w:tc>
          <w:tcPr>
            <w:tcW w:w="1788" w:type="dxa"/>
            <w:tcBorders>
              <w:right w:val="single" w:sz="4" w:space="0" w:color="auto"/>
            </w:tcBorders>
          </w:tcPr>
          <w:p w:rsidR="00995EE8" w:rsidP="00B92471" w14:paraId="5BC51F22" w14:textId="77777777">
            <w:pPr>
              <w:spacing w:after="160" w:line="240" w:lineRule="auto"/>
              <w:jc w:val="right"/>
              <w:rPr>
                <w:rFonts w:cstheme="minorHAnsi"/>
                <w:bCs/>
              </w:rPr>
            </w:pPr>
            <w:r>
              <w:rPr>
                <w:rFonts w:cstheme="minorHAnsi"/>
                <w:bCs/>
              </w:rPr>
              <w:t>8.3 (1.2)</w:t>
            </w:r>
          </w:p>
        </w:tc>
      </w:tr>
    </w:tbl>
    <w:p w:rsidR="00A01E95" w:rsidP="00A01E95" w14:paraId="55A29721" w14:textId="342FE50A">
      <w:pPr>
        <w:rPr>
          <w:sz w:val="20"/>
          <w:szCs w:val="20"/>
        </w:rPr>
      </w:pPr>
      <w:r w:rsidRPr="00CE331B">
        <w:rPr>
          <w:sz w:val="20"/>
          <w:szCs w:val="20"/>
        </w:rPr>
        <w:t xml:space="preserve">Chi-square p-value = </w:t>
      </w:r>
      <w:r>
        <w:rPr>
          <w:sz w:val="20"/>
          <w:szCs w:val="20"/>
        </w:rPr>
        <w:t>0.86</w:t>
      </w:r>
    </w:p>
    <w:p w:rsidR="008D679D" w:rsidRPr="00BF36B2" w:rsidP="008D679D" w14:paraId="4E91D470" w14:textId="77777777">
      <w:pPr>
        <w:keepNext/>
        <w:keepLines/>
        <w:rPr>
          <w:b/>
          <w:bCs/>
          <w:sz w:val="18"/>
          <w:szCs w:val="18"/>
        </w:rPr>
      </w:pPr>
      <w:r w:rsidRPr="00BF36B2">
        <w:rPr>
          <w:b/>
          <w:bCs/>
          <w:sz w:val="18"/>
        </w:rPr>
        <w:t>Source(s):</w:t>
      </w:r>
    </w:p>
    <w:p w:rsidR="008D679D" w:rsidRPr="00244E81" w:rsidP="008D679D" w14:paraId="4B8FBD28"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A01E95" w:rsidP="00A01E95" w14:paraId="05DFEE0F" w14:textId="77777777"/>
    <w:p w:rsidR="000D0E70" w:rsidRPr="00A00F1A" w:rsidP="00480407" w14:paraId="420AB896" w14:textId="0F978818">
      <w:pPr>
        <w:pStyle w:val="Caption"/>
        <w:keepNext/>
        <w:rPr>
          <w:b w:val="0"/>
          <w:bCs/>
        </w:rPr>
      </w:pPr>
      <w:bookmarkStart w:id="52" w:name="_Toc178757139"/>
      <w:r>
        <w:t xml:space="preserve">Table </w:t>
      </w:r>
      <w:r>
        <w:fldChar w:fldCharType="begin"/>
      </w:r>
      <w:r>
        <w:instrText xml:space="preserve"> SEQ Table \* ARABIC </w:instrText>
      </w:r>
      <w:r>
        <w:fldChar w:fldCharType="separate"/>
      </w:r>
      <w:r>
        <w:rPr>
          <w:noProof/>
        </w:rPr>
        <w:t>11</w:t>
      </w:r>
      <w:r>
        <w:rPr>
          <w:noProof/>
        </w:rPr>
        <w:fldChar w:fldCharType="end"/>
      </w:r>
      <w:r>
        <w:t xml:space="preserve">: </w:t>
      </w:r>
      <w:r w:rsidRPr="00613AB7">
        <w:t xml:space="preserve">Weighted respondent distributions for </w:t>
      </w:r>
      <w:r>
        <w:t>highest degree</w:t>
      </w:r>
      <w:bookmarkEnd w:id="52"/>
    </w:p>
    <w:tbl>
      <w:tblPr>
        <w:tblStyle w:val="TableGrid"/>
        <w:tblW w:w="9360" w:type="dxa"/>
        <w:tblInd w:w="-5" w:type="dxa"/>
        <w:tblLayout w:type="fixed"/>
        <w:tblLook w:val="04A0"/>
      </w:tblPr>
      <w:tblGrid>
        <w:gridCol w:w="2268"/>
        <w:gridCol w:w="1773"/>
        <w:gridCol w:w="1539"/>
        <w:gridCol w:w="1890"/>
        <w:gridCol w:w="1890"/>
      </w:tblGrid>
      <w:tr w14:paraId="7D33714B" w14:textId="77777777" w:rsidTr="002E54DF">
        <w:tblPrEx>
          <w:tblW w:w="9360" w:type="dxa"/>
          <w:tblInd w:w="-5" w:type="dxa"/>
          <w:tblLayout w:type="fixed"/>
          <w:tblLook w:val="04A0"/>
        </w:tblPrEx>
        <w:trPr>
          <w:trHeight w:val="407"/>
          <w:tblHeader/>
        </w:trPr>
        <w:tc>
          <w:tcPr>
            <w:tcW w:w="2268" w:type="dxa"/>
            <w:vMerge w:val="restart"/>
            <w:tcBorders>
              <w:right w:val="single" w:sz="4" w:space="0" w:color="auto"/>
            </w:tcBorders>
            <w:shd w:val="clear" w:color="auto" w:fill="D9E2F3" w:themeFill="accent1" w:themeFillTint="33"/>
            <w:vAlign w:val="bottom"/>
          </w:tcPr>
          <w:p w:rsidR="00995EE8" w:rsidP="00CA54FF" w14:paraId="60BB52FE" w14:textId="4753F5EB">
            <w:pPr>
              <w:spacing w:after="160" w:line="240" w:lineRule="auto"/>
              <w:jc w:val="center"/>
              <w:rPr>
                <w:rFonts w:cstheme="minorHAnsi"/>
                <w:b/>
              </w:rPr>
            </w:pPr>
            <w:r>
              <w:rPr>
                <w:rFonts w:cstheme="minorHAnsi"/>
                <w:b/>
              </w:rPr>
              <w:t>Highest Degree</w:t>
            </w:r>
          </w:p>
        </w:tc>
        <w:tc>
          <w:tcPr>
            <w:tcW w:w="7092" w:type="dxa"/>
            <w:gridSpan w:val="4"/>
            <w:tcBorders>
              <w:left w:val="single" w:sz="4" w:space="0" w:color="auto"/>
              <w:right w:val="single" w:sz="4" w:space="0" w:color="auto"/>
            </w:tcBorders>
            <w:shd w:val="clear" w:color="auto" w:fill="D9E2F3" w:themeFill="accent1" w:themeFillTint="33"/>
            <w:vAlign w:val="bottom"/>
          </w:tcPr>
          <w:p w:rsidR="00995EE8" w:rsidP="00CA54FF" w14:paraId="0D6BD768" w14:textId="77777777">
            <w:pPr>
              <w:spacing w:after="160" w:line="240" w:lineRule="auto"/>
              <w:jc w:val="center"/>
              <w:rPr>
                <w:rFonts w:cstheme="minorHAnsi"/>
                <w:b/>
              </w:rPr>
            </w:pPr>
            <w:r>
              <w:rPr>
                <w:rFonts w:cstheme="minorHAnsi"/>
                <w:b/>
              </w:rPr>
              <w:t>Experimental Groups</w:t>
            </w:r>
          </w:p>
        </w:tc>
      </w:tr>
      <w:tr w14:paraId="5F3218C9" w14:textId="77777777" w:rsidTr="002E54DF">
        <w:tblPrEx>
          <w:tblW w:w="9360" w:type="dxa"/>
          <w:tblInd w:w="-5" w:type="dxa"/>
          <w:tblLayout w:type="fixed"/>
          <w:tblLook w:val="04A0"/>
        </w:tblPrEx>
        <w:trPr>
          <w:trHeight w:val="407"/>
          <w:tblHeader/>
        </w:trPr>
        <w:tc>
          <w:tcPr>
            <w:tcW w:w="2268" w:type="dxa"/>
            <w:vMerge/>
            <w:tcBorders>
              <w:right w:val="single" w:sz="4" w:space="0" w:color="auto"/>
            </w:tcBorders>
            <w:shd w:val="clear" w:color="auto" w:fill="D9E2F3" w:themeFill="accent1" w:themeFillTint="33"/>
            <w:vAlign w:val="bottom"/>
          </w:tcPr>
          <w:p w:rsidR="00995EE8" w:rsidRPr="009333F8" w:rsidP="00CA54FF" w14:paraId="398E3325" w14:textId="77777777">
            <w:pPr>
              <w:spacing w:after="160" w:line="240" w:lineRule="auto"/>
              <w:jc w:val="center"/>
              <w:rPr>
                <w:rFonts w:cstheme="minorHAnsi"/>
                <w:b/>
              </w:rPr>
            </w:pPr>
          </w:p>
        </w:tc>
        <w:tc>
          <w:tcPr>
            <w:tcW w:w="3312" w:type="dxa"/>
            <w:gridSpan w:val="2"/>
            <w:tcBorders>
              <w:left w:val="single" w:sz="4" w:space="0" w:color="auto"/>
              <w:right w:val="single" w:sz="18" w:space="0" w:color="auto"/>
            </w:tcBorders>
            <w:shd w:val="clear" w:color="auto" w:fill="D9E2F3" w:themeFill="accent1" w:themeFillTint="33"/>
            <w:vAlign w:val="bottom"/>
          </w:tcPr>
          <w:p w:rsidR="00995EE8" w:rsidRPr="009333F8" w:rsidP="00CA54FF" w14:paraId="1F4CF7AC" w14:textId="77777777">
            <w:pPr>
              <w:spacing w:after="160" w:line="240" w:lineRule="auto"/>
              <w:jc w:val="center"/>
              <w:rPr>
                <w:rFonts w:cstheme="minorHAnsi"/>
                <w:b/>
              </w:rPr>
            </w:pPr>
            <w:r>
              <w:rPr>
                <w:rFonts w:cstheme="minorHAnsi"/>
                <w:b/>
              </w:rPr>
              <w:t>URL only</w:t>
            </w:r>
          </w:p>
        </w:tc>
        <w:tc>
          <w:tcPr>
            <w:tcW w:w="3780" w:type="dxa"/>
            <w:gridSpan w:val="2"/>
            <w:tcBorders>
              <w:left w:val="single" w:sz="4" w:space="0" w:color="auto"/>
              <w:right w:val="single" w:sz="4" w:space="0" w:color="auto"/>
            </w:tcBorders>
            <w:shd w:val="clear" w:color="auto" w:fill="D9E2F3" w:themeFill="accent1" w:themeFillTint="33"/>
            <w:vAlign w:val="bottom"/>
          </w:tcPr>
          <w:p w:rsidR="00995EE8" w:rsidRPr="009333F8" w:rsidP="00CA54FF" w14:paraId="66C6442B" w14:textId="77777777">
            <w:pPr>
              <w:spacing w:after="160" w:line="240" w:lineRule="auto"/>
              <w:jc w:val="center"/>
              <w:rPr>
                <w:rFonts w:cstheme="minorHAnsi"/>
                <w:b/>
              </w:rPr>
            </w:pPr>
            <w:r>
              <w:rPr>
                <w:rFonts w:cstheme="minorHAnsi"/>
                <w:b/>
              </w:rPr>
              <w:t>URL + QR code</w:t>
            </w:r>
          </w:p>
        </w:tc>
      </w:tr>
      <w:tr w14:paraId="6047BF23" w14:textId="77777777" w:rsidTr="002E54DF">
        <w:tblPrEx>
          <w:tblW w:w="9360" w:type="dxa"/>
          <w:tblInd w:w="-5" w:type="dxa"/>
          <w:tblLayout w:type="fixed"/>
          <w:tblLook w:val="04A0"/>
        </w:tblPrEx>
        <w:trPr>
          <w:trHeight w:val="288"/>
          <w:tblHeader/>
        </w:trPr>
        <w:tc>
          <w:tcPr>
            <w:tcW w:w="2268" w:type="dxa"/>
          </w:tcPr>
          <w:p w:rsidR="00995EE8" w:rsidRPr="009333F8" w:rsidP="00480407" w14:paraId="0C939ADC" w14:textId="6769B6DC">
            <w:pPr>
              <w:spacing w:line="240" w:lineRule="auto"/>
              <w:jc w:val="center"/>
              <w:rPr>
                <w:rFonts w:cstheme="minorHAnsi"/>
                <w:b/>
              </w:rPr>
            </w:pPr>
          </w:p>
        </w:tc>
        <w:tc>
          <w:tcPr>
            <w:tcW w:w="1773" w:type="dxa"/>
            <w:vAlign w:val="center"/>
          </w:tcPr>
          <w:p w:rsidR="00995EE8" w:rsidRPr="009333F8" w:rsidP="00480407" w14:paraId="15A8A03F" w14:textId="03B66F35">
            <w:pPr>
              <w:spacing w:line="240" w:lineRule="auto"/>
              <w:jc w:val="center"/>
              <w:rPr>
                <w:rFonts w:cstheme="minorHAnsi"/>
                <w:b/>
              </w:rPr>
            </w:pPr>
            <w:r>
              <w:rPr>
                <w:rFonts w:cstheme="minorHAnsi"/>
                <w:b/>
              </w:rPr>
              <w:t>Number of Respondents</w:t>
            </w:r>
          </w:p>
        </w:tc>
        <w:tc>
          <w:tcPr>
            <w:tcW w:w="1539" w:type="dxa"/>
            <w:tcBorders>
              <w:right w:val="single" w:sz="18" w:space="0" w:color="auto"/>
            </w:tcBorders>
            <w:vAlign w:val="center"/>
          </w:tcPr>
          <w:p w:rsidR="00995EE8" w:rsidRPr="009333F8" w:rsidP="00480407" w14:paraId="01185ED1" w14:textId="77777777">
            <w:pPr>
              <w:spacing w:line="240" w:lineRule="auto"/>
              <w:jc w:val="center"/>
              <w:rPr>
                <w:rFonts w:cstheme="minorHAnsi"/>
                <w:b/>
              </w:rPr>
            </w:pPr>
            <w:r w:rsidRPr="009333F8">
              <w:rPr>
                <w:rFonts w:cstheme="minorHAnsi"/>
                <w:b/>
              </w:rPr>
              <w:t>Percent (SE)</w:t>
            </w:r>
          </w:p>
        </w:tc>
        <w:tc>
          <w:tcPr>
            <w:tcW w:w="1890" w:type="dxa"/>
            <w:vAlign w:val="center"/>
          </w:tcPr>
          <w:p w:rsidR="00995EE8" w:rsidRPr="009333F8" w:rsidP="00480407" w14:paraId="7DD5E64C" w14:textId="2B0D158A">
            <w:pPr>
              <w:spacing w:line="240" w:lineRule="auto"/>
              <w:jc w:val="center"/>
              <w:rPr>
                <w:rFonts w:cstheme="minorHAnsi"/>
                <w:b/>
              </w:rPr>
            </w:pPr>
            <w:r>
              <w:rPr>
                <w:rFonts w:cstheme="minorHAnsi"/>
                <w:b/>
              </w:rPr>
              <w:t>Number of Respondents</w:t>
            </w:r>
          </w:p>
        </w:tc>
        <w:tc>
          <w:tcPr>
            <w:tcW w:w="1890" w:type="dxa"/>
            <w:tcBorders>
              <w:right w:val="single" w:sz="4" w:space="0" w:color="auto"/>
            </w:tcBorders>
            <w:vAlign w:val="center"/>
          </w:tcPr>
          <w:p w:rsidR="00995EE8" w:rsidRPr="009333F8" w:rsidP="00480407" w14:paraId="11F0DC7F" w14:textId="77777777">
            <w:pPr>
              <w:spacing w:line="240" w:lineRule="auto"/>
              <w:jc w:val="center"/>
              <w:rPr>
                <w:rFonts w:cstheme="minorHAnsi"/>
                <w:b/>
              </w:rPr>
            </w:pPr>
            <w:r w:rsidRPr="009333F8">
              <w:rPr>
                <w:rFonts w:cstheme="minorHAnsi"/>
                <w:b/>
              </w:rPr>
              <w:t>Percent (SE)</w:t>
            </w:r>
          </w:p>
        </w:tc>
      </w:tr>
      <w:tr w14:paraId="61447A23" w14:textId="77777777" w:rsidTr="002E54DF">
        <w:tblPrEx>
          <w:tblW w:w="9360" w:type="dxa"/>
          <w:tblInd w:w="-5" w:type="dxa"/>
          <w:tblLayout w:type="fixed"/>
          <w:tblLook w:val="04A0"/>
        </w:tblPrEx>
        <w:trPr>
          <w:trHeight w:val="288"/>
        </w:trPr>
        <w:tc>
          <w:tcPr>
            <w:tcW w:w="2268" w:type="dxa"/>
          </w:tcPr>
          <w:p w:rsidR="00995EE8" w:rsidRPr="009333F8" w:rsidP="00B92471" w14:paraId="3B7C9B19" w14:textId="77777777">
            <w:pPr>
              <w:spacing w:after="160" w:line="240" w:lineRule="auto"/>
              <w:jc w:val="center"/>
              <w:rPr>
                <w:rFonts w:cstheme="minorHAnsi"/>
                <w:bCs/>
              </w:rPr>
            </w:pPr>
            <w:r>
              <w:rPr>
                <w:rFonts w:cstheme="minorHAnsi"/>
                <w:bCs/>
              </w:rPr>
              <w:t>Bachelor’s or professional degree</w:t>
            </w:r>
          </w:p>
        </w:tc>
        <w:tc>
          <w:tcPr>
            <w:tcW w:w="1773" w:type="dxa"/>
          </w:tcPr>
          <w:p w:rsidR="00995EE8" w:rsidRPr="009333F8" w:rsidP="00B92471" w14:paraId="3656F1D0" w14:textId="77777777">
            <w:pPr>
              <w:spacing w:before="240" w:after="160" w:line="240" w:lineRule="auto"/>
              <w:jc w:val="right"/>
              <w:rPr>
                <w:rFonts w:cstheme="minorHAnsi"/>
                <w:bCs/>
              </w:rPr>
            </w:pPr>
            <w:r>
              <w:rPr>
                <w:rFonts w:cstheme="minorHAnsi"/>
                <w:bCs/>
              </w:rPr>
              <w:t>12,000</w:t>
            </w:r>
          </w:p>
        </w:tc>
        <w:tc>
          <w:tcPr>
            <w:tcW w:w="1539" w:type="dxa"/>
            <w:tcBorders>
              <w:right w:val="single" w:sz="18" w:space="0" w:color="auto"/>
            </w:tcBorders>
          </w:tcPr>
          <w:p w:rsidR="00995EE8" w:rsidRPr="009333F8" w:rsidP="00B92471" w14:paraId="40878956" w14:textId="7D9C5B77">
            <w:pPr>
              <w:spacing w:before="240" w:after="160" w:line="240" w:lineRule="auto"/>
              <w:jc w:val="right"/>
              <w:rPr>
                <w:rFonts w:cstheme="minorHAnsi"/>
                <w:bCs/>
              </w:rPr>
            </w:pPr>
            <w:r>
              <w:rPr>
                <w:rFonts w:cstheme="minorHAnsi"/>
                <w:bCs/>
              </w:rPr>
              <w:t>66.0</w:t>
            </w:r>
            <w:r w:rsidRPr="009333F8">
              <w:rPr>
                <w:rFonts w:cstheme="minorHAnsi"/>
                <w:bCs/>
              </w:rPr>
              <w:t xml:space="preserve"> (</w:t>
            </w:r>
            <w:r>
              <w:rPr>
                <w:rFonts w:cstheme="minorHAnsi"/>
                <w:bCs/>
              </w:rPr>
              <w:t>0.7</w:t>
            </w:r>
            <w:r w:rsidRPr="009333F8">
              <w:rPr>
                <w:rFonts w:cstheme="minorHAnsi"/>
                <w:bCs/>
              </w:rPr>
              <w:t>)</w:t>
            </w:r>
          </w:p>
        </w:tc>
        <w:tc>
          <w:tcPr>
            <w:tcW w:w="1890" w:type="dxa"/>
          </w:tcPr>
          <w:p w:rsidR="00995EE8" w:rsidRPr="009333F8" w:rsidP="00B92471" w14:paraId="35ED7DFA" w14:textId="77777777">
            <w:pPr>
              <w:spacing w:before="240" w:after="160" w:line="240" w:lineRule="auto"/>
              <w:jc w:val="right"/>
              <w:rPr>
                <w:rFonts w:cstheme="minorHAnsi"/>
                <w:bCs/>
              </w:rPr>
            </w:pPr>
            <w:r>
              <w:rPr>
                <w:rFonts w:cstheme="minorHAnsi"/>
                <w:bCs/>
              </w:rPr>
              <w:t>1,900</w:t>
            </w:r>
          </w:p>
        </w:tc>
        <w:tc>
          <w:tcPr>
            <w:tcW w:w="1890" w:type="dxa"/>
            <w:tcBorders>
              <w:right w:val="single" w:sz="4" w:space="0" w:color="auto"/>
            </w:tcBorders>
          </w:tcPr>
          <w:p w:rsidR="00995EE8" w:rsidRPr="009333F8" w:rsidP="00B92471" w14:paraId="7306A713" w14:textId="77777777">
            <w:pPr>
              <w:spacing w:before="240" w:after="160" w:line="240" w:lineRule="auto"/>
              <w:jc w:val="right"/>
              <w:rPr>
                <w:rFonts w:cstheme="minorHAnsi"/>
                <w:bCs/>
              </w:rPr>
            </w:pPr>
            <w:r>
              <w:rPr>
                <w:rFonts w:cstheme="minorHAnsi"/>
                <w:bCs/>
              </w:rPr>
              <w:t xml:space="preserve">68.1 </w:t>
            </w:r>
            <w:r w:rsidRPr="009333F8">
              <w:rPr>
                <w:rFonts w:cstheme="minorHAnsi"/>
                <w:bCs/>
              </w:rPr>
              <w:t>(</w:t>
            </w:r>
            <w:r>
              <w:rPr>
                <w:rFonts w:cstheme="minorHAnsi"/>
                <w:bCs/>
              </w:rPr>
              <w:t>2.2</w:t>
            </w:r>
            <w:r w:rsidRPr="009333F8">
              <w:rPr>
                <w:rFonts w:cstheme="minorHAnsi"/>
                <w:bCs/>
              </w:rPr>
              <w:t>)</w:t>
            </w:r>
          </w:p>
        </w:tc>
      </w:tr>
      <w:tr w14:paraId="50D80228" w14:textId="77777777" w:rsidTr="002E54DF">
        <w:tblPrEx>
          <w:tblW w:w="9360" w:type="dxa"/>
          <w:tblInd w:w="-5" w:type="dxa"/>
          <w:tblLayout w:type="fixed"/>
          <w:tblLook w:val="04A0"/>
        </w:tblPrEx>
        <w:trPr>
          <w:trHeight w:val="288"/>
        </w:trPr>
        <w:tc>
          <w:tcPr>
            <w:tcW w:w="2268" w:type="dxa"/>
          </w:tcPr>
          <w:p w:rsidR="00995EE8" w:rsidRPr="009333F8" w:rsidP="00B92471" w14:paraId="1B0E82D5" w14:textId="77777777">
            <w:pPr>
              <w:spacing w:after="160" w:line="240" w:lineRule="auto"/>
              <w:jc w:val="center"/>
              <w:rPr>
                <w:rFonts w:cstheme="minorHAnsi"/>
                <w:bCs/>
              </w:rPr>
            </w:pPr>
            <w:r>
              <w:rPr>
                <w:rFonts w:cstheme="minorHAnsi"/>
                <w:bCs/>
              </w:rPr>
              <w:t>Master’s degree</w:t>
            </w:r>
          </w:p>
        </w:tc>
        <w:tc>
          <w:tcPr>
            <w:tcW w:w="1773" w:type="dxa"/>
          </w:tcPr>
          <w:p w:rsidR="00995EE8" w:rsidRPr="009333F8" w:rsidP="00B92471" w14:paraId="16BDF15C" w14:textId="77777777">
            <w:pPr>
              <w:spacing w:after="160" w:line="240" w:lineRule="auto"/>
              <w:jc w:val="right"/>
              <w:rPr>
                <w:rFonts w:cstheme="minorHAnsi"/>
                <w:bCs/>
              </w:rPr>
            </w:pPr>
            <w:r>
              <w:rPr>
                <w:rFonts w:cstheme="minorHAnsi"/>
                <w:bCs/>
              </w:rPr>
              <w:t>7,800</w:t>
            </w:r>
          </w:p>
        </w:tc>
        <w:tc>
          <w:tcPr>
            <w:tcW w:w="1539" w:type="dxa"/>
            <w:tcBorders>
              <w:right w:val="single" w:sz="18" w:space="0" w:color="auto"/>
            </w:tcBorders>
          </w:tcPr>
          <w:p w:rsidR="00995EE8" w:rsidRPr="009333F8" w:rsidP="00B92471" w14:paraId="0FE110F2" w14:textId="726DD478">
            <w:pPr>
              <w:spacing w:after="160" w:line="240" w:lineRule="auto"/>
              <w:jc w:val="right"/>
              <w:rPr>
                <w:rFonts w:cstheme="minorHAnsi"/>
                <w:bCs/>
              </w:rPr>
            </w:pPr>
            <w:r>
              <w:rPr>
                <w:rFonts w:cstheme="minorHAnsi"/>
                <w:bCs/>
              </w:rPr>
              <w:t xml:space="preserve">29.3 </w:t>
            </w:r>
            <w:r w:rsidRPr="009333F8">
              <w:rPr>
                <w:rFonts w:cstheme="minorHAnsi"/>
                <w:bCs/>
              </w:rPr>
              <w:t>(</w:t>
            </w:r>
            <w:r>
              <w:rPr>
                <w:rFonts w:cstheme="minorHAnsi"/>
                <w:bCs/>
              </w:rPr>
              <w:t>0.</w:t>
            </w:r>
            <w:r w:rsidR="00DF34D5">
              <w:rPr>
                <w:rFonts w:cstheme="minorHAnsi"/>
                <w:bCs/>
              </w:rPr>
              <w:t>6</w:t>
            </w:r>
            <w:r w:rsidRPr="009333F8">
              <w:rPr>
                <w:rFonts w:cstheme="minorHAnsi"/>
                <w:bCs/>
              </w:rPr>
              <w:t>)</w:t>
            </w:r>
          </w:p>
        </w:tc>
        <w:tc>
          <w:tcPr>
            <w:tcW w:w="1890" w:type="dxa"/>
          </w:tcPr>
          <w:p w:rsidR="00995EE8" w:rsidRPr="009333F8" w:rsidP="00B92471" w14:paraId="5049022E" w14:textId="77777777">
            <w:pPr>
              <w:spacing w:after="160" w:line="240" w:lineRule="auto"/>
              <w:jc w:val="right"/>
              <w:rPr>
                <w:rFonts w:cstheme="minorHAnsi"/>
                <w:bCs/>
              </w:rPr>
            </w:pPr>
            <w:r>
              <w:rPr>
                <w:rFonts w:cstheme="minorHAnsi"/>
                <w:bCs/>
              </w:rPr>
              <w:t>1,200</w:t>
            </w:r>
          </w:p>
        </w:tc>
        <w:tc>
          <w:tcPr>
            <w:tcW w:w="1890" w:type="dxa"/>
            <w:tcBorders>
              <w:right w:val="single" w:sz="4" w:space="0" w:color="auto"/>
            </w:tcBorders>
          </w:tcPr>
          <w:p w:rsidR="00995EE8" w:rsidRPr="009333F8" w:rsidP="00B92471" w14:paraId="1BE59028" w14:textId="7A7D03B0">
            <w:pPr>
              <w:spacing w:after="160" w:line="240" w:lineRule="auto"/>
              <w:jc w:val="right"/>
              <w:rPr>
                <w:rFonts w:cstheme="minorHAnsi"/>
                <w:bCs/>
              </w:rPr>
            </w:pPr>
            <w:r>
              <w:rPr>
                <w:rFonts w:cstheme="minorHAnsi"/>
                <w:bCs/>
              </w:rPr>
              <w:t>27.</w:t>
            </w:r>
            <w:r w:rsidR="00DF34D5">
              <w:rPr>
                <w:rFonts w:cstheme="minorHAnsi"/>
                <w:bCs/>
              </w:rPr>
              <w:t>5</w:t>
            </w:r>
            <w:r w:rsidRPr="009333F8">
              <w:rPr>
                <w:rFonts w:cstheme="minorHAnsi"/>
                <w:bCs/>
              </w:rPr>
              <w:t xml:space="preserve"> (</w:t>
            </w:r>
            <w:r>
              <w:rPr>
                <w:rFonts w:cstheme="minorHAnsi"/>
                <w:bCs/>
              </w:rPr>
              <w:t>2.1</w:t>
            </w:r>
            <w:r w:rsidRPr="009333F8">
              <w:rPr>
                <w:rFonts w:cstheme="minorHAnsi"/>
                <w:bCs/>
              </w:rPr>
              <w:t>)</w:t>
            </w:r>
          </w:p>
        </w:tc>
      </w:tr>
      <w:tr w14:paraId="7BACB94E" w14:textId="77777777" w:rsidTr="002E54DF">
        <w:tblPrEx>
          <w:tblW w:w="9360" w:type="dxa"/>
          <w:tblInd w:w="-5" w:type="dxa"/>
          <w:tblLayout w:type="fixed"/>
          <w:tblLook w:val="04A0"/>
        </w:tblPrEx>
        <w:trPr>
          <w:trHeight w:val="288"/>
        </w:trPr>
        <w:tc>
          <w:tcPr>
            <w:tcW w:w="2268" w:type="dxa"/>
          </w:tcPr>
          <w:p w:rsidR="00995EE8" w:rsidP="00B92471" w14:paraId="09D79825" w14:textId="77777777">
            <w:pPr>
              <w:spacing w:after="160" w:line="240" w:lineRule="auto"/>
              <w:jc w:val="center"/>
              <w:rPr>
                <w:rFonts w:cstheme="minorHAnsi"/>
                <w:bCs/>
              </w:rPr>
            </w:pPr>
            <w:r>
              <w:rPr>
                <w:rFonts w:cstheme="minorHAnsi"/>
                <w:bCs/>
              </w:rPr>
              <w:t>Doctorate degree</w:t>
            </w:r>
          </w:p>
        </w:tc>
        <w:tc>
          <w:tcPr>
            <w:tcW w:w="1773" w:type="dxa"/>
          </w:tcPr>
          <w:p w:rsidR="00995EE8" w:rsidP="00B92471" w14:paraId="2EF46E3A" w14:textId="77777777">
            <w:pPr>
              <w:spacing w:after="160" w:line="240" w:lineRule="auto"/>
              <w:jc w:val="right"/>
              <w:rPr>
                <w:rFonts w:cstheme="minorHAnsi"/>
                <w:bCs/>
              </w:rPr>
            </w:pPr>
            <w:r>
              <w:rPr>
                <w:rFonts w:cstheme="minorHAnsi"/>
                <w:bCs/>
              </w:rPr>
              <w:t>2,300</w:t>
            </w:r>
          </w:p>
        </w:tc>
        <w:tc>
          <w:tcPr>
            <w:tcW w:w="1539" w:type="dxa"/>
            <w:tcBorders>
              <w:right w:val="single" w:sz="18" w:space="0" w:color="auto"/>
            </w:tcBorders>
          </w:tcPr>
          <w:p w:rsidR="00995EE8" w:rsidP="00B92471" w14:paraId="7235760B" w14:textId="77777777">
            <w:pPr>
              <w:spacing w:after="160" w:line="240" w:lineRule="auto"/>
              <w:jc w:val="right"/>
              <w:rPr>
                <w:rFonts w:cstheme="minorHAnsi"/>
                <w:bCs/>
              </w:rPr>
            </w:pPr>
            <w:r>
              <w:rPr>
                <w:rFonts w:cstheme="minorHAnsi"/>
                <w:bCs/>
              </w:rPr>
              <w:t>4.8 (0.1)</w:t>
            </w:r>
          </w:p>
        </w:tc>
        <w:tc>
          <w:tcPr>
            <w:tcW w:w="1890" w:type="dxa"/>
          </w:tcPr>
          <w:p w:rsidR="00995EE8" w:rsidP="00B92471" w14:paraId="46F7CEBE" w14:textId="77777777">
            <w:pPr>
              <w:spacing w:after="160" w:line="240" w:lineRule="auto"/>
              <w:jc w:val="right"/>
              <w:rPr>
                <w:rFonts w:cstheme="minorHAnsi"/>
                <w:bCs/>
              </w:rPr>
            </w:pPr>
            <w:r>
              <w:rPr>
                <w:rFonts w:cstheme="minorHAnsi"/>
                <w:bCs/>
              </w:rPr>
              <w:t>350</w:t>
            </w:r>
          </w:p>
        </w:tc>
        <w:tc>
          <w:tcPr>
            <w:tcW w:w="1890" w:type="dxa"/>
            <w:tcBorders>
              <w:right w:val="single" w:sz="4" w:space="0" w:color="auto"/>
            </w:tcBorders>
          </w:tcPr>
          <w:p w:rsidR="00995EE8" w:rsidP="00B92471" w14:paraId="2BC33A9F" w14:textId="77777777">
            <w:pPr>
              <w:spacing w:after="160" w:line="240" w:lineRule="auto"/>
              <w:jc w:val="right"/>
              <w:rPr>
                <w:rFonts w:cstheme="minorHAnsi"/>
                <w:bCs/>
              </w:rPr>
            </w:pPr>
            <w:r>
              <w:rPr>
                <w:rFonts w:cstheme="minorHAnsi"/>
                <w:bCs/>
              </w:rPr>
              <w:t>4.4 (0.4)</w:t>
            </w:r>
          </w:p>
        </w:tc>
      </w:tr>
    </w:tbl>
    <w:p w:rsidR="00A01E95" w:rsidP="00A01E95" w14:paraId="2C4DD37B" w14:textId="345857F2">
      <w:pPr>
        <w:rPr>
          <w:sz w:val="20"/>
          <w:szCs w:val="20"/>
        </w:rPr>
      </w:pPr>
      <w:r w:rsidRPr="00CE331B">
        <w:rPr>
          <w:sz w:val="20"/>
          <w:szCs w:val="20"/>
        </w:rPr>
        <w:t xml:space="preserve">Chi-square p-value = </w:t>
      </w:r>
      <w:r>
        <w:rPr>
          <w:sz w:val="20"/>
          <w:szCs w:val="20"/>
        </w:rPr>
        <w:t>0.5</w:t>
      </w:r>
      <w:r w:rsidR="00DF34D5">
        <w:rPr>
          <w:sz w:val="20"/>
          <w:szCs w:val="20"/>
        </w:rPr>
        <w:t>7</w:t>
      </w:r>
    </w:p>
    <w:p w:rsidR="008D679D" w:rsidRPr="00BF36B2" w:rsidP="008D679D" w14:paraId="30800F8A" w14:textId="77777777">
      <w:pPr>
        <w:keepNext/>
        <w:keepLines/>
        <w:rPr>
          <w:b/>
          <w:bCs/>
          <w:sz w:val="18"/>
          <w:szCs w:val="18"/>
        </w:rPr>
      </w:pPr>
      <w:r w:rsidRPr="00BF36B2">
        <w:rPr>
          <w:b/>
          <w:bCs/>
          <w:sz w:val="18"/>
        </w:rPr>
        <w:t>Source(s):</w:t>
      </w:r>
    </w:p>
    <w:p w:rsidR="008D679D" w:rsidRPr="00244E81" w:rsidP="008D679D" w14:paraId="3BE0FD25"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A01E95" w:rsidP="00A01E95" w14:paraId="47BBC226" w14:textId="77777777"/>
    <w:p w:rsidR="000D0E70" w:rsidRPr="00A00F1A" w:rsidP="000D0E70" w14:paraId="0318B82A" w14:textId="10AF05EC">
      <w:pPr>
        <w:pStyle w:val="Caption"/>
        <w:rPr>
          <w:b w:val="0"/>
          <w:bCs/>
        </w:rPr>
      </w:pPr>
      <w:bookmarkStart w:id="53" w:name="_Toc178757140"/>
      <w:r>
        <w:t xml:space="preserve">Table </w:t>
      </w:r>
      <w:r>
        <w:fldChar w:fldCharType="begin"/>
      </w:r>
      <w:r>
        <w:instrText xml:space="preserve"> SEQ Table \* ARABIC </w:instrText>
      </w:r>
      <w:r>
        <w:fldChar w:fldCharType="separate"/>
      </w:r>
      <w:r>
        <w:rPr>
          <w:noProof/>
        </w:rPr>
        <w:t>12</w:t>
      </w:r>
      <w:r>
        <w:rPr>
          <w:noProof/>
        </w:rPr>
        <w:fldChar w:fldCharType="end"/>
      </w:r>
      <w:r>
        <w:t xml:space="preserve">: </w:t>
      </w:r>
      <w:r w:rsidRPr="00F47D4D">
        <w:t xml:space="preserve">Weighted respondent distributions for </w:t>
      </w:r>
      <w:r>
        <w:t xml:space="preserve">science and engineering </w:t>
      </w:r>
      <w:r w:rsidR="003E5A68">
        <w:t>occupation</w:t>
      </w:r>
      <w:bookmarkEnd w:id="53"/>
    </w:p>
    <w:tbl>
      <w:tblPr>
        <w:tblStyle w:val="TableGrid"/>
        <w:tblW w:w="9360" w:type="dxa"/>
        <w:tblInd w:w="-5" w:type="dxa"/>
        <w:tblLayout w:type="fixed"/>
        <w:tblLook w:val="04A0"/>
      </w:tblPr>
      <w:tblGrid>
        <w:gridCol w:w="1802"/>
        <w:gridCol w:w="1889"/>
        <w:gridCol w:w="1890"/>
        <w:gridCol w:w="1889"/>
        <w:gridCol w:w="1890"/>
      </w:tblGrid>
      <w:tr w14:paraId="2DD916F4" w14:textId="77777777" w:rsidTr="002E54DF">
        <w:tblPrEx>
          <w:tblW w:w="9360" w:type="dxa"/>
          <w:tblInd w:w="-5" w:type="dxa"/>
          <w:tblLayout w:type="fixed"/>
          <w:tblLook w:val="04A0"/>
        </w:tblPrEx>
        <w:trPr>
          <w:trHeight w:val="425"/>
        </w:trPr>
        <w:tc>
          <w:tcPr>
            <w:tcW w:w="1802" w:type="dxa"/>
            <w:vMerge w:val="restart"/>
            <w:tcBorders>
              <w:right w:val="single" w:sz="4" w:space="0" w:color="auto"/>
            </w:tcBorders>
            <w:shd w:val="clear" w:color="auto" w:fill="D9E2F3" w:themeFill="accent1" w:themeFillTint="33"/>
            <w:vAlign w:val="bottom"/>
          </w:tcPr>
          <w:p w:rsidR="00995EE8" w:rsidP="00CA54FF" w14:paraId="4DB12F14" w14:textId="10A5D3BF">
            <w:pPr>
              <w:spacing w:after="160" w:line="240" w:lineRule="auto"/>
              <w:jc w:val="center"/>
              <w:rPr>
                <w:rFonts w:cstheme="minorHAnsi"/>
                <w:b/>
              </w:rPr>
            </w:pPr>
            <w:r>
              <w:rPr>
                <w:rFonts w:cstheme="minorHAnsi"/>
                <w:b/>
              </w:rPr>
              <w:t>S&amp;E Occupation</w:t>
            </w:r>
          </w:p>
        </w:tc>
        <w:tc>
          <w:tcPr>
            <w:tcW w:w="7558" w:type="dxa"/>
            <w:gridSpan w:val="4"/>
            <w:tcBorders>
              <w:left w:val="single" w:sz="4" w:space="0" w:color="auto"/>
              <w:right w:val="single" w:sz="4" w:space="0" w:color="auto"/>
            </w:tcBorders>
            <w:shd w:val="clear" w:color="auto" w:fill="D9E2F3" w:themeFill="accent1" w:themeFillTint="33"/>
            <w:vAlign w:val="bottom"/>
          </w:tcPr>
          <w:p w:rsidR="00995EE8" w:rsidP="00CA54FF" w14:paraId="2168001D" w14:textId="77777777">
            <w:pPr>
              <w:spacing w:after="160" w:line="240" w:lineRule="auto"/>
              <w:jc w:val="center"/>
              <w:rPr>
                <w:rFonts w:cstheme="minorHAnsi"/>
                <w:b/>
              </w:rPr>
            </w:pPr>
            <w:r>
              <w:rPr>
                <w:rFonts w:cstheme="minorHAnsi"/>
                <w:b/>
              </w:rPr>
              <w:t>Experimental Groups</w:t>
            </w:r>
          </w:p>
        </w:tc>
      </w:tr>
      <w:tr w14:paraId="73FA05F7" w14:textId="77777777" w:rsidTr="002E54DF">
        <w:tblPrEx>
          <w:tblW w:w="9360" w:type="dxa"/>
          <w:tblInd w:w="-5" w:type="dxa"/>
          <w:tblLayout w:type="fixed"/>
          <w:tblLook w:val="04A0"/>
        </w:tblPrEx>
        <w:trPr>
          <w:trHeight w:val="425"/>
        </w:trPr>
        <w:tc>
          <w:tcPr>
            <w:tcW w:w="1802" w:type="dxa"/>
            <w:vMerge/>
            <w:tcBorders>
              <w:right w:val="single" w:sz="4" w:space="0" w:color="auto"/>
            </w:tcBorders>
            <w:shd w:val="clear" w:color="auto" w:fill="D9E2F3" w:themeFill="accent1" w:themeFillTint="33"/>
            <w:vAlign w:val="bottom"/>
          </w:tcPr>
          <w:p w:rsidR="00995EE8" w:rsidRPr="009333F8" w:rsidP="00CA54FF" w14:paraId="7C524DE0" w14:textId="77777777">
            <w:pPr>
              <w:spacing w:after="160" w:line="240" w:lineRule="auto"/>
              <w:jc w:val="center"/>
              <w:rPr>
                <w:rFonts w:cstheme="minorHAnsi"/>
                <w:b/>
              </w:rPr>
            </w:pPr>
          </w:p>
        </w:tc>
        <w:tc>
          <w:tcPr>
            <w:tcW w:w="3779" w:type="dxa"/>
            <w:gridSpan w:val="2"/>
            <w:tcBorders>
              <w:left w:val="single" w:sz="4" w:space="0" w:color="auto"/>
              <w:right w:val="single" w:sz="18" w:space="0" w:color="auto"/>
            </w:tcBorders>
            <w:shd w:val="clear" w:color="auto" w:fill="D9E2F3" w:themeFill="accent1" w:themeFillTint="33"/>
            <w:vAlign w:val="bottom"/>
          </w:tcPr>
          <w:p w:rsidR="00995EE8" w:rsidRPr="009333F8" w:rsidP="00CA54FF" w14:paraId="7C829643" w14:textId="77777777">
            <w:pPr>
              <w:spacing w:after="160" w:line="240" w:lineRule="auto"/>
              <w:jc w:val="center"/>
              <w:rPr>
                <w:rFonts w:cstheme="minorHAnsi"/>
                <w:b/>
              </w:rPr>
            </w:pPr>
            <w:r>
              <w:rPr>
                <w:rFonts w:cstheme="minorHAnsi"/>
                <w:b/>
              </w:rPr>
              <w:t>URL only</w:t>
            </w:r>
          </w:p>
        </w:tc>
        <w:tc>
          <w:tcPr>
            <w:tcW w:w="3779" w:type="dxa"/>
            <w:gridSpan w:val="2"/>
            <w:tcBorders>
              <w:left w:val="single" w:sz="4" w:space="0" w:color="auto"/>
              <w:right w:val="single" w:sz="4" w:space="0" w:color="auto"/>
            </w:tcBorders>
            <w:shd w:val="clear" w:color="auto" w:fill="D9E2F3" w:themeFill="accent1" w:themeFillTint="33"/>
            <w:vAlign w:val="bottom"/>
          </w:tcPr>
          <w:p w:rsidR="00995EE8" w:rsidRPr="009333F8" w:rsidP="00CA54FF" w14:paraId="38CB8D57" w14:textId="77777777">
            <w:pPr>
              <w:spacing w:after="160" w:line="240" w:lineRule="auto"/>
              <w:jc w:val="center"/>
              <w:rPr>
                <w:rFonts w:cstheme="minorHAnsi"/>
                <w:b/>
              </w:rPr>
            </w:pPr>
            <w:r>
              <w:rPr>
                <w:rFonts w:cstheme="minorHAnsi"/>
                <w:b/>
              </w:rPr>
              <w:t>URL + QR code</w:t>
            </w:r>
          </w:p>
        </w:tc>
      </w:tr>
      <w:tr w14:paraId="09CAA346" w14:textId="77777777" w:rsidTr="002E54DF">
        <w:tblPrEx>
          <w:tblW w:w="9360" w:type="dxa"/>
          <w:tblInd w:w="-5" w:type="dxa"/>
          <w:tblLayout w:type="fixed"/>
          <w:tblLook w:val="04A0"/>
        </w:tblPrEx>
        <w:trPr>
          <w:trHeight w:val="288"/>
        </w:trPr>
        <w:tc>
          <w:tcPr>
            <w:tcW w:w="1802" w:type="dxa"/>
          </w:tcPr>
          <w:p w:rsidR="00480407" w:rsidRPr="009333F8" w:rsidP="00480407" w14:paraId="57DE5526" w14:textId="625A8A74">
            <w:pPr>
              <w:spacing w:line="240" w:lineRule="auto"/>
              <w:jc w:val="center"/>
              <w:rPr>
                <w:rFonts w:cstheme="minorHAnsi"/>
                <w:b/>
              </w:rPr>
            </w:pPr>
          </w:p>
        </w:tc>
        <w:tc>
          <w:tcPr>
            <w:tcW w:w="1889" w:type="dxa"/>
            <w:vAlign w:val="center"/>
          </w:tcPr>
          <w:p w:rsidR="00480407" w:rsidRPr="009333F8" w:rsidP="00480407" w14:paraId="077589DF" w14:textId="23B53B01">
            <w:pPr>
              <w:spacing w:line="240" w:lineRule="auto"/>
              <w:jc w:val="center"/>
              <w:rPr>
                <w:rFonts w:cstheme="minorHAnsi"/>
                <w:b/>
              </w:rPr>
            </w:pPr>
            <w:r>
              <w:rPr>
                <w:rFonts w:cstheme="minorHAnsi"/>
                <w:b/>
              </w:rPr>
              <w:t>Number of Respondents</w:t>
            </w:r>
          </w:p>
        </w:tc>
        <w:tc>
          <w:tcPr>
            <w:tcW w:w="1890" w:type="dxa"/>
            <w:tcBorders>
              <w:right w:val="single" w:sz="18" w:space="0" w:color="auto"/>
            </w:tcBorders>
            <w:vAlign w:val="center"/>
          </w:tcPr>
          <w:p w:rsidR="00480407" w:rsidRPr="009333F8" w:rsidP="00480407" w14:paraId="4336D52D" w14:textId="70181A0D">
            <w:pPr>
              <w:spacing w:line="240" w:lineRule="auto"/>
              <w:jc w:val="center"/>
              <w:rPr>
                <w:rFonts w:cstheme="minorHAnsi"/>
                <w:b/>
              </w:rPr>
            </w:pPr>
            <w:r w:rsidRPr="009333F8">
              <w:rPr>
                <w:rFonts w:cstheme="minorHAnsi"/>
                <w:b/>
              </w:rPr>
              <w:t>Percent (SE)</w:t>
            </w:r>
          </w:p>
        </w:tc>
        <w:tc>
          <w:tcPr>
            <w:tcW w:w="1889" w:type="dxa"/>
            <w:vAlign w:val="center"/>
          </w:tcPr>
          <w:p w:rsidR="00480407" w:rsidRPr="009333F8" w:rsidP="00480407" w14:paraId="069A71E8" w14:textId="2066F20F">
            <w:pPr>
              <w:spacing w:line="240" w:lineRule="auto"/>
              <w:jc w:val="center"/>
              <w:rPr>
                <w:rFonts w:cstheme="minorHAnsi"/>
                <w:b/>
              </w:rPr>
            </w:pPr>
            <w:r>
              <w:rPr>
                <w:rFonts w:cstheme="minorHAnsi"/>
                <w:b/>
              </w:rPr>
              <w:t>Number of Respondents</w:t>
            </w:r>
          </w:p>
        </w:tc>
        <w:tc>
          <w:tcPr>
            <w:tcW w:w="1890" w:type="dxa"/>
            <w:tcBorders>
              <w:right w:val="single" w:sz="4" w:space="0" w:color="auto"/>
            </w:tcBorders>
            <w:vAlign w:val="center"/>
          </w:tcPr>
          <w:p w:rsidR="00480407" w:rsidRPr="009333F8" w:rsidP="00480407" w14:paraId="6E107E50" w14:textId="0C4BD00C">
            <w:pPr>
              <w:spacing w:line="240" w:lineRule="auto"/>
              <w:jc w:val="center"/>
              <w:rPr>
                <w:rFonts w:cstheme="minorHAnsi"/>
                <w:b/>
              </w:rPr>
            </w:pPr>
            <w:r w:rsidRPr="009333F8">
              <w:rPr>
                <w:rFonts w:cstheme="minorHAnsi"/>
                <w:b/>
              </w:rPr>
              <w:t>Percent (SE)</w:t>
            </w:r>
          </w:p>
        </w:tc>
      </w:tr>
      <w:tr w14:paraId="0CAEBFD3" w14:textId="77777777" w:rsidTr="002E54DF">
        <w:tblPrEx>
          <w:tblW w:w="9360" w:type="dxa"/>
          <w:tblInd w:w="-5" w:type="dxa"/>
          <w:tblLayout w:type="fixed"/>
          <w:tblLook w:val="04A0"/>
        </w:tblPrEx>
        <w:trPr>
          <w:trHeight w:val="288"/>
        </w:trPr>
        <w:tc>
          <w:tcPr>
            <w:tcW w:w="1802" w:type="dxa"/>
          </w:tcPr>
          <w:p w:rsidR="00995EE8" w:rsidRPr="009333F8" w:rsidP="00B92471" w14:paraId="3DE67099" w14:textId="0440E49D">
            <w:pPr>
              <w:spacing w:after="160" w:line="240" w:lineRule="auto"/>
              <w:jc w:val="center"/>
              <w:rPr>
                <w:rFonts w:cstheme="minorHAnsi"/>
                <w:bCs/>
              </w:rPr>
            </w:pPr>
            <w:r>
              <w:rPr>
                <w:rFonts w:cstheme="minorHAnsi"/>
                <w:bCs/>
              </w:rPr>
              <w:t>S&amp;E occupation</w:t>
            </w:r>
          </w:p>
        </w:tc>
        <w:tc>
          <w:tcPr>
            <w:tcW w:w="1889" w:type="dxa"/>
          </w:tcPr>
          <w:p w:rsidR="00995EE8" w:rsidRPr="009333F8" w:rsidP="00B92471" w14:paraId="4C7A71F3" w14:textId="77777777">
            <w:pPr>
              <w:spacing w:before="240" w:after="160" w:line="240" w:lineRule="auto"/>
              <w:jc w:val="right"/>
              <w:rPr>
                <w:rFonts w:cstheme="minorHAnsi"/>
                <w:bCs/>
              </w:rPr>
            </w:pPr>
            <w:r>
              <w:rPr>
                <w:rFonts w:cstheme="minorHAnsi"/>
                <w:bCs/>
              </w:rPr>
              <w:t>13,000</w:t>
            </w:r>
          </w:p>
        </w:tc>
        <w:tc>
          <w:tcPr>
            <w:tcW w:w="1890" w:type="dxa"/>
            <w:tcBorders>
              <w:right w:val="single" w:sz="18" w:space="0" w:color="auto"/>
            </w:tcBorders>
          </w:tcPr>
          <w:p w:rsidR="00995EE8" w:rsidRPr="009333F8" w:rsidP="00B92471" w14:paraId="1072655A" w14:textId="18134E11">
            <w:pPr>
              <w:spacing w:before="240" w:after="160" w:line="240" w:lineRule="auto"/>
              <w:jc w:val="right"/>
              <w:rPr>
                <w:rFonts w:cstheme="minorHAnsi"/>
                <w:bCs/>
              </w:rPr>
            </w:pPr>
            <w:r>
              <w:rPr>
                <w:rFonts w:cstheme="minorHAnsi"/>
                <w:bCs/>
              </w:rPr>
              <w:t>26.</w:t>
            </w:r>
            <w:r w:rsidR="00DF34D5">
              <w:rPr>
                <w:rFonts w:cstheme="minorHAnsi"/>
                <w:bCs/>
              </w:rPr>
              <w:t>8</w:t>
            </w:r>
            <w:r>
              <w:rPr>
                <w:rFonts w:cstheme="minorHAnsi"/>
                <w:bCs/>
              </w:rPr>
              <w:t xml:space="preserve"> </w:t>
            </w:r>
            <w:r w:rsidRPr="009333F8">
              <w:rPr>
                <w:rFonts w:cstheme="minorHAnsi"/>
                <w:bCs/>
              </w:rPr>
              <w:t>(</w:t>
            </w:r>
            <w:r>
              <w:rPr>
                <w:rFonts w:cstheme="minorHAnsi"/>
                <w:bCs/>
              </w:rPr>
              <w:t>0.5</w:t>
            </w:r>
            <w:r w:rsidRPr="009333F8">
              <w:rPr>
                <w:rFonts w:cstheme="minorHAnsi"/>
                <w:bCs/>
              </w:rPr>
              <w:t>)</w:t>
            </w:r>
          </w:p>
        </w:tc>
        <w:tc>
          <w:tcPr>
            <w:tcW w:w="1889" w:type="dxa"/>
          </w:tcPr>
          <w:p w:rsidR="00995EE8" w:rsidRPr="009333F8" w:rsidP="00B92471" w14:paraId="0F1F11E9" w14:textId="77777777">
            <w:pPr>
              <w:spacing w:before="240" w:after="160" w:line="240" w:lineRule="auto"/>
              <w:jc w:val="right"/>
              <w:rPr>
                <w:rFonts w:cstheme="minorHAnsi"/>
                <w:bCs/>
              </w:rPr>
            </w:pPr>
            <w:r>
              <w:rPr>
                <w:rFonts w:cstheme="minorHAnsi"/>
                <w:bCs/>
              </w:rPr>
              <w:t>2,000</w:t>
            </w:r>
          </w:p>
        </w:tc>
        <w:tc>
          <w:tcPr>
            <w:tcW w:w="1890" w:type="dxa"/>
            <w:tcBorders>
              <w:right w:val="single" w:sz="4" w:space="0" w:color="auto"/>
            </w:tcBorders>
          </w:tcPr>
          <w:p w:rsidR="00995EE8" w:rsidRPr="009333F8" w:rsidP="00B92471" w14:paraId="35FED7EF" w14:textId="77777777">
            <w:pPr>
              <w:spacing w:before="240" w:after="160" w:line="240" w:lineRule="auto"/>
              <w:jc w:val="right"/>
              <w:rPr>
                <w:rFonts w:cstheme="minorHAnsi"/>
                <w:bCs/>
              </w:rPr>
            </w:pPr>
            <w:r>
              <w:rPr>
                <w:rFonts w:cstheme="minorHAnsi"/>
                <w:bCs/>
              </w:rPr>
              <w:t>25.2</w:t>
            </w:r>
            <w:r w:rsidRPr="009333F8">
              <w:rPr>
                <w:rFonts w:cstheme="minorHAnsi"/>
                <w:bCs/>
              </w:rPr>
              <w:t xml:space="preserve"> (</w:t>
            </w:r>
            <w:r>
              <w:rPr>
                <w:rFonts w:cstheme="minorHAnsi"/>
                <w:bCs/>
              </w:rPr>
              <w:t>1.8</w:t>
            </w:r>
            <w:r w:rsidRPr="009333F8">
              <w:rPr>
                <w:rFonts w:cstheme="minorHAnsi"/>
                <w:bCs/>
              </w:rPr>
              <w:t>)</w:t>
            </w:r>
          </w:p>
        </w:tc>
      </w:tr>
      <w:tr w14:paraId="06F1A2A6" w14:textId="77777777" w:rsidTr="002E54DF">
        <w:tblPrEx>
          <w:tblW w:w="9360" w:type="dxa"/>
          <w:tblInd w:w="-5" w:type="dxa"/>
          <w:tblLayout w:type="fixed"/>
          <w:tblLook w:val="04A0"/>
        </w:tblPrEx>
        <w:trPr>
          <w:trHeight w:val="288"/>
        </w:trPr>
        <w:tc>
          <w:tcPr>
            <w:tcW w:w="1802" w:type="dxa"/>
          </w:tcPr>
          <w:p w:rsidR="00995EE8" w:rsidP="00B92471" w14:paraId="2701A685" w14:textId="3B20E4A7">
            <w:pPr>
              <w:spacing w:after="160" w:line="240" w:lineRule="auto"/>
              <w:jc w:val="center"/>
              <w:rPr>
                <w:rFonts w:cstheme="minorHAnsi"/>
                <w:bCs/>
              </w:rPr>
            </w:pPr>
            <w:r>
              <w:rPr>
                <w:rFonts w:cstheme="minorHAnsi"/>
                <w:bCs/>
              </w:rPr>
              <w:t>Non</w:t>
            </w:r>
            <w:r w:rsidR="00D16A46">
              <w:rPr>
                <w:rFonts w:cstheme="minorHAnsi"/>
                <w:bCs/>
              </w:rPr>
              <w:t>-</w:t>
            </w:r>
            <w:r>
              <w:rPr>
                <w:rFonts w:cstheme="minorHAnsi"/>
                <w:bCs/>
              </w:rPr>
              <w:t>S&amp;E occupation</w:t>
            </w:r>
          </w:p>
        </w:tc>
        <w:tc>
          <w:tcPr>
            <w:tcW w:w="1889" w:type="dxa"/>
          </w:tcPr>
          <w:p w:rsidR="00995EE8" w:rsidP="00B92471" w14:paraId="055DFDE2" w14:textId="77777777">
            <w:pPr>
              <w:spacing w:before="240" w:after="160" w:line="240" w:lineRule="auto"/>
              <w:jc w:val="right"/>
              <w:rPr>
                <w:rFonts w:cstheme="minorHAnsi"/>
                <w:bCs/>
              </w:rPr>
            </w:pPr>
            <w:r>
              <w:rPr>
                <w:rFonts w:cstheme="minorHAnsi"/>
                <w:bCs/>
              </w:rPr>
              <w:t>9,100</w:t>
            </w:r>
          </w:p>
        </w:tc>
        <w:tc>
          <w:tcPr>
            <w:tcW w:w="1890" w:type="dxa"/>
            <w:tcBorders>
              <w:right w:val="single" w:sz="18" w:space="0" w:color="auto"/>
            </w:tcBorders>
          </w:tcPr>
          <w:p w:rsidR="00995EE8" w:rsidP="00B92471" w14:paraId="01E1781C" w14:textId="37A69E58">
            <w:pPr>
              <w:spacing w:before="240" w:after="160" w:line="240" w:lineRule="auto"/>
              <w:jc w:val="right"/>
              <w:rPr>
                <w:rFonts w:cstheme="minorHAnsi"/>
                <w:bCs/>
              </w:rPr>
            </w:pPr>
            <w:r>
              <w:rPr>
                <w:rFonts w:cstheme="minorHAnsi"/>
                <w:bCs/>
              </w:rPr>
              <w:t>73.</w:t>
            </w:r>
            <w:r w:rsidR="00DF34D5">
              <w:rPr>
                <w:rFonts w:cstheme="minorHAnsi"/>
                <w:bCs/>
              </w:rPr>
              <w:t>2</w:t>
            </w:r>
            <w:r>
              <w:rPr>
                <w:rFonts w:cstheme="minorHAnsi"/>
                <w:bCs/>
              </w:rPr>
              <w:t xml:space="preserve"> (0.5)</w:t>
            </w:r>
          </w:p>
        </w:tc>
        <w:tc>
          <w:tcPr>
            <w:tcW w:w="1889" w:type="dxa"/>
          </w:tcPr>
          <w:p w:rsidR="00995EE8" w:rsidP="00B92471" w14:paraId="68B568AF" w14:textId="77777777">
            <w:pPr>
              <w:spacing w:before="240" w:after="160" w:line="240" w:lineRule="auto"/>
              <w:jc w:val="right"/>
              <w:rPr>
                <w:rFonts w:cstheme="minorHAnsi"/>
                <w:bCs/>
              </w:rPr>
            </w:pPr>
            <w:r>
              <w:rPr>
                <w:rFonts w:cstheme="minorHAnsi"/>
                <w:bCs/>
              </w:rPr>
              <w:t>1,500</w:t>
            </w:r>
          </w:p>
        </w:tc>
        <w:tc>
          <w:tcPr>
            <w:tcW w:w="1890" w:type="dxa"/>
            <w:tcBorders>
              <w:right w:val="single" w:sz="4" w:space="0" w:color="auto"/>
            </w:tcBorders>
          </w:tcPr>
          <w:p w:rsidR="00995EE8" w:rsidP="00B92471" w14:paraId="127E00CE" w14:textId="77777777">
            <w:pPr>
              <w:spacing w:before="240" w:after="160" w:line="240" w:lineRule="auto"/>
              <w:jc w:val="right"/>
              <w:rPr>
                <w:rFonts w:cstheme="minorHAnsi"/>
                <w:bCs/>
              </w:rPr>
            </w:pPr>
            <w:r>
              <w:rPr>
                <w:rFonts w:cstheme="minorHAnsi"/>
                <w:bCs/>
              </w:rPr>
              <w:t>74.8 (1.8)</w:t>
            </w:r>
          </w:p>
        </w:tc>
      </w:tr>
    </w:tbl>
    <w:p w:rsidR="00A01E95" w:rsidP="00A01E95" w14:paraId="7EF97C8A" w14:textId="77777777">
      <w:pPr>
        <w:rPr>
          <w:sz w:val="20"/>
          <w:szCs w:val="20"/>
        </w:rPr>
      </w:pPr>
      <w:r w:rsidRPr="00CE331B">
        <w:rPr>
          <w:sz w:val="20"/>
          <w:szCs w:val="20"/>
        </w:rPr>
        <w:t xml:space="preserve">Chi-square p-value = </w:t>
      </w:r>
      <w:r>
        <w:rPr>
          <w:sz w:val="20"/>
          <w:szCs w:val="20"/>
        </w:rPr>
        <w:t>0.43</w:t>
      </w:r>
    </w:p>
    <w:p w:rsidR="008D679D" w:rsidRPr="00BF36B2" w:rsidP="008D679D" w14:paraId="3D555316" w14:textId="77777777">
      <w:pPr>
        <w:keepNext/>
        <w:keepLines/>
        <w:rPr>
          <w:b/>
          <w:bCs/>
          <w:sz w:val="18"/>
          <w:szCs w:val="18"/>
        </w:rPr>
      </w:pPr>
      <w:r w:rsidRPr="00BF36B2">
        <w:rPr>
          <w:b/>
          <w:bCs/>
          <w:sz w:val="18"/>
        </w:rPr>
        <w:t>Source(s):</w:t>
      </w:r>
    </w:p>
    <w:p w:rsidR="008D679D" w:rsidRPr="00244E81" w:rsidP="008D679D" w14:paraId="0D61571A"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A01E95" w:rsidP="00A01E95" w14:paraId="16A71925" w14:textId="77777777"/>
    <w:p w:rsidR="000D0E70" w:rsidRPr="00A00F1A" w:rsidP="000D0E70" w14:paraId="6F24E7E9" w14:textId="1B288E91">
      <w:pPr>
        <w:pStyle w:val="Caption"/>
        <w:rPr>
          <w:b w:val="0"/>
          <w:bCs/>
        </w:rPr>
      </w:pPr>
      <w:bookmarkStart w:id="54" w:name="_Toc178757141"/>
      <w:r>
        <w:t xml:space="preserve">Table </w:t>
      </w:r>
      <w:r>
        <w:fldChar w:fldCharType="begin"/>
      </w:r>
      <w:r>
        <w:instrText xml:space="preserve"> SEQ Table \* ARABIC </w:instrText>
      </w:r>
      <w:r>
        <w:fldChar w:fldCharType="separate"/>
      </w:r>
      <w:r>
        <w:rPr>
          <w:noProof/>
        </w:rPr>
        <w:t>13</w:t>
      </w:r>
      <w:r>
        <w:rPr>
          <w:noProof/>
        </w:rPr>
        <w:fldChar w:fldCharType="end"/>
      </w:r>
      <w:r>
        <w:t xml:space="preserve">: </w:t>
      </w:r>
      <w:r w:rsidRPr="00EB14C6">
        <w:t xml:space="preserve">Weighted respondent distributions for </w:t>
      </w:r>
      <w:r>
        <w:t>citizenship status</w:t>
      </w:r>
      <w:bookmarkEnd w:id="54"/>
    </w:p>
    <w:tbl>
      <w:tblPr>
        <w:tblStyle w:val="TableGrid"/>
        <w:tblW w:w="9355" w:type="dxa"/>
        <w:tblLayout w:type="fixed"/>
        <w:tblLook w:val="04A0"/>
      </w:tblPr>
      <w:tblGrid>
        <w:gridCol w:w="1783"/>
        <w:gridCol w:w="1893"/>
        <w:gridCol w:w="1893"/>
        <w:gridCol w:w="1893"/>
        <w:gridCol w:w="1893"/>
      </w:tblGrid>
      <w:tr w14:paraId="0386D69C" w14:textId="77777777" w:rsidTr="002E54DF">
        <w:tblPrEx>
          <w:tblW w:w="9355" w:type="dxa"/>
          <w:tblLayout w:type="fixed"/>
          <w:tblLook w:val="04A0"/>
        </w:tblPrEx>
        <w:trPr>
          <w:trHeight w:val="407"/>
        </w:trPr>
        <w:tc>
          <w:tcPr>
            <w:tcW w:w="1783" w:type="dxa"/>
            <w:vMerge w:val="restart"/>
            <w:tcBorders>
              <w:right w:val="single" w:sz="4" w:space="0" w:color="auto"/>
            </w:tcBorders>
            <w:shd w:val="clear" w:color="auto" w:fill="D9E2F3" w:themeFill="accent1" w:themeFillTint="33"/>
            <w:vAlign w:val="bottom"/>
          </w:tcPr>
          <w:p w:rsidR="00995EE8" w:rsidP="00CA54FF" w14:paraId="252CC9F3" w14:textId="0D0813A6">
            <w:pPr>
              <w:spacing w:after="160" w:line="240" w:lineRule="auto"/>
              <w:jc w:val="center"/>
              <w:rPr>
                <w:rFonts w:cstheme="minorHAnsi"/>
                <w:b/>
              </w:rPr>
            </w:pPr>
            <w:r>
              <w:rPr>
                <w:rFonts w:cstheme="minorHAnsi"/>
                <w:b/>
              </w:rPr>
              <w:t>Citizenship Status</w:t>
            </w:r>
          </w:p>
        </w:tc>
        <w:tc>
          <w:tcPr>
            <w:tcW w:w="7572" w:type="dxa"/>
            <w:gridSpan w:val="4"/>
            <w:tcBorders>
              <w:left w:val="single" w:sz="4" w:space="0" w:color="auto"/>
              <w:right w:val="single" w:sz="4" w:space="0" w:color="auto"/>
            </w:tcBorders>
            <w:shd w:val="clear" w:color="auto" w:fill="D9E2F3" w:themeFill="accent1" w:themeFillTint="33"/>
            <w:vAlign w:val="bottom"/>
          </w:tcPr>
          <w:p w:rsidR="00995EE8" w:rsidP="00CA54FF" w14:paraId="424C4884" w14:textId="77777777">
            <w:pPr>
              <w:spacing w:after="160" w:line="240" w:lineRule="auto"/>
              <w:jc w:val="center"/>
              <w:rPr>
                <w:rFonts w:cstheme="minorHAnsi"/>
                <w:b/>
              </w:rPr>
            </w:pPr>
            <w:r>
              <w:rPr>
                <w:rFonts w:cstheme="minorHAnsi"/>
                <w:b/>
              </w:rPr>
              <w:t>Experimental Groups</w:t>
            </w:r>
          </w:p>
        </w:tc>
      </w:tr>
      <w:tr w14:paraId="50DF9687" w14:textId="77777777" w:rsidTr="002E54DF">
        <w:tblPrEx>
          <w:tblW w:w="9355" w:type="dxa"/>
          <w:tblLayout w:type="fixed"/>
          <w:tblLook w:val="04A0"/>
        </w:tblPrEx>
        <w:trPr>
          <w:trHeight w:val="407"/>
        </w:trPr>
        <w:tc>
          <w:tcPr>
            <w:tcW w:w="1783" w:type="dxa"/>
            <w:vMerge/>
            <w:tcBorders>
              <w:right w:val="single" w:sz="4" w:space="0" w:color="auto"/>
            </w:tcBorders>
            <w:shd w:val="clear" w:color="auto" w:fill="D9E2F3" w:themeFill="accent1" w:themeFillTint="33"/>
            <w:vAlign w:val="bottom"/>
          </w:tcPr>
          <w:p w:rsidR="00995EE8" w:rsidRPr="009333F8" w:rsidP="00CA54FF" w14:paraId="66E3CC4D" w14:textId="77777777">
            <w:pPr>
              <w:spacing w:after="160" w:line="240" w:lineRule="auto"/>
              <w:jc w:val="center"/>
              <w:rPr>
                <w:rFonts w:cstheme="minorHAnsi"/>
                <w:b/>
              </w:rPr>
            </w:pPr>
          </w:p>
        </w:tc>
        <w:tc>
          <w:tcPr>
            <w:tcW w:w="3786" w:type="dxa"/>
            <w:gridSpan w:val="2"/>
            <w:tcBorders>
              <w:left w:val="single" w:sz="4" w:space="0" w:color="auto"/>
              <w:right w:val="single" w:sz="18" w:space="0" w:color="auto"/>
            </w:tcBorders>
            <w:shd w:val="clear" w:color="auto" w:fill="D9E2F3" w:themeFill="accent1" w:themeFillTint="33"/>
            <w:vAlign w:val="bottom"/>
          </w:tcPr>
          <w:p w:rsidR="00995EE8" w:rsidRPr="009333F8" w:rsidP="00CA54FF" w14:paraId="4C219790" w14:textId="77777777">
            <w:pPr>
              <w:spacing w:after="160" w:line="240" w:lineRule="auto"/>
              <w:jc w:val="center"/>
              <w:rPr>
                <w:rFonts w:cstheme="minorHAnsi"/>
                <w:b/>
              </w:rPr>
            </w:pPr>
            <w:r>
              <w:rPr>
                <w:rFonts w:cstheme="minorHAnsi"/>
                <w:b/>
              </w:rPr>
              <w:t>URL only</w:t>
            </w:r>
          </w:p>
        </w:tc>
        <w:tc>
          <w:tcPr>
            <w:tcW w:w="3786" w:type="dxa"/>
            <w:gridSpan w:val="2"/>
            <w:tcBorders>
              <w:left w:val="single" w:sz="4" w:space="0" w:color="auto"/>
              <w:right w:val="single" w:sz="4" w:space="0" w:color="auto"/>
            </w:tcBorders>
            <w:shd w:val="clear" w:color="auto" w:fill="D9E2F3" w:themeFill="accent1" w:themeFillTint="33"/>
            <w:vAlign w:val="bottom"/>
          </w:tcPr>
          <w:p w:rsidR="00995EE8" w:rsidRPr="009333F8" w:rsidP="00CA54FF" w14:paraId="3FC0573D" w14:textId="77777777">
            <w:pPr>
              <w:spacing w:after="160" w:line="240" w:lineRule="auto"/>
              <w:jc w:val="center"/>
              <w:rPr>
                <w:rFonts w:cstheme="minorHAnsi"/>
                <w:b/>
              </w:rPr>
            </w:pPr>
            <w:r>
              <w:rPr>
                <w:rFonts w:cstheme="minorHAnsi"/>
                <w:b/>
              </w:rPr>
              <w:t>URL + QR code</w:t>
            </w:r>
          </w:p>
        </w:tc>
      </w:tr>
      <w:tr w14:paraId="3FFBD07A" w14:textId="77777777" w:rsidTr="002E54DF">
        <w:tblPrEx>
          <w:tblW w:w="9355" w:type="dxa"/>
          <w:tblLayout w:type="fixed"/>
          <w:tblLook w:val="04A0"/>
        </w:tblPrEx>
        <w:trPr>
          <w:trHeight w:val="288"/>
        </w:trPr>
        <w:tc>
          <w:tcPr>
            <w:tcW w:w="1783" w:type="dxa"/>
          </w:tcPr>
          <w:p w:rsidR="00995EE8" w:rsidRPr="009333F8" w:rsidP="00480407" w14:paraId="4D7EF886" w14:textId="6E0D0363">
            <w:pPr>
              <w:spacing w:line="240" w:lineRule="auto"/>
              <w:jc w:val="center"/>
              <w:rPr>
                <w:rFonts w:cstheme="minorHAnsi"/>
                <w:b/>
              </w:rPr>
            </w:pPr>
          </w:p>
        </w:tc>
        <w:tc>
          <w:tcPr>
            <w:tcW w:w="1893" w:type="dxa"/>
            <w:vAlign w:val="center"/>
          </w:tcPr>
          <w:p w:rsidR="00995EE8" w:rsidRPr="009333F8" w:rsidP="00FB503D" w14:paraId="1B10FBF5" w14:textId="15C7E49D">
            <w:pPr>
              <w:spacing w:line="240" w:lineRule="auto"/>
              <w:jc w:val="center"/>
              <w:rPr>
                <w:rFonts w:cstheme="minorHAnsi"/>
                <w:b/>
              </w:rPr>
            </w:pPr>
            <w:r>
              <w:rPr>
                <w:rFonts w:cstheme="minorHAnsi"/>
                <w:b/>
              </w:rPr>
              <w:t>Number of Respondents</w:t>
            </w:r>
          </w:p>
        </w:tc>
        <w:tc>
          <w:tcPr>
            <w:tcW w:w="1893" w:type="dxa"/>
            <w:tcBorders>
              <w:right w:val="single" w:sz="18" w:space="0" w:color="auto"/>
            </w:tcBorders>
            <w:vAlign w:val="center"/>
          </w:tcPr>
          <w:p w:rsidR="00995EE8" w:rsidRPr="009333F8" w:rsidP="00FB503D" w14:paraId="759EA038" w14:textId="77777777">
            <w:pPr>
              <w:spacing w:line="240" w:lineRule="auto"/>
              <w:jc w:val="center"/>
              <w:rPr>
                <w:rFonts w:cstheme="minorHAnsi"/>
                <w:b/>
              </w:rPr>
            </w:pPr>
            <w:r w:rsidRPr="009333F8">
              <w:rPr>
                <w:rFonts w:cstheme="minorHAnsi"/>
                <w:b/>
              </w:rPr>
              <w:t>Percent (SE)</w:t>
            </w:r>
          </w:p>
        </w:tc>
        <w:tc>
          <w:tcPr>
            <w:tcW w:w="1893" w:type="dxa"/>
            <w:vAlign w:val="center"/>
          </w:tcPr>
          <w:p w:rsidR="00995EE8" w:rsidRPr="009333F8" w:rsidP="00FB503D" w14:paraId="7531179B" w14:textId="697630CD">
            <w:pPr>
              <w:spacing w:line="240" w:lineRule="auto"/>
              <w:jc w:val="center"/>
              <w:rPr>
                <w:rFonts w:cstheme="minorHAnsi"/>
                <w:b/>
              </w:rPr>
            </w:pPr>
            <w:r>
              <w:rPr>
                <w:rFonts w:cstheme="minorHAnsi"/>
                <w:b/>
              </w:rPr>
              <w:t>Number of Respondents</w:t>
            </w:r>
          </w:p>
        </w:tc>
        <w:tc>
          <w:tcPr>
            <w:tcW w:w="1893" w:type="dxa"/>
            <w:tcBorders>
              <w:right w:val="single" w:sz="4" w:space="0" w:color="auto"/>
            </w:tcBorders>
            <w:vAlign w:val="center"/>
          </w:tcPr>
          <w:p w:rsidR="00995EE8" w:rsidRPr="009333F8" w:rsidP="00FB503D" w14:paraId="77638540" w14:textId="77777777">
            <w:pPr>
              <w:spacing w:line="240" w:lineRule="auto"/>
              <w:jc w:val="center"/>
              <w:rPr>
                <w:rFonts w:cstheme="minorHAnsi"/>
                <w:b/>
              </w:rPr>
            </w:pPr>
            <w:r w:rsidRPr="009333F8">
              <w:rPr>
                <w:rFonts w:cstheme="minorHAnsi"/>
                <w:b/>
              </w:rPr>
              <w:t>Percent (SE)</w:t>
            </w:r>
          </w:p>
        </w:tc>
      </w:tr>
      <w:tr w14:paraId="4BD2A3AF" w14:textId="77777777" w:rsidTr="002E54DF">
        <w:tblPrEx>
          <w:tblW w:w="9355" w:type="dxa"/>
          <w:tblLayout w:type="fixed"/>
          <w:tblLook w:val="04A0"/>
        </w:tblPrEx>
        <w:trPr>
          <w:trHeight w:val="288"/>
        </w:trPr>
        <w:tc>
          <w:tcPr>
            <w:tcW w:w="1783" w:type="dxa"/>
          </w:tcPr>
          <w:p w:rsidR="00995EE8" w:rsidRPr="009333F8" w:rsidP="00B92471" w14:paraId="3A79A546" w14:textId="25A85DBB">
            <w:pPr>
              <w:spacing w:after="160" w:line="240" w:lineRule="auto"/>
              <w:jc w:val="center"/>
              <w:rPr>
                <w:rFonts w:cstheme="minorHAnsi"/>
                <w:bCs/>
              </w:rPr>
            </w:pPr>
            <w:r>
              <w:rPr>
                <w:rFonts w:cstheme="minorHAnsi"/>
                <w:bCs/>
              </w:rPr>
              <w:t>U.S. citizen at birth</w:t>
            </w:r>
          </w:p>
        </w:tc>
        <w:tc>
          <w:tcPr>
            <w:tcW w:w="1893" w:type="dxa"/>
          </w:tcPr>
          <w:p w:rsidR="00995EE8" w:rsidRPr="009333F8" w:rsidP="00B92471" w14:paraId="67C636CF" w14:textId="77777777">
            <w:pPr>
              <w:spacing w:before="480" w:after="160" w:line="240" w:lineRule="auto"/>
              <w:jc w:val="right"/>
              <w:rPr>
                <w:rFonts w:cstheme="minorHAnsi"/>
                <w:bCs/>
              </w:rPr>
            </w:pPr>
            <w:r>
              <w:rPr>
                <w:rFonts w:cstheme="minorHAnsi"/>
                <w:bCs/>
              </w:rPr>
              <w:t>17,000</w:t>
            </w:r>
          </w:p>
        </w:tc>
        <w:tc>
          <w:tcPr>
            <w:tcW w:w="1893" w:type="dxa"/>
            <w:tcBorders>
              <w:right w:val="single" w:sz="18" w:space="0" w:color="auto"/>
            </w:tcBorders>
          </w:tcPr>
          <w:p w:rsidR="00995EE8" w:rsidRPr="009333F8" w:rsidP="00B92471" w14:paraId="3A318EDF" w14:textId="77777777">
            <w:pPr>
              <w:spacing w:before="480" w:after="160" w:line="240" w:lineRule="auto"/>
              <w:jc w:val="right"/>
              <w:rPr>
                <w:rFonts w:cstheme="minorHAnsi"/>
                <w:bCs/>
              </w:rPr>
            </w:pPr>
            <w:r>
              <w:rPr>
                <w:rFonts w:cstheme="minorHAnsi"/>
                <w:bCs/>
              </w:rPr>
              <w:t>85.9</w:t>
            </w:r>
            <w:r w:rsidRPr="009333F8">
              <w:rPr>
                <w:rFonts w:cstheme="minorHAnsi"/>
                <w:bCs/>
              </w:rPr>
              <w:t xml:space="preserve"> (</w:t>
            </w:r>
            <w:r>
              <w:rPr>
                <w:rFonts w:cstheme="minorHAnsi"/>
                <w:bCs/>
              </w:rPr>
              <w:t>0.3</w:t>
            </w:r>
            <w:r w:rsidRPr="009333F8">
              <w:rPr>
                <w:rFonts w:cstheme="minorHAnsi"/>
                <w:bCs/>
              </w:rPr>
              <w:t>)</w:t>
            </w:r>
          </w:p>
        </w:tc>
        <w:tc>
          <w:tcPr>
            <w:tcW w:w="1893" w:type="dxa"/>
          </w:tcPr>
          <w:p w:rsidR="00995EE8" w:rsidRPr="009333F8" w:rsidP="00B92471" w14:paraId="11EC8DB5" w14:textId="77777777">
            <w:pPr>
              <w:spacing w:before="480" w:after="160" w:line="240" w:lineRule="auto"/>
              <w:jc w:val="right"/>
              <w:rPr>
                <w:rFonts w:cstheme="minorHAnsi"/>
                <w:bCs/>
              </w:rPr>
            </w:pPr>
            <w:r>
              <w:rPr>
                <w:rFonts w:cstheme="minorHAnsi"/>
                <w:bCs/>
              </w:rPr>
              <w:t>2,600</w:t>
            </w:r>
          </w:p>
        </w:tc>
        <w:tc>
          <w:tcPr>
            <w:tcW w:w="1893" w:type="dxa"/>
            <w:tcBorders>
              <w:right w:val="single" w:sz="4" w:space="0" w:color="auto"/>
            </w:tcBorders>
          </w:tcPr>
          <w:p w:rsidR="00995EE8" w:rsidRPr="009333F8" w:rsidP="00B92471" w14:paraId="3B050D0E" w14:textId="77777777">
            <w:pPr>
              <w:spacing w:before="480" w:after="160" w:line="240" w:lineRule="auto"/>
              <w:jc w:val="right"/>
              <w:rPr>
                <w:rFonts w:cstheme="minorHAnsi"/>
                <w:bCs/>
              </w:rPr>
            </w:pPr>
            <w:r>
              <w:rPr>
                <w:rFonts w:cstheme="minorHAnsi"/>
                <w:bCs/>
              </w:rPr>
              <w:t xml:space="preserve">85.7 </w:t>
            </w:r>
            <w:r w:rsidRPr="009333F8">
              <w:rPr>
                <w:rFonts w:cstheme="minorHAnsi"/>
                <w:bCs/>
              </w:rPr>
              <w:t>(</w:t>
            </w:r>
            <w:r>
              <w:rPr>
                <w:rFonts w:cstheme="minorHAnsi"/>
                <w:bCs/>
              </w:rPr>
              <w:t>1.2</w:t>
            </w:r>
            <w:r w:rsidRPr="009333F8">
              <w:rPr>
                <w:rFonts w:cstheme="minorHAnsi"/>
                <w:bCs/>
              </w:rPr>
              <w:t>)</w:t>
            </w:r>
          </w:p>
        </w:tc>
      </w:tr>
      <w:tr w14:paraId="49F744E1" w14:textId="77777777" w:rsidTr="002E54DF">
        <w:tblPrEx>
          <w:tblW w:w="9355" w:type="dxa"/>
          <w:tblLayout w:type="fixed"/>
          <w:tblLook w:val="04A0"/>
        </w:tblPrEx>
        <w:trPr>
          <w:trHeight w:val="288"/>
        </w:trPr>
        <w:tc>
          <w:tcPr>
            <w:tcW w:w="1783" w:type="dxa"/>
          </w:tcPr>
          <w:p w:rsidR="00995EE8" w:rsidRPr="009333F8" w:rsidP="00B92471" w14:paraId="6ADE42FE" w14:textId="7D3FFE3A">
            <w:pPr>
              <w:spacing w:after="160" w:line="240" w:lineRule="auto"/>
              <w:jc w:val="center"/>
              <w:rPr>
                <w:rFonts w:cstheme="minorHAnsi"/>
                <w:bCs/>
              </w:rPr>
            </w:pPr>
            <w:r>
              <w:rPr>
                <w:rFonts w:cstheme="minorHAnsi"/>
                <w:bCs/>
              </w:rPr>
              <w:t>Not a citizen at birth</w:t>
            </w:r>
          </w:p>
        </w:tc>
        <w:tc>
          <w:tcPr>
            <w:tcW w:w="1893" w:type="dxa"/>
          </w:tcPr>
          <w:p w:rsidR="00995EE8" w:rsidRPr="009333F8" w:rsidP="00B92471" w14:paraId="6BBD02FB" w14:textId="77777777">
            <w:pPr>
              <w:spacing w:before="120" w:after="160" w:line="240" w:lineRule="auto"/>
              <w:jc w:val="right"/>
              <w:rPr>
                <w:rFonts w:cstheme="minorHAnsi"/>
                <w:bCs/>
              </w:rPr>
            </w:pPr>
            <w:r>
              <w:rPr>
                <w:rFonts w:cstheme="minorHAnsi"/>
                <w:bCs/>
              </w:rPr>
              <w:t>5,000</w:t>
            </w:r>
          </w:p>
        </w:tc>
        <w:tc>
          <w:tcPr>
            <w:tcW w:w="1893" w:type="dxa"/>
            <w:tcBorders>
              <w:right w:val="single" w:sz="18" w:space="0" w:color="auto"/>
            </w:tcBorders>
          </w:tcPr>
          <w:p w:rsidR="00995EE8" w:rsidRPr="009333F8" w:rsidP="00B92471" w14:paraId="4D284900" w14:textId="77777777">
            <w:pPr>
              <w:spacing w:before="120" w:after="160" w:line="240" w:lineRule="auto"/>
              <w:jc w:val="right"/>
              <w:rPr>
                <w:rFonts w:cstheme="minorHAnsi"/>
                <w:bCs/>
              </w:rPr>
            </w:pPr>
            <w:r>
              <w:rPr>
                <w:rFonts w:cstheme="minorHAnsi"/>
                <w:bCs/>
              </w:rPr>
              <w:t xml:space="preserve">14.1 </w:t>
            </w:r>
            <w:r w:rsidRPr="009333F8">
              <w:rPr>
                <w:rFonts w:cstheme="minorHAnsi"/>
                <w:bCs/>
              </w:rPr>
              <w:t>(</w:t>
            </w:r>
            <w:r>
              <w:rPr>
                <w:rFonts w:cstheme="minorHAnsi"/>
                <w:bCs/>
              </w:rPr>
              <w:t>0.3</w:t>
            </w:r>
            <w:r w:rsidRPr="009333F8">
              <w:rPr>
                <w:rFonts w:cstheme="minorHAnsi"/>
                <w:bCs/>
              </w:rPr>
              <w:t>)</w:t>
            </w:r>
          </w:p>
        </w:tc>
        <w:tc>
          <w:tcPr>
            <w:tcW w:w="1893" w:type="dxa"/>
          </w:tcPr>
          <w:p w:rsidR="00995EE8" w:rsidRPr="009333F8" w:rsidP="00B92471" w14:paraId="2015B578" w14:textId="5D56365D">
            <w:pPr>
              <w:spacing w:before="120" w:after="160" w:line="240" w:lineRule="auto"/>
              <w:jc w:val="right"/>
              <w:rPr>
                <w:rFonts w:cstheme="minorHAnsi"/>
                <w:bCs/>
              </w:rPr>
            </w:pPr>
            <w:r>
              <w:rPr>
                <w:rFonts w:cstheme="minorHAnsi"/>
                <w:bCs/>
              </w:rPr>
              <w:t>8</w:t>
            </w:r>
            <w:r w:rsidR="005C7515">
              <w:rPr>
                <w:rFonts w:cstheme="minorHAnsi"/>
                <w:bCs/>
              </w:rPr>
              <w:t>00</w:t>
            </w:r>
          </w:p>
        </w:tc>
        <w:tc>
          <w:tcPr>
            <w:tcW w:w="1893" w:type="dxa"/>
            <w:tcBorders>
              <w:right w:val="single" w:sz="4" w:space="0" w:color="auto"/>
            </w:tcBorders>
          </w:tcPr>
          <w:p w:rsidR="00995EE8" w:rsidRPr="009333F8" w:rsidP="00B92471" w14:paraId="7BDF8B7D" w14:textId="77777777">
            <w:pPr>
              <w:spacing w:before="120" w:after="160" w:line="240" w:lineRule="auto"/>
              <w:jc w:val="right"/>
              <w:rPr>
                <w:rFonts w:cstheme="minorHAnsi"/>
                <w:bCs/>
              </w:rPr>
            </w:pPr>
            <w:r>
              <w:rPr>
                <w:rFonts w:cstheme="minorHAnsi"/>
                <w:bCs/>
              </w:rPr>
              <w:t>14.3</w:t>
            </w:r>
            <w:r w:rsidRPr="009333F8">
              <w:rPr>
                <w:rFonts w:cstheme="minorHAnsi"/>
                <w:bCs/>
              </w:rPr>
              <w:t xml:space="preserve"> (</w:t>
            </w:r>
            <w:r>
              <w:rPr>
                <w:rFonts w:cstheme="minorHAnsi"/>
                <w:bCs/>
              </w:rPr>
              <w:t>1.2</w:t>
            </w:r>
            <w:r w:rsidRPr="009333F8">
              <w:rPr>
                <w:rFonts w:cstheme="minorHAnsi"/>
                <w:bCs/>
              </w:rPr>
              <w:t>)</w:t>
            </w:r>
          </w:p>
        </w:tc>
      </w:tr>
    </w:tbl>
    <w:p w:rsidR="00A01E95" w:rsidP="00A01E95" w14:paraId="2E1A38FE" w14:textId="451F61F8">
      <w:pPr>
        <w:rPr>
          <w:sz w:val="20"/>
          <w:szCs w:val="20"/>
        </w:rPr>
      </w:pPr>
      <w:r w:rsidRPr="00CE331B">
        <w:rPr>
          <w:sz w:val="20"/>
          <w:szCs w:val="20"/>
        </w:rPr>
        <w:t xml:space="preserve">Chi-square p-value = </w:t>
      </w:r>
      <w:r>
        <w:rPr>
          <w:sz w:val="20"/>
          <w:szCs w:val="20"/>
        </w:rPr>
        <w:t>0.</w:t>
      </w:r>
      <w:r w:rsidR="00DF34D5">
        <w:rPr>
          <w:sz w:val="20"/>
          <w:szCs w:val="20"/>
        </w:rPr>
        <w:t>89</w:t>
      </w:r>
    </w:p>
    <w:p w:rsidR="008D679D" w:rsidRPr="00BF36B2" w:rsidP="008D679D" w14:paraId="49614003" w14:textId="77777777">
      <w:pPr>
        <w:keepNext/>
        <w:keepLines/>
        <w:rPr>
          <w:b/>
          <w:bCs/>
          <w:sz w:val="18"/>
          <w:szCs w:val="18"/>
        </w:rPr>
      </w:pPr>
      <w:r w:rsidRPr="00BF36B2">
        <w:rPr>
          <w:b/>
          <w:bCs/>
          <w:sz w:val="18"/>
        </w:rPr>
        <w:t>Source(s):</w:t>
      </w:r>
    </w:p>
    <w:p w:rsidR="008D679D" w:rsidRPr="00244E81" w:rsidP="008D679D" w14:paraId="32E17DB8"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A01E95" w:rsidP="00A01E95" w14:paraId="7A236700" w14:textId="77777777"/>
    <w:p w:rsidR="000D0E70" w:rsidP="007B2F40" w14:paraId="1BB48F67" w14:textId="4E8C625A">
      <w:pPr>
        <w:pStyle w:val="Caption"/>
        <w:keepNext/>
      </w:pPr>
      <w:bookmarkStart w:id="55" w:name="_Toc178757142"/>
      <w:r>
        <w:t xml:space="preserve">Table </w:t>
      </w:r>
      <w:r>
        <w:fldChar w:fldCharType="begin"/>
      </w:r>
      <w:r>
        <w:instrText xml:space="preserve"> SEQ Table \* ARABIC </w:instrText>
      </w:r>
      <w:r>
        <w:fldChar w:fldCharType="separate"/>
      </w:r>
      <w:r>
        <w:rPr>
          <w:noProof/>
        </w:rPr>
        <w:t>14</w:t>
      </w:r>
      <w:r>
        <w:rPr>
          <w:noProof/>
        </w:rPr>
        <w:fldChar w:fldCharType="end"/>
      </w:r>
      <w:r>
        <w:t xml:space="preserve">: </w:t>
      </w:r>
      <w:r w:rsidRPr="001B72FC">
        <w:t xml:space="preserve">Weighted respondent distributions for </w:t>
      </w:r>
      <w:r>
        <w:t>disability status</w:t>
      </w:r>
      <w:bookmarkEnd w:id="55"/>
    </w:p>
    <w:tbl>
      <w:tblPr>
        <w:tblStyle w:val="TableGrid"/>
        <w:tblW w:w="9432" w:type="dxa"/>
        <w:tblInd w:w="-5" w:type="dxa"/>
        <w:tblLayout w:type="fixed"/>
        <w:tblLook w:val="04A0"/>
      </w:tblPr>
      <w:tblGrid>
        <w:gridCol w:w="1768"/>
        <w:gridCol w:w="1916"/>
        <w:gridCol w:w="1916"/>
        <w:gridCol w:w="1916"/>
        <w:gridCol w:w="1916"/>
      </w:tblGrid>
      <w:tr w14:paraId="18D254AC" w14:textId="77777777" w:rsidTr="002E54DF">
        <w:tblPrEx>
          <w:tblW w:w="9432" w:type="dxa"/>
          <w:tblInd w:w="-5" w:type="dxa"/>
          <w:tblLayout w:type="fixed"/>
          <w:tblLook w:val="04A0"/>
        </w:tblPrEx>
        <w:trPr>
          <w:trHeight w:val="418"/>
        </w:trPr>
        <w:tc>
          <w:tcPr>
            <w:tcW w:w="1768" w:type="dxa"/>
            <w:vMerge w:val="restart"/>
            <w:tcBorders>
              <w:right w:val="single" w:sz="4" w:space="0" w:color="auto"/>
            </w:tcBorders>
            <w:shd w:val="clear" w:color="auto" w:fill="D9E2F3" w:themeFill="accent1" w:themeFillTint="33"/>
            <w:vAlign w:val="bottom"/>
          </w:tcPr>
          <w:p w:rsidR="00480407" w:rsidP="00CA54FF" w14:paraId="3EF84AEC" w14:textId="6CB439B1">
            <w:pPr>
              <w:spacing w:after="160" w:line="240" w:lineRule="auto"/>
              <w:jc w:val="center"/>
              <w:rPr>
                <w:rFonts w:cstheme="minorHAnsi"/>
                <w:b/>
              </w:rPr>
            </w:pPr>
            <w:r>
              <w:rPr>
                <w:rFonts w:cstheme="minorHAnsi"/>
                <w:b/>
              </w:rPr>
              <w:t>Disability Status</w:t>
            </w:r>
          </w:p>
        </w:tc>
        <w:tc>
          <w:tcPr>
            <w:tcW w:w="7664" w:type="dxa"/>
            <w:gridSpan w:val="4"/>
            <w:tcBorders>
              <w:left w:val="single" w:sz="4" w:space="0" w:color="auto"/>
              <w:right w:val="single" w:sz="4" w:space="0" w:color="auto"/>
            </w:tcBorders>
            <w:shd w:val="clear" w:color="auto" w:fill="D9E2F3" w:themeFill="accent1" w:themeFillTint="33"/>
            <w:vAlign w:val="bottom"/>
          </w:tcPr>
          <w:p w:rsidR="00480407" w:rsidP="00CA54FF" w14:paraId="565F15C0" w14:textId="77777777">
            <w:pPr>
              <w:spacing w:after="160" w:line="240" w:lineRule="auto"/>
              <w:jc w:val="center"/>
              <w:rPr>
                <w:rFonts w:cstheme="minorHAnsi"/>
                <w:b/>
              </w:rPr>
            </w:pPr>
            <w:r>
              <w:rPr>
                <w:rFonts w:cstheme="minorHAnsi"/>
                <w:b/>
              </w:rPr>
              <w:t>Experimental Groups</w:t>
            </w:r>
          </w:p>
        </w:tc>
      </w:tr>
      <w:tr w14:paraId="72B941DD" w14:textId="77777777" w:rsidTr="002E54DF">
        <w:tblPrEx>
          <w:tblW w:w="9432" w:type="dxa"/>
          <w:tblInd w:w="-5" w:type="dxa"/>
          <w:tblLayout w:type="fixed"/>
          <w:tblLook w:val="04A0"/>
        </w:tblPrEx>
        <w:trPr>
          <w:trHeight w:val="418"/>
        </w:trPr>
        <w:tc>
          <w:tcPr>
            <w:tcW w:w="1768" w:type="dxa"/>
            <w:vMerge/>
            <w:tcBorders>
              <w:right w:val="single" w:sz="4" w:space="0" w:color="auto"/>
            </w:tcBorders>
            <w:shd w:val="clear" w:color="auto" w:fill="D9E2F3" w:themeFill="accent1" w:themeFillTint="33"/>
            <w:vAlign w:val="bottom"/>
          </w:tcPr>
          <w:p w:rsidR="00480407" w:rsidRPr="009333F8" w:rsidP="00CA54FF" w14:paraId="58070FDE" w14:textId="77777777">
            <w:pPr>
              <w:spacing w:after="160" w:line="240" w:lineRule="auto"/>
              <w:jc w:val="center"/>
              <w:rPr>
                <w:rFonts w:cstheme="minorHAnsi"/>
                <w:b/>
              </w:rPr>
            </w:pPr>
          </w:p>
        </w:tc>
        <w:tc>
          <w:tcPr>
            <w:tcW w:w="3832" w:type="dxa"/>
            <w:gridSpan w:val="2"/>
            <w:tcBorders>
              <w:left w:val="single" w:sz="4" w:space="0" w:color="auto"/>
              <w:right w:val="single" w:sz="18" w:space="0" w:color="auto"/>
            </w:tcBorders>
            <w:shd w:val="clear" w:color="auto" w:fill="D9E2F3" w:themeFill="accent1" w:themeFillTint="33"/>
            <w:vAlign w:val="bottom"/>
          </w:tcPr>
          <w:p w:rsidR="00480407" w:rsidRPr="009333F8" w:rsidP="00CA54FF" w14:paraId="21F89922" w14:textId="77777777">
            <w:pPr>
              <w:spacing w:after="160" w:line="240" w:lineRule="auto"/>
              <w:jc w:val="center"/>
              <w:rPr>
                <w:rFonts w:cstheme="minorHAnsi"/>
                <w:b/>
              </w:rPr>
            </w:pPr>
            <w:r>
              <w:rPr>
                <w:rFonts w:cstheme="minorHAnsi"/>
                <w:b/>
              </w:rPr>
              <w:t>URL only</w:t>
            </w:r>
          </w:p>
        </w:tc>
        <w:tc>
          <w:tcPr>
            <w:tcW w:w="3832" w:type="dxa"/>
            <w:gridSpan w:val="2"/>
            <w:tcBorders>
              <w:left w:val="single" w:sz="4" w:space="0" w:color="auto"/>
              <w:right w:val="single" w:sz="4" w:space="0" w:color="auto"/>
            </w:tcBorders>
            <w:shd w:val="clear" w:color="auto" w:fill="D9E2F3" w:themeFill="accent1" w:themeFillTint="33"/>
            <w:vAlign w:val="bottom"/>
          </w:tcPr>
          <w:p w:rsidR="00480407" w:rsidRPr="009333F8" w:rsidP="00CA54FF" w14:paraId="59176CE4" w14:textId="77777777">
            <w:pPr>
              <w:spacing w:after="160" w:line="240" w:lineRule="auto"/>
              <w:jc w:val="center"/>
              <w:rPr>
                <w:rFonts w:cstheme="minorHAnsi"/>
                <w:b/>
              </w:rPr>
            </w:pPr>
            <w:r>
              <w:rPr>
                <w:rFonts w:cstheme="minorHAnsi"/>
                <w:b/>
              </w:rPr>
              <w:t>URL + QR code</w:t>
            </w:r>
          </w:p>
        </w:tc>
      </w:tr>
      <w:tr w14:paraId="70BA4516" w14:textId="77777777" w:rsidTr="002E54DF">
        <w:tblPrEx>
          <w:tblW w:w="9432" w:type="dxa"/>
          <w:tblInd w:w="-5" w:type="dxa"/>
          <w:tblLayout w:type="fixed"/>
          <w:tblLook w:val="04A0"/>
        </w:tblPrEx>
        <w:trPr>
          <w:trHeight w:val="288"/>
        </w:trPr>
        <w:tc>
          <w:tcPr>
            <w:tcW w:w="1768" w:type="dxa"/>
          </w:tcPr>
          <w:p w:rsidR="00995EE8" w:rsidRPr="009333F8" w:rsidP="00C35F2D" w14:paraId="129F254B" w14:textId="0CEBE68E">
            <w:pPr>
              <w:spacing w:line="240" w:lineRule="auto"/>
              <w:jc w:val="center"/>
              <w:rPr>
                <w:rFonts w:cstheme="minorHAnsi"/>
                <w:b/>
              </w:rPr>
            </w:pPr>
          </w:p>
        </w:tc>
        <w:tc>
          <w:tcPr>
            <w:tcW w:w="1916" w:type="dxa"/>
            <w:vAlign w:val="center"/>
          </w:tcPr>
          <w:p w:rsidR="00995EE8" w:rsidRPr="009333F8" w:rsidP="00C35F2D" w14:paraId="7E66647E" w14:textId="5D5BF352">
            <w:pPr>
              <w:spacing w:line="240" w:lineRule="auto"/>
              <w:jc w:val="center"/>
              <w:rPr>
                <w:rFonts w:cstheme="minorHAnsi"/>
                <w:b/>
              </w:rPr>
            </w:pPr>
            <w:r>
              <w:rPr>
                <w:rFonts w:cstheme="minorHAnsi"/>
                <w:b/>
              </w:rPr>
              <w:t>Number of Respondents</w:t>
            </w:r>
          </w:p>
        </w:tc>
        <w:tc>
          <w:tcPr>
            <w:tcW w:w="1916" w:type="dxa"/>
            <w:tcBorders>
              <w:right w:val="single" w:sz="18" w:space="0" w:color="auto"/>
            </w:tcBorders>
            <w:vAlign w:val="center"/>
          </w:tcPr>
          <w:p w:rsidR="00995EE8" w:rsidRPr="009333F8" w:rsidP="00C35F2D" w14:paraId="392A2318" w14:textId="77777777">
            <w:pPr>
              <w:spacing w:line="240" w:lineRule="auto"/>
              <w:jc w:val="center"/>
              <w:rPr>
                <w:rFonts w:cstheme="minorHAnsi"/>
                <w:b/>
              </w:rPr>
            </w:pPr>
            <w:r w:rsidRPr="009333F8">
              <w:rPr>
                <w:rFonts w:cstheme="minorHAnsi"/>
                <w:b/>
              </w:rPr>
              <w:t>Percent (SE)</w:t>
            </w:r>
          </w:p>
        </w:tc>
        <w:tc>
          <w:tcPr>
            <w:tcW w:w="1916" w:type="dxa"/>
            <w:vAlign w:val="center"/>
          </w:tcPr>
          <w:p w:rsidR="00995EE8" w:rsidRPr="009333F8" w:rsidP="00C35F2D" w14:paraId="7C0B2395" w14:textId="17F97558">
            <w:pPr>
              <w:spacing w:line="240" w:lineRule="auto"/>
              <w:jc w:val="center"/>
              <w:rPr>
                <w:rFonts w:cstheme="minorHAnsi"/>
                <w:b/>
              </w:rPr>
            </w:pPr>
            <w:r>
              <w:rPr>
                <w:rFonts w:cstheme="minorHAnsi"/>
                <w:b/>
              </w:rPr>
              <w:t>Number of Respondents</w:t>
            </w:r>
          </w:p>
        </w:tc>
        <w:tc>
          <w:tcPr>
            <w:tcW w:w="1916" w:type="dxa"/>
            <w:tcBorders>
              <w:right w:val="single" w:sz="4" w:space="0" w:color="auto"/>
            </w:tcBorders>
            <w:vAlign w:val="center"/>
          </w:tcPr>
          <w:p w:rsidR="00995EE8" w:rsidRPr="009333F8" w:rsidP="00C35F2D" w14:paraId="52611047" w14:textId="77777777">
            <w:pPr>
              <w:spacing w:line="240" w:lineRule="auto"/>
              <w:jc w:val="center"/>
              <w:rPr>
                <w:rFonts w:cstheme="minorHAnsi"/>
                <w:b/>
              </w:rPr>
            </w:pPr>
            <w:r w:rsidRPr="009333F8">
              <w:rPr>
                <w:rFonts w:cstheme="minorHAnsi"/>
                <w:b/>
              </w:rPr>
              <w:t>Percent (SE)</w:t>
            </w:r>
          </w:p>
        </w:tc>
      </w:tr>
      <w:tr w14:paraId="6D328875" w14:textId="77777777" w:rsidTr="002E54DF">
        <w:tblPrEx>
          <w:tblW w:w="9432" w:type="dxa"/>
          <w:tblInd w:w="-5" w:type="dxa"/>
          <w:tblLayout w:type="fixed"/>
          <w:tblLook w:val="04A0"/>
        </w:tblPrEx>
        <w:trPr>
          <w:trHeight w:val="288"/>
        </w:trPr>
        <w:tc>
          <w:tcPr>
            <w:tcW w:w="1768" w:type="dxa"/>
          </w:tcPr>
          <w:p w:rsidR="00995EE8" w:rsidRPr="009333F8" w:rsidP="00D16A46" w14:paraId="34F96044" w14:textId="6BECAB8E">
            <w:pPr>
              <w:spacing w:line="240" w:lineRule="auto"/>
              <w:jc w:val="center"/>
              <w:rPr>
                <w:rFonts w:cstheme="minorHAnsi"/>
                <w:bCs/>
              </w:rPr>
            </w:pPr>
            <w:r>
              <w:t>With disability</w:t>
            </w:r>
          </w:p>
        </w:tc>
        <w:tc>
          <w:tcPr>
            <w:tcW w:w="1916" w:type="dxa"/>
            <w:vAlign w:val="center"/>
          </w:tcPr>
          <w:p w:rsidR="00995EE8" w:rsidRPr="009333F8" w:rsidP="00D16A46" w14:paraId="5DEEF388" w14:textId="77777777">
            <w:pPr>
              <w:spacing w:before="480" w:line="240" w:lineRule="auto"/>
              <w:jc w:val="center"/>
              <w:rPr>
                <w:rFonts w:cstheme="minorHAnsi"/>
                <w:bCs/>
              </w:rPr>
            </w:pPr>
            <w:r>
              <w:rPr>
                <w:rFonts w:cstheme="minorHAnsi"/>
                <w:bCs/>
              </w:rPr>
              <w:t>2,000</w:t>
            </w:r>
          </w:p>
        </w:tc>
        <w:tc>
          <w:tcPr>
            <w:tcW w:w="1916" w:type="dxa"/>
            <w:tcBorders>
              <w:right w:val="single" w:sz="18" w:space="0" w:color="auto"/>
            </w:tcBorders>
            <w:vAlign w:val="center"/>
          </w:tcPr>
          <w:p w:rsidR="00995EE8" w:rsidRPr="009333F8" w:rsidP="00D16A46" w14:paraId="330198A6" w14:textId="77777777">
            <w:pPr>
              <w:spacing w:before="480" w:line="240" w:lineRule="auto"/>
              <w:jc w:val="center"/>
              <w:rPr>
                <w:rFonts w:cstheme="minorHAnsi"/>
                <w:bCs/>
              </w:rPr>
            </w:pPr>
            <w:r>
              <w:rPr>
                <w:rFonts w:cstheme="minorHAnsi"/>
                <w:bCs/>
              </w:rPr>
              <w:t xml:space="preserve">6.3 </w:t>
            </w:r>
            <w:r w:rsidRPr="009333F8">
              <w:rPr>
                <w:rFonts w:cstheme="minorHAnsi"/>
                <w:bCs/>
              </w:rPr>
              <w:t>(</w:t>
            </w:r>
            <w:r>
              <w:rPr>
                <w:rFonts w:cstheme="minorHAnsi"/>
                <w:bCs/>
              </w:rPr>
              <w:t>0.2</w:t>
            </w:r>
            <w:r w:rsidRPr="009333F8">
              <w:rPr>
                <w:rFonts w:cstheme="minorHAnsi"/>
                <w:bCs/>
              </w:rPr>
              <w:t>)</w:t>
            </w:r>
          </w:p>
        </w:tc>
        <w:tc>
          <w:tcPr>
            <w:tcW w:w="1916" w:type="dxa"/>
            <w:vAlign w:val="center"/>
          </w:tcPr>
          <w:p w:rsidR="00995EE8" w:rsidRPr="009333F8" w:rsidP="00D16A46" w14:paraId="336B00A6" w14:textId="77777777">
            <w:pPr>
              <w:spacing w:before="480" w:line="240" w:lineRule="auto"/>
              <w:jc w:val="center"/>
              <w:rPr>
                <w:rFonts w:cstheme="minorHAnsi"/>
                <w:bCs/>
              </w:rPr>
            </w:pPr>
            <w:r>
              <w:rPr>
                <w:rFonts w:cstheme="minorHAnsi"/>
                <w:bCs/>
              </w:rPr>
              <w:t>300</w:t>
            </w:r>
          </w:p>
        </w:tc>
        <w:tc>
          <w:tcPr>
            <w:tcW w:w="1916" w:type="dxa"/>
            <w:tcBorders>
              <w:right w:val="single" w:sz="4" w:space="0" w:color="auto"/>
            </w:tcBorders>
            <w:vAlign w:val="center"/>
          </w:tcPr>
          <w:p w:rsidR="00995EE8" w:rsidRPr="009333F8" w:rsidP="00D16A46" w14:paraId="2B04AB76" w14:textId="4074C1E3">
            <w:pPr>
              <w:spacing w:before="480" w:line="240" w:lineRule="auto"/>
              <w:jc w:val="center"/>
              <w:rPr>
                <w:rFonts w:cstheme="minorHAnsi"/>
                <w:bCs/>
              </w:rPr>
            </w:pPr>
            <w:r>
              <w:rPr>
                <w:rFonts w:cstheme="minorHAnsi"/>
                <w:bCs/>
              </w:rPr>
              <w:t>6.</w:t>
            </w:r>
            <w:r w:rsidR="00DF34D5">
              <w:rPr>
                <w:rFonts w:cstheme="minorHAnsi"/>
                <w:bCs/>
              </w:rPr>
              <w:t>1</w:t>
            </w:r>
            <w:r w:rsidRPr="009333F8">
              <w:rPr>
                <w:rFonts w:cstheme="minorHAnsi"/>
                <w:bCs/>
              </w:rPr>
              <w:t xml:space="preserve"> (</w:t>
            </w:r>
            <w:r>
              <w:rPr>
                <w:rFonts w:cstheme="minorHAnsi"/>
                <w:bCs/>
              </w:rPr>
              <w:t>0.8</w:t>
            </w:r>
            <w:r w:rsidRPr="009333F8">
              <w:rPr>
                <w:rFonts w:cstheme="minorHAnsi"/>
                <w:bCs/>
              </w:rPr>
              <w:t>)</w:t>
            </w:r>
          </w:p>
        </w:tc>
      </w:tr>
      <w:tr w14:paraId="344BA980" w14:textId="77777777" w:rsidTr="002E54DF">
        <w:tblPrEx>
          <w:tblW w:w="9432" w:type="dxa"/>
          <w:tblInd w:w="-5" w:type="dxa"/>
          <w:tblLayout w:type="fixed"/>
          <w:tblLook w:val="04A0"/>
        </w:tblPrEx>
        <w:trPr>
          <w:trHeight w:val="288"/>
        </w:trPr>
        <w:tc>
          <w:tcPr>
            <w:tcW w:w="1768" w:type="dxa"/>
          </w:tcPr>
          <w:p w:rsidR="00995EE8" w:rsidP="00D16A46" w14:paraId="46A9F25B" w14:textId="3D0EA34E">
            <w:pPr>
              <w:spacing w:line="240" w:lineRule="auto"/>
              <w:jc w:val="center"/>
              <w:rPr>
                <w:rFonts w:cstheme="minorHAnsi"/>
                <w:bCs/>
              </w:rPr>
            </w:pPr>
            <w:r>
              <w:t>No disability</w:t>
            </w:r>
          </w:p>
        </w:tc>
        <w:tc>
          <w:tcPr>
            <w:tcW w:w="1916" w:type="dxa"/>
            <w:vAlign w:val="center"/>
          </w:tcPr>
          <w:p w:rsidR="00995EE8" w:rsidP="00D16A46" w14:paraId="00C35EA9" w14:textId="77777777">
            <w:pPr>
              <w:spacing w:before="480" w:line="240" w:lineRule="auto"/>
              <w:jc w:val="center"/>
              <w:rPr>
                <w:rFonts w:cstheme="minorHAnsi"/>
                <w:bCs/>
              </w:rPr>
            </w:pPr>
            <w:r>
              <w:rPr>
                <w:rFonts w:cstheme="minorHAnsi"/>
                <w:bCs/>
              </w:rPr>
              <w:t>20,000</w:t>
            </w:r>
          </w:p>
        </w:tc>
        <w:tc>
          <w:tcPr>
            <w:tcW w:w="1916" w:type="dxa"/>
            <w:tcBorders>
              <w:right w:val="single" w:sz="18" w:space="0" w:color="auto"/>
            </w:tcBorders>
            <w:vAlign w:val="center"/>
          </w:tcPr>
          <w:p w:rsidR="00995EE8" w:rsidP="00D16A46" w14:paraId="62132573" w14:textId="77777777">
            <w:pPr>
              <w:spacing w:before="480" w:line="240" w:lineRule="auto"/>
              <w:jc w:val="center"/>
              <w:rPr>
                <w:rFonts w:cstheme="minorHAnsi"/>
                <w:bCs/>
              </w:rPr>
            </w:pPr>
            <w:r>
              <w:rPr>
                <w:rFonts w:cstheme="minorHAnsi"/>
                <w:bCs/>
              </w:rPr>
              <w:t>93.7 (0.2)</w:t>
            </w:r>
          </w:p>
        </w:tc>
        <w:tc>
          <w:tcPr>
            <w:tcW w:w="1916" w:type="dxa"/>
            <w:vAlign w:val="center"/>
          </w:tcPr>
          <w:p w:rsidR="00995EE8" w:rsidP="00D16A46" w14:paraId="2F298341" w14:textId="77777777">
            <w:pPr>
              <w:spacing w:before="480" w:line="240" w:lineRule="auto"/>
              <w:jc w:val="center"/>
              <w:rPr>
                <w:rFonts w:cstheme="minorHAnsi"/>
                <w:bCs/>
              </w:rPr>
            </w:pPr>
            <w:r>
              <w:rPr>
                <w:rFonts w:cstheme="minorHAnsi"/>
                <w:bCs/>
              </w:rPr>
              <w:t>3,100</w:t>
            </w:r>
          </w:p>
        </w:tc>
        <w:tc>
          <w:tcPr>
            <w:tcW w:w="1916" w:type="dxa"/>
            <w:tcBorders>
              <w:right w:val="single" w:sz="4" w:space="0" w:color="auto"/>
            </w:tcBorders>
            <w:vAlign w:val="center"/>
          </w:tcPr>
          <w:p w:rsidR="00995EE8" w:rsidP="00D16A46" w14:paraId="669D1C18" w14:textId="5A3F0531">
            <w:pPr>
              <w:spacing w:before="480" w:line="240" w:lineRule="auto"/>
              <w:jc w:val="center"/>
              <w:rPr>
                <w:rFonts w:cstheme="minorHAnsi"/>
                <w:bCs/>
              </w:rPr>
            </w:pPr>
            <w:r>
              <w:rPr>
                <w:rFonts w:cstheme="minorHAnsi"/>
                <w:bCs/>
              </w:rPr>
              <w:t>93.</w:t>
            </w:r>
            <w:r w:rsidR="00DF34D5">
              <w:rPr>
                <w:rFonts w:cstheme="minorHAnsi"/>
                <w:bCs/>
              </w:rPr>
              <w:t>9</w:t>
            </w:r>
            <w:r>
              <w:rPr>
                <w:rFonts w:cstheme="minorHAnsi"/>
                <w:bCs/>
              </w:rPr>
              <w:t xml:space="preserve"> (0.8)</w:t>
            </w:r>
          </w:p>
        </w:tc>
      </w:tr>
    </w:tbl>
    <w:p w:rsidR="00A01E95" w:rsidP="00A01E95" w14:paraId="55B252BD" w14:textId="7AACACD4">
      <w:pPr>
        <w:rPr>
          <w:sz w:val="20"/>
          <w:szCs w:val="20"/>
        </w:rPr>
      </w:pPr>
      <w:r w:rsidRPr="00CE331B">
        <w:rPr>
          <w:sz w:val="20"/>
          <w:szCs w:val="20"/>
        </w:rPr>
        <w:t xml:space="preserve">Chi-square p-value = </w:t>
      </w:r>
      <w:r>
        <w:rPr>
          <w:sz w:val="20"/>
          <w:szCs w:val="20"/>
        </w:rPr>
        <w:t>0.8</w:t>
      </w:r>
      <w:r w:rsidR="00DF34D5">
        <w:rPr>
          <w:sz w:val="20"/>
          <w:szCs w:val="20"/>
        </w:rPr>
        <w:t>2</w:t>
      </w:r>
    </w:p>
    <w:p w:rsidR="008D679D" w:rsidRPr="00BF36B2" w:rsidP="008D679D" w14:paraId="473E3241" w14:textId="77777777">
      <w:pPr>
        <w:keepNext/>
        <w:keepLines/>
        <w:rPr>
          <w:b/>
          <w:bCs/>
          <w:sz w:val="18"/>
          <w:szCs w:val="18"/>
        </w:rPr>
      </w:pPr>
      <w:r w:rsidRPr="00BF36B2">
        <w:rPr>
          <w:b/>
          <w:bCs/>
          <w:sz w:val="18"/>
        </w:rPr>
        <w:t>Source(s):</w:t>
      </w:r>
    </w:p>
    <w:p w:rsidR="008D679D" w:rsidRPr="00244E81" w:rsidP="008D679D" w14:paraId="381AC9C5"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A01E95" w:rsidP="00A01E95" w14:paraId="47A4B699" w14:textId="77777777"/>
    <w:p w:rsidR="000D0E70" w:rsidP="000D0E70" w14:paraId="3F15AB4E" w14:textId="12B41DC3">
      <w:pPr>
        <w:pStyle w:val="Caption"/>
      </w:pPr>
      <w:bookmarkStart w:id="56" w:name="_Toc178757143"/>
      <w:r>
        <w:t xml:space="preserve">Table </w:t>
      </w:r>
      <w:r>
        <w:fldChar w:fldCharType="begin"/>
      </w:r>
      <w:r>
        <w:instrText xml:space="preserve"> SEQ Table \* ARABIC </w:instrText>
      </w:r>
      <w:r>
        <w:fldChar w:fldCharType="separate"/>
      </w:r>
      <w:r>
        <w:rPr>
          <w:noProof/>
        </w:rPr>
        <w:t>15</w:t>
      </w:r>
      <w:r>
        <w:rPr>
          <w:noProof/>
        </w:rPr>
        <w:fldChar w:fldCharType="end"/>
      </w:r>
      <w:r>
        <w:t xml:space="preserve">: </w:t>
      </w:r>
      <w:r w:rsidRPr="00791FE7">
        <w:t xml:space="preserve">Weighted respondent distributions for </w:t>
      </w:r>
      <w:r>
        <w:t>Hispanic origin</w:t>
      </w:r>
      <w:bookmarkEnd w:id="56"/>
    </w:p>
    <w:tbl>
      <w:tblPr>
        <w:tblStyle w:val="TableGrid"/>
        <w:tblW w:w="9540" w:type="dxa"/>
        <w:tblInd w:w="-5" w:type="dxa"/>
        <w:tblLayout w:type="fixed"/>
        <w:tblLook w:val="04A0"/>
      </w:tblPr>
      <w:tblGrid>
        <w:gridCol w:w="1777"/>
        <w:gridCol w:w="1940"/>
        <w:gridCol w:w="1941"/>
        <w:gridCol w:w="1941"/>
        <w:gridCol w:w="1941"/>
      </w:tblGrid>
      <w:tr w14:paraId="5C57CE7E" w14:textId="77777777" w:rsidTr="002E54DF">
        <w:tblPrEx>
          <w:tblW w:w="9540" w:type="dxa"/>
          <w:tblInd w:w="-5" w:type="dxa"/>
          <w:tblLayout w:type="fixed"/>
          <w:tblLook w:val="04A0"/>
        </w:tblPrEx>
        <w:trPr>
          <w:trHeight w:val="407"/>
        </w:trPr>
        <w:tc>
          <w:tcPr>
            <w:tcW w:w="1777" w:type="dxa"/>
            <w:vMerge w:val="restart"/>
            <w:tcBorders>
              <w:right w:val="single" w:sz="4" w:space="0" w:color="auto"/>
            </w:tcBorders>
            <w:shd w:val="clear" w:color="auto" w:fill="D9E2F3" w:themeFill="accent1" w:themeFillTint="33"/>
            <w:vAlign w:val="bottom"/>
          </w:tcPr>
          <w:p w:rsidR="00480407" w:rsidP="00CA54FF" w14:paraId="2C20B46D" w14:textId="616580F3">
            <w:pPr>
              <w:spacing w:after="160" w:line="240" w:lineRule="auto"/>
              <w:jc w:val="center"/>
              <w:rPr>
                <w:rFonts w:cstheme="minorHAnsi"/>
                <w:b/>
              </w:rPr>
            </w:pPr>
            <w:r>
              <w:rPr>
                <w:rFonts w:cstheme="minorHAnsi"/>
                <w:b/>
              </w:rPr>
              <w:t>Hispanic Origin</w:t>
            </w:r>
          </w:p>
        </w:tc>
        <w:tc>
          <w:tcPr>
            <w:tcW w:w="7763" w:type="dxa"/>
            <w:gridSpan w:val="4"/>
            <w:tcBorders>
              <w:left w:val="single" w:sz="4" w:space="0" w:color="auto"/>
              <w:right w:val="single" w:sz="4" w:space="0" w:color="auto"/>
            </w:tcBorders>
            <w:shd w:val="clear" w:color="auto" w:fill="D9E2F3" w:themeFill="accent1" w:themeFillTint="33"/>
            <w:vAlign w:val="bottom"/>
          </w:tcPr>
          <w:p w:rsidR="00480407" w:rsidP="00CA54FF" w14:paraId="7DB67949" w14:textId="77777777">
            <w:pPr>
              <w:spacing w:after="160" w:line="240" w:lineRule="auto"/>
              <w:jc w:val="center"/>
              <w:rPr>
                <w:rFonts w:cstheme="minorHAnsi"/>
                <w:b/>
              </w:rPr>
            </w:pPr>
            <w:r>
              <w:rPr>
                <w:rFonts w:cstheme="minorHAnsi"/>
                <w:b/>
              </w:rPr>
              <w:t>Experimental Groups</w:t>
            </w:r>
          </w:p>
        </w:tc>
      </w:tr>
      <w:tr w14:paraId="49ABCD8C" w14:textId="77777777" w:rsidTr="002E54DF">
        <w:tblPrEx>
          <w:tblW w:w="9540" w:type="dxa"/>
          <w:tblInd w:w="-5" w:type="dxa"/>
          <w:tblLayout w:type="fixed"/>
          <w:tblLook w:val="04A0"/>
        </w:tblPrEx>
        <w:trPr>
          <w:trHeight w:val="407"/>
        </w:trPr>
        <w:tc>
          <w:tcPr>
            <w:tcW w:w="1777" w:type="dxa"/>
            <w:vMerge/>
            <w:tcBorders>
              <w:right w:val="single" w:sz="4" w:space="0" w:color="auto"/>
            </w:tcBorders>
            <w:shd w:val="clear" w:color="auto" w:fill="D9E2F3" w:themeFill="accent1" w:themeFillTint="33"/>
            <w:vAlign w:val="bottom"/>
          </w:tcPr>
          <w:p w:rsidR="00480407" w:rsidRPr="009333F8" w:rsidP="00CA54FF" w14:paraId="2F99A40C" w14:textId="77777777">
            <w:pPr>
              <w:spacing w:after="160" w:line="240" w:lineRule="auto"/>
              <w:jc w:val="center"/>
              <w:rPr>
                <w:rFonts w:cstheme="minorHAnsi"/>
                <w:b/>
              </w:rPr>
            </w:pPr>
          </w:p>
        </w:tc>
        <w:tc>
          <w:tcPr>
            <w:tcW w:w="3881" w:type="dxa"/>
            <w:gridSpan w:val="2"/>
            <w:tcBorders>
              <w:left w:val="single" w:sz="4" w:space="0" w:color="auto"/>
              <w:right w:val="single" w:sz="18" w:space="0" w:color="auto"/>
            </w:tcBorders>
            <w:shd w:val="clear" w:color="auto" w:fill="D9E2F3" w:themeFill="accent1" w:themeFillTint="33"/>
            <w:vAlign w:val="bottom"/>
          </w:tcPr>
          <w:p w:rsidR="00480407" w:rsidRPr="009333F8" w:rsidP="00CA54FF" w14:paraId="343725E5" w14:textId="77777777">
            <w:pPr>
              <w:spacing w:after="160" w:line="240" w:lineRule="auto"/>
              <w:jc w:val="center"/>
              <w:rPr>
                <w:rFonts w:cstheme="minorHAnsi"/>
                <w:b/>
              </w:rPr>
            </w:pPr>
            <w:r>
              <w:rPr>
                <w:rFonts w:cstheme="minorHAnsi"/>
                <w:b/>
              </w:rPr>
              <w:t>URL only</w:t>
            </w:r>
          </w:p>
        </w:tc>
        <w:tc>
          <w:tcPr>
            <w:tcW w:w="3882" w:type="dxa"/>
            <w:gridSpan w:val="2"/>
            <w:tcBorders>
              <w:left w:val="single" w:sz="4" w:space="0" w:color="auto"/>
              <w:right w:val="single" w:sz="4" w:space="0" w:color="auto"/>
            </w:tcBorders>
            <w:shd w:val="clear" w:color="auto" w:fill="D9E2F3" w:themeFill="accent1" w:themeFillTint="33"/>
            <w:vAlign w:val="bottom"/>
          </w:tcPr>
          <w:p w:rsidR="00480407" w:rsidRPr="009333F8" w:rsidP="00CA54FF" w14:paraId="42B58B3F" w14:textId="77777777">
            <w:pPr>
              <w:spacing w:after="160" w:line="240" w:lineRule="auto"/>
              <w:jc w:val="center"/>
              <w:rPr>
                <w:rFonts w:cstheme="minorHAnsi"/>
                <w:b/>
              </w:rPr>
            </w:pPr>
            <w:r>
              <w:rPr>
                <w:rFonts w:cstheme="minorHAnsi"/>
                <w:b/>
              </w:rPr>
              <w:t>URL + QR code</w:t>
            </w:r>
          </w:p>
        </w:tc>
      </w:tr>
      <w:tr w14:paraId="0D3D47C6" w14:textId="77777777" w:rsidTr="002E54DF">
        <w:tblPrEx>
          <w:tblW w:w="9540" w:type="dxa"/>
          <w:tblInd w:w="-5" w:type="dxa"/>
          <w:tblLayout w:type="fixed"/>
          <w:tblLook w:val="04A0"/>
        </w:tblPrEx>
        <w:trPr>
          <w:trHeight w:val="288"/>
        </w:trPr>
        <w:tc>
          <w:tcPr>
            <w:tcW w:w="1777" w:type="dxa"/>
          </w:tcPr>
          <w:p w:rsidR="00995EE8" w:rsidRPr="009333F8" w:rsidP="00FE59D2" w14:paraId="1C0AE19A" w14:textId="6F0EDDDD">
            <w:pPr>
              <w:spacing w:line="240" w:lineRule="auto"/>
              <w:jc w:val="center"/>
              <w:rPr>
                <w:rFonts w:cstheme="minorHAnsi"/>
                <w:b/>
              </w:rPr>
            </w:pPr>
          </w:p>
        </w:tc>
        <w:tc>
          <w:tcPr>
            <w:tcW w:w="1940" w:type="dxa"/>
            <w:vAlign w:val="center"/>
          </w:tcPr>
          <w:p w:rsidR="00995EE8" w:rsidRPr="009333F8" w:rsidP="00FE59D2" w14:paraId="687D9C9F" w14:textId="259C5467">
            <w:pPr>
              <w:spacing w:line="240" w:lineRule="auto"/>
              <w:jc w:val="center"/>
              <w:rPr>
                <w:rFonts w:cstheme="minorHAnsi"/>
                <w:b/>
              </w:rPr>
            </w:pPr>
            <w:r>
              <w:rPr>
                <w:rFonts w:cstheme="minorHAnsi"/>
                <w:b/>
              </w:rPr>
              <w:t>Number of Respondents</w:t>
            </w:r>
          </w:p>
        </w:tc>
        <w:tc>
          <w:tcPr>
            <w:tcW w:w="1941" w:type="dxa"/>
            <w:tcBorders>
              <w:right w:val="single" w:sz="18" w:space="0" w:color="auto"/>
            </w:tcBorders>
            <w:vAlign w:val="center"/>
          </w:tcPr>
          <w:p w:rsidR="00995EE8" w:rsidRPr="009333F8" w:rsidP="00FE59D2" w14:paraId="35EE6B23" w14:textId="77777777">
            <w:pPr>
              <w:spacing w:line="240" w:lineRule="auto"/>
              <w:jc w:val="center"/>
              <w:rPr>
                <w:rFonts w:cstheme="minorHAnsi"/>
                <w:b/>
              </w:rPr>
            </w:pPr>
            <w:r w:rsidRPr="009333F8">
              <w:rPr>
                <w:rFonts w:cstheme="minorHAnsi"/>
                <w:b/>
              </w:rPr>
              <w:t>Percent (SE)</w:t>
            </w:r>
          </w:p>
        </w:tc>
        <w:tc>
          <w:tcPr>
            <w:tcW w:w="1941" w:type="dxa"/>
            <w:vAlign w:val="center"/>
          </w:tcPr>
          <w:p w:rsidR="00995EE8" w:rsidRPr="009333F8" w:rsidP="00FE59D2" w14:paraId="4E626334" w14:textId="2FC8DED8">
            <w:pPr>
              <w:spacing w:line="240" w:lineRule="auto"/>
              <w:jc w:val="center"/>
              <w:rPr>
                <w:rFonts w:cstheme="minorHAnsi"/>
                <w:b/>
              </w:rPr>
            </w:pPr>
            <w:r>
              <w:rPr>
                <w:rFonts w:cstheme="minorHAnsi"/>
                <w:b/>
              </w:rPr>
              <w:t>Number of Respondents</w:t>
            </w:r>
          </w:p>
        </w:tc>
        <w:tc>
          <w:tcPr>
            <w:tcW w:w="1941" w:type="dxa"/>
            <w:tcBorders>
              <w:right w:val="single" w:sz="4" w:space="0" w:color="auto"/>
            </w:tcBorders>
            <w:vAlign w:val="center"/>
          </w:tcPr>
          <w:p w:rsidR="00995EE8" w:rsidRPr="009333F8" w:rsidP="00FE59D2" w14:paraId="2F849B0E" w14:textId="77777777">
            <w:pPr>
              <w:spacing w:line="240" w:lineRule="auto"/>
              <w:jc w:val="center"/>
              <w:rPr>
                <w:rFonts w:cstheme="minorHAnsi"/>
                <w:b/>
              </w:rPr>
            </w:pPr>
            <w:r w:rsidRPr="009333F8">
              <w:rPr>
                <w:rFonts w:cstheme="minorHAnsi"/>
                <w:b/>
              </w:rPr>
              <w:t>Percent (SE)</w:t>
            </w:r>
          </w:p>
        </w:tc>
      </w:tr>
      <w:tr w14:paraId="1619971A" w14:textId="77777777" w:rsidTr="002E54DF">
        <w:tblPrEx>
          <w:tblW w:w="9540" w:type="dxa"/>
          <w:tblInd w:w="-5" w:type="dxa"/>
          <w:tblLayout w:type="fixed"/>
          <w:tblLook w:val="04A0"/>
        </w:tblPrEx>
        <w:trPr>
          <w:trHeight w:val="288"/>
        </w:trPr>
        <w:tc>
          <w:tcPr>
            <w:tcW w:w="1777" w:type="dxa"/>
          </w:tcPr>
          <w:p w:rsidR="00995EE8" w:rsidRPr="009333F8" w:rsidP="00B92471" w14:paraId="02F728B0" w14:textId="77777777">
            <w:pPr>
              <w:spacing w:after="160" w:line="240" w:lineRule="auto"/>
              <w:jc w:val="center"/>
              <w:rPr>
                <w:rFonts w:cstheme="minorHAnsi"/>
                <w:bCs/>
              </w:rPr>
            </w:pPr>
            <w:r>
              <w:rPr>
                <w:rFonts w:cstheme="minorHAnsi"/>
                <w:bCs/>
              </w:rPr>
              <w:t>Hispanic</w:t>
            </w:r>
          </w:p>
        </w:tc>
        <w:tc>
          <w:tcPr>
            <w:tcW w:w="1940" w:type="dxa"/>
          </w:tcPr>
          <w:p w:rsidR="00995EE8" w:rsidRPr="009333F8" w:rsidP="00B92471" w14:paraId="5EE08C6D" w14:textId="77777777">
            <w:pPr>
              <w:spacing w:after="160" w:line="240" w:lineRule="auto"/>
              <w:jc w:val="right"/>
              <w:rPr>
                <w:rFonts w:cstheme="minorHAnsi"/>
                <w:bCs/>
              </w:rPr>
            </w:pPr>
            <w:r>
              <w:rPr>
                <w:rFonts w:cstheme="minorHAnsi"/>
                <w:bCs/>
              </w:rPr>
              <w:t>4,600</w:t>
            </w:r>
          </w:p>
        </w:tc>
        <w:tc>
          <w:tcPr>
            <w:tcW w:w="1941" w:type="dxa"/>
            <w:tcBorders>
              <w:right w:val="single" w:sz="18" w:space="0" w:color="auto"/>
            </w:tcBorders>
          </w:tcPr>
          <w:p w:rsidR="00995EE8" w:rsidRPr="009333F8" w:rsidP="00B92471" w14:paraId="67781D0C" w14:textId="7D7EB795">
            <w:pPr>
              <w:spacing w:after="160" w:line="240" w:lineRule="auto"/>
              <w:jc w:val="right"/>
              <w:rPr>
                <w:rFonts w:cstheme="minorHAnsi"/>
                <w:bCs/>
              </w:rPr>
            </w:pPr>
            <w:r>
              <w:rPr>
                <w:rFonts w:cstheme="minorHAnsi"/>
                <w:bCs/>
              </w:rPr>
              <w:t>8.</w:t>
            </w:r>
            <w:r w:rsidR="005C7515">
              <w:rPr>
                <w:rFonts w:cstheme="minorHAnsi"/>
                <w:bCs/>
              </w:rPr>
              <w:t>3</w:t>
            </w:r>
            <w:r>
              <w:rPr>
                <w:rFonts w:cstheme="minorHAnsi"/>
                <w:bCs/>
              </w:rPr>
              <w:t xml:space="preserve"> </w:t>
            </w:r>
            <w:r w:rsidRPr="009333F8">
              <w:rPr>
                <w:rFonts w:cstheme="minorHAnsi"/>
                <w:bCs/>
              </w:rPr>
              <w:t>(</w:t>
            </w:r>
            <w:r>
              <w:rPr>
                <w:rFonts w:cstheme="minorHAnsi"/>
                <w:bCs/>
              </w:rPr>
              <w:t>0.3</w:t>
            </w:r>
            <w:r w:rsidRPr="009333F8">
              <w:rPr>
                <w:rFonts w:cstheme="minorHAnsi"/>
                <w:bCs/>
              </w:rPr>
              <w:t>)</w:t>
            </w:r>
          </w:p>
        </w:tc>
        <w:tc>
          <w:tcPr>
            <w:tcW w:w="1941" w:type="dxa"/>
          </w:tcPr>
          <w:p w:rsidR="00995EE8" w:rsidRPr="009333F8" w:rsidP="00B92471" w14:paraId="2A2CE46A" w14:textId="0155C67E">
            <w:pPr>
              <w:spacing w:after="160" w:line="240" w:lineRule="auto"/>
              <w:jc w:val="right"/>
              <w:rPr>
                <w:rFonts w:cstheme="minorHAnsi"/>
                <w:bCs/>
              </w:rPr>
            </w:pPr>
            <w:r>
              <w:rPr>
                <w:rFonts w:cstheme="minorHAnsi"/>
                <w:bCs/>
              </w:rPr>
              <w:t>750</w:t>
            </w:r>
          </w:p>
        </w:tc>
        <w:tc>
          <w:tcPr>
            <w:tcW w:w="1941" w:type="dxa"/>
            <w:tcBorders>
              <w:right w:val="single" w:sz="4" w:space="0" w:color="auto"/>
            </w:tcBorders>
          </w:tcPr>
          <w:p w:rsidR="00995EE8" w:rsidRPr="009333F8" w:rsidP="00B92471" w14:paraId="174390E0" w14:textId="52AC90E3">
            <w:pPr>
              <w:spacing w:after="160" w:line="240" w:lineRule="auto"/>
              <w:jc w:val="right"/>
              <w:rPr>
                <w:rFonts w:cstheme="minorHAnsi"/>
                <w:bCs/>
              </w:rPr>
            </w:pPr>
            <w:r>
              <w:rPr>
                <w:rFonts w:cstheme="minorHAnsi"/>
                <w:bCs/>
              </w:rPr>
              <w:t>8.</w:t>
            </w:r>
            <w:r w:rsidR="00DF34D5">
              <w:rPr>
                <w:rFonts w:cstheme="minorHAnsi"/>
                <w:bCs/>
              </w:rPr>
              <w:t>6</w:t>
            </w:r>
            <w:r w:rsidRPr="009333F8">
              <w:rPr>
                <w:rFonts w:cstheme="minorHAnsi"/>
                <w:bCs/>
              </w:rPr>
              <w:t xml:space="preserve"> (</w:t>
            </w:r>
            <w:r>
              <w:rPr>
                <w:rFonts w:cstheme="minorHAnsi"/>
                <w:bCs/>
              </w:rPr>
              <w:t>1.0</w:t>
            </w:r>
            <w:r w:rsidRPr="009333F8">
              <w:rPr>
                <w:rFonts w:cstheme="minorHAnsi"/>
                <w:bCs/>
              </w:rPr>
              <w:t>)</w:t>
            </w:r>
          </w:p>
        </w:tc>
      </w:tr>
      <w:tr w14:paraId="386FC45A" w14:textId="77777777" w:rsidTr="002E54DF">
        <w:tblPrEx>
          <w:tblW w:w="9540" w:type="dxa"/>
          <w:tblInd w:w="-5" w:type="dxa"/>
          <w:tblLayout w:type="fixed"/>
          <w:tblLook w:val="04A0"/>
        </w:tblPrEx>
        <w:trPr>
          <w:trHeight w:val="288"/>
        </w:trPr>
        <w:tc>
          <w:tcPr>
            <w:tcW w:w="1777" w:type="dxa"/>
          </w:tcPr>
          <w:p w:rsidR="00995EE8" w:rsidP="00B92471" w14:paraId="6EC67CFC" w14:textId="77777777">
            <w:pPr>
              <w:spacing w:after="160" w:line="240" w:lineRule="auto"/>
              <w:jc w:val="center"/>
              <w:rPr>
                <w:rFonts w:cstheme="minorHAnsi"/>
                <w:bCs/>
              </w:rPr>
            </w:pPr>
            <w:r>
              <w:rPr>
                <w:rFonts w:cstheme="minorHAnsi"/>
                <w:bCs/>
              </w:rPr>
              <w:t>Not Hispanic</w:t>
            </w:r>
          </w:p>
        </w:tc>
        <w:tc>
          <w:tcPr>
            <w:tcW w:w="1940" w:type="dxa"/>
          </w:tcPr>
          <w:p w:rsidR="00995EE8" w:rsidP="00B92471" w14:paraId="4FB5C6C2" w14:textId="77777777">
            <w:pPr>
              <w:spacing w:after="160" w:line="240" w:lineRule="auto"/>
              <w:jc w:val="right"/>
              <w:rPr>
                <w:rFonts w:cstheme="minorHAnsi"/>
                <w:bCs/>
              </w:rPr>
            </w:pPr>
            <w:r>
              <w:rPr>
                <w:rFonts w:cstheme="minorHAnsi"/>
                <w:bCs/>
              </w:rPr>
              <w:t>17,500</w:t>
            </w:r>
          </w:p>
        </w:tc>
        <w:tc>
          <w:tcPr>
            <w:tcW w:w="1941" w:type="dxa"/>
            <w:tcBorders>
              <w:right w:val="single" w:sz="18" w:space="0" w:color="auto"/>
            </w:tcBorders>
          </w:tcPr>
          <w:p w:rsidR="00995EE8" w:rsidP="00B92471" w14:paraId="0B96DA05" w14:textId="413F2863">
            <w:pPr>
              <w:spacing w:after="160" w:line="240" w:lineRule="auto"/>
              <w:jc w:val="right"/>
              <w:rPr>
                <w:rFonts w:cstheme="minorHAnsi"/>
                <w:bCs/>
              </w:rPr>
            </w:pPr>
            <w:r>
              <w:rPr>
                <w:rFonts w:cstheme="minorHAnsi"/>
                <w:bCs/>
              </w:rPr>
              <w:t>91.</w:t>
            </w:r>
            <w:r w:rsidR="00DF34D5">
              <w:rPr>
                <w:rFonts w:cstheme="minorHAnsi"/>
                <w:bCs/>
              </w:rPr>
              <w:t>7</w:t>
            </w:r>
            <w:r>
              <w:rPr>
                <w:rFonts w:cstheme="minorHAnsi"/>
                <w:bCs/>
              </w:rPr>
              <w:t xml:space="preserve"> (0.3)</w:t>
            </w:r>
          </w:p>
        </w:tc>
        <w:tc>
          <w:tcPr>
            <w:tcW w:w="1941" w:type="dxa"/>
          </w:tcPr>
          <w:p w:rsidR="00995EE8" w:rsidP="00B92471" w14:paraId="0CC91BEA" w14:textId="77777777">
            <w:pPr>
              <w:spacing w:after="160" w:line="240" w:lineRule="auto"/>
              <w:jc w:val="right"/>
              <w:rPr>
                <w:rFonts w:cstheme="minorHAnsi"/>
                <w:bCs/>
              </w:rPr>
            </w:pPr>
            <w:r>
              <w:rPr>
                <w:rFonts w:cstheme="minorHAnsi"/>
                <w:bCs/>
              </w:rPr>
              <w:t>2,700</w:t>
            </w:r>
          </w:p>
        </w:tc>
        <w:tc>
          <w:tcPr>
            <w:tcW w:w="1941" w:type="dxa"/>
            <w:tcBorders>
              <w:right w:val="single" w:sz="4" w:space="0" w:color="auto"/>
            </w:tcBorders>
          </w:tcPr>
          <w:p w:rsidR="00995EE8" w:rsidP="00B92471" w14:paraId="1A408660" w14:textId="2EFD2DB1">
            <w:pPr>
              <w:spacing w:after="160" w:line="240" w:lineRule="auto"/>
              <w:jc w:val="right"/>
              <w:rPr>
                <w:rFonts w:cstheme="minorHAnsi"/>
                <w:bCs/>
              </w:rPr>
            </w:pPr>
            <w:r>
              <w:rPr>
                <w:rFonts w:cstheme="minorHAnsi"/>
                <w:bCs/>
              </w:rPr>
              <w:t>91.</w:t>
            </w:r>
            <w:r w:rsidR="00DF34D5">
              <w:rPr>
                <w:rFonts w:cstheme="minorHAnsi"/>
                <w:bCs/>
              </w:rPr>
              <w:t>4</w:t>
            </w:r>
            <w:r>
              <w:rPr>
                <w:rFonts w:cstheme="minorHAnsi"/>
                <w:bCs/>
              </w:rPr>
              <w:t xml:space="preserve"> (1.0)</w:t>
            </w:r>
          </w:p>
        </w:tc>
      </w:tr>
    </w:tbl>
    <w:p w:rsidR="00A01E95" w:rsidP="00A01E95" w14:paraId="32CC825E" w14:textId="77777777">
      <w:pPr>
        <w:rPr>
          <w:sz w:val="20"/>
          <w:szCs w:val="20"/>
        </w:rPr>
      </w:pPr>
      <w:r w:rsidRPr="00CE331B">
        <w:rPr>
          <w:sz w:val="20"/>
          <w:szCs w:val="20"/>
        </w:rPr>
        <w:t xml:space="preserve">Chi-square p-value = </w:t>
      </w:r>
      <w:r>
        <w:rPr>
          <w:sz w:val="20"/>
          <w:szCs w:val="20"/>
        </w:rPr>
        <w:t>0.78</w:t>
      </w:r>
    </w:p>
    <w:p w:rsidR="008D679D" w:rsidRPr="00BF36B2" w:rsidP="008D679D" w14:paraId="7527290B" w14:textId="77777777">
      <w:pPr>
        <w:keepNext/>
        <w:keepLines/>
        <w:rPr>
          <w:b/>
          <w:bCs/>
          <w:sz w:val="18"/>
          <w:szCs w:val="18"/>
        </w:rPr>
      </w:pPr>
      <w:r w:rsidRPr="00BF36B2">
        <w:rPr>
          <w:b/>
          <w:bCs/>
          <w:sz w:val="18"/>
        </w:rPr>
        <w:t>Source(s):</w:t>
      </w:r>
    </w:p>
    <w:p w:rsidR="008D679D" w:rsidRPr="00244E81" w:rsidP="008D679D" w14:paraId="7A5E7E02"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A01E95" w:rsidP="00A01E95" w14:paraId="08D3800D" w14:textId="77777777"/>
    <w:p w:rsidR="000D0E70" w:rsidP="000D0E70" w14:paraId="2F4C9A14" w14:textId="5D141A63">
      <w:pPr>
        <w:pStyle w:val="Caption"/>
      </w:pPr>
      <w:bookmarkStart w:id="57" w:name="_Toc178757144"/>
      <w:r>
        <w:t xml:space="preserve">Table </w:t>
      </w:r>
      <w:r>
        <w:fldChar w:fldCharType="begin"/>
      </w:r>
      <w:r>
        <w:instrText xml:space="preserve"> SEQ Table \* ARABIC </w:instrText>
      </w:r>
      <w:r>
        <w:fldChar w:fldCharType="separate"/>
      </w:r>
      <w:r>
        <w:rPr>
          <w:noProof/>
        </w:rPr>
        <w:t>16</w:t>
      </w:r>
      <w:r>
        <w:rPr>
          <w:noProof/>
        </w:rPr>
        <w:fldChar w:fldCharType="end"/>
      </w:r>
      <w:r>
        <w:t xml:space="preserve">: </w:t>
      </w:r>
      <w:r w:rsidRPr="00A17224">
        <w:t xml:space="preserve">Weighted respondent distributions for </w:t>
      </w:r>
      <w:r>
        <w:t>broad occupation category</w:t>
      </w:r>
      <w:bookmarkEnd w:id="57"/>
    </w:p>
    <w:tbl>
      <w:tblPr>
        <w:tblStyle w:val="TableGrid"/>
        <w:tblW w:w="9540" w:type="dxa"/>
        <w:tblInd w:w="-5" w:type="dxa"/>
        <w:tblLayout w:type="fixed"/>
        <w:tblLook w:val="04A0"/>
      </w:tblPr>
      <w:tblGrid>
        <w:gridCol w:w="1803"/>
        <w:gridCol w:w="1934"/>
        <w:gridCol w:w="1934"/>
        <w:gridCol w:w="1934"/>
        <w:gridCol w:w="1935"/>
      </w:tblGrid>
      <w:tr w14:paraId="39AF1E6D" w14:textId="77777777" w:rsidTr="002E54DF">
        <w:tblPrEx>
          <w:tblW w:w="9540" w:type="dxa"/>
          <w:tblInd w:w="-5" w:type="dxa"/>
          <w:tblLayout w:type="fixed"/>
          <w:tblLook w:val="04A0"/>
        </w:tblPrEx>
        <w:trPr>
          <w:trHeight w:val="407"/>
          <w:tblHeader/>
        </w:trPr>
        <w:tc>
          <w:tcPr>
            <w:tcW w:w="1803" w:type="dxa"/>
            <w:vMerge w:val="restart"/>
            <w:tcBorders>
              <w:right w:val="single" w:sz="4" w:space="0" w:color="auto"/>
            </w:tcBorders>
            <w:shd w:val="clear" w:color="auto" w:fill="D9E2F3" w:themeFill="accent1" w:themeFillTint="33"/>
            <w:vAlign w:val="bottom"/>
          </w:tcPr>
          <w:p w:rsidR="00480407" w:rsidP="00CA54FF" w14:paraId="51322C0C" w14:textId="268FA25C">
            <w:pPr>
              <w:spacing w:after="160" w:line="240" w:lineRule="auto"/>
              <w:jc w:val="center"/>
              <w:rPr>
                <w:rFonts w:cstheme="minorHAnsi"/>
                <w:b/>
              </w:rPr>
            </w:pPr>
            <w:r>
              <w:rPr>
                <w:rFonts w:cstheme="minorHAnsi"/>
                <w:b/>
              </w:rPr>
              <w:t>Broad Occupation Category</w:t>
            </w:r>
          </w:p>
        </w:tc>
        <w:tc>
          <w:tcPr>
            <w:tcW w:w="7737" w:type="dxa"/>
            <w:gridSpan w:val="4"/>
            <w:tcBorders>
              <w:left w:val="single" w:sz="4" w:space="0" w:color="auto"/>
              <w:right w:val="single" w:sz="4" w:space="0" w:color="auto"/>
            </w:tcBorders>
            <w:shd w:val="clear" w:color="auto" w:fill="D9E2F3" w:themeFill="accent1" w:themeFillTint="33"/>
            <w:vAlign w:val="bottom"/>
          </w:tcPr>
          <w:p w:rsidR="00480407" w:rsidP="00CA54FF" w14:paraId="0CD099F6" w14:textId="77777777">
            <w:pPr>
              <w:spacing w:after="160" w:line="240" w:lineRule="auto"/>
              <w:jc w:val="center"/>
              <w:rPr>
                <w:rFonts w:cstheme="minorHAnsi"/>
                <w:b/>
              </w:rPr>
            </w:pPr>
            <w:r>
              <w:rPr>
                <w:rFonts w:cstheme="minorHAnsi"/>
                <w:b/>
              </w:rPr>
              <w:t>Experimental Groups</w:t>
            </w:r>
          </w:p>
        </w:tc>
      </w:tr>
      <w:tr w14:paraId="0758D284" w14:textId="77777777" w:rsidTr="002E54DF">
        <w:tblPrEx>
          <w:tblW w:w="9540" w:type="dxa"/>
          <w:tblInd w:w="-5" w:type="dxa"/>
          <w:tblLayout w:type="fixed"/>
          <w:tblLook w:val="04A0"/>
        </w:tblPrEx>
        <w:trPr>
          <w:trHeight w:val="407"/>
          <w:tblHeader/>
        </w:trPr>
        <w:tc>
          <w:tcPr>
            <w:tcW w:w="1803" w:type="dxa"/>
            <w:vMerge/>
            <w:tcBorders>
              <w:right w:val="single" w:sz="4" w:space="0" w:color="auto"/>
            </w:tcBorders>
            <w:shd w:val="clear" w:color="auto" w:fill="D9E2F3" w:themeFill="accent1" w:themeFillTint="33"/>
            <w:vAlign w:val="bottom"/>
          </w:tcPr>
          <w:p w:rsidR="00480407" w:rsidRPr="009333F8" w:rsidP="00CA54FF" w14:paraId="0E2F0DF2" w14:textId="77777777">
            <w:pPr>
              <w:spacing w:after="160" w:line="240" w:lineRule="auto"/>
              <w:jc w:val="center"/>
              <w:rPr>
                <w:rFonts w:cstheme="minorHAnsi"/>
                <w:b/>
              </w:rPr>
            </w:pPr>
          </w:p>
        </w:tc>
        <w:tc>
          <w:tcPr>
            <w:tcW w:w="3868" w:type="dxa"/>
            <w:gridSpan w:val="2"/>
            <w:tcBorders>
              <w:left w:val="single" w:sz="4" w:space="0" w:color="auto"/>
              <w:right w:val="single" w:sz="18" w:space="0" w:color="auto"/>
            </w:tcBorders>
            <w:shd w:val="clear" w:color="auto" w:fill="D9E2F3" w:themeFill="accent1" w:themeFillTint="33"/>
            <w:vAlign w:val="bottom"/>
          </w:tcPr>
          <w:p w:rsidR="00480407" w:rsidRPr="009333F8" w:rsidP="00CA54FF" w14:paraId="3E36C84B" w14:textId="77777777">
            <w:pPr>
              <w:spacing w:after="160" w:line="240" w:lineRule="auto"/>
              <w:jc w:val="center"/>
              <w:rPr>
                <w:rFonts w:cstheme="minorHAnsi"/>
                <w:b/>
              </w:rPr>
            </w:pPr>
            <w:r>
              <w:rPr>
                <w:rFonts w:cstheme="minorHAnsi"/>
                <w:b/>
              </w:rPr>
              <w:t>URL only</w:t>
            </w:r>
          </w:p>
        </w:tc>
        <w:tc>
          <w:tcPr>
            <w:tcW w:w="3869" w:type="dxa"/>
            <w:gridSpan w:val="2"/>
            <w:tcBorders>
              <w:left w:val="single" w:sz="4" w:space="0" w:color="auto"/>
              <w:right w:val="single" w:sz="4" w:space="0" w:color="auto"/>
            </w:tcBorders>
            <w:shd w:val="clear" w:color="auto" w:fill="D9E2F3" w:themeFill="accent1" w:themeFillTint="33"/>
            <w:vAlign w:val="bottom"/>
          </w:tcPr>
          <w:p w:rsidR="00480407" w:rsidRPr="009333F8" w:rsidP="00CA54FF" w14:paraId="56AEB4BE" w14:textId="77777777">
            <w:pPr>
              <w:spacing w:after="160" w:line="240" w:lineRule="auto"/>
              <w:jc w:val="center"/>
              <w:rPr>
                <w:rFonts w:cstheme="minorHAnsi"/>
                <w:b/>
              </w:rPr>
            </w:pPr>
            <w:r>
              <w:rPr>
                <w:rFonts w:cstheme="minorHAnsi"/>
                <w:b/>
              </w:rPr>
              <w:t>URL + QR code</w:t>
            </w:r>
          </w:p>
        </w:tc>
      </w:tr>
      <w:tr w14:paraId="446BC69D" w14:textId="77777777" w:rsidTr="002E54DF">
        <w:tblPrEx>
          <w:tblW w:w="9540" w:type="dxa"/>
          <w:tblInd w:w="-5" w:type="dxa"/>
          <w:tblLayout w:type="fixed"/>
          <w:tblLook w:val="04A0"/>
        </w:tblPrEx>
        <w:trPr>
          <w:trHeight w:val="288"/>
          <w:tblHeader/>
        </w:trPr>
        <w:tc>
          <w:tcPr>
            <w:tcW w:w="1803" w:type="dxa"/>
          </w:tcPr>
          <w:p w:rsidR="00995EE8" w:rsidRPr="009333F8" w:rsidP="00D16A46" w14:paraId="41121069" w14:textId="63A62465">
            <w:pPr>
              <w:spacing w:line="240" w:lineRule="auto"/>
              <w:jc w:val="center"/>
              <w:rPr>
                <w:rFonts w:cstheme="minorHAnsi"/>
                <w:b/>
              </w:rPr>
            </w:pPr>
          </w:p>
        </w:tc>
        <w:tc>
          <w:tcPr>
            <w:tcW w:w="1934" w:type="dxa"/>
            <w:vAlign w:val="center"/>
          </w:tcPr>
          <w:p w:rsidR="00995EE8" w:rsidRPr="009333F8" w:rsidP="00D16A46" w14:paraId="6D0C64EF" w14:textId="73981D90">
            <w:pPr>
              <w:spacing w:line="240" w:lineRule="auto"/>
              <w:jc w:val="center"/>
              <w:rPr>
                <w:rFonts w:cstheme="minorHAnsi"/>
                <w:b/>
              </w:rPr>
            </w:pPr>
            <w:r>
              <w:rPr>
                <w:rFonts w:cstheme="minorHAnsi"/>
                <w:b/>
              </w:rPr>
              <w:t>Number of Respondents</w:t>
            </w:r>
          </w:p>
        </w:tc>
        <w:tc>
          <w:tcPr>
            <w:tcW w:w="1934" w:type="dxa"/>
            <w:tcBorders>
              <w:right w:val="single" w:sz="18" w:space="0" w:color="auto"/>
            </w:tcBorders>
            <w:vAlign w:val="center"/>
          </w:tcPr>
          <w:p w:rsidR="00995EE8" w:rsidRPr="009333F8" w:rsidP="00D16A46" w14:paraId="0F890808" w14:textId="77777777">
            <w:pPr>
              <w:spacing w:line="240" w:lineRule="auto"/>
              <w:jc w:val="center"/>
              <w:rPr>
                <w:rFonts w:cstheme="minorHAnsi"/>
                <w:b/>
              </w:rPr>
            </w:pPr>
            <w:r w:rsidRPr="009333F8">
              <w:rPr>
                <w:rFonts w:cstheme="minorHAnsi"/>
                <w:b/>
              </w:rPr>
              <w:t>Percent (SE)</w:t>
            </w:r>
          </w:p>
        </w:tc>
        <w:tc>
          <w:tcPr>
            <w:tcW w:w="1934" w:type="dxa"/>
            <w:vAlign w:val="center"/>
          </w:tcPr>
          <w:p w:rsidR="00995EE8" w:rsidRPr="009333F8" w:rsidP="00D16A46" w14:paraId="579FB6AF" w14:textId="57BA92AA">
            <w:pPr>
              <w:spacing w:line="240" w:lineRule="auto"/>
              <w:jc w:val="center"/>
              <w:rPr>
                <w:rFonts w:cstheme="minorHAnsi"/>
                <w:b/>
              </w:rPr>
            </w:pPr>
            <w:r>
              <w:rPr>
                <w:rFonts w:cstheme="minorHAnsi"/>
                <w:b/>
              </w:rPr>
              <w:t>Number of Respondents</w:t>
            </w:r>
          </w:p>
        </w:tc>
        <w:tc>
          <w:tcPr>
            <w:tcW w:w="1935" w:type="dxa"/>
            <w:tcBorders>
              <w:right w:val="single" w:sz="4" w:space="0" w:color="auto"/>
            </w:tcBorders>
            <w:vAlign w:val="center"/>
          </w:tcPr>
          <w:p w:rsidR="00995EE8" w:rsidRPr="009333F8" w:rsidP="00D16A46" w14:paraId="25302E45" w14:textId="77777777">
            <w:pPr>
              <w:spacing w:line="240" w:lineRule="auto"/>
              <w:jc w:val="center"/>
              <w:rPr>
                <w:rFonts w:cstheme="minorHAnsi"/>
                <w:b/>
              </w:rPr>
            </w:pPr>
            <w:r w:rsidRPr="009333F8">
              <w:rPr>
                <w:rFonts w:cstheme="minorHAnsi"/>
                <w:b/>
              </w:rPr>
              <w:t>Percent (SE)</w:t>
            </w:r>
          </w:p>
        </w:tc>
      </w:tr>
      <w:tr w14:paraId="0CE94352" w14:textId="77777777" w:rsidTr="002E54DF">
        <w:tblPrEx>
          <w:tblW w:w="9540" w:type="dxa"/>
          <w:tblInd w:w="-5" w:type="dxa"/>
          <w:tblLayout w:type="fixed"/>
          <w:tblLook w:val="04A0"/>
        </w:tblPrEx>
        <w:trPr>
          <w:trHeight w:val="288"/>
        </w:trPr>
        <w:tc>
          <w:tcPr>
            <w:tcW w:w="1803" w:type="dxa"/>
          </w:tcPr>
          <w:p w:rsidR="00995EE8" w:rsidRPr="009333F8" w:rsidP="00B92471" w14:paraId="75AF3BB1" w14:textId="77777777">
            <w:pPr>
              <w:spacing w:after="160" w:line="240" w:lineRule="auto"/>
              <w:rPr>
                <w:rFonts w:cstheme="minorHAnsi"/>
                <w:bCs/>
              </w:rPr>
            </w:pPr>
            <w:r>
              <w:rPr>
                <w:rFonts w:cstheme="minorHAnsi"/>
                <w:bCs/>
              </w:rPr>
              <w:t>Mathematical scientists</w:t>
            </w:r>
          </w:p>
        </w:tc>
        <w:tc>
          <w:tcPr>
            <w:tcW w:w="1934" w:type="dxa"/>
          </w:tcPr>
          <w:p w:rsidR="00995EE8" w:rsidRPr="009333F8" w:rsidP="00B92471" w14:paraId="5E91DA27" w14:textId="77777777">
            <w:pPr>
              <w:spacing w:after="160" w:line="240" w:lineRule="auto"/>
              <w:jc w:val="right"/>
              <w:rPr>
                <w:rFonts w:cstheme="minorHAnsi"/>
                <w:bCs/>
              </w:rPr>
            </w:pPr>
            <w:r>
              <w:rPr>
                <w:rFonts w:cstheme="minorHAnsi"/>
                <w:bCs/>
              </w:rPr>
              <w:t>400</w:t>
            </w:r>
          </w:p>
        </w:tc>
        <w:tc>
          <w:tcPr>
            <w:tcW w:w="1934" w:type="dxa"/>
            <w:tcBorders>
              <w:right w:val="single" w:sz="18" w:space="0" w:color="auto"/>
            </w:tcBorders>
          </w:tcPr>
          <w:p w:rsidR="00995EE8" w:rsidRPr="009333F8" w:rsidP="00B92471" w14:paraId="1C6AF6E4" w14:textId="77777777">
            <w:pPr>
              <w:spacing w:after="160" w:line="240" w:lineRule="auto"/>
              <w:jc w:val="right"/>
              <w:rPr>
                <w:rFonts w:cstheme="minorHAnsi"/>
                <w:bCs/>
              </w:rPr>
            </w:pPr>
            <w:r>
              <w:rPr>
                <w:rFonts w:cstheme="minorHAnsi"/>
                <w:bCs/>
              </w:rPr>
              <w:t xml:space="preserve">0.6 </w:t>
            </w:r>
            <w:r w:rsidRPr="009333F8">
              <w:rPr>
                <w:rFonts w:cstheme="minorHAnsi"/>
                <w:bCs/>
              </w:rPr>
              <w:t>(</w:t>
            </w:r>
            <w:r>
              <w:rPr>
                <w:rFonts w:cstheme="minorHAnsi"/>
                <w:bCs/>
              </w:rPr>
              <w:t>0.1</w:t>
            </w:r>
            <w:r w:rsidRPr="009333F8">
              <w:rPr>
                <w:rFonts w:cstheme="minorHAnsi"/>
                <w:bCs/>
              </w:rPr>
              <w:t>)</w:t>
            </w:r>
          </w:p>
        </w:tc>
        <w:tc>
          <w:tcPr>
            <w:tcW w:w="1934" w:type="dxa"/>
          </w:tcPr>
          <w:p w:rsidR="00995EE8" w:rsidRPr="009333F8" w:rsidP="00B92471" w14:paraId="44E548E4" w14:textId="77777777">
            <w:pPr>
              <w:spacing w:after="160" w:line="240" w:lineRule="auto"/>
              <w:jc w:val="right"/>
              <w:rPr>
                <w:rFonts w:cstheme="minorHAnsi"/>
                <w:bCs/>
              </w:rPr>
            </w:pPr>
            <w:r>
              <w:rPr>
                <w:rFonts w:cstheme="minorHAnsi"/>
                <w:bCs/>
              </w:rPr>
              <w:t>80</w:t>
            </w:r>
          </w:p>
        </w:tc>
        <w:tc>
          <w:tcPr>
            <w:tcW w:w="1935" w:type="dxa"/>
            <w:tcBorders>
              <w:right w:val="single" w:sz="4" w:space="0" w:color="auto"/>
            </w:tcBorders>
          </w:tcPr>
          <w:p w:rsidR="00995EE8" w:rsidRPr="009333F8" w:rsidP="00B92471" w14:paraId="2B2A32BD" w14:textId="77777777">
            <w:pPr>
              <w:spacing w:after="160" w:line="240" w:lineRule="auto"/>
              <w:jc w:val="right"/>
              <w:rPr>
                <w:rFonts w:cstheme="minorHAnsi"/>
                <w:bCs/>
              </w:rPr>
            </w:pPr>
            <w:r>
              <w:rPr>
                <w:rFonts w:cstheme="minorHAnsi"/>
                <w:bCs/>
              </w:rPr>
              <w:t>0.7</w:t>
            </w:r>
            <w:r w:rsidRPr="009333F8">
              <w:rPr>
                <w:rFonts w:cstheme="minorHAnsi"/>
                <w:bCs/>
              </w:rPr>
              <w:t xml:space="preserve"> (</w:t>
            </w:r>
            <w:r>
              <w:rPr>
                <w:rFonts w:cstheme="minorHAnsi"/>
                <w:bCs/>
              </w:rPr>
              <w:t>0.1</w:t>
            </w:r>
            <w:r w:rsidRPr="009333F8">
              <w:rPr>
                <w:rFonts w:cstheme="minorHAnsi"/>
                <w:bCs/>
              </w:rPr>
              <w:t>)</w:t>
            </w:r>
          </w:p>
        </w:tc>
      </w:tr>
      <w:tr w14:paraId="09CEFA4F" w14:textId="77777777" w:rsidTr="002E54DF">
        <w:tblPrEx>
          <w:tblW w:w="9540" w:type="dxa"/>
          <w:tblInd w:w="-5" w:type="dxa"/>
          <w:tblLayout w:type="fixed"/>
          <w:tblLook w:val="04A0"/>
        </w:tblPrEx>
        <w:trPr>
          <w:trHeight w:val="288"/>
        </w:trPr>
        <w:tc>
          <w:tcPr>
            <w:tcW w:w="1803" w:type="dxa"/>
          </w:tcPr>
          <w:p w:rsidR="00995EE8" w:rsidP="00B92471" w14:paraId="6BC85F47" w14:textId="77777777">
            <w:pPr>
              <w:spacing w:after="160" w:line="240" w:lineRule="auto"/>
              <w:rPr>
                <w:rFonts w:cstheme="minorHAnsi"/>
                <w:bCs/>
              </w:rPr>
            </w:pPr>
            <w:r>
              <w:rPr>
                <w:rFonts w:cstheme="minorHAnsi"/>
                <w:bCs/>
              </w:rPr>
              <w:t>Computer and information sciences</w:t>
            </w:r>
          </w:p>
        </w:tc>
        <w:tc>
          <w:tcPr>
            <w:tcW w:w="1934" w:type="dxa"/>
          </w:tcPr>
          <w:p w:rsidR="00995EE8" w:rsidP="00B92471" w14:paraId="00FC135E" w14:textId="77777777">
            <w:pPr>
              <w:spacing w:after="160" w:line="240" w:lineRule="auto"/>
              <w:jc w:val="right"/>
              <w:rPr>
                <w:rFonts w:cstheme="minorHAnsi"/>
                <w:bCs/>
              </w:rPr>
            </w:pPr>
            <w:r>
              <w:rPr>
                <w:rFonts w:cstheme="minorHAnsi"/>
                <w:bCs/>
              </w:rPr>
              <w:t>2,600</w:t>
            </w:r>
          </w:p>
        </w:tc>
        <w:tc>
          <w:tcPr>
            <w:tcW w:w="1934" w:type="dxa"/>
            <w:tcBorders>
              <w:right w:val="single" w:sz="18" w:space="0" w:color="auto"/>
            </w:tcBorders>
          </w:tcPr>
          <w:p w:rsidR="00995EE8" w:rsidP="00B92471" w14:paraId="617FB844" w14:textId="77777777">
            <w:pPr>
              <w:spacing w:after="160" w:line="240" w:lineRule="auto"/>
              <w:jc w:val="right"/>
              <w:rPr>
                <w:rFonts w:cstheme="minorHAnsi"/>
                <w:bCs/>
              </w:rPr>
            </w:pPr>
            <w:r>
              <w:rPr>
                <w:rFonts w:cstheme="minorHAnsi"/>
                <w:bCs/>
              </w:rPr>
              <w:t>5.1 (0.2)</w:t>
            </w:r>
          </w:p>
        </w:tc>
        <w:tc>
          <w:tcPr>
            <w:tcW w:w="1934" w:type="dxa"/>
          </w:tcPr>
          <w:p w:rsidR="00995EE8" w:rsidP="00B92471" w14:paraId="7FEA96CF" w14:textId="77777777">
            <w:pPr>
              <w:spacing w:after="160" w:line="240" w:lineRule="auto"/>
              <w:jc w:val="right"/>
              <w:rPr>
                <w:rFonts w:cstheme="minorHAnsi"/>
                <w:bCs/>
              </w:rPr>
            </w:pPr>
            <w:r>
              <w:rPr>
                <w:rFonts w:cstheme="minorHAnsi"/>
                <w:bCs/>
              </w:rPr>
              <w:t>400</w:t>
            </w:r>
          </w:p>
        </w:tc>
        <w:tc>
          <w:tcPr>
            <w:tcW w:w="1935" w:type="dxa"/>
            <w:tcBorders>
              <w:right w:val="single" w:sz="4" w:space="0" w:color="auto"/>
            </w:tcBorders>
          </w:tcPr>
          <w:p w:rsidR="00995EE8" w:rsidP="00B92471" w14:paraId="65A86F9E" w14:textId="77777777">
            <w:pPr>
              <w:spacing w:after="160" w:line="240" w:lineRule="auto"/>
              <w:jc w:val="right"/>
              <w:rPr>
                <w:rFonts w:cstheme="minorHAnsi"/>
                <w:bCs/>
              </w:rPr>
            </w:pPr>
            <w:r>
              <w:rPr>
                <w:rFonts w:cstheme="minorHAnsi"/>
                <w:bCs/>
              </w:rPr>
              <w:t>5.1 (0.4)</w:t>
            </w:r>
          </w:p>
        </w:tc>
      </w:tr>
      <w:tr w14:paraId="5EF6027F" w14:textId="77777777" w:rsidTr="002E54DF">
        <w:tblPrEx>
          <w:tblW w:w="9540" w:type="dxa"/>
          <w:tblInd w:w="-5" w:type="dxa"/>
          <w:tblLayout w:type="fixed"/>
          <w:tblLook w:val="04A0"/>
        </w:tblPrEx>
        <w:trPr>
          <w:trHeight w:val="288"/>
        </w:trPr>
        <w:tc>
          <w:tcPr>
            <w:tcW w:w="1803" w:type="dxa"/>
          </w:tcPr>
          <w:p w:rsidR="00995EE8" w:rsidP="00B92471" w14:paraId="6465707B" w14:textId="77777777">
            <w:pPr>
              <w:spacing w:after="160" w:line="240" w:lineRule="auto"/>
              <w:rPr>
                <w:rFonts w:cstheme="minorHAnsi"/>
                <w:bCs/>
              </w:rPr>
            </w:pPr>
            <w:r>
              <w:rPr>
                <w:rFonts w:cstheme="minorHAnsi"/>
                <w:bCs/>
              </w:rPr>
              <w:t>Life scientists</w:t>
            </w:r>
          </w:p>
        </w:tc>
        <w:tc>
          <w:tcPr>
            <w:tcW w:w="1934" w:type="dxa"/>
          </w:tcPr>
          <w:p w:rsidR="00995EE8" w:rsidP="00B92471" w14:paraId="2298F8F9" w14:textId="77777777">
            <w:pPr>
              <w:spacing w:after="160" w:line="240" w:lineRule="auto"/>
              <w:jc w:val="right"/>
              <w:rPr>
                <w:rFonts w:cstheme="minorHAnsi"/>
                <w:bCs/>
              </w:rPr>
            </w:pPr>
            <w:r>
              <w:rPr>
                <w:rFonts w:cstheme="minorHAnsi"/>
                <w:bCs/>
              </w:rPr>
              <w:t>550</w:t>
            </w:r>
          </w:p>
        </w:tc>
        <w:tc>
          <w:tcPr>
            <w:tcW w:w="1934" w:type="dxa"/>
            <w:tcBorders>
              <w:right w:val="single" w:sz="18" w:space="0" w:color="auto"/>
            </w:tcBorders>
          </w:tcPr>
          <w:p w:rsidR="00995EE8" w:rsidP="00B92471" w14:paraId="61943D93" w14:textId="6F0DB05E">
            <w:pPr>
              <w:spacing w:after="160" w:line="240" w:lineRule="auto"/>
              <w:jc w:val="right"/>
              <w:rPr>
                <w:rFonts w:cstheme="minorHAnsi"/>
                <w:bCs/>
              </w:rPr>
            </w:pPr>
            <w:r>
              <w:rPr>
                <w:rFonts w:cstheme="minorHAnsi"/>
                <w:bCs/>
              </w:rPr>
              <w:t>0.5 (</w:t>
            </w:r>
            <w:r w:rsidR="005C7515">
              <w:rPr>
                <w:rFonts w:cstheme="minorHAnsi"/>
                <w:bCs/>
              </w:rPr>
              <w:t>&lt;</w:t>
            </w:r>
            <w:r>
              <w:rPr>
                <w:rFonts w:cstheme="minorHAnsi"/>
                <w:bCs/>
              </w:rPr>
              <w:t>0.</w:t>
            </w:r>
            <w:r w:rsidR="005C7515">
              <w:rPr>
                <w:rFonts w:cstheme="minorHAnsi"/>
                <w:bCs/>
              </w:rPr>
              <w:t>1</w:t>
            </w:r>
            <w:r>
              <w:rPr>
                <w:rFonts w:cstheme="minorHAnsi"/>
                <w:bCs/>
              </w:rPr>
              <w:t>)</w:t>
            </w:r>
          </w:p>
        </w:tc>
        <w:tc>
          <w:tcPr>
            <w:tcW w:w="1934" w:type="dxa"/>
          </w:tcPr>
          <w:p w:rsidR="00995EE8" w:rsidP="00B92471" w14:paraId="378EA76F" w14:textId="77777777">
            <w:pPr>
              <w:spacing w:after="160" w:line="240" w:lineRule="auto"/>
              <w:jc w:val="right"/>
              <w:rPr>
                <w:rFonts w:cstheme="minorHAnsi"/>
                <w:bCs/>
              </w:rPr>
            </w:pPr>
            <w:r>
              <w:rPr>
                <w:rFonts w:cstheme="minorHAnsi"/>
                <w:bCs/>
              </w:rPr>
              <w:t>90</w:t>
            </w:r>
          </w:p>
        </w:tc>
        <w:tc>
          <w:tcPr>
            <w:tcW w:w="1935" w:type="dxa"/>
            <w:tcBorders>
              <w:right w:val="single" w:sz="4" w:space="0" w:color="auto"/>
            </w:tcBorders>
          </w:tcPr>
          <w:p w:rsidR="00995EE8" w:rsidP="00B92471" w14:paraId="76BA2A4F" w14:textId="77777777">
            <w:pPr>
              <w:spacing w:after="160" w:line="240" w:lineRule="auto"/>
              <w:jc w:val="right"/>
              <w:rPr>
                <w:rFonts w:cstheme="minorHAnsi"/>
                <w:bCs/>
              </w:rPr>
            </w:pPr>
            <w:r>
              <w:rPr>
                <w:rFonts w:cstheme="minorHAnsi"/>
                <w:bCs/>
              </w:rPr>
              <w:t>0.5 (0.1)</w:t>
            </w:r>
          </w:p>
        </w:tc>
      </w:tr>
      <w:tr w14:paraId="5D008959" w14:textId="77777777" w:rsidTr="002E54DF">
        <w:tblPrEx>
          <w:tblW w:w="9540" w:type="dxa"/>
          <w:tblInd w:w="-5" w:type="dxa"/>
          <w:tblLayout w:type="fixed"/>
          <w:tblLook w:val="04A0"/>
        </w:tblPrEx>
        <w:trPr>
          <w:trHeight w:val="288"/>
        </w:trPr>
        <w:tc>
          <w:tcPr>
            <w:tcW w:w="1803" w:type="dxa"/>
          </w:tcPr>
          <w:p w:rsidR="00995EE8" w:rsidP="00B92471" w14:paraId="1ECAAE43" w14:textId="77777777">
            <w:pPr>
              <w:spacing w:after="160" w:line="240" w:lineRule="auto"/>
              <w:rPr>
                <w:rFonts w:cstheme="minorHAnsi"/>
                <w:bCs/>
              </w:rPr>
            </w:pPr>
            <w:r>
              <w:rPr>
                <w:rFonts w:cstheme="minorHAnsi"/>
                <w:bCs/>
              </w:rPr>
              <w:t>Physical scientists</w:t>
            </w:r>
          </w:p>
        </w:tc>
        <w:tc>
          <w:tcPr>
            <w:tcW w:w="1934" w:type="dxa"/>
          </w:tcPr>
          <w:p w:rsidR="00995EE8" w:rsidP="00B92471" w14:paraId="608BF7EF" w14:textId="77777777">
            <w:pPr>
              <w:spacing w:after="160" w:line="240" w:lineRule="auto"/>
              <w:jc w:val="right"/>
              <w:rPr>
                <w:rFonts w:cstheme="minorHAnsi"/>
                <w:bCs/>
              </w:rPr>
            </w:pPr>
            <w:r>
              <w:rPr>
                <w:rFonts w:cstheme="minorHAnsi"/>
                <w:bCs/>
              </w:rPr>
              <w:t>850</w:t>
            </w:r>
          </w:p>
        </w:tc>
        <w:tc>
          <w:tcPr>
            <w:tcW w:w="1934" w:type="dxa"/>
            <w:tcBorders>
              <w:right w:val="single" w:sz="18" w:space="0" w:color="auto"/>
            </w:tcBorders>
          </w:tcPr>
          <w:p w:rsidR="00995EE8" w:rsidP="00B92471" w14:paraId="74B3837B" w14:textId="7B33FC9B">
            <w:pPr>
              <w:spacing w:after="160" w:line="240" w:lineRule="auto"/>
              <w:jc w:val="right"/>
              <w:rPr>
                <w:rFonts w:cstheme="minorHAnsi"/>
                <w:bCs/>
              </w:rPr>
            </w:pPr>
            <w:r>
              <w:rPr>
                <w:rFonts w:cstheme="minorHAnsi"/>
                <w:bCs/>
              </w:rPr>
              <w:t>0.8 (</w:t>
            </w:r>
            <w:r w:rsidR="005C7515">
              <w:rPr>
                <w:rFonts w:cstheme="minorHAnsi"/>
                <w:bCs/>
              </w:rPr>
              <w:t>&lt;</w:t>
            </w:r>
            <w:r>
              <w:rPr>
                <w:rFonts w:cstheme="minorHAnsi"/>
                <w:bCs/>
              </w:rPr>
              <w:t>0.</w:t>
            </w:r>
            <w:r w:rsidR="005C7515">
              <w:rPr>
                <w:rFonts w:cstheme="minorHAnsi"/>
                <w:bCs/>
              </w:rPr>
              <w:t>1</w:t>
            </w:r>
            <w:r>
              <w:rPr>
                <w:rFonts w:cstheme="minorHAnsi"/>
                <w:bCs/>
              </w:rPr>
              <w:t>)</w:t>
            </w:r>
          </w:p>
        </w:tc>
        <w:tc>
          <w:tcPr>
            <w:tcW w:w="1934" w:type="dxa"/>
          </w:tcPr>
          <w:p w:rsidR="00995EE8" w:rsidP="00B92471" w14:paraId="060C81D7" w14:textId="77777777">
            <w:pPr>
              <w:spacing w:after="160" w:line="240" w:lineRule="auto"/>
              <w:jc w:val="right"/>
              <w:rPr>
                <w:rFonts w:cstheme="minorHAnsi"/>
                <w:bCs/>
              </w:rPr>
            </w:pPr>
            <w:r>
              <w:rPr>
                <w:rFonts w:cstheme="minorHAnsi"/>
                <w:bCs/>
              </w:rPr>
              <w:t>150</w:t>
            </w:r>
          </w:p>
        </w:tc>
        <w:tc>
          <w:tcPr>
            <w:tcW w:w="1935" w:type="dxa"/>
            <w:tcBorders>
              <w:right w:val="single" w:sz="4" w:space="0" w:color="auto"/>
            </w:tcBorders>
          </w:tcPr>
          <w:p w:rsidR="00995EE8" w:rsidP="00B92471" w14:paraId="28DDB8A0" w14:textId="77777777">
            <w:pPr>
              <w:spacing w:after="160" w:line="240" w:lineRule="auto"/>
              <w:jc w:val="right"/>
              <w:rPr>
                <w:rFonts w:cstheme="minorHAnsi"/>
                <w:bCs/>
              </w:rPr>
            </w:pPr>
            <w:r>
              <w:rPr>
                <w:rFonts w:cstheme="minorHAnsi"/>
                <w:bCs/>
              </w:rPr>
              <w:t>0.8 (0.1)</w:t>
            </w:r>
          </w:p>
        </w:tc>
      </w:tr>
      <w:tr w14:paraId="4E385682" w14:textId="77777777" w:rsidTr="002E54DF">
        <w:tblPrEx>
          <w:tblW w:w="9540" w:type="dxa"/>
          <w:tblInd w:w="-5" w:type="dxa"/>
          <w:tblLayout w:type="fixed"/>
          <w:tblLook w:val="04A0"/>
        </w:tblPrEx>
        <w:trPr>
          <w:trHeight w:val="288"/>
        </w:trPr>
        <w:tc>
          <w:tcPr>
            <w:tcW w:w="1803" w:type="dxa"/>
          </w:tcPr>
          <w:p w:rsidR="00995EE8" w:rsidP="00B92471" w14:paraId="78A1F026" w14:textId="77777777">
            <w:pPr>
              <w:spacing w:after="160" w:line="240" w:lineRule="auto"/>
              <w:rPr>
                <w:rFonts w:cstheme="minorHAnsi"/>
                <w:bCs/>
              </w:rPr>
            </w:pPr>
            <w:r>
              <w:rPr>
                <w:rFonts w:cstheme="minorHAnsi"/>
                <w:bCs/>
              </w:rPr>
              <w:t>Social scientists, except psychologists</w:t>
            </w:r>
          </w:p>
        </w:tc>
        <w:tc>
          <w:tcPr>
            <w:tcW w:w="1934" w:type="dxa"/>
          </w:tcPr>
          <w:p w:rsidR="00995EE8" w:rsidP="00B92471" w14:paraId="7786D351" w14:textId="77777777">
            <w:pPr>
              <w:spacing w:after="160" w:line="240" w:lineRule="auto"/>
              <w:jc w:val="right"/>
              <w:rPr>
                <w:rFonts w:cstheme="minorHAnsi"/>
                <w:bCs/>
              </w:rPr>
            </w:pPr>
            <w:r>
              <w:rPr>
                <w:rFonts w:cstheme="minorHAnsi"/>
                <w:bCs/>
              </w:rPr>
              <w:t>200</w:t>
            </w:r>
          </w:p>
        </w:tc>
        <w:tc>
          <w:tcPr>
            <w:tcW w:w="1934" w:type="dxa"/>
            <w:tcBorders>
              <w:right w:val="single" w:sz="18" w:space="0" w:color="auto"/>
            </w:tcBorders>
          </w:tcPr>
          <w:p w:rsidR="00995EE8" w:rsidP="00B92471" w14:paraId="0A65D1D3" w14:textId="146ECD42">
            <w:pPr>
              <w:spacing w:after="160" w:line="240" w:lineRule="auto"/>
              <w:jc w:val="right"/>
              <w:rPr>
                <w:rFonts w:cstheme="minorHAnsi"/>
                <w:bCs/>
              </w:rPr>
            </w:pPr>
            <w:r>
              <w:rPr>
                <w:rFonts w:cstheme="minorHAnsi"/>
                <w:bCs/>
              </w:rPr>
              <w:t>0.2 (</w:t>
            </w:r>
            <w:r w:rsidR="005C7515">
              <w:rPr>
                <w:rFonts w:cstheme="minorHAnsi"/>
                <w:bCs/>
              </w:rPr>
              <w:t>&lt;</w:t>
            </w:r>
            <w:r>
              <w:rPr>
                <w:rFonts w:cstheme="minorHAnsi"/>
                <w:bCs/>
              </w:rPr>
              <w:t>0.</w:t>
            </w:r>
            <w:r w:rsidR="005C7515">
              <w:rPr>
                <w:rFonts w:cstheme="minorHAnsi"/>
                <w:bCs/>
              </w:rPr>
              <w:t>1</w:t>
            </w:r>
            <w:r>
              <w:rPr>
                <w:rFonts w:cstheme="minorHAnsi"/>
                <w:bCs/>
              </w:rPr>
              <w:t>)</w:t>
            </w:r>
          </w:p>
        </w:tc>
        <w:tc>
          <w:tcPr>
            <w:tcW w:w="1934" w:type="dxa"/>
          </w:tcPr>
          <w:p w:rsidR="00995EE8" w:rsidP="00B92471" w14:paraId="53E317A8" w14:textId="77777777">
            <w:pPr>
              <w:spacing w:after="160" w:line="240" w:lineRule="auto"/>
              <w:jc w:val="right"/>
              <w:rPr>
                <w:rFonts w:cstheme="minorHAnsi"/>
                <w:bCs/>
              </w:rPr>
            </w:pPr>
            <w:r>
              <w:rPr>
                <w:rFonts w:cstheme="minorHAnsi"/>
                <w:bCs/>
              </w:rPr>
              <w:t>40</w:t>
            </w:r>
          </w:p>
        </w:tc>
        <w:tc>
          <w:tcPr>
            <w:tcW w:w="1935" w:type="dxa"/>
            <w:tcBorders>
              <w:right w:val="single" w:sz="4" w:space="0" w:color="auto"/>
            </w:tcBorders>
          </w:tcPr>
          <w:p w:rsidR="00995EE8" w:rsidP="00B92471" w14:paraId="4A0F7640" w14:textId="77777777">
            <w:pPr>
              <w:spacing w:after="160" w:line="240" w:lineRule="auto"/>
              <w:jc w:val="right"/>
              <w:rPr>
                <w:rFonts w:cstheme="minorHAnsi"/>
                <w:bCs/>
              </w:rPr>
            </w:pPr>
            <w:r>
              <w:rPr>
                <w:rFonts w:cstheme="minorHAnsi"/>
                <w:bCs/>
              </w:rPr>
              <w:t>0.2 (0.0)</w:t>
            </w:r>
          </w:p>
        </w:tc>
      </w:tr>
      <w:tr w14:paraId="69D2F2E1" w14:textId="77777777" w:rsidTr="002E54DF">
        <w:tblPrEx>
          <w:tblW w:w="9540" w:type="dxa"/>
          <w:tblInd w:w="-5" w:type="dxa"/>
          <w:tblLayout w:type="fixed"/>
          <w:tblLook w:val="04A0"/>
        </w:tblPrEx>
        <w:trPr>
          <w:trHeight w:val="288"/>
        </w:trPr>
        <w:tc>
          <w:tcPr>
            <w:tcW w:w="1803" w:type="dxa"/>
          </w:tcPr>
          <w:p w:rsidR="00995EE8" w:rsidP="00B92471" w14:paraId="625B8A39" w14:textId="77777777">
            <w:pPr>
              <w:spacing w:after="160" w:line="240" w:lineRule="auto"/>
              <w:rPr>
                <w:rFonts w:cstheme="minorHAnsi"/>
                <w:bCs/>
              </w:rPr>
            </w:pPr>
            <w:r>
              <w:rPr>
                <w:rFonts w:cstheme="minorHAnsi"/>
                <w:bCs/>
              </w:rPr>
              <w:t>Psychologists</w:t>
            </w:r>
          </w:p>
        </w:tc>
        <w:tc>
          <w:tcPr>
            <w:tcW w:w="1934" w:type="dxa"/>
          </w:tcPr>
          <w:p w:rsidR="00995EE8" w:rsidP="00B92471" w14:paraId="6CD2941B" w14:textId="77777777">
            <w:pPr>
              <w:spacing w:after="160" w:line="240" w:lineRule="auto"/>
              <w:jc w:val="right"/>
              <w:rPr>
                <w:rFonts w:cstheme="minorHAnsi"/>
                <w:bCs/>
              </w:rPr>
            </w:pPr>
            <w:r>
              <w:rPr>
                <w:rFonts w:cstheme="minorHAnsi"/>
                <w:bCs/>
              </w:rPr>
              <w:t>350</w:t>
            </w:r>
          </w:p>
        </w:tc>
        <w:tc>
          <w:tcPr>
            <w:tcW w:w="1934" w:type="dxa"/>
            <w:tcBorders>
              <w:right w:val="single" w:sz="18" w:space="0" w:color="auto"/>
            </w:tcBorders>
          </w:tcPr>
          <w:p w:rsidR="00995EE8" w:rsidP="00B92471" w14:paraId="6588C31F" w14:textId="18DE3AC3">
            <w:pPr>
              <w:spacing w:after="160" w:line="240" w:lineRule="auto"/>
              <w:jc w:val="right"/>
              <w:rPr>
                <w:rFonts w:cstheme="minorHAnsi"/>
                <w:bCs/>
              </w:rPr>
            </w:pPr>
            <w:r>
              <w:rPr>
                <w:rFonts w:cstheme="minorHAnsi"/>
                <w:bCs/>
              </w:rPr>
              <w:t>0.4 (</w:t>
            </w:r>
            <w:r w:rsidR="005C7515">
              <w:rPr>
                <w:rFonts w:cstheme="minorHAnsi"/>
                <w:bCs/>
              </w:rPr>
              <w:t>&lt;</w:t>
            </w:r>
            <w:r>
              <w:rPr>
                <w:rFonts w:cstheme="minorHAnsi"/>
                <w:bCs/>
              </w:rPr>
              <w:t>0.</w:t>
            </w:r>
            <w:r w:rsidR="005C7515">
              <w:rPr>
                <w:rFonts w:cstheme="minorHAnsi"/>
                <w:bCs/>
              </w:rPr>
              <w:t>1</w:t>
            </w:r>
            <w:r>
              <w:rPr>
                <w:rFonts w:cstheme="minorHAnsi"/>
                <w:bCs/>
              </w:rPr>
              <w:t>)</w:t>
            </w:r>
          </w:p>
        </w:tc>
        <w:tc>
          <w:tcPr>
            <w:tcW w:w="1934" w:type="dxa"/>
          </w:tcPr>
          <w:p w:rsidR="00995EE8" w:rsidP="00B92471" w14:paraId="39C2D0E8" w14:textId="77777777">
            <w:pPr>
              <w:spacing w:after="160" w:line="240" w:lineRule="auto"/>
              <w:jc w:val="right"/>
              <w:rPr>
                <w:rFonts w:cstheme="minorHAnsi"/>
                <w:bCs/>
              </w:rPr>
            </w:pPr>
            <w:r>
              <w:rPr>
                <w:rFonts w:cstheme="minorHAnsi"/>
                <w:bCs/>
              </w:rPr>
              <w:t>40</w:t>
            </w:r>
          </w:p>
        </w:tc>
        <w:tc>
          <w:tcPr>
            <w:tcW w:w="1935" w:type="dxa"/>
            <w:tcBorders>
              <w:right w:val="single" w:sz="4" w:space="0" w:color="auto"/>
            </w:tcBorders>
          </w:tcPr>
          <w:p w:rsidR="00995EE8" w:rsidP="00B92471" w14:paraId="01D52AAD" w14:textId="77777777">
            <w:pPr>
              <w:spacing w:after="160" w:line="240" w:lineRule="auto"/>
              <w:jc w:val="right"/>
              <w:rPr>
                <w:rFonts w:cstheme="minorHAnsi"/>
                <w:bCs/>
              </w:rPr>
            </w:pPr>
            <w:r>
              <w:rPr>
                <w:rFonts w:cstheme="minorHAnsi"/>
                <w:bCs/>
              </w:rPr>
              <w:t>0.3 (0.1)</w:t>
            </w:r>
          </w:p>
        </w:tc>
      </w:tr>
      <w:tr w14:paraId="1E054964" w14:textId="77777777" w:rsidTr="002E54DF">
        <w:tblPrEx>
          <w:tblW w:w="9540" w:type="dxa"/>
          <w:tblInd w:w="-5" w:type="dxa"/>
          <w:tblLayout w:type="fixed"/>
          <w:tblLook w:val="04A0"/>
        </w:tblPrEx>
        <w:trPr>
          <w:trHeight w:val="288"/>
        </w:trPr>
        <w:tc>
          <w:tcPr>
            <w:tcW w:w="1803" w:type="dxa"/>
          </w:tcPr>
          <w:p w:rsidR="00995EE8" w:rsidP="00B92471" w14:paraId="5CBC9F3E" w14:textId="77777777">
            <w:pPr>
              <w:spacing w:after="160" w:line="240" w:lineRule="auto"/>
              <w:rPr>
                <w:rFonts w:cstheme="minorHAnsi"/>
                <w:bCs/>
              </w:rPr>
            </w:pPr>
            <w:r>
              <w:rPr>
                <w:rFonts w:cstheme="minorHAnsi"/>
                <w:bCs/>
              </w:rPr>
              <w:t>Engineers</w:t>
            </w:r>
          </w:p>
        </w:tc>
        <w:tc>
          <w:tcPr>
            <w:tcW w:w="1934" w:type="dxa"/>
          </w:tcPr>
          <w:p w:rsidR="00995EE8" w:rsidP="00B92471" w14:paraId="4B3607E2" w14:textId="77777777">
            <w:pPr>
              <w:spacing w:after="160" w:line="240" w:lineRule="auto"/>
              <w:jc w:val="right"/>
              <w:rPr>
                <w:rFonts w:cstheme="minorHAnsi"/>
                <w:bCs/>
              </w:rPr>
            </w:pPr>
            <w:r>
              <w:rPr>
                <w:rFonts w:cstheme="minorHAnsi"/>
                <w:bCs/>
              </w:rPr>
              <w:t>1,700</w:t>
            </w:r>
          </w:p>
        </w:tc>
        <w:tc>
          <w:tcPr>
            <w:tcW w:w="1934" w:type="dxa"/>
            <w:tcBorders>
              <w:right w:val="single" w:sz="18" w:space="0" w:color="auto"/>
            </w:tcBorders>
          </w:tcPr>
          <w:p w:rsidR="00995EE8" w:rsidP="00B92471" w14:paraId="72D93454" w14:textId="2081104D">
            <w:pPr>
              <w:spacing w:after="160" w:line="240" w:lineRule="auto"/>
              <w:jc w:val="right"/>
              <w:rPr>
                <w:rFonts w:cstheme="minorHAnsi"/>
                <w:bCs/>
              </w:rPr>
            </w:pPr>
            <w:r>
              <w:rPr>
                <w:rFonts w:cstheme="minorHAnsi"/>
                <w:bCs/>
              </w:rPr>
              <w:t>2.8 (0.</w:t>
            </w:r>
            <w:r w:rsidR="00DF34D5">
              <w:rPr>
                <w:rFonts w:cstheme="minorHAnsi"/>
                <w:bCs/>
              </w:rPr>
              <w:t>1</w:t>
            </w:r>
            <w:r>
              <w:rPr>
                <w:rFonts w:cstheme="minorHAnsi"/>
                <w:bCs/>
              </w:rPr>
              <w:t>)</w:t>
            </w:r>
          </w:p>
        </w:tc>
        <w:tc>
          <w:tcPr>
            <w:tcW w:w="1934" w:type="dxa"/>
          </w:tcPr>
          <w:p w:rsidR="00995EE8" w:rsidP="00B92471" w14:paraId="1002607F" w14:textId="77777777">
            <w:pPr>
              <w:spacing w:after="160" w:line="240" w:lineRule="auto"/>
              <w:jc w:val="right"/>
              <w:rPr>
                <w:rFonts w:cstheme="minorHAnsi"/>
                <w:bCs/>
              </w:rPr>
            </w:pPr>
            <w:r>
              <w:rPr>
                <w:rFonts w:cstheme="minorHAnsi"/>
                <w:bCs/>
              </w:rPr>
              <w:t>250</w:t>
            </w:r>
          </w:p>
        </w:tc>
        <w:tc>
          <w:tcPr>
            <w:tcW w:w="1935" w:type="dxa"/>
            <w:tcBorders>
              <w:right w:val="single" w:sz="4" w:space="0" w:color="auto"/>
            </w:tcBorders>
          </w:tcPr>
          <w:p w:rsidR="00995EE8" w:rsidP="00B92471" w14:paraId="463C9AA3" w14:textId="77777777">
            <w:pPr>
              <w:spacing w:after="160" w:line="240" w:lineRule="auto"/>
              <w:jc w:val="right"/>
              <w:rPr>
                <w:rFonts w:cstheme="minorHAnsi"/>
                <w:bCs/>
              </w:rPr>
            </w:pPr>
            <w:r>
              <w:rPr>
                <w:rFonts w:cstheme="minorHAnsi"/>
                <w:bCs/>
              </w:rPr>
              <w:t>2.8 (0.4)</w:t>
            </w:r>
          </w:p>
        </w:tc>
      </w:tr>
      <w:tr w14:paraId="5BC36B5F" w14:textId="77777777" w:rsidTr="002E54DF">
        <w:tblPrEx>
          <w:tblW w:w="9540" w:type="dxa"/>
          <w:tblInd w:w="-5" w:type="dxa"/>
          <w:tblLayout w:type="fixed"/>
          <w:tblLook w:val="04A0"/>
        </w:tblPrEx>
        <w:trPr>
          <w:trHeight w:val="288"/>
        </w:trPr>
        <w:tc>
          <w:tcPr>
            <w:tcW w:w="1803" w:type="dxa"/>
          </w:tcPr>
          <w:p w:rsidR="00995EE8" w:rsidP="00B92471" w14:paraId="4BDD4390" w14:textId="77777777">
            <w:pPr>
              <w:spacing w:after="160" w:line="240" w:lineRule="auto"/>
              <w:rPr>
                <w:rFonts w:cstheme="minorHAnsi"/>
                <w:bCs/>
              </w:rPr>
            </w:pPr>
            <w:r>
              <w:rPr>
                <w:rFonts w:cstheme="minorHAnsi"/>
                <w:bCs/>
              </w:rPr>
              <w:t>S&amp;E-related health occupations</w:t>
            </w:r>
          </w:p>
        </w:tc>
        <w:tc>
          <w:tcPr>
            <w:tcW w:w="1934" w:type="dxa"/>
          </w:tcPr>
          <w:p w:rsidR="00995EE8" w:rsidP="00B92471" w14:paraId="0275DB09" w14:textId="77777777">
            <w:pPr>
              <w:spacing w:after="160" w:line="240" w:lineRule="auto"/>
              <w:jc w:val="right"/>
              <w:rPr>
                <w:rFonts w:cstheme="minorHAnsi"/>
                <w:bCs/>
              </w:rPr>
            </w:pPr>
            <w:r>
              <w:rPr>
                <w:rFonts w:cstheme="minorHAnsi"/>
                <w:bCs/>
              </w:rPr>
              <w:t>3,600</w:t>
            </w:r>
          </w:p>
        </w:tc>
        <w:tc>
          <w:tcPr>
            <w:tcW w:w="1934" w:type="dxa"/>
            <w:tcBorders>
              <w:right w:val="single" w:sz="18" w:space="0" w:color="auto"/>
            </w:tcBorders>
          </w:tcPr>
          <w:p w:rsidR="00995EE8" w:rsidP="00B92471" w14:paraId="7E609513" w14:textId="125B1C10">
            <w:pPr>
              <w:spacing w:after="160" w:line="240" w:lineRule="auto"/>
              <w:jc w:val="right"/>
              <w:rPr>
                <w:rFonts w:cstheme="minorHAnsi"/>
                <w:bCs/>
              </w:rPr>
            </w:pPr>
            <w:r>
              <w:rPr>
                <w:rFonts w:cstheme="minorHAnsi"/>
                <w:bCs/>
              </w:rPr>
              <w:t>9.2 (0.</w:t>
            </w:r>
            <w:r w:rsidR="00DF34D5">
              <w:rPr>
                <w:rFonts w:cstheme="minorHAnsi"/>
                <w:bCs/>
              </w:rPr>
              <w:t>2</w:t>
            </w:r>
            <w:r>
              <w:rPr>
                <w:rFonts w:cstheme="minorHAnsi"/>
                <w:bCs/>
              </w:rPr>
              <w:t>)</w:t>
            </w:r>
          </w:p>
        </w:tc>
        <w:tc>
          <w:tcPr>
            <w:tcW w:w="1934" w:type="dxa"/>
          </w:tcPr>
          <w:p w:rsidR="00995EE8" w:rsidP="00B92471" w14:paraId="7AB11F92" w14:textId="77777777">
            <w:pPr>
              <w:spacing w:after="160" w:line="240" w:lineRule="auto"/>
              <w:jc w:val="right"/>
              <w:rPr>
                <w:rFonts w:cstheme="minorHAnsi"/>
                <w:bCs/>
              </w:rPr>
            </w:pPr>
            <w:r>
              <w:rPr>
                <w:rFonts w:cstheme="minorHAnsi"/>
                <w:bCs/>
              </w:rPr>
              <w:t>550</w:t>
            </w:r>
          </w:p>
        </w:tc>
        <w:tc>
          <w:tcPr>
            <w:tcW w:w="1935" w:type="dxa"/>
            <w:tcBorders>
              <w:right w:val="single" w:sz="4" w:space="0" w:color="auto"/>
            </w:tcBorders>
          </w:tcPr>
          <w:p w:rsidR="00995EE8" w:rsidP="00B92471" w14:paraId="78151494" w14:textId="77777777">
            <w:pPr>
              <w:spacing w:after="160" w:line="240" w:lineRule="auto"/>
              <w:jc w:val="right"/>
              <w:rPr>
                <w:rFonts w:cstheme="minorHAnsi"/>
                <w:bCs/>
              </w:rPr>
            </w:pPr>
            <w:r>
              <w:rPr>
                <w:rFonts w:cstheme="minorHAnsi"/>
                <w:bCs/>
              </w:rPr>
              <w:t>8.7 (0.7)</w:t>
            </w:r>
          </w:p>
        </w:tc>
      </w:tr>
      <w:tr w14:paraId="20170C69" w14:textId="77777777" w:rsidTr="002E54DF">
        <w:tblPrEx>
          <w:tblW w:w="9540" w:type="dxa"/>
          <w:tblInd w:w="-5" w:type="dxa"/>
          <w:tblLayout w:type="fixed"/>
          <w:tblLook w:val="04A0"/>
        </w:tblPrEx>
        <w:trPr>
          <w:trHeight w:val="288"/>
        </w:trPr>
        <w:tc>
          <w:tcPr>
            <w:tcW w:w="1803" w:type="dxa"/>
          </w:tcPr>
          <w:p w:rsidR="00995EE8" w:rsidP="00B92471" w14:paraId="72FB1438" w14:textId="77777777">
            <w:pPr>
              <w:spacing w:after="160" w:line="240" w:lineRule="auto"/>
              <w:rPr>
                <w:rFonts w:cstheme="minorHAnsi"/>
                <w:bCs/>
              </w:rPr>
            </w:pPr>
            <w:r>
              <w:rPr>
                <w:rFonts w:cstheme="minorHAnsi"/>
                <w:bCs/>
              </w:rPr>
              <w:t>S&amp;E-related non-health occupations</w:t>
            </w:r>
          </w:p>
        </w:tc>
        <w:tc>
          <w:tcPr>
            <w:tcW w:w="1934" w:type="dxa"/>
          </w:tcPr>
          <w:p w:rsidR="00995EE8" w:rsidP="00B92471" w14:paraId="25439A16" w14:textId="77777777">
            <w:pPr>
              <w:spacing w:after="160" w:line="240" w:lineRule="auto"/>
              <w:jc w:val="right"/>
              <w:rPr>
                <w:rFonts w:cstheme="minorHAnsi"/>
                <w:bCs/>
              </w:rPr>
            </w:pPr>
            <w:r>
              <w:rPr>
                <w:rFonts w:cstheme="minorHAnsi"/>
                <w:bCs/>
              </w:rPr>
              <w:t>1,000</w:t>
            </w:r>
          </w:p>
        </w:tc>
        <w:tc>
          <w:tcPr>
            <w:tcW w:w="1934" w:type="dxa"/>
            <w:tcBorders>
              <w:right w:val="single" w:sz="18" w:space="0" w:color="auto"/>
            </w:tcBorders>
          </w:tcPr>
          <w:p w:rsidR="00995EE8" w:rsidP="00B92471" w14:paraId="2D7B0DA4" w14:textId="77777777">
            <w:pPr>
              <w:spacing w:after="160" w:line="240" w:lineRule="auto"/>
              <w:jc w:val="right"/>
              <w:rPr>
                <w:rFonts w:cstheme="minorHAnsi"/>
                <w:bCs/>
              </w:rPr>
            </w:pPr>
            <w:r>
              <w:rPr>
                <w:rFonts w:cstheme="minorHAnsi"/>
                <w:bCs/>
              </w:rPr>
              <w:t>2.7 (0.1)</w:t>
            </w:r>
          </w:p>
        </w:tc>
        <w:tc>
          <w:tcPr>
            <w:tcW w:w="1934" w:type="dxa"/>
          </w:tcPr>
          <w:p w:rsidR="00995EE8" w:rsidP="00B92471" w14:paraId="479542FB" w14:textId="77777777">
            <w:pPr>
              <w:spacing w:after="160" w:line="240" w:lineRule="auto"/>
              <w:jc w:val="right"/>
              <w:rPr>
                <w:rFonts w:cstheme="minorHAnsi"/>
                <w:bCs/>
              </w:rPr>
            </w:pPr>
            <w:r>
              <w:rPr>
                <w:rFonts w:cstheme="minorHAnsi"/>
                <w:bCs/>
              </w:rPr>
              <w:t>150</w:t>
            </w:r>
          </w:p>
        </w:tc>
        <w:tc>
          <w:tcPr>
            <w:tcW w:w="1935" w:type="dxa"/>
            <w:tcBorders>
              <w:right w:val="single" w:sz="4" w:space="0" w:color="auto"/>
            </w:tcBorders>
          </w:tcPr>
          <w:p w:rsidR="00995EE8" w:rsidP="00B92471" w14:paraId="44377F2F" w14:textId="77777777">
            <w:pPr>
              <w:spacing w:after="160" w:line="240" w:lineRule="auto"/>
              <w:jc w:val="right"/>
              <w:rPr>
                <w:rFonts w:cstheme="minorHAnsi"/>
                <w:bCs/>
              </w:rPr>
            </w:pPr>
            <w:r>
              <w:rPr>
                <w:rFonts w:cstheme="minorHAnsi"/>
                <w:bCs/>
              </w:rPr>
              <w:t>1.9 (0.3)</w:t>
            </w:r>
          </w:p>
        </w:tc>
      </w:tr>
      <w:tr w14:paraId="1DF190FD" w14:textId="77777777" w:rsidTr="002E54DF">
        <w:tblPrEx>
          <w:tblW w:w="9540" w:type="dxa"/>
          <w:tblInd w:w="-5" w:type="dxa"/>
          <w:tblLayout w:type="fixed"/>
          <w:tblLook w:val="04A0"/>
        </w:tblPrEx>
        <w:trPr>
          <w:trHeight w:val="288"/>
        </w:trPr>
        <w:tc>
          <w:tcPr>
            <w:tcW w:w="1803" w:type="dxa"/>
          </w:tcPr>
          <w:p w:rsidR="00995EE8" w:rsidP="00B92471" w14:paraId="2F43E5EC" w14:textId="77777777">
            <w:pPr>
              <w:spacing w:after="160" w:line="240" w:lineRule="auto"/>
              <w:rPr>
                <w:rFonts w:cstheme="minorHAnsi"/>
                <w:bCs/>
              </w:rPr>
            </w:pPr>
            <w:r>
              <w:rPr>
                <w:rFonts w:cstheme="minorHAnsi"/>
                <w:bCs/>
              </w:rPr>
              <w:t>Postsecondary teacher in an S&amp;E field</w:t>
            </w:r>
          </w:p>
        </w:tc>
        <w:tc>
          <w:tcPr>
            <w:tcW w:w="1934" w:type="dxa"/>
          </w:tcPr>
          <w:p w:rsidR="00995EE8" w:rsidP="00B92471" w14:paraId="5AD8570A" w14:textId="77777777">
            <w:pPr>
              <w:spacing w:after="160" w:line="240" w:lineRule="auto"/>
              <w:jc w:val="right"/>
              <w:rPr>
                <w:rFonts w:cstheme="minorHAnsi"/>
                <w:bCs/>
              </w:rPr>
            </w:pPr>
            <w:r>
              <w:rPr>
                <w:rFonts w:cstheme="minorHAnsi"/>
                <w:bCs/>
              </w:rPr>
              <w:t>1,100</w:t>
            </w:r>
          </w:p>
        </w:tc>
        <w:tc>
          <w:tcPr>
            <w:tcW w:w="1934" w:type="dxa"/>
            <w:tcBorders>
              <w:right w:val="single" w:sz="18" w:space="0" w:color="auto"/>
            </w:tcBorders>
          </w:tcPr>
          <w:p w:rsidR="00995EE8" w:rsidP="00B92471" w14:paraId="388FFF56" w14:textId="77777777">
            <w:pPr>
              <w:spacing w:after="160" w:line="240" w:lineRule="auto"/>
              <w:jc w:val="right"/>
              <w:rPr>
                <w:rFonts w:cstheme="minorHAnsi"/>
                <w:bCs/>
              </w:rPr>
            </w:pPr>
            <w:r>
              <w:rPr>
                <w:rFonts w:cstheme="minorHAnsi"/>
                <w:bCs/>
              </w:rPr>
              <w:t>1.2 (0.1)</w:t>
            </w:r>
          </w:p>
        </w:tc>
        <w:tc>
          <w:tcPr>
            <w:tcW w:w="1934" w:type="dxa"/>
          </w:tcPr>
          <w:p w:rsidR="00995EE8" w:rsidP="00B92471" w14:paraId="3F81CF06" w14:textId="02273B7A">
            <w:pPr>
              <w:spacing w:after="160" w:line="240" w:lineRule="auto"/>
              <w:jc w:val="right"/>
              <w:rPr>
                <w:rFonts w:cstheme="minorHAnsi"/>
                <w:bCs/>
              </w:rPr>
            </w:pPr>
            <w:r>
              <w:rPr>
                <w:rFonts w:cstheme="minorHAnsi"/>
                <w:bCs/>
              </w:rPr>
              <w:t>(D)</w:t>
            </w:r>
          </w:p>
        </w:tc>
        <w:tc>
          <w:tcPr>
            <w:tcW w:w="1935" w:type="dxa"/>
            <w:tcBorders>
              <w:right w:val="single" w:sz="4" w:space="0" w:color="auto"/>
            </w:tcBorders>
          </w:tcPr>
          <w:p w:rsidR="00995EE8" w:rsidP="00B92471" w14:paraId="71EFF75D" w14:textId="36216567">
            <w:pPr>
              <w:spacing w:after="160" w:line="240" w:lineRule="auto"/>
              <w:jc w:val="right"/>
              <w:rPr>
                <w:rFonts w:cstheme="minorHAnsi"/>
                <w:bCs/>
              </w:rPr>
            </w:pPr>
            <w:r>
              <w:rPr>
                <w:rFonts w:cstheme="minorHAnsi"/>
                <w:bCs/>
              </w:rPr>
              <w:t>(D</w:t>
            </w:r>
            <w:r>
              <w:rPr>
                <w:rFonts w:cstheme="minorHAnsi"/>
                <w:bCs/>
              </w:rPr>
              <w:t>)</w:t>
            </w:r>
          </w:p>
        </w:tc>
      </w:tr>
      <w:tr w14:paraId="27C7E2D8" w14:textId="77777777" w:rsidTr="002E54DF">
        <w:tblPrEx>
          <w:tblW w:w="9540" w:type="dxa"/>
          <w:tblInd w:w="-5" w:type="dxa"/>
          <w:tblLayout w:type="fixed"/>
          <w:tblLook w:val="04A0"/>
        </w:tblPrEx>
        <w:trPr>
          <w:trHeight w:val="288"/>
        </w:trPr>
        <w:tc>
          <w:tcPr>
            <w:tcW w:w="1803" w:type="dxa"/>
          </w:tcPr>
          <w:p w:rsidR="00995EE8" w:rsidP="00B92471" w14:paraId="57540A75" w14:textId="77777777">
            <w:pPr>
              <w:spacing w:after="160" w:line="240" w:lineRule="auto"/>
              <w:rPr>
                <w:rFonts w:cstheme="minorHAnsi"/>
                <w:bCs/>
              </w:rPr>
            </w:pPr>
            <w:r>
              <w:rPr>
                <w:rFonts w:cstheme="minorHAnsi"/>
                <w:bCs/>
              </w:rPr>
              <w:t>Postsecondary teacher in a non-S&amp;E field</w:t>
            </w:r>
          </w:p>
        </w:tc>
        <w:tc>
          <w:tcPr>
            <w:tcW w:w="1934" w:type="dxa"/>
          </w:tcPr>
          <w:p w:rsidR="00995EE8" w:rsidP="00B92471" w14:paraId="4E220E75" w14:textId="77777777">
            <w:pPr>
              <w:spacing w:after="160" w:line="240" w:lineRule="auto"/>
              <w:jc w:val="right"/>
              <w:rPr>
                <w:rFonts w:cstheme="minorHAnsi"/>
                <w:bCs/>
              </w:rPr>
            </w:pPr>
            <w:r>
              <w:rPr>
                <w:rFonts w:cstheme="minorHAnsi"/>
                <w:bCs/>
              </w:rPr>
              <w:t>100</w:t>
            </w:r>
          </w:p>
        </w:tc>
        <w:tc>
          <w:tcPr>
            <w:tcW w:w="1934" w:type="dxa"/>
            <w:tcBorders>
              <w:right w:val="single" w:sz="18" w:space="0" w:color="auto"/>
            </w:tcBorders>
          </w:tcPr>
          <w:p w:rsidR="00995EE8" w:rsidP="00B92471" w14:paraId="0B91842F" w14:textId="77777777">
            <w:pPr>
              <w:spacing w:after="160" w:line="240" w:lineRule="auto"/>
              <w:jc w:val="right"/>
              <w:rPr>
                <w:rFonts w:cstheme="minorHAnsi"/>
                <w:bCs/>
              </w:rPr>
            </w:pPr>
            <w:r>
              <w:rPr>
                <w:rFonts w:cstheme="minorHAnsi"/>
                <w:bCs/>
              </w:rPr>
              <w:t>1.0 (0.3)</w:t>
            </w:r>
          </w:p>
        </w:tc>
        <w:tc>
          <w:tcPr>
            <w:tcW w:w="1934" w:type="dxa"/>
          </w:tcPr>
          <w:p w:rsidR="00995EE8" w:rsidP="00B92471" w14:paraId="62025CB1" w14:textId="3A3BEF18">
            <w:pPr>
              <w:spacing w:after="160" w:line="240" w:lineRule="auto"/>
              <w:jc w:val="right"/>
              <w:rPr>
                <w:rFonts w:cstheme="minorHAnsi"/>
                <w:bCs/>
              </w:rPr>
            </w:pPr>
            <w:r>
              <w:rPr>
                <w:rFonts w:cstheme="minorHAnsi"/>
                <w:bCs/>
              </w:rPr>
              <w:t>(D)</w:t>
            </w:r>
          </w:p>
        </w:tc>
        <w:tc>
          <w:tcPr>
            <w:tcW w:w="1935" w:type="dxa"/>
            <w:tcBorders>
              <w:right w:val="single" w:sz="4" w:space="0" w:color="auto"/>
            </w:tcBorders>
          </w:tcPr>
          <w:p w:rsidR="00995EE8" w:rsidP="00B92471" w14:paraId="0FAAD55C" w14:textId="2C639B49">
            <w:pPr>
              <w:spacing w:after="160" w:line="240" w:lineRule="auto"/>
              <w:jc w:val="right"/>
              <w:rPr>
                <w:rFonts w:cstheme="minorHAnsi"/>
                <w:bCs/>
              </w:rPr>
            </w:pPr>
            <w:r>
              <w:rPr>
                <w:rFonts w:cstheme="minorHAnsi"/>
                <w:bCs/>
              </w:rPr>
              <w:t>(</w:t>
            </w:r>
            <w:r w:rsidR="00F36802">
              <w:rPr>
                <w:rFonts w:cstheme="minorHAnsi"/>
                <w:bCs/>
              </w:rPr>
              <w:t>D</w:t>
            </w:r>
            <w:r>
              <w:rPr>
                <w:rFonts w:cstheme="minorHAnsi"/>
                <w:bCs/>
              </w:rPr>
              <w:t>)</w:t>
            </w:r>
          </w:p>
        </w:tc>
      </w:tr>
      <w:tr w14:paraId="6DD9F032" w14:textId="77777777" w:rsidTr="002E54DF">
        <w:tblPrEx>
          <w:tblW w:w="9540" w:type="dxa"/>
          <w:tblInd w:w="-5" w:type="dxa"/>
          <w:tblLayout w:type="fixed"/>
          <w:tblLook w:val="04A0"/>
        </w:tblPrEx>
        <w:trPr>
          <w:trHeight w:val="288"/>
        </w:trPr>
        <w:tc>
          <w:tcPr>
            <w:tcW w:w="1803" w:type="dxa"/>
          </w:tcPr>
          <w:p w:rsidR="00995EE8" w:rsidP="00B92471" w14:paraId="3A5649B1" w14:textId="77777777">
            <w:pPr>
              <w:spacing w:after="160" w:line="240" w:lineRule="auto"/>
              <w:rPr>
                <w:rFonts w:cstheme="minorHAnsi"/>
                <w:bCs/>
              </w:rPr>
            </w:pPr>
            <w:r>
              <w:rPr>
                <w:rFonts w:cstheme="minorHAnsi"/>
                <w:bCs/>
              </w:rPr>
              <w:t>Secondary teacher in an S&amp;E field</w:t>
            </w:r>
          </w:p>
        </w:tc>
        <w:tc>
          <w:tcPr>
            <w:tcW w:w="1934" w:type="dxa"/>
          </w:tcPr>
          <w:p w:rsidR="00995EE8" w:rsidP="00B92471" w14:paraId="1B55E13F" w14:textId="77777777">
            <w:pPr>
              <w:spacing w:after="160" w:line="240" w:lineRule="auto"/>
              <w:jc w:val="right"/>
              <w:rPr>
                <w:rFonts w:cstheme="minorHAnsi"/>
                <w:bCs/>
              </w:rPr>
            </w:pPr>
            <w:r>
              <w:rPr>
                <w:rFonts w:cstheme="minorHAnsi"/>
                <w:bCs/>
              </w:rPr>
              <w:t>250</w:t>
            </w:r>
          </w:p>
        </w:tc>
        <w:tc>
          <w:tcPr>
            <w:tcW w:w="1934" w:type="dxa"/>
            <w:tcBorders>
              <w:right w:val="single" w:sz="18" w:space="0" w:color="auto"/>
            </w:tcBorders>
          </w:tcPr>
          <w:p w:rsidR="00995EE8" w:rsidP="00B92471" w14:paraId="48AEEE7A" w14:textId="77777777">
            <w:pPr>
              <w:spacing w:after="160" w:line="240" w:lineRule="auto"/>
              <w:jc w:val="right"/>
              <w:rPr>
                <w:rFonts w:cstheme="minorHAnsi"/>
                <w:bCs/>
              </w:rPr>
            </w:pPr>
            <w:r>
              <w:rPr>
                <w:rFonts w:cstheme="minorHAnsi"/>
                <w:bCs/>
              </w:rPr>
              <w:t>0.8 (0.1)</w:t>
            </w:r>
          </w:p>
        </w:tc>
        <w:tc>
          <w:tcPr>
            <w:tcW w:w="1934" w:type="dxa"/>
          </w:tcPr>
          <w:p w:rsidR="00995EE8" w:rsidP="00B92471" w14:paraId="5B0A8AC2" w14:textId="0448FD1D">
            <w:pPr>
              <w:spacing w:after="160" w:line="240" w:lineRule="auto"/>
              <w:jc w:val="right"/>
              <w:rPr>
                <w:rFonts w:cstheme="minorHAnsi"/>
                <w:bCs/>
              </w:rPr>
            </w:pPr>
            <w:r>
              <w:rPr>
                <w:rFonts w:cstheme="minorHAnsi"/>
                <w:bCs/>
              </w:rPr>
              <w:t>(D)</w:t>
            </w:r>
          </w:p>
        </w:tc>
        <w:tc>
          <w:tcPr>
            <w:tcW w:w="1935" w:type="dxa"/>
            <w:tcBorders>
              <w:right w:val="single" w:sz="4" w:space="0" w:color="auto"/>
            </w:tcBorders>
          </w:tcPr>
          <w:p w:rsidR="00995EE8" w:rsidP="00B92471" w14:paraId="3E7A1DE7" w14:textId="7F2300D9">
            <w:pPr>
              <w:spacing w:after="160" w:line="240" w:lineRule="auto"/>
              <w:jc w:val="right"/>
              <w:rPr>
                <w:rFonts w:cstheme="minorHAnsi"/>
                <w:bCs/>
              </w:rPr>
            </w:pPr>
            <w:r>
              <w:rPr>
                <w:rFonts w:cstheme="minorHAnsi"/>
                <w:bCs/>
              </w:rPr>
              <w:t>(D</w:t>
            </w:r>
            <w:r>
              <w:rPr>
                <w:rFonts w:cstheme="minorHAnsi"/>
                <w:bCs/>
              </w:rPr>
              <w:t>)</w:t>
            </w:r>
          </w:p>
        </w:tc>
      </w:tr>
      <w:tr w14:paraId="11EC164C" w14:textId="77777777" w:rsidTr="002E54DF">
        <w:tblPrEx>
          <w:tblW w:w="9540" w:type="dxa"/>
          <w:tblInd w:w="-5" w:type="dxa"/>
          <w:tblLayout w:type="fixed"/>
          <w:tblLook w:val="04A0"/>
        </w:tblPrEx>
        <w:trPr>
          <w:trHeight w:val="288"/>
        </w:trPr>
        <w:tc>
          <w:tcPr>
            <w:tcW w:w="1803" w:type="dxa"/>
          </w:tcPr>
          <w:p w:rsidR="00995EE8" w:rsidP="00B92471" w14:paraId="5CE0A0BA" w14:textId="77777777">
            <w:pPr>
              <w:spacing w:after="160" w:line="240" w:lineRule="auto"/>
              <w:rPr>
                <w:rFonts w:cstheme="minorHAnsi"/>
                <w:bCs/>
              </w:rPr>
            </w:pPr>
            <w:r>
              <w:rPr>
                <w:rFonts w:cstheme="minorHAnsi"/>
                <w:bCs/>
              </w:rPr>
              <w:t>Secondary teacher in a non-S&amp;E field</w:t>
            </w:r>
          </w:p>
        </w:tc>
        <w:tc>
          <w:tcPr>
            <w:tcW w:w="1934" w:type="dxa"/>
          </w:tcPr>
          <w:p w:rsidR="00995EE8" w:rsidP="00B92471" w14:paraId="3082F56F" w14:textId="77777777">
            <w:pPr>
              <w:spacing w:after="160" w:line="240" w:lineRule="auto"/>
              <w:jc w:val="right"/>
              <w:rPr>
                <w:rFonts w:cstheme="minorHAnsi"/>
                <w:bCs/>
              </w:rPr>
            </w:pPr>
            <w:r>
              <w:rPr>
                <w:rFonts w:cstheme="minorHAnsi"/>
                <w:bCs/>
              </w:rPr>
              <w:t>40</w:t>
            </w:r>
          </w:p>
        </w:tc>
        <w:tc>
          <w:tcPr>
            <w:tcW w:w="1934" w:type="dxa"/>
            <w:tcBorders>
              <w:right w:val="single" w:sz="18" w:space="0" w:color="auto"/>
            </w:tcBorders>
          </w:tcPr>
          <w:p w:rsidR="00995EE8" w:rsidP="00B92471" w14:paraId="2B0E7273" w14:textId="77777777">
            <w:pPr>
              <w:spacing w:after="160" w:line="240" w:lineRule="auto"/>
              <w:jc w:val="right"/>
              <w:rPr>
                <w:rFonts w:cstheme="minorHAnsi"/>
                <w:bCs/>
              </w:rPr>
            </w:pPr>
            <w:r>
              <w:rPr>
                <w:rFonts w:cstheme="minorHAnsi"/>
                <w:bCs/>
              </w:rPr>
              <w:t>1.4 (0.4)</w:t>
            </w:r>
          </w:p>
        </w:tc>
        <w:tc>
          <w:tcPr>
            <w:tcW w:w="1934" w:type="dxa"/>
          </w:tcPr>
          <w:p w:rsidR="00995EE8" w:rsidP="00B92471" w14:paraId="719DAE7C" w14:textId="7CE47153">
            <w:pPr>
              <w:spacing w:after="160" w:line="240" w:lineRule="auto"/>
              <w:jc w:val="right"/>
              <w:rPr>
                <w:rFonts w:cstheme="minorHAnsi"/>
                <w:bCs/>
              </w:rPr>
            </w:pPr>
            <w:r>
              <w:rPr>
                <w:rFonts w:cstheme="minorHAnsi"/>
                <w:bCs/>
              </w:rPr>
              <w:t>(D)</w:t>
            </w:r>
          </w:p>
        </w:tc>
        <w:tc>
          <w:tcPr>
            <w:tcW w:w="1935" w:type="dxa"/>
            <w:tcBorders>
              <w:right w:val="single" w:sz="4" w:space="0" w:color="auto"/>
            </w:tcBorders>
          </w:tcPr>
          <w:p w:rsidR="00995EE8" w:rsidP="00B92471" w14:paraId="493BB06D" w14:textId="3FD8DCC5">
            <w:pPr>
              <w:spacing w:after="160" w:line="240" w:lineRule="auto"/>
              <w:jc w:val="right"/>
              <w:rPr>
                <w:rFonts w:cstheme="minorHAnsi"/>
                <w:bCs/>
              </w:rPr>
            </w:pPr>
            <w:r>
              <w:rPr>
                <w:rFonts w:cstheme="minorHAnsi"/>
                <w:bCs/>
              </w:rPr>
              <w:t>(</w:t>
            </w:r>
            <w:r w:rsidR="00F36802">
              <w:rPr>
                <w:rFonts w:cstheme="minorHAnsi"/>
                <w:bCs/>
              </w:rPr>
              <w:t>D</w:t>
            </w:r>
            <w:r>
              <w:rPr>
                <w:rFonts w:cstheme="minorHAnsi"/>
                <w:bCs/>
              </w:rPr>
              <w:t>)</w:t>
            </w:r>
          </w:p>
        </w:tc>
      </w:tr>
      <w:tr w14:paraId="1289E8FA" w14:textId="77777777" w:rsidTr="002E54DF">
        <w:tblPrEx>
          <w:tblW w:w="9540" w:type="dxa"/>
          <w:tblInd w:w="-5" w:type="dxa"/>
          <w:tblLayout w:type="fixed"/>
          <w:tblLook w:val="04A0"/>
        </w:tblPrEx>
        <w:trPr>
          <w:trHeight w:val="288"/>
        </w:trPr>
        <w:tc>
          <w:tcPr>
            <w:tcW w:w="1803" w:type="dxa"/>
          </w:tcPr>
          <w:p w:rsidR="00995EE8" w:rsidP="00B92471" w14:paraId="29202D24" w14:textId="77777777">
            <w:pPr>
              <w:spacing w:after="160" w:line="240" w:lineRule="auto"/>
              <w:rPr>
                <w:rFonts w:cstheme="minorHAnsi"/>
                <w:bCs/>
              </w:rPr>
            </w:pPr>
            <w:r>
              <w:rPr>
                <w:rFonts w:cstheme="minorHAnsi"/>
                <w:bCs/>
              </w:rPr>
              <w:t xml:space="preserve">Non-S&amp;E high interest </w:t>
            </w:r>
            <w:r>
              <w:rPr>
                <w:rFonts w:cstheme="minorHAnsi"/>
                <w:bCs/>
              </w:rPr>
              <w:t>occupation, S&amp;E FOD</w:t>
            </w:r>
          </w:p>
        </w:tc>
        <w:tc>
          <w:tcPr>
            <w:tcW w:w="1934" w:type="dxa"/>
          </w:tcPr>
          <w:p w:rsidR="00995EE8" w:rsidP="00B92471" w14:paraId="52707526" w14:textId="77777777">
            <w:pPr>
              <w:spacing w:after="160" w:line="240" w:lineRule="auto"/>
              <w:jc w:val="right"/>
              <w:rPr>
                <w:rFonts w:cstheme="minorHAnsi"/>
                <w:bCs/>
              </w:rPr>
            </w:pPr>
            <w:r>
              <w:rPr>
                <w:rFonts w:cstheme="minorHAnsi"/>
                <w:bCs/>
              </w:rPr>
              <w:t>3,100</w:t>
            </w:r>
          </w:p>
        </w:tc>
        <w:tc>
          <w:tcPr>
            <w:tcW w:w="1934" w:type="dxa"/>
            <w:tcBorders>
              <w:right w:val="single" w:sz="18" w:space="0" w:color="auto"/>
            </w:tcBorders>
          </w:tcPr>
          <w:p w:rsidR="00995EE8" w:rsidP="00B92471" w14:paraId="3F4B200D" w14:textId="77777777">
            <w:pPr>
              <w:spacing w:after="160" w:line="240" w:lineRule="auto"/>
              <w:jc w:val="right"/>
              <w:rPr>
                <w:rFonts w:cstheme="minorHAnsi"/>
                <w:bCs/>
              </w:rPr>
            </w:pPr>
            <w:r>
              <w:rPr>
                <w:rFonts w:cstheme="minorHAnsi"/>
                <w:bCs/>
              </w:rPr>
              <w:t>12.2 (0.3)</w:t>
            </w:r>
          </w:p>
        </w:tc>
        <w:tc>
          <w:tcPr>
            <w:tcW w:w="1934" w:type="dxa"/>
          </w:tcPr>
          <w:p w:rsidR="00995EE8" w:rsidP="00B92471" w14:paraId="296F6D1C" w14:textId="77777777">
            <w:pPr>
              <w:spacing w:after="160" w:line="240" w:lineRule="auto"/>
              <w:jc w:val="right"/>
              <w:rPr>
                <w:rFonts w:cstheme="minorHAnsi"/>
                <w:bCs/>
              </w:rPr>
            </w:pPr>
            <w:r>
              <w:rPr>
                <w:rFonts w:cstheme="minorHAnsi"/>
                <w:bCs/>
              </w:rPr>
              <w:t>500</w:t>
            </w:r>
          </w:p>
        </w:tc>
        <w:tc>
          <w:tcPr>
            <w:tcW w:w="1935" w:type="dxa"/>
            <w:tcBorders>
              <w:right w:val="single" w:sz="4" w:space="0" w:color="auto"/>
            </w:tcBorders>
          </w:tcPr>
          <w:p w:rsidR="00995EE8" w:rsidP="00B92471" w14:paraId="32B98757" w14:textId="77777777">
            <w:pPr>
              <w:spacing w:after="160" w:line="240" w:lineRule="auto"/>
              <w:jc w:val="right"/>
              <w:rPr>
                <w:rFonts w:cstheme="minorHAnsi"/>
                <w:bCs/>
              </w:rPr>
            </w:pPr>
            <w:r>
              <w:rPr>
                <w:rFonts w:cstheme="minorHAnsi"/>
                <w:bCs/>
              </w:rPr>
              <w:t>12.6 (1.0)</w:t>
            </w:r>
          </w:p>
        </w:tc>
      </w:tr>
      <w:tr w14:paraId="035D9B60" w14:textId="77777777" w:rsidTr="002E54DF">
        <w:tblPrEx>
          <w:tblW w:w="9540" w:type="dxa"/>
          <w:tblInd w:w="-5" w:type="dxa"/>
          <w:tblLayout w:type="fixed"/>
          <w:tblLook w:val="04A0"/>
        </w:tblPrEx>
        <w:trPr>
          <w:trHeight w:val="288"/>
        </w:trPr>
        <w:tc>
          <w:tcPr>
            <w:tcW w:w="1803" w:type="dxa"/>
          </w:tcPr>
          <w:p w:rsidR="00995EE8" w:rsidP="00B92471" w14:paraId="4FBB8687" w14:textId="77777777">
            <w:pPr>
              <w:spacing w:after="160" w:line="240" w:lineRule="auto"/>
              <w:rPr>
                <w:rFonts w:cstheme="minorHAnsi"/>
                <w:bCs/>
              </w:rPr>
            </w:pPr>
            <w:r>
              <w:rPr>
                <w:rFonts w:cstheme="minorHAnsi"/>
                <w:bCs/>
              </w:rPr>
              <w:t>Non-S&amp;E low interest occupation, non-S&amp;E FOD</w:t>
            </w:r>
          </w:p>
        </w:tc>
        <w:tc>
          <w:tcPr>
            <w:tcW w:w="1934" w:type="dxa"/>
          </w:tcPr>
          <w:p w:rsidR="00995EE8" w:rsidP="00B92471" w14:paraId="6824BC5C" w14:textId="77777777">
            <w:pPr>
              <w:spacing w:after="160" w:line="240" w:lineRule="auto"/>
              <w:jc w:val="right"/>
              <w:rPr>
                <w:rFonts w:cstheme="minorHAnsi"/>
                <w:bCs/>
              </w:rPr>
            </w:pPr>
            <w:r>
              <w:rPr>
                <w:rFonts w:cstheme="minorHAnsi"/>
                <w:bCs/>
              </w:rPr>
              <w:t>2,800</w:t>
            </w:r>
          </w:p>
        </w:tc>
        <w:tc>
          <w:tcPr>
            <w:tcW w:w="1934" w:type="dxa"/>
            <w:tcBorders>
              <w:right w:val="single" w:sz="18" w:space="0" w:color="auto"/>
            </w:tcBorders>
          </w:tcPr>
          <w:p w:rsidR="00995EE8" w:rsidP="00B92471" w14:paraId="645B1506" w14:textId="77777777">
            <w:pPr>
              <w:spacing w:after="160" w:line="240" w:lineRule="auto"/>
              <w:jc w:val="right"/>
              <w:rPr>
                <w:rFonts w:cstheme="minorHAnsi"/>
                <w:bCs/>
              </w:rPr>
            </w:pPr>
            <w:r>
              <w:rPr>
                <w:rFonts w:cstheme="minorHAnsi"/>
                <w:bCs/>
              </w:rPr>
              <w:t>8.0 (0.2)</w:t>
            </w:r>
          </w:p>
        </w:tc>
        <w:tc>
          <w:tcPr>
            <w:tcW w:w="1934" w:type="dxa"/>
          </w:tcPr>
          <w:p w:rsidR="00995EE8" w:rsidP="00B92471" w14:paraId="307C5860" w14:textId="77777777">
            <w:pPr>
              <w:spacing w:after="160" w:line="240" w:lineRule="auto"/>
              <w:jc w:val="right"/>
              <w:rPr>
                <w:rFonts w:cstheme="minorHAnsi"/>
                <w:bCs/>
              </w:rPr>
            </w:pPr>
            <w:r>
              <w:rPr>
                <w:rFonts w:cstheme="minorHAnsi"/>
                <w:bCs/>
              </w:rPr>
              <w:t>450</w:t>
            </w:r>
          </w:p>
        </w:tc>
        <w:tc>
          <w:tcPr>
            <w:tcW w:w="1935" w:type="dxa"/>
            <w:tcBorders>
              <w:right w:val="single" w:sz="4" w:space="0" w:color="auto"/>
            </w:tcBorders>
          </w:tcPr>
          <w:p w:rsidR="00995EE8" w:rsidP="00B92471" w14:paraId="2D57261B" w14:textId="77777777">
            <w:pPr>
              <w:spacing w:after="160" w:line="240" w:lineRule="auto"/>
              <w:jc w:val="right"/>
              <w:rPr>
                <w:rFonts w:cstheme="minorHAnsi"/>
                <w:bCs/>
              </w:rPr>
            </w:pPr>
            <w:r>
              <w:rPr>
                <w:rFonts w:cstheme="minorHAnsi"/>
                <w:bCs/>
              </w:rPr>
              <w:t>7.5 (0.8)</w:t>
            </w:r>
          </w:p>
        </w:tc>
      </w:tr>
      <w:tr w14:paraId="743948EF" w14:textId="77777777" w:rsidTr="002E54DF">
        <w:tblPrEx>
          <w:tblW w:w="9540" w:type="dxa"/>
          <w:tblInd w:w="-5" w:type="dxa"/>
          <w:tblLayout w:type="fixed"/>
          <w:tblLook w:val="04A0"/>
        </w:tblPrEx>
        <w:trPr>
          <w:trHeight w:val="288"/>
        </w:trPr>
        <w:tc>
          <w:tcPr>
            <w:tcW w:w="1803" w:type="dxa"/>
          </w:tcPr>
          <w:p w:rsidR="00995EE8" w:rsidP="00B92471" w14:paraId="391E62E1" w14:textId="77777777">
            <w:pPr>
              <w:spacing w:after="160" w:line="240" w:lineRule="auto"/>
              <w:rPr>
                <w:rFonts w:cstheme="minorHAnsi"/>
                <w:bCs/>
              </w:rPr>
            </w:pPr>
            <w:r>
              <w:rPr>
                <w:rFonts w:cstheme="minorHAnsi"/>
                <w:bCs/>
              </w:rPr>
              <w:t>Non-S&amp;E occupation, non-S&amp;E FOD</w:t>
            </w:r>
          </w:p>
        </w:tc>
        <w:tc>
          <w:tcPr>
            <w:tcW w:w="1934" w:type="dxa"/>
          </w:tcPr>
          <w:p w:rsidR="00995EE8" w:rsidP="00B92471" w14:paraId="5DC423A2" w14:textId="77777777">
            <w:pPr>
              <w:spacing w:after="160" w:line="240" w:lineRule="auto"/>
              <w:jc w:val="right"/>
              <w:rPr>
                <w:rFonts w:cstheme="minorHAnsi"/>
                <w:bCs/>
              </w:rPr>
            </w:pPr>
            <w:r>
              <w:rPr>
                <w:rFonts w:cstheme="minorHAnsi"/>
                <w:bCs/>
              </w:rPr>
              <w:t>1,200</w:t>
            </w:r>
          </w:p>
        </w:tc>
        <w:tc>
          <w:tcPr>
            <w:tcW w:w="1934" w:type="dxa"/>
            <w:tcBorders>
              <w:right w:val="single" w:sz="18" w:space="0" w:color="auto"/>
            </w:tcBorders>
          </w:tcPr>
          <w:p w:rsidR="00995EE8" w:rsidP="00B92471" w14:paraId="4897EC25" w14:textId="77777777">
            <w:pPr>
              <w:spacing w:after="160" w:line="240" w:lineRule="auto"/>
              <w:jc w:val="right"/>
              <w:rPr>
                <w:rFonts w:cstheme="minorHAnsi"/>
                <w:bCs/>
              </w:rPr>
            </w:pPr>
            <w:r>
              <w:rPr>
                <w:rFonts w:cstheme="minorHAnsi"/>
                <w:bCs/>
              </w:rPr>
              <w:t>35.1 (0.9)</w:t>
            </w:r>
          </w:p>
        </w:tc>
        <w:tc>
          <w:tcPr>
            <w:tcW w:w="1934" w:type="dxa"/>
          </w:tcPr>
          <w:p w:rsidR="00995EE8" w:rsidP="00B92471" w14:paraId="6A707FFF" w14:textId="77777777">
            <w:pPr>
              <w:spacing w:after="160" w:line="240" w:lineRule="auto"/>
              <w:jc w:val="right"/>
              <w:rPr>
                <w:rFonts w:cstheme="minorHAnsi"/>
                <w:bCs/>
              </w:rPr>
            </w:pPr>
            <w:r>
              <w:rPr>
                <w:rFonts w:cstheme="minorHAnsi"/>
                <w:bCs/>
              </w:rPr>
              <w:t>200</w:t>
            </w:r>
          </w:p>
        </w:tc>
        <w:tc>
          <w:tcPr>
            <w:tcW w:w="1935" w:type="dxa"/>
            <w:tcBorders>
              <w:right w:val="single" w:sz="4" w:space="0" w:color="auto"/>
            </w:tcBorders>
          </w:tcPr>
          <w:p w:rsidR="00995EE8" w:rsidP="00B92471" w14:paraId="78EB4169" w14:textId="4C504D3B">
            <w:pPr>
              <w:spacing w:after="160" w:line="240" w:lineRule="auto"/>
              <w:jc w:val="right"/>
              <w:rPr>
                <w:rFonts w:cstheme="minorHAnsi"/>
                <w:bCs/>
              </w:rPr>
            </w:pPr>
            <w:r>
              <w:rPr>
                <w:rFonts w:cstheme="minorHAnsi"/>
                <w:bCs/>
              </w:rPr>
              <w:t>37.</w:t>
            </w:r>
            <w:r w:rsidR="00DF34D5">
              <w:rPr>
                <w:rFonts w:cstheme="minorHAnsi"/>
                <w:bCs/>
              </w:rPr>
              <w:t>7</w:t>
            </w:r>
            <w:r>
              <w:rPr>
                <w:rFonts w:cstheme="minorHAnsi"/>
                <w:bCs/>
              </w:rPr>
              <w:t xml:space="preserve"> (3.7)</w:t>
            </w:r>
          </w:p>
        </w:tc>
      </w:tr>
      <w:tr w14:paraId="1B4CEDF0" w14:textId="77777777" w:rsidTr="002E54DF">
        <w:tblPrEx>
          <w:tblW w:w="9540" w:type="dxa"/>
          <w:tblInd w:w="-5" w:type="dxa"/>
          <w:tblLayout w:type="fixed"/>
          <w:tblLook w:val="04A0"/>
        </w:tblPrEx>
        <w:trPr>
          <w:trHeight w:val="288"/>
        </w:trPr>
        <w:tc>
          <w:tcPr>
            <w:tcW w:w="1803" w:type="dxa"/>
          </w:tcPr>
          <w:p w:rsidR="00995EE8" w:rsidP="00B92471" w14:paraId="54AFF953" w14:textId="77777777">
            <w:pPr>
              <w:spacing w:after="160" w:line="240" w:lineRule="auto"/>
              <w:rPr>
                <w:rFonts w:cstheme="minorHAnsi"/>
                <w:bCs/>
              </w:rPr>
            </w:pPr>
            <w:r>
              <w:rPr>
                <w:rFonts w:ascii="Calibri" w:hAnsi="Calibri" w:cstheme="minorHAnsi"/>
              </w:rPr>
              <w:t>N</w:t>
            </w:r>
            <w:r w:rsidRPr="00E6042D">
              <w:rPr>
                <w:rFonts w:ascii="Calibri" w:hAnsi="Calibri" w:cstheme="minorHAnsi"/>
              </w:rPr>
              <w:t>ot working, S&amp;E FOD or S&amp;E previous occupation</w:t>
            </w:r>
          </w:p>
        </w:tc>
        <w:tc>
          <w:tcPr>
            <w:tcW w:w="1934" w:type="dxa"/>
          </w:tcPr>
          <w:p w:rsidR="00995EE8" w:rsidP="00B92471" w14:paraId="7DFCD2C5" w14:textId="77777777">
            <w:pPr>
              <w:spacing w:after="160" w:line="240" w:lineRule="auto"/>
              <w:jc w:val="right"/>
              <w:rPr>
                <w:rFonts w:cstheme="minorHAnsi"/>
                <w:bCs/>
              </w:rPr>
            </w:pPr>
            <w:r>
              <w:rPr>
                <w:rFonts w:cstheme="minorHAnsi"/>
                <w:bCs/>
              </w:rPr>
              <w:t>1,300</w:t>
            </w:r>
          </w:p>
        </w:tc>
        <w:tc>
          <w:tcPr>
            <w:tcW w:w="1934" w:type="dxa"/>
            <w:tcBorders>
              <w:right w:val="single" w:sz="18" w:space="0" w:color="auto"/>
            </w:tcBorders>
          </w:tcPr>
          <w:p w:rsidR="00995EE8" w:rsidP="00B92471" w14:paraId="672EC5CD" w14:textId="77777777">
            <w:pPr>
              <w:spacing w:after="160" w:line="240" w:lineRule="auto"/>
              <w:jc w:val="right"/>
              <w:rPr>
                <w:rFonts w:cstheme="minorHAnsi"/>
                <w:bCs/>
              </w:rPr>
            </w:pPr>
            <w:r>
              <w:rPr>
                <w:rFonts w:cstheme="minorHAnsi"/>
                <w:bCs/>
              </w:rPr>
              <w:t>8.8 (0.3)</w:t>
            </w:r>
          </w:p>
        </w:tc>
        <w:tc>
          <w:tcPr>
            <w:tcW w:w="1934" w:type="dxa"/>
          </w:tcPr>
          <w:p w:rsidR="00995EE8" w:rsidP="00B92471" w14:paraId="7B65DBD4" w14:textId="77777777">
            <w:pPr>
              <w:spacing w:after="160" w:line="240" w:lineRule="auto"/>
              <w:jc w:val="right"/>
              <w:rPr>
                <w:rFonts w:cstheme="minorHAnsi"/>
                <w:bCs/>
              </w:rPr>
            </w:pPr>
            <w:r>
              <w:rPr>
                <w:rFonts w:cstheme="minorHAnsi"/>
                <w:bCs/>
              </w:rPr>
              <w:t>200</w:t>
            </w:r>
          </w:p>
        </w:tc>
        <w:tc>
          <w:tcPr>
            <w:tcW w:w="1935" w:type="dxa"/>
            <w:tcBorders>
              <w:right w:val="single" w:sz="4" w:space="0" w:color="auto"/>
            </w:tcBorders>
          </w:tcPr>
          <w:p w:rsidR="00995EE8" w:rsidP="00B92471" w14:paraId="0DAF5B44" w14:textId="77777777">
            <w:pPr>
              <w:spacing w:after="160" w:line="240" w:lineRule="auto"/>
              <w:jc w:val="right"/>
              <w:rPr>
                <w:rFonts w:cstheme="minorHAnsi"/>
                <w:bCs/>
              </w:rPr>
            </w:pPr>
            <w:r>
              <w:rPr>
                <w:rFonts w:cstheme="minorHAnsi"/>
                <w:bCs/>
              </w:rPr>
              <w:t>9.4 (1.0)</w:t>
            </w:r>
          </w:p>
        </w:tc>
      </w:tr>
      <w:tr w14:paraId="4BA2E0EE" w14:textId="77777777" w:rsidTr="002E54DF">
        <w:tblPrEx>
          <w:tblW w:w="9540" w:type="dxa"/>
          <w:tblInd w:w="-5" w:type="dxa"/>
          <w:tblLayout w:type="fixed"/>
          <w:tblLook w:val="04A0"/>
        </w:tblPrEx>
        <w:trPr>
          <w:trHeight w:val="288"/>
        </w:trPr>
        <w:tc>
          <w:tcPr>
            <w:tcW w:w="1803" w:type="dxa"/>
          </w:tcPr>
          <w:p w:rsidR="00995EE8" w:rsidP="00B92471" w14:paraId="7150C66F" w14:textId="77777777">
            <w:pPr>
              <w:spacing w:after="160" w:line="240" w:lineRule="auto"/>
              <w:rPr>
                <w:rFonts w:ascii="Calibri" w:hAnsi="Calibri" w:cstheme="minorHAnsi"/>
              </w:rPr>
            </w:pPr>
            <w:r>
              <w:rPr>
                <w:rFonts w:ascii="Calibri" w:hAnsi="Calibri" w:cstheme="minorHAnsi"/>
              </w:rPr>
              <w:t>N</w:t>
            </w:r>
            <w:r w:rsidRPr="00E6042D">
              <w:rPr>
                <w:rFonts w:ascii="Calibri" w:hAnsi="Calibri" w:cstheme="minorHAnsi"/>
              </w:rPr>
              <w:t>ot working, non-S&amp;E FOD and non-S&amp;E previous occupation or never worked</w:t>
            </w:r>
          </w:p>
        </w:tc>
        <w:tc>
          <w:tcPr>
            <w:tcW w:w="1934" w:type="dxa"/>
          </w:tcPr>
          <w:p w:rsidR="00995EE8" w:rsidP="00B92471" w14:paraId="42D97DA5" w14:textId="77777777">
            <w:pPr>
              <w:spacing w:after="160" w:line="240" w:lineRule="auto"/>
              <w:jc w:val="right"/>
              <w:rPr>
                <w:rFonts w:cstheme="minorHAnsi"/>
                <w:bCs/>
              </w:rPr>
            </w:pPr>
            <w:r>
              <w:rPr>
                <w:rFonts w:cstheme="minorHAnsi"/>
                <w:bCs/>
              </w:rPr>
              <w:t>650</w:t>
            </w:r>
          </w:p>
        </w:tc>
        <w:tc>
          <w:tcPr>
            <w:tcW w:w="1934" w:type="dxa"/>
            <w:tcBorders>
              <w:right w:val="single" w:sz="18" w:space="0" w:color="auto"/>
            </w:tcBorders>
          </w:tcPr>
          <w:p w:rsidR="00995EE8" w:rsidP="00B92471" w14:paraId="2CB5FD62" w14:textId="77777777">
            <w:pPr>
              <w:spacing w:after="160" w:line="240" w:lineRule="auto"/>
              <w:jc w:val="right"/>
              <w:rPr>
                <w:rFonts w:cstheme="minorHAnsi"/>
                <w:bCs/>
              </w:rPr>
            </w:pPr>
            <w:r>
              <w:rPr>
                <w:rFonts w:cstheme="minorHAnsi"/>
                <w:bCs/>
              </w:rPr>
              <w:t>9.2 (0.5)</w:t>
            </w:r>
          </w:p>
        </w:tc>
        <w:tc>
          <w:tcPr>
            <w:tcW w:w="1934" w:type="dxa"/>
          </w:tcPr>
          <w:p w:rsidR="00995EE8" w:rsidP="00B92471" w14:paraId="3FC2FD08" w14:textId="77777777">
            <w:pPr>
              <w:spacing w:after="160" w:line="240" w:lineRule="auto"/>
              <w:jc w:val="right"/>
              <w:rPr>
                <w:rFonts w:cstheme="minorHAnsi"/>
                <w:bCs/>
              </w:rPr>
            </w:pPr>
            <w:r>
              <w:rPr>
                <w:rFonts w:cstheme="minorHAnsi"/>
                <w:bCs/>
              </w:rPr>
              <w:t>90</w:t>
            </w:r>
          </w:p>
        </w:tc>
        <w:tc>
          <w:tcPr>
            <w:tcW w:w="1935" w:type="dxa"/>
            <w:tcBorders>
              <w:right w:val="single" w:sz="4" w:space="0" w:color="auto"/>
            </w:tcBorders>
          </w:tcPr>
          <w:p w:rsidR="00995EE8" w:rsidP="00B92471" w14:paraId="3671ED21" w14:textId="77777777">
            <w:pPr>
              <w:spacing w:after="160" w:line="240" w:lineRule="auto"/>
              <w:jc w:val="right"/>
              <w:rPr>
                <w:rFonts w:cstheme="minorHAnsi"/>
                <w:bCs/>
              </w:rPr>
            </w:pPr>
            <w:r>
              <w:rPr>
                <w:rFonts w:cstheme="minorHAnsi"/>
                <w:bCs/>
              </w:rPr>
              <w:t>8.5 (1.6)</w:t>
            </w:r>
          </w:p>
        </w:tc>
      </w:tr>
    </w:tbl>
    <w:p w:rsidR="00A01E95" w:rsidP="00A01E95" w14:paraId="429BF16A" w14:textId="5FF3C57C">
      <w:pPr>
        <w:rPr>
          <w:sz w:val="20"/>
          <w:szCs w:val="20"/>
        </w:rPr>
      </w:pPr>
      <w:r w:rsidRPr="00CE331B">
        <w:rPr>
          <w:sz w:val="20"/>
          <w:szCs w:val="20"/>
        </w:rPr>
        <w:t xml:space="preserve">Chi-square p-value = </w:t>
      </w:r>
      <w:r>
        <w:rPr>
          <w:sz w:val="20"/>
          <w:szCs w:val="20"/>
        </w:rPr>
        <w:t>0.</w:t>
      </w:r>
      <w:r w:rsidR="00DF34D5">
        <w:rPr>
          <w:sz w:val="20"/>
          <w:szCs w:val="20"/>
        </w:rPr>
        <w:t>79</w:t>
      </w:r>
    </w:p>
    <w:p w:rsidR="008D679D" w:rsidRPr="00BF36B2" w:rsidP="008D679D" w14:paraId="2C0182F7" w14:textId="77777777">
      <w:pPr>
        <w:keepNext/>
        <w:keepLines/>
        <w:rPr>
          <w:b/>
          <w:bCs/>
          <w:sz w:val="18"/>
          <w:szCs w:val="18"/>
        </w:rPr>
      </w:pPr>
      <w:r w:rsidRPr="00BF36B2">
        <w:rPr>
          <w:b/>
          <w:bCs/>
          <w:sz w:val="18"/>
        </w:rPr>
        <w:t>Source(s):</w:t>
      </w:r>
    </w:p>
    <w:p w:rsidR="008D679D" w:rsidRPr="00244E81" w:rsidP="008D679D" w14:paraId="5109F6E6"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A01E95" w:rsidP="00A01E95" w14:paraId="725D0932" w14:textId="77777777"/>
    <w:p w:rsidR="000D0E70" w:rsidP="004975A1" w14:paraId="5DF9786A" w14:textId="5A80FC4F">
      <w:pPr>
        <w:pStyle w:val="Caption"/>
        <w:keepNext/>
      </w:pPr>
      <w:bookmarkStart w:id="58" w:name="_Toc178757145"/>
      <w:r>
        <w:t xml:space="preserve">Table </w:t>
      </w:r>
      <w:r>
        <w:fldChar w:fldCharType="begin"/>
      </w:r>
      <w:r>
        <w:instrText xml:space="preserve"> SEQ Table \* ARABIC </w:instrText>
      </w:r>
      <w:r>
        <w:fldChar w:fldCharType="separate"/>
      </w:r>
      <w:r>
        <w:rPr>
          <w:noProof/>
        </w:rPr>
        <w:t>17</w:t>
      </w:r>
      <w:r>
        <w:rPr>
          <w:noProof/>
        </w:rPr>
        <w:fldChar w:fldCharType="end"/>
      </w:r>
      <w:r>
        <w:t xml:space="preserve">: </w:t>
      </w:r>
      <w:r w:rsidRPr="00754E1D">
        <w:t xml:space="preserve">Weighted respondent distributions for </w:t>
      </w:r>
      <w:r>
        <w:t>oversample indicator</w:t>
      </w:r>
      <w:bookmarkEnd w:id="58"/>
    </w:p>
    <w:tbl>
      <w:tblPr>
        <w:tblStyle w:val="TableGrid"/>
        <w:tblW w:w="9491" w:type="dxa"/>
        <w:tblInd w:w="-5" w:type="dxa"/>
        <w:tblLayout w:type="fixed"/>
        <w:tblLook w:val="04A0"/>
      </w:tblPr>
      <w:tblGrid>
        <w:gridCol w:w="2621"/>
        <w:gridCol w:w="1717"/>
        <w:gridCol w:w="1332"/>
        <w:gridCol w:w="2103"/>
        <w:gridCol w:w="1718"/>
      </w:tblGrid>
      <w:tr w14:paraId="35449496" w14:textId="77777777" w:rsidTr="002E54DF">
        <w:tblPrEx>
          <w:tblW w:w="9491" w:type="dxa"/>
          <w:tblInd w:w="-5" w:type="dxa"/>
          <w:tblLayout w:type="fixed"/>
          <w:tblLook w:val="04A0"/>
        </w:tblPrEx>
        <w:trPr>
          <w:trHeight w:val="410"/>
          <w:tblHeader/>
        </w:trPr>
        <w:tc>
          <w:tcPr>
            <w:tcW w:w="2621" w:type="dxa"/>
            <w:vMerge w:val="restart"/>
            <w:tcBorders>
              <w:right w:val="single" w:sz="4" w:space="0" w:color="auto"/>
            </w:tcBorders>
            <w:shd w:val="clear" w:color="auto" w:fill="D9E2F3" w:themeFill="accent1" w:themeFillTint="33"/>
            <w:vAlign w:val="bottom"/>
          </w:tcPr>
          <w:p w:rsidR="00480407" w:rsidP="00CA54FF" w14:paraId="13E0870D" w14:textId="0E9B0C74">
            <w:pPr>
              <w:spacing w:after="160" w:line="240" w:lineRule="auto"/>
              <w:jc w:val="center"/>
              <w:rPr>
                <w:rFonts w:cstheme="minorHAnsi"/>
                <w:b/>
              </w:rPr>
            </w:pPr>
            <w:r>
              <w:rPr>
                <w:rFonts w:cstheme="minorHAnsi"/>
                <w:b/>
              </w:rPr>
              <w:t>Oversample Indicator</w:t>
            </w:r>
          </w:p>
        </w:tc>
        <w:tc>
          <w:tcPr>
            <w:tcW w:w="6870" w:type="dxa"/>
            <w:gridSpan w:val="4"/>
            <w:tcBorders>
              <w:left w:val="single" w:sz="4" w:space="0" w:color="auto"/>
              <w:right w:val="single" w:sz="4" w:space="0" w:color="auto"/>
            </w:tcBorders>
            <w:shd w:val="clear" w:color="auto" w:fill="D9E2F3" w:themeFill="accent1" w:themeFillTint="33"/>
            <w:vAlign w:val="bottom"/>
          </w:tcPr>
          <w:p w:rsidR="00480407" w:rsidP="00CA54FF" w14:paraId="27A9B9AB" w14:textId="77777777">
            <w:pPr>
              <w:spacing w:after="160" w:line="240" w:lineRule="auto"/>
              <w:jc w:val="center"/>
              <w:rPr>
                <w:rFonts w:cstheme="minorHAnsi"/>
                <w:b/>
              </w:rPr>
            </w:pPr>
            <w:r>
              <w:rPr>
                <w:rFonts w:cstheme="minorHAnsi"/>
                <w:b/>
              </w:rPr>
              <w:t>Experimental Groups</w:t>
            </w:r>
          </w:p>
        </w:tc>
      </w:tr>
      <w:tr w14:paraId="0C63FDA7" w14:textId="77777777" w:rsidTr="002E54DF">
        <w:tblPrEx>
          <w:tblW w:w="9491" w:type="dxa"/>
          <w:tblInd w:w="-5" w:type="dxa"/>
          <w:tblLayout w:type="fixed"/>
          <w:tblLook w:val="04A0"/>
        </w:tblPrEx>
        <w:trPr>
          <w:trHeight w:val="410"/>
          <w:tblHeader/>
        </w:trPr>
        <w:tc>
          <w:tcPr>
            <w:tcW w:w="2621" w:type="dxa"/>
            <w:vMerge/>
            <w:tcBorders>
              <w:right w:val="single" w:sz="4" w:space="0" w:color="auto"/>
            </w:tcBorders>
            <w:shd w:val="clear" w:color="auto" w:fill="D9E2F3" w:themeFill="accent1" w:themeFillTint="33"/>
            <w:vAlign w:val="bottom"/>
          </w:tcPr>
          <w:p w:rsidR="00480407" w:rsidRPr="009333F8" w:rsidP="00CA54FF" w14:paraId="23051290" w14:textId="77777777">
            <w:pPr>
              <w:spacing w:after="160" w:line="240" w:lineRule="auto"/>
              <w:jc w:val="center"/>
              <w:rPr>
                <w:rFonts w:cstheme="minorHAnsi"/>
                <w:b/>
              </w:rPr>
            </w:pPr>
          </w:p>
        </w:tc>
        <w:tc>
          <w:tcPr>
            <w:tcW w:w="3049" w:type="dxa"/>
            <w:gridSpan w:val="2"/>
            <w:tcBorders>
              <w:left w:val="single" w:sz="4" w:space="0" w:color="auto"/>
              <w:right w:val="single" w:sz="18" w:space="0" w:color="auto"/>
            </w:tcBorders>
            <w:shd w:val="clear" w:color="auto" w:fill="D9E2F3" w:themeFill="accent1" w:themeFillTint="33"/>
            <w:vAlign w:val="bottom"/>
          </w:tcPr>
          <w:p w:rsidR="00480407" w:rsidRPr="009333F8" w:rsidP="00CA54FF" w14:paraId="14A5F083" w14:textId="77777777">
            <w:pPr>
              <w:spacing w:after="160" w:line="240" w:lineRule="auto"/>
              <w:jc w:val="center"/>
              <w:rPr>
                <w:rFonts w:cstheme="minorHAnsi"/>
                <w:b/>
              </w:rPr>
            </w:pPr>
            <w:r>
              <w:rPr>
                <w:rFonts w:cstheme="minorHAnsi"/>
                <w:b/>
              </w:rPr>
              <w:t>URL only</w:t>
            </w:r>
          </w:p>
        </w:tc>
        <w:tc>
          <w:tcPr>
            <w:tcW w:w="3821" w:type="dxa"/>
            <w:gridSpan w:val="2"/>
            <w:tcBorders>
              <w:left w:val="single" w:sz="4" w:space="0" w:color="auto"/>
              <w:right w:val="single" w:sz="4" w:space="0" w:color="auto"/>
            </w:tcBorders>
            <w:shd w:val="clear" w:color="auto" w:fill="D9E2F3" w:themeFill="accent1" w:themeFillTint="33"/>
            <w:vAlign w:val="bottom"/>
          </w:tcPr>
          <w:p w:rsidR="00480407" w:rsidRPr="009333F8" w:rsidP="00CA54FF" w14:paraId="3D088F08" w14:textId="77777777">
            <w:pPr>
              <w:spacing w:after="160" w:line="240" w:lineRule="auto"/>
              <w:jc w:val="center"/>
              <w:rPr>
                <w:rFonts w:cstheme="minorHAnsi"/>
                <w:b/>
              </w:rPr>
            </w:pPr>
            <w:r>
              <w:rPr>
                <w:rFonts w:cstheme="minorHAnsi"/>
                <w:b/>
              </w:rPr>
              <w:t>URL + QR code</w:t>
            </w:r>
          </w:p>
        </w:tc>
      </w:tr>
      <w:tr w14:paraId="1461760B" w14:textId="77777777" w:rsidTr="002E54DF">
        <w:tblPrEx>
          <w:tblW w:w="9491" w:type="dxa"/>
          <w:tblInd w:w="-5" w:type="dxa"/>
          <w:tblLayout w:type="fixed"/>
          <w:tblLook w:val="04A0"/>
        </w:tblPrEx>
        <w:trPr>
          <w:trHeight w:val="288"/>
        </w:trPr>
        <w:tc>
          <w:tcPr>
            <w:tcW w:w="2621" w:type="dxa"/>
          </w:tcPr>
          <w:p w:rsidR="00995EE8" w:rsidRPr="009333F8" w:rsidP="00D16A46" w14:paraId="555D47F3" w14:textId="7EECE3FC">
            <w:pPr>
              <w:spacing w:line="240" w:lineRule="auto"/>
              <w:jc w:val="center"/>
              <w:rPr>
                <w:rFonts w:cstheme="minorHAnsi"/>
                <w:b/>
              </w:rPr>
            </w:pPr>
          </w:p>
        </w:tc>
        <w:tc>
          <w:tcPr>
            <w:tcW w:w="1717" w:type="dxa"/>
            <w:vAlign w:val="center"/>
          </w:tcPr>
          <w:p w:rsidR="00995EE8" w:rsidRPr="009333F8" w:rsidP="00FB503D" w14:paraId="769E0EF7" w14:textId="16A9315A">
            <w:pPr>
              <w:spacing w:line="240" w:lineRule="auto"/>
              <w:jc w:val="center"/>
              <w:rPr>
                <w:rFonts w:cstheme="minorHAnsi"/>
                <w:b/>
              </w:rPr>
            </w:pPr>
            <w:r>
              <w:rPr>
                <w:rFonts w:cstheme="minorHAnsi"/>
                <w:b/>
              </w:rPr>
              <w:t>Number of Respondents</w:t>
            </w:r>
          </w:p>
        </w:tc>
        <w:tc>
          <w:tcPr>
            <w:tcW w:w="1332" w:type="dxa"/>
            <w:tcBorders>
              <w:right w:val="single" w:sz="18" w:space="0" w:color="auto"/>
            </w:tcBorders>
            <w:vAlign w:val="center"/>
          </w:tcPr>
          <w:p w:rsidR="00995EE8" w:rsidRPr="009333F8" w:rsidP="00FB503D" w14:paraId="28B103D5" w14:textId="77777777">
            <w:pPr>
              <w:spacing w:line="240" w:lineRule="auto"/>
              <w:jc w:val="center"/>
              <w:rPr>
                <w:rFonts w:cstheme="minorHAnsi"/>
                <w:b/>
              </w:rPr>
            </w:pPr>
            <w:r w:rsidRPr="009333F8">
              <w:rPr>
                <w:rFonts w:cstheme="minorHAnsi"/>
                <w:b/>
              </w:rPr>
              <w:t>Percent (SE)</w:t>
            </w:r>
          </w:p>
        </w:tc>
        <w:tc>
          <w:tcPr>
            <w:tcW w:w="2103" w:type="dxa"/>
            <w:vAlign w:val="center"/>
          </w:tcPr>
          <w:p w:rsidR="00995EE8" w:rsidRPr="009333F8" w:rsidP="00FB503D" w14:paraId="7A3456C7" w14:textId="0A27BE08">
            <w:pPr>
              <w:spacing w:line="240" w:lineRule="auto"/>
              <w:jc w:val="center"/>
              <w:rPr>
                <w:rFonts w:cstheme="minorHAnsi"/>
                <w:b/>
              </w:rPr>
            </w:pPr>
            <w:r>
              <w:rPr>
                <w:rFonts w:cstheme="minorHAnsi"/>
                <w:b/>
              </w:rPr>
              <w:t>Number of Respondents</w:t>
            </w:r>
          </w:p>
        </w:tc>
        <w:tc>
          <w:tcPr>
            <w:tcW w:w="1718" w:type="dxa"/>
            <w:tcBorders>
              <w:right w:val="single" w:sz="4" w:space="0" w:color="auto"/>
            </w:tcBorders>
            <w:vAlign w:val="center"/>
          </w:tcPr>
          <w:p w:rsidR="00995EE8" w:rsidRPr="009333F8" w:rsidP="00FB503D" w14:paraId="44F20974" w14:textId="77777777">
            <w:pPr>
              <w:spacing w:line="240" w:lineRule="auto"/>
              <w:jc w:val="center"/>
              <w:rPr>
                <w:rFonts w:cstheme="minorHAnsi"/>
                <w:b/>
              </w:rPr>
            </w:pPr>
            <w:r w:rsidRPr="009333F8">
              <w:rPr>
                <w:rFonts w:cstheme="minorHAnsi"/>
                <w:b/>
              </w:rPr>
              <w:t>Percent (SE)</w:t>
            </w:r>
          </w:p>
        </w:tc>
      </w:tr>
      <w:tr w14:paraId="04ED6F98" w14:textId="77777777" w:rsidTr="002E54DF">
        <w:tblPrEx>
          <w:tblW w:w="9491" w:type="dxa"/>
          <w:tblInd w:w="-5" w:type="dxa"/>
          <w:tblLayout w:type="fixed"/>
          <w:tblLook w:val="04A0"/>
        </w:tblPrEx>
        <w:trPr>
          <w:trHeight w:val="288"/>
        </w:trPr>
        <w:tc>
          <w:tcPr>
            <w:tcW w:w="2621" w:type="dxa"/>
          </w:tcPr>
          <w:p w:rsidR="00995EE8" w:rsidRPr="00F5338C" w:rsidP="00B92471" w14:paraId="79FA41BC" w14:textId="77777777">
            <w:pPr>
              <w:spacing w:after="160" w:line="240" w:lineRule="auto"/>
              <w:jc w:val="center"/>
              <w:rPr>
                <w:rFonts w:cstheme="minorHAnsi"/>
                <w:bCs/>
              </w:rPr>
            </w:pPr>
            <w:r w:rsidRPr="00D16A46">
              <w:rPr>
                <w:rStyle w:val="cf01"/>
                <w:rFonts w:asciiTheme="minorHAnsi" w:hAnsiTheme="minorHAnsi" w:cstheme="minorHAnsi"/>
                <w:sz w:val="24"/>
                <w:szCs w:val="24"/>
              </w:rPr>
              <w:t>S&amp;E case that has earned a bachelor’s or master’s degree in the last five years</w:t>
            </w:r>
          </w:p>
        </w:tc>
        <w:tc>
          <w:tcPr>
            <w:tcW w:w="1717" w:type="dxa"/>
          </w:tcPr>
          <w:p w:rsidR="00995EE8" w:rsidRPr="009333F8" w:rsidP="00B92471" w14:paraId="10B8BCEA" w14:textId="77777777">
            <w:pPr>
              <w:spacing w:before="720" w:after="160" w:line="240" w:lineRule="auto"/>
              <w:jc w:val="right"/>
              <w:rPr>
                <w:rFonts w:cstheme="minorHAnsi"/>
                <w:bCs/>
              </w:rPr>
            </w:pPr>
            <w:r>
              <w:rPr>
                <w:rFonts w:cstheme="minorHAnsi"/>
                <w:bCs/>
              </w:rPr>
              <w:t>7,300</w:t>
            </w:r>
          </w:p>
        </w:tc>
        <w:tc>
          <w:tcPr>
            <w:tcW w:w="1332" w:type="dxa"/>
            <w:tcBorders>
              <w:right w:val="single" w:sz="18" w:space="0" w:color="auto"/>
            </w:tcBorders>
          </w:tcPr>
          <w:p w:rsidR="00995EE8" w:rsidRPr="009333F8" w:rsidP="00B92471" w14:paraId="1A341AFA" w14:textId="77777777">
            <w:pPr>
              <w:spacing w:before="720" w:after="160" w:line="240" w:lineRule="auto"/>
              <w:jc w:val="right"/>
              <w:rPr>
                <w:rFonts w:cstheme="minorHAnsi"/>
                <w:bCs/>
              </w:rPr>
            </w:pPr>
            <w:r>
              <w:rPr>
                <w:rFonts w:cstheme="minorHAnsi"/>
                <w:bCs/>
              </w:rPr>
              <w:t xml:space="preserve">7.7 </w:t>
            </w:r>
            <w:r w:rsidRPr="009333F8">
              <w:rPr>
                <w:rFonts w:cstheme="minorHAnsi"/>
                <w:bCs/>
              </w:rPr>
              <w:t>(</w:t>
            </w:r>
            <w:r>
              <w:rPr>
                <w:rFonts w:cstheme="minorHAnsi"/>
                <w:bCs/>
              </w:rPr>
              <w:t>0.2</w:t>
            </w:r>
            <w:r w:rsidRPr="009333F8">
              <w:rPr>
                <w:rFonts w:cstheme="minorHAnsi"/>
                <w:bCs/>
              </w:rPr>
              <w:t>)</w:t>
            </w:r>
          </w:p>
        </w:tc>
        <w:tc>
          <w:tcPr>
            <w:tcW w:w="2103" w:type="dxa"/>
          </w:tcPr>
          <w:p w:rsidR="00995EE8" w:rsidRPr="009333F8" w:rsidP="00B92471" w14:paraId="5FE6F2ED" w14:textId="77777777">
            <w:pPr>
              <w:spacing w:before="720" w:after="160" w:line="240" w:lineRule="auto"/>
              <w:jc w:val="right"/>
              <w:rPr>
                <w:rFonts w:cstheme="minorHAnsi"/>
                <w:bCs/>
              </w:rPr>
            </w:pPr>
            <w:r>
              <w:rPr>
                <w:rFonts w:cstheme="minorHAnsi"/>
                <w:bCs/>
              </w:rPr>
              <w:t>1,100</w:t>
            </w:r>
          </w:p>
        </w:tc>
        <w:tc>
          <w:tcPr>
            <w:tcW w:w="1718" w:type="dxa"/>
            <w:tcBorders>
              <w:right w:val="single" w:sz="4" w:space="0" w:color="auto"/>
            </w:tcBorders>
          </w:tcPr>
          <w:p w:rsidR="00995EE8" w:rsidRPr="009333F8" w:rsidP="00B92471" w14:paraId="3A024A69" w14:textId="77777777">
            <w:pPr>
              <w:spacing w:before="720" w:after="160" w:line="240" w:lineRule="auto"/>
              <w:jc w:val="right"/>
              <w:rPr>
                <w:rFonts w:cstheme="minorHAnsi"/>
                <w:bCs/>
              </w:rPr>
            </w:pPr>
            <w:r>
              <w:rPr>
                <w:rFonts w:cstheme="minorHAnsi"/>
                <w:bCs/>
              </w:rPr>
              <w:t>7.6</w:t>
            </w:r>
            <w:r w:rsidRPr="009333F8">
              <w:rPr>
                <w:rFonts w:cstheme="minorHAnsi"/>
                <w:bCs/>
              </w:rPr>
              <w:t xml:space="preserve"> (</w:t>
            </w:r>
            <w:r>
              <w:rPr>
                <w:rFonts w:cstheme="minorHAnsi"/>
                <w:bCs/>
              </w:rPr>
              <w:t>0.6</w:t>
            </w:r>
            <w:r w:rsidRPr="009333F8">
              <w:rPr>
                <w:rFonts w:cstheme="minorHAnsi"/>
                <w:bCs/>
              </w:rPr>
              <w:t>)</w:t>
            </w:r>
          </w:p>
        </w:tc>
      </w:tr>
      <w:tr w14:paraId="0C9621B2" w14:textId="77777777" w:rsidTr="002E54DF">
        <w:tblPrEx>
          <w:tblW w:w="9491" w:type="dxa"/>
          <w:tblInd w:w="-5" w:type="dxa"/>
          <w:tblLayout w:type="fixed"/>
          <w:tblLook w:val="04A0"/>
        </w:tblPrEx>
        <w:trPr>
          <w:trHeight w:val="288"/>
        </w:trPr>
        <w:tc>
          <w:tcPr>
            <w:tcW w:w="2621" w:type="dxa"/>
          </w:tcPr>
          <w:p w:rsidR="00995EE8" w:rsidRPr="00F5338C" w:rsidP="00B92471" w14:paraId="23DEDEB5" w14:textId="77777777">
            <w:pPr>
              <w:spacing w:after="160" w:line="240" w:lineRule="auto"/>
              <w:jc w:val="center"/>
              <w:rPr>
                <w:rFonts w:cstheme="minorHAnsi"/>
                <w:bCs/>
              </w:rPr>
            </w:pPr>
            <w:r w:rsidRPr="00D16A46">
              <w:rPr>
                <w:rStyle w:val="cf01"/>
                <w:rFonts w:asciiTheme="minorHAnsi" w:hAnsiTheme="minorHAnsi" w:cstheme="minorHAnsi"/>
                <w:sz w:val="24"/>
                <w:szCs w:val="24"/>
              </w:rPr>
              <w:t>Non-S&amp;E case</w:t>
            </w:r>
            <w:r w:rsidRPr="00D16A46">
              <w:rPr>
                <w:rStyle w:val="cf11"/>
                <w:rFonts w:asciiTheme="minorHAnsi" w:hAnsiTheme="minorHAnsi" w:cstheme="minorHAnsi"/>
                <w:sz w:val="24"/>
                <w:szCs w:val="24"/>
              </w:rPr>
              <w:t>,</w:t>
            </w:r>
            <w:r w:rsidRPr="00D16A46">
              <w:rPr>
                <w:rStyle w:val="cf01"/>
                <w:rFonts w:asciiTheme="minorHAnsi" w:hAnsiTheme="minorHAnsi" w:cstheme="minorHAnsi"/>
                <w:sz w:val="24"/>
                <w:szCs w:val="24"/>
              </w:rPr>
              <w:t xml:space="preserve"> or S&amp;E case that has not earned a bachelor’s or master’s degree in the last five years</w:t>
            </w:r>
          </w:p>
        </w:tc>
        <w:tc>
          <w:tcPr>
            <w:tcW w:w="1717" w:type="dxa"/>
          </w:tcPr>
          <w:p w:rsidR="00995EE8" w:rsidP="00B92471" w14:paraId="381279FB" w14:textId="77777777">
            <w:pPr>
              <w:spacing w:before="720" w:after="160" w:line="240" w:lineRule="auto"/>
              <w:jc w:val="right"/>
              <w:rPr>
                <w:rFonts w:cstheme="minorHAnsi"/>
                <w:bCs/>
              </w:rPr>
            </w:pPr>
            <w:r>
              <w:rPr>
                <w:rFonts w:cstheme="minorHAnsi"/>
                <w:bCs/>
              </w:rPr>
              <w:t>14,500</w:t>
            </w:r>
          </w:p>
        </w:tc>
        <w:tc>
          <w:tcPr>
            <w:tcW w:w="1332" w:type="dxa"/>
            <w:tcBorders>
              <w:right w:val="single" w:sz="18" w:space="0" w:color="auto"/>
            </w:tcBorders>
          </w:tcPr>
          <w:p w:rsidR="00995EE8" w:rsidP="00B92471" w14:paraId="37DE5CD0" w14:textId="77777777">
            <w:pPr>
              <w:spacing w:before="720" w:after="160" w:line="240" w:lineRule="auto"/>
              <w:jc w:val="right"/>
              <w:rPr>
                <w:rFonts w:cstheme="minorHAnsi"/>
                <w:bCs/>
              </w:rPr>
            </w:pPr>
            <w:r>
              <w:rPr>
                <w:rFonts w:cstheme="minorHAnsi"/>
                <w:bCs/>
              </w:rPr>
              <w:t>92.3 (0.2)</w:t>
            </w:r>
          </w:p>
        </w:tc>
        <w:tc>
          <w:tcPr>
            <w:tcW w:w="2103" w:type="dxa"/>
          </w:tcPr>
          <w:p w:rsidR="00995EE8" w:rsidP="00B92471" w14:paraId="2DDBD3C8" w14:textId="77777777">
            <w:pPr>
              <w:spacing w:before="720" w:after="160" w:line="240" w:lineRule="auto"/>
              <w:jc w:val="right"/>
              <w:rPr>
                <w:rFonts w:cstheme="minorHAnsi"/>
                <w:bCs/>
              </w:rPr>
            </w:pPr>
            <w:r>
              <w:rPr>
                <w:rFonts w:cstheme="minorHAnsi"/>
                <w:bCs/>
              </w:rPr>
              <w:t>2,300</w:t>
            </w:r>
          </w:p>
        </w:tc>
        <w:tc>
          <w:tcPr>
            <w:tcW w:w="1718" w:type="dxa"/>
            <w:tcBorders>
              <w:right w:val="single" w:sz="4" w:space="0" w:color="auto"/>
            </w:tcBorders>
          </w:tcPr>
          <w:p w:rsidR="00995EE8" w:rsidP="00B92471" w14:paraId="65586E8E" w14:textId="77777777">
            <w:pPr>
              <w:spacing w:before="720" w:after="160" w:line="240" w:lineRule="auto"/>
              <w:jc w:val="right"/>
              <w:rPr>
                <w:rFonts w:cstheme="minorHAnsi"/>
                <w:bCs/>
              </w:rPr>
            </w:pPr>
            <w:r>
              <w:rPr>
                <w:rFonts w:cstheme="minorHAnsi"/>
                <w:bCs/>
              </w:rPr>
              <w:t>92.4 (0.6)</w:t>
            </w:r>
          </w:p>
        </w:tc>
      </w:tr>
    </w:tbl>
    <w:p w:rsidR="00A01E95" w:rsidP="00A01E95" w14:paraId="7697508D" w14:textId="0CAD28E3">
      <w:pPr>
        <w:rPr>
          <w:sz w:val="20"/>
          <w:szCs w:val="20"/>
        </w:rPr>
      </w:pPr>
      <w:r w:rsidRPr="00CE331B">
        <w:rPr>
          <w:sz w:val="20"/>
          <w:szCs w:val="20"/>
        </w:rPr>
        <w:t xml:space="preserve">Chi-square p-value = </w:t>
      </w:r>
      <w:r>
        <w:rPr>
          <w:sz w:val="20"/>
          <w:szCs w:val="20"/>
        </w:rPr>
        <w:t>0.9</w:t>
      </w:r>
      <w:r w:rsidR="00DF34D5">
        <w:rPr>
          <w:sz w:val="20"/>
          <w:szCs w:val="20"/>
        </w:rPr>
        <w:t>0</w:t>
      </w:r>
    </w:p>
    <w:p w:rsidR="008D679D" w:rsidRPr="00BF36B2" w:rsidP="008D679D" w14:paraId="4756EF99" w14:textId="77777777">
      <w:pPr>
        <w:keepNext/>
        <w:keepLines/>
        <w:rPr>
          <w:b/>
          <w:bCs/>
          <w:sz w:val="18"/>
          <w:szCs w:val="18"/>
        </w:rPr>
      </w:pPr>
      <w:r w:rsidRPr="00BF36B2">
        <w:rPr>
          <w:b/>
          <w:bCs/>
          <w:sz w:val="18"/>
        </w:rPr>
        <w:t>Source(s):</w:t>
      </w:r>
    </w:p>
    <w:p w:rsidR="008D679D" w:rsidRPr="00244E81" w:rsidP="008D679D" w14:paraId="6D329FBD"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A01E95" w:rsidP="00A01E95" w14:paraId="0782146B" w14:textId="77777777"/>
    <w:p w:rsidR="000D0E70" w:rsidP="000D0E70" w14:paraId="698B5FEC" w14:textId="0787D376">
      <w:pPr>
        <w:pStyle w:val="Caption"/>
      </w:pPr>
      <w:bookmarkStart w:id="59" w:name="_Toc178757146"/>
      <w:r>
        <w:t xml:space="preserve">Table </w:t>
      </w:r>
      <w:r>
        <w:fldChar w:fldCharType="begin"/>
      </w:r>
      <w:r>
        <w:instrText xml:space="preserve"> SEQ Table \* ARABIC </w:instrText>
      </w:r>
      <w:r>
        <w:fldChar w:fldCharType="separate"/>
      </w:r>
      <w:r>
        <w:rPr>
          <w:noProof/>
        </w:rPr>
        <w:t>18</w:t>
      </w:r>
      <w:r>
        <w:rPr>
          <w:noProof/>
        </w:rPr>
        <w:fldChar w:fldCharType="end"/>
      </w:r>
      <w:r>
        <w:t xml:space="preserve">: </w:t>
      </w:r>
      <w:r w:rsidRPr="00A43266">
        <w:t xml:space="preserve">Weighted respondent distributions for </w:t>
      </w:r>
      <w:r>
        <w:t>sex</w:t>
      </w:r>
      <w:bookmarkEnd w:id="59"/>
    </w:p>
    <w:tbl>
      <w:tblPr>
        <w:tblStyle w:val="TableGrid"/>
        <w:tblW w:w="9450" w:type="dxa"/>
        <w:tblInd w:w="-5" w:type="dxa"/>
        <w:tblLayout w:type="fixed"/>
        <w:tblLook w:val="04A0"/>
      </w:tblPr>
      <w:tblGrid>
        <w:gridCol w:w="1884"/>
        <w:gridCol w:w="1891"/>
        <w:gridCol w:w="1892"/>
        <w:gridCol w:w="1891"/>
        <w:gridCol w:w="1892"/>
      </w:tblGrid>
      <w:tr w14:paraId="50F751A2" w14:textId="77777777" w:rsidTr="002E54DF">
        <w:tblPrEx>
          <w:tblW w:w="9450" w:type="dxa"/>
          <w:tblInd w:w="-5" w:type="dxa"/>
          <w:tblLayout w:type="fixed"/>
          <w:tblLook w:val="04A0"/>
        </w:tblPrEx>
        <w:trPr>
          <w:trHeight w:val="407"/>
        </w:trPr>
        <w:tc>
          <w:tcPr>
            <w:tcW w:w="1884" w:type="dxa"/>
            <w:vMerge w:val="restart"/>
            <w:tcBorders>
              <w:right w:val="single" w:sz="4" w:space="0" w:color="auto"/>
            </w:tcBorders>
            <w:shd w:val="clear" w:color="auto" w:fill="D9E2F3" w:themeFill="accent1" w:themeFillTint="33"/>
            <w:vAlign w:val="bottom"/>
          </w:tcPr>
          <w:p w:rsidR="00480407" w:rsidP="00CA54FF" w14:paraId="01F88A86" w14:textId="6F15B2E6">
            <w:pPr>
              <w:spacing w:after="160" w:line="240" w:lineRule="auto"/>
              <w:jc w:val="center"/>
              <w:rPr>
                <w:rFonts w:cstheme="minorHAnsi"/>
                <w:b/>
              </w:rPr>
            </w:pPr>
            <w:r>
              <w:rPr>
                <w:rFonts w:cstheme="minorHAnsi"/>
                <w:b/>
              </w:rPr>
              <w:t>Sex</w:t>
            </w:r>
          </w:p>
        </w:tc>
        <w:tc>
          <w:tcPr>
            <w:tcW w:w="7566" w:type="dxa"/>
            <w:gridSpan w:val="4"/>
            <w:tcBorders>
              <w:left w:val="single" w:sz="4" w:space="0" w:color="auto"/>
              <w:right w:val="single" w:sz="4" w:space="0" w:color="auto"/>
            </w:tcBorders>
            <w:shd w:val="clear" w:color="auto" w:fill="D9E2F3" w:themeFill="accent1" w:themeFillTint="33"/>
            <w:vAlign w:val="bottom"/>
          </w:tcPr>
          <w:p w:rsidR="00480407" w:rsidP="00CA54FF" w14:paraId="36E6D7F3" w14:textId="77777777">
            <w:pPr>
              <w:spacing w:after="160" w:line="240" w:lineRule="auto"/>
              <w:jc w:val="center"/>
              <w:rPr>
                <w:rFonts w:cstheme="minorHAnsi"/>
                <w:b/>
              </w:rPr>
            </w:pPr>
            <w:r>
              <w:rPr>
                <w:rFonts w:cstheme="minorHAnsi"/>
                <w:b/>
              </w:rPr>
              <w:t>Experimental Groups</w:t>
            </w:r>
          </w:p>
        </w:tc>
      </w:tr>
      <w:tr w14:paraId="4FBAC805" w14:textId="77777777" w:rsidTr="002E54DF">
        <w:tblPrEx>
          <w:tblW w:w="9450" w:type="dxa"/>
          <w:tblInd w:w="-5" w:type="dxa"/>
          <w:tblLayout w:type="fixed"/>
          <w:tblLook w:val="04A0"/>
        </w:tblPrEx>
        <w:trPr>
          <w:trHeight w:val="407"/>
        </w:trPr>
        <w:tc>
          <w:tcPr>
            <w:tcW w:w="1884" w:type="dxa"/>
            <w:vMerge/>
            <w:tcBorders>
              <w:right w:val="single" w:sz="4" w:space="0" w:color="auto"/>
            </w:tcBorders>
            <w:shd w:val="clear" w:color="auto" w:fill="D9E2F3" w:themeFill="accent1" w:themeFillTint="33"/>
            <w:vAlign w:val="bottom"/>
          </w:tcPr>
          <w:p w:rsidR="00480407" w:rsidRPr="009333F8" w:rsidP="00CA54FF" w14:paraId="3B0381DA" w14:textId="77777777">
            <w:pPr>
              <w:spacing w:after="160" w:line="240" w:lineRule="auto"/>
              <w:jc w:val="center"/>
              <w:rPr>
                <w:rFonts w:cstheme="minorHAnsi"/>
                <w:b/>
              </w:rPr>
            </w:pPr>
          </w:p>
        </w:tc>
        <w:tc>
          <w:tcPr>
            <w:tcW w:w="3783" w:type="dxa"/>
            <w:gridSpan w:val="2"/>
            <w:tcBorders>
              <w:left w:val="single" w:sz="4" w:space="0" w:color="auto"/>
              <w:right w:val="single" w:sz="18" w:space="0" w:color="auto"/>
            </w:tcBorders>
            <w:shd w:val="clear" w:color="auto" w:fill="D9E2F3" w:themeFill="accent1" w:themeFillTint="33"/>
            <w:vAlign w:val="bottom"/>
          </w:tcPr>
          <w:p w:rsidR="00480407" w:rsidRPr="009333F8" w:rsidP="00CA54FF" w14:paraId="10996569" w14:textId="77777777">
            <w:pPr>
              <w:spacing w:after="160" w:line="240" w:lineRule="auto"/>
              <w:jc w:val="center"/>
              <w:rPr>
                <w:rFonts w:cstheme="minorHAnsi"/>
                <w:b/>
              </w:rPr>
            </w:pPr>
            <w:r>
              <w:rPr>
                <w:rFonts w:cstheme="minorHAnsi"/>
                <w:b/>
              </w:rPr>
              <w:t>URL only</w:t>
            </w:r>
          </w:p>
        </w:tc>
        <w:tc>
          <w:tcPr>
            <w:tcW w:w="3783" w:type="dxa"/>
            <w:gridSpan w:val="2"/>
            <w:tcBorders>
              <w:left w:val="single" w:sz="4" w:space="0" w:color="auto"/>
              <w:right w:val="single" w:sz="4" w:space="0" w:color="auto"/>
            </w:tcBorders>
            <w:shd w:val="clear" w:color="auto" w:fill="D9E2F3" w:themeFill="accent1" w:themeFillTint="33"/>
            <w:vAlign w:val="bottom"/>
          </w:tcPr>
          <w:p w:rsidR="00480407" w:rsidRPr="009333F8" w:rsidP="00CA54FF" w14:paraId="67D41F1F" w14:textId="77777777">
            <w:pPr>
              <w:spacing w:after="160" w:line="240" w:lineRule="auto"/>
              <w:jc w:val="center"/>
              <w:rPr>
                <w:rFonts w:cstheme="minorHAnsi"/>
                <w:b/>
              </w:rPr>
            </w:pPr>
            <w:r>
              <w:rPr>
                <w:rFonts w:cstheme="minorHAnsi"/>
                <w:b/>
              </w:rPr>
              <w:t>URL + QR code</w:t>
            </w:r>
          </w:p>
        </w:tc>
      </w:tr>
      <w:tr w14:paraId="2C366ABF" w14:textId="77777777" w:rsidTr="002E54DF">
        <w:tblPrEx>
          <w:tblW w:w="9450" w:type="dxa"/>
          <w:tblInd w:w="-5" w:type="dxa"/>
          <w:tblLayout w:type="fixed"/>
          <w:tblLook w:val="04A0"/>
        </w:tblPrEx>
        <w:trPr>
          <w:trHeight w:val="288"/>
        </w:trPr>
        <w:tc>
          <w:tcPr>
            <w:tcW w:w="1884" w:type="dxa"/>
          </w:tcPr>
          <w:p w:rsidR="00995EE8" w:rsidRPr="009333F8" w:rsidP="00D16A46" w14:paraId="5FB55805" w14:textId="2ACC7746">
            <w:pPr>
              <w:spacing w:line="240" w:lineRule="auto"/>
              <w:jc w:val="center"/>
              <w:rPr>
                <w:rFonts w:cstheme="minorHAnsi"/>
                <w:b/>
              </w:rPr>
            </w:pPr>
          </w:p>
        </w:tc>
        <w:tc>
          <w:tcPr>
            <w:tcW w:w="1891" w:type="dxa"/>
            <w:vAlign w:val="center"/>
          </w:tcPr>
          <w:p w:rsidR="00995EE8" w:rsidRPr="009333F8" w:rsidP="00FB503D" w14:paraId="4AFE8E49" w14:textId="315046C6">
            <w:pPr>
              <w:spacing w:line="240" w:lineRule="auto"/>
              <w:jc w:val="center"/>
              <w:rPr>
                <w:rFonts w:cstheme="minorHAnsi"/>
                <w:b/>
              </w:rPr>
            </w:pPr>
            <w:r>
              <w:rPr>
                <w:rFonts w:cstheme="minorHAnsi"/>
                <w:b/>
              </w:rPr>
              <w:t>Number of Respondents</w:t>
            </w:r>
          </w:p>
        </w:tc>
        <w:tc>
          <w:tcPr>
            <w:tcW w:w="1892" w:type="dxa"/>
            <w:tcBorders>
              <w:right w:val="single" w:sz="18" w:space="0" w:color="auto"/>
            </w:tcBorders>
            <w:vAlign w:val="center"/>
          </w:tcPr>
          <w:p w:rsidR="00995EE8" w:rsidRPr="009333F8" w:rsidP="00FB503D" w14:paraId="22A55186" w14:textId="77777777">
            <w:pPr>
              <w:spacing w:line="240" w:lineRule="auto"/>
              <w:jc w:val="center"/>
              <w:rPr>
                <w:rFonts w:cstheme="minorHAnsi"/>
                <w:b/>
              </w:rPr>
            </w:pPr>
            <w:r w:rsidRPr="009333F8">
              <w:rPr>
                <w:rFonts w:cstheme="minorHAnsi"/>
                <w:b/>
              </w:rPr>
              <w:t>Percent (SE)</w:t>
            </w:r>
          </w:p>
        </w:tc>
        <w:tc>
          <w:tcPr>
            <w:tcW w:w="1891" w:type="dxa"/>
            <w:vAlign w:val="center"/>
          </w:tcPr>
          <w:p w:rsidR="00995EE8" w:rsidRPr="009333F8" w:rsidP="00FB503D" w14:paraId="07FF3AC3" w14:textId="776040D6">
            <w:pPr>
              <w:spacing w:line="240" w:lineRule="auto"/>
              <w:jc w:val="center"/>
              <w:rPr>
                <w:rFonts w:cstheme="minorHAnsi"/>
                <w:b/>
              </w:rPr>
            </w:pPr>
            <w:r>
              <w:rPr>
                <w:rFonts w:cstheme="minorHAnsi"/>
                <w:b/>
              </w:rPr>
              <w:t>Number of Respondents</w:t>
            </w:r>
          </w:p>
        </w:tc>
        <w:tc>
          <w:tcPr>
            <w:tcW w:w="1892" w:type="dxa"/>
            <w:tcBorders>
              <w:right w:val="single" w:sz="4" w:space="0" w:color="auto"/>
            </w:tcBorders>
            <w:vAlign w:val="center"/>
          </w:tcPr>
          <w:p w:rsidR="00995EE8" w:rsidRPr="009333F8" w:rsidP="00FB503D" w14:paraId="657DF53F" w14:textId="77777777">
            <w:pPr>
              <w:spacing w:line="240" w:lineRule="auto"/>
              <w:jc w:val="center"/>
              <w:rPr>
                <w:rFonts w:cstheme="minorHAnsi"/>
                <w:b/>
              </w:rPr>
            </w:pPr>
            <w:r w:rsidRPr="009333F8">
              <w:rPr>
                <w:rFonts w:cstheme="minorHAnsi"/>
                <w:b/>
              </w:rPr>
              <w:t>Percent (SE)</w:t>
            </w:r>
          </w:p>
        </w:tc>
      </w:tr>
      <w:tr w14:paraId="461C6FE7" w14:textId="77777777" w:rsidTr="002E54DF">
        <w:tblPrEx>
          <w:tblW w:w="9450" w:type="dxa"/>
          <w:tblInd w:w="-5" w:type="dxa"/>
          <w:tblLayout w:type="fixed"/>
          <w:tblLook w:val="04A0"/>
        </w:tblPrEx>
        <w:trPr>
          <w:trHeight w:val="288"/>
        </w:trPr>
        <w:tc>
          <w:tcPr>
            <w:tcW w:w="1884" w:type="dxa"/>
          </w:tcPr>
          <w:p w:rsidR="00995EE8" w:rsidRPr="009333F8" w:rsidP="00B92471" w14:paraId="3EA9FAB4" w14:textId="77777777">
            <w:pPr>
              <w:spacing w:after="160" w:line="240" w:lineRule="auto"/>
              <w:jc w:val="center"/>
              <w:rPr>
                <w:rFonts w:cstheme="minorHAnsi"/>
                <w:bCs/>
              </w:rPr>
            </w:pPr>
            <w:r>
              <w:rPr>
                <w:rFonts w:cstheme="minorHAnsi"/>
                <w:bCs/>
              </w:rPr>
              <w:t>Male</w:t>
            </w:r>
          </w:p>
        </w:tc>
        <w:tc>
          <w:tcPr>
            <w:tcW w:w="1891" w:type="dxa"/>
          </w:tcPr>
          <w:p w:rsidR="00995EE8" w:rsidRPr="009333F8" w:rsidP="00B92471" w14:paraId="1A0392A6" w14:textId="77777777">
            <w:pPr>
              <w:spacing w:after="160" w:line="240" w:lineRule="auto"/>
              <w:jc w:val="right"/>
              <w:rPr>
                <w:rFonts w:cstheme="minorHAnsi"/>
                <w:bCs/>
              </w:rPr>
            </w:pPr>
            <w:r>
              <w:rPr>
                <w:rFonts w:cstheme="minorHAnsi"/>
                <w:bCs/>
              </w:rPr>
              <w:t>10,500</w:t>
            </w:r>
          </w:p>
        </w:tc>
        <w:tc>
          <w:tcPr>
            <w:tcW w:w="1892" w:type="dxa"/>
            <w:tcBorders>
              <w:right w:val="single" w:sz="18" w:space="0" w:color="auto"/>
            </w:tcBorders>
          </w:tcPr>
          <w:p w:rsidR="00995EE8" w:rsidRPr="009333F8" w:rsidP="00B92471" w14:paraId="161DBA2E" w14:textId="108291AF">
            <w:pPr>
              <w:spacing w:after="160" w:line="240" w:lineRule="auto"/>
              <w:jc w:val="right"/>
              <w:rPr>
                <w:rFonts w:cstheme="minorHAnsi"/>
                <w:bCs/>
              </w:rPr>
            </w:pPr>
            <w:r>
              <w:rPr>
                <w:rFonts w:cstheme="minorHAnsi"/>
                <w:bCs/>
              </w:rPr>
              <w:t>44.</w:t>
            </w:r>
            <w:r w:rsidR="00DF34D5">
              <w:rPr>
                <w:rFonts w:cstheme="minorHAnsi"/>
                <w:bCs/>
              </w:rPr>
              <w:t>7</w:t>
            </w:r>
            <w:r w:rsidRPr="009333F8">
              <w:rPr>
                <w:rFonts w:cstheme="minorHAnsi"/>
                <w:bCs/>
              </w:rPr>
              <w:t xml:space="preserve"> (</w:t>
            </w:r>
            <w:r w:rsidR="00DF34D5">
              <w:rPr>
                <w:rFonts w:cstheme="minorHAnsi"/>
                <w:bCs/>
              </w:rPr>
              <w:t>0.9</w:t>
            </w:r>
            <w:r w:rsidRPr="009333F8">
              <w:rPr>
                <w:rFonts w:cstheme="minorHAnsi"/>
                <w:bCs/>
              </w:rPr>
              <w:t>)</w:t>
            </w:r>
          </w:p>
        </w:tc>
        <w:tc>
          <w:tcPr>
            <w:tcW w:w="1891" w:type="dxa"/>
          </w:tcPr>
          <w:p w:rsidR="00995EE8" w:rsidRPr="009333F8" w:rsidP="00B92471" w14:paraId="7308DB77" w14:textId="77777777">
            <w:pPr>
              <w:spacing w:after="160" w:line="240" w:lineRule="auto"/>
              <w:jc w:val="right"/>
              <w:rPr>
                <w:rFonts w:cstheme="minorHAnsi"/>
                <w:bCs/>
              </w:rPr>
            </w:pPr>
            <w:r>
              <w:rPr>
                <w:rFonts w:cstheme="minorHAnsi"/>
                <w:bCs/>
              </w:rPr>
              <w:t>1,700</w:t>
            </w:r>
          </w:p>
        </w:tc>
        <w:tc>
          <w:tcPr>
            <w:tcW w:w="1892" w:type="dxa"/>
            <w:tcBorders>
              <w:right w:val="single" w:sz="4" w:space="0" w:color="auto"/>
            </w:tcBorders>
          </w:tcPr>
          <w:p w:rsidR="00995EE8" w:rsidRPr="009333F8" w:rsidP="00B92471" w14:paraId="35D84D5B" w14:textId="4950BDA3">
            <w:pPr>
              <w:spacing w:after="160" w:line="240" w:lineRule="auto"/>
              <w:jc w:val="right"/>
              <w:rPr>
                <w:rFonts w:cstheme="minorHAnsi"/>
                <w:bCs/>
              </w:rPr>
            </w:pPr>
            <w:r>
              <w:rPr>
                <w:rFonts w:cstheme="minorHAnsi"/>
                <w:bCs/>
              </w:rPr>
              <w:t>44.</w:t>
            </w:r>
            <w:r w:rsidR="00DF34D5">
              <w:rPr>
                <w:rFonts w:cstheme="minorHAnsi"/>
                <w:bCs/>
              </w:rPr>
              <w:t>9</w:t>
            </w:r>
            <w:r>
              <w:rPr>
                <w:rFonts w:cstheme="minorHAnsi"/>
                <w:bCs/>
              </w:rPr>
              <w:t xml:space="preserve"> </w:t>
            </w:r>
            <w:r w:rsidRPr="009333F8">
              <w:rPr>
                <w:rFonts w:cstheme="minorHAnsi"/>
                <w:bCs/>
              </w:rPr>
              <w:t>(</w:t>
            </w:r>
            <w:r>
              <w:rPr>
                <w:rFonts w:cstheme="minorHAnsi"/>
                <w:bCs/>
              </w:rPr>
              <w:t>3.</w:t>
            </w:r>
            <w:r w:rsidR="00DF34D5">
              <w:rPr>
                <w:rFonts w:cstheme="minorHAnsi"/>
                <w:bCs/>
              </w:rPr>
              <w:t>0</w:t>
            </w:r>
            <w:r w:rsidRPr="009333F8">
              <w:rPr>
                <w:rFonts w:cstheme="minorHAnsi"/>
                <w:bCs/>
              </w:rPr>
              <w:t>)</w:t>
            </w:r>
          </w:p>
        </w:tc>
      </w:tr>
      <w:tr w14:paraId="36C7892B" w14:textId="77777777" w:rsidTr="002E54DF">
        <w:tblPrEx>
          <w:tblW w:w="9450" w:type="dxa"/>
          <w:tblInd w:w="-5" w:type="dxa"/>
          <w:tblLayout w:type="fixed"/>
          <w:tblLook w:val="04A0"/>
        </w:tblPrEx>
        <w:trPr>
          <w:trHeight w:val="288"/>
        </w:trPr>
        <w:tc>
          <w:tcPr>
            <w:tcW w:w="1884" w:type="dxa"/>
          </w:tcPr>
          <w:p w:rsidR="00995EE8" w:rsidRPr="009333F8" w:rsidP="00B92471" w14:paraId="4BFDD492" w14:textId="77777777">
            <w:pPr>
              <w:spacing w:after="160" w:line="240" w:lineRule="auto"/>
              <w:jc w:val="center"/>
              <w:rPr>
                <w:rFonts w:cstheme="minorHAnsi"/>
                <w:bCs/>
              </w:rPr>
            </w:pPr>
            <w:r>
              <w:rPr>
                <w:rFonts w:cstheme="minorHAnsi"/>
                <w:bCs/>
              </w:rPr>
              <w:t>Female</w:t>
            </w:r>
          </w:p>
        </w:tc>
        <w:tc>
          <w:tcPr>
            <w:tcW w:w="1891" w:type="dxa"/>
          </w:tcPr>
          <w:p w:rsidR="00995EE8" w:rsidRPr="009333F8" w:rsidP="00B92471" w14:paraId="63D0D534" w14:textId="77777777">
            <w:pPr>
              <w:spacing w:after="160" w:line="240" w:lineRule="auto"/>
              <w:jc w:val="right"/>
              <w:rPr>
                <w:rFonts w:cstheme="minorHAnsi"/>
                <w:bCs/>
              </w:rPr>
            </w:pPr>
            <w:r>
              <w:rPr>
                <w:rFonts w:cstheme="minorHAnsi"/>
                <w:bCs/>
              </w:rPr>
              <w:t>11,000</w:t>
            </w:r>
          </w:p>
        </w:tc>
        <w:tc>
          <w:tcPr>
            <w:tcW w:w="1892" w:type="dxa"/>
            <w:tcBorders>
              <w:right w:val="single" w:sz="18" w:space="0" w:color="auto"/>
            </w:tcBorders>
          </w:tcPr>
          <w:p w:rsidR="00995EE8" w:rsidRPr="009333F8" w:rsidP="00B92471" w14:paraId="5D9028DF" w14:textId="2F1C9A3E">
            <w:pPr>
              <w:spacing w:after="160" w:line="240" w:lineRule="auto"/>
              <w:jc w:val="right"/>
              <w:rPr>
                <w:rFonts w:cstheme="minorHAnsi"/>
                <w:bCs/>
              </w:rPr>
            </w:pPr>
            <w:r>
              <w:rPr>
                <w:rFonts w:cstheme="minorHAnsi"/>
                <w:bCs/>
              </w:rPr>
              <w:t>55.</w:t>
            </w:r>
            <w:r w:rsidR="00DF34D5">
              <w:rPr>
                <w:rFonts w:cstheme="minorHAnsi"/>
                <w:bCs/>
              </w:rPr>
              <w:t>3</w:t>
            </w:r>
            <w:r>
              <w:rPr>
                <w:rFonts w:cstheme="minorHAnsi"/>
                <w:bCs/>
              </w:rPr>
              <w:t xml:space="preserve"> </w:t>
            </w:r>
            <w:r w:rsidRPr="009333F8">
              <w:rPr>
                <w:rFonts w:cstheme="minorHAnsi"/>
                <w:bCs/>
              </w:rPr>
              <w:t>(</w:t>
            </w:r>
            <w:r w:rsidR="00DF34D5">
              <w:rPr>
                <w:rFonts w:cstheme="minorHAnsi"/>
                <w:bCs/>
              </w:rPr>
              <w:t>0.9</w:t>
            </w:r>
            <w:r w:rsidRPr="009333F8">
              <w:rPr>
                <w:rFonts w:cstheme="minorHAnsi"/>
                <w:bCs/>
              </w:rPr>
              <w:t>)</w:t>
            </w:r>
          </w:p>
        </w:tc>
        <w:tc>
          <w:tcPr>
            <w:tcW w:w="1891" w:type="dxa"/>
          </w:tcPr>
          <w:p w:rsidR="00995EE8" w:rsidRPr="009333F8" w:rsidP="00B92471" w14:paraId="14A91A6C" w14:textId="77777777">
            <w:pPr>
              <w:spacing w:after="160" w:line="240" w:lineRule="auto"/>
              <w:jc w:val="right"/>
              <w:rPr>
                <w:rFonts w:cstheme="minorHAnsi"/>
                <w:bCs/>
              </w:rPr>
            </w:pPr>
            <w:r>
              <w:rPr>
                <w:rFonts w:cstheme="minorHAnsi"/>
                <w:bCs/>
              </w:rPr>
              <w:t>1,800</w:t>
            </w:r>
          </w:p>
        </w:tc>
        <w:tc>
          <w:tcPr>
            <w:tcW w:w="1892" w:type="dxa"/>
            <w:tcBorders>
              <w:right w:val="single" w:sz="4" w:space="0" w:color="auto"/>
            </w:tcBorders>
          </w:tcPr>
          <w:p w:rsidR="00995EE8" w:rsidRPr="009333F8" w:rsidP="00B92471" w14:paraId="36675F80" w14:textId="3A1B1CAF">
            <w:pPr>
              <w:spacing w:after="160" w:line="240" w:lineRule="auto"/>
              <w:jc w:val="right"/>
              <w:rPr>
                <w:rFonts w:cstheme="minorHAnsi"/>
                <w:bCs/>
              </w:rPr>
            </w:pPr>
            <w:r>
              <w:rPr>
                <w:rFonts w:cstheme="minorHAnsi"/>
                <w:bCs/>
              </w:rPr>
              <w:t>55.</w:t>
            </w:r>
            <w:r w:rsidR="00DF34D5">
              <w:rPr>
                <w:rFonts w:cstheme="minorHAnsi"/>
                <w:bCs/>
              </w:rPr>
              <w:t>1</w:t>
            </w:r>
            <w:r w:rsidRPr="009333F8">
              <w:rPr>
                <w:rFonts w:cstheme="minorHAnsi"/>
                <w:bCs/>
              </w:rPr>
              <w:t xml:space="preserve"> (</w:t>
            </w:r>
            <w:r>
              <w:rPr>
                <w:rFonts w:cstheme="minorHAnsi"/>
                <w:bCs/>
              </w:rPr>
              <w:t>3.</w:t>
            </w:r>
            <w:r w:rsidR="00DF34D5">
              <w:rPr>
                <w:rFonts w:cstheme="minorHAnsi"/>
                <w:bCs/>
              </w:rPr>
              <w:t>0</w:t>
            </w:r>
            <w:r w:rsidRPr="009333F8">
              <w:rPr>
                <w:rFonts w:cstheme="minorHAnsi"/>
                <w:bCs/>
              </w:rPr>
              <w:t>)</w:t>
            </w:r>
          </w:p>
        </w:tc>
      </w:tr>
    </w:tbl>
    <w:p w:rsidR="00A01E95" w:rsidP="00A01E95" w14:paraId="1FE5FE08" w14:textId="77777777">
      <w:pPr>
        <w:rPr>
          <w:sz w:val="20"/>
          <w:szCs w:val="20"/>
        </w:rPr>
      </w:pPr>
      <w:r w:rsidRPr="00CE331B">
        <w:rPr>
          <w:sz w:val="20"/>
          <w:szCs w:val="20"/>
        </w:rPr>
        <w:t xml:space="preserve">Chi-square p-value = </w:t>
      </w:r>
      <w:r>
        <w:rPr>
          <w:sz w:val="20"/>
          <w:szCs w:val="20"/>
        </w:rPr>
        <w:t>0.96</w:t>
      </w:r>
    </w:p>
    <w:p w:rsidR="008D679D" w:rsidRPr="00BF36B2" w:rsidP="008D679D" w14:paraId="19C0F8DA" w14:textId="77777777">
      <w:pPr>
        <w:keepNext/>
        <w:keepLines/>
        <w:rPr>
          <w:b/>
          <w:bCs/>
          <w:sz w:val="18"/>
          <w:szCs w:val="18"/>
        </w:rPr>
      </w:pPr>
      <w:r w:rsidRPr="00BF36B2">
        <w:rPr>
          <w:b/>
          <w:bCs/>
          <w:sz w:val="18"/>
        </w:rPr>
        <w:t>Source(s):</w:t>
      </w:r>
    </w:p>
    <w:p w:rsidR="008D679D" w:rsidRPr="00244E81" w:rsidP="008D679D" w14:paraId="1B178955"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A01E95" w:rsidP="00A01E95" w14:paraId="10FF5FC9" w14:textId="77777777"/>
    <w:p w:rsidR="000D0E70" w14:paraId="58BA85A9" w14:textId="74EA35D1">
      <w:pPr>
        <w:pStyle w:val="Caption"/>
        <w:keepNext/>
      </w:pPr>
      <w:bookmarkStart w:id="60" w:name="_Toc178757147"/>
      <w:r>
        <w:t xml:space="preserve">Table </w:t>
      </w:r>
      <w:r>
        <w:fldChar w:fldCharType="begin"/>
      </w:r>
      <w:r>
        <w:instrText xml:space="preserve"> SEQ Table \* ARABIC </w:instrText>
      </w:r>
      <w:r>
        <w:fldChar w:fldCharType="separate"/>
      </w:r>
      <w:r>
        <w:rPr>
          <w:noProof/>
        </w:rPr>
        <w:t>19</w:t>
      </w:r>
      <w:r>
        <w:rPr>
          <w:noProof/>
        </w:rPr>
        <w:fldChar w:fldCharType="end"/>
      </w:r>
      <w:r>
        <w:t xml:space="preserve">: </w:t>
      </w:r>
      <w:r w:rsidRPr="004D26F0">
        <w:t xml:space="preserve">Weighted respondent distributions for </w:t>
      </w:r>
      <w:r>
        <w:t>work status</w:t>
      </w:r>
      <w:bookmarkEnd w:id="60"/>
    </w:p>
    <w:tbl>
      <w:tblPr>
        <w:tblStyle w:val="TableGrid"/>
        <w:tblW w:w="9446" w:type="dxa"/>
        <w:tblInd w:w="-4" w:type="dxa"/>
        <w:tblLook w:val="04A0"/>
      </w:tblPr>
      <w:tblGrid>
        <w:gridCol w:w="1490"/>
        <w:gridCol w:w="1989"/>
        <w:gridCol w:w="1989"/>
        <w:gridCol w:w="1989"/>
        <w:gridCol w:w="1989"/>
      </w:tblGrid>
      <w:tr w14:paraId="08158310" w14:textId="77777777" w:rsidTr="00FB503D">
        <w:tblPrEx>
          <w:tblW w:w="9446" w:type="dxa"/>
          <w:tblInd w:w="-4" w:type="dxa"/>
          <w:tblLook w:val="04A0"/>
        </w:tblPrEx>
        <w:trPr>
          <w:trHeight w:val="417"/>
        </w:trPr>
        <w:tc>
          <w:tcPr>
            <w:tcW w:w="1490" w:type="dxa"/>
            <w:vMerge w:val="restart"/>
            <w:tcBorders>
              <w:right w:val="single" w:sz="4" w:space="0" w:color="auto"/>
            </w:tcBorders>
            <w:shd w:val="clear" w:color="auto" w:fill="D9E2F3" w:themeFill="accent1" w:themeFillTint="33"/>
            <w:vAlign w:val="bottom"/>
          </w:tcPr>
          <w:p w:rsidR="00480407" w:rsidP="00CA54FF" w14:paraId="055E7D2C" w14:textId="4FD417E8">
            <w:pPr>
              <w:spacing w:after="160" w:line="240" w:lineRule="auto"/>
              <w:jc w:val="center"/>
              <w:rPr>
                <w:rFonts w:cstheme="minorHAnsi"/>
                <w:b/>
              </w:rPr>
            </w:pPr>
            <w:r>
              <w:rPr>
                <w:rFonts w:cstheme="minorHAnsi"/>
                <w:b/>
              </w:rPr>
              <w:t>Work Status</w:t>
            </w:r>
          </w:p>
        </w:tc>
        <w:tc>
          <w:tcPr>
            <w:tcW w:w="7956" w:type="dxa"/>
            <w:gridSpan w:val="4"/>
            <w:tcBorders>
              <w:left w:val="single" w:sz="4" w:space="0" w:color="auto"/>
              <w:right w:val="single" w:sz="4" w:space="0" w:color="auto"/>
            </w:tcBorders>
            <w:shd w:val="clear" w:color="auto" w:fill="D9E2F3" w:themeFill="accent1" w:themeFillTint="33"/>
            <w:vAlign w:val="bottom"/>
          </w:tcPr>
          <w:p w:rsidR="00480407" w:rsidP="00CA54FF" w14:paraId="14F4A2C8" w14:textId="77777777">
            <w:pPr>
              <w:spacing w:after="160" w:line="240" w:lineRule="auto"/>
              <w:jc w:val="center"/>
              <w:rPr>
                <w:rFonts w:cstheme="minorHAnsi"/>
                <w:b/>
              </w:rPr>
            </w:pPr>
            <w:r>
              <w:rPr>
                <w:rFonts w:cstheme="minorHAnsi"/>
                <w:b/>
              </w:rPr>
              <w:t>Experimental Groups</w:t>
            </w:r>
          </w:p>
        </w:tc>
      </w:tr>
      <w:tr w14:paraId="585C0053" w14:textId="77777777" w:rsidTr="002D45F7">
        <w:tblPrEx>
          <w:tblW w:w="9446" w:type="dxa"/>
          <w:tblInd w:w="-4" w:type="dxa"/>
          <w:tblLook w:val="04A0"/>
        </w:tblPrEx>
        <w:trPr>
          <w:trHeight w:val="557"/>
        </w:trPr>
        <w:tc>
          <w:tcPr>
            <w:tcW w:w="1490" w:type="dxa"/>
            <w:vMerge/>
            <w:tcBorders>
              <w:right w:val="single" w:sz="4" w:space="0" w:color="auto"/>
            </w:tcBorders>
            <w:shd w:val="clear" w:color="auto" w:fill="D9E2F3" w:themeFill="accent1" w:themeFillTint="33"/>
            <w:vAlign w:val="bottom"/>
          </w:tcPr>
          <w:p w:rsidR="00480407" w:rsidRPr="009333F8" w:rsidP="00CA54FF" w14:paraId="3C51BD54" w14:textId="77777777">
            <w:pPr>
              <w:spacing w:after="160" w:line="240" w:lineRule="auto"/>
              <w:jc w:val="center"/>
              <w:rPr>
                <w:rFonts w:cstheme="minorHAnsi"/>
                <w:b/>
              </w:rPr>
            </w:pPr>
          </w:p>
        </w:tc>
        <w:tc>
          <w:tcPr>
            <w:tcW w:w="3978" w:type="dxa"/>
            <w:gridSpan w:val="2"/>
            <w:tcBorders>
              <w:left w:val="single" w:sz="4" w:space="0" w:color="auto"/>
              <w:right w:val="single" w:sz="18" w:space="0" w:color="auto"/>
            </w:tcBorders>
            <w:shd w:val="clear" w:color="auto" w:fill="D9E2F3" w:themeFill="accent1" w:themeFillTint="33"/>
            <w:vAlign w:val="bottom"/>
          </w:tcPr>
          <w:p w:rsidR="00480407" w:rsidRPr="009333F8" w:rsidP="00CA54FF" w14:paraId="26D9020E" w14:textId="77777777">
            <w:pPr>
              <w:spacing w:after="160" w:line="240" w:lineRule="auto"/>
              <w:jc w:val="center"/>
              <w:rPr>
                <w:rFonts w:cstheme="minorHAnsi"/>
                <w:b/>
              </w:rPr>
            </w:pPr>
            <w:r>
              <w:rPr>
                <w:rFonts w:cstheme="minorHAnsi"/>
                <w:b/>
              </w:rPr>
              <w:t>URL only</w:t>
            </w:r>
          </w:p>
        </w:tc>
        <w:tc>
          <w:tcPr>
            <w:tcW w:w="3978" w:type="dxa"/>
            <w:gridSpan w:val="2"/>
            <w:tcBorders>
              <w:left w:val="single" w:sz="4" w:space="0" w:color="auto"/>
              <w:right w:val="single" w:sz="4" w:space="0" w:color="auto"/>
            </w:tcBorders>
            <w:shd w:val="clear" w:color="auto" w:fill="D9E2F3" w:themeFill="accent1" w:themeFillTint="33"/>
            <w:vAlign w:val="bottom"/>
          </w:tcPr>
          <w:p w:rsidR="00480407" w:rsidRPr="009333F8" w:rsidP="00CA54FF" w14:paraId="6E3091F3" w14:textId="77777777">
            <w:pPr>
              <w:spacing w:after="160" w:line="240" w:lineRule="auto"/>
              <w:jc w:val="center"/>
              <w:rPr>
                <w:rFonts w:cstheme="minorHAnsi"/>
                <w:b/>
              </w:rPr>
            </w:pPr>
            <w:r>
              <w:rPr>
                <w:rFonts w:cstheme="minorHAnsi"/>
                <w:b/>
              </w:rPr>
              <w:t>URL + QR code</w:t>
            </w:r>
          </w:p>
        </w:tc>
      </w:tr>
      <w:tr w14:paraId="0A115642" w14:textId="77777777" w:rsidTr="002D45F7">
        <w:tblPrEx>
          <w:tblW w:w="9446" w:type="dxa"/>
          <w:tblInd w:w="-4" w:type="dxa"/>
          <w:tblLook w:val="04A0"/>
        </w:tblPrEx>
        <w:trPr>
          <w:trHeight w:val="295"/>
          <w:tblHeader/>
        </w:trPr>
        <w:tc>
          <w:tcPr>
            <w:tcW w:w="1490" w:type="dxa"/>
          </w:tcPr>
          <w:p w:rsidR="00995EE8" w:rsidRPr="009333F8" w:rsidP="00D16A46" w14:paraId="37D6CAF0" w14:textId="3EC7F83A">
            <w:pPr>
              <w:spacing w:line="240" w:lineRule="auto"/>
              <w:jc w:val="center"/>
              <w:rPr>
                <w:rFonts w:cstheme="minorHAnsi"/>
                <w:b/>
              </w:rPr>
            </w:pPr>
          </w:p>
        </w:tc>
        <w:tc>
          <w:tcPr>
            <w:tcW w:w="1989" w:type="dxa"/>
            <w:vAlign w:val="center"/>
          </w:tcPr>
          <w:p w:rsidR="00995EE8" w:rsidRPr="009333F8" w:rsidP="00FB503D" w14:paraId="4634399F" w14:textId="7DDF6DF5">
            <w:pPr>
              <w:spacing w:line="240" w:lineRule="auto"/>
              <w:jc w:val="center"/>
              <w:rPr>
                <w:rFonts w:cstheme="minorHAnsi"/>
                <w:b/>
              </w:rPr>
            </w:pPr>
            <w:r>
              <w:rPr>
                <w:rFonts w:cstheme="minorHAnsi"/>
                <w:b/>
              </w:rPr>
              <w:t>Number of Respondents</w:t>
            </w:r>
          </w:p>
        </w:tc>
        <w:tc>
          <w:tcPr>
            <w:tcW w:w="1989" w:type="dxa"/>
            <w:tcBorders>
              <w:right w:val="single" w:sz="18" w:space="0" w:color="auto"/>
            </w:tcBorders>
            <w:vAlign w:val="center"/>
          </w:tcPr>
          <w:p w:rsidR="00995EE8" w:rsidRPr="009333F8" w:rsidP="00FB503D" w14:paraId="5C9359D5" w14:textId="77777777">
            <w:pPr>
              <w:spacing w:line="240" w:lineRule="auto"/>
              <w:jc w:val="center"/>
              <w:rPr>
                <w:rFonts w:cstheme="minorHAnsi"/>
                <w:b/>
              </w:rPr>
            </w:pPr>
            <w:r w:rsidRPr="009333F8">
              <w:rPr>
                <w:rFonts w:cstheme="minorHAnsi"/>
                <w:b/>
              </w:rPr>
              <w:t>Percent (SE)</w:t>
            </w:r>
          </w:p>
        </w:tc>
        <w:tc>
          <w:tcPr>
            <w:tcW w:w="1989" w:type="dxa"/>
            <w:vAlign w:val="center"/>
          </w:tcPr>
          <w:p w:rsidR="00995EE8" w:rsidRPr="009333F8" w:rsidP="00FB503D" w14:paraId="02104496" w14:textId="3431CC62">
            <w:pPr>
              <w:spacing w:line="240" w:lineRule="auto"/>
              <w:jc w:val="center"/>
              <w:rPr>
                <w:rFonts w:cstheme="minorHAnsi"/>
                <w:b/>
              </w:rPr>
            </w:pPr>
            <w:r>
              <w:rPr>
                <w:rFonts w:cstheme="minorHAnsi"/>
                <w:b/>
              </w:rPr>
              <w:t>Number of Respondents</w:t>
            </w:r>
          </w:p>
        </w:tc>
        <w:tc>
          <w:tcPr>
            <w:tcW w:w="1989" w:type="dxa"/>
            <w:tcBorders>
              <w:right w:val="single" w:sz="4" w:space="0" w:color="auto"/>
            </w:tcBorders>
            <w:vAlign w:val="center"/>
          </w:tcPr>
          <w:p w:rsidR="00995EE8" w:rsidRPr="009333F8" w:rsidP="00FB503D" w14:paraId="4523D0E2" w14:textId="77777777">
            <w:pPr>
              <w:spacing w:line="240" w:lineRule="auto"/>
              <w:jc w:val="center"/>
              <w:rPr>
                <w:rFonts w:cstheme="minorHAnsi"/>
                <w:b/>
              </w:rPr>
            </w:pPr>
            <w:r w:rsidRPr="009333F8">
              <w:rPr>
                <w:rFonts w:cstheme="minorHAnsi"/>
                <w:b/>
              </w:rPr>
              <w:t>Percent (SE)</w:t>
            </w:r>
          </w:p>
        </w:tc>
      </w:tr>
      <w:tr w14:paraId="2EA2E6FC" w14:textId="77777777" w:rsidTr="00FB503D">
        <w:tblPrEx>
          <w:tblW w:w="9446" w:type="dxa"/>
          <w:tblInd w:w="-4" w:type="dxa"/>
          <w:tblLook w:val="04A0"/>
        </w:tblPrEx>
        <w:trPr>
          <w:trHeight w:val="295"/>
        </w:trPr>
        <w:tc>
          <w:tcPr>
            <w:tcW w:w="1490" w:type="dxa"/>
          </w:tcPr>
          <w:p w:rsidR="00995EE8" w:rsidRPr="009333F8" w:rsidP="00B92471" w14:paraId="5626D886" w14:textId="77777777">
            <w:pPr>
              <w:spacing w:after="160" w:line="240" w:lineRule="auto"/>
              <w:jc w:val="center"/>
              <w:rPr>
                <w:rFonts w:cstheme="minorHAnsi"/>
                <w:bCs/>
              </w:rPr>
            </w:pPr>
            <w:r>
              <w:rPr>
                <w:rFonts w:cstheme="minorHAnsi"/>
                <w:bCs/>
              </w:rPr>
              <w:t>Employed</w:t>
            </w:r>
          </w:p>
        </w:tc>
        <w:tc>
          <w:tcPr>
            <w:tcW w:w="1989" w:type="dxa"/>
          </w:tcPr>
          <w:p w:rsidR="00995EE8" w:rsidRPr="009333F8" w:rsidP="00B92471" w14:paraId="2B4D6F83" w14:textId="77777777">
            <w:pPr>
              <w:spacing w:after="160" w:line="240" w:lineRule="auto"/>
              <w:jc w:val="right"/>
              <w:rPr>
                <w:rFonts w:cstheme="minorHAnsi"/>
                <w:bCs/>
              </w:rPr>
            </w:pPr>
            <w:r>
              <w:rPr>
                <w:rFonts w:cstheme="minorHAnsi"/>
                <w:bCs/>
              </w:rPr>
              <w:t>19,000</w:t>
            </w:r>
          </w:p>
        </w:tc>
        <w:tc>
          <w:tcPr>
            <w:tcW w:w="1989" w:type="dxa"/>
            <w:tcBorders>
              <w:right w:val="single" w:sz="18" w:space="0" w:color="auto"/>
            </w:tcBorders>
          </w:tcPr>
          <w:p w:rsidR="00995EE8" w:rsidRPr="009333F8" w:rsidP="00B92471" w14:paraId="54BBBE78" w14:textId="77777777">
            <w:pPr>
              <w:spacing w:after="160" w:line="240" w:lineRule="auto"/>
              <w:jc w:val="right"/>
              <w:rPr>
                <w:rFonts w:cstheme="minorHAnsi"/>
                <w:bCs/>
              </w:rPr>
            </w:pPr>
            <w:r>
              <w:rPr>
                <w:rFonts w:cstheme="minorHAnsi"/>
                <w:bCs/>
              </w:rPr>
              <w:t>77.4</w:t>
            </w:r>
            <w:r w:rsidRPr="009333F8">
              <w:rPr>
                <w:rFonts w:cstheme="minorHAnsi"/>
                <w:bCs/>
              </w:rPr>
              <w:t xml:space="preserve"> (</w:t>
            </w:r>
            <w:r>
              <w:rPr>
                <w:rFonts w:cstheme="minorHAnsi"/>
                <w:bCs/>
              </w:rPr>
              <w:t>0.6</w:t>
            </w:r>
            <w:r w:rsidRPr="009333F8">
              <w:rPr>
                <w:rFonts w:cstheme="minorHAnsi"/>
                <w:bCs/>
              </w:rPr>
              <w:t>)</w:t>
            </w:r>
          </w:p>
        </w:tc>
        <w:tc>
          <w:tcPr>
            <w:tcW w:w="1989" w:type="dxa"/>
          </w:tcPr>
          <w:p w:rsidR="00995EE8" w:rsidRPr="009333F8" w:rsidP="00B92471" w14:paraId="6E2CBC87" w14:textId="77777777">
            <w:pPr>
              <w:spacing w:after="160" w:line="240" w:lineRule="auto"/>
              <w:jc w:val="right"/>
              <w:rPr>
                <w:rFonts w:cstheme="minorHAnsi"/>
                <w:bCs/>
              </w:rPr>
            </w:pPr>
            <w:r>
              <w:rPr>
                <w:rFonts w:cstheme="minorHAnsi"/>
                <w:bCs/>
              </w:rPr>
              <w:t>3,000</w:t>
            </w:r>
          </w:p>
        </w:tc>
        <w:tc>
          <w:tcPr>
            <w:tcW w:w="1989" w:type="dxa"/>
            <w:tcBorders>
              <w:right w:val="single" w:sz="4" w:space="0" w:color="auto"/>
            </w:tcBorders>
          </w:tcPr>
          <w:p w:rsidR="00995EE8" w:rsidRPr="009333F8" w:rsidP="00B92471" w14:paraId="4549788F" w14:textId="77777777">
            <w:pPr>
              <w:spacing w:after="160" w:line="240" w:lineRule="auto"/>
              <w:jc w:val="right"/>
              <w:rPr>
                <w:rFonts w:cstheme="minorHAnsi"/>
                <w:bCs/>
              </w:rPr>
            </w:pPr>
            <w:r>
              <w:rPr>
                <w:rFonts w:cstheme="minorHAnsi"/>
                <w:bCs/>
              </w:rPr>
              <w:t xml:space="preserve">78.1 </w:t>
            </w:r>
            <w:r w:rsidRPr="009333F8">
              <w:rPr>
                <w:rFonts w:cstheme="minorHAnsi"/>
                <w:bCs/>
              </w:rPr>
              <w:t>(</w:t>
            </w:r>
            <w:r>
              <w:rPr>
                <w:rFonts w:cstheme="minorHAnsi"/>
                <w:bCs/>
              </w:rPr>
              <w:t>1.9</w:t>
            </w:r>
            <w:r w:rsidRPr="009333F8">
              <w:rPr>
                <w:rFonts w:cstheme="minorHAnsi"/>
                <w:bCs/>
              </w:rPr>
              <w:t>)</w:t>
            </w:r>
          </w:p>
        </w:tc>
      </w:tr>
      <w:tr w14:paraId="553CB798" w14:textId="77777777" w:rsidTr="00FB503D">
        <w:tblPrEx>
          <w:tblW w:w="9446" w:type="dxa"/>
          <w:tblInd w:w="-4" w:type="dxa"/>
          <w:tblLook w:val="04A0"/>
        </w:tblPrEx>
        <w:trPr>
          <w:trHeight w:val="295"/>
        </w:trPr>
        <w:tc>
          <w:tcPr>
            <w:tcW w:w="1490" w:type="dxa"/>
          </w:tcPr>
          <w:p w:rsidR="00995EE8" w:rsidRPr="009333F8" w:rsidP="00B92471" w14:paraId="3A840DA4" w14:textId="77777777">
            <w:pPr>
              <w:spacing w:after="160" w:line="240" w:lineRule="auto"/>
              <w:jc w:val="center"/>
              <w:rPr>
                <w:rFonts w:cstheme="minorHAnsi"/>
                <w:bCs/>
              </w:rPr>
            </w:pPr>
            <w:r>
              <w:rPr>
                <w:rFonts w:cstheme="minorHAnsi"/>
                <w:bCs/>
              </w:rPr>
              <w:t>Unemployed</w:t>
            </w:r>
          </w:p>
        </w:tc>
        <w:tc>
          <w:tcPr>
            <w:tcW w:w="1989" w:type="dxa"/>
          </w:tcPr>
          <w:p w:rsidR="00995EE8" w:rsidRPr="009333F8" w:rsidP="00B92471" w14:paraId="770C19FA" w14:textId="77777777">
            <w:pPr>
              <w:spacing w:after="160" w:line="240" w:lineRule="auto"/>
              <w:jc w:val="right"/>
              <w:rPr>
                <w:rFonts w:cstheme="minorHAnsi"/>
                <w:bCs/>
              </w:rPr>
            </w:pPr>
            <w:r>
              <w:rPr>
                <w:rFonts w:cstheme="minorHAnsi"/>
                <w:bCs/>
              </w:rPr>
              <w:t>500</w:t>
            </w:r>
          </w:p>
        </w:tc>
        <w:tc>
          <w:tcPr>
            <w:tcW w:w="1989" w:type="dxa"/>
            <w:tcBorders>
              <w:right w:val="single" w:sz="18" w:space="0" w:color="auto"/>
            </w:tcBorders>
          </w:tcPr>
          <w:p w:rsidR="00995EE8" w:rsidRPr="009333F8" w:rsidP="00B92471" w14:paraId="264D7E03" w14:textId="77777777">
            <w:pPr>
              <w:spacing w:after="160" w:line="240" w:lineRule="auto"/>
              <w:jc w:val="right"/>
              <w:rPr>
                <w:rFonts w:cstheme="minorHAnsi"/>
                <w:bCs/>
              </w:rPr>
            </w:pPr>
            <w:r>
              <w:rPr>
                <w:rFonts w:cstheme="minorHAnsi"/>
                <w:bCs/>
              </w:rPr>
              <w:t xml:space="preserve">2.6 </w:t>
            </w:r>
            <w:r w:rsidRPr="009333F8">
              <w:rPr>
                <w:rFonts w:cstheme="minorHAnsi"/>
                <w:bCs/>
              </w:rPr>
              <w:t>(</w:t>
            </w:r>
            <w:r>
              <w:rPr>
                <w:rFonts w:cstheme="minorHAnsi"/>
                <w:bCs/>
              </w:rPr>
              <w:t>0.3</w:t>
            </w:r>
            <w:r w:rsidRPr="009333F8">
              <w:rPr>
                <w:rFonts w:cstheme="minorHAnsi"/>
                <w:bCs/>
              </w:rPr>
              <w:t>)</w:t>
            </w:r>
          </w:p>
        </w:tc>
        <w:tc>
          <w:tcPr>
            <w:tcW w:w="1989" w:type="dxa"/>
          </w:tcPr>
          <w:p w:rsidR="00995EE8" w:rsidRPr="009333F8" w:rsidP="00B92471" w14:paraId="32229208" w14:textId="77777777">
            <w:pPr>
              <w:spacing w:after="160" w:line="240" w:lineRule="auto"/>
              <w:jc w:val="right"/>
              <w:rPr>
                <w:rFonts w:cstheme="minorHAnsi"/>
                <w:bCs/>
              </w:rPr>
            </w:pPr>
            <w:r>
              <w:rPr>
                <w:rFonts w:cstheme="minorHAnsi"/>
                <w:bCs/>
              </w:rPr>
              <w:t>70</w:t>
            </w:r>
          </w:p>
        </w:tc>
        <w:tc>
          <w:tcPr>
            <w:tcW w:w="1989" w:type="dxa"/>
            <w:tcBorders>
              <w:right w:val="single" w:sz="4" w:space="0" w:color="auto"/>
            </w:tcBorders>
          </w:tcPr>
          <w:p w:rsidR="00995EE8" w:rsidRPr="009333F8" w:rsidP="00B92471" w14:paraId="734911CC" w14:textId="77777777">
            <w:pPr>
              <w:spacing w:after="160" w:line="240" w:lineRule="auto"/>
              <w:jc w:val="right"/>
              <w:rPr>
                <w:rFonts w:cstheme="minorHAnsi"/>
                <w:bCs/>
              </w:rPr>
            </w:pPr>
            <w:r>
              <w:rPr>
                <w:rFonts w:cstheme="minorHAnsi"/>
                <w:bCs/>
              </w:rPr>
              <w:t>2.4</w:t>
            </w:r>
            <w:r w:rsidRPr="009333F8">
              <w:rPr>
                <w:rFonts w:cstheme="minorHAnsi"/>
                <w:bCs/>
              </w:rPr>
              <w:t xml:space="preserve"> (</w:t>
            </w:r>
            <w:r>
              <w:rPr>
                <w:rFonts w:cstheme="minorHAnsi"/>
                <w:bCs/>
              </w:rPr>
              <w:t>0.7</w:t>
            </w:r>
            <w:r w:rsidRPr="009333F8">
              <w:rPr>
                <w:rFonts w:cstheme="minorHAnsi"/>
                <w:bCs/>
              </w:rPr>
              <w:t>)</w:t>
            </w:r>
          </w:p>
        </w:tc>
      </w:tr>
      <w:tr w14:paraId="5BA6FBE3" w14:textId="77777777" w:rsidTr="00FB503D">
        <w:tblPrEx>
          <w:tblW w:w="9446" w:type="dxa"/>
          <w:tblInd w:w="-4" w:type="dxa"/>
          <w:tblLook w:val="04A0"/>
        </w:tblPrEx>
        <w:trPr>
          <w:trHeight w:val="295"/>
        </w:trPr>
        <w:tc>
          <w:tcPr>
            <w:tcW w:w="1490" w:type="dxa"/>
          </w:tcPr>
          <w:p w:rsidR="00995EE8" w:rsidP="00B92471" w14:paraId="155C1F0F" w14:textId="77777777">
            <w:pPr>
              <w:spacing w:after="160" w:line="240" w:lineRule="auto"/>
              <w:jc w:val="center"/>
              <w:rPr>
                <w:rFonts w:cstheme="minorHAnsi"/>
                <w:bCs/>
              </w:rPr>
            </w:pPr>
            <w:r>
              <w:rPr>
                <w:rFonts w:cstheme="minorHAnsi"/>
                <w:bCs/>
              </w:rPr>
              <w:t>Not in the labor force</w:t>
            </w:r>
          </w:p>
        </w:tc>
        <w:tc>
          <w:tcPr>
            <w:tcW w:w="1989" w:type="dxa"/>
          </w:tcPr>
          <w:p w:rsidR="00995EE8" w:rsidP="00B92471" w14:paraId="0A2037F4" w14:textId="77777777">
            <w:pPr>
              <w:spacing w:before="120" w:after="160" w:line="240" w:lineRule="auto"/>
              <w:jc w:val="right"/>
              <w:rPr>
                <w:rFonts w:cstheme="minorHAnsi"/>
                <w:bCs/>
              </w:rPr>
            </w:pPr>
            <w:r>
              <w:rPr>
                <w:rFonts w:cstheme="minorHAnsi"/>
                <w:bCs/>
              </w:rPr>
              <w:t>2,200</w:t>
            </w:r>
          </w:p>
        </w:tc>
        <w:tc>
          <w:tcPr>
            <w:tcW w:w="1989" w:type="dxa"/>
            <w:tcBorders>
              <w:right w:val="single" w:sz="18" w:space="0" w:color="auto"/>
            </w:tcBorders>
          </w:tcPr>
          <w:p w:rsidR="00995EE8" w:rsidP="00B92471" w14:paraId="110F3348" w14:textId="05E7EF5C">
            <w:pPr>
              <w:spacing w:before="120" w:after="160" w:line="240" w:lineRule="auto"/>
              <w:jc w:val="right"/>
              <w:rPr>
                <w:rFonts w:cstheme="minorHAnsi"/>
                <w:bCs/>
              </w:rPr>
            </w:pPr>
            <w:r>
              <w:rPr>
                <w:rFonts w:cstheme="minorHAnsi"/>
                <w:bCs/>
              </w:rPr>
              <w:t>20.0</w:t>
            </w:r>
            <w:r>
              <w:rPr>
                <w:rFonts w:cstheme="minorHAnsi"/>
                <w:bCs/>
              </w:rPr>
              <w:t xml:space="preserve"> (0.</w:t>
            </w:r>
            <w:r>
              <w:rPr>
                <w:rFonts w:cstheme="minorHAnsi"/>
                <w:bCs/>
              </w:rPr>
              <w:t>6</w:t>
            </w:r>
            <w:r>
              <w:rPr>
                <w:rFonts w:cstheme="minorHAnsi"/>
                <w:bCs/>
              </w:rPr>
              <w:t>)</w:t>
            </w:r>
          </w:p>
        </w:tc>
        <w:tc>
          <w:tcPr>
            <w:tcW w:w="1989" w:type="dxa"/>
          </w:tcPr>
          <w:p w:rsidR="00995EE8" w:rsidP="00B92471" w14:paraId="1A52E6B5" w14:textId="77777777">
            <w:pPr>
              <w:spacing w:before="120" w:after="160" w:line="240" w:lineRule="auto"/>
              <w:jc w:val="right"/>
              <w:rPr>
                <w:rFonts w:cstheme="minorHAnsi"/>
                <w:bCs/>
              </w:rPr>
            </w:pPr>
            <w:r>
              <w:rPr>
                <w:rFonts w:cstheme="minorHAnsi"/>
                <w:bCs/>
              </w:rPr>
              <w:t>350</w:t>
            </w:r>
          </w:p>
        </w:tc>
        <w:tc>
          <w:tcPr>
            <w:tcW w:w="1989" w:type="dxa"/>
            <w:tcBorders>
              <w:right w:val="single" w:sz="4" w:space="0" w:color="auto"/>
            </w:tcBorders>
          </w:tcPr>
          <w:p w:rsidR="00995EE8" w:rsidP="00B92471" w14:paraId="79696725" w14:textId="2DD6451C">
            <w:pPr>
              <w:spacing w:before="120" w:after="160" w:line="240" w:lineRule="auto"/>
              <w:jc w:val="right"/>
              <w:rPr>
                <w:rFonts w:cstheme="minorHAnsi"/>
                <w:bCs/>
              </w:rPr>
            </w:pPr>
            <w:r>
              <w:rPr>
                <w:rFonts w:cstheme="minorHAnsi"/>
                <w:bCs/>
              </w:rPr>
              <w:t>19.</w:t>
            </w:r>
            <w:r w:rsidR="00733324">
              <w:rPr>
                <w:rFonts w:cstheme="minorHAnsi"/>
                <w:bCs/>
              </w:rPr>
              <w:t>5</w:t>
            </w:r>
            <w:r>
              <w:rPr>
                <w:rFonts w:cstheme="minorHAnsi"/>
                <w:bCs/>
              </w:rPr>
              <w:t xml:space="preserve"> (1.8)</w:t>
            </w:r>
          </w:p>
        </w:tc>
      </w:tr>
    </w:tbl>
    <w:p w:rsidR="00A01E95" w:rsidP="00A01E95" w14:paraId="301A20A3" w14:textId="4BE96566">
      <w:pPr>
        <w:rPr>
          <w:sz w:val="20"/>
          <w:szCs w:val="20"/>
        </w:rPr>
      </w:pPr>
      <w:r w:rsidRPr="00CE331B">
        <w:rPr>
          <w:sz w:val="20"/>
          <w:szCs w:val="20"/>
        </w:rPr>
        <w:t xml:space="preserve">Chi-square p-value = </w:t>
      </w:r>
      <w:r>
        <w:rPr>
          <w:sz w:val="20"/>
          <w:szCs w:val="20"/>
        </w:rPr>
        <w:t>0.9</w:t>
      </w:r>
      <w:r w:rsidR="00733324">
        <w:rPr>
          <w:sz w:val="20"/>
          <w:szCs w:val="20"/>
        </w:rPr>
        <w:t>2</w:t>
      </w:r>
    </w:p>
    <w:p w:rsidR="008D679D" w:rsidRPr="00BF36B2" w:rsidP="008D679D" w14:paraId="38024636" w14:textId="77777777">
      <w:pPr>
        <w:keepNext/>
        <w:keepLines/>
        <w:rPr>
          <w:b/>
          <w:bCs/>
          <w:sz w:val="18"/>
          <w:szCs w:val="18"/>
        </w:rPr>
      </w:pPr>
      <w:r w:rsidRPr="00BF36B2">
        <w:rPr>
          <w:b/>
          <w:bCs/>
          <w:sz w:val="18"/>
        </w:rPr>
        <w:t>Source(s):</w:t>
      </w:r>
    </w:p>
    <w:p w:rsidR="008D679D" w:rsidRPr="00244E81" w:rsidP="008D679D" w14:paraId="4A4C5C75" w14:textId="77777777">
      <w:pPr>
        <w:keepNext/>
        <w:keepLines/>
        <w:rPr>
          <w:sz w:val="18"/>
        </w:rPr>
      </w:pPr>
      <w:r w:rsidRPr="00244E81">
        <w:rPr>
          <w:sz w:val="18"/>
        </w:rPr>
        <w:t>U.S. Census Bureau, 20</w:t>
      </w:r>
      <w:r>
        <w:rPr>
          <w:sz w:val="18"/>
        </w:rPr>
        <w:t>23</w:t>
      </w:r>
      <w:r w:rsidRPr="00244E81">
        <w:rPr>
          <w:sz w:val="18"/>
        </w:rPr>
        <w:t xml:space="preserve"> National Survey of College Graduates </w:t>
      </w:r>
      <w:r>
        <w:rPr>
          <w:rFonts w:cs="Times New Roman"/>
          <w:sz w:val="18"/>
        </w:rPr>
        <w:t xml:space="preserve">QR code Experiment </w:t>
      </w:r>
    </w:p>
    <w:p w:rsidR="00A01E95" w:rsidP="00A01E95" w14:paraId="6109562B" w14:textId="77777777"/>
    <w:p w:rsidR="00861FE9" w:rsidP="00861FE9" w14:paraId="6C647DEB" w14:textId="77777777">
      <w:pPr>
        <w:spacing w:after="160" w:line="259" w:lineRule="auto"/>
      </w:pPr>
      <w:r>
        <w:br w:type="page"/>
      </w:r>
    </w:p>
    <w:p w:rsidR="00861FE9" w:rsidP="00861FE9" w14:paraId="7041FE6D" w14:textId="478E5949">
      <w:pPr>
        <w:pStyle w:val="Heading1"/>
        <w:numPr>
          <w:ilvl w:val="0"/>
          <w:numId w:val="0"/>
        </w:numPr>
        <w:ind w:left="720"/>
        <w:jc w:val="center"/>
      </w:pPr>
      <w:bookmarkStart w:id="61" w:name="_Toc186987738"/>
      <w:r w:rsidRPr="006B7B59">
        <w:t>Appendix</w:t>
      </w:r>
      <w:r>
        <w:t xml:space="preserve"> D</w:t>
      </w:r>
      <w:r w:rsidRPr="006B7B59">
        <w:t xml:space="preserve">: </w:t>
      </w:r>
      <w:r>
        <w:t>Breakoff Rates</w:t>
      </w:r>
      <w:bookmarkEnd w:id="61"/>
    </w:p>
    <w:p w:rsidR="00861FE9" w:rsidP="00861FE9" w14:paraId="2ECA81A7" w14:textId="77777777">
      <w:pPr>
        <w:keepNext/>
        <w:spacing w:after="120"/>
        <w:rPr>
          <w:b/>
          <w:bCs/>
        </w:rPr>
      </w:pPr>
    </w:p>
    <w:p w:rsidR="00861FE9" w:rsidP="00861FE9" w14:paraId="29DCA66E" w14:textId="77777777">
      <w:pPr>
        <w:spacing w:after="120"/>
      </w:pPr>
      <w:r w:rsidRPr="00667A80">
        <w:rPr>
          <w:b/>
          <w:bCs/>
        </w:rPr>
        <w:t xml:space="preserve">Equation </w:t>
      </w:r>
      <w:r>
        <w:rPr>
          <w:b/>
          <w:bCs/>
        </w:rPr>
        <w:t>5</w:t>
      </w:r>
      <w:r w:rsidRPr="00667A80">
        <w:rPr>
          <w:b/>
          <w:bCs/>
        </w:rPr>
        <w:t>:</w:t>
      </w:r>
      <w:r>
        <w:t xml:space="preserve"> Breakoff Rate</w:t>
      </w:r>
    </w:p>
    <w:p w:rsidR="00861FE9" w:rsidRPr="00731B43" w:rsidP="00861FE9" w14:paraId="10E99DBC" w14:textId="751FC631">
      <w:pPr>
        <w:rPr>
          <w:rFonts w:eastAsiaTheme="minorEastAsia"/>
          <w:i/>
        </w:rPr>
      </w:pPr>
      <m:oMathPara>
        <m:oMath>
          <m:f>
            <m:fPr>
              <m:ctrlPr>
                <w:rPr>
                  <w:rFonts w:ascii="Cambria Math" w:eastAsia="Calibri" w:hAnsi="Cambria Math" w:cs="Calibri"/>
                  <w:i/>
                </w:rPr>
              </m:ctrlPr>
            </m:fPr>
            <m:num>
              <m:r>
                <w:rPr>
                  <w:rFonts w:ascii="Cambria Math" w:eastAsia="Calibri" w:hAnsi="Cambria Math" w:cs="Calibri"/>
                </w:rPr>
                <m:t>Number of users with a breakoff</m:t>
              </m:r>
            </m:num>
            <m:den>
              <m:r>
                <w:rPr>
                  <w:rFonts w:ascii="Cambria Math" w:eastAsia="Calibri" w:hAnsi="Cambria Math" w:cs="Calibri"/>
                </w:rPr>
                <m:t>Number of users</m:t>
              </m:r>
            </m:den>
          </m:f>
          <m:r>
            <w:rPr>
              <w:rFonts w:ascii="Cambria Math" w:eastAsia="Calibri" w:hAnsi="Cambria Math" w:cs="Calibri"/>
            </w:rPr>
            <m:t>×100</m:t>
          </m:r>
        </m:oMath>
      </m:oMathPara>
    </w:p>
    <w:p w:rsidR="00731B43" w14:paraId="21A22451" w14:textId="625ECDC6">
      <w:pPr>
        <w:spacing w:after="160" w:line="259" w:lineRule="auto"/>
        <w:rPr>
          <w:rFonts w:eastAsiaTheme="minorEastAsia"/>
          <w:i/>
        </w:rPr>
      </w:pPr>
      <w:r>
        <w:rPr>
          <w:rFonts w:eastAsiaTheme="minorEastAsia"/>
          <w:i/>
        </w:rPr>
        <w:br w:type="page"/>
      </w:r>
    </w:p>
    <w:p w:rsidR="00A671DC" w:rsidRPr="00767DB4" w:rsidP="00A671DC" w14:paraId="60A07ABC" w14:textId="2525BEFA">
      <w:pPr>
        <w:pStyle w:val="Heading1"/>
        <w:numPr>
          <w:ilvl w:val="0"/>
          <w:numId w:val="0"/>
        </w:numPr>
        <w:ind w:left="360" w:hanging="360"/>
        <w:jc w:val="center"/>
        <w:rPr>
          <w:rFonts w:cstheme="minorHAnsi"/>
        </w:rPr>
      </w:pPr>
      <w:bookmarkStart w:id="62" w:name="_Toc186987739"/>
      <w:r w:rsidRPr="00767DB4">
        <w:rPr>
          <w:rFonts w:cstheme="minorHAnsi"/>
        </w:rPr>
        <w:t xml:space="preserve">Appendix </w:t>
      </w:r>
      <w:r w:rsidR="00B425B0">
        <w:rPr>
          <w:rFonts w:cstheme="minorHAnsi"/>
        </w:rPr>
        <w:t>E</w:t>
      </w:r>
      <w:r w:rsidRPr="00767DB4">
        <w:rPr>
          <w:rFonts w:cstheme="minorHAnsi"/>
        </w:rPr>
        <w:t xml:space="preserve">: </w:t>
      </w:r>
      <w:r>
        <w:rPr>
          <w:rFonts w:cstheme="minorHAnsi"/>
        </w:rPr>
        <w:t>NSCG Mailing Schedule and Mailing Materials</w:t>
      </w:r>
      <w:bookmarkEnd w:id="62"/>
    </w:p>
    <w:p w:rsidR="00267689" w:rsidRPr="00267689" w:rsidP="004D5AAE" w14:paraId="5BECB3DF" w14:textId="786747DB">
      <w:pPr>
        <w:pStyle w:val="Caption"/>
        <w:keepNext/>
        <w:rPr>
          <w:rFonts w:cstheme="minorHAnsi"/>
          <w:b w:val="0"/>
          <w:bCs/>
        </w:rPr>
      </w:pPr>
      <w:r w:rsidRPr="00267689">
        <w:rPr>
          <w:rFonts w:cstheme="minorHAnsi"/>
          <w:b w:val="0"/>
          <w:bCs/>
          <w:sz w:val="24"/>
          <w:szCs w:val="24"/>
        </w:rPr>
        <w:t xml:space="preserve">Table </w:t>
      </w:r>
      <w:r w:rsidR="00731B43">
        <w:rPr>
          <w:rFonts w:cstheme="minorHAnsi"/>
          <w:b w:val="0"/>
          <w:bCs/>
          <w:sz w:val="24"/>
          <w:szCs w:val="24"/>
        </w:rPr>
        <w:t>20</w:t>
      </w:r>
      <w:r w:rsidRPr="00267689">
        <w:rPr>
          <w:rFonts w:cstheme="minorHAnsi"/>
          <w:b w:val="0"/>
          <w:bCs/>
          <w:sz w:val="24"/>
          <w:szCs w:val="24"/>
        </w:rPr>
        <w:t xml:space="preserve"> </w:t>
      </w:r>
      <w:r w:rsidRPr="00267689" w:rsidR="00F42171">
        <w:rPr>
          <w:rFonts w:cstheme="minorHAnsi"/>
          <w:b w:val="0"/>
          <w:bCs/>
          <w:sz w:val="24"/>
          <w:szCs w:val="24"/>
        </w:rPr>
        <w:t xml:space="preserve">below </w:t>
      </w:r>
      <w:r w:rsidRPr="00267689">
        <w:rPr>
          <w:rFonts w:cstheme="minorHAnsi"/>
          <w:b w:val="0"/>
          <w:bCs/>
          <w:sz w:val="24"/>
          <w:szCs w:val="24"/>
        </w:rPr>
        <w:t xml:space="preserve">shows </w:t>
      </w:r>
      <w:r w:rsidRPr="00267689" w:rsidR="00F42171">
        <w:rPr>
          <w:rFonts w:cstheme="minorHAnsi"/>
          <w:b w:val="0"/>
          <w:bCs/>
          <w:sz w:val="24"/>
          <w:szCs w:val="24"/>
        </w:rPr>
        <w:t>the dates, weeks, and types of mailing for 2023.</w:t>
      </w:r>
    </w:p>
    <w:p w:rsidR="00267689" w:rsidP="004D5AAE" w14:paraId="2B1CE73E" w14:textId="77777777">
      <w:pPr>
        <w:pStyle w:val="Caption"/>
        <w:keepNext/>
        <w:rPr>
          <w:rFonts w:cstheme="minorHAnsi"/>
          <w:bCs/>
        </w:rPr>
      </w:pPr>
    </w:p>
    <w:p w:rsidR="000D0E70" w:rsidRPr="000D0E70" w:rsidP="000D0E70" w14:paraId="2E588D78" w14:textId="7D92E871">
      <w:pPr>
        <w:pStyle w:val="Caption"/>
      </w:pPr>
      <w:bookmarkStart w:id="63" w:name="_Toc178757148"/>
      <w:r>
        <w:t xml:space="preserve">Table </w:t>
      </w:r>
      <w:r>
        <w:fldChar w:fldCharType="begin"/>
      </w:r>
      <w:r>
        <w:instrText xml:space="preserve"> SEQ Table \* ARABIC </w:instrText>
      </w:r>
      <w:r>
        <w:fldChar w:fldCharType="separate"/>
      </w:r>
      <w:r>
        <w:rPr>
          <w:noProof/>
        </w:rPr>
        <w:t>20</w:t>
      </w:r>
      <w:r>
        <w:rPr>
          <w:noProof/>
        </w:rPr>
        <w:fldChar w:fldCharType="end"/>
      </w:r>
      <w:r>
        <w:t>: 2023 NSCG mailing schedule</w:t>
      </w:r>
      <w:bookmarkEnd w:id="63"/>
    </w:p>
    <w:tbl>
      <w:tblPr>
        <w:tblStyle w:val="TableGrid"/>
        <w:tblW w:w="9355" w:type="dxa"/>
        <w:tblLook w:val="04A0"/>
      </w:tblPr>
      <w:tblGrid>
        <w:gridCol w:w="1375"/>
        <w:gridCol w:w="1054"/>
        <w:gridCol w:w="6926"/>
      </w:tblGrid>
      <w:tr w14:paraId="03A32D6A" w14:textId="77777777" w:rsidTr="004975A1">
        <w:tblPrEx>
          <w:tblW w:w="9355" w:type="dxa"/>
          <w:tblLook w:val="04A0"/>
        </w:tblPrEx>
        <w:trPr>
          <w:trHeight w:val="630"/>
          <w:tblHeader/>
        </w:trPr>
        <w:tc>
          <w:tcPr>
            <w:tcW w:w="1282" w:type="dxa"/>
            <w:hideMark/>
          </w:tcPr>
          <w:p w:rsidR="00A671DC" w:rsidRPr="00B434BC" w:rsidP="00477F7A" w14:paraId="1494ABDE" w14:textId="77777777">
            <w:pPr>
              <w:spacing w:line="240" w:lineRule="auto"/>
              <w:jc w:val="center"/>
              <w:rPr>
                <w:rFonts w:ascii="Calibri" w:eastAsia="Times New Roman" w:hAnsi="Calibri" w:cs="Calibri"/>
                <w:b/>
                <w:bCs/>
                <w:color w:val="000000"/>
              </w:rPr>
            </w:pPr>
            <w:r w:rsidRPr="00B434BC">
              <w:rPr>
                <w:rFonts w:ascii="Calibri" w:eastAsia="Times New Roman" w:hAnsi="Calibri" w:cs="Calibri"/>
                <w:b/>
                <w:bCs/>
                <w:color w:val="000000"/>
              </w:rPr>
              <w:t xml:space="preserve">Date </w:t>
            </w:r>
          </w:p>
        </w:tc>
        <w:tc>
          <w:tcPr>
            <w:tcW w:w="1147" w:type="dxa"/>
          </w:tcPr>
          <w:p w:rsidR="00A671DC" w:rsidRPr="00B434BC" w:rsidP="00477F7A" w14:paraId="26921F12" w14:textId="77777777">
            <w:pPr>
              <w:spacing w:line="240" w:lineRule="auto"/>
              <w:jc w:val="center"/>
              <w:rPr>
                <w:rFonts w:ascii="Calibri" w:eastAsia="Times New Roman" w:hAnsi="Calibri" w:cs="Calibri"/>
                <w:b/>
                <w:bCs/>
                <w:color w:val="000000"/>
              </w:rPr>
            </w:pPr>
            <w:r>
              <w:rPr>
                <w:rFonts w:ascii="Calibri" w:eastAsia="Times New Roman" w:hAnsi="Calibri" w:cs="Calibri"/>
                <w:b/>
                <w:bCs/>
                <w:color w:val="000000"/>
              </w:rPr>
              <w:t>Week</w:t>
            </w:r>
          </w:p>
        </w:tc>
        <w:tc>
          <w:tcPr>
            <w:tcW w:w="6926" w:type="dxa"/>
            <w:noWrap/>
            <w:hideMark/>
          </w:tcPr>
          <w:p w:rsidR="00A671DC" w:rsidRPr="00B434BC" w:rsidP="00477F7A" w14:paraId="4EBEAA96" w14:textId="77777777">
            <w:pPr>
              <w:spacing w:line="240" w:lineRule="auto"/>
              <w:jc w:val="center"/>
              <w:rPr>
                <w:rFonts w:ascii="Calibri" w:eastAsia="Times New Roman" w:hAnsi="Calibri" w:cs="Calibri"/>
                <w:b/>
                <w:bCs/>
                <w:color w:val="000000"/>
              </w:rPr>
            </w:pPr>
            <w:r w:rsidRPr="00B434BC">
              <w:rPr>
                <w:rFonts w:ascii="Calibri" w:eastAsia="Times New Roman" w:hAnsi="Calibri" w:cs="Calibri"/>
                <w:b/>
                <w:bCs/>
                <w:color w:val="000000"/>
              </w:rPr>
              <w:t>Description</w:t>
            </w:r>
          </w:p>
        </w:tc>
      </w:tr>
      <w:tr w14:paraId="1D18DABF" w14:textId="77777777" w:rsidTr="00477F7A">
        <w:tblPrEx>
          <w:tblW w:w="9355" w:type="dxa"/>
          <w:tblLook w:val="04A0"/>
        </w:tblPrEx>
        <w:trPr>
          <w:trHeight w:val="300"/>
        </w:trPr>
        <w:tc>
          <w:tcPr>
            <w:tcW w:w="1282" w:type="dxa"/>
            <w:noWrap/>
            <w:hideMark/>
          </w:tcPr>
          <w:p w:rsidR="00A671DC" w:rsidRPr="00B434BC" w:rsidP="00477F7A" w14:paraId="2611E4B8"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5/18/2023</w:t>
            </w:r>
          </w:p>
        </w:tc>
        <w:tc>
          <w:tcPr>
            <w:tcW w:w="1147" w:type="dxa"/>
          </w:tcPr>
          <w:p w:rsidR="00A671DC" w:rsidRPr="00B434BC" w:rsidP="00477F7A" w14:paraId="17803CF0" w14:textId="77777777">
            <w:pPr>
              <w:spacing w:line="240" w:lineRule="auto"/>
              <w:rPr>
                <w:rFonts w:ascii="Calibri" w:eastAsia="Times New Roman" w:hAnsi="Calibri" w:cs="Calibri"/>
                <w:color w:val="000000"/>
              </w:rPr>
            </w:pPr>
            <w:r>
              <w:rPr>
                <w:rFonts w:ascii="Calibri" w:eastAsia="Times New Roman" w:hAnsi="Calibri" w:cs="Calibri"/>
                <w:color w:val="000000"/>
              </w:rPr>
              <w:t>0</w:t>
            </w:r>
          </w:p>
        </w:tc>
        <w:tc>
          <w:tcPr>
            <w:tcW w:w="6926" w:type="dxa"/>
            <w:noWrap/>
            <w:hideMark/>
          </w:tcPr>
          <w:p w:rsidR="00A671DC" w:rsidRPr="00B434BC" w:rsidP="00477F7A" w14:paraId="2DAE91B7" w14:textId="77777777">
            <w:pPr>
              <w:spacing w:line="240" w:lineRule="auto"/>
              <w:rPr>
                <w:rFonts w:ascii="Calibri" w:eastAsia="Times New Roman" w:hAnsi="Calibri" w:cs="Calibri"/>
                <w:color w:val="000000"/>
              </w:rPr>
            </w:pPr>
            <w:r>
              <w:rPr>
                <w:rFonts w:ascii="Calibri" w:eastAsia="Times New Roman" w:hAnsi="Calibri" w:cs="Calibri"/>
                <w:color w:val="000000"/>
              </w:rPr>
              <w:t>Prenotice</w:t>
            </w:r>
          </w:p>
        </w:tc>
      </w:tr>
      <w:tr w14:paraId="10DBB69C" w14:textId="77777777" w:rsidTr="00477F7A">
        <w:tblPrEx>
          <w:tblW w:w="9355" w:type="dxa"/>
          <w:tblLook w:val="04A0"/>
        </w:tblPrEx>
        <w:trPr>
          <w:trHeight w:val="300"/>
        </w:trPr>
        <w:tc>
          <w:tcPr>
            <w:tcW w:w="1282" w:type="dxa"/>
            <w:vMerge w:val="restart"/>
            <w:hideMark/>
          </w:tcPr>
          <w:p w:rsidR="00A671DC" w:rsidRPr="00B434BC" w:rsidP="00477F7A" w14:paraId="5D8C8CE1"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5/25/2023</w:t>
            </w:r>
          </w:p>
          <w:p w:rsidR="00A671DC" w:rsidRPr="00B434BC" w:rsidP="00477F7A" w14:paraId="7405761E"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 </w:t>
            </w:r>
          </w:p>
        </w:tc>
        <w:tc>
          <w:tcPr>
            <w:tcW w:w="1147" w:type="dxa"/>
            <w:vMerge w:val="restart"/>
          </w:tcPr>
          <w:p w:rsidR="00A671DC" w:rsidRPr="00B434BC" w:rsidP="00477F7A" w14:paraId="109149B3" w14:textId="77777777">
            <w:pPr>
              <w:spacing w:line="240" w:lineRule="auto"/>
              <w:rPr>
                <w:rFonts w:ascii="Calibri" w:eastAsia="Times New Roman" w:hAnsi="Calibri" w:cs="Calibri"/>
                <w:color w:val="000000"/>
              </w:rPr>
            </w:pPr>
            <w:r>
              <w:rPr>
                <w:rFonts w:ascii="Calibri" w:eastAsia="Times New Roman" w:hAnsi="Calibri" w:cs="Calibri"/>
                <w:color w:val="000000"/>
              </w:rPr>
              <w:t>1</w:t>
            </w:r>
          </w:p>
        </w:tc>
        <w:tc>
          <w:tcPr>
            <w:tcW w:w="6926" w:type="dxa"/>
            <w:noWrap/>
            <w:hideMark/>
          </w:tcPr>
          <w:p w:rsidR="00A671DC" w:rsidRPr="00B434BC" w:rsidP="00477F7A" w14:paraId="30C5019D"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New Sample with QR code</w:t>
            </w:r>
          </w:p>
        </w:tc>
      </w:tr>
      <w:tr w14:paraId="762DD7C7" w14:textId="77777777" w:rsidTr="00477F7A">
        <w:tblPrEx>
          <w:tblW w:w="9355" w:type="dxa"/>
          <w:tblLook w:val="04A0"/>
        </w:tblPrEx>
        <w:trPr>
          <w:trHeight w:val="289"/>
        </w:trPr>
        <w:tc>
          <w:tcPr>
            <w:tcW w:w="1282" w:type="dxa"/>
            <w:vMerge/>
            <w:hideMark/>
          </w:tcPr>
          <w:p w:rsidR="00A671DC" w:rsidRPr="00B434BC" w:rsidP="00477F7A" w14:paraId="57F93897"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0EFCE25C" w14:textId="77777777">
            <w:pPr>
              <w:spacing w:line="240" w:lineRule="auto"/>
              <w:rPr>
                <w:rFonts w:ascii="Calibri" w:eastAsia="Times New Roman" w:hAnsi="Calibri" w:cs="Calibri"/>
                <w:color w:val="000000"/>
              </w:rPr>
            </w:pPr>
          </w:p>
        </w:tc>
        <w:tc>
          <w:tcPr>
            <w:tcW w:w="6926" w:type="dxa"/>
            <w:noWrap/>
          </w:tcPr>
          <w:p w:rsidR="00A671DC" w:rsidRPr="00B434BC" w:rsidP="00477F7A" w14:paraId="16848D4F"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New Sample without QR code</w:t>
            </w:r>
          </w:p>
        </w:tc>
      </w:tr>
      <w:tr w14:paraId="466585CD" w14:textId="77777777" w:rsidTr="00477F7A">
        <w:tblPrEx>
          <w:tblW w:w="9355" w:type="dxa"/>
          <w:tblLook w:val="04A0"/>
        </w:tblPrEx>
        <w:trPr>
          <w:trHeight w:val="300"/>
        </w:trPr>
        <w:tc>
          <w:tcPr>
            <w:tcW w:w="1282" w:type="dxa"/>
            <w:vMerge/>
            <w:hideMark/>
          </w:tcPr>
          <w:p w:rsidR="00A671DC" w:rsidRPr="00B434BC" w:rsidP="00477F7A" w14:paraId="57BBE374"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5E11C436"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6AA13B1C"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Incentive Web Invite, New Sample with QR code</w:t>
            </w:r>
            <w:r w:rsidRPr="00C42EF2">
              <w:rPr>
                <w:rFonts w:ascii="Calibri" w:eastAsia="Times New Roman" w:hAnsi="Calibri" w:cs="Calibri"/>
                <w:color w:val="000000"/>
              </w:rPr>
              <w:t xml:space="preserve"> </w:t>
            </w:r>
          </w:p>
        </w:tc>
      </w:tr>
      <w:tr w14:paraId="2834AD50" w14:textId="77777777" w:rsidTr="00477F7A">
        <w:tblPrEx>
          <w:tblW w:w="9355" w:type="dxa"/>
          <w:tblLook w:val="04A0"/>
        </w:tblPrEx>
        <w:trPr>
          <w:trHeight w:val="300"/>
        </w:trPr>
        <w:tc>
          <w:tcPr>
            <w:tcW w:w="1282" w:type="dxa"/>
            <w:vMerge/>
            <w:hideMark/>
          </w:tcPr>
          <w:p w:rsidR="00A671DC" w:rsidRPr="00B434BC" w:rsidP="00477F7A" w14:paraId="3FCAE124"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652BE97C" w14:textId="77777777">
            <w:pPr>
              <w:spacing w:line="240" w:lineRule="auto"/>
              <w:rPr>
                <w:rFonts w:ascii="Calibri" w:eastAsia="Times New Roman" w:hAnsi="Calibri" w:cs="Calibri"/>
                <w:color w:val="000000"/>
              </w:rPr>
            </w:pPr>
          </w:p>
        </w:tc>
        <w:tc>
          <w:tcPr>
            <w:tcW w:w="6926" w:type="dxa"/>
            <w:noWrap/>
            <w:hideMark/>
          </w:tcPr>
          <w:p w:rsidR="00A671DC" w:rsidP="00477F7A" w14:paraId="60A917DB"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 xml:space="preserve">Incentive Web invite, New Sample without QR code </w:t>
            </w:r>
          </w:p>
          <w:p w:rsidR="00A671DC" w:rsidRPr="00B434BC" w:rsidP="00477F7A" w14:paraId="52051648" w14:textId="77777777">
            <w:pPr>
              <w:spacing w:line="240" w:lineRule="auto"/>
              <w:rPr>
                <w:rFonts w:ascii="Calibri" w:eastAsia="Times New Roman" w:hAnsi="Calibri" w:cs="Calibri"/>
                <w:color w:val="000000"/>
              </w:rPr>
            </w:pPr>
          </w:p>
        </w:tc>
      </w:tr>
      <w:tr w14:paraId="30B9319A" w14:textId="77777777" w:rsidTr="00477F7A">
        <w:tblPrEx>
          <w:tblW w:w="9355" w:type="dxa"/>
          <w:tblLook w:val="04A0"/>
        </w:tblPrEx>
        <w:trPr>
          <w:trHeight w:val="300"/>
        </w:trPr>
        <w:tc>
          <w:tcPr>
            <w:tcW w:w="1282" w:type="dxa"/>
            <w:vMerge/>
            <w:hideMark/>
          </w:tcPr>
          <w:p w:rsidR="00A671DC" w:rsidRPr="00B434BC" w:rsidP="00477F7A" w14:paraId="07E991C9"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268A7695"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28F3EC33" w14:textId="77777777">
            <w:pPr>
              <w:spacing w:line="240" w:lineRule="auto"/>
              <w:rPr>
                <w:rFonts w:ascii="Calibri" w:eastAsia="Times New Roman" w:hAnsi="Calibri" w:cs="Calibri"/>
                <w:color w:val="000000"/>
              </w:rPr>
            </w:pPr>
            <w:r w:rsidRPr="00C42EF2">
              <w:rPr>
                <w:rFonts w:ascii="Calibri" w:eastAsia="Times New Roman" w:hAnsi="Calibri" w:cs="Calibri"/>
                <w:color w:val="000000"/>
              </w:rPr>
              <w:t>Web Invite, BP no QR code</w:t>
            </w:r>
          </w:p>
        </w:tc>
      </w:tr>
      <w:tr w14:paraId="31465945" w14:textId="77777777" w:rsidTr="00477F7A">
        <w:tblPrEx>
          <w:tblW w:w="9355" w:type="dxa"/>
          <w:tblLook w:val="04A0"/>
        </w:tblPrEx>
        <w:trPr>
          <w:trHeight w:val="300"/>
        </w:trPr>
        <w:tc>
          <w:tcPr>
            <w:tcW w:w="1282" w:type="dxa"/>
            <w:vMerge/>
            <w:hideMark/>
          </w:tcPr>
          <w:p w:rsidR="00A671DC" w:rsidRPr="00B434BC" w:rsidP="00477F7A" w14:paraId="4BB0A8F3"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534E6178"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00FE27B7"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Incentive BP, no QR code</w:t>
            </w:r>
          </w:p>
        </w:tc>
      </w:tr>
      <w:tr w14:paraId="053AB15A" w14:textId="77777777" w:rsidTr="00477F7A">
        <w:tblPrEx>
          <w:tblW w:w="9355" w:type="dxa"/>
          <w:tblLook w:val="04A0"/>
        </w:tblPrEx>
        <w:trPr>
          <w:trHeight w:val="300"/>
        </w:trPr>
        <w:tc>
          <w:tcPr>
            <w:tcW w:w="1282" w:type="dxa"/>
            <w:vMerge/>
            <w:hideMark/>
          </w:tcPr>
          <w:p w:rsidR="00A671DC" w:rsidRPr="00B434BC" w:rsidP="00477F7A" w14:paraId="72DB71F9"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67B054DA"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72B42D4C"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Returning Sample</w:t>
            </w:r>
          </w:p>
        </w:tc>
      </w:tr>
      <w:tr w14:paraId="19B80D76" w14:textId="77777777" w:rsidTr="00477F7A">
        <w:tblPrEx>
          <w:tblW w:w="9355" w:type="dxa"/>
          <w:tblLook w:val="04A0"/>
        </w:tblPrEx>
        <w:trPr>
          <w:trHeight w:val="300"/>
        </w:trPr>
        <w:tc>
          <w:tcPr>
            <w:tcW w:w="1282" w:type="dxa"/>
            <w:vMerge/>
            <w:hideMark/>
          </w:tcPr>
          <w:p w:rsidR="00A671DC" w:rsidRPr="00B434BC" w:rsidP="00477F7A" w14:paraId="37B27D2C"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5578D2A8"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1736506C"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Incentive Web Invite, Returning Sample</w:t>
            </w:r>
          </w:p>
        </w:tc>
      </w:tr>
      <w:tr w14:paraId="67349D18" w14:textId="77777777" w:rsidTr="00477F7A">
        <w:tblPrEx>
          <w:tblW w:w="9355" w:type="dxa"/>
          <w:tblLook w:val="04A0"/>
        </w:tblPrEx>
        <w:trPr>
          <w:trHeight w:val="300"/>
        </w:trPr>
        <w:tc>
          <w:tcPr>
            <w:tcW w:w="1282" w:type="dxa"/>
            <w:vMerge w:val="restart"/>
            <w:hideMark/>
          </w:tcPr>
          <w:p w:rsidR="00A671DC" w:rsidRPr="00B434BC" w:rsidP="00477F7A" w14:paraId="44E9339F"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6/1/2023</w:t>
            </w:r>
          </w:p>
          <w:p w:rsidR="00A671DC" w:rsidRPr="00B434BC" w:rsidP="00477F7A" w14:paraId="416E26BD"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 </w:t>
            </w:r>
          </w:p>
        </w:tc>
        <w:tc>
          <w:tcPr>
            <w:tcW w:w="1147" w:type="dxa"/>
            <w:vMerge w:val="restart"/>
          </w:tcPr>
          <w:p w:rsidR="00A671DC" w:rsidRPr="00B434BC" w:rsidP="00477F7A" w14:paraId="39D1018B" w14:textId="77777777">
            <w:pPr>
              <w:spacing w:line="240" w:lineRule="auto"/>
              <w:rPr>
                <w:rFonts w:ascii="Calibri" w:eastAsia="Times New Roman" w:hAnsi="Calibri" w:cs="Calibri"/>
                <w:color w:val="000000"/>
              </w:rPr>
            </w:pPr>
            <w:r>
              <w:rPr>
                <w:rFonts w:ascii="Calibri" w:eastAsia="Times New Roman" w:hAnsi="Calibri" w:cs="Calibri"/>
                <w:color w:val="000000"/>
              </w:rPr>
              <w:t>2</w:t>
            </w:r>
          </w:p>
        </w:tc>
        <w:tc>
          <w:tcPr>
            <w:tcW w:w="6926" w:type="dxa"/>
            <w:noWrap/>
            <w:hideMark/>
          </w:tcPr>
          <w:p w:rsidR="00A671DC" w:rsidRPr="00B434BC" w:rsidP="00477F7A" w14:paraId="22350604"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no incentive language, older demographic, both cohorts, no QR code</w:t>
            </w:r>
          </w:p>
        </w:tc>
      </w:tr>
      <w:tr w14:paraId="72E20D43" w14:textId="77777777" w:rsidTr="00477F7A">
        <w:tblPrEx>
          <w:tblW w:w="9355" w:type="dxa"/>
          <w:tblLook w:val="04A0"/>
        </w:tblPrEx>
        <w:trPr>
          <w:trHeight w:val="300"/>
        </w:trPr>
        <w:tc>
          <w:tcPr>
            <w:tcW w:w="1282" w:type="dxa"/>
            <w:vMerge/>
            <w:hideMark/>
          </w:tcPr>
          <w:p w:rsidR="00A671DC" w:rsidRPr="00B434BC" w:rsidP="00477F7A" w14:paraId="687B9328"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67C965E2"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34566EB6"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incentive language, older demographic, both cohorts, no QR code</w:t>
            </w:r>
          </w:p>
        </w:tc>
      </w:tr>
      <w:tr w14:paraId="6E890BB1" w14:textId="77777777" w:rsidTr="00477F7A">
        <w:tblPrEx>
          <w:tblW w:w="9355" w:type="dxa"/>
          <w:tblLook w:val="04A0"/>
        </w:tblPrEx>
        <w:trPr>
          <w:trHeight w:val="300"/>
        </w:trPr>
        <w:tc>
          <w:tcPr>
            <w:tcW w:w="1282" w:type="dxa"/>
            <w:vMerge/>
            <w:hideMark/>
          </w:tcPr>
          <w:p w:rsidR="00A671DC" w:rsidRPr="00B434BC" w:rsidP="00477F7A" w14:paraId="6523B8AD"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2670B012"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4C1F799B"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no incentive language, younger demographic, both cohorts, no QR code</w:t>
            </w:r>
          </w:p>
        </w:tc>
      </w:tr>
      <w:tr w14:paraId="29FFAB45" w14:textId="77777777" w:rsidTr="00477F7A">
        <w:tblPrEx>
          <w:tblW w:w="9355" w:type="dxa"/>
          <w:tblLook w:val="04A0"/>
        </w:tblPrEx>
        <w:trPr>
          <w:trHeight w:val="300"/>
        </w:trPr>
        <w:tc>
          <w:tcPr>
            <w:tcW w:w="1282" w:type="dxa"/>
            <w:vMerge/>
            <w:hideMark/>
          </w:tcPr>
          <w:p w:rsidR="00A671DC" w:rsidRPr="00B434BC" w:rsidP="00477F7A" w14:paraId="1A928415"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01E1D9FF"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5074C03C"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incentive language, + younger demographic, both cohorts, no QR code</w:t>
            </w:r>
          </w:p>
        </w:tc>
      </w:tr>
      <w:tr w14:paraId="0B0248B4" w14:textId="77777777" w:rsidTr="00477F7A">
        <w:tblPrEx>
          <w:tblW w:w="9355" w:type="dxa"/>
          <w:tblLook w:val="04A0"/>
        </w:tblPrEx>
        <w:trPr>
          <w:trHeight w:val="300"/>
        </w:trPr>
        <w:tc>
          <w:tcPr>
            <w:tcW w:w="1282" w:type="dxa"/>
            <w:vMerge/>
            <w:hideMark/>
          </w:tcPr>
          <w:p w:rsidR="00A671DC" w:rsidRPr="00B434BC" w:rsidP="00477F7A" w14:paraId="505A4F01"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3395CA82"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14869B58"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no incentive language older demographic, new cohort, QR code</w:t>
            </w:r>
          </w:p>
        </w:tc>
      </w:tr>
      <w:tr w14:paraId="674AF819" w14:textId="77777777" w:rsidTr="00477F7A">
        <w:tblPrEx>
          <w:tblW w:w="9355" w:type="dxa"/>
          <w:tblLook w:val="04A0"/>
        </w:tblPrEx>
        <w:trPr>
          <w:trHeight w:val="300"/>
        </w:trPr>
        <w:tc>
          <w:tcPr>
            <w:tcW w:w="1282" w:type="dxa"/>
            <w:vMerge/>
            <w:hideMark/>
          </w:tcPr>
          <w:p w:rsidR="00A671DC" w:rsidRPr="00B434BC" w:rsidP="00477F7A" w14:paraId="71ABCAAC"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668B2BE8"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04205434"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no incentive language older demographic, BP</w:t>
            </w:r>
          </w:p>
        </w:tc>
      </w:tr>
      <w:tr w14:paraId="6131CDE3" w14:textId="77777777" w:rsidTr="00477F7A">
        <w:tblPrEx>
          <w:tblW w:w="9355" w:type="dxa"/>
          <w:tblLook w:val="04A0"/>
        </w:tblPrEx>
        <w:trPr>
          <w:trHeight w:val="300"/>
        </w:trPr>
        <w:tc>
          <w:tcPr>
            <w:tcW w:w="1282" w:type="dxa"/>
            <w:vMerge/>
            <w:hideMark/>
          </w:tcPr>
          <w:p w:rsidR="00A671DC" w:rsidRPr="00B434BC" w:rsidP="00477F7A" w14:paraId="421CD38A"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66EC23A8"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0C20CBA9"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incentive language, older demographic, new cohort, QR code</w:t>
            </w:r>
          </w:p>
        </w:tc>
      </w:tr>
      <w:tr w14:paraId="592D9750" w14:textId="77777777" w:rsidTr="00477F7A">
        <w:tblPrEx>
          <w:tblW w:w="9355" w:type="dxa"/>
          <w:tblLook w:val="04A0"/>
        </w:tblPrEx>
        <w:trPr>
          <w:trHeight w:val="300"/>
        </w:trPr>
        <w:tc>
          <w:tcPr>
            <w:tcW w:w="1282" w:type="dxa"/>
            <w:vMerge/>
            <w:hideMark/>
          </w:tcPr>
          <w:p w:rsidR="00A671DC" w:rsidRPr="00B434BC" w:rsidP="00477F7A" w14:paraId="4EB45FD8"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78CDCE43"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0A6ED6A8"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incentive language older demographic, BP</w:t>
            </w:r>
          </w:p>
        </w:tc>
      </w:tr>
      <w:tr w14:paraId="0E484169" w14:textId="77777777" w:rsidTr="00477F7A">
        <w:tblPrEx>
          <w:tblW w:w="9355" w:type="dxa"/>
          <w:tblLook w:val="04A0"/>
        </w:tblPrEx>
        <w:trPr>
          <w:trHeight w:val="300"/>
        </w:trPr>
        <w:tc>
          <w:tcPr>
            <w:tcW w:w="1282" w:type="dxa"/>
            <w:vMerge/>
            <w:hideMark/>
          </w:tcPr>
          <w:p w:rsidR="00A671DC" w:rsidRPr="00B434BC" w:rsidP="00477F7A" w14:paraId="4512BF50"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7B424570"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386ED0AD"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no incentive language, younger demographic, new cohort, QR code</w:t>
            </w:r>
          </w:p>
        </w:tc>
      </w:tr>
      <w:tr w14:paraId="37D4F797" w14:textId="77777777" w:rsidTr="00477F7A">
        <w:tblPrEx>
          <w:tblW w:w="9355" w:type="dxa"/>
          <w:tblLook w:val="04A0"/>
        </w:tblPrEx>
        <w:trPr>
          <w:trHeight w:val="300"/>
        </w:trPr>
        <w:tc>
          <w:tcPr>
            <w:tcW w:w="1282" w:type="dxa"/>
            <w:vMerge/>
            <w:hideMark/>
          </w:tcPr>
          <w:p w:rsidR="00A671DC" w:rsidRPr="00B434BC" w:rsidP="00477F7A" w14:paraId="05021458"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3BD3141D"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2BB77374"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no incentive language, younger demographic, BP</w:t>
            </w:r>
          </w:p>
        </w:tc>
      </w:tr>
      <w:tr w14:paraId="5ECEE8E5" w14:textId="77777777" w:rsidTr="00477F7A">
        <w:tblPrEx>
          <w:tblW w:w="9355" w:type="dxa"/>
          <w:tblLook w:val="04A0"/>
        </w:tblPrEx>
        <w:trPr>
          <w:trHeight w:val="300"/>
        </w:trPr>
        <w:tc>
          <w:tcPr>
            <w:tcW w:w="1282" w:type="dxa"/>
            <w:vMerge/>
            <w:hideMark/>
          </w:tcPr>
          <w:p w:rsidR="00A671DC" w:rsidRPr="00B434BC" w:rsidP="00477F7A" w14:paraId="002B3C84"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15BD5392"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1B3BC3B0"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 xml:space="preserve">erforated, incentive language, younger demographic, new cohort, QR code </w:t>
            </w:r>
          </w:p>
        </w:tc>
      </w:tr>
      <w:tr w14:paraId="146C6012" w14:textId="77777777" w:rsidTr="00477F7A">
        <w:tblPrEx>
          <w:tblW w:w="9355" w:type="dxa"/>
          <w:tblLook w:val="04A0"/>
        </w:tblPrEx>
        <w:trPr>
          <w:trHeight w:val="300"/>
        </w:trPr>
        <w:tc>
          <w:tcPr>
            <w:tcW w:w="1282" w:type="dxa"/>
            <w:vMerge/>
            <w:hideMark/>
          </w:tcPr>
          <w:p w:rsidR="00A671DC" w:rsidRPr="00B434BC" w:rsidP="00477F7A" w14:paraId="42C980D1" w14:textId="77777777">
            <w:pPr>
              <w:spacing w:line="240" w:lineRule="auto"/>
              <w:jc w:val="center"/>
              <w:rPr>
                <w:rFonts w:ascii="Calibri" w:eastAsia="Times New Roman" w:hAnsi="Calibri" w:cs="Calibri"/>
                <w:color w:val="000000"/>
              </w:rPr>
            </w:pPr>
          </w:p>
        </w:tc>
        <w:tc>
          <w:tcPr>
            <w:tcW w:w="1147" w:type="dxa"/>
            <w:vMerge/>
          </w:tcPr>
          <w:p w:rsidR="00A671DC" w:rsidRPr="00B434BC" w:rsidP="00477F7A" w14:paraId="475FB3C8"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3D80E20A"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incentive language, younger demographic BP</w:t>
            </w:r>
          </w:p>
        </w:tc>
      </w:tr>
      <w:tr w14:paraId="3E3A5EEA" w14:textId="77777777" w:rsidTr="00477F7A">
        <w:tblPrEx>
          <w:tblW w:w="9355" w:type="dxa"/>
          <w:tblLook w:val="04A0"/>
        </w:tblPrEx>
        <w:trPr>
          <w:trHeight w:val="300"/>
        </w:trPr>
        <w:tc>
          <w:tcPr>
            <w:tcW w:w="1282" w:type="dxa"/>
            <w:hideMark/>
          </w:tcPr>
          <w:p w:rsidR="00A671DC" w:rsidRPr="00B434BC" w:rsidP="00477F7A" w14:paraId="1CAE3C20"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6/22/2023</w:t>
            </w:r>
          </w:p>
        </w:tc>
        <w:tc>
          <w:tcPr>
            <w:tcW w:w="1147" w:type="dxa"/>
            <w:vMerge w:val="restart"/>
          </w:tcPr>
          <w:p w:rsidR="00A671DC" w:rsidRPr="00B434BC" w:rsidP="00477F7A" w14:paraId="63456A32" w14:textId="77777777">
            <w:pPr>
              <w:spacing w:line="240" w:lineRule="auto"/>
              <w:rPr>
                <w:rFonts w:ascii="Calibri" w:eastAsia="Times New Roman" w:hAnsi="Calibri" w:cs="Calibri"/>
                <w:color w:val="000000"/>
              </w:rPr>
            </w:pPr>
            <w:r>
              <w:rPr>
                <w:rFonts w:ascii="Calibri" w:eastAsia="Times New Roman" w:hAnsi="Calibri" w:cs="Calibri"/>
                <w:color w:val="000000"/>
              </w:rPr>
              <w:t>5</w:t>
            </w:r>
          </w:p>
        </w:tc>
        <w:tc>
          <w:tcPr>
            <w:tcW w:w="6926" w:type="dxa"/>
            <w:noWrap/>
            <w:hideMark/>
          </w:tcPr>
          <w:p w:rsidR="00A671DC" w:rsidRPr="00B434BC" w:rsidP="00477F7A" w14:paraId="7907E072"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ACS style envelope, old cohort and new cohort without QR code</w:t>
            </w:r>
          </w:p>
        </w:tc>
      </w:tr>
      <w:tr w14:paraId="6DC1FDE2" w14:textId="77777777" w:rsidTr="00477F7A">
        <w:tblPrEx>
          <w:tblW w:w="9355" w:type="dxa"/>
          <w:tblLook w:val="04A0"/>
        </w:tblPrEx>
        <w:trPr>
          <w:trHeight w:val="300"/>
        </w:trPr>
        <w:tc>
          <w:tcPr>
            <w:tcW w:w="1282" w:type="dxa"/>
            <w:hideMark/>
          </w:tcPr>
          <w:p w:rsidR="00A671DC" w:rsidRPr="00B434BC" w:rsidP="00477F7A" w14:paraId="60580741" w14:textId="77777777">
            <w:pPr>
              <w:spacing w:line="240" w:lineRule="auto"/>
              <w:rPr>
                <w:rFonts w:ascii="Calibri" w:eastAsia="Times New Roman" w:hAnsi="Calibri" w:cs="Calibri"/>
                <w:color w:val="000000"/>
              </w:rPr>
            </w:pPr>
          </w:p>
        </w:tc>
        <w:tc>
          <w:tcPr>
            <w:tcW w:w="1147" w:type="dxa"/>
            <w:vMerge/>
          </w:tcPr>
          <w:p w:rsidR="00A671DC" w:rsidRPr="00B434BC" w:rsidP="00477F7A" w14:paraId="2C1B370F"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2B1C0A40"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ACS style envelope, new cohort, QR code</w:t>
            </w:r>
          </w:p>
        </w:tc>
      </w:tr>
      <w:tr w14:paraId="024C79F2" w14:textId="77777777" w:rsidTr="00477F7A">
        <w:tblPrEx>
          <w:tblW w:w="9355" w:type="dxa"/>
          <w:tblLook w:val="04A0"/>
        </w:tblPrEx>
        <w:trPr>
          <w:trHeight w:val="300"/>
        </w:trPr>
        <w:tc>
          <w:tcPr>
            <w:tcW w:w="1282" w:type="dxa"/>
            <w:hideMark/>
          </w:tcPr>
          <w:p w:rsidR="00A671DC" w:rsidRPr="00B434BC" w:rsidP="00477F7A" w14:paraId="4635AFA0" w14:textId="77777777">
            <w:pPr>
              <w:spacing w:line="240" w:lineRule="auto"/>
              <w:rPr>
                <w:rFonts w:ascii="Calibri" w:eastAsia="Times New Roman" w:hAnsi="Calibri" w:cs="Calibri"/>
                <w:color w:val="000000"/>
              </w:rPr>
            </w:pPr>
          </w:p>
        </w:tc>
        <w:tc>
          <w:tcPr>
            <w:tcW w:w="1147" w:type="dxa"/>
            <w:vMerge/>
          </w:tcPr>
          <w:p w:rsidR="00A671DC" w:rsidRPr="00B434BC" w:rsidP="00477F7A" w14:paraId="149F75F4"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447CC98A"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ACS style envelope, BP, no QR code</w:t>
            </w:r>
          </w:p>
        </w:tc>
      </w:tr>
      <w:tr w14:paraId="31085D8E" w14:textId="77777777" w:rsidTr="00477F7A">
        <w:tblPrEx>
          <w:tblW w:w="9355" w:type="dxa"/>
          <w:tblLook w:val="04A0"/>
        </w:tblPrEx>
        <w:trPr>
          <w:trHeight w:val="300"/>
        </w:trPr>
        <w:tc>
          <w:tcPr>
            <w:tcW w:w="1282" w:type="dxa"/>
            <w:hideMark/>
          </w:tcPr>
          <w:p w:rsidR="00A671DC" w:rsidRPr="00B434BC" w:rsidP="00477F7A" w14:paraId="4AEEDEFA"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 </w:t>
            </w:r>
          </w:p>
        </w:tc>
        <w:tc>
          <w:tcPr>
            <w:tcW w:w="1147" w:type="dxa"/>
            <w:vMerge/>
          </w:tcPr>
          <w:p w:rsidR="00A671DC" w:rsidRPr="00B434BC" w:rsidP="00477F7A" w14:paraId="48ED0127"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475207F7"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Questionnaire (22 only), and web invite</w:t>
            </w:r>
          </w:p>
        </w:tc>
      </w:tr>
      <w:tr w14:paraId="4728C0A7" w14:textId="77777777" w:rsidTr="00477F7A">
        <w:tblPrEx>
          <w:tblW w:w="9355" w:type="dxa"/>
          <w:tblLook w:val="04A0"/>
        </w:tblPrEx>
        <w:trPr>
          <w:trHeight w:val="300"/>
        </w:trPr>
        <w:tc>
          <w:tcPr>
            <w:tcW w:w="1282" w:type="dxa"/>
            <w:hideMark/>
          </w:tcPr>
          <w:p w:rsidR="00A671DC" w:rsidRPr="00B434BC" w:rsidP="00477F7A" w14:paraId="28F9EDB9"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6/29/2023</w:t>
            </w:r>
          </w:p>
        </w:tc>
        <w:tc>
          <w:tcPr>
            <w:tcW w:w="1147" w:type="dxa"/>
          </w:tcPr>
          <w:p w:rsidR="00A671DC" w:rsidRPr="00B434BC" w:rsidP="00477F7A" w14:paraId="1721A395" w14:textId="77777777">
            <w:pPr>
              <w:spacing w:line="240" w:lineRule="auto"/>
              <w:rPr>
                <w:rFonts w:ascii="Calibri" w:eastAsia="Times New Roman" w:hAnsi="Calibri" w:cs="Calibri"/>
                <w:color w:val="000000"/>
              </w:rPr>
            </w:pPr>
            <w:r>
              <w:rPr>
                <w:rFonts w:ascii="Calibri" w:eastAsia="Times New Roman" w:hAnsi="Calibri" w:cs="Calibri"/>
                <w:color w:val="000000"/>
              </w:rPr>
              <w:t>6</w:t>
            </w:r>
          </w:p>
        </w:tc>
        <w:tc>
          <w:tcPr>
            <w:tcW w:w="6926" w:type="dxa"/>
            <w:noWrap/>
            <w:hideMark/>
          </w:tcPr>
          <w:p w:rsidR="00A671DC" w:rsidRPr="00B434BC" w:rsidP="00477F7A" w14:paraId="008D48A6"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Reminder Postcard</w:t>
            </w:r>
          </w:p>
        </w:tc>
      </w:tr>
      <w:tr w14:paraId="500F18B3" w14:textId="77777777" w:rsidTr="00477F7A">
        <w:tblPrEx>
          <w:tblW w:w="9355" w:type="dxa"/>
          <w:tblLook w:val="04A0"/>
        </w:tblPrEx>
        <w:trPr>
          <w:trHeight w:val="600"/>
        </w:trPr>
        <w:tc>
          <w:tcPr>
            <w:tcW w:w="1282" w:type="dxa"/>
            <w:hideMark/>
          </w:tcPr>
          <w:p w:rsidR="00A671DC" w:rsidRPr="00B434BC" w:rsidP="00477F7A" w14:paraId="017390ED"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7/13/2023</w:t>
            </w:r>
          </w:p>
        </w:tc>
        <w:tc>
          <w:tcPr>
            <w:tcW w:w="1147" w:type="dxa"/>
            <w:vMerge w:val="restart"/>
          </w:tcPr>
          <w:p w:rsidR="00A671DC" w:rsidRPr="00B434BC" w:rsidP="00477F7A" w14:paraId="498B9343" w14:textId="77777777">
            <w:pPr>
              <w:spacing w:line="240" w:lineRule="auto"/>
              <w:rPr>
                <w:rFonts w:ascii="Calibri" w:eastAsia="Times New Roman" w:hAnsi="Calibri" w:cs="Calibri"/>
                <w:color w:val="000000"/>
              </w:rPr>
            </w:pPr>
            <w:r>
              <w:rPr>
                <w:rFonts w:ascii="Calibri" w:eastAsia="Times New Roman" w:hAnsi="Calibri" w:cs="Calibri"/>
                <w:color w:val="000000"/>
              </w:rPr>
              <w:t>8</w:t>
            </w:r>
          </w:p>
        </w:tc>
        <w:tc>
          <w:tcPr>
            <w:tcW w:w="6926" w:type="dxa"/>
            <w:noWrap/>
            <w:hideMark/>
          </w:tcPr>
          <w:p w:rsidR="00A671DC" w:rsidRPr="00B434BC" w:rsidP="00477F7A" w14:paraId="0A9D4FE7"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Questionnaire and Web Invite (22, 23), old cohort</w:t>
            </w:r>
          </w:p>
        </w:tc>
      </w:tr>
      <w:tr w14:paraId="42BF8527" w14:textId="77777777" w:rsidTr="00477F7A">
        <w:tblPrEx>
          <w:tblW w:w="9355" w:type="dxa"/>
          <w:tblLook w:val="04A0"/>
        </w:tblPrEx>
        <w:trPr>
          <w:trHeight w:val="300"/>
        </w:trPr>
        <w:tc>
          <w:tcPr>
            <w:tcW w:w="1282" w:type="dxa"/>
            <w:hideMark/>
          </w:tcPr>
          <w:p w:rsidR="00A671DC" w:rsidRPr="00B434BC" w:rsidP="00477F7A" w14:paraId="6E336550" w14:textId="77777777">
            <w:pPr>
              <w:spacing w:line="240" w:lineRule="auto"/>
              <w:rPr>
                <w:rFonts w:ascii="Calibri" w:eastAsia="Times New Roman" w:hAnsi="Calibri" w:cs="Calibri"/>
                <w:color w:val="000000"/>
              </w:rPr>
            </w:pPr>
          </w:p>
        </w:tc>
        <w:tc>
          <w:tcPr>
            <w:tcW w:w="1147" w:type="dxa"/>
            <w:vMerge/>
          </w:tcPr>
          <w:p w:rsidR="00A671DC" w:rsidRPr="00B434BC" w:rsidP="00477F7A" w14:paraId="44C2A98B"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7AEF2085"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Questionnaire and Web invite (21), new cohort, QR code</w:t>
            </w:r>
          </w:p>
        </w:tc>
      </w:tr>
      <w:tr w14:paraId="063EA391" w14:textId="77777777" w:rsidTr="00477F7A">
        <w:tblPrEx>
          <w:tblW w:w="9355" w:type="dxa"/>
          <w:tblLook w:val="04A0"/>
        </w:tblPrEx>
        <w:trPr>
          <w:trHeight w:val="315"/>
        </w:trPr>
        <w:tc>
          <w:tcPr>
            <w:tcW w:w="1282" w:type="dxa"/>
            <w:hideMark/>
          </w:tcPr>
          <w:p w:rsidR="00A671DC" w:rsidRPr="00B434BC" w:rsidP="00477F7A" w14:paraId="4864064E" w14:textId="77777777">
            <w:pPr>
              <w:spacing w:line="240" w:lineRule="auto"/>
              <w:rPr>
                <w:rFonts w:ascii="Calibri" w:eastAsia="Times New Roman" w:hAnsi="Calibri" w:cs="Calibri"/>
                <w:color w:val="000000"/>
              </w:rPr>
            </w:pPr>
          </w:p>
        </w:tc>
        <w:tc>
          <w:tcPr>
            <w:tcW w:w="1147" w:type="dxa"/>
            <w:vMerge/>
          </w:tcPr>
          <w:p w:rsidR="00A671DC" w:rsidRPr="00B434BC" w:rsidP="00477F7A" w14:paraId="4052AFB5"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3F2B96A2"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Questionnaire and Web invite (21), new cohort, no QR code</w:t>
            </w:r>
          </w:p>
        </w:tc>
      </w:tr>
      <w:tr w14:paraId="60C3C32F" w14:textId="77777777" w:rsidTr="00477F7A">
        <w:tblPrEx>
          <w:tblW w:w="9355" w:type="dxa"/>
          <w:tblLook w:val="04A0"/>
        </w:tblPrEx>
        <w:trPr>
          <w:trHeight w:val="300"/>
        </w:trPr>
        <w:tc>
          <w:tcPr>
            <w:tcW w:w="1282" w:type="dxa"/>
            <w:hideMark/>
          </w:tcPr>
          <w:p w:rsidR="00A671DC" w:rsidRPr="00B434BC" w:rsidP="00477F7A" w14:paraId="2C159591"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 </w:t>
            </w:r>
          </w:p>
        </w:tc>
        <w:tc>
          <w:tcPr>
            <w:tcW w:w="1147" w:type="dxa"/>
            <w:vMerge/>
          </w:tcPr>
          <w:p w:rsidR="00A671DC" w:rsidRPr="00B434BC" w:rsidP="00477F7A" w14:paraId="5317B5BD"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4FA3FA3D"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BP perforated, no Q</w:t>
            </w:r>
          </w:p>
        </w:tc>
      </w:tr>
      <w:tr w14:paraId="7B714299" w14:textId="77777777" w:rsidTr="00477F7A">
        <w:tblPrEx>
          <w:tblW w:w="9355" w:type="dxa"/>
          <w:tblLook w:val="04A0"/>
        </w:tblPrEx>
        <w:trPr>
          <w:trHeight w:val="300"/>
        </w:trPr>
        <w:tc>
          <w:tcPr>
            <w:tcW w:w="1282" w:type="dxa"/>
            <w:hideMark/>
          </w:tcPr>
          <w:p w:rsidR="00A671DC" w:rsidRPr="00B434BC" w:rsidP="00477F7A" w14:paraId="5123D7C9"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8/10/2023</w:t>
            </w:r>
          </w:p>
        </w:tc>
        <w:tc>
          <w:tcPr>
            <w:tcW w:w="1147" w:type="dxa"/>
            <w:vMerge w:val="restart"/>
          </w:tcPr>
          <w:p w:rsidR="00A671DC" w:rsidRPr="00B434BC" w:rsidP="00477F7A" w14:paraId="671A2192" w14:textId="77777777">
            <w:pPr>
              <w:spacing w:line="240" w:lineRule="auto"/>
              <w:rPr>
                <w:rFonts w:ascii="Calibri" w:eastAsia="Times New Roman" w:hAnsi="Calibri" w:cs="Calibri"/>
                <w:color w:val="000000"/>
              </w:rPr>
            </w:pPr>
            <w:r>
              <w:rPr>
                <w:rFonts w:ascii="Calibri" w:eastAsia="Times New Roman" w:hAnsi="Calibri" w:cs="Calibri"/>
                <w:color w:val="000000"/>
              </w:rPr>
              <w:t>12</w:t>
            </w:r>
          </w:p>
        </w:tc>
        <w:tc>
          <w:tcPr>
            <w:tcW w:w="6926" w:type="dxa"/>
            <w:noWrap/>
            <w:hideMark/>
          </w:tcPr>
          <w:p w:rsidR="00A671DC" w:rsidRPr="00B434BC" w:rsidP="00477F7A" w14:paraId="7086B8ED"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Web Invite, old cohort and new cohort (no QR code)</w:t>
            </w:r>
          </w:p>
        </w:tc>
      </w:tr>
      <w:tr w14:paraId="78E97EE2" w14:textId="77777777" w:rsidTr="00477F7A">
        <w:tblPrEx>
          <w:tblW w:w="9355" w:type="dxa"/>
          <w:tblLook w:val="04A0"/>
        </w:tblPrEx>
        <w:trPr>
          <w:trHeight w:val="300"/>
        </w:trPr>
        <w:tc>
          <w:tcPr>
            <w:tcW w:w="1282" w:type="dxa"/>
            <w:hideMark/>
          </w:tcPr>
          <w:p w:rsidR="00A671DC" w:rsidRPr="00B434BC" w:rsidP="00477F7A" w14:paraId="4314D401" w14:textId="77777777">
            <w:pPr>
              <w:spacing w:line="240" w:lineRule="auto"/>
              <w:rPr>
                <w:rFonts w:ascii="Calibri" w:eastAsia="Times New Roman" w:hAnsi="Calibri" w:cs="Calibri"/>
                <w:color w:val="000000"/>
              </w:rPr>
            </w:pPr>
          </w:p>
        </w:tc>
        <w:tc>
          <w:tcPr>
            <w:tcW w:w="1147" w:type="dxa"/>
            <w:vMerge/>
          </w:tcPr>
          <w:p w:rsidR="00A671DC" w:rsidRPr="00B434BC" w:rsidP="00477F7A" w14:paraId="1115FDE9"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13BA9B6E"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Web Invite, new cohort, QR code</w:t>
            </w:r>
          </w:p>
        </w:tc>
      </w:tr>
      <w:tr w14:paraId="7698A459" w14:textId="77777777" w:rsidTr="00477F7A">
        <w:tblPrEx>
          <w:tblW w:w="9355" w:type="dxa"/>
          <w:tblLook w:val="04A0"/>
        </w:tblPrEx>
        <w:trPr>
          <w:trHeight w:val="300"/>
        </w:trPr>
        <w:tc>
          <w:tcPr>
            <w:tcW w:w="1282" w:type="dxa"/>
            <w:hideMark/>
          </w:tcPr>
          <w:p w:rsidR="00A671DC" w:rsidRPr="00B434BC" w:rsidP="00477F7A" w14:paraId="30B59F96"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 </w:t>
            </w:r>
          </w:p>
        </w:tc>
        <w:tc>
          <w:tcPr>
            <w:tcW w:w="1147" w:type="dxa"/>
            <w:vMerge/>
          </w:tcPr>
          <w:p w:rsidR="00A671DC" w:rsidRPr="00B434BC" w:rsidP="00477F7A" w14:paraId="42B7FE28"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279E1502" w14:textId="77777777">
            <w:pPr>
              <w:spacing w:line="240" w:lineRule="auto"/>
              <w:rPr>
                <w:rFonts w:ascii="Calibri" w:eastAsia="Times New Roman" w:hAnsi="Calibri" w:cs="Calibri"/>
                <w:color w:val="000000"/>
              </w:rPr>
            </w:pPr>
            <w:r>
              <w:rPr>
                <w:rFonts w:ascii="Calibri" w:eastAsia="Times New Roman" w:hAnsi="Calibri" w:cs="Calibri"/>
                <w:color w:val="000000"/>
              </w:rPr>
              <w:t>P</w:t>
            </w:r>
            <w:r w:rsidRPr="00B434BC">
              <w:rPr>
                <w:rFonts w:ascii="Calibri" w:eastAsia="Times New Roman" w:hAnsi="Calibri" w:cs="Calibri"/>
                <w:color w:val="000000"/>
              </w:rPr>
              <w:t>erforated, Web invite, BP</w:t>
            </w:r>
          </w:p>
        </w:tc>
      </w:tr>
      <w:tr w14:paraId="12AF2BA7" w14:textId="77777777" w:rsidTr="00477F7A">
        <w:tblPrEx>
          <w:tblW w:w="9355" w:type="dxa"/>
          <w:tblLook w:val="04A0"/>
        </w:tblPrEx>
        <w:trPr>
          <w:trHeight w:val="300"/>
        </w:trPr>
        <w:tc>
          <w:tcPr>
            <w:tcW w:w="1282" w:type="dxa"/>
            <w:hideMark/>
          </w:tcPr>
          <w:p w:rsidR="00A671DC" w:rsidRPr="00B434BC" w:rsidP="00477F7A" w14:paraId="58E5D421"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9/7/2023</w:t>
            </w:r>
          </w:p>
        </w:tc>
        <w:tc>
          <w:tcPr>
            <w:tcW w:w="1147" w:type="dxa"/>
            <w:vMerge w:val="restart"/>
          </w:tcPr>
          <w:p w:rsidR="00A671DC" w:rsidRPr="00B434BC" w:rsidP="00477F7A" w14:paraId="0407E21D" w14:textId="77777777">
            <w:pPr>
              <w:spacing w:line="240" w:lineRule="auto"/>
              <w:rPr>
                <w:rFonts w:ascii="Calibri" w:eastAsia="Times New Roman" w:hAnsi="Calibri" w:cs="Calibri"/>
                <w:color w:val="000000"/>
              </w:rPr>
            </w:pPr>
            <w:r>
              <w:rPr>
                <w:rFonts w:ascii="Calibri" w:eastAsia="Times New Roman" w:hAnsi="Calibri" w:cs="Calibri"/>
                <w:color w:val="000000"/>
              </w:rPr>
              <w:t>16</w:t>
            </w:r>
          </w:p>
        </w:tc>
        <w:tc>
          <w:tcPr>
            <w:tcW w:w="6926" w:type="dxa"/>
            <w:noWrap/>
            <w:hideMark/>
          </w:tcPr>
          <w:p w:rsidR="00A671DC" w:rsidRPr="00B434BC" w:rsidP="00477F7A" w14:paraId="3D7A2A22" w14:textId="77777777">
            <w:pPr>
              <w:spacing w:line="240" w:lineRule="auto"/>
              <w:rPr>
                <w:rFonts w:ascii="Calibri" w:eastAsia="Times New Roman" w:hAnsi="Calibri" w:cs="Calibri"/>
                <w:color w:val="000000"/>
              </w:rPr>
            </w:pPr>
            <w:r>
              <w:rPr>
                <w:rFonts w:ascii="Calibri" w:eastAsia="Times New Roman" w:hAnsi="Calibri" w:cs="Calibri"/>
                <w:color w:val="000000"/>
              </w:rPr>
              <w:t>W</w:t>
            </w:r>
            <w:r w:rsidRPr="00B434BC">
              <w:rPr>
                <w:rFonts w:ascii="Calibri" w:eastAsia="Times New Roman" w:hAnsi="Calibri" w:cs="Calibri"/>
                <w:color w:val="000000"/>
              </w:rPr>
              <w:t>eb invite, new cohort, no QR code</w:t>
            </w:r>
          </w:p>
        </w:tc>
      </w:tr>
      <w:tr w14:paraId="225DB9A3" w14:textId="77777777" w:rsidTr="00477F7A">
        <w:tblPrEx>
          <w:tblW w:w="9355" w:type="dxa"/>
          <w:tblLook w:val="04A0"/>
        </w:tblPrEx>
        <w:trPr>
          <w:trHeight w:val="300"/>
        </w:trPr>
        <w:tc>
          <w:tcPr>
            <w:tcW w:w="1282" w:type="dxa"/>
            <w:hideMark/>
          </w:tcPr>
          <w:p w:rsidR="00A671DC" w:rsidRPr="00B434BC" w:rsidP="00477F7A" w14:paraId="652A5C37" w14:textId="77777777">
            <w:pPr>
              <w:spacing w:line="240" w:lineRule="auto"/>
              <w:rPr>
                <w:rFonts w:ascii="Calibri" w:eastAsia="Times New Roman" w:hAnsi="Calibri" w:cs="Calibri"/>
                <w:color w:val="000000"/>
              </w:rPr>
            </w:pPr>
          </w:p>
        </w:tc>
        <w:tc>
          <w:tcPr>
            <w:tcW w:w="1147" w:type="dxa"/>
            <w:vMerge/>
          </w:tcPr>
          <w:p w:rsidR="00A671DC" w:rsidRPr="00B434BC" w:rsidP="00477F7A" w14:paraId="25208CD0"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6CC6D170" w14:textId="77777777">
            <w:pPr>
              <w:spacing w:line="240" w:lineRule="auto"/>
              <w:rPr>
                <w:rFonts w:ascii="Calibri" w:eastAsia="Times New Roman" w:hAnsi="Calibri" w:cs="Calibri"/>
                <w:color w:val="000000"/>
              </w:rPr>
            </w:pPr>
            <w:r>
              <w:rPr>
                <w:rFonts w:ascii="Calibri" w:eastAsia="Times New Roman" w:hAnsi="Calibri" w:cs="Calibri"/>
                <w:color w:val="000000"/>
              </w:rPr>
              <w:t>W</w:t>
            </w:r>
            <w:r w:rsidRPr="00B434BC">
              <w:rPr>
                <w:rFonts w:ascii="Calibri" w:eastAsia="Times New Roman" w:hAnsi="Calibri" w:cs="Calibri"/>
                <w:color w:val="000000"/>
              </w:rPr>
              <w:t>eb invite, new cohort, QR code</w:t>
            </w:r>
          </w:p>
        </w:tc>
      </w:tr>
      <w:tr w14:paraId="403AF5FE" w14:textId="77777777" w:rsidTr="00477F7A">
        <w:tblPrEx>
          <w:tblW w:w="9355" w:type="dxa"/>
          <w:tblLook w:val="04A0"/>
        </w:tblPrEx>
        <w:trPr>
          <w:trHeight w:val="315"/>
        </w:trPr>
        <w:tc>
          <w:tcPr>
            <w:tcW w:w="1282" w:type="dxa"/>
            <w:hideMark/>
          </w:tcPr>
          <w:p w:rsidR="00A671DC" w:rsidRPr="00B434BC" w:rsidP="00477F7A" w14:paraId="00A7771D" w14:textId="77777777">
            <w:pPr>
              <w:spacing w:line="240" w:lineRule="auto"/>
              <w:rPr>
                <w:rFonts w:ascii="Calibri" w:eastAsia="Times New Roman" w:hAnsi="Calibri" w:cs="Calibri"/>
                <w:color w:val="000000"/>
              </w:rPr>
            </w:pPr>
          </w:p>
        </w:tc>
        <w:tc>
          <w:tcPr>
            <w:tcW w:w="1147" w:type="dxa"/>
            <w:vMerge/>
          </w:tcPr>
          <w:p w:rsidR="00A671DC" w:rsidRPr="00B434BC" w:rsidP="00477F7A" w14:paraId="33913F4B"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6635FD15" w14:textId="77777777">
            <w:pPr>
              <w:spacing w:line="240" w:lineRule="auto"/>
              <w:rPr>
                <w:rFonts w:ascii="Calibri" w:eastAsia="Times New Roman" w:hAnsi="Calibri" w:cs="Calibri"/>
                <w:color w:val="000000"/>
              </w:rPr>
            </w:pPr>
            <w:r>
              <w:rPr>
                <w:rFonts w:ascii="Calibri" w:eastAsia="Times New Roman" w:hAnsi="Calibri" w:cs="Calibri"/>
                <w:color w:val="000000"/>
              </w:rPr>
              <w:t>W</w:t>
            </w:r>
            <w:r w:rsidRPr="00B434BC">
              <w:rPr>
                <w:rFonts w:ascii="Calibri" w:eastAsia="Times New Roman" w:hAnsi="Calibri" w:cs="Calibri"/>
                <w:color w:val="000000"/>
              </w:rPr>
              <w:t>eb invite, BP</w:t>
            </w:r>
          </w:p>
        </w:tc>
      </w:tr>
      <w:tr w14:paraId="18F70D07" w14:textId="77777777" w:rsidTr="00477F7A">
        <w:tblPrEx>
          <w:tblW w:w="9355" w:type="dxa"/>
          <w:tblLook w:val="04A0"/>
        </w:tblPrEx>
        <w:trPr>
          <w:trHeight w:val="600"/>
        </w:trPr>
        <w:tc>
          <w:tcPr>
            <w:tcW w:w="1282" w:type="dxa"/>
            <w:hideMark/>
          </w:tcPr>
          <w:p w:rsidR="00A671DC" w:rsidRPr="00B434BC" w:rsidP="00477F7A" w14:paraId="30FBEDE3"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9/21/2023</w:t>
            </w:r>
          </w:p>
        </w:tc>
        <w:tc>
          <w:tcPr>
            <w:tcW w:w="1147" w:type="dxa"/>
          </w:tcPr>
          <w:p w:rsidR="00A671DC" w:rsidP="00477F7A" w14:paraId="4BE1E46C" w14:textId="77777777">
            <w:pPr>
              <w:spacing w:line="240" w:lineRule="auto"/>
              <w:rPr>
                <w:rFonts w:ascii="Calibri" w:eastAsia="Times New Roman" w:hAnsi="Calibri" w:cs="Calibri"/>
                <w:color w:val="000000"/>
              </w:rPr>
            </w:pPr>
            <w:r>
              <w:rPr>
                <w:rFonts w:ascii="Calibri" w:eastAsia="Times New Roman" w:hAnsi="Calibri" w:cs="Calibri"/>
                <w:color w:val="000000"/>
              </w:rPr>
              <w:t>18</w:t>
            </w:r>
          </w:p>
          <w:p w:rsidR="00A671DC" w:rsidRPr="007E2DCD" w:rsidP="00477F7A" w14:paraId="3404DD99" w14:textId="77777777">
            <w:pPr>
              <w:rPr>
                <w:rFonts w:ascii="Calibri" w:eastAsia="Times New Roman" w:hAnsi="Calibri" w:cs="Calibri"/>
              </w:rPr>
            </w:pPr>
          </w:p>
        </w:tc>
        <w:tc>
          <w:tcPr>
            <w:tcW w:w="6926" w:type="dxa"/>
            <w:noWrap/>
            <w:hideMark/>
          </w:tcPr>
          <w:p w:rsidR="00A671DC" w:rsidRPr="00B434BC" w:rsidP="00477F7A" w14:paraId="39B612AB"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 xml:space="preserve">Web Invite, returning sample </w:t>
            </w:r>
            <w:r w:rsidRPr="00B434BC">
              <w:rPr>
                <w:rFonts w:ascii="Calibri" w:eastAsia="Times New Roman" w:hAnsi="Calibri" w:cs="Calibri"/>
                <w:b/>
                <w:bCs/>
                <w:color w:val="000000"/>
              </w:rPr>
              <w:t>(22 and 23)</w:t>
            </w:r>
          </w:p>
        </w:tc>
      </w:tr>
      <w:tr w14:paraId="105C502F" w14:textId="77777777" w:rsidTr="00477F7A">
        <w:tblPrEx>
          <w:tblW w:w="9355" w:type="dxa"/>
          <w:tblLook w:val="04A0"/>
        </w:tblPrEx>
        <w:trPr>
          <w:trHeight w:val="300"/>
        </w:trPr>
        <w:tc>
          <w:tcPr>
            <w:tcW w:w="1282" w:type="dxa"/>
            <w:hideMark/>
          </w:tcPr>
          <w:p w:rsidR="00A671DC" w:rsidRPr="00B434BC" w:rsidP="00477F7A" w14:paraId="58BB9664"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10/5/2023</w:t>
            </w:r>
          </w:p>
        </w:tc>
        <w:tc>
          <w:tcPr>
            <w:tcW w:w="1147" w:type="dxa"/>
            <w:vMerge w:val="restart"/>
          </w:tcPr>
          <w:p w:rsidR="00A671DC" w:rsidRPr="00B434BC" w:rsidP="00477F7A" w14:paraId="2F8553CB" w14:textId="77777777">
            <w:pPr>
              <w:spacing w:line="240" w:lineRule="auto"/>
              <w:rPr>
                <w:rFonts w:ascii="Calibri" w:eastAsia="Times New Roman" w:hAnsi="Calibri" w:cs="Calibri"/>
                <w:color w:val="000000"/>
              </w:rPr>
            </w:pPr>
            <w:r>
              <w:rPr>
                <w:rFonts w:ascii="Calibri" w:eastAsia="Times New Roman" w:hAnsi="Calibri" w:cs="Calibri"/>
                <w:color w:val="000000"/>
              </w:rPr>
              <w:t>20</w:t>
            </w:r>
          </w:p>
        </w:tc>
        <w:tc>
          <w:tcPr>
            <w:tcW w:w="6926" w:type="dxa"/>
            <w:noWrap/>
            <w:hideMark/>
          </w:tcPr>
          <w:p w:rsidR="00A671DC" w:rsidRPr="00B434BC" w:rsidP="00477F7A" w14:paraId="28EC67F1"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 xml:space="preserve">Web Invite, new sample, Priority envelope, questionnaire </w:t>
            </w:r>
            <w:r w:rsidRPr="00B434BC">
              <w:rPr>
                <w:rFonts w:ascii="Calibri" w:eastAsia="Times New Roman" w:hAnsi="Calibri" w:cs="Calibri"/>
                <w:b/>
                <w:bCs/>
                <w:color w:val="000000"/>
              </w:rPr>
              <w:t xml:space="preserve">(21), </w:t>
            </w:r>
            <w:r w:rsidRPr="00B434BC">
              <w:rPr>
                <w:rFonts w:ascii="Calibri" w:eastAsia="Times New Roman" w:hAnsi="Calibri" w:cs="Calibri"/>
                <w:color w:val="000000"/>
              </w:rPr>
              <w:t>no</w:t>
            </w:r>
            <w:r w:rsidRPr="00B434BC">
              <w:rPr>
                <w:rFonts w:ascii="Calibri" w:eastAsia="Times New Roman" w:hAnsi="Calibri" w:cs="Calibri"/>
                <w:b/>
                <w:bCs/>
                <w:color w:val="000000"/>
              </w:rPr>
              <w:t xml:space="preserve"> </w:t>
            </w:r>
            <w:r w:rsidRPr="00B434BC">
              <w:rPr>
                <w:rFonts w:ascii="Calibri" w:eastAsia="Times New Roman" w:hAnsi="Calibri" w:cs="Calibri"/>
                <w:color w:val="000000"/>
              </w:rPr>
              <w:t>QR code</w:t>
            </w:r>
          </w:p>
        </w:tc>
      </w:tr>
      <w:tr w14:paraId="3B2A6FAC" w14:textId="77777777" w:rsidTr="00477F7A">
        <w:tblPrEx>
          <w:tblW w:w="9355" w:type="dxa"/>
          <w:tblLook w:val="04A0"/>
        </w:tblPrEx>
        <w:trPr>
          <w:trHeight w:val="600"/>
        </w:trPr>
        <w:tc>
          <w:tcPr>
            <w:tcW w:w="1282" w:type="dxa"/>
            <w:hideMark/>
          </w:tcPr>
          <w:p w:rsidR="00A671DC" w:rsidRPr="00B434BC" w:rsidP="00477F7A" w14:paraId="407CE76D" w14:textId="77777777">
            <w:pPr>
              <w:spacing w:line="240" w:lineRule="auto"/>
              <w:rPr>
                <w:rFonts w:ascii="Calibri" w:eastAsia="Times New Roman" w:hAnsi="Calibri" w:cs="Calibri"/>
                <w:color w:val="000000"/>
              </w:rPr>
            </w:pPr>
          </w:p>
        </w:tc>
        <w:tc>
          <w:tcPr>
            <w:tcW w:w="1147" w:type="dxa"/>
            <w:vMerge/>
          </w:tcPr>
          <w:p w:rsidR="00A671DC" w:rsidRPr="00B434BC" w:rsidP="00477F7A" w14:paraId="12C71DF6"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7BD52647"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new sample, Pseudo Certified envelope, questionnaire (21), no QR code</w:t>
            </w:r>
          </w:p>
        </w:tc>
      </w:tr>
      <w:tr w14:paraId="5BBEE471" w14:textId="77777777" w:rsidTr="00477F7A">
        <w:tblPrEx>
          <w:tblW w:w="9355" w:type="dxa"/>
          <w:tblLook w:val="04A0"/>
        </w:tblPrEx>
        <w:trPr>
          <w:trHeight w:val="600"/>
        </w:trPr>
        <w:tc>
          <w:tcPr>
            <w:tcW w:w="1282" w:type="dxa"/>
            <w:hideMark/>
          </w:tcPr>
          <w:p w:rsidR="00A671DC" w:rsidRPr="00B434BC" w:rsidP="00477F7A" w14:paraId="660AF951" w14:textId="77777777">
            <w:pPr>
              <w:spacing w:line="240" w:lineRule="auto"/>
              <w:rPr>
                <w:rFonts w:ascii="Calibri" w:eastAsia="Times New Roman" w:hAnsi="Calibri" w:cs="Calibri"/>
                <w:color w:val="000000"/>
              </w:rPr>
            </w:pPr>
          </w:p>
        </w:tc>
        <w:tc>
          <w:tcPr>
            <w:tcW w:w="1147" w:type="dxa"/>
            <w:vMerge/>
          </w:tcPr>
          <w:p w:rsidR="00A671DC" w:rsidRPr="00B434BC" w:rsidP="00477F7A" w14:paraId="4E0B7E7A"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29FFF74C"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new sample, Priority cardboard envelope, questionnaire (21), no QR code</w:t>
            </w:r>
          </w:p>
        </w:tc>
      </w:tr>
      <w:tr w14:paraId="0352CA24" w14:textId="77777777" w:rsidTr="00477F7A">
        <w:tblPrEx>
          <w:tblW w:w="9355" w:type="dxa"/>
          <w:tblLook w:val="04A0"/>
        </w:tblPrEx>
        <w:trPr>
          <w:trHeight w:val="300"/>
        </w:trPr>
        <w:tc>
          <w:tcPr>
            <w:tcW w:w="1282" w:type="dxa"/>
            <w:hideMark/>
          </w:tcPr>
          <w:p w:rsidR="00A671DC" w:rsidRPr="00B434BC" w:rsidP="00477F7A" w14:paraId="454EA7FB" w14:textId="77777777">
            <w:pPr>
              <w:spacing w:line="240" w:lineRule="auto"/>
              <w:rPr>
                <w:rFonts w:ascii="Calibri" w:eastAsia="Times New Roman" w:hAnsi="Calibri" w:cs="Calibri"/>
                <w:color w:val="000000"/>
              </w:rPr>
            </w:pPr>
          </w:p>
        </w:tc>
        <w:tc>
          <w:tcPr>
            <w:tcW w:w="1147" w:type="dxa"/>
            <w:vMerge/>
          </w:tcPr>
          <w:p w:rsidR="00A671DC" w:rsidRPr="00B434BC" w:rsidP="00477F7A" w14:paraId="758F155B"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0D3347B6"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 xml:space="preserve">Web Invite, new sample, Priority envelope, questionnaire, </w:t>
            </w:r>
            <w:r w:rsidRPr="00B434BC">
              <w:rPr>
                <w:rFonts w:ascii="Calibri" w:eastAsia="Times New Roman" w:hAnsi="Calibri" w:cs="Calibri"/>
                <w:b/>
                <w:bCs/>
                <w:color w:val="000000"/>
              </w:rPr>
              <w:t>(21),</w:t>
            </w:r>
            <w:r w:rsidRPr="00B434BC">
              <w:rPr>
                <w:rFonts w:ascii="Calibri" w:eastAsia="Times New Roman" w:hAnsi="Calibri" w:cs="Calibri"/>
                <w:color w:val="000000"/>
              </w:rPr>
              <w:t xml:space="preserve"> QR code</w:t>
            </w:r>
          </w:p>
        </w:tc>
      </w:tr>
      <w:tr w14:paraId="30F0B065" w14:textId="77777777" w:rsidTr="00477F7A">
        <w:tblPrEx>
          <w:tblW w:w="9355" w:type="dxa"/>
          <w:tblLook w:val="04A0"/>
        </w:tblPrEx>
        <w:trPr>
          <w:trHeight w:val="600"/>
        </w:trPr>
        <w:tc>
          <w:tcPr>
            <w:tcW w:w="1282" w:type="dxa"/>
            <w:hideMark/>
          </w:tcPr>
          <w:p w:rsidR="00A671DC" w:rsidRPr="00B434BC" w:rsidP="00477F7A" w14:paraId="1A218353" w14:textId="77777777">
            <w:pPr>
              <w:spacing w:line="240" w:lineRule="auto"/>
              <w:rPr>
                <w:rFonts w:ascii="Calibri" w:eastAsia="Times New Roman" w:hAnsi="Calibri" w:cs="Calibri"/>
                <w:color w:val="000000"/>
              </w:rPr>
            </w:pPr>
          </w:p>
        </w:tc>
        <w:tc>
          <w:tcPr>
            <w:tcW w:w="1147" w:type="dxa"/>
            <w:vMerge/>
          </w:tcPr>
          <w:p w:rsidR="00A671DC" w:rsidRPr="00B434BC" w:rsidP="00477F7A" w14:paraId="12B7BC22"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2DB91894"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new sample, Pseudo Certified envelope, questionnaire (21), QR code</w:t>
            </w:r>
          </w:p>
        </w:tc>
      </w:tr>
      <w:tr w14:paraId="794D5155" w14:textId="77777777" w:rsidTr="00477F7A">
        <w:tblPrEx>
          <w:tblW w:w="9355" w:type="dxa"/>
          <w:tblLook w:val="04A0"/>
        </w:tblPrEx>
        <w:trPr>
          <w:trHeight w:val="600"/>
        </w:trPr>
        <w:tc>
          <w:tcPr>
            <w:tcW w:w="1282" w:type="dxa"/>
            <w:hideMark/>
          </w:tcPr>
          <w:p w:rsidR="00A671DC" w:rsidRPr="00B434BC" w:rsidP="00477F7A" w14:paraId="1CABE93C" w14:textId="77777777">
            <w:pPr>
              <w:spacing w:line="240" w:lineRule="auto"/>
              <w:rPr>
                <w:rFonts w:ascii="Calibri" w:eastAsia="Times New Roman" w:hAnsi="Calibri" w:cs="Calibri"/>
                <w:color w:val="000000"/>
              </w:rPr>
            </w:pPr>
          </w:p>
        </w:tc>
        <w:tc>
          <w:tcPr>
            <w:tcW w:w="1147" w:type="dxa"/>
            <w:vMerge/>
          </w:tcPr>
          <w:p w:rsidR="00A671DC" w:rsidRPr="00B434BC" w:rsidP="00477F7A" w14:paraId="0A1F74C6"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73CF7877"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new sample, Priority cardboard envelope, questionnaire (21), QR code</w:t>
            </w:r>
          </w:p>
        </w:tc>
      </w:tr>
      <w:tr w14:paraId="559D3DD6" w14:textId="77777777" w:rsidTr="00477F7A">
        <w:tblPrEx>
          <w:tblW w:w="9355" w:type="dxa"/>
          <w:tblLook w:val="04A0"/>
        </w:tblPrEx>
        <w:trPr>
          <w:trHeight w:val="300"/>
        </w:trPr>
        <w:tc>
          <w:tcPr>
            <w:tcW w:w="1282" w:type="dxa"/>
            <w:hideMark/>
          </w:tcPr>
          <w:p w:rsidR="00A671DC" w:rsidRPr="00B434BC" w:rsidP="00477F7A" w14:paraId="26361D7F"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 </w:t>
            </w:r>
          </w:p>
        </w:tc>
        <w:tc>
          <w:tcPr>
            <w:tcW w:w="1147" w:type="dxa"/>
            <w:vMerge/>
          </w:tcPr>
          <w:p w:rsidR="00A671DC" w:rsidRPr="00B434BC" w:rsidP="00477F7A" w14:paraId="05164F1B"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43E57A9A"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BP, no Q</w:t>
            </w:r>
          </w:p>
        </w:tc>
      </w:tr>
      <w:tr w14:paraId="53A9615A" w14:textId="77777777" w:rsidTr="00477F7A">
        <w:tblPrEx>
          <w:tblW w:w="9355" w:type="dxa"/>
          <w:tblLook w:val="04A0"/>
        </w:tblPrEx>
        <w:trPr>
          <w:trHeight w:val="300"/>
        </w:trPr>
        <w:tc>
          <w:tcPr>
            <w:tcW w:w="1282" w:type="dxa"/>
            <w:hideMark/>
          </w:tcPr>
          <w:p w:rsidR="00A671DC" w:rsidRPr="00B434BC" w:rsidP="00477F7A" w14:paraId="0C5A170F"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10/26/2023</w:t>
            </w:r>
          </w:p>
        </w:tc>
        <w:tc>
          <w:tcPr>
            <w:tcW w:w="1147" w:type="dxa"/>
            <w:vMerge w:val="restart"/>
          </w:tcPr>
          <w:p w:rsidR="00A671DC" w:rsidRPr="00B434BC" w:rsidP="00477F7A" w14:paraId="77334588" w14:textId="77777777">
            <w:pPr>
              <w:spacing w:line="240" w:lineRule="auto"/>
              <w:rPr>
                <w:rFonts w:ascii="Calibri" w:eastAsia="Times New Roman" w:hAnsi="Calibri" w:cs="Calibri"/>
                <w:color w:val="000000"/>
              </w:rPr>
            </w:pPr>
            <w:r>
              <w:rPr>
                <w:rFonts w:ascii="Calibri" w:eastAsia="Times New Roman" w:hAnsi="Calibri" w:cs="Calibri"/>
                <w:color w:val="000000"/>
              </w:rPr>
              <w:t>23</w:t>
            </w:r>
          </w:p>
        </w:tc>
        <w:tc>
          <w:tcPr>
            <w:tcW w:w="6926" w:type="dxa"/>
            <w:noWrap/>
            <w:hideMark/>
          </w:tcPr>
          <w:p w:rsidR="00A671DC" w:rsidRPr="00B434BC" w:rsidP="00477F7A" w14:paraId="04FF5D42"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older demographic, old cohort and new cohort (no QR code)</w:t>
            </w:r>
          </w:p>
        </w:tc>
      </w:tr>
      <w:tr w14:paraId="0B74D1D5" w14:textId="77777777" w:rsidTr="00477F7A">
        <w:tblPrEx>
          <w:tblW w:w="9355" w:type="dxa"/>
          <w:tblLook w:val="04A0"/>
        </w:tblPrEx>
        <w:trPr>
          <w:trHeight w:val="300"/>
        </w:trPr>
        <w:tc>
          <w:tcPr>
            <w:tcW w:w="1282" w:type="dxa"/>
            <w:hideMark/>
          </w:tcPr>
          <w:p w:rsidR="00A671DC" w:rsidRPr="00B434BC" w:rsidP="00477F7A" w14:paraId="24089243" w14:textId="77777777">
            <w:pPr>
              <w:spacing w:line="240" w:lineRule="auto"/>
              <w:rPr>
                <w:rFonts w:ascii="Calibri" w:eastAsia="Times New Roman" w:hAnsi="Calibri" w:cs="Calibri"/>
                <w:color w:val="000000"/>
              </w:rPr>
            </w:pPr>
          </w:p>
        </w:tc>
        <w:tc>
          <w:tcPr>
            <w:tcW w:w="1147" w:type="dxa"/>
            <w:vMerge/>
          </w:tcPr>
          <w:p w:rsidR="00A671DC" w:rsidRPr="00B434BC" w:rsidP="00477F7A" w14:paraId="77DFE2A3"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6306804C"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younger demographic, old cohort and new cohort (no QR code)</w:t>
            </w:r>
          </w:p>
        </w:tc>
      </w:tr>
      <w:tr w14:paraId="2DA112F4" w14:textId="77777777" w:rsidTr="00477F7A">
        <w:tblPrEx>
          <w:tblW w:w="9355" w:type="dxa"/>
          <w:tblLook w:val="04A0"/>
        </w:tblPrEx>
        <w:trPr>
          <w:trHeight w:val="300"/>
        </w:trPr>
        <w:tc>
          <w:tcPr>
            <w:tcW w:w="1282" w:type="dxa"/>
            <w:hideMark/>
          </w:tcPr>
          <w:p w:rsidR="00A671DC" w:rsidRPr="00B434BC" w:rsidP="00477F7A" w14:paraId="1BA29346" w14:textId="77777777">
            <w:pPr>
              <w:spacing w:line="240" w:lineRule="auto"/>
              <w:rPr>
                <w:rFonts w:ascii="Calibri" w:eastAsia="Times New Roman" w:hAnsi="Calibri" w:cs="Calibri"/>
                <w:color w:val="000000"/>
              </w:rPr>
            </w:pPr>
          </w:p>
        </w:tc>
        <w:tc>
          <w:tcPr>
            <w:tcW w:w="1147" w:type="dxa"/>
            <w:vMerge/>
          </w:tcPr>
          <w:p w:rsidR="00A671DC" w:rsidRPr="00B434BC" w:rsidP="00477F7A" w14:paraId="46F8B56D"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4E54FE00"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older demographic, new cohort, QR code</w:t>
            </w:r>
          </w:p>
        </w:tc>
      </w:tr>
      <w:tr w14:paraId="4EFE1AC2" w14:textId="77777777" w:rsidTr="00477F7A">
        <w:tblPrEx>
          <w:tblW w:w="9355" w:type="dxa"/>
          <w:tblLook w:val="04A0"/>
        </w:tblPrEx>
        <w:trPr>
          <w:trHeight w:val="300"/>
        </w:trPr>
        <w:tc>
          <w:tcPr>
            <w:tcW w:w="1282" w:type="dxa"/>
            <w:hideMark/>
          </w:tcPr>
          <w:p w:rsidR="00A671DC" w:rsidRPr="00B434BC" w:rsidP="00477F7A" w14:paraId="1760E306" w14:textId="77777777">
            <w:pPr>
              <w:spacing w:line="240" w:lineRule="auto"/>
              <w:rPr>
                <w:rFonts w:ascii="Calibri" w:eastAsia="Times New Roman" w:hAnsi="Calibri" w:cs="Calibri"/>
                <w:color w:val="000000"/>
              </w:rPr>
            </w:pPr>
          </w:p>
        </w:tc>
        <w:tc>
          <w:tcPr>
            <w:tcW w:w="1147" w:type="dxa"/>
            <w:vMerge/>
          </w:tcPr>
          <w:p w:rsidR="00A671DC" w:rsidRPr="00B434BC" w:rsidP="00477F7A" w14:paraId="7AF2227C"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3621EFED" w14:textId="14642A5E">
            <w:pPr>
              <w:spacing w:line="240" w:lineRule="auto"/>
              <w:rPr>
                <w:rFonts w:ascii="Calibri" w:eastAsia="Times New Roman" w:hAnsi="Calibri" w:cs="Calibri"/>
                <w:color w:val="000000"/>
              </w:rPr>
            </w:pPr>
            <w:r w:rsidRPr="00B434BC">
              <w:rPr>
                <w:rFonts w:ascii="Calibri" w:eastAsia="Times New Roman" w:hAnsi="Calibri" w:cs="Calibri"/>
                <w:color w:val="000000"/>
              </w:rPr>
              <w:t xml:space="preserve">Web invite, older demographic, BP, </w:t>
            </w:r>
            <w:r w:rsidR="003D2D7A">
              <w:rPr>
                <w:rFonts w:ascii="Calibri" w:eastAsia="Times New Roman" w:hAnsi="Calibri" w:cs="Calibri"/>
                <w:color w:val="000000"/>
              </w:rPr>
              <w:t xml:space="preserve">no </w:t>
            </w:r>
            <w:r w:rsidRPr="00B434BC">
              <w:rPr>
                <w:rFonts w:ascii="Calibri" w:eastAsia="Times New Roman" w:hAnsi="Calibri" w:cs="Calibri"/>
                <w:color w:val="000000"/>
              </w:rPr>
              <w:t>QR code</w:t>
            </w:r>
          </w:p>
        </w:tc>
      </w:tr>
      <w:tr w14:paraId="4F91CD69" w14:textId="77777777" w:rsidTr="00477F7A">
        <w:tblPrEx>
          <w:tblW w:w="9355" w:type="dxa"/>
          <w:tblLook w:val="04A0"/>
        </w:tblPrEx>
        <w:trPr>
          <w:trHeight w:val="300"/>
        </w:trPr>
        <w:tc>
          <w:tcPr>
            <w:tcW w:w="1282" w:type="dxa"/>
            <w:hideMark/>
          </w:tcPr>
          <w:p w:rsidR="00A671DC" w:rsidRPr="00B434BC" w:rsidP="00477F7A" w14:paraId="05555F25" w14:textId="77777777">
            <w:pPr>
              <w:spacing w:line="240" w:lineRule="auto"/>
              <w:rPr>
                <w:rFonts w:ascii="Calibri" w:eastAsia="Times New Roman" w:hAnsi="Calibri" w:cs="Calibri"/>
                <w:color w:val="000000"/>
              </w:rPr>
            </w:pPr>
          </w:p>
        </w:tc>
        <w:tc>
          <w:tcPr>
            <w:tcW w:w="1147" w:type="dxa"/>
            <w:vMerge/>
          </w:tcPr>
          <w:p w:rsidR="00A671DC" w:rsidRPr="00B434BC" w:rsidP="00477F7A" w14:paraId="372FB9AD"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3CF2F445" w14:textId="77777777">
            <w:pPr>
              <w:spacing w:line="240" w:lineRule="auto"/>
              <w:rPr>
                <w:rFonts w:ascii="Calibri" w:eastAsia="Times New Roman" w:hAnsi="Calibri" w:cs="Calibri"/>
                <w:color w:val="000000"/>
              </w:rPr>
            </w:pPr>
            <w:r w:rsidRPr="00B434BC">
              <w:rPr>
                <w:rFonts w:ascii="Calibri" w:eastAsia="Times New Roman" w:hAnsi="Calibri" w:cs="Calibri"/>
                <w:color w:val="000000"/>
              </w:rPr>
              <w:t>Web invite, younger demographic, new cohort QR code</w:t>
            </w:r>
          </w:p>
        </w:tc>
      </w:tr>
      <w:tr w14:paraId="7D385733" w14:textId="77777777" w:rsidTr="00477F7A">
        <w:tblPrEx>
          <w:tblW w:w="9355" w:type="dxa"/>
          <w:tblLook w:val="04A0"/>
        </w:tblPrEx>
        <w:trPr>
          <w:trHeight w:val="300"/>
        </w:trPr>
        <w:tc>
          <w:tcPr>
            <w:tcW w:w="1282" w:type="dxa"/>
            <w:hideMark/>
          </w:tcPr>
          <w:p w:rsidR="00A671DC" w:rsidRPr="00B434BC" w:rsidP="00477F7A" w14:paraId="278226E3" w14:textId="77777777">
            <w:pPr>
              <w:spacing w:line="240" w:lineRule="auto"/>
              <w:jc w:val="center"/>
              <w:rPr>
                <w:rFonts w:ascii="Calibri" w:eastAsia="Times New Roman" w:hAnsi="Calibri" w:cs="Calibri"/>
                <w:color w:val="000000"/>
              </w:rPr>
            </w:pPr>
            <w:r w:rsidRPr="00B434BC">
              <w:rPr>
                <w:rFonts w:ascii="Calibri" w:eastAsia="Times New Roman" w:hAnsi="Calibri" w:cs="Calibri"/>
                <w:color w:val="000000"/>
              </w:rPr>
              <w:t> </w:t>
            </w:r>
          </w:p>
        </w:tc>
        <w:tc>
          <w:tcPr>
            <w:tcW w:w="1147" w:type="dxa"/>
            <w:vMerge/>
          </w:tcPr>
          <w:p w:rsidR="00A671DC" w:rsidRPr="00B434BC" w:rsidP="00477F7A" w14:paraId="471AA1F7" w14:textId="77777777">
            <w:pPr>
              <w:spacing w:line="240" w:lineRule="auto"/>
              <w:rPr>
                <w:rFonts w:ascii="Calibri" w:eastAsia="Times New Roman" w:hAnsi="Calibri" w:cs="Calibri"/>
                <w:color w:val="000000"/>
              </w:rPr>
            </w:pPr>
          </w:p>
        </w:tc>
        <w:tc>
          <w:tcPr>
            <w:tcW w:w="6926" w:type="dxa"/>
            <w:noWrap/>
            <w:hideMark/>
          </w:tcPr>
          <w:p w:rsidR="00A671DC" w:rsidRPr="00B434BC" w:rsidP="00477F7A" w14:paraId="63C44FDA" w14:textId="62AD4FC2">
            <w:pPr>
              <w:spacing w:line="240" w:lineRule="auto"/>
              <w:rPr>
                <w:rFonts w:ascii="Calibri" w:eastAsia="Times New Roman" w:hAnsi="Calibri" w:cs="Calibri"/>
                <w:color w:val="000000"/>
              </w:rPr>
            </w:pPr>
            <w:r w:rsidRPr="00B434BC">
              <w:rPr>
                <w:rFonts w:ascii="Calibri" w:eastAsia="Times New Roman" w:hAnsi="Calibri" w:cs="Calibri"/>
                <w:color w:val="000000"/>
              </w:rPr>
              <w:t xml:space="preserve">Web invite, younger demographic, BP, </w:t>
            </w:r>
            <w:r w:rsidR="003D2D7A">
              <w:rPr>
                <w:rFonts w:ascii="Calibri" w:eastAsia="Times New Roman" w:hAnsi="Calibri" w:cs="Calibri"/>
                <w:color w:val="000000"/>
              </w:rPr>
              <w:t xml:space="preserve">no </w:t>
            </w:r>
            <w:r w:rsidRPr="00B434BC">
              <w:rPr>
                <w:rFonts w:ascii="Calibri" w:eastAsia="Times New Roman" w:hAnsi="Calibri" w:cs="Calibri"/>
                <w:color w:val="000000"/>
              </w:rPr>
              <w:t>QR code</w:t>
            </w:r>
          </w:p>
        </w:tc>
      </w:tr>
    </w:tbl>
    <w:p w:rsidR="00BF36B2" w:rsidRPr="00BF36B2" w:rsidP="00BF36B2" w14:paraId="3D83E204" w14:textId="77777777">
      <w:pPr>
        <w:keepNext/>
        <w:keepLines/>
        <w:rPr>
          <w:b/>
          <w:bCs/>
          <w:sz w:val="18"/>
          <w:szCs w:val="18"/>
        </w:rPr>
      </w:pPr>
      <w:r w:rsidRPr="00BF36B2">
        <w:rPr>
          <w:b/>
          <w:bCs/>
          <w:sz w:val="18"/>
        </w:rPr>
        <w:t>Source(s):</w:t>
      </w:r>
    </w:p>
    <w:p w:rsidR="00BF36B2" w:rsidRPr="00D84640" w:rsidP="00BF36B2" w14:paraId="0782965D" w14:textId="1EE2E888">
      <w:pPr>
        <w:keepNext/>
        <w:keepLines/>
        <w:spacing w:line="240" w:lineRule="auto"/>
        <w:rPr>
          <w:rFonts w:cs="Times New Roman"/>
          <w:sz w:val="18"/>
        </w:rPr>
      </w:pPr>
      <w:r w:rsidRPr="00244E81">
        <w:rPr>
          <w:rFonts w:cs="Times New Roman"/>
          <w:sz w:val="18"/>
        </w:rPr>
        <w:t>U.S. Census Bureau 20</w:t>
      </w:r>
      <w:r>
        <w:rPr>
          <w:rFonts w:cs="Times New Roman"/>
          <w:sz w:val="18"/>
        </w:rPr>
        <w:t>23</w:t>
      </w:r>
      <w:r w:rsidRPr="00244E81">
        <w:rPr>
          <w:rFonts w:cs="Times New Roman"/>
          <w:sz w:val="18"/>
        </w:rPr>
        <w:t xml:space="preserve"> National Survey of College Graduates </w:t>
      </w:r>
      <w:r>
        <w:rPr>
          <w:rFonts w:cs="Times New Roman"/>
          <w:sz w:val="18"/>
        </w:rPr>
        <w:t>QR Code Experiment</w:t>
      </w:r>
    </w:p>
    <w:p w:rsidR="00A671DC" w:rsidP="00A671DC" w14:paraId="75764D24" w14:textId="77777777">
      <w:pPr>
        <w:spacing w:line="240" w:lineRule="auto"/>
        <w:textAlignment w:val="baseline"/>
        <w:rPr>
          <w:rFonts w:ascii="Segoe UI" w:eastAsia="Times New Roman" w:hAnsi="Segoe UI" w:cs="Segoe UI"/>
          <w:i/>
          <w:iCs/>
          <w:color w:val="44546A"/>
          <w:sz w:val="18"/>
          <w:szCs w:val="18"/>
        </w:rPr>
      </w:pPr>
    </w:p>
    <w:p w:rsidR="00A671DC" w:rsidP="00A671DC" w14:paraId="567A439B" w14:textId="77777777">
      <w:pPr>
        <w:spacing w:line="240" w:lineRule="auto"/>
        <w:textAlignment w:val="baseline"/>
        <w:rPr>
          <w:rFonts w:ascii="Segoe UI" w:eastAsia="Times New Roman" w:hAnsi="Segoe UI" w:cs="Segoe UI"/>
          <w:i/>
          <w:iCs/>
          <w:color w:val="44546A"/>
          <w:sz w:val="18"/>
          <w:szCs w:val="18"/>
        </w:rPr>
      </w:pPr>
    </w:p>
    <w:p w:rsidR="00A671DC" w:rsidRPr="00B434BC" w:rsidP="00A671DC" w14:paraId="2B806FF2" w14:textId="77777777">
      <w:pPr>
        <w:spacing w:line="240" w:lineRule="auto"/>
        <w:textAlignment w:val="baseline"/>
        <w:rPr>
          <w:rFonts w:ascii="Segoe UI" w:eastAsia="Times New Roman" w:hAnsi="Segoe UI" w:cs="Segoe UI"/>
          <w:i/>
          <w:iCs/>
          <w:color w:val="44546A"/>
          <w:sz w:val="18"/>
          <w:szCs w:val="18"/>
        </w:rPr>
      </w:pPr>
    </w:p>
    <w:p w:rsidR="00881999" w14:paraId="1E3A3A71" w14:textId="77777777">
      <w:pPr>
        <w:spacing w:after="160" w:line="259" w:lineRule="auto"/>
        <w:rPr>
          <w:rFonts w:eastAsiaTheme="majorEastAsia" w:cstheme="minorHAnsi"/>
          <w:b/>
          <w:color w:val="000000" w:themeColor="text1"/>
        </w:rPr>
      </w:pPr>
      <w:bookmarkStart w:id="64" w:name="_Toc158896472"/>
      <w:r>
        <w:rPr>
          <w:rFonts w:cstheme="minorHAnsi"/>
        </w:rPr>
        <w:br w:type="page"/>
      </w:r>
    </w:p>
    <w:p w:rsidR="000D3CB5" w:rsidP="000D3CB5" w14:paraId="57900FD1" w14:textId="6FAC7766">
      <w:pPr>
        <w:pStyle w:val="Heading1"/>
        <w:numPr>
          <w:ilvl w:val="0"/>
          <w:numId w:val="0"/>
        </w:numPr>
        <w:ind w:left="360" w:hanging="360"/>
        <w:jc w:val="center"/>
        <w:rPr>
          <w:rFonts w:cstheme="minorHAnsi"/>
        </w:rPr>
      </w:pPr>
      <w:bookmarkStart w:id="65" w:name="_Toc186987740"/>
      <w:r w:rsidRPr="00767DB4">
        <w:rPr>
          <w:rFonts w:cstheme="minorHAnsi"/>
        </w:rPr>
        <w:t xml:space="preserve">Appendix </w:t>
      </w:r>
      <w:r w:rsidR="00B425B0">
        <w:rPr>
          <w:rFonts w:cstheme="minorHAnsi"/>
        </w:rPr>
        <w:t>F</w:t>
      </w:r>
      <w:r w:rsidRPr="00767DB4">
        <w:rPr>
          <w:rFonts w:cstheme="minorHAnsi"/>
        </w:rPr>
        <w:t xml:space="preserve">: </w:t>
      </w:r>
      <w:r>
        <w:rPr>
          <w:rFonts w:cstheme="minorHAnsi"/>
        </w:rPr>
        <w:t>Mailings from Week One and Twelve where difference was only the inclusion of the QR code image</w:t>
      </w:r>
      <w:bookmarkEnd w:id="65"/>
    </w:p>
    <w:p w:rsidR="000D3CB5" w:rsidP="000D3CB5" w14:paraId="4CBBBCBC" w14:textId="77777777">
      <w:pP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Week 1, Web Invite, New Sample with QR code</w:t>
      </w:r>
    </w:p>
    <w:p w:rsidR="000D3CB5" w:rsidP="000D3CB5" w14:paraId="59446325" w14:textId="77777777">
      <w:pPr>
        <w:rPr>
          <w:rFonts w:ascii="Calibri" w:hAnsi="Calibri" w:cs="Calibri"/>
          <w:color w:val="000000"/>
          <w:sz w:val="22"/>
          <w:szCs w:val="22"/>
          <w:shd w:val="clear" w:color="auto" w:fill="FFFFFF"/>
        </w:rPr>
      </w:pPr>
      <w:r w:rsidRPr="00DC6822">
        <w:rPr>
          <w:rFonts w:ascii="Calibri" w:hAnsi="Calibri" w:cs="Calibri"/>
          <w:noProof/>
          <w:color w:val="000000"/>
          <w:sz w:val="22"/>
          <w:szCs w:val="22"/>
          <w:shd w:val="clear" w:color="auto" w:fill="FFFFFF"/>
        </w:rPr>
        <w:drawing>
          <wp:inline distT="0" distB="0" distL="0" distR="0">
            <wp:extent cx="5631538" cy="726203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9"/>
                    <a:stretch>
                      <a:fillRect/>
                    </a:stretch>
                  </pic:blipFill>
                  <pic:spPr>
                    <a:xfrm>
                      <a:off x="0" y="0"/>
                      <a:ext cx="5633235" cy="7264225"/>
                    </a:xfrm>
                    <a:prstGeom prst="rect">
                      <a:avLst/>
                    </a:prstGeom>
                  </pic:spPr>
                </pic:pic>
              </a:graphicData>
            </a:graphic>
          </wp:inline>
        </w:drawing>
      </w:r>
      <w:r>
        <w:rPr>
          <w:rFonts w:ascii="Calibri" w:hAnsi="Calibri" w:cs="Calibri"/>
          <w:color w:val="000000"/>
          <w:sz w:val="22"/>
          <w:szCs w:val="22"/>
          <w:shd w:val="clear" w:color="auto" w:fill="FFFFFF"/>
        </w:rPr>
        <w:br w:type="page"/>
      </w:r>
    </w:p>
    <w:p w:rsidR="000D3CB5" w:rsidP="000D3CB5" w14:paraId="2F9C5D08" w14:textId="77777777">
      <w:pP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Week 1, Web Invite, New Sample without QR code</w:t>
      </w:r>
    </w:p>
    <w:p w:rsidR="000D3CB5" w:rsidP="000D3CB5" w14:paraId="1CA9C68A" w14:textId="77777777">
      <w:pPr>
        <w:rPr>
          <w:rFonts w:ascii="Calibri" w:hAnsi="Calibri" w:cs="Calibri"/>
          <w:color w:val="000000"/>
          <w:sz w:val="22"/>
          <w:szCs w:val="22"/>
          <w:shd w:val="clear" w:color="auto" w:fill="FFFFFF"/>
        </w:rPr>
      </w:pPr>
      <w:r w:rsidRPr="00DC6822">
        <w:rPr>
          <w:rFonts w:ascii="Calibri" w:hAnsi="Calibri" w:cs="Calibri"/>
          <w:noProof/>
          <w:color w:val="000000"/>
          <w:sz w:val="22"/>
          <w:szCs w:val="22"/>
          <w:shd w:val="clear" w:color="auto" w:fill="FFFFFF"/>
        </w:rPr>
        <w:drawing>
          <wp:inline distT="0" distB="0" distL="0" distR="0">
            <wp:extent cx="5943600" cy="76384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0"/>
                    <a:stretch>
                      <a:fillRect/>
                    </a:stretch>
                  </pic:blipFill>
                  <pic:spPr>
                    <a:xfrm>
                      <a:off x="0" y="0"/>
                      <a:ext cx="5943600" cy="7638415"/>
                    </a:xfrm>
                    <a:prstGeom prst="rect">
                      <a:avLst/>
                    </a:prstGeom>
                  </pic:spPr>
                </pic:pic>
              </a:graphicData>
            </a:graphic>
          </wp:inline>
        </w:drawing>
      </w:r>
    </w:p>
    <w:p w:rsidR="000D3CB5" w:rsidP="000D3CB5" w14:paraId="38324C50" w14:textId="77777777">
      <w:pP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br w:type="page"/>
      </w:r>
      <w:r>
        <w:rPr>
          <w:rFonts w:ascii="Calibri" w:hAnsi="Calibri" w:cs="Calibri"/>
          <w:color w:val="000000"/>
          <w:sz w:val="22"/>
          <w:szCs w:val="22"/>
          <w:shd w:val="clear" w:color="auto" w:fill="FFFFFF"/>
        </w:rPr>
        <w:t>Week 1, Incentive Web Invite, New Sample with QR code</w:t>
      </w:r>
    </w:p>
    <w:p w:rsidR="000D3CB5" w:rsidP="000D3CB5" w14:paraId="7CA66B08" w14:textId="77777777">
      <w:pPr>
        <w:rPr>
          <w:rFonts w:ascii="Calibri" w:hAnsi="Calibri" w:cs="Calibri"/>
          <w:color w:val="000000"/>
          <w:sz w:val="22"/>
          <w:szCs w:val="22"/>
          <w:shd w:val="clear" w:color="auto" w:fill="FFFFFF"/>
        </w:rPr>
      </w:pPr>
      <w:r w:rsidRPr="00DC6822">
        <w:rPr>
          <w:rFonts w:ascii="Calibri" w:hAnsi="Calibri" w:cs="Calibri"/>
          <w:noProof/>
          <w:color w:val="000000"/>
          <w:sz w:val="22"/>
          <w:szCs w:val="22"/>
          <w:shd w:val="clear" w:color="auto" w:fill="FFFFFF"/>
        </w:rPr>
        <w:drawing>
          <wp:inline distT="0" distB="0" distL="0" distR="0">
            <wp:extent cx="5943600" cy="7701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21"/>
                    <a:stretch>
                      <a:fillRect/>
                    </a:stretch>
                  </pic:blipFill>
                  <pic:spPr>
                    <a:xfrm>
                      <a:off x="0" y="0"/>
                      <a:ext cx="5943600" cy="7701915"/>
                    </a:xfrm>
                    <a:prstGeom prst="rect">
                      <a:avLst/>
                    </a:prstGeom>
                  </pic:spPr>
                </pic:pic>
              </a:graphicData>
            </a:graphic>
          </wp:inline>
        </w:drawing>
      </w:r>
    </w:p>
    <w:p w:rsidR="000D3CB5" w:rsidP="000D3CB5" w14:paraId="1765072C" w14:textId="77777777">
      <w:pPr>
        <w:spacing w:after="160" w:line="259" w:lineRule="auto"/>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br w:type="page"/>
      </w:r>
    </w:p>
    <w:p w:rsidR="000D3CB5" w:rsidP="000D3CB5" w14:paraId="19D0E0CE" w14:textId="77777777">
      <w:pP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Week 1, Incentive Web invite, New Sample without QR code</w:t>
      </w:r>
    </w:p>
    <w:p w:rsidR="000D3CB5" w:rsidP="000D3CB5" w14:paraId="7D4CECB0" w14:textId="77777777">
      <w:pPr>
        <w:rPr>
          <w:rFonts w:ascii="Calibri" w:hAnsi="Calibri" w:cs="Calibri"/>
          <w:color w:val="000000"/>
          <w:sz w:val="22"/>
          <w:szCs w:val="22"/>
          <w:shd w:val="clear" w:color="auto" w:fill="FFFFFF"/>
        </w:rPr>
      </w:pPr>
      <w:r w:rsidRPr="00DC6822">
        <w:rPr>
          <w:rFonts w:ascii="Calibri" w:hAnsi="Calibri" w:cs="Calibri"/>
          <w:noProof/>
          <w:color w:val="000000"/>
          <w:sz w:val="22"/>
          <w:szCs w:val="22"/>
          <w:shd w:val="clear" w:color="auto" w:fill="FFFFFF"/>
        </w:rPr>
        <w:drawing>
          <wp:inline distT="0" distB="0" distL="0" distR="0">
            <wp:extent cx="5943600" cy="7680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2"/>
                    <a:stretch>
                      <a:fillRect/>
                    </a:stretch>
                  </pic:blipFill>
                  <pic:spPr>
                    <a:xfrm>
                      <a:off x="0" y="0"/>
                      <a:ext cx="5943600" cy="7680960"/>
                    </a:xfrm>
                    <a:prstGeom prst="rect">
                      <a:avLst/>
                    </a:prstGeom>
                  </pic:spPr>
                </pic:pic>
              </a:graphicData>
            </a:graphic>
          </wp:inline>
        </w:drawing>
      </w:r>
    </w:p>
    <w:p w:rsidR="000D3CB5" w:rsidP="000D3CB5" w14:paraId="0B212270" w14:textId="77777777">
      <w:r>
        <w:br w:type="page"/>
      </w:r>
    </w:p>
    <w:tbl>
      <w:tblPr>
        <w:tblW w:w="9940" w:type="dxa"/>
        <w:tblCellMar>
          <w:top w:w="15" w:type="dxa"/>
          <w:bottom w:w="15" w:type="dxa"/>
        </w:tblCellMar>
        <w:tblLook w:val="04A0"/>
      </w:tblPr>
      <w:tblGrid>
        <w:gridCol w:w="9940"/>
      </w:tblGrid>
      <w:tr w14:paraId="50CBA33A" w14:textId="77777777" w:rsidTr="00477F7A">
        <w:tblPrEx>
          <w:tblW w:w="9940" w:type="dxa"/>
          <w:tblCellMar>
            <w:top w:w="15" w:type="dxa"/>
            <w:bottom w:w="15" w:type="dxa"/>
          </w:tblCellMar>
          <w:tblLook w:val="04A0"/>
        </w:tblPrEx>
        <w:trPr>
          <w:trHeight w:val="285"/>
        </w:trPr>
        <w:tc>
          <w:tcPr>
            <w:tcW w:w="9940" w:type="dxa"/>
            <w:tcBorders>
              <w:top w:val="nil"/>
              <w:left w:val="nil"/>
              <w:bottom w:val="nil"/>
              <w:right w:val="nil"/>
            </w:tcBorders>
            <w:noWrap/>
            <w:vAlign w:val="center"/>
            <w:hideMark/>
          </w:tcPr>
          <w:p w:rsidR="000D3CB5" w:rsidP="00477F7A" w14:paraId="1132D7F7" w14:textId="77777777">
            <w:pPr>
              <w:spacing w:line="240" w:lineRule="auto"/>
              <w:rPr>
                <w:rFonts w:ascii="Calibri" w:eastAsia="Times New Roman" w:hAnsi="Calibri" w:cs="Calibri"/>
                <w:color w:val="000000"/>
              </w:rPr>
            </w:pPr>
            <w:r w:rsidRPr="00F43DD3">
              <w:rPr>
                <w:rFonts w:ascii="Calibri" w:eastAsia="Times New Roman" w:hAnsi="Calibri" w:cs="Calibri"/>
                <w:color w:val="000000"/>
                <w:sz w:val="22"/>
                <w:szCs w:val="22"/>
              </w:rPr>
              <w:t>Week 12, perforated, Web Invite, new cohort, QR code</w:t>
            </w:r>
          </w:p>
          <w:p w:rsidR="000D3CB5" w:rsidRPr="00F43DD3" w:rsidP="00477F7A" w14:paraId="6693D7D3" w14:textId="77777777">
            <w:pPr>
              <w:spacing w:line="240" w:lineRule="auto"/>
              <w:rPr>
                <w:rFonts w:ascii="Calibri" w:eastAsia="Times New Roman" w:hAnsi="Calibri" w:cs="Calibri"/>
                <w:color w:val="000000"/>
              </w:rPr>
            </w:pPr>
            <w:r w:rsidRPr="00DC6822">
              <w:rPr>
                <w:rFonts w:ascii="Calibri" w:eastAsia="Times New Roman" w:hAnsi="Calibri" w:cs="Calibri"/>
                <w:noProof/>
                <w:color w:val="000000"/>
                <w:sz w:val="22"/>
                <w:szCs w:val="22"/>
              </w:rPr>
              <w:drawing>
                <wp:inline distT="0" distB="0" distL="0" distR="0">
                  <wp:extent cx="5943600" cy="7684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3"/>
                          <a:stretch>
                            <a:fillRect/>
                          </a:stretch>
                        </pic:blipFill>
                        <pic:spPr>
                          <a:xfrm>
                            <a:off x="0" y="0"/>
                            <a:ext cx="5943600" cy="7684770"/>
                          </a:xfrm>
                          <a:prstGeom prst="rect">
                            <a:avLst/>
                          </a:prstGeom>
                        </pic:spPr>
                      </pic:pic>
                    </a:graphicData>
                  </a:graphic>
                </wp:inline>
              </w:drawing>
            </w:r>
          </w:p>
        </w:tc>
      </w:tr>
    </w:tbl>
    <w:p w:rsidR="000D3CB5" w:rsidP="000D3CB5" w14:paraId="2F41BF4A" w14:textId="77777777">
      <w:r>
        <w:br w:type="page"/>
      </w:r>
    </w:p>
    <w:tbl>
      <w:tblPr>
        <w:tblW w:w="9940" w:type="dxa"/>
        <w:tblCellMar>
          <w:top w:w="15" w:type="dxa"/>
          <w:bottom w:w="15" w:type="dxa"/>
        </w:tblCellMar>
        <w:tblLook w:val="04A0"/>
      </w:tblPr>
      <w:tblGrid>
        <w:gridCol w:w="9940"/>
      </w:tblGrid>
      <w:tr w14:paraId="6D90160D" w14:textId="77777777" w:rsidTr="00477F7A">
        <w:tblPrEx>
          <w:tblW w:w="9940" w:type="dxa"/>
          <w:tblCellMar>
            <w:top w:w="15" w:type="dxa"/>
            <w:bottom w:w="15" w:type="dxa"/>
          </w:tblCellMar>
          <w:tblLook w:val="04A0"/>
        </w:tblPrEx>
        <w:trPr>
          <w:trHeight w:val="285"/>
        </w:trPr>
        <w:tc>
          <w:tcPr>
            <w:tcW w:w="9940" w:type="dxa"/>
            <w:tcBorders>
              <w:top w:val="nil"/>
              <w:left w:val="nil"/>
              <w:bottom w:val="nil"/>
              <w:right w:val="nil"/>
            </w:tcBorders>
            <w:noWrap/>
            <w:vAlign w:val="center"/>
            <w:hideMark/>
          </w:tcPr>
          <w:p w:rsidR="000D3CB5" w:rsidP="00477F7A" w14:paraId="08543DD9" w14:textId="77777777">
            <w:pPr>
              <w:spacing w:line="240" w:lineRule="auto"/>
              <w:rPr>
                <w:rFonts w:ascii="Calibri" w:eastAsia="Times New Roman" w:hAnsi="Calibri" w:cs="Calibri"/>
                <w:color w:val="000000"/>
              </w:rPr>
            </w:pPr>
            <w:r w:rsidRPr="00F43DD3">
              <w:rPr>
                <w:rFonts w:ascii="Calibri" w:eastAsia="Times New Roman" w:hAnsi="Calibri" w:cs="Calibri"/>
                <w:color w:val="000000"/>
                <w:sz w:val="22"/>
                <w:szCs w:val="22"/>
              </w:rPr>
              <w:t>Week 12, perforated, Web Invite, old cohort and new cohort (no QR code)</w:t>
            </w:r>
          </w:p>
          <w:p w:rsidR="000D3CB5" w:rsidRPr="00F43DD3" w:rsidP="00477F7A" w14:paraId="22D557A5" w14:textId="77777777">
            <w:pPr>
              <w:spacing w:line="240" w:lineRule="auto"/>
              <w:rPr>
                <w:rFonts w:ascii="Calibri" w:eastAsia="Times New Roman" w:hAnsi="Calibri" w:cs="Calibri"/>
                <w:color w:val="000000"/>
              </w:rPr>
            </w:pPr>
            <w:r w:rsidRPr="00DC6822">
              <w:rPr>
                <w:rFonts w:ascii="Calibri" w:eastAsia="Times New Roman" w:hAnsi="Calibri" w:cs="Calibri"/>
                <w:noProof/>
                <w:color w:val="000000"/>
                <w:sz w:val="22"/>
                <w:szCs w:val="22"/>
              </w:rPr>
              <w:drawing>
                <wp:inline distT="0" distB="0" distL="0" distR="0">
                  <wp:extent cx="5943600" cy="7686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4"/>
                          <a:stretch>
                            <a:fillRect/>
                          </a:stretch>
                        </pic:blipFill>
                        <pic:spPr>
                          <a:xfrm>
                            <a:off x="0" y="0"/>
                            <a:ext cx="5943600" cy="7686675"/>
                          </a:xfrm>
                          <a:prstGeom prst="rect">
                            <a:avLst/>
                          </a:prstGeom>
                        </pic:spPr>
                      </pic:pic>
                    </a:graphicData>
                  </a:graphic>
                </wp:inline>
              </w:drawing>
            </w:r>
          </w:p>
        </w:tc>
      </w:tr>
    </w:tbl>
    <w:p w:rsidR="000D3CB5" w:rsidP="000D3CB5" w14:paraId="4BAAEB01" w14:textId="77777777">
      <w:pPr>
        <w:spacing w:after="160" w:line="259" w:lineRule="auto"/>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br w:type="page"/>
      </w:r>
    </w:p>
    <w:p w:rsidR="000D3CB5" w:rsidP="000D3CB5" w14:paraId="77066FFC" w14:textId="69CB4F9B">
      <w:pPr>
        <w:pStyle w:val="Heading1"/>
        <w:numPr>
          <w:ilvl w:val="0"/>
          <w:numId w:val="0"/>
        </w:numPr>
        <w:ind w:left="360" w:hanging="360"/>
        <w:jc w:val="center"/>
        <w:rPr>
          <w:rFonts w:cstheme="minorHAnsi"/>
        </w:rPr>
      </w:pPr>
      <w:bookmarkStart w:id="66" w:name="_Toc186987741"/>
      <w:r w:rsidRPr="00767DB4">
        <w:rPr>
          <w:rFonts w:cstheme="minorHAnsi"/>
        </w:rPr>
        <w:t xml:space="preserve">Appendix </w:t>
      </w:r>
      <w:r w:rsidR="00B425B0">
        <w:rPr>
          <w:rFonts w:cstheme="minorHAnsi"/>
        </w:rPr>
        <w:t>G</w:t>
      </w:r>
      <w:r w:rsidRPr="00767DB4">
        <w:rPr>
          <w:rFonts w:cstheme="minorHAnsi"/>
        </w:rPr>
        <w:t xml:space="preserve">: </w:t>
      </w:r>
      <w:r>
        <w:rPr>
          <w:rFonts w:cstheme="minorHAnsi"/>
        </w:rPr>
        <w:t>Mailings from Other Weeks that Included Additional Differences than just the QR code</w:t>
      </w:r>
      <w:bookmarkEnd w:id="66"/>
    </w:p>
    <w:p w:rsidR="000D3CB5" w:rsidP="000D3CB5" w14:paraId="4D030298" w14:textId="77777777">
      <w:pPr>
        <w:spacing w:after="160" w:line="259" w:lineRule="auto"/>
      </w:pPr>
      <w:r>
        <w:t>Week 2, perforated no incentive language older demographic, new cohort, QR code</w:t>
      </w:r>
    </w:p>
    <w:p w:rsidR="000D3CB5" w:rsidP="000D3CB5" w14:paraId="0787585D" w14:textId="77777777">
      <w:pPr>
        <w:spacing w:after="160" w:line="259" w:lineRule="auto"/>
      </w:pPr>
      <w:r w:rsidRPr="003C6EC3">
        <w:rPr>
          <w:noProof/>
        </w:rPr>
        <w:drawing>
          <wp:inline distT="0" distB="0" distL="0" distR="0">
            <wp:extent cx="5549983" cy="7162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5"/>
                    <a:stretch>
                      <a:fillRect/>
                    </a:stretch>
                  </pic:blipFill>
                  <pic:spPr>
                    <a:xfrm>
                      <a:off x="0" y="0"/>
                      <a:ext cx="5551045" cy="7164171"/>
                    </a:xfrm>
                    <a:prstGeom prst="rect">
                      <a:avLst/>
                    </a:prstGeom>
                  </pic:spPr>
                </pic:pic>
              </a:graphicData>
            </a:graphic>
          </wp:inline>
        </w:drawing>
      </w:r>
      <w:r>
        <w:br w:type="page"/>
      </w:r>
    </w:p>
    <w:p w:rsidR="000D3CB5" w:rsidP="000D3CB5" w14:paraId="6E55A4C6" w14:textId="77777777">
      <w:pPr>
        <w:spacing w:after="160" w:line="259" w:lineRule="auto"/>
      </w:pPr>
      <w:r>
        <w:t>Week 2, perforated, no incentive language, older demographic, both cohorts, no QR code</w:t>
      </w:r>
    </w:p>
    <w:p w:rsidR="000D3CB5" w:rsidP="000D3CB5" w14:paraId="669F3A96" w14:textId="77777777">
      <w:pPr>
        <w:spacing w:after="160" w:line="259" w:lineRule="auto"/>
      </w:pPr>
      <w:r w:rsidRPr="003C6EC3">
        <w:rPr>
          <w:noProof/>
        </w:rPr>
        <w:drawing>
          <wp:inline distT="0" distB="0" distL="0" distR="0">
            <wp:extent cx="5649829" cy="73152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6"/>
                    <a:stretch>
                      <a:fillRect/>
                    </a:stretch>
                  </pic:blipFill>
                  <pic:spPr>
                    <a:xfrm>
                      <a:off x="0" y="0"/>
                      <a:ext cx="5653351" cy="7319760"/>
                    </a:xfrm>
                    <a:prstGeom prst="rect">
                      <a:avLst/>
                    </a:prstGeom>
                  </pic:spPr>
                </pic:pic>
              </a:graphicData>
            </a:graphic>
          </wp:inline>
        </w:drawing>
      </w:r>
    </w:p>
    <w:p w:rsidR="000D3CB5" w:rsidP="000D3CB5" w14:paraId="059773AC" w14:textId="77777777">
      <w:pPr>
        <w:spacing w:after="160" w:line="259" w:lineRule="auto"/>
      </w:pPr>
      <w:r>
        <w:br w:type="page"/>
      </w:r>
    </w:p>
    <w:p w:rsidR="000D3CB5" w:rsidP="000D3CB5" w14:paraId="1E3D4588" w14:textId="77777777">
      <w:pPr>
        <w:spacing w:after="160" w:line="259" w:lineRule="auto"/>
      </w:pPr>
      <w:r>
        <w:t>Week 2, perforated, incentive language, older demographic, new cohort, QR code</w:t>
      </w:r>
    </w:p>
    <w:p w:rsidR="000D3CB5" w:rsidP="000D3CB5" w14:paraId="2FA14727" w14:textId="77777777">
      <w:pPr>
        <w:spacing w:after="160" w:line="259" w:lineRule="auto"/>
      </w:pPr>
      <w:r w:rsidRPr="003C6EC3">
        <w:rPr>
          <w:noProof/>
        </w:rPr>
        <w:drawing>
          <wp:inline distT="0" distB="0" distL="0" distR="0">
            <wp:extent cx="5730941" cy="7425732"/>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7"/>
                    <a:stretch>
                      <a:fillRect/>
                    </a:stretch>
                  </pic:blipFill>
                  <pic:spPr>
                    <a:xfrm>
                      <a:off x="0" y="0"/>
                      <a:ext cx="5735157" cy="7431195"/>
                    </a:xfrm>
                    <a:prstGeom prst="rect">
                      <a:avLst/>
                    </a:prstGeom>
                  </pic:spPr>
                </pic:pic>
              </a:graphicData>
            </a:graphic>
          </wp:inline>
        </w:drawing>
      </w:r>
    </w:p>
    <w:p w:rsidR="000D3CB5" w:rsidP="000D3CB5" w14:paraId="5933675A" w14:textId="77777777">
      <w:pPr>
        <w:spacing w:after="160" w:line="259" w:lineRule="auto"/>
      </w:pPr>
      <w:r>
        <w:br w:type="page"/>
      </w:r>
    </w:p>
    <w:p w:rsidR="000D3CB5" w:rsidP="000D3CB5" w14:paraId="2410CCC7" w14:textId="77777777">
      <w:pPr>
        <w:spacing w:after="160" w:line="259" w:lineRule="auto"/>
      </w:pPr>
      <w:r>
        <w:t>Week 2, perforated, incentive language, older demographic, both cohorts, no QR code</w:t>
      </w:r>
    </w:p>
    <w:p w:rsidR="000D3CB5" w:rsidP="000D3CB5" w14:paraId="338CA30B" w14:textId="77777777">
      <w:pPr>
        <w:spacing w:after="160" w:line="259" w:lineRule="auto"/>
      </w:pPr>
      <w:r w:rsidRPr="003C6EC3">
        <w:rPr>
          <w:noProof/>
        </w:rPr>
        <w:drawing>
          <wp:inline distT="0" distB="0" distL="0" distR="0">
            <wp:extent cx="5631255" cy="7281526"/>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8"/>
                    <a:stretch>
                      <a:fillRect/>
                    </a:stretch>
                  </pic:blipFill>
                  <pic:spPr>
                    <a:xfrm>
                      <a:off x="0" y="0"/>
                      <a:ext cx="5635306" cy="7286764"/>
                    </a:xfrm>
                    <a:prstGeom prst="rect">
                      <a:avLst/>
                    </a:prstGeom>
                  </pic:spPr>
                </pic:pic>
              </a:graphicData>
            </a:graphic>
          </wp:inline>
        </w:drawing>
      </w:r>
    </w:p>
    <w:p w:rsidR="000D3CB5" w:rsidP="000D3CB5" w14:paraId="3557B20A" w14:textId="77777777">
      <w:pPr>
        <w:spacing w:after="160" w:line="259" w:lineRule="auto"/>
      </w:pPr>
      <w:r>
        <w:br w:type="page"/>
      </w:r>
    </w:p>
    <w:p w:rsidR="000D3CB5" w:rsidP="000D3CB5" w14:paraId="005609B2" w14:textId="77777777">
      <w:pPr>
        <w:spacing w:after="160" w:line="259" w:lineRule="auto"/>
      </w:pPr>
      <w:r>
        <w:t>Week 2, perforated, no incentive language, younger demographic, new cohort, QR code</w:t>
      </w:r>
    </w:p>
    <w:p w:rsidR="000D3CB5" w:rsidP="000D3CB5" w14:paraId="7FBE9FE4" w14:textId="77777777">
      <w:pPr>
        <w:spacing w:after="160" w:line="259" w:lineRule="auto"/>
      </w:pPr>
      <w:r w:rsidRPr="003C6EC3">
        <w:rPr>
          <w:noProof/>
        </w:rPr>
        <w:drawing>
          <wp:inline distT="0" distB="0" distL="0" distR="0">
            <wp:extent cx="5752468" cy="7441948"/>
            <wp:effectExtent l="0" t="0" r="63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9"/>
                    <a:stretch>
                      <a:fillRect/>
                    </a:stretch>
                  </pic:blipFill>
                  <pic:spPr>
                    <a:xfrm>
                      <a:off x="0" y="0"/>
                      <a:ext cx="5754884" cy="7445074"/>
                    </a:xfrm>
                    <a:prstGeom prst="rect">
                      <a:avLst/>
                    </a:prstGeom>
                  </pic:spPr>
                </pic:pic>
              </a:graphicData>
            </a:graphic>
          </wp:inline>
        </w:drawing>
      </w:r>
    </w:p>
    <w:p w:rsidR="000D3CB5" w:rsidP="000D3CB5" w14:paraId="4F08F0CE" w14:textId="77777777">
      <w:pPr>
        <w:spacing w:after="160" w:line="259" w:lineRule="auto"/>
      </w:pPr>
      <w:r>
        <w:br w:type="page"/>
      </w:r>
    </w:p>
    <w:p w:rsidR="000D3CB5" w:rsidP="000D3CB5" w14:paraId="250AE42E" w14:textId="77777777">
      <w:pPr>
        <w:spacing w:after="160" w:line="259" w:lineRule="auto"/>
      </w:pPr>
      <w:r>
        <w:t>Week 2 perforated, no incentive language, younger demographic, both cohorts, no QR code</w:t>
      </w:r>
    </w:p>
    <w:p w:rsidR="000D3CB5" w:rsidP="000D3CB5" w14:paraId="2DE08E48" w14:textId="77777777">
      <w:pPr>
        <w:spacing w:after="160" w:line="259" w:lineRule="auto"/>
      </w:pPr>
      <w:r w:rsidRPr="003C6EC3">
        <w:rPr>
          <w:noProof/>
        </w:rPr>
        <w:drawing>
          <wp:inline distT="0" distB="0" distL="0" distR="0">
            <wp:extent cx="5788319" cy="7441948"/>
            <wp:effectExtent l="0" t="0" r="317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30"/>
                    <a:stretch>
                      <a:fillRect/>
                    </a:stretch>
                  </pic:blipFill>
                  <pic:spPr>
                    <a:xfrm>
                      <a:off x="0" y="0"/>
                      <a:ext cx="5790497" cy="7444748"/>
                    </a:xfrm>
                    <a:prstGeom prst="rect">
                      <a:avLst/>
                    </a:prstGeom>
                  </pic:spPr>
                </pic:pic>
              </a:graphicData>
            </a:graphic>
          </wp:inline>
        </w:drawing>
      </w:r>
    </w:p>
    <w:p w:rsidR="000D3CB5" w:rsidP="000D3CB5" w14:paraId="1ABF2445" w14:textId="77777777">
      <w:pPr>
        <w:spacing w:after="160" w:line="259" w:lineRule="auto"/>
      </w:pPr>
      <w:r>
        <w:br w:type="page"/>
      </w:r>
    </w:p>
    <w:p w:rsidR="000D3CB5" w:rsidP="000D3CB5" w14:paraId="31DF22D0" w14:textId="77777777">
      <w:pPr>
        <w:spacing w:after="160" w:line="259" w:lineRule="auto"/>
      </w:pPr>
      <w:r>
        <w:t xml:space="preserve">Week 2, perforated, incentive language, younger demographic, new cohort, QR code </w:t>
      </w:r>
    </w:p>
    <w:p w:rsidR="000D3CB5" w:rsidP="000D3CB5" w14:paraId="584764CC" w14:textId="77777777">
      <w:pPr>
        <w:spacing w:after="160" w:line="259" w:lineRule="auto"/>
      </w:pPr>
      <w:r w:rsidRPr="003C6EC3">
        <w:rPr>
          <w:noProof/>
        </w:rPr>
        <w:drawing>
          <wp:inline distT="0" distB="0" distL="0" distR="0">
            <wp:extent cx="5747721" cy="7441948"/>
            <wp:effectExtent l="0" t="0" r="571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31"/>
                    <a:stretch>
                      <a:fillRect/>
                    </a:stretch>
                  </pic:blipFill>
                  <pic:spPr>
                    <a:xfrm>
                      <a:off x="0" y="0"/>
                      <a:ext cx="5750759" cy="7445882"/>
                    </a:xfrm>
                    <a:prstGeom prst="rect">
                      <a:avLst/>
                    </a:prstGeom>
                  </pic:spPr>
                </pic:pic>
              </a:graphicData>
            </a:graphic>
          </wp:inline>
        </w:drawing>
      </w:r>
    </w:p>
    <w:p w:rsidR="000D3CB5" w:rsidP="000D3CB5" w14:paraId="45F2BAC7" w14:textId="77777777">
      <w:pPr>
        <w:spacing w:after="160" w:line="259" w:lineRule="auto"/>
      </w:pPr>
      <w:r>
        <w:br w:type="page"/>
      </w:r>
    </w:p>
    <w:p w:rsidR="000D3CB5" w:rsidP="000D3CB5" w14:paraId="0BF447E0" w14:textId="77777777">
      <w:pPr>
        <w:spacing w:after="160" w:line="259" w:lineRule="auto"/>
      </w:pPr>
      <w:r>
        <w:t>Week 2 perforated, incentive language, + younger demographic, both cohorts, no QR code</w:t>
      </w:r>
    </w:p>
    <w:p w:rsidR="000D3CB5" w:rsidP="000D3CB5" w14:paraId="35761F36" w14:textId="77777777">
      <w:pPr>
        <w:spacing w:after="160" w:line="259" w:lineRule="auto"/>
      </w:pPr>
      <w:r w:rsidRPr="002C5A53">
        <w:rPr>
          <w:noProof/>
        </w:rPr>
        <w:drawing>
          <wp:inline distT="0" distB="0" distL="0" distR="0">
            <wp:extent cx="5664786" cy="7315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32"/>
                    <a:stretch>
                      <a:fillRect/>
                    </a:stretch>
                  </pic:blipFill>
                  <pic:spPr>
                    <a:xfrm>
                      <a:off x="0" y="0"/>
                      <a:ext cx="5667980" cy="7319325"/>
                    </a:xfrm>
                    <a:prstGeom prst="rect">
                      <a:avLst/>
                    </a:prstGeom>
                  </pic:spPr>
                </pic:pic>
              </a:graphicData>
            </a:graphic>
          </wp:inline>
        </w:drawing>
      </w:r>
    </w:p>
    <w:p w:rsidR="000D3CB5" w:rsidP="000D3CB5" w14:paraId="0F98355C" w14:textId="77777777">
      <w:pPr>
        <w:spacing w:after="160" w:line="259" w:lineRule="auto"/>
      </w:pPr>
      <w:r>
        <w:br w:type="page"/>
      </w:r>
    </w:p>
    <w:p w:rsidR="000D3CB5" w:rsidP="000D3CB5" w14:paraId="5D43BC9F" w14:textId="77777777">
      <w:pPr>
        <w:spacing w:after="160" w:line="259" w:lineRule="auto"/>
      </w:pPr>
      <w:r>
        <w:t>Week 5, Web invite, ACS style envelope, new cohort, QR code</w:t>
      </w:r>
    </w:p>
    <w:p w:rsidR="000D3CB5" w:rsidP="000D3CB5" w14:paraId="0AA8146E" w14:textId="77777777">
      <w:pPr>
        <w:spacing w:after="160" w:line="259" w:lineRule="auto"/>
      </w:pPr>
      <w:r w:rsidRPr="002C5A53">
        <w:rPr>
          <w:noProof/>
        </w:rPr>
        <w:drawing>
          <wp:inline distT="0" distB="0" distL="0" distR="0">
            <wp:extent cx="5943600" cy="2971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33"/>
                    <a:stretch>
                      <a:fillRect/>
                    </a:stretch>
                  </pic:blipFill>
                  <pic:spPr>
                    <a:xfrm>
                      <a:off x="0" y="0"/>
                      <a:ext cx="5943600" cy="2971800"/>
                    </a:xfrm>
                    <a:prstGeom prst="rect">
                      <a:avLst/>
                    </a:prstGeom>
                  </pic:spPr>
                </pic:pic>
              </a:graphicData>
            </a:graphic>
          </wp:inline>
        </w:drawing>
      </w:r>
    </w:p>
    <w:p w:rsidR="000D3CB5" w:rsidP="000D3CB5" w14:paraId="6D246C51" w14:textId="77777777">
      <w:pPr>
        <w:spacing w:after="160" w:line="259" w:lineRule="auto"/>
      </w:pPr>
      <w:r>
        <w:t>Week 5, Web invite, ACS style envelope, old cohort and new cohort without QR code</w:t>
      </w:r>
    </w:p>
    <w:p w:rsidR="000D3CB5" w:rsidP="000D3CB5" w14:paraId="295C4DA6" w14:textId="77777777">
      <w:pPr>
        <w:spacing w:after="160" w:line="259" w:lineRule="auto"/>
      </w:pPr>
      <w:r w:rsidRPr="002C5A53">
        <w:rPr>
          <w:noProof/>
        </w:rPr>
        <w:drawing>
          <wp:inline distT="0" distB="0" distL="0" distR="0">
            <wp:extent cx="5943600" cy="29794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34"/>
                    <a:stretch>
                      <a:fillRect/>
                    </a:stretch>
                  </pic:blipFill>
                  <pic:spPr>
                    <a:xfrm>
                      <a:off x="0" y="0"/>
                      <a:ext cx="5943600" cy="2979420"/>
                    </a:xfrm>
                    <a:prstGeom prst="rect">
                      <a:avLst/>
                    </a:prstGeom>
                  </pic:spPr>
                </pic:pic>
              </a:graphicData>
            </a:graphic>
          </wp:inline>
        </w:drawing>
      </w:r>
    </w:p>
    <w:p w:rsidR="000D3CB5" w:rsidP="000D3CB5" w14:paraId="551B9446" w14:textId="77777777">
      <w:pPr>
        <w:spacing w:after="160" w:line="259" w:lineRule="auto"/>
      </w:pPr>
      <w:r>
        <w:br w:type="page"/>
      </w:r>
    </w:p>
    <w:p w:rsidR="000D3CB5" w:rsidP="000D3CB5" w14:paraId="1E141966" w14:textId="77777777">
      <w:pPr>
        <w:spacing w:after="160" w:line="259" w:lineRule="auto"/>
      </w:pPr>
      <w:r>
        <w:t>Week 8, Questionnaire and Web invite (21), new cohort, QR code</w:t>
      </w:r>
    </w:p>
    <w:p w:rsidR="000D3CB5" w:rsidP="000D3CB5" w14:paraId="041F1AFA" w14:textId="77777777">
      <w:pPr>
        <w:spacing w:after="160" w:line="259" w:lineRule="auto"/>
      </w:pPr>
      <w:r w:rsidRPr="00B02605">
        <w:rPr>
          <w:noProof/>
        </w:rPr>
        <w:drawing>
          <wp:inline distT="0" distB="0" distL="0" distR="0">
            <wp:extent cx="5571520" cy="720785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35"/>
                    <a:stretch>
                      <a:fillRect/>
                    </a:stretch>
                  </pic:blipFill>
                  <pic:spPr>
                    <a:xfrm>
                      <a:off x="0" y="0"/>
                      <a:ext cx="5574579" cy="7211814"/>
                    </a:xfrm>
                    <a:prstGeom prst="rect">
                      <a:avLst/>
                    </a:prstGeom>
                  </pic:spPr>
                </pic:pic>
              </a:graphicData>
            </a:graphic>
          </wp:inline>
        </w:drawing>
      </w:r>
    </w:p>
    <w:p w:rsidR="000D3CB5" w:rsidP="000D3CB5" w14:paraId="385A8FC9" w14:textId="77777777">
      <w:pPr>
        <w:spacing w:after="160" w:line="259" w:lineRule="auto"/>
      </w:pPr>
      <w:r>
        <w:br w:type="page"/>
      </w:r>
    </w:p>
    <w:p w:rsidR="000D3CB5" w:rsidP="000D3CB5" w14:paraId="054AD6E2" w14:textId="77777777">
      <w:pPr>
        <w:spacing w:after="160" w:line="259" w:lineRule="auto"/>
      </w:pPr>
      <w:r>
        <w:t>Week 8 Questionnaire and Web invite (21), new cohort, no QR code</w:t>
      </w:r>
    </w:p>
    <w:p w:rsidR="000D3CB5" w:rsidP="000D3CB5" w14:paraId="23224CCF" w14:textId="77777777">
      <w:pPr>
        <w:spacing w:after="160" w:line="259" w:lineRule="auto"/>
      </w:pPr>
      <w:r w:rsidRPr="00B02605">
        <w:rPr>
          <w:noProof/>
        </w:rPr>
        <w:drawing>
          <wp:inline distT="0" distB="0" distL="0" distR="0">
            <wp:extent cx="5748161" cy="7418567"/>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36"/>
                    <a:stretch>
                      <a:fillRect/>
                    </a:stretch>
                  </pic:blipFill>
                  <pic:spPr>
                    <a:xfrm>
                      <a:off x="0" y="0"/>
                      <a:ext cx="5749937" cy="7420859"/>
                    </a:xfrm>
                    <a:prstGeom prst="rect">
                      <a:avLst/>
                    </a:prstGeom>
                  </pic:spPr>
                </pic:pic>
              </a:graphicData>
            </a:graphic>
          </wp:inline>
        </w:drawing>
      </w:r>
    </w:p>
    <w:p w:rsidR="000D3CB5" w:rsidP="000D3CB5" w14:paraId="75E95738" w14:textId="77777777">
      <w:pPr>
        <w:spacing w:after="160" w:line="259" w:lineRule="auto"/>
      </w:pPr>
      <w:r>
        <w:br w:type="page"/>
      </w:r>
    </w:p>
    <w:p w:rsidR="000D3CB5" w:rsidP="000D3CB5" w14:paraId="13C3FE20" w14:textId="77777777">
      <w:pPr>
        <w:spacing w:after="160" w:line="259" w:lineRule="auto"/>
      </w:pPr>
      <w:r>
        <w:t>Week 16, web invite, new cohort, QR code</w:t>
      </w:r>
    </w:p>
    <w:p w:rsidR="000D3CB5" w:rsidP="000D3CB5" w14:paraId="60F8D1FD" w14:textId="77777777">
      <w:pPr>
        <w:spacing w:after="160" w:line="259" w:lineRule="auto"/>
      </w:pPr>
      <w:r w:rsidRPr="00B02605">
        <w:rPr>
          <w:noProof/>
        </w:rPr>
        <w:drawing>
          <wp:inline distT="0" distB="0" distL="0" distR="0">
            <wp:extent cx="5699206" cy="7382786"/>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37"/>
                    <a:stretch>
                      <a:fillRect/>
                    </a:stretch>
                  </pic:blipFill>
                  <pic:spPr>
                    <a:xfrm>
                      <a:off x="0" y="0"/>
                      <a:ext cx="5702830" cy="7387480"/>
                    </a:xfrm>
                    <a:prstGeom prst="rect">
                      <a:avLst/>
                    </a:prstGeom>
                  </pic:spPr>
                </pic:pic>
              </a:graphicData>
            </a:graphic>
          </wp:inline>
        </w:drawing>
      </w:r>
    </w:p>
    <w:p w:rsidR="000D3CB5" w:rsidP="000D3CB5" w14:paraId="449CB1E0" w14:textId="77777777">
      <w:pPr>
        <w:spacing w:after="160" w:line="259" w:lineRule="auto"/>
      </w:pPr>
      <w:r>
        <w:br w:type="page"/>
      </w:r>
    </w:p>
    <w:p w:rsidR="000D3CB5" w:rsidP="000D3CB5" w14:paraId="4A60A57B" w14:textId="77777777">
      <w:pPr>
        <w:spacing w:after="160" w:line="259" w:lineRule="auto"/>
      </w:pPr>
      <w:r>
        <w:t>Week 16, web invite, new cohort, no QR code</w:t>
      </w:r>
    </w:p>
    <w:p w:rsidR="000D3CB5" w:rsidP="000D3CB5" w14:paraId="78B947FB" w14:textId="77777777">
      <w:pPr>
        <w:spacing w:after="160" w:line="259" w:lineRule="auto"/>
      </w:pPr>
      <w:r w:rsidRPr="00B02605">
        <w:rPr>
          <w:noProof/>
        </w:rPr>
        <w:drawing>
          <wp:inline distT="0" distB="0" distL="0" distR="0">
            <wp:extent cx="5793116" cy="751000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38"/>
                    <a:stretch>
                      <a:fillRect/>
                    </a:stretch>
                  </pic:blipFill>
                  <pic:spPr>
                    <a:xfrm>
                      <a:off x="0" y="0"/>
                      <a:ext cx="5795831" cy="7513526"/>
                    </a:xfrm>
                    <a:prstGeom prst="rect">
                      <a:avLst/>
                    </a:prstGeom>
                  </pic:spPr>
                </pic:pic>
              </a:graphicData>
            </a:graphic>
          </wp:inline>
        </w:drawing>
      </w:r>
    </w:p>
    <w:p w:rsidR="000D3CB5" w:rsidP="000D3CB5" w14:paraId="770B6263" w14:textId="77777777">
      <w:pPr>
        <w:spacing w:after="160" w:line="259" w:lineRule="auto"/>
      </w:pPr>
      <w:r>
        <w:br w:type="page"/>
      </w:r>
    </w:p>
    <w:p w:rsidR="000D3CB5" w:rsidP="000D3CB5" w14:paraId="0ACA7A10" w14:textId="77777777">
      <w:pPr>
        <w:spacing w:after="160" w:line="259" w:lineRule="auto"/>
      </w:pPr>
      <w:r w:rsidRPr="00683507">
        <w:t>Week 20, Web Invite, new sample, Priority cardboard envelope</w:t>
      </w:r>
      <w:r>
        <w:t>/</w:t>
      </w:r>
      <w:r w:rsidRPr="00683507">
        <w:t xml:space="preserve"> Pseudo Certified envelope, questionnaire (21), QR code</w:t>
      </w:r>
    </w:p>
    <w:p w:rsidR="000D3CB5" w:rsidP="000D3CB5" w14:paraId="14B9624D" w14:textId="77777777">
      <w:pPr>
        <w:spacing w:after="160" w:line="259" w:lineRule="auto"/>
      </w:pPr>
      <w:r w:rsidRPr="00B02605">
        <w:rPr>
          <w:noProof/>
        </w:rPr>
        <w:drawing>
          <wp:inline distT="0" distB="0" distL="0" distR="0">
            <wp:extent cx="5689696" cy="7307249"/>
            <wp:effectExtent l="0" t="0" r="635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39"/>
                    <a:stretch>
                      <a:fillRect/>
                    </a:stretch>
                  </pic:blipFill>
                  <pic:spPr>
                    <a:xfrm>
                      <a:off x="0" y="0"/>
                      <a:ext cx="5700020" cy="7320508"/>
                    </a:xfrm>
                    <a:prstGeom prst="rect">
                      <a:avLst/>
                    </a:prstGeom>
                  </pic:spPr>
                </pic:pic>
              </a:graphicData>
            </a:graphic>
          </wp:inline>
        </w:drawing>
      </w:r>
    </w:p>
    <w:p w:rsidR="000D3CB5" w:rsidP="000D3CB5" w14:paraId="26FCD713" w14:textId="77777777">
      <w:pPr>
        <w:spacing w:after="160" w:line="259" w:lineRule="auto"/>
      </w:pPr>
      <w:r>
        <w:br w:type="page"/>
      </w:r>
    </w:p>
    <w:p w:rsidR="000D3CB5" w:rsidP="000D3CB5" w14:paraId="4CD3C918" w14:textId="77777777">
      <w:pPr>
        <w:spacing w:after="160" w:line="259" w:lineRule="auto"/>
      </w:pPr>
      <w:r>
        <w:t>W</w:t>
      </w:r>
      <w:r w:rsidRPr="00683507">
        <w:t>eek 20, Web Invite, new sample, Priority cardboard envelope</w:t>
      </w:r>
      <w:r>
        <w:t>/</w:t>
      </w:r>
      <w:r w:rsidRPr="00683507">
        <w:t xml:space="preserve"> Pseudo Certified envelope, questionnaire (21), </w:t>
      </w:r>
      <w:r>
        <w:t xml:space="preserve">no </w:t>
      </w:r>
      <w:r w:rsidRPr="00683507">
        <w:t>QR code</w:t>
      </w:r>
    </w:p>
    <w:p w:rsidR="000D3CB5" w:rsidP="000D3CB5" w14:paraId="73D68BB6" w14:textId="77777777">
      <w:pPr>
        <w:spacing w:after="160" w:line="259" w:lineRule="auto"/>
      </w:pPr>
      <w:r w:rsidRPr="00B02605">
        <w:rPr>
          <w:noProof/>
        </w:rPr>
        <w:drawing>
          <wp:inline distT="0" distB="0" distL="0" distR="0">
            <wp:extent cx="5689595" cy="7335079"/>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40"/>
                    <a:stretch>
                      <a:fillRect/>
                    </a:stretch>
                  </pic:blipFill>
                  <pic:spPr>
                    <a:xfrm>
                      <a:off x="0" y="0"/>
                      <a:ext cx="5694757" cy="7341733"/>
                    </a:xfrm>
                    <a:prstGeom prst="rect">
                      <a:avLst/>
                    </a:prstGeom>
                  </pic:spPr>
                </pic:pic>
              </a:graphicData>
            </a:graphic>
          </wp:inline>
        </w:drawing>
      </w:r>
      <w:r>
        <w:br w:type="page"/>
      </w:r>
    </w:p>
    <w:p w:rsidR="000D3CB5" w:rsidP="000D3CB5" w14:paraId="08BAB7D6" w14:textId="77777777">
      <w:pPr>
        <w:spacing w:after="160" w:line="259" w:lineRule="auto"/>
      </w:pPr>
      <w:r>
        <w:t>Week 23, Web invite, older demographic, new cohort, QR code</w:t>
      </w:r>
    </w:p>
    <w:p w:rsidR="000D3CB5" w:rsidP="000D3CB5" w14:paraId="7E2B43D0" w14:textId="77777777">
      <w:pPr>
        <w:spacing w:after="160" w:line="259" w:lineRule="auto"/>
      </w:pPr>
      <w:r w:rsidRPr="00B02605">
        <w:rPr>
          <w:noProof/>
        </w:rPr>
        <w:drawing>
          <wp:inline distT="0" distB="0" distL="0" distR="0">
            <wp:extent cx="5657495" cy="7311224"/>
            <wp:effectExtent l="0" t="0" r="63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41"/>
                    <a:stretch>
                      <a:fillRect/>
                    </a:stretch>
                  </pic:blipFill>
                  <pic:spPr>
                    <a:xfrm>
                      <a:off x="0" y="0"/>
                      <a:ext cx="5659870" cy="7314293"/>
                    </a:xfrm>
                    <a:prstGeom prst="rect">
                      <a:avLst/>
                    </a:prstGeom>
                  </pic:spPr>
                </pic:pic>
              </a:graphicData>
            </a:graphic>
          </wp:inline>
        </w:drawing>
      </w:r>
    </w:p>
    <w:p w:rsidR="000D3CB5" w:rsidP="000D3CB5" w14:paraId="5CD56FCE" w14:textId="77777777">
      <w:pPr>
        <w:spacing w:after="160" w:line="259" w:lineRule="auto"/>
      </w:pPr>
      <w:r>
        <w:br w:type="page"/>
      </w:r>
    </w:p>
    <w:p w:rsidR="000D3CB5" w:rsidP="000D3CB5" w14:paraId="032F2BC0" w14:textId="77777777">
      <w:pPr>
        <w:spacing w:after="160" w:line="259" w:lineRule="auto"/>
      </w:pPr>
      <w:r>
        <w:t>Week 23, Web Invite, older demographic, old cohort and new cohort (no QR code)</w:t>
      </w:r>
    </w:p>
    <w:p w:rsidR="000D3CB5" w:rsidP="000D3CB5" w14:paraId="43AE062B" w14:textId="77777777">
      <w:pPr>
        <w:spacing w:after="160" w:line="259" w:lineRule="auto"/>
      </w:pPr>
      <w:r w:rsidRPr="000D3CB5">
        <w:rPr>
          <w:noProof/>
        </w:rPr>
        <w:drawing>
          <wp:inline distT="0" distB="0" distL="0" distR="0">
            <wp:extent cx="5742303" cy="7382786"/>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42"/>
                    <a:stretch>
                      <a:fillRect/>
                    </a:stretch>
                  </pic:blipFill>
                  <pic:spPr>
                    <a:xfrm>
                      <a:off x="0" y="0"/>
                      <a:ext cx="5745057" cy="7386327"/>
                    </a:xfrm>
                    <a:prstGeom prst="rect">
                      <a:avLst/>
                    </a:prstGeom>
                  </pic:spPr>
                </pic:pic>
              </a:graphicData>
            </a:graphic>
          </wp:inline>
        </w:drawing>
      </w:r>
    </w:p>
    <w:p w:rsidR="000D3CB5" w:rsidP="000D3CB5" w14:paraId="062F79EA" w14:textId="77777777">
      <w:pPr>
        <w:spacing w:after="160" w:line="259" w:lineRule="auto"/>
      </w:pPr>
      <w:r>
        <w:br w:type="page"/>
      </w:r>
    </w:p>
    <w:p w:rsidR="000D3CB5" w:rsidP="000D3CB5" w14:paraId="6664CBC4" w14:textId="77777777">
      <w:pPr>
        <w:spacing w:after="160" w:line="259" w:lineRule="auto"/>
      </w:pPr>
      <w:r>
        <w:t>Week 23, Web invite, younger demographic, new cohort QR code</w:t>
      </w:r>
    </w:p>
    <w:p w:rsidR="000D3CB5" w:rsidP="000D3CB5" w14:paraId="43E9FC2A" w14:textId="77777777">
      <w:pPr>
        <w:spacing w:after="160" w:line="259" w:lineRule="auto"/>
      </w:pPr>
      <w:r w:rsidRPr="000D3CB5">
        <w:rPr>
          <w:noProof/>
        </w:rPr>
        <w:drawing>
          <wp:inline distT="0" distB="0" distL="0" distR="0">
            <wp:extent cx="5805531" cy="7490128"/>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43"/>
                    <a:stretch>
                      <a:fillRect/>
                    </a:stretch>
                  </pic:blipFill>
                  <pic:spPr>
                    <a:xfrm>
                      <a:off x="0" y="0"/>
                      <a:ext cx="5808016" cy="7493334"/>
                    </a:xfrm>
                    <a:prstGeom prst="rect">
                      <a:avLst/>
                    </a:prstGeom>
                  </pic:spPr>
                </pic:pic>
              </a:graphicData>
            </a:graphic>
          </wp:inline>
        </w:drawing>
      </w:r>
    </w:p>
    <w:p w:rsidR="000D3CB5" w:rsidP="000D3CB5" w14:paraId="027BA88F" w14:textId="77777777">
      <w:pPr>
        <w:spacing w:after="160" w:line="259" w:lineRule="auto"/>
      </w:pPr>
      <w:r>
        <w:br w:type="page"/>
      </w:r>
    </w:p>
    <w:p w:rsidR="000D3CB5" w:rsidP="000D3CB5" w14:paraId="5CFE2C7F" w14:textId="77777777">
      <w:pPr>
        <w:spacing w:after="160" w:line="259" w:lineRule="auto"/>
      </w:pPr>
      <w:r>
        <w:t>Week 23, Web invite, younger demographic, old cohort and new cohort (no QR code)</w:t>
      </w:r>
    </w:p>
    <w:p w:rsidR="000D3CB5" w:rsidP="000D3CB5" w14:paraId="1DFDE6F9" w14:textId="77777777">
      <w:pPr>
        <w:spacing w:after="160" w:line="259" w:lineRule="auto"/>
      </w:pPr>
      <w:r w:rsidRPr="000D3CB5">
        <w:rPr>
          <w:noProof/>
        </w:rPr>
        <w:drawing>
          <wp:inline distT="0" distB="0" distL="0" distR="0">
            <wp:extent cx="5787798" cy="7490128"/>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44"/>
                    <a:stretch>
                      <a:fillRect/>
                    </a:stretch>
                  </pic:blipFill>
                  <pic:spPr>
                    <a:xfrm>
                      <a:off x="0" y="0"/>
                      <a:ext cx="5791122" cy="7494430"/>
                    </a:xfrm>
                    <a:prstGeom prst="rect">
                      <a:avLst/>
                    </a:prstGeom>
                  </pic:spPr>
                </pic:pic>
              </a:graphicData>
            </a:graphic>
          </wp:inline>
        </w:drawing>
      </w:r>
    </w:p>
    <w:p w:rsidR="00A671DC" w:rsidRPr="00767DB4" w:rsidP="00A671DC" w14:paraId="2DE1001B" w14:textId="5A57B4F7">
      <w:pPr>
        <w:pStyle w:val="Heading1"/>
        <w:numPr>
          <w:ilvl w:val="0"/>
          <w:numId w:val="0"/>
        </w:numPr>
        <w:ind w:left="360" w:hanging="360"/>
        <w:jc w:val="center"/>
        <w:rPr>
          <w:rFonts w:cstheme="minorHAnsi"/>
        </w:rPr>
      </w:pPr>
      <w:bookmarkStart w:id="67" w:name="_Toc186987742"/>
      <w:r w:rsidRPr="00767DB4">
        <w:rPr>
          <w:rFonts w:cstheme="minorHAnsi"/>
        </w:rPr>
        <w:t xml:space="preserve">Appendix </w:t>
      </w:r>
      <w:r w:rsidR="00B425B0">
        <w:rPr>
          <w:rFonts w:cstheme="minorHAnsi"/>
        </w:rPr>
        <w:t>H</w:t>
      </w:r>
      <w:r w:rsidRPr="00767DB4">
        <w:rPr>
          <w:rFonts w:cstheme="minorHAnsi"/>
        </w:rPr>
        <w:t>: Minimum Detectable Differences Equation and Definitions</w:t>
      </w:r>
      <w:bookmarkEnd w:id="64"/>
      <w:bookmarkEnd w:id="67"/>
    </w:p>
    <w:p w:rsidR="00C04ED3" w:rsidRPr="00767DB4" w:rsidP="00C04ED3" w14:paraId="3CF735D0" w14:textId="77777777">
      <w:pPr>
        <w:rPr>
          <w:rFonts w:cstheme="minorHAnsi"/>
        </w:rPr>
      </w:pPr>
      <w:r w:rsidRPr="00767DB4">
        <w:rPr>
          <w:rFonts w:cstheme="minorHAnsi"/>
          <w:color w:val="000000"/>
        </w:rPr>
        <w:t>To calculate the minimum detectable difference between two response rates with fixed sample sizes, we used the formula from Snedecor and Cochran (1989) for determining the sample size when comparing two proportions.</w:t>
      </w:r>
    </w:p>
    <w:p w:rsidR="00C04ED3" w:rsidRPr="00767DB4" w:rsidP="00C04ED3" w14:paraId="72D82EDF" w14:textId="77777777">
      <w:pPr>
        <w:tabs>
          <w:tab w:val="left" w:pos="7920"/>
        </w:tabs>
        <w:ind w:left="2160"/>
        <w:rPr>
          <w:rFonts w:cstheme="minorHAnsi"/>
        </w:rPr>
      </w:pPr>
      <w:r>
        <w:rPr>
          <w:rFonts w:cstheme="minorHAnsi"/>
          <w:position w:val="-3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85pt;height:43.2pt" o:oleicon="f" o:ole="">
            <v:imagedata r:id="rId45" o:title=""/>
          </v:shape>
          <o:OLEObject Type="Embed" ProgID="Equation.3" ShapeID="_x0000_i1025" DrawAspect="Content" ObjectID="_1797600972" r:id="rId46"/>
        </w:object>
      </w:r>
    </w:p>
    <w:p w:rsidR="00C04ED3" w:rsidRPr="00767DB4" w:rsidP="00C04ED3" w14:paraId="6A8B17B2" w14:textId="77777777">
      <w:pPr>
        <w:keepNext/>
        <w:keepLines/>
        <w:ind w:left="720"/>
        <w:rPr>
          <w:rFonts w:cstheme="minorHAnsi"/>
        </w:rPr>
      </w:pPr>
      <w:r w:rsidRPr="00767DB4">
        <w:rPr>
          <w:rFonts w:cstheme="minorHAnsi"/>
        </w:rPr>
        <w:t>where:</w:t>
      </w:r>
    </w:p>
    <w:p w:rsidR="00C04ED3" w:rsidRPr="00767DB4" w:rsidP="00C04ED3" w14:paraId="7518FD13" w14:textId="77777777">
      <w:pPr>
        <w:keepNext/>
        <w:keepLines/>
        <w:tabs>
          <w:tab w:val="left" w:pos="1980"/>
        </w:tabs>
        <w:ind w:left="1620" w:hanging="540"/>
        <w:rPr>
          <w:rFonts w:cstheme="minorHAnsi"/>
        </w:rPr>
      </w:pPr>
      <w:r w:rsidRPr="00767DB4">
        <w:rPr>
          <w:rFonts w:ascii="Symbol" w:eastAsia="Symbol" w:hAnsi="Symbol" w:cstheme="minorHAnsi"/>
          <w:i/>
        </w:rPr>
        <w:t>d</w:t>
      </w:r>
      <w:r w:rsidRPr="00767DB4">
        <w:rPr>
          <w:rFonts w:cstheme="minorHAnsi"/>
        </w:rPr>
        <w:tab/>
        <w:t>=</w:t>
      </w:r>
      <w:r w:rsidRPr="00767DB4">
        <w:rPr>
          <w:rFonts w:cstheme="minorHAnsi"/>
        </w:rPr>
        <w:tab/>
        <w:t>minimum detectible difference</w:t>
      </w:r>
    </w:p>
    <w:p w:rsidR="00C04ED3" w:rsidRPr="00767DB4" w:rsidP="00C04ED3" w14:paraId="5AB1B3F1" w14:textId="77777777">
      <w:pPr>
        <w:keepNext/>
        <w:keepLines/>
        <w:tabs>
          <w:tab w:val="left" w:pos="1980"/>
        </w:tabs>
        <w:ind w:left="1620" w:hanging="540"/>
        <w:rPr>
          <w:rFonts w:cstheme="minorHAnsi"/>
        </w:rPr>
      </w:pPr>
      <w:r w:rsidRPr="00767DB4">
        <w:rPr>
          <w:rFonts w:ascii="Symbol" w:eastAsia="Symbol" w:hAnsi="Symbol" w:cstheme="minorHAnsi"/>
        </w:rPr>
        <w:t>a</w:t>
      </w:r>
      <w:r w:rsidRPr="00767DB4">
        <w:rPr>
          <w:rFonts w:cstheme="minorHAnsi"/>
        </w:rPr>
        <w:t>*</w:t>
      </w:r>
      <w:r w:rsidRPr="00767DB4">
        <w:rPr>
          <w:rFonts w:cstheme="minorHAnsi"/>
        </w:rPr>
        <w:tab/>
        <w:t>=</w:t>
      </w:r>
      <w:r w:rsidRPr="00767DB4">
        <w:rPr>
          <w:rFonts w:cstheme="minorHAnsi"/>
        </w:rPr>
        <w:tab/>
        <w:t>alpha level adjusted for multiple comparisons</w:t>
      </w:r>
    </w:p>
    <w:p w:rsidR="00C04ED3" w:rsidRPr="00767DB4" w:rsidP="00C04ED3" w14:paraId="6E511012" w14:textId="77777777">
      <w:pPr>
        <w:keepNext/>
        <w:keepLines/>
        <w:tabs>
          <w:tab w:val="left" w:pos="1980"/>
        </w:tabs>
        <w:ind w:left="1620" w:hanging="540"/>
        <w:rPr>
          <w:rFonts w:cstheme="minorHAnsi"/>
        </w:rPr>
      </w:pPr>
      <w:r w:rsidRPr="00767DB4">
        <w:rPr>
          <w:rFonts w:cstheme="minorHAnsi"/>
          <w:i/>
        </w:rPr>
        <w:t>Z</w:t>
      </w:r>
      <w:r w:rsidRPr="00767DB4">
        <w:rPr>
          <w:rFonts w:ascii="Symbol" w:eastAsia="Symbol" w:hAnsi="Symbol" w:cstheme="minorHAnsi"/>
          <w:vertAlign w:val="subscript"/>
        </w:rPr>
        <w:t>a</w:t>
      </w:r>
      <w:r w:rsidRPr="00767DB4">
        <w:rPr>
          <w:rFonts w:cstheme="minorHAnsi"/>
          <w:vertAlign w:val="subscript"/>
        </w:rPr>
        <w:t>*/2</w:t>
      </w:r>
      <w:r w:rsidRPr="00767DB4">
        <w:rPr>
          <w:rFonts w:cstheme="minorHAnsi"/>
        </w:rPr>
        <w:tab/>
        <w:t>=</w:t>
      </w:r>
      <w:r w:rsidRPr="00767DB4">
        <w:rPr>
          <w:rFonts w:cstheme="minorHAnsi"/>
        </w:rPr>
        <w:tab/>
        <w:t>critical value for set alpha level assuming a two-sided test</w:t>
      </w:r>
    </w:p>
    <w:p w:rsidR="00C04ED3" w:rsidRPr="00767DB4" w:rsidP="00C04ED3" w14:paraId="36E2757B" w14:textId="77777777">
      <w:pPr>
        <w:keepNext/>
        <w:keepLines/>
        <w:tabs>
          <w:tab w:val="left" w:pos="1980"/>
        </w:tabs>
        <w:ind w:left="1620" w:hanging="540"/>
        <w:rPr>
          <w:rFonts w:cstheme="minorHAnsi"/>
        </w:rPr>
      </w:pPr>
      <w:r w:rsidRPr="00767DB4">
        <w:rPr>
          <w:rFonts w:cstheme="minorHAnsi"/>
          <w:i/>
        </w:rPr>
        <w:t>Z</w:t>
      </w:r>
      <w:r w:rsidRPr="00767DB4">
        <w:rPr>
          <w:rFonts w:ascii="Symbol" w:eastAsia="Symbol" w:hAnsi="Symbol" w:cstheme="minorHAnsi"/>
          <w:vertAlign w:val="subscript"/>
        </w:rPr>
        <w:t>b</w:t>
      </w:r>
      <w:r w:rsidRPr="00767DB4">
        <w:rPr>
          <w:rFonts w:cstheme="minorHAnsi"/>
        </w:rPr>
        <w:tab/>
        <w:t>=</w:t>
      </w:r>
      <w:r w:rsidRPr="00767DB4">
        <w:rPr>
          <w:rFonts w:cstheme="minorHAnsi"/>
        </w:rPr>
        <w:tab/>
        <w:t xml:space="preserve">critical value for set beta level  </w:t>
      </w:r>
    </w:p>
    <w:p w:rsidR="00C04ED3" w:rsidRPr="00767DB4" w:rsidP="00C04ED3" w14:paraId="28C1BBBD" w14:textId="77777777">
      <w:pPr>
        <w:keepNext/>
        <w:keepLines/>
        <w:tabs>
          <w:tab w:val="left" w:pos="1980"/>
        </w:tabs>
        <w:ind w:left="1620" w:hanging="540"/>
        <w:rPr>
          <w:rFonts w:cstheme="minorHAnsi"/>
        </w:rPr>
      </w:pPr>
      <w:r w:rsidRPr="00767DB4">
        <w:rPr>
          <w:rFonts w:cstheme="minorHAnsi"/>
          <w:i/>
        </w:rPr>
        <w:t>p</w:t>
      </w:r>
      <w:r w:rsidRPr="00767DB4">
        <w:rPr>
          <w:rFonts w:cstheme="minorHAnsi"/>
          <w:vertAlign w:val="subscript"/>
        </w:rPr>
        <w:t>1</w:t>
      </w:r>
      <w:r w:rsidRPr="00767DB4">
        <w:rPr>
          <w:rFonts w:cstheme="minorHAnsi"/>
        </w:rPr>
        <w:tab/>
        <w:t>=</w:t>
      </w:r>
      <w:r w:rsidRPr="00767DB4">
        <w:rPr>
          <w:rFonts w:cstheme="minorHAnsi"/>
        </w:rPr>
        <w:tab/>
        <w:t>proportion for group 1</w:t>
      </w:r>
    </w:p>
    <w:p w:rsidR="00C04ED3" w:rsidRPr="00767DB4" w:rsidP="00C04ED3" w14:paraId="2B4C0326" w14:textId="77777777">
      <w:pPr>
        <w:keepNext/>
        <w:keepLines/>
        <w:tabs>
          <w:tab w:val="left" w:pos="1980"/>
        </w:tabs>
        <w:ind w:left="1620" w:hanging="540"/>
        <w:rPr>
          <w:rFonts w:cstheme="minorHAnsi"/>
        </w:rPr>
      </w:pPr>
      <w:r w:rsidRPr="00767DB4">
        <w:rPr>
          <w:rFonts w:cstheme="minorHAnsi"/>
          <w:i/>
        </w:rPr>
        <w:t>p</w:t>
      </w:r>
      <w:r w:rsidRPr="00767DB4">
        <w:rPr>
          <w:rFonts w:cstheme="minorHAnsi"/>
          <w:vertAlign w:val="subscript"/>
        </w:rPr>
        <w:t>2</w:t>
      </w:r>
      <w:r w:rsidRPr="00767DB4">
        <w:rPr>
          <w:rFonts w:cstheme="minorHAnsi"/>
        </w:rPr>
        <w:tab/>
        <w:t>=</w:t>
      </w:r>
      <w:r w:rsidRPr="00767DB4">
        <w:rPr>
          <w:rFonts w:cstheme="minorHAnsi"/>
        </w:rPr>
        <w:tab/>
        <w:t>proportion for group 2</w:t>
      </w:r>
    </w:p>
    <w:p w:rsidR="00C04ED3" w:rsidRPr="00767DB4" w:rsidP="00C04ED3" w14:paraId="1E219935" w14:textId="77777777">
      <w:pPr>
        <w:keepNext/>
        <w:keepLines/>
        <w:tabs>
          <w:tab w:val="left" w:pos="1980"/>
        </w:tabs>
        <w:ind w:left="1620" w:hanging="540"/>
        <w:rPr>
          <w:rFonts w:cstheme="minorHAnsi"/>
        </w:rPr>
      </w:pPr>
      <w:r w:rsidRPr="00767DB4">
        <w:rPr>
          <w:rFonts w:cstheme="minorHAnsi"/>
          <w:i/>
        </w:rPr>
        <w:t>D</w:t>
      </w:r>
      <w:r w:rsidRPr="00767DB4">
        <w:rPr>
          <w:rFonts w:cstheme="minorHAnsi"/>
          <w:i/>
        </w:rPr>
        <w:tab/>
        <w:t>=</w:t>
      </w:r>
      <w:r w:rsidRPr="00767DB4">
        <w:rPr>
          <w:rFonts w:cstheme="minorHAnsi"/>
          <w:i/>
        </w:rPr>
        <w:tab/>
      </w:r>
      <w:r w:rsidRPr="00767DB4">
        <w:rPr>
          <w:rFonts w:cstheme="minorHAnsi"/>
        </w:rPr>
        <w:t>design effect due to unequal weighting</w:t>
      </w:r>
    </w:p>
    <w:p w:rsidR="00C04ED3" w:rsidRPr="00767DB4" w:rsidP="00C04ED3" w14:paraId="09FF35E9" w14:textId="77777777">
      <w:pPr>
        <w:keepNext/>
        <w:keepLines/>
        <w:tabs>
          <w:tab w:val="left" w:pos="1980"/>
        </w:tabs>
        <w:ind w:left="1620" w:hanging="540"/>
        <w:rPr>
          <w:rFonts w:cstheme="minorHAnsi"/>
        </w:rPr>
      </w:pPr>
      <w:r w:rsidRPr="00767DB4">
        <w:rPr>
          <w:rFonts w:cstheme="minorHAnsi"/>
        </w:rPr>
        <w:t>n</w:t>
      </w:r>
      <w:r w:rsidRPr="00767DB4">
        <w:rPr>
          <w:rFonts w:cstheme="minorHAnsi"/>
          <w:vertAlign w:val="subscript"/>
        </w:rPr>
        <w:t>1</w:t>
      </w:r>
      <w:r w:rsidRPr="00767DB4">
        <w:rPr>
          <w:rFonts w:cstheme="minorHAnsi"/>
        </w:rPr>
        <w:tab/>
        <w:t>=</w:t>
      </w:r>
      <w:r w:rsidRPr="00767DB4">
        <w:rPr>
          <w:rFonts w:cstheme="minorHAnsi"/>
        </w:rPr>
        <w:tab/>
        <w:t>sample size for a single treatment group or control</w:t>
      </w:r>
    </w:p>
    <w:p w:rsidR="00C04ED3" w:rsidRPr="00767DB4" w:rsidP="00C04ED3" w14:paraId="1EC3F334" w14:textId="77777777">
      <w:pPr>
        <w:keepNext/>
        <w:keepLines/>
        <w:tabs>
          <w:tab w:val="left" w:pos="1980"/>
        </w:tabs>
        <w:ind w:left="1620" w:hanging="540"/>
        <w:rPr>
          <w:rFonts w:cstheme="minorHAnsi"/>
        </w:rPr>
      </w:pPr>
      <w:r w:rsidRPr="00767DB4">
        <w:rPr>
          <w:rFonts w:cstheme="minorHAnsi"/>
        </w:rPr>
        <w:t>n</w:t>
      </w:r>
      <w:r w:rsidRPr="00767DB4">
        <w:rPr>
          <w:rFonts w:cstheme="minorHAnsi"/>
          <w:vertAlign w:val="subscript"/>
        </w:rPr>
        <w:t>2</w:t>
      </w:r>
      <w:r w:rsidRPr="00767DB4">
        <w:rPr>
          <w:rFonts w:cstheme="minorHAnsi"/>
        </w:rPr>
        <w:tab/>
        <w:t>=</w:t>
      </w:r>
      <w:r w:rsidRPr="00767DB4">
        <w:rPr>
          <w:rFonts w:cstheme="minorHAnsi"/>
        </w:rPr>
        <w:tab/>
        <w:t>sample size for a second treatment group or control</w:t>
      </w:r>
    </w:p>
    <w:p w:rsidR="00C04ED3" w:rsidRPr="00767DB4" w:rsidP="00C04ED3" w14:paraId="5E55D746" w14:textId="77777777">
      <w:pPr>
        <w:ind w:left="720" w:hanging="720"/>
        <w:rPr>
          <w:rFonts w:cstheme="minorHAnsi"/>
          <w:highlight w:val="yellow"/>
        </w:rPr>
      </w:pPr>
    </w:p>
    <w:p w:rsidR="00C04ED3" w:rsidRPr="00767DB4" w:rsidP="00C04ED3" w14:paraId="1E3079EA" w14:textId="77777777">
      <w:pPr>
        <w:rPr>
          <w:rFonts w:cstheme="minorHAnsi"/>
          <w:highlight w:val="yellow"/>
        </w:rPr>
      </w:pPr>
      <w:r w:rsidRPr="00767DB4">
        <w:rPr>
          <w:rFonts w:cstheme="minorHAnsi"/>
        </w:rPr>
        <w:t>The alpha level of 0.10 was used in the calculations.  The beta level was included in the formula to inflate the sample size to decrease the probability of committing a type II error.  The beta level was set to 0.10.</w:t>
      </w:r>
    </w:p>
    <w:p w:rsidR="00C04ED3" w:rsidRPr="00767DB4" w:rsidP="00C04ED3" w14:paraId="44C1C58C" w14:textId="77777777">
      <w:pPr>
        <w:rPr>
          <w:rFonts w:cstheme="minorHAnsi"/>
        </w:rPr>
      </w:pPr>
    </w:p>
    <w:p w:rsidR="00C04ED3" w:rsidRPr="00767DB4" w:rsidP="00C04ED3" w14:paraId="58C466E5" w14:textId="77777777">
      <w:pPr>
        <w:rPr>
          <w:rFonts w:cstheme="minorHAnsi"/>
        </w:rPr>
      </w:pPr>
    </w:p>
    <w:p w:rsidR="00C04ED3" w:rsidRPr="00767DB4" w:rsidP="00C04ED3" w14:paraId="01AC53A2" w14:textId="77777777">
      <w:pPr>
        <w:rPr>
          <w:rFonts w:cstheme="minorHAnsi"/>
        </w:rPr>
      </w:pPr>
    </w:p>
    <w:p w:rsidR="00881999" w14:paraId="12CB82D6" w14:textId="32AD2B04">
      <w:pPr>
        <w:spacing w:after="160" w:line="259" w:lineRule="auto"/>
        <w:rPr>
          <w:rFonts w:eastAsiaTheme="majorEastAsia" w:cstheme="minorHAnsi"/>
          <w:b/>
          <w:color w:val="000000" w:themeColor="text1"/>
        </w:rPr>
      </w:pPr>
      <w:bookmarkStart w:id="68" w:name="_Toc2147559"/>
      <w:bookmarkStart w:id="69" w:name="_Toc158896473"/>
    </w:p>
    <w:bookmarkEnd w:id="68"/>
    <w:bookmarkEnd w:id="69"/>
    <w:sectPr w:rsidSect="00AA70D9">
      <w:headerReference w:type="even" r:id="rId47"/>
      <w:headerReference w:type="default" r:id="rId48"/>
      <w:footerReference w:type="even" r:id="rId49"/>
      <w:footerReference w:type="default" r:id="rId50"/>
      <w:headerReference w:type="first" r:id="rId51"/>
      <w:footerReference w:type="first" r:id="rId52"/>
      <w:pgSz w:w="12240" w:h="15840"/>
      <w:pgMar w:top="1526"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F6837" w14:paraId="65E1139B" w14:textId="01A71518">
    <w:pPr>
      <w:pStyle w:val="Footer"/>
    </w:pPr>
    <w:r>
      <w:rPr>
        <w:noProof/>
      </w:rPr>
      <mc:AlternateContent>
        <mc:Choice Requires="wps">
          <w:drawing>
            <wp:anchor distT="0" distB="0" distL="0" distR="0" simplePos="0" relativeHeight="251658240" behindDoc="0" locked="0" layoutInCell="1" allowOverlap="1">
              <wp:simplePos x="0" y="0"/>
              <wp:positionH relativeFrom="page">
                <wp:align>center</wp:align>
              </wp:positionH>
              <wp:positionV relativeFrom="page">
                <wp:align>bottom</wp:align>
              </wp:positionV>
              <wp:extent cx="443865" cy="443865"/>
              <wp:effectExtent l="0" t="0" r="0" b="0"/>
              <wp:wrapNone/>
              <wp:docPr id="709161932"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443865" cy="443865"/>
                      </a:xfrm>
                      <a:prstGeom prst="rect">
                        <a:avLst/>
                      </a:prstGeom>
                      <a:noFill/>
                      <a:ln>
                        <a:noFill/>
                      </a:ln>
                    </wps:spPr>
                    <wps:txbx>
                      <w:txbxContent>
                        <w:p w:rsidR="003F17CC" w:rsidRPr="003F17CC" w:rsidP="003F17CC" w14:textId="487F9764">
                          <w:pPr>
                            <w:rPr>
                              <w:rFonts w:ascii="Calibri" w:eastAsia="Calibri" w:hAnsi="Calibri" w:cs="Calibri"/>
                              <w:noProof/>
                              <w:color w:val="000000"/>
                              <w:sz w:val="20"/>
                              <w:szCs w:val="20"/>
                            </w:rPr>
                          </w:pPr>
                          <w:r w:rsidRPr="003F17CC">
                            <w:rPr>
                              <w:rFonts w:ascii="Calibri" w:eastAsia="Calibri" w:hAnsi="Calibri" w:cs="Calibri"/>
                              <w:noProof/>
                              <w:color w:val="000000"/>
                              <w:sz w:val="20"/>
                              <w:szCs w:val="20"/>
                            </w:rPr>
                            <w:t xml:space="preserve">CUI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2050" type="#_x0000_t202" style="width:34.95pt;height:34.95pt;margin-top:0;margin-left:0;mso-height-percent:0;mso-height-relative:page;mso-position-horizontal:center;mso-position-horizontal-relative:page;mso-position-vertical:bottom;mso-position-vertical-relative:page;mso-width-percent:0;mso-width-relative:page;mso-wrap-distance-bottom:0;mso-wrap-distance-left:0;mso-wrap-distance-right:0;mso-wrap-distance-top:0;mso-wrap-style:none;position:absolute;visibility:visible;v-text-anchor:bottom;z-index:251659264" filled="f" stroked="f">
              <v:textbox style="mso-fit-shape-to-text:t" inset="0,0,0,15pt">
                <w:txbxContent>
                  <w:p w:rsidR="003F17CC" w:rsidRPr="003F17CC" w:rsidP="003F17CC" w14:paraId="4E5C5D99" w14:textId="487F9764">
                    <w:pPr>
                      <w:rPr>
                        <w:rFonts w:ascii="Calibri" w:eastAsia="Calibri" w:hAnsi="Calibri" w:cs="Calibri"/>
                        <w:noProof/>
                        <w:color w:val="000000"/>
                        <w:sz w:val="20"/>
                        <w:szCs w:val="20"/>
                      </w:rPr>
                    </w:pPr>
                    <w:r w:rsidRPr="003F17CC">
                      <w:rPr>
                        <w:rFonts w:ascii="Calibri" w:eastAsia="Calibri" w:hAnsi="Calibri" w:cs="Calibri"/>
                        <w:noProof/>
                        <w:color w:val="000000"/>
                        <w:sz w:val="20"/>
                        <w:szCs w:val="20"/>
                      </w:rPr>
                      <w:t xml:space="preserve">CUI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F6837" w:rsidP="005F6837" w14:paraId="59A8659F" w14:textId="19A1218A">
    <w:bookmarkStart w:id="1" w:name="TITUS4FooterPrimary"/>
    <w:r w:rsidRPr="005F6837">
      <w:rPr>
        <w:color w:val="000000"/>
        <w:sz w:val="17"/>
      </w:rPr>
      <w:t>  </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F6837" w:rsidP="005F6837" w14:paraId="7FF4C25E" w14:textId="6EA145C1">
    <w:bookmarkStart w:id="2" w:name="TITUS4FooterFirstPage"/>
    <w:r w:rsidRPr="005F6837">
      <w:rPr>
        <w:color w:val="000000"/>
        <w:sz w:val="17"/>
      </w:rPr>
      <w:t>  </w:t>
    </w:r>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4ED3" w14:paraId="5455D364" w14:textId="16975BBF">
    <w:pPr>
      <w:pStyle w:val="Footer"/>
    </w:pPr>
    <w:r>
      <w:rPr>
        <w:noProof/>
      </w:rPr>
      <mc:AlternateContent>
        <mc:Choice Requires="wps">
          <w:drawing>
            <wp:anchor distT="0" distB="0" distL="0" distR="0" simplePos="0" relativeHeight="251660288" behindDoc="0" locked="0" layoutInCell="1" allowOverlap="1">
              <wp:simplePos x="0" y="0"/>
              <wp:positionH relativeFrom="page">
                <wp:align>center</wp:align>
              </wp:positionH>
              <wp:positionV relativeFrom="page">
                <wp:align>bottom</wp:align>
              </wp:positionV>
              <wp:extent cx="443865" cy="443865"/>
              <wp:effectExtent l="0" t="0" r="0" b="0"/>
              <wp:wrapNone/>
              <wp:docPr id="1703698328"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443865" cy="443865"/>
                      </a:xfrm>
                      <a:prstGeom prst="rect">
                        <a:avLst/>
                      </a:prstGeom>
                      <a:noFill/>
                      <a:ln>
                        <a:noFill/>
                      </a:ln>
                    </wps:spPr>
                    <wps:txbx>
                      <w:txbxContent>
                        <w:p w:rsidR="003F17CC" w:rsidRPr="003F17CC" w:rsidP="003F17CC" w14:paraId="5EC26A9F" w14:textId="63814135">
                          <w:pPr>
                            <w:rPr>
                              <w:rFonts w:ascii="Calibri" w:eastAsia="Calibri" w:hAnsi="Calibri" w:cs="Calibri"/>
                              <w:noProof/>
                              <w:color w:val="000000"/>
                              <w:sz w:val="20"/>
                              <w:szCs w:val="20"/>
                            </w:rPr>
                          </w:pPr>
                          <w:r w:rsidRPr="003F17CC">
                            <w:rPr>
                              <w:rFonts w:ascii="Calibri" w:eastAsia="Calibri" w:hAnsi="Calibri" w:cs="Calibri"/>
                              <w:noProof/>
                              <w:color w:val="000000"/>
                              <w:sz w:val="20"/>
                              <w:szCs w:val="20"/>
                            </w:rPr>
                            <w:t xml:space="preserve">CUI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2052" type="#_x0000_t202" style="width:34.95pt;height:34.95pt;margin-top:0;margin-left:0;mso-height-percent:0;mso-height-relative:page;mso-position-horizontal:center;mso-position-horizontal-relative:page;mso-position-vertical:bottom;mso-position-vertical-relative:page;mso-width-percent:0;mso-width-relative:page;mso-wrap-distance-bottom:0;mso-wrap-distance-left:0;mso-wrap-distance-right:0;mso-wrap-distance-top:0;mso-wrap-style:none;position:absolute;visibility:visible;v-text-anchor:bottom;z-index:251661312" filled="f" stroked="f">
              <v:textbox style="mso-fit-shape-to-text:t" inset="0,0,0,15pt">
                <w:txbxContent>
                  <w:p w:rsidR="003F17CC" w:rsidRPr="003F17CC" w:rsidP="003F17CC" w14:paraId="781241B4" w14:textId="63814135">
                    <w:pPr>
                      <w:rPr>
                        <w:rFonts w:ascii="Calibri" w:eastAsia="Calibri" w:hAnsi="Calibri" w:cs="Calibri"/>
                        <w:noProof/>
                        <w:color w:val="000000"/>
                        <w:sz w:val="20"/>
                        <w:szCs w:val="20"/>
                      </w:rPr>
                    </w:pPr>
                    <w:r w:rsidRPr="003F17CC">
                      <w:rPr>
                        <w:rFonts w:ascii="Calibri" w:eastAsia="Calibri" w:hAnsi="Calibri" w:cs="Calibri"/>
                        <w:noProof/>
                        <w:color w:val="000000"/>
                        <w:sz w:val="20"/>
                        <w:szCs w:val="20"/>
                      </w:rPr>
                      <w:t xml:space="preserve">CUI </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F6837" w:rsidP="005F6837" w14:paraId="00AB8D03" w14:textId="11DF7A52">
    <w:pPr>
      <w:pStyle w:val="Footer"/>
    </w:pPr>
    <w:bookmarkStart w:id="70" w:name="TITUS5FooterPrimary"/>
    <w:r w:rsidRPr="005F6837">
      <w:rPr>
        <w:color w:val="000000"/>
        <w:sz w:val="17"/>
      </w:rPr>
      <w:t>  </w:t>
    </w:r>
    <w:bookmarkEnd w:id="70"/>
  </w:p>
  <w:p w:rsidR="0019493A" w:rsidP="0054196A" w14:paraId="35A39BF5" w14:textId="6446F5EB">
    <w:pPr>
      <w:pStyle w:val="Footer"/>
      <w:jc w:val="center"/>
    </w:pPr>
    <w:r>
      <w:tab/>
    </w:r>
    <w:r>
      <w:tab/>
    </w:r>
    <w:sdt>
      <w:sdtPr>
        <w:id w:val="-4625782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C04ED3" w14:paraId="1671340E" w14:textId="57D300C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4ED3" w:rsidRPr="0054196A" w:rsidP="0054196A" w14:paraId="09155BD6" w14:textId="1E53BACE">
    <w:pPr>
      <w:pStyle w:val="Footer"/>
      <w:tabs>
        <w:tab w:val="clear" w:pos="9360"/>
      </w:tabs>
      <w:rPr>
        <w:sz w:val="40"/>
        <w:szCs w:val="40"/>
      </w:rPr>
    </w:pPr>
    <w:bookmarkStart w:id="71" w:name="TITUS5FooterFirstPage"/>
    <w:r w:rsidRPr="005F6837">
      <w:rPr>
        <w:color w:val="000000"/>
        <w:sz w:val="17"/>
      </w:rPr>
      <w:t> </w:t>
    </w:r>
    <w:r w:rsidRPr="0054196A">
      <w:rPr>
        <w:color w:val="000000"/>
        <w:szCs w:val="40"/>
      </w:rPr>
      <w:t> </w:t>
    </w:r>
    <w:bookmarkEnd w:id="71"/>
    <w:r w:rsidRPr="0054196A" w:rsidR="0054196A">
      <w:rPr>
        <w:color w:val="000000"/>
        <w:szCs w:val="4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C4A2B" w:rsidP="00C04ED3" w14:paraId="0AAD5ABA" w14:textId="77777777">
      <w:pPr>
        <w:spacing w:line="240" w:lineRule="auto"/>
      </w:pPr>
      <w:r>
        <w:separator/>
      </w:r>
    </w:p>
  </w:footnote>
  <w:footnote w:type="continuationSeparator" w:id="1">
    <w:p w:rsidR="000C4A2B" w:rsidP="00C04ED3" w14:paraId="04E62F9C" w14:textId="77777777">
      <w:pPr>
        <w:spacing w:line="240" w:lineRule="auto"/>
      </w:pPr>
      <w:r>
        <w:continuationSeparator/>
      </w:r>
    </w:p>
  </w:footnote>
  <w:footnote w:id="2">
    <w:p w:rsidR="008C5664" w14:paraId="477B82F3" w14:textId="366E725F">
      <w:pPr>
        <w:pStyle w:val="FootnoteText"/>
      </w:pPr>
      <w:r>
        <w:rPr>
          <w:rStyle w:val="FootnoteReference"/>
        </w:rPr>
        <w:footnoteRef/>
      </w:r>
      <w:r>
        <w:t xml:space="preserve"> Android 9 (Pie) or later.</w:t>
      </w:r>
    </w:p>
  </w:footnote>
  <w:footnote w:id="3">
    <w:p w:rsidR="008C5664" w14:paraId="6C31E23F" w14:textId="15189CE6">
      <w:pPr>
        <w:pStyle w:val="FootnoteText"/>
      </w:pPr>
      <w:r>
        <w:rPr>
          <w:rStyle w:val="FootnoteReference"/>
        </w:rPr>
        <w:footnoteRef/>
      </w:r>
      <w:r>
        <w:t xml:space="preserve"> iOS 11 or later.</w:t>
      </w:r>
    </w:p>
  </w:footnote>
  <w:footnote w:id="4">
    <w:p w:rsidR="00994A3D" w14:paraId="14A18498" w14:textId="06F8F923">
      <w:pPr>
        <w:pStyle w:val="FootnoteText"/>
      </w:pPr>
      <w:r>
        <w:rPr>
          <w:rStyle w:val="FootnoteReference"/>
        </w:rPr>
        <w:footnoteRef/>
      </w:r>
      <w:r>
        <w:t xml:space="preserve"> See the 2023 NSCG Sampling Specifications for details</w:t>
      </w:r>
      <w:r w:rsidR="00D82CE2">
        <w:t xml:space="preserve"> (</w:t>
      </w:r>
      <w:r w:rsidR="00FB22C3">
        <w:t>U.S. Census Bureau, 2023</w:t>
      </w:r>
      <w:r w:rsidR="00D82CE2">
        <w:t>).</w:t>
      </w:r>
    </w:p>
  </w:footnote>
  <w:footnote w:id="5">
    <w:p w:rsidR="00C04ED3" w:rsidRPr="00A24BFE" w:rsidP="00C04ED3" w14:paraId="6C38488C" w14:textId="109939AA">
      <w:pPr>
        <w:rPr>
          <w:sz w:val="20"/>
          <w:szCs w:val="20"/>
        </w:rPr>
      </w:pPr>
      <w:r w:rsidRPr="00A24BFE">
        <w:rPr>
          <w:rStyle w:val="normaltextrun"/>
          <w:sz w:val="20"/>
          <w:szCs w:val="20"/>
          <w:vertAlign w:val="superscript"/>
        </w:rPr>
        <w:footnoteRef/>
      </w:r>
      <w:r w:rsidRPr="00A24BFE">
        <w:rPr>
          <w:sz w:val="20"/>
          <w:szCs w:val="20"/>
        </w:rPr>
        <w:t xml:space="preserve"> For disclosure purposes, the SAS code used for programming and verifying results will be saved on the </w:t>
      </w:r>
      <w:r w:rsidR="002B57F3">
        <w:rPr>
          <w:sz w:val="20"/>
          <w:szCs w:val="20"/>
        </w:rPr>
        <w:t>addp-app1 server</w:t>
      </w:r>
      <w:r w:rsidRPr="00A24BFE">
        <w:rPr>
          <w:sz w:val="20"/>
          <w:szCs w:val="20"/>
        </w:rPr>
        <w:t xml:space="preserve"> under the DSMD Survey Methodology area folder.</w:t>
      </w:r>
    </w:p>
  </w:footnote>
  <w:footnote w:id="6">
    <w:p w:rsidR="001C71AD" w:rsidP="001C71AD" w14:paraId="101293A3" w14:textId="2807D650">
      <w:pPr>
        <w:pStyle w:val="FootnoteText"/>
      </w:pPr>
      <w:r>
        <w:rPr>
          <w:rStyle w:val="FootnoteReference"/>
        </w:rPr>
        <w:footnoteRef/>
      </w:r>
      <w:r>
        <w:t xml:space="preserve"> </w:t>
      </w:r>
      <w:r w:rsidRPr="00767DB4">
        <w:rPr>
          <w:rFonts w:cstheme="minorHAnsi"/>
        </w:rPr>
        <w:t>The MDD calculation assume</w:t>
      </w:r>
      <w:r>
        <w:rPr>
          <w:rFonts w:cstheme="minorHAnsi"/>
        </w:rPr>
        <w:t>s</w:t>
      </w:r>
      <w:r w:rsidRPr="00767DB4">
        <w:rPr>
          <w:rFonts w:cstheme="minorHAnsi"/>
        </w:rPr>
        <w:t xml:space="preserve"> a </w:t>
      </w:r>
      <w:r w:rsidR="0086141F">
        <w:rPr>
          <w:rFonts w:cstheme="minorHAnsi"/>
        </w:rPr>
        <w:t>6</w:t>
      </w:r>
      <w:r w:rsidRPr="00767DB4">
        <w:rPr>
          <w:rFonts w:cstheme="minorHAnsi"/>
        </w:rPr>
        <w:t xml:space="preserve">0 percent response rate in each group and use an alpha value of 0.10. </w:t>
      </w:r>
      <w:r w:rsidRPr="00B1799E">
        <w:rPr>
          <w:rFonts w:cstheme="minorHAnsi"/>
        </w:rPr>
        <w:t xml:space="preserve">Appendix </w:t>
      </w:r>
      <w:r w:rsidR="00B425B0">
        <w:rPr>
          <w:rFonts w:cstheme="minorHAnsi"/>
        </w:rPr>
        <w:t>H</w:t>
      </w:r>
      <w:r w:rsidRPr="00767DB4">
        <w:rPr>
          <w:rFonts w:cstheme="minorHAnsi"/>
        </w:rPr>
        <w:t xml:space="preserve"> provides the MDD equation and definitions.</w:t>
      </w:r>
    </w:p>
  </w:footnote>
  <w:footnote w:id="7">
    <w:p w:rsidR="001C71AD" w:rsidP="001C71AD" w14:paraId="0FF3CAFB" w14:textId="77777777">
      <w:pPr>
        <w:pStyle w:val="FootnoteText"/>
      </w:pPr>
      <w:r>
        <w:rPr>
          <w:rStyle w:val="FootnoteReference"/>
        </w:rPr>
        <w:footnoteRef/>
      </w:r>
      <w:r>
        <w:t xml:space="preserve"> The weekly, unweighted response rates are calculated differently than the equation provided for the weighted response rate and can be viewed as a “completion rate”. These rates measure the number of completed and partially completed interviews compared to the full sample.</w:t>
      </w:r>
    </w:p>
  </w:footnote>
  <w:footnote w:id="8">
    <w:p w:rsidR="001E3BF3" w:rsidP="001E3BF3" w14:paraId="0D8C02F0" w14:textId="77777777">
      <w:pPr>
        <w:pStyle w:val="FootnoteText"/>
      </w:pPr>
      <w:r>
        <w:rPr>
          <w:rStyle w:val="FootnoteReference"/>
        </w:rPr>
        <w:footnoteRef/>
      </w:r>
      <w:r>
        <w:t xml:space="preserve"> </w:t>
      </w:r>
      <w:r w:rsidRPr="007F1BD0">
        <w:t xml:space="preserve">For example, </w:t>
      </w:r>
      <w:r>
        <w:t xml:space="preserve">there were eight different variations of the week 1 mailout </w:t>
      </w:r>
      <w:r w:rsidRPr="007F1BD0">
        <w:t>sent to sample members</w:t>
      </w:r>
      <w:r>
        <w:t>.</w:t>
      </w:r>
    </w:p>
  </w:footnote>
  <w:footnote w:id="9">
    <w:p w:rsidR="001E3BF3" w:rsidP="001E3BF3" w14:paraId="4F595D65" w14:textId="77777777">
      <w:pPr>
        <w:pStyle w:val="FootnoteText"/>
      </w:pPr>
      <w:r>
        <w:rPr>
          <w:rStyle w:val="FootnoteReference"/>
        </w:rPr>
        <w:footnoteRef/>
      </w:r>
      <w:r>
        <w:t xml:space="preserve"> These differences appear to have been inadvertent.</w:t>
      </w:r>
    </w:p>
  </w:footnote>
  <w:footnote w:id="10">
    <w:p w:rsidR="00194C3C" w14:paraId="552FEF08" w14:textId="42192CB9">
      <w:pPr>
        <w:pStyle w:val="FootnoteText"/>
      </w:pPr>
      <w:r>
        <w:rPr>
          <w:rStyle w:val="FootnoteReference"/>
        </w:rPr>
        <w:footnoteRef/>
      </w:r>
      <w:r>
        <w:t xml:space="preserve"> There was a significant difference initially within the race groups before data collection due the small sample size</w:t>
      </w:r>
      <w:r w:rsidR="000C16C7">
        <w:t>s</w:t>
      </w:r>
      <w:r>
        <w:t xml:space="preserve"> and how weights were applied for the American Indians and Alaska Natives, and Native Hawaiian and Other Pacific Islander groups. To correct for this, we collapsed the categories American Indians and Alaska Natives, Native Hawaiian and Other Pacific Islander, and Other race groups for the analysis.</w:t>
      </w:r>
    </w:p>
  </w:footnote>
  <w:footnote w:id="11">
    <w:p w:rsidR="00E31987" w:rsidRPr="00F13A15" w:rsidP="00E31987" w14:paraId="668A3A92" w14:textId="77777777">
      <w:pPr>
        <w:pStyle w:val="FootnoteText"/>
        <w:rPr>
          <w:rFonts w:cstheme="minorHAnsi"/>
        </w:rPr>
      </w:pPr>
      <w:r w:rsidRPr="00F13A15">
        <w:rPr>
          <w:rStyle w:val="FootnoteReference"/>
          <w:rFonts w:cstheme="minorHAnsi"/>
        </w:rPr>
        <w:footnoteRef/>
      </w:r>
      <w:r w:rsidRPr="00F13A15">
        <w:rPr>
          <w:rFonts w:cstheme="minorHAnsi"/>
        </w:rPr>
        <w:t xml:space="preserve"> </w:t>
      </w:r>
      <w:r>
        <w:rPr>
          <w:rFonts w:cstheme="minorHAnsi"/>
        </w:rPr>
        <w:t>This equation used</w:t>
      </w:r>
      <w:r w:rsidRPr="00F13A15">
        <w:rPr>
          <w:rFonts w:cstheme="minorHAnsi"/>
        </w:rPr>
        <w:t xml:space="preserve"> base weights from the NSCG Master File.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F6837" w14:paraId="2497397B" w14:textId="4BBE53A0">
    <w:pPr>
      <w:pStyle w:val="Header"/>
    </w:pPr>
    <w:r>
      <w:rPr>
        <w:noProof/>
      </w:rPr>
      <mc:AlternateContent>
        <mc:Choice Requires="wps">
          <w:drawing>
            <wp:anchor distT="0" distB="0" distL="0" distR="0" simplePos="0" relativeHeight="251658240" behindDoc="0" locked="0" layoutInCell="1" allowOverlap="1">
              <wp:simplePos x="0" y="0"/>
              <wp:positionH relativeFrom="page">
                <wp:align>center</wp:align>
              </wp:positionH>
              <wp:positionV relativeFrom="page">
                <wp:align>top</wp:align>
              </wp:positionV>
              <wp:extent cx="443865" cy="443865"/>
              <wp:effectExtent l="0" t="0" r="0" b="0"/>
              <wp:wrapNone/>
              <wp:docPr id="106494580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443865" cy="443865"/>
                      </a:xfrm>
                      <a:prstGeom prst="rect">
                        <a:avLst/>
                      </a:prstGeom>
                      <a:noFill/>
                      <a:ln>
                        <a:noFill/>
                      </a:ln>
                    </wps:spPr>
                    <wps:txbx>
                      <w:txbxContent>
                        <w:p w:rsidR="003F17CC" w:rsidRPr="003F17CC" w:rsidP="003F17CC" w14:textId="541C0919">
                          <w:pPr>
                            <w:rPr>
                              <w:rFonts w:ascii="Calibri" w:eastAsia="Calibri" w:hAnsi="Calibri" w:cs="Calibri"/>
                              <w:noProof/>
                              <w:color w:val="000000"/>
                              <w:sz w:val="20"/>
                              <w:szCs w:val="20"/>
                            </w:rPr>
                          </w:pPr>
                          <w:r w:rsidRPr="003F17CC">
                            <w:rPr>
                              <w:rFonts w:ascii="Calibri" w:eastAsia="Calibri" w:hAnsi="Calibri" w:cs="Calibri"/>
                              <w:noProof/>
                              <w:color w:val="000000"/>
                              <w:sz w:val="20"/>
                              <w:szCs w:val="20"/>
                            </w:rPr>
                            <w:t xml:space="preserve">CUI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2049" type="#_x0000_t202" style="width:34.95pt;height:34.95pt;margin-top:0;margin-left:0;mso-height-percent:0;mso-height-relative:page;mso-position-horizontal:center;mso-position-horizontal-relative:page;mso-position-vertical:top;mso-position-vertical-relative:page;mso-width-percent:0;mso-width-relative:page;mso-wrap-distance-bottom:0;mso-wrap-distance-left:0;mso-wrap-distance-right:0;mso-wrap-distance-top:0;mso-wrap-style:none;position:absolute;visibility:visible;v-text-anchor:top;z-index:251659264" filled="f" stroked="f">
              <v:textbox style="mso-fit-shape-to-text:t" inset="0,15pt,0,0">
                <w:txbxContent>
                  <w:p w:rsidR="003F17CC" w:rsidRPr="003F17CC" w:rsidP="003F17CC" w14:paraId="0725E703" w14:textId="541C0919">
                    <w:pPr>
                      <w:rPr>
                        <w:rFonts w:ascii="Calibri" w:eastAsia="Calibri" w:hAnsi="Calibri" w:cs="Calibri"/>
                        <w:noProof/>
                        <w:color w:val="000000"/>
                        <w:sz w:val="20"/>
                        <w:szCs w:val="20"/>
                      </w:rPr>
                    </w:pPr>
                    <w:r w:rsidRPr="003F17CC">
                      <w:rPr>
                        <w:rFonts w:ascii="Calibri" w:eastAsia="Calibri" w:hAnsi="Calibri" w:cs="Calibri"/>
                        <w:noProof/>
                        <w:color w:val="000000"/>
                        <w:sz w:val="20"/>
                        <w:szCs w:val="20"/>
                      </w:rPr>
                      <w:t xml:space="preserve">CUI </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F6837" w:rsidP="005F6837" w14:paraId="6D90EA81" w14:textId="482274F0">
    <w:pPr>
      <w:ind w:right="-12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4ED3" w14:paraId="40BBF2C6" w14:textId="70D09847">
    <w:pPr>
      <w:pStyle w:val="Header"/>
    </w:pPr>
    <w:r>
      <w:rPr>
        <w:noProof/>
      </w:rPr>
      <mc:AlternateContent>
        <mc:Choice Requires="wps">
          <w:drawing>
            <wp:anchor distT="0" distB="0" distL="0" distR="0" simplePos="0" relativeHeight="251660288" behindDoc="0" locked="0" layoutInCell="1" allowOverlap="1">
              <wp:simplePos x="0" y="0"/>
              <wp:positionH relativeFrom="page">
                <wp:align>center</wp:align>
              </wp:positionH>
              <wp:positionV relativeFrom="page">
                <wp:align>top</wp:align>
              </wp:positionV>
              <wp:extent cx="443865" cy="443865"/>
              <wp:effectExtent l="0" t="0" r="0" b="0"/>
              <wp:wrapNone/>
              <wp:docPr id="1324379246"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443865" cy="443865"/>
                      </a:xfrm>
                      <a:prstGeom prst="rect">
                        <a:avLst/>
                      </a:prstGeom>
                      <a:noFill/>
                      <a:ln>
                        <a:noFill/>
                      </a:ln>
                    </wps:spPr>
                    <wps:txbx>
                      <w:txbxContent>
                        <w:p w:rsidR="003F17CC" w:rsidRPr="003F17CC" w:rsidP="003F17CC" w14:paraId="00937861" w14:textId="347DCF18">
                          <w:pPr>
                            <w:rPr>
                              <w:rFonts w:ascii="Calibri" w:eastAsia="Calibri" w:hAnsi="Calibri" w:cs="Calibri"/>
                              <w:noProof/>
                              <w:color w:val="000000"/>
                              <w:sz w:val="20"/>
                              <w:szCs w:val="20"/>
                            </w:rPr>
                          </w:pPr>
                          <w:r w:rsidRPr="003F17CC">
                            <w:rPr>
                              <w:rFonts w:ascii="Calibri" w:eastAsia="Calibri" w:hAnsi="Calibri" w:cs="Calibri"/>
                              <w:noProof/>
                              <w:color w:val="000000"/>
                              <w:sz w:val="20"/>
                              <w:szCs w:val="20"/>
                            </w:rPr>
                            <w:t xml:space="preserve">CUI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51" type="#_x0000_t202" style="width:34.95pt;height:34.95pt;margin-top:0;margin-left:0;mso-height-percent:0;mso-height-relative:page;mso-position-horizontal:center;mso-position-horizontal-relative:page;mso-position-vertical:top;mso-position-vertical-relative:page;mso-width-percent:0;mso-width-relative:page;mso-wrap-distance-bottom:0;mso-wrap-distance-left:0;mso-wrap-distance-right:0;mso-wrap-distance-top:0;mso-wrap-style:none;position:absolute;visibility:visible;v-text-anchor:top;z-index:251661312" filled="f" stroked="f">
              <v:textbox style="mso-fit-shape-to-text:t" inset="0,15pt,0,0">
                <w:txbxContent>
                  <w:p w:rsidR="003F17CC" w:rsidRPr="003F17CC" w:rsidP="003F17CC" w14:paraId="0F67750F" w14:textId="347DCF18">
                    <w:pPr>
                      <w:rPr>
                        <w:rFonts w:ascii="Calibri" w:eastAsia="Calibri" w:hAnsi="Calibri" w:cs="Calibri"/>
                        <w:noProof/>
                        <w:color w:val="000000"/>
                        <w:sz w:val="20"/>
                        <w:szCs w:val="20"/>
                      </w:rPr>
                    </w:pPr>
                    <w:r w:rsidRPr="003F17CC">
                      <w:rPr>
                        <w:rFonts w:ascii="Calibri" w:eastAsia="Calibri" w:hAnsi="Calibri" w:cs="Calibri"/>
                        <w:noProof/>
                        <w:color w:val="000000"/>
                        <w:sz w:val="20"/>
                        <w:szCs w:val="20"/>
                      </w:rPr>
                      <w:t xml:space="preserve">CUI </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4ED3" w:rsidP="005F6837" w14:paraId="6BBE13EF" w14:textId="0D3225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04ED3" w:rsidP="005F6837" w14:paraId="22943904" w14:textId="55905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A713801"/>
    <w:multiLevelType w:val="hybridMultilevel"/>
    <w:tmpl w:val="F8C89F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FBE383D"/>
    <w:multiLevelType w:val="multilevel"/>
    <w:tmpl w:val="C7547098"/>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58377275"/>
    <w:multiLevelType w:val="hybridMultilevel"/>
    <w:tmpl w:val="8A6858B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
    <w:nsid w:val="645F61B5"/>
    <w:multiLevelType w:val="hybridMultilevel"/>
    <w:tmpl w:val="57408F7E"/>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6DC57DD6"/>
    <w:multiLevelType w:val="hybridMultilevel"/>
    <w:tmpl w:val="52A4B1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196306900">
    <w:abstractNumId w:val="1"/>
  </w:num>
  <w:num w:numId="2" w16cid:durableId="1033383146">
    <w:abstractNumId w:val="4"/>
  </w:num>
  <w:num w:numId="3" w16cid:durableId="1098645692">
    <w:abstractNumId w:val="3"/>
  </w:num>
  <w:num w:numId="4" w16cid:durableId="1702895349">
    <w:abstractNumId w:val="0"/>
  </w:num>
  <w:num w:numId="5" w16cid:durableId="365140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ED3"/>
    <w:rsid w:val="000054CE"/>
    <w:rsid w:val="00013695"/>
    <w:rsid w:val="00025B50"/>
    <w:rsid w:val="00026B0C"/>
    <w:rsid w:val="00033C48"/>
    <w:rsid w:val="00034D2F"/>
    <w:rsid w:val="0003598A"/>
    <w:rsid w:val="00035B65"/>
    <w:rsid w:val="0004029C"/>
    <w:rsid w:val="00044A67"/>
    <w:rsid w:val="000459A3"/>
    <w:rsid w:val="00045A92"/>
    <w:rsid w:val="0005009D"/>
    <w:rsid w:val="000543C6"/>
    <w:rsid w:val="00062E54"/>
    <w:rsid w:val="00063213"/>
    <w:rsid w:val="000731D6"/>
    <w:rsid w:val="000768A3"/>
    <w:rsid w:val="00081DEE"/>
    <w:rsid w:val="00082DF0"/>
    <w:rsid w:val="00084845"/>
    <w:rsid w:val="00086580"/>
    <w:rsid w:val="000A19D2"/>
    <w:rsid w:val="000A73B4"/>
    <w:rsid w:val="000A769A"/>
    <w:rsid w:val="000B47E5"/>
    <w:rsid w:val="000B5E34"/>
    <w:rsid w:val="000B633D"/>
    <w:rsid w:val="000C020C"/>
    <w:rsid w:val="000C14DD"/>
    <w:rsid w:val="000C16C7"/>
    <w:rsid w:val="000C4A2B"/>
    <w:rsid w:val="000C4AD7"/>
    <w:rsid w:val="000C712C"/>
    <w:rsid w:val="000D0E70"/>
    <w:rsid w:val="000D0E8B"/>
    <w:rsid w:val="000D0F25"/>
    <w:rsid w:val="000D16B9"/>
    <w:rsid w:val="000D3263"/>
    <w:rsid w:val="000D351B"/>
    <w:rsid w:val="000D3CB5"/>
    <w:rsid w:val="000D4293"/>
    <w:rsid w:val="000D5C2A"/>
    <w:rsid w:val="000E2758"/>
    <w:rsid w:val="000E5DB9"/>
    <w:rsid w:val="000E61FD"/>
    <w:rsid w:val="0011320E"/>
    <w:rsid w:val="00117AC3"/>
    <w:rsid w:val="00123AC8"/>
    <w:rsid w:val="001325B7"/>
    <w:rsid w:val="00134C50"/>
    <w:rsid w:val="00136E41"/>
    <w:rsid w:val="00142485"/>
    <w:rsid w:val="001424E5"/>
    <w:rsid w:val="00144939"/>
    <w:rsid w:val="001519FE"/>
    <w:rsid w:val="0015305C"/>
    <w:rsid w:val="00155E2E"/>
    <w:rsid w:val="0016392D"/>
    <w:rsid w:val="001663CE"/>
    <w:rsid w:val="001768CB"/>
    <w:rsid w:val="0018694D"/>
    <w:rsid w:val="001905EF"/>
    <w:rsid w:val="0019493A"/>
    <w:rsid w:val="00194C3C"/>
    <w:rsid w:val="001A6761"/>
    <w:rsid w:val="001B0B4D"/>
    <w:rsid w:val="001B72FC"/>
    <w:rsid w:val="001B79D7"/>
    <w:rsid w:val="001C71AD"/>
    <w:rsid w:val="001E04F1"/>
    <w:rsid w:val="001E3BF3"/>
    <w:rsid w:val="001E4560"/>
    <w:rsid w:val="001E5085"/>
    <w:rsid w:val="001E541F"/>
    <w:rsid w:val="001E5D69"/>
    <w:rsid w:val="001E7F9E"/>
    <w:rsid w:val="001F2F59"/>
    <w:rsid w:val="001F514B"/>
    <w:rsid w:val="00200122"/>
    <w:rsid w:val="00201787"/>
    <w:rsid w:val="00205CDA"/>
    <w:rsid w:val="00211A2D"/>
    <w:rsid w:val="0021507F"/>
    <w:rsid w:val="00217A27"/>
    <w:rsid w:val="0023108F"/>
    <w:rsid w:val="00231DE5"/>
    <w:rsid w:val="0023300D"/>
    <w:rsid w:val="00244E81"/>
    <w:rsid w:val="00246D94"/>
    <w:rsid w:val="00246F04"/>
    <w:rsid w:val="0025411D"/>
    <w:rsid w:val="0026300C"/>
    <w:rsid w:val="00267689"/>
    <w:rsid w:val="00272F36"/>
    <w:rsid w:val="002749C3"/>
    <w:rsid w:val="0028427F"/>
    <w:rsid w:val="00294536"/>
    <w:rsid w:val="002A56A3"/>
    <w:rsid w:val="002B57F3"/>
    <w:rsid w:val="002C5A53"/>
    <w:rsid w:val="002D4367"/>
    <w:rsid w:val="002D45F7"/>
    <w:rsid w:val="002E2C25"/>
    <w:rsid w:val="002E3EC5"/>
    <w:rsid w:val="002E4B76"/>
    <w:rsid w:val="002E54DF"/>
    <w:rsid w:val="002E6A49"/>
    <w:rsid w:val="002F1DE4"/>
    <w:rsid w:val="002F4F70"/>
    <w:rsid w:val="002F53A2"/>
    <w:rsid w:val="002F647C"/>
    <w:rsid w:val="0030311C"/>
    <w:rsid w:val="0031126D"/>
    <w:rsid w:val="00312224"/>
    <w:rsid w:val="003132CF"/>
    <w:rsid w:val="00314CFA"/>
    <w:rsid w:val="003150B2"/>
    <w:rsid w:val="003243AF"/>
    <w:rsid w:val="003356C1"/>
    <w:rsid w:val="003361D9"/>
    <w:rsid w:val="00341A85"/>
    <w:rsid w:val="00361606"/>
    <w:rsid w:val="00361DAD"/>
    <w:rsid w:val="003629C4"/>
    <w:rsid w:val="0036434E"/>
    <w:rsid w:val="003649EA"/>
    <w:rsid w:val="00366630"/>
    <w:rsid w:val="0037289D"/>
    <w:rsid w:val="00373719"/>
    <w:rsid w:val="00375AF4"/>
    <w:rsid w:val="00383FA3"/>
    <w:rsid w:val="00385224"/>
    <w:rsid w:val="00386018"/>
    <w:rsid w:val="003917ED"/>
    <w:rsid w:val="00392C07"/>
    <w:rsid w:val="0039587D"/>
    <w:rsid w:val="00396D1B"/>
    <w:rsid w:val="00396D2F"/>
    <w:rsid w:val="003A4D32"/>
    <w:rsid w:val="003B1179"/>
    <w:rsid w:val="003B3846"/>
    <w:rsid w:val="003C3C10"/>
    <w:rsid w:val="003C6442"/>
    <w:rsid w:val="003C65C8"/>
    <w:rsid w:val="003C6BA0"/>
    <w:rsid w:val="003C6EC3"/>
    <w:rsid w:val="003D2D7A"/>
    <w:rsid w:val="003D63E4"/>
    <w:rsid w:val="003D7C0B"/>
    <w:rsid w:val="003E4436"/>
    <w:rsid w:val="003E5A68"/>
    <w:rsid w:val="003E7850"/>
    <w:rsid w:val="003F17CC"/>
    <w:rsid w:val="00414166"/>
    <w:rsid w:val="0042654B"/>
    <w:rsid w:val="0042685F"/>
    <w:rsid w:val="004325E9"/>
    <w:rsid w:val="004456DB"/>
    <w:rsid w:val="00461699"/>
    <w:rsid w:val="00461FDE"/>
    <w:rsid w:val="00462312"/>
    <w:rsid w:val="004707D6"/>
    <w:rsid w:val="00472591"/>
    <w:rsid w:val="00477F7A"/>
    <w:rsid w:val="00480407"/>
    <w:rsid w:val="004813B1"/>
    <w:rsid w:val="00481DED"/>
    <w:rsid w:val="00482B6F"/>
    <w:rsid w:val="00494B7C"/>
    <w:rsid w:val="004975A1"/>
    <w:rsid w:val="004A3FB1"/>
    <w:rsid w:val="004A57FA"/>
    <w:rsid w:val="004B0109"/>
    <w:rsid w:val="004B0EE2"/>
    <w:rsid w:val="004B1A06"/>
    <w:rsid w:val="004B2A91"/>
    <w:rsid w:val="004B5C7F"/>
    <w:rsid w:val="004B67B8"/>
    <w:rsid w:val="004C4B3E"/>
    <w:rsid w:val="004C6784"/>
    <w:rsid w:val="004C6D38"/>
    <w:rsid w:val="004D26F0"/>
    <w:rsid w:val="004D5AAE"/>
    <w:rsid w:val="004F4D0B"/>
    <w:rsid w:val="00500DF4"/>
    <w:rsid w:val="0051001A"/>
    <w:rsid w:val="00511DE7"/>
    <w:rsid w:val="005131D8"/>
    <w:rsid w:val="005133FF"/>
    <w:rsid w:val="00520535"/>
    <w:rsid w:val="00523167"/>
    <w:rsid w:val="00524DFF"/>
    <w:rsid w:val="00536EBA"/>
    <w:rsid w:val="0054196A"/>
    <w:rsid w:val="005449FD"/>
    <w:rsid w:val="00553CE4"/>
    <w:rsid w:val="0055683A"/>
    <w:rsid w:val="005706BF"/>
    <w:rsid w:val="00571E29"/>
    <w:rsid w:val="005749A5"/>
    <w:rsid w:val="005759A3"/>
    <w:rsid w:val="005842DF"/>
    <w:rsid w:val="005847F1"/>
    <w:rsid w:val="00585BB5"/>
    <w:rsid w:val="005873E2"/>
    <w:rsid w:val="00590DAC"/>
    <w:rsid w:val="005A247F"/>
    <w:rsid w:val="005A52C6"/>
    <w:rsid w:val="005B0444"/>
    <w:rsid w:val="005B4EC5"/>
    <w:rsid w:val="005C09F0"/>
    <w:rsid w:val="005C4471"/>
    <w:rsid w:val="005C7515"/>
    <w:rsid w:val="005D0CAC"/>
    <w:rsid w:val="005D1389"/>
    <w:rsid w:val="005D1FB6"/>
    <w:rsid w:val="005D51DE"/>
    <w:rsid w:val="005E113D"/>
    <w:rsid w:val="005E56EF"/>
    <w:rsid w:val="005F6837"/>
    <w:rsid w:val="00602298"/>
    <w:rsid w:val="00607415"/>
    <w:rsid w:val="00611CF6"/>
    <w:rsid w:val="00613AB7"/>
    <w:rsid w:val="00622A78"/>
    <w:rsid w:val="00630A18"/>
    <w:rsid w:val="00630ADF"/>
    <w:rsid w:val="006311BB"/>
    <w:rsid w:val="006451D9"/>
    <w:rsid w:val="00646C7F"/>
    <w:rsid w:val="00650083"/>
    <w:rsid w:val="00654FE8"/>
    <w:rsid w:val="00665482"/>
    <w:rsid w:val="00666D35"/>
    <w:rsid w:val="00667624"/>
    <w:rsid w:val="00667A80"/>
    <w:rsid w:val="00683507"/>
    <w:rsid w:val="00684B44"/>
    <w:rsid w:val="00693034"/>
    <w:rsid w:val="006A0A9A"/>
    <w:rsid w:val="006A3C77"/>
    <w:rsid w:val="006A514F"/>
    <w:rsid w:val="006A6C89"/>
    <w:rsid w:val="006B41E8"/>
    <w:rsid w:val="006B4812"/>
    <w:rsid w:val="006B693F"/>
    <w:rsid w:val="006B7B59"/>
    <w:rsid w:val="006C27CA"/>
    <w:rsid w:val="006D1633"/>
    <w:rsid w:val="006D1FD9"/>
    <w:rsid w:val="006D5A2B"/>
    <w:rsid w:val="006E4A96"/>
    <w:rsid w:val="006F6989"/>
    <w:rsid w:val="00713C7E"/>
    <w:rsid w:val="00714292"/>
    <w:rsid w:val="00715E7D"/>
    <w:rsid w:val="007211E1"/>
    <w:rsid w:val="00722539"/>
    <w:rsid w:val="00731182"/>
    <w:rsid w:val="00731B43"/>
    <w:rsid w:val="00731E46"/>
    <w:rsid w:val="00733324"/>
    <w:rsid w:val="00736F00"/>
    <w:rsid w:val="00744CB8"/>
    <w:rsid w:val="00747A89"/>
    <w:rsid w:val="00750AA2"/>
    <w:rsid w:val="00752430"/>
    <w:rsid w:val="00754E1D"/>
    <w:rsid w:val="00761DA2"/>
    <w:rsid w:val="0076398A"/>
    <w:rsid w:val="007675C0"/>
    <w:rsid w:val="00767DB4"/>
    <w:rsid w:val="007843B0"/>
    <w:rsid w:val="00784C7D"/>
    <w:rsid w:val="00791FE7"/>
    <w:rsid w:val="00797EA2"/>
    <w:rsid w:val="007A3876"/>
    <w:rsid w:val="007A6A2D"/>
    <w:rsid w:val="007B2F40"/>
    <w:rsid w:val="007B76D8"/>
    <w:rsid w:val="007C540A"/>
    <w:rsid w:val="007C6433"/>
    <w:rsid w:val="007E2DCD"/>
    <w:rsid w:val="007F1BD0"/>
    <w:rsid w:val="0080081F"/>
    <w:rsid w:val="00801291"/>
    <w:rsid w:val="00801AE0"/>
    <w:rsid w:val="00803496"/>
    <w:rsid w:val="00806137"/>
    <w:rsid w:val="00807CED"/>
    <w:rsid w:val="008231C2"/>
    <w:rsid w:val="00831D1F"/>
    <w:rsid w:val="008320FF"/>
    <w:rsid w:val="00843B39"/>
    <w:rsid w:val="008559D3"/>
    <w:rsid w:val="00856A04"/>
    <w:rsid w:val="0085709F"/>
    <w:rsid w:val="00860663"/>
    <w:rsid w:val="0086141F"/>
    <w:rsid w:val="00861FE9"/>
    <w:rsid w:val="00863813"/>
    <w:rsid w:val="0086780A"/>
    <w:rsid w:val="00881999"/>
    <w:rsid w:val="00881E7F"/>
    <w:rsid w:val="00897550"/>
    <w:rsid w:val="008A060A"/>
    <w:rsid w:val="008A7CBF"/>
    <w:rsid w:val="008B57E5"/>
    <w:rsid w:val="008C1883"/>
    <w:rsid w:val="008C5664"/>
    <w:rsid w:val="008D0218"/>
    <w:rsid w:val="008D1B3B"/>
    <w:rsid w:val="008D4D7E"/>
    <w:rsid w:val="008D506A"/>
    <w:rsid w:val="008D679D"/>
    <w:rsid w:val="008D6FA4"/>
    <w:rsid w:val="008E5766"/>
    <w:rsid w:val="008E5C40"/>
    <w:rsid w:val="008E764F"/>
    <w:rsid w:val="00903083"/>
    <w:rsid w:val="009172CB"/>
    <w:rsid w:val="009329A5"/>
    <w:rsid w:val="00932C00"/>
    <w:rsid w:val="009333F8"/>
    <w:rsid w:val="009336BE"/>
    <w:rsid w:val="00940807"/>
    <w:rsid w:val="00944DA0"/>
    <w:rsid w:val="009506F2"/>
    <w:rsid w:val="0095126C"/>
    <w:rsid w:val="009733B5"/>
    <w:rsid w:val="009747CF"/>
    <w:rsid w:val="00981792"/>
    <w:rsid w:val="0098581D"/>
    <w:rsid w:val="00993C18"/>
    <w:rsid w:val="00994A3D"/>
    <w:rsid w:val="00995EE8"/>
    <w:rsid w:val="00996969"/>
    <w:rsid w:val="009C1282"/>
    <w:rsid w:val="009D1EC5"/>
    <w:rsid w:val="009D4E62"/>
    <w:rsid w:val="009D76EF"/>
    <w:rsid w:val="009E459C"/>
    <w:rsid w:val="009E53F0"/>
    <w:rsid w:val="009E73E5"/>
    <w:rsid w:val="009F6343"/>
    <w:rsid w:val="00A00F1A"/>
    <w:rsid w:val="00A00F2C"/>
    <w:rsid w:val="00A01E95"/>
    <w:rsid w:val="00A045B5"/>
    <w:rsid w:val="00A05FCE"/>
    <w:rsid w:val="00A17224"/>
    <w:rsid w:val="00A20F95"/>
    <w:rsid w:val="00A22D87"/>
    <w:rsid w:val="00A24BFE"/>
    <w:rsid w:val="00A32C01"/>
    <w:rsid w:val="00A33999"/>
    <w:rsid w:val="00A43266"/>
    <w:rsid w:val="00A4498D"/>
    <w:rsid w:val="00A507A1"/>
    <w:rsid w:val="00A52AE1"/>
    <w:rsid w:val="00A60C89"/>
    <w:rsid w:val="00A627C6"/>
    <w:rsid w:val="00A631E3"/>
    <w:rsid w:val="00A65828"/>
    <w:rsid w:val="00A671DC"/>
    <w:rsid w:val="00A70B6F"/>
    <w:rsid w:val="00A762FC"/>
    <w:rsid w:val="00A9272C"/>
    <w:rsid w:val="00A95940"/>
    <w:rsid w:val="00AA17EA"/>
    <w:rsid w:val="00AA70D9"/>
    <w:rsid w:val="00AB093E"/>
    <w:rsid w:val="00AB1CD8"/>
    <w:rsid w:val="00AB373B"/>
    <w:rsid w:val="00AB3EDB"/>
    <w:rsid w:val="00AB4575"/>
    <w:rsid w:val="00AB4DE9"/>
    <w:rsid w:val="00AC0A1C"/>
    <w:rsid w:val="00AC368F"/>
    <w:rsid w:val="00ACF98B"/>
    <w:rsid w:val="00AD0E18"/>
    <w:rsid w:val="00AD2327"/>
    <w:rsid w:val="00AD6D55"/>
    <w:rsid w:val="00AE4046"/>
    <w:rsid w:val="00AF387C"/>
    <w:rsid w:val="00AF3AF4"/>
    <w:rsid w:val="00AF623D"/>
    <w:rsid w:val="00AF69D5"/>
    <w:rsid w:val="00AF6E3B"/>
    <w:rsid w:val="00B02605"/>
    <w:rsid w:val="00B1799E"/>
    <w:rsid w:val="00B24CEA"/>
    <w:rsid w:val="00B35E75"/>
    <w:rsid w:val="00B3602F"/>
    <w:rsid w:val="00B40FF3"/>
    <w:rsid w:val="00B425B0"/>
    <w:rsid w:val="00B42E47"/>
    <w:rsid w:val="00B434BC"/>
    <w:rsid w:val="00B50C1C"/>
    <w:rsid w:val="00B541CA"/>
    <w:rsid w:val="00B57042"/>
    <w:rsid w:val="00B57048"/>
    <w:rsid w:val="00B72DD4"/>
    <w:rsid w:val="00B72F02"/>
    <w:rsid w:val="00B73650"/>
    <w:rsid w:val="00B82343"/>
    <w:rsid w:val="00B855DD"/>
    <w:rsid w:val="00B9215C"/>
    <w:rsid w:val="00B92471"/>
    <w:rsid w:val="00B9366D"/>
    <w:rsid w:val="00BA3E74"/>
    <w:rsid w:val="00BB2DD0"/>
    <w:rsid w:val="00BB7028"/>
    <w:rsid w:val="00BC0FEE"/>
    <w:rsid w:val="00BC1EDC"/>
    <w:rsid w:val="00BD0356"/>
    <w:rsid w:val="00BE1F88"/>
    <w:rsid w:val="00BF1E58"/>
    <w:rsid w:val="00BF331E"/>
    <w:rsid w:val="00BF36B2"/>
    <w:rsid w:val="00BF661E"/>
    <w:rsid w:val="00C04ED3"/>
    <w:rsid w:val="00C07258"/>
    <w:rsid w:val="00C07DF3"/>
    <w:rsid w:val="00C1535A"/>
    <w:rsid w:val="00C154AD"/>
    <w:rsid w:val="00C173C7"/>
    <w:rsid w:val="00C24B7A"/>
    <w:rsid w:val="00C267A8"/>
    <w:rsid w:val="00C26C90"/>
    <w:rsid w:val="00C30A59"/>
    <w:rsid w:val="00C316A0"/>
    <w:rsid w:val="00C31A51"/>
    <w:rsid w:val="00C31A88"/>
    <w:rsid w:val="00C35F2D"/>
    <w:rsid w:val="00C37CDD"/>
    <w:rsid w:val="00C41A6D"/>
    <w:rsid w:val="00C4230B"/>
    <w:rsid w:val="00C42AFF"/>
    <w:rsid w:val="00C42EF2"/>
    <w:rsid w:val="00C4626B"/>
    <w:rsid w:val="00C57CB8"/>
    <w:rsid w:val="00C66093"/>
    <w:rsid w:val="00C72BF5"/>
    <w:rsid w:val="00C77395"/>
    <w:rsid w:val="00C82977"/>
    <w:rsid w:val="00C94FEA"/>
    <w:rsid w:val="00CA535A"/>
    <w:rsid w:val="00CA54FF"/>
    <w:rsid w:val="00CB10A1"/>
    <w:rsid w:val="00CB798E"/>
    <w:rsid w:val="00CC2AA0"/>
    <w:rsid w:val="00CC6D8A"/>
    <w:rsid w:val="00CD347A"/>
    <w:rsid w:val="00CD360C"/>
    <w:rsid w:val="00CD646B"/>
    <w:rsid w:val="00CE331B"/>
    <w:rsid w:val="00CE5617"/>
    <w:rsid w:val="00D07A69"/>
    <w:rsid w:val="00D139C0"/>
    <w:rsid w:val="00D1498F"/>
    <w:rsid w:val="00D16A46"/>
    <w:rsid w:val="00D20796"/>
    <w:rsid w:val="00D22A54"/>
    <w:rsid w:val="00D246F6"/>
    <w:rsid w:val="00D2485B"/>
    <w:rsid w:val="00D2542C"/>
    <w:rsid w:val="00D32F0E"/>
    <w:rsid w:val="00D42873"/>
    <w:rsid w:val="00D42F44"/>
    <w:rsid w:val="00D4617A"/>
    <w:rsid w:val="00D53B57"/>
    <w:rsid w:val="00D5567E"/>
    <w:rsid w:val="00D56488"/>
    <w:rsid w:val="00D57D6B"/>
    <w:rsid w:val="00D642F4"/>
    <w:rsid w:val="00D71DB2"/>
    <w:rsid w:val="00D82CE2"/>
    <w:rsid w:val="00D84640"/>
    <w:rsid w:val="00D85AEF"/>
    <w:rsid w:val="00D97F8C"/>
    <w:rsid w:val="00DA165B"/>
    <w:rsid w:val="00DC6822"/>
    <w:rsid w:val="00DD0A43"/>
    <w:rsid w:val="00DD5E0A"/>
    <w:rsid w:val="00DE44E3"/>
    <w:rsid w:val="00DF34D5"/>
    <w:rsid w:val="00DF3B28"/>
    <w:rsid w:val="00E01C0E"/>
    <w:rsid w:val="00E03E62"/>
    <w:rsid w:val="00E04CCD"/>
    <w:rsid w:val="00E05B43"/>
    <w:rsid w:val="00E10572"/>
    <w:rsid w:val="00E15CC3"/>
    <w:rsid w:val="00E2000A"/>
    <w:rsid w:val="00E20E35"/>
    <w:rsid w:val="00E25518"/>
    <w:rsid w:val="00E31987"/>
    <w:rsid w:val="00E32F86"/>
    <w:rsid w:val="00E332E6"/>
    <w:rsid w:val="00E6042D"/>
    <w:rsid w:val="00E6122C"/>
    <w:rsid w:val="00E62E7F"/>
    <w:rsid w:val="00E6794C"/>
    <w:rsid w:val="00E82503"/>
    <w:rsid w:val="00E95913"/>
    <w:rsid w:val="00EA271C"/>
    <w:rsid w:val="00EA4523"/>
    <w:rsid w:val="00EA52C6"/>
    <w:rsid w:val="00EB14C6"/>
    <w:rsid w:val="00EB2FCD"/>
    <w:rsid w:val="00EB6D49"/>
    <w:rsid w:val="00ED1767"/>
    <w:rsid w:val="00ED4F1D"/>
    <w:rsid w:val="00EF70D1"/>
    <w:rsid w:val="00F02C51"/>
    <w:rsid w:val="00F12E42"/>
    <w:rsid w:val="00F13A15"/>
    <w:rsid w:val="00F1697D"/>
    <w:rsid w:val="00F213AC"/>
    <w:rsid w:val="00F22FBF"/>
    <w:rsid w:val="00F23DEC"/>
    <w:rsid w:val="00F27CE9"/>
    <w:rsid w:val="00F30089"/>
    <w:rsid w:val="00F34404"/>
    <w:rsid w:val="00F36802"/>
    <w:rsid w:val="00F42171"/>
    <w:rsid w:val="00F43DD3"/>
    <w:rsid w:val="00F454D9"/>
    <w:rsid w:val="00F47D4D"/>
    <w:rsid w:val="00F52213"/>
    <w:rsid w:val="00F5338C"/>
    <w:rsid w:val="00F6587B"/>
    <w:rsid w:val="00F76CF8"/>
    <w:rsid w:val="00F81C16"/>
    <w:rsid w:val="00FB169E"/>
    <w:rsid w:val="00FB22C3"/>
    <w:rsid w:val="00FB503D"/>
    <w:rsid w:val="00FB6D05"/>
    <w:rsid w:val="00FC0424"/>
    <w:rsid w:val="00FC4985"/>
    <w:rsid w:val="00FD3822"/>
    <w:rsid w:val="00FE59D2"/>
    <w:rsid w:val="00FE6F9A"/>
    <w:rsid w:val="00FF0433"/>
    <w:rsid w:val="00FF4116"/>
    <w:rsid w:val="301F9206"/>
    <w:rsid w:val="4928087B"/>
    <w:rsid w:val="4D6B474B"/>
    <w:rsid w:val="7E37926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6B1712D"/>
  <w15:docId w15:val="{D4365CD4-7356-4AD0-B9FD-6326421D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488"/>
    <w:pPr>
      <w:spacing w:after="0" w:line="276" w:lineRule="auto"/>
    </w:pPr>
    <w:rPr>
      <w:kern w:val="0"/>
      <w:sz w:val="24"/>
      <w:szCs w:val="24"/>
    </w:rPr>
  </w:style>
  <w:style w:type="paragraph" w:styleId="Heading1">
    <w:name w:val="heading 1"/>
    <w:basedOn w:val="Normal"/>
    <w:next w:val="Normal"/>
    <w:link w:val="Heading1Char"/>
    <w:uiPriority w:val="9"/>
    <w:qFormat/>
    <w:rsid w:val="00C04ED3"/>
    <w:pPr>
      <w:keepNext/>
      <w:keepLines/>
      <w:numPr>
        <w:numId w:val="1"/>
      </w:numPr>
      <w:spacing w:after="240"/>
      <w:outlineLvl w:val="0"/>
    </w:pPr>
    <w:rPr>
      <w:rFonts w:eastAsiaTheme="majorEastAsia" w:cstheme="majorBidi"/>
      <w:b/>
      <w:color w:val="000000" w:themeColor="text1"/>
    </w:rPr>
  </w:style>
  <w:style w:type="paragraph" w:styleId="Heading2">
    <w:name w:val="heading 2"/>
    <w:basedOn w:val="Normal"/>
    <w:next w:val="Normal"/>
    <w:link w:val="Heading2Char"/>
    <w:uiPriority w:val="9"/>
    <w:unhideWhenUsed/>
    <w:qFormat/>
    <w:rsid w:val="00C04ED3"/>
    <w:pPr>
      <w:keepNext/>
      <w:keepLines/>
      <w:numPr>
        <w:ilvl w:val="1"/>
        <w:numId w:val="1"/>
      </w:numPr>
      <w:spacing w:after="240"/>
      <w:outlineLvl w:val="1"/>
    </w:pPr>
    <w:rPr>
      <w:rFonts w:eastAsiaTheme="majorEastAsia" w:cstheme="majorBidi"/>
      <w:b/>
      <w:color w:val="000000" w:themeColor="text1"/>
    </w:rPr>
  </w:style>
  <w:style w:type="paragraph" w:styleId="Heading3">
    <w:name w:val="heading 3"/>
    <w:basedOn w:val="Normal"/>
    <w:next w:val="Normal"/>
    <w:link w:val="Heading3Char"/>
    <w:uiPriority w:val="9"/>
    <w:unhideWhenUsed/>
    <w:qFormat/>
    <w:rsid w:val="00C04ED3"/>
    <w:pPr>
      <w:keepNext/>
      <w:keepLines/>
      <w:numPr>
        <w:ilvl w:val="2"/>
        <w:numId w:val="1"/>
      </w:numPr>
      <w:spacing w:after="240"/>
      <w:outlineLvl w:val="2"/>
    </w:pPr>
    <w:rPr>
      <w:rFonts w:eastAsiaTheme="majorEastAsia" w:cstheme="majorBidi"/>
      <w:b/>
      <w:color w:val="000000" w:themeColor="text1"/>
    </w:rPr>
  </w:style>
  <w:style w:type="paragraph" w:styleId="Heading4">
    <w:name w:val="heading 4"/>
    <w:basedOn w:val="Normal"/>
    <w:next w:val="Normal"/>
    <w:link w:val="Heading4Char"/>
    <w:uiPriority w:val="9"/>
    <w:semiHidden/>
    <w:unhideWhenUsed/>
    <w:qFormat/>
    <w:rsid w:val="003F17C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rsid w:val="00C04ED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04ED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04ED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4ED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ED3"/>
    <w:pPr>
      <w:tabs>
        <w:tab w:val="center" w:pos="4680"/>
        <w:tab w:val="right" w:pos="9360"/>
      </w:tabs>
      <w:spacing w:line="240" w:lineRule="auto"/>
    </w:pPr>
  </w:style>
  <w:style w:type="character" w:customStyle="1" w:styleId="HeaderChar">
    <w:name w:val="Header Char"/>
    <w:basedOn w:val="DefaultParagraphFont"/>
    <w:link w:val="Header"/>
    <w:uiPriority w:val="99"/>
    <w:rsid w:val="00C04ED3"/>
  </w:style>
  <w:style w:type="paragraph" w:styleId="Footer">
    <w:name w:val="footer"/>
    <w:basedOn w:val="Normal"/>
    <w:link w:val="FooterChar"/>
    <w:uiPriority w:val="99"/>
    <w:unhideWhenUsed/>
    <w:rsid w:val="00C04ED3"/>
    <w:pPr>
      <w:tabs>
        <w:tab w:val="center" w:pos="4680"/>
        <w:tab w:val="right" w:pos="9360"/>
      </w:tabs>
      <w:spacing w:line="240" w:lineRule="auto"/>
    </w:pPr>
  </w:style>
  <w:style w:type="character" w:customStyle="1" w:styleId="FooterChar">
    <w:name w:val="Footer Char"/>
    <w:basedOn w:val="DefaultParagraphFont"/>
    <w:link w:val="Footer"/>
    <w:uiPriority w:val="99"/>
    <w:rsid w:val="00C04ED3"/>
  </w:style>
  <w:style w:type="character" w:customStyle="1" w:styleId="Heading1Char">
    <w:name w:val="Heading 1 Char"/>
    <w:basedOn w:val="DefaultParagraphFont"/>
    <w:link w:val="Heading1"/>
    <w:uiPriority w:val="9"/>
    <w:rsid w:val="00C04ED3"/>
    <w:rPr>
      <w:rFonts w:eastAsiaTheme="majorEastAsia" w:cstheme="majorBidi"/>
      <w:b/>
      <w:color w:val="000000" w:themeColor="text1"/>
      <w:kern w:val="0"/>
      <w:sz w:val="24"/>
      <w:szCs w:val="24"/>
    </w:rPr>
  </w:style>
  <w:style w:type="character" w:customStyle="1" w:styleId="Heading2Char">
    <w:name w:val="Heading 2 Char"/>
    <w:basedOn w:val="DefaultParagraphFont"/>
    <w:link w:val="Heading2"/>
    <w:uiPriority w:val="9"/>
    <w:rsid w:val="00C04ED3"/>
    <w:rPr>
      <w:rFonts w:eastAsiaTheme="majorEastAsia" w:cstheme="majorBidi"/>
      <w:b/>
      <w:color w:val="000000" w:themeColor="text1"/>
      <w:kern w:val="0"/>
      <w:sz w:val="24"/>
      <w:szCs w:val="24"/>
    </w:rPr>
  </w:style>
  <w:style w:type="character" w:customStyle="1" w:styleId="Heading3Char">
    <w:name w:val="Heading 3 Char"/>
    <w:basedOn w:val="DefaultParagraphFont"/>
    <w:link w:val="Heading3"/>
    <w:uiPriority w:val="9"/>
    <w:rsid w:val="00C04ED3"/>
    <w:rPr>
      <w:rFonts w:eastAsiaTheme="majorEastAsia" w:cstheme="majorBidi"/>
      <w:b/>
      <w:color w:val="000000" w:themeColor="text1"/>
      <w:kern w:val="0"/>
      <w:sz w:val="24"/>
      <w:szCs w:val="24"/>
    </w:rPr>
  </w:style>
  <w:style w:type="character" w:customStyle="1" w:styleId="Heading6Char">
    <w:name w:val="Heading 6 Char"/>
    <w:basedOn w:val="DefaultParagraphFont"/>
    <w:link w:val="Heading6"/>
    <w:uiPriority w:val="9"/>
    <w:semiHidden/>
    <w:rsid w:val="00C04ED3"/>
    <w:rPr>
      <w:rFonts w:asciiTheme="majorHAnsi" w:eastAsiaTheme="majorEastAsia" w:hAnsiTheme="majorHAnsi" w:cstheme="majorBidi"/>
      <w:color w:val="1F3763" w:themeColor="accent1" w:themeShade="7F"/>
      <w:kern w:val="0"/>
      <w:sz w:val="24"/>
      <w:szCs w:val="24"/>
    </w:rPr>
  </w:style>
  <w:style w:type="character" w:customStyle="1" w:styleId="Heading7Char">
    <w:name w:val="Heading 7 Char"/>
    <w:basedOn w:val="DefaultParagraphFont"/>
    <w:link w:val="Heading7"/>
    <w:uiPriority w:val="9"/>
    <w:semiHidden/>
    <w:rsid w:val="00C04ED3"/>
    <w:rPr>
      <w:rFonts w:asciiTheme="majorHAnsi" w:eastAsiaTheme="majorEastAsia" w:hAnsiTheme="majorHAnsi" w:cstheme="majorBidi"/>
      <w:i/>
      <w:iCs/>
      <w:color w:val="1F3763" w:themeColor="accent1" w:themeShade="7F"/>
      <w:kern w:val="0"/>
      <w:sz w:val="24"/>
      <w:szCs w:val="24"/>
    </w:rPr>
  </w:style>
  <w:style w:type="character" w:customStyle="1" w:styleId="Heading8Char">
    <w:name w:val="Heading 8 Char"/>
    <w:basedOn w:val="DefaultParagraphFont"/>
    <w:link w:val="Heading8"/>
    <w:uiPriority w:val="9"/>
    <w:semiHidden/>
    <w:rsid w:val="00C04ED3"/>
    <w:rPr>
      <w:rFonts w:asciiTheme="majorHAnsi" w:eastAsiaTheme="majorEastAsia" w:hAnsiTheme="majorHAnsi" w:cstheme="majorBidi"/>
      <w:color w:val="272727" w:themeColor="text1" w:themeTint="D8"/>
      <w:kern w:val="0"/>
      <w:sz w:val="21"/>
      <w:szCs w:val="21"/>
    </w:rPr>
  </w:style>
  <w:style w:type="character" w:customStyle="1" w:styleId="Heading9Char">
    <w:name w:val="Heading 9 Char"/>
    <w:basedOn w:val="DefaultParagraphFont"/>
    <w:link w:val="Heading9"/>
    <w:uiPriority w:val="9"/>
    <w:semiHidden/>
    <w:rsid w:val="00C04ED3"/>
    <w:rPr>
      <w:rFonts w:asciiTheme="majorHAnsi" w:eastAsiaTheme="majorEastAsia" w:hAnsiTheme="majorHAnsi" w:cstheme="majorBidi"/>
      <w:i/>
      <w:iCs/>
      <w:color w:val="272727" w:themeColor="text1" w:themeTint="D8"/>
      <w:kern w:val="0"/>
      <w:sz w:val="21"/>
      <w:szCs w:val="21"/>
    </w:rPr>
  </w:style>
  <w:style w:type="paragraph" w:styleId="ListParagraph">
    <w:name w:val="List Paragraph"/>
    <w:basedOn w:val="Normal"/>
    <w:uiPriority w:val="34"/>
    <w:qFormat/>
    <w:rsid w:val="00C04ED3"/>
    <w:pPr>
      <w:ind w:left="720"/>
      <w:contextualSpacing/>
    </w:pPr>
  </w:style>
  <w:style w:type="character" w:styleId="Hyperlink">
    <w:name w:val="Hyperlink"/>
    <w:basedOn w:val="DefaultParagraphFont"/>
    <w:uiPriority w:val="99"/>
    <w:unhideWhenUsed/>
    <w:rsid w:val="00C04ED3"/>
    <w:rPr>
      <w:color w:val="0563C1" w:themeColor="hyperlink"/>
      <w:u w:val="single"/>
    </w:rPr>
  </w:style>
  <w:style w:type="paragraph" w:styleId="TOC1">
    <w:name w:val="toc 1"/>
    <w:basedOn w:val="Normal"/>
    <w:next w:val="Normal"/>
    <w:autoRedefine/>
    <w:uiPriority w:val="39"/>
    <w:unhideWhenUsed/>
    <w:rsid w:val="00C04ED3"/>
    <w:pPr>
      <w:tabs>
        <w:tab w:val="left" w:pos="440"/>
        <w:tab w:val="right" w:leader="dot" w:pos="9350"/>
      </w:tabs>
      <w:spacing w:after="60" w:line="240" w:lineRule="auto"/>
    </w:pPr>
    <w:rPr>
      <w:szCs w:val="28"/>
    </w:rPr>
  </w:style>
  <w:style w:type="paragraph" w:styleId="TOC2">
    <w:name w:val="toc 2"/>
    <w:basedOn w:val="Normal"/>
    <w:next w:val="Normal"/>
    <w:autoRedefine/>
    <w:uiPriority w:val="39"/>
    <w:unhideWhenUsed/>
    <w:rsid w:val="00C04ED3"/>
    <w:pPr>
      <w:spacing w:after="60"/>
      <w:ind w:left="245"/>
    </w:pPr>
  </w:style>
  <w:style w:type="table" w:styleId="TableGrid">
    <w:name w:val="Table Grid"/>
    <w:basedOn w:val="TableNormal"/>
    <w:uiPriority w:val="39"/>
    <w:rsid w:val="00C04ED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C04ED3"/>
    <w:pPr>
      <w:spacing w:line="240" w:lineRule="auto"/>
    </w:pPr>
    <w:rPr>
      <w:b/>
      <w:iCs/>
      <w:sz w:val="20"/>
      <w:szCs w:val="20"/>
    </w:rPr>
  </w:style>
  <w:style w:type="paragraph" w:styleId="TableofFigures">
    <w:name w:val="table of figures"/>
    <w:basedOn w:val="Normal"/>
    <w:next w:val="Normal"/>
    <w:uiPriority w:val="99"/>
    <w:unhideWhenUsed/>
    <w:rsid w:val="00C04ED3"/>
  </w:style>
  <w:style w:type="paragraph" w:styleId="Title">
    <w:name w:val="Title"/>
    <w:basedOn w:val="Normal"/>
    <w:next w:val="Normal"/>
    <w:link w:val="TitleChar"/>
    <w:uiPriority w:val="10"/>
    <w:qFormat/>
    <w:rsid w:val="00C04ED3"/>
    <w:pPr>
      <w:jc w:val="center"/>
    </w:pPr>
    <w:rPr>
      <w:b/>
      <w:sz w:val="48"/>
      <w:szCs w:val="48"/>
    </w:rPr>
  </w:style>
  <w:style w:type="character" w:customStyle="1" w:styleId="TitleChar">
    <w:name w:val="Title Char"/>
    <w:basedOn w:val="DefaultParagraphFont"/>
    <w:link w:val="Title"/>
    <w:uiPriority w:val="10"/>
    <w:rsid w:val="00C04ED3"/>
    <w:rPr>
      <w:b/>
      <w:kern w:val="0"/>
      <w:sz w:val="48"/>
      <w:szCs w:val="48"/>
    </w:rPr>
  </w:style>
  <w:style w:type="paragraph" w:customStyle="1" w:styleId="Source">
    <w:name w:val="Source"/>
    <w:basedOn w:val="Normal"/>
    <w:qFormat/>
    <w:rsid w:val="00C04ED3"/>
    <w:pPr>
      <w:ind w:left="720"/>
    </w:pPr>
    <w:rPr>
      <w:sz w:val="20"/>
      <w:szCs w:val="20"/>
    </w:rPr>
  </w:style>
  <w:style w:type="paragraph" w:styleId="Subtitle">
    <w:name w:val="Subtitle"/>
    <w:basedOn w:val="Normal"/>
    <w:next w:val="Normal"/>
    <w:link w:val="SubtitleChar"/>
    <w:uiPriority w:val="11"/>
    <w:qFormat/>
    <w:rsid w:val="00C04ED3"/>
    <w:pPr>
      <w:jc w:val="center"/>
    </w:pPr>
    <w:rPr>
      <w:b/>
      <w:sz w:val="28"/>
      <w:szCs w:val="28"/>
    </w:rPr>
  </w:style>
  <w:style w:type="character" w:customStyle="1" w:styleId="SubtitleChar">
    <w:name w:val="Subtitle Char"/>
    <w:basedOn w:val="DefaultParagraphFont"/>
    <w:link w:val="Subtitle"/>
    <w:uiPriority w:val="11"/>
    <w:rsid w:val="00C04ED3"/>
    <w:rPr>
      <w:b/>
      <w:kern w:val="0"/>
      <w:sz w:val="28"/>
      <w:szCs w:val="28"/>
    </w:rPr>
  </w:style>
  <w:style w:type="character" w:styleId="SubtleEmphasis">
    <w:name w:val="Subtle Emphasis"/>
    <w:uiPriority w:val="19"/>
    <w:qFormat/>
    <w:rsid w:val="00C04ED3"/>
    <w:rPr>
      <w:b/>
      <w:sz w:val="32"/>
      <w:szCs w:val="32"/>
    </w:rPr>
  </w:style>
  <w:style w:type="character" w:customStyle="1" w:styleId="CommentSubjectChar">
    <w:name w:val="Comment Subject Char"/>
    <w:basedOn w:val="CommentTextChar"/>
    <w:link w:val="CommentSubject"/>
    <w:uiPriority w:val="99"/>
    <w:semiHidden/>
    <w:rsid w:val="00C04ED3"/>
    <w:rPr>
      <w:b/>
      <w:bCs/>
      <w:kern w:val="0"/>
      <w:sz w:val="20"/>
      <w:szCs w:val="20"/>
    </w:rPr>
  </w:style>
  <w:style w:type="paragraph" w:styleId="CommentText">
    <w:name w:val="annotation text"/>
    <w:basedOn w:val="Normal"/>
    <w:link w:val="CommentTextChar"/>
    <w:uiPriority w:val="99"/>
    <w:unhideWhenUsed/>
    <w:rsid w:val="00C04ED3"/>
    <w:pPr>
      <w:spacing w:line="240" w:lineRule="auto"/>
    </w:pPr>
    <w:rPr>
      <w:sz w:val="20"/>
      <w:szCs w:val="20"/>
    </w:rPr>
  </w:style>
  <w:style w:type="character" w:customStyle="1" w:styleId="CommentTextChar">
    <w:name w:val="Comment Text Char"/>
    <w:basedOn w:val="DefaultParagraphFont"/>
    <w:link w:val="CommentText"/>
    <w:uiPriority w:val="99"/>
    <w:rsid w:val="00C04ED3"/>
    <w:rPr>
      <w:kern w:val="0"/>
      <w:sz w:val="20"/>
      <w:szCs w:val="20"/>
    </w:rPr>
  </w:style>
  <w:style w:type="paragraph" w:styleId="CommentSubject">
    <w:name w:val="annotation subject"/>
    <w:basedOn w:val="CommentText"/>
    <w:next w:val="CommentText"/>
    <w:link w:val="CommentSubjectChar"/>
    <w:uiPriority w:val="99"/>
    <w:semiHidden/>
    <w:unhideWhenUsed/>
    <w:rsid w:val="00C04ED3"/>
    <w:rPr>
      <w:b/>
      <w:bCs/>
    </w:rPr>
  </w:style>
  <w:style w:type="character" w:customStyle="1" w:styleId="CommentSubjectChar1">
    <w:name w:val="Comment Subject Char1"/>
    <w:basedOn w:val="CommentTextChar"/>
    <w:uiPriority w:val="99"/>
    <w:semiHidden/>
    <w:rsid w:val="00C04ED3"/>
    <w:rPr>
      <w:b/>
      <w:bCs/>
      <w:kern w:val="0"/>
      <w:sz w:val="20"/>
      <w:szCs w:val="20"/>
    </w:rPr>
  </w:style>
  <w:style w:type="paragraph" w:styleId="FootnoteText">
    <w:name w:val="footnote text"/>
    <w:basedOn w:val="Normal"/>
    <w:link w:val="FootnoteTextChar"/>
    <w:uiPriority w:val="99"/>
    <w:unhideWhenUsed/>
    <w:rsid w:val="00C04ED3"/>
    <w:pPr>
      <w:spacing w:line="240" w:lineRule="auto"/>
    </w:pPr>
    <w:rPr>
      <w:sz w:val="20"/>
      <w:szCs w:val="20"/>
    </w:rPr>
  </w:style>
  <w:style w:type="character" w:customStyle="1" w:styleId="FootnoteTextChar">
    <w:name w:val="Footnote Text Char"/>
    <w:basedOn w:val="DefaultParagraphFont"/>
    <w:link w:val="FootnoteText"/>
    <w:uiPriority w:val="99"/>
    <w:rsid w:val="00C04ED3"/>
    <w:rPr>
      <w:kern w:val="0"/>
      <w:sz w:val="20"/>
      <w:szCs w:val="20"/>
    </w:rPr>
  </w:style>
  <w:style w:type="character" w:styleId="FootnoteReference">
    <w:name w:val="footnote reference"/>
    <w:basedOn w:val="DefaultParagraphFont"/>
    <w:unhideWhenUsed/>
    <w:rsid w:val="00C04ED3"/>
    <w:rPr>
      <w:vertAlign w:val="superscript"/>
    </w:rPr>
  </w:style>
  <w:style w:type="paragraph" w:styleId="Bibliography">
    <w:name w:val="Bibliography"/>
    <w:basedOn w:val="Normal"/>
    <w:next w:val="Normal"/>
    <w:uiPriority w:val="37"/>
    <w:unhideWhenUsed/>
    <w:rsid w:val="00C04ED3"/>
  </w:style>
  <w:style w:type="character" w:customStyle="1" w:styleId="normaltextrun">
    <w:name w:val="normaltextrun"/>
    <w:basedOn w:val="DefaultParagraphFont"/>
    <w:rsid w:val="00C04ED3"/>
  </w:style>
  <w:style w:type="paragraph" w:styleId="NoSpacing">
    <w:name w:val="No Spacing"/>
    <w:uiPriority w:val="1"/>
    <w:qFormat/>
    <w:rsid w:val="00C04ED3"/>
    <w:pPr>
      <w:spacing w:after="0" w:line="240" w:lineRule="auto"/>
    </w:pPr>
    <w:rPr>
      <w:rFonts w:ascii="Times New Roman" w:hAnsi="Times New Roman"/>
      <w:kern w:val="0"/>
      <w:sz w:val="24"/>
    </w:rPr>
  </w:style>
  <w:style w:type="paragraph" w:styleId="TOCHeading">
    <w:name w:val="TOC Heading"/>
    <w:basedOn w:val="Heading1"/>
    <w:next w:val="Normal"/>
    <w:uiPriority w:val="39"/>
    <w:unhideWhenUsed/>
    <w:qFormat/>
    <w:rsid w:val="00C04ED3"/>
    <w:pPr>
      <w:numPr>
        <w:numId w:val="0"/>
      </w:numPr>
      <w:spacing w:before="240" w:after="0" w:line="259" w:lineRule="auto"/>
      <w:outlineLvl w:val="9"/>
    </w:pPr>
    <w:rPr>
      <w:rFonts w:asciiTheme="majorHAnsi" w:hAnsiTheme="majorHAnsi"/>
      <w:b w:val="0"/>
      <w:color w:val="2F5496" w:themeColor="accent1" w:themeShade="BF"/>
      <w:sz w:val="32"/>
      <w:szCs w:val="32"/>
    </w:rPr>
  </w:style>
  <w:style w:type="paragraph" w:styleId="TOC3">
    <w:name w:val="toc 3"/>
    <w:basedOn w:val="Normal"/>
    <w:next w:val="Normal"/>
    <w:autoRedefine/>
    <w:uiPriority w:val="39"/>
    <w:unhideWhenUsed/>
    <w:rsid w:val="00C04ED3"/>
    <w:pPr>
      <w:spacing w:after="100"/>
      <w:ind w:left="480"/>
    </w:pPr>
  </w:style>
  <w:style w:type="character" w:styleId="CommentReference">
    <w:name w:val="annotation reference"/>
    <w:basedOn w:val="DefaultParagraphFont"/>
    <w:uiPriority w:val="99"/>
    <w:semiHidden/>
    <w:unhideWhenUsed/>
    <w:rsid w:val="00715E7D"/>
    <w:rPr>
      <w:sz w:val="16"/>
      <w:szCs w:val="16"/>
    </w:rPr>
  </w:style>
  <w:style w:type="character" w:styleId="UnresolvedMention">
    <w:name w:val="Unresolved Mention"/>
    <w:basedOn w:val="DefaultParagraphFont"/>
    <w:uiPriority w:val="99"/>
    <w:semiHidden/>
    <w:unhideWhenUsed/>
    <w:rsid w:val="00AB373B"/>
    <w:rPr>
      <w:color w:val="605E5C"/>
      <w:shd w:val="clear" w:color="auto" w:fill="E1DFDD"/>
    </w:rPr>
  </w:style>
  <w:style w:type="paragraph" w:styleId="Revision">
    <w:name w:val="Revision"/>
    <w:hidden/>
    <w:uiPriority w:val="99"/>
    <w:semiHidden/>
    <w:rsid w:val="00D4617A"/>
    <w:pPr>
      <w:spacing w:after="0" w:line="240" w:lineRule="auto"/>
    </w:pPr>
    <w:rPr>
      <w:kern w:val="0"/>
      <w:sz w:val="24"/>
      <w:szCs w:val="24"/>
    </w:rPr>
  </w:style>
  <w:style w:type="paragraph" w:customStyle="1" w:styleId="paragraph">
    <w:name w:val="paragraph"/>
    <w:basedOn w:val="Normal"/>
    <w:rsid w:val="00B434B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B434BC"/>
  </w:style>
  <w:style w:type="character" w:customStyle="1" w:styleId="superscript">
    <w:name w:val="superscript"/>
    <w:basedOn w:val="DefaultParagraphFont"/>
    <w:rsid w:val="00B434BC"/>
  </w:style>
  <w:style w:type="character" w:customStyle="1" w:styleId="ui-provider">
    <w:name w:val="ui-provider"/>
    <w:basedOn w:val="DefaultParagraphFont"/>
    <w:rsid w:val="00142485"/>
  </w:style>
  <w:style w:type="character" w:customStyle="1" w:styleId="Heading4Char">
    <w:name w:val="Heading 4 Char"/>
    <w:basedOn w:val="DefaultParagraphFont"/>
    <w:link w:val="Heading4"/>
    <w:uiPriority w:val="9"/>
    <w:semiHidden/>
    <w:rsid w:val="003F17CC"/>
    <w:rPr>
      <w:rFonts w:asciiTheme="majorHAnsi" w:eastAsiaTheme="majorEastAsia" w:hAnsiTheme="majorHAnsi" w:cstheme="majorBidi"/>
      <w:i/>
      <w:iCs/>
      <w:color w:val="2F5496" w:themeColor="accent1" w:themeShade="BF"/>
      <w:kern w:val="0"/>
      <w:sz w:val="24"/>
      <w:szCs w:val="24"/>
    </w:rPr>
  </w:style>
  <w:style w:type="character" w:customStyle="1" w:styleId="cf01">
    <w:name w:val="cf01"/>
    <w:basedOn w:val="DefaultParagraphFont"/>
    <w:rsid w:val="003F17CC"/>
    <w:rPr>
      <w:rFonts w:ascii="Segoe UI" w:hAnsi="Segoe UI" w:cs="Segoe UI" w:hint="default"/>
      <w:sz w:val="18"/>
      <w:szCs w:val="18"/>
    </w:rPr>
  </w:style>
  <w:style w:type="character" w:customStyle="1" w:styleId="CaptionChar">
    <w:name w:val="Caption Char"/>
    <w:basedOn w:val="DefaultParagraphFont"/>
    <w:link w:val="Caption"/>
    <w:uiPriority w:val="35"/>
    <w:rsid w:val="00E31987"/>
    <w:rPr>
      <w:b/>
      <w:iCs/>
      <w:kern w:val="0"/>
      <w:sz w:val="20"/>
      <w:szCs w:val="20"/>
    </w:rPr>
  </w:style>
  <w:style w:type="character" w:styleId="Emphasis">
    <w:name w:val="Emphasis"/>
    <w:basedOn w:val="DefaultParagraphFont"/>
    <w:uiPriority w:val="20"/>
    <w:qFormat/>
    <w:rsid w:val="00E10572"/>
    <w:rPr>
      <w:i/>
      <w:iCs/>
    </w:rPr>
  </w:style>
  <w:style w:type="character" w:customStyle="1" w:styleId="cf11">
    <w:name w:val="cf11"/>
    <w:basedOn w:val="DefaultParagraphFont"/>
    <w:rsid w:val="00E15CC3"/>
    <w:rPr>
      <w:rFonts w:ascii="Segoe UI" w:hAnsi="Segoe UI" w:cs="Segoe UI" w:hint="default"/>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2.xml" /><Relationship Id="rId13" Type="http://schemas.openxmlformats.org/officeDocument/2006/relationships/footer" Target="footer3.xml" /><Relationship Id="rId14" Type="http://schemas.openxmlformats.org/officeDocument/2006/relationships/hyperlink" Target="https://respond.census.gov/nscg" TargetMode="External" /><Relationship Id="rId15" Type="http://schemas.openxmlformats.org/officeDocument/2006/relationships/hyperlink" Target="https://www.forbes.com/sites/forbescommunicationscouncil/2021/03/25/how-the-pandemic-saved-the-qr-code-from-extinction/?sh=798fc0f46905" TargetMode="External" /><Relationship Id="rId16" Type="http://schemas.openxmlformats.org/officeDocument/2006/relationships/hyperlink" Target="https://doi.org/10.1177/0894439313485201" TargetMode="External" /><Relationship Id="rId17" Type="http://schemas.openxmlformats.org/officeDocument/2006/relationships/hyperlink" Target="https://doi.org/10.12758/mda.2015.014" TargetMode="External" /><Relationship Id="rId18" Type="http://schemas.openxmlformats.org/officeDocument/2006/relationships/chart" Target="charts/chart1.xml" /><Relationship Id="rId19" Type="http://schemas.openxmlformats.org/officeDocument/2006/relationships/image" Target="media/image1.png" /><Relationship Id="rId2" Type="http://schemas.openxmlformats.org/officeDocument/2006/relationships/settings" Target="settings.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png" /><Relationship Id="rId3" Type="http://schemas.openxmlformats.org/officeDocument/2006/relationships/webSettings" Target="webSettings.xml" /><Relationship Id="rId30" Type="http://schemas.openxmlformats.org/officeDocument/2006/relationships/image" Target="media/image12.pn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image" Target="media/image15.png" /><Relationship Id="rId34" Type="http://schemas.openxmlformats.org/officeDocument/2006/relationships/image" Target="media/image16.png" /><Relationship Id="rId35" Type="http://schemas.openxmlformats.org/officeDocument/2006/relationships/image" Target="media/image17.png" /><Relationship Id="rId36" Type="http://schemas.openxmlformats.org/officeDocument/2006/relationships/image" Target="media/image18.png" /><Relationship Id="rId37" Type="http://schemas.openxmlformats.org/officeDocument/2006/relationships/image" Target="media/image19.png" /><Relationship Id="rId38" Type="http://schemas.openxmlformats.org/officeDocument/2006/relationships/image" Target="media/image20.png" /><Relationship Id="rId39" Type="http://schemas.openxmlformats.org/officeDocument/2006/relationships/image" Target="media/image21.png" /><Relationship Id="rId4" Type="http://schemas.openxmlformats.org/officeDocument/2006/relationships/fontTable" Target="fontTable.xml" /><Relationship Id="rId40" Type="http://schemas.openxmlformats.org/officeDocument/2006/relationships/image" Target="media/image22.png" /><Relationship Id="rId41" Type="http://schemas.openxmlformats.org/officeDocument/2006/relationships/image" Target="media/image23.png" /><Relationship Id="rId42" Type="http://schemas.openxmlformats.org/officeDocument/2006/relationships/image" Target="media/image24.png" /><Relationship Id="rId43" Type="http://schemas.openxmlformats.org/officeDocument/2006/relationships/image" Target="media/image25.png" /><Relationship Id="rId44" Type="http://schemas.openxmlformats.org/officeDocument/2006/relationships/image" Target="media/image26.png" /><Relationship Id="rId45" Type="http://schemas.openxmlformats.org/officeDocument/2006/relationships/image" Target="media/image27.wmf" /><Relationship Id="rId46" Type="http://schemas.openxmlformats.org/officeDocument/2006/relationships/oleObject" Target="embeddings/oleObject1.bin" /><Relationship Id="rId47" Type="http://schemas.openxmlformats.org/officeDocument/2006/relationships/header" Target="header3.xml" /><Relationship Id="rId48" Type="http://schemas.openxmlformats.org/officeDocument/2006/relationships/header" Target="header4.xml" /><Relationship Id="rId49" Type="http://schemas.openxmlformats.org/officeDocument/2006/relationships/footer" Target="footer4.xml" /><Relationship Id="rId5" Type="http://schemas.openxmlformats.org/officeDocument/2006/relationships/customXml" Target="../customXml/item1.xml" /><Relationship Id="rId50" Type="http://schemas.openxmlformats.org/officeDocument/2006/relationships/footer" Target="footer5.xml" /><Relationship Id="rId51" Type="http://schemas.openxmlformats.org/officeDocument/2006/relationships/header" Target="header5.xml" /><Relationship Id="rId52" Type="http://schemas.openxmlformats.org/officeDocument/2006/relationships/footer" Target="footer6.xml" /><Relationship Id="rId53" Type="http://schemas.openxmlformats.org/officeDocument/2006/relationships/theme" Target="theme/theme1.xml" /><Relationship Id="rId54" Type="http://schemas.openxmlformats.org/officeDocument/2006/relationships/numbering" Target="numbering.xml" /><Relationship Id="rId55" Type="http://schemas.openxmlformats.org/officeDocument/2006/relationships/styles" Target="styles.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header" Target="header1.xml" /></Relationships>
</file>

<file path=word/charts/_rels/chart1.xml.rels><?xml version="1.0" encoding="utf-8" standalone="yes"?><Relationships xmlns="http://schemas.openxmlformats.org/package/2006/relationships"><Relationship Id="rId1" Type="http://schemas.openxmlformats.org/officeDocument/2006/relationships/oleObject" Target="file:///\\it171oafs-oa13.boc.ad.census.gov\DSMD_SHARE\SHARED\COMMON\DSMD%20Survey%20Methodology\Current%20Projects\NSCG\2023%20Projects\QR%20Codes\Analysis\Renee\RR%20Summary%202023%20(final)%20edited%20by%20RAR%20for%20QR.xlsx" TargetMode="External" /><Relationship Id="rId2" Type="http://schemas.microsoft.com/office/2011/relationships/chartColorStyle" Target="chart/colors1.xml" /><Relationship Id="rId3" Type="http://schemas.microsoft.com/office/2011/relationships/chartStyle" Target="chart/style1.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rrSummary!$B$145</c:f>
              <c:strCache>
                <c:ptCount val="1"/>
                <c:pt idx="0">
                  <c:v>URL and QR Code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rrSummary!$D$7:$AE$144</c:f>
              <c:strCache>
                <c:ptCount val="56"/>
                <c:pt idx="0">
                  <c:v>Week 0</c:v>
                </c:pt>
                <c:pt idx="1">
                  <c:v>Week 1</c:v>
                </c:pt>
                <c:pt idx="2">
                  <c:v>Week 2</c:v>
                </c:pt>
                <c:pt idx="3">
                  <c:v>Week 3</c:v>
                </c:pt>
                <c:pt idx="4">
                  <c:v>Week 4</c:v>
                </c:pt>
                <c:pt idx="5">
                  <c:v>Week 5</c:v>
                </c:pt>
                <c:pt idx="6">
                  <c:v>Week 6</c:v>
                </c:pt>
                <c:pt idx="7">
                  <c:v>Week 7</c:v>
                </c:pt>
                <c:pt idx="8">
                  <c:v>Week 8</c:v>
                </c:pt>
                <c:pt idx="9">
                  <c:v>Week 9</c:v>
                </c:pt>
                <c:pt idx="10">
                  <c:v>Week 10</c:v>
                </c:pt>
                <c:pt idx="11">
                  <c:v>Week 11</c:v>
                </c:pt>
                <c:pt idx="12">
                  <c:v>Week 12</c:v>
                </c:pt>
                <c:pt idx="13">
                  <c:v>Week 13</c:v>
                </c:pt>
                <c:pt idx="14">
                  <c:v>Week 14</c:v>
                </c:pt>
                <c:pt idx="15">
                  <c:v>Week 15</c:v>
                </c:pt>
                <c:pt idx="16">
                  <c:v>Week 16</c:v>
                </c:pt>
                <c:pt idx="17">
                  <c:v>Week 17</c:v>
                </c:pt>
                <c:pt idx="18">
                  <c:v>Week 18</c:v>
                </c:pt>
                <c:pt idx="19">
                  <c:v>Week 19</c:v>
                </c:pt>
                <c:pt idx="20">
                  <c:v>Week 20</c:v>
                </c:pt>
                <c:pt idx="21">
                  <c:v>Week 21</c:v>
                </c:pt>
                <c:pt idx="22">
                  <c:v>Week 22</c:v>
                </c:pt>
                <c:pt idx="23">
                  <c:v>Week 23</c:v>
                </c:pt>
                <c:pt idx="24">
                  <c:v>Week 24</c:v>
                </c:pt>
                <c:pt idx="25">
                  <c:v>Week 25</c:v>
                </c:pt>
                <c:pt idx="26">
                  <c:v>Week 26</c:v>
                </c:pt>
                <c:pt idx="27">
                  <c:v>Final</c:v>
                </c:pt>
                <c:pt idx="29">
                  <c:v>.</c:v>
                </c:pt>
                <c:pt idx="30">
                  <c:v>.</c:v>
                </c:pt>
                <c:pt idx="31">
                  <c:v>.</c:v>
                </c:pt>
                <c:pt idx="32">
                  <c:v>.</c:v>
                </c:pt>
                <c:pt idx="33">
                  <c:v>.</c:v>
                </c:pt>
                <c:pt idx="34">
                  <c:v>.</c:v>
                </c:pt>
                <c:pt idx="35">
                  <c:v>.</c:v>
                </c:pt>
                <c:pt idx="36">
                  <c:v>.</c:v>
                </c:pt>
                <c:pt idx="37">
                  <c:v>.</c:v>
                </c:pt>
                <c:pt idx="38">
                  <c:v>.</c:v>
                </c:pt>
                <c:pt idx="39">
                  <c:v>.</c:v>
                </c:pt>
                <c:pt idx="40">
                  <c:v>.</c:v>
                </c:pt>
                <c:pt idx="41">
                  <c:v>.</c:v>
                </c:pt>
                <c:pt idx="42">
                  <c:v>.</c:v>
                </c:pt>
                <c:pt idx="43">
                  <c:v>.</c:v>
                </c:pt>
                <c:pt idx="44">
                  <c:v>.</c:v>
                </c:pt>
                <c:pt idx="45">
                  <c:v>.</c:v>
                </c:pt>
                <c:pt idx="46">
                  <c:v>.</c:v>
                </c:pt>
                <c:pt idx="47">
                  <c:v>.</c:v>
                </c:pt>
                <c:pt idx="48">
                  <c:v>.</c:v>
                </c:pt>
                <c:pt idx="49">
                  <c:v>.</c:v>
                </c:pt>
                <c:pt idx="50">
                  <c:v>.</c:v>
                </c:pt>
                <c:pt idx="51">
                  <c:v>.</c:v>
                </c:pt>
                <c:pt idx="52">
                  <c:v>.</c:v>
                </c:pt>
                <c:pt idx="53">
                  <c:v>.</c:v>
                </c:pt>
                <c:pt idx="54">
                  <c:v>.</c:v>
                </c:pt>
                <c:pt idx="55">
                  <c:v>.</c:v>
                </c:pt>
              </c:strCache>
            </c:strRef>
          </c:cat>
          <c:val>
            <c:numRef>
              <c:f>rrSummary!$D$145:$AE$145</c:f>
              <c:numCache>
                <c:formatCode>0.0%</c:formatCode>
                <c:ptCount val="28"/>
                <c:pt idx="1">
                  <c:v>0.06</c:v>
                </c:pt>
                <c:pt idx="2">
                  <c:v>0.16</c:v>
                </c:pt>
                <c:pt idx="3">
                  <c:v>0.213</c:v>
                </c:pt>
                <c:pt idx="4">
                  <c:v>0.227</c:v>
                </c:pt>
                <c:pt idx="5">
                  <c:v>0.253</c:v>
                </c:pt>
                <c:pt idx="6">
                  <c:v>0.28</c:v>
                </c:pt>
                <c:pt idx="7">
                  <c:v>0.293</c:v>
                </c:pt>
                <c:pt idx="8">
                  <c:v>0.307</c:v>
                </c:pt>
                <c:pt idx="9">
                  <c:v>0.333</c:v>
                </c:pt>
                <c:pt idx="10">
                  <c:v>0.347</c:v>
                </c:pt>
                <c:pt idx="11">
                  <c:v>0.36</c:v>
                </c:pt>
                <c:pt idx="12">
                  <c:v>0.387</c:v>
                </c:pt>
                <c:pt idx="13">
                  <c:v>0.4</c:v>
                </c:pt>
                <c:pt idx="14">
                  <c:v>0.4</c:v>
                </c:pt>
                <c:pt idx="15">
                  <c:v>0.4</c:v>
                </c:pt>
                <c:pt idx="16">
                  <c:v>0.413</c:v>
                </c:pt>
                <c:pt idx="17">
                  <c:v>0.427</c:v>
                </c:pt>
                <c:pt idx="18">
                  <c:v>0.427</c:v>
                </c:pt>
                <c:pt idx="19">
                  <c:v>0.427</c:v>
                </c:pt>
                <c:pt idx="20">
                  <c:v>0.427</c:v>
                </c:pt>
                <c:pt idx="21">
                  <c:v>0.44</c:v>
                </c:pt>
                <c:pt idx="22">
                  <c:v>0.467</c:v>
                </c:pt>
                <c:pt idx="23">
                  <c:v>0.467</c:v>
                </c:pt>
                <c:pt idx="24">
                  <c:v>0.48</c:v>
                </c:pt>
                <c:pt idx="25">
                  <c:v>0.493</c:v>
                </c:pt>
                <c:pt idx="26">
                  <c:v>0.493</c:v>
                </c:pt>
                <c:pt idx="27">
                  <c:v>0.493</c:v>
                </c:pt>
              </c:numCache>
            </c:numRef>
          </c:val>
          <c:smooth val="0"/>
          <c:extLst>
            <c:ext xmlns:c16="http://schemas.microsoft.com/office/drawing/2014/chart" uri="{C3380CC4-5D6E-409C-BE32-E72D297353CC}">
              <c16:uniqueId val="{00000000-099A-4F8D-8992-BF9899DBA709}"/>
            </c:ext>
          </c:extLst>
        </c:ser>
        <c:ser>
          <c:idx val="1"/>
          <c:order val="1"/>
          <c:tx>
            <c:strRef>
              <c:f>rrSummary!$B$146</c:f>
              <c:strCache>
                <c:ptCount val="1"/>
                <c:pt idx="0">
                  <c:v>URL Only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rrSummary!$D$7:$AE$144</c:f>
              <c:strCache>
                <c:ptCount val="56"/>
                <c:pt idx="0">
                  <c:v>Week 0</c:v>
                </c:pt>
                <c:pt idx="1">
                  <c:v>Week 1</c:v>
                </c:pt>
                <c:pt idx="2">
                  <c:v>Week 2</c:v>
                </c:pt>
                <c:pt idx="3">
                  <c:v>Week 3</c:v>
                </c:pt>
                <c:pt idx="4">
                  <c:v>Week 4</c:v>
                </c:pt>
                <c:pt idx="5">
                  <c:v>Week 5</c:v>
                </c:pt>
                <c:pt idx="6">
                  <c:v>Week 6</c:v>
                </c:pt>
                <c:pt idx="7">
                  <c:v>Week 7</c:v>
                </c:pt>
                <c:pt idx="8">
                  <c:v>Week 8</c:v>
                </c:pt>
                <c:pt idx="9">
                  <c:v>Week 9</c:v>
                </c:pt>
                <c:pt idx="10">
                  <c:v>Week 10</c:v>
                </c:pt>
                <c:pt idx="11">
                  <c:v>Week 11</c:v>
                </c:pt>
                <c:pt idx="12">
                  <c:v>Week 12</c:v>
                </c:pt>
                <c:pt idx="13">
                  <c:v>Week 13</c:v>
                </c:pt>
                <c:pt idx="14">
                  <c:v>Week 14</c:v>
                </c:pt>
                <c:pt idx="15">
                  <c:v>Week 15</c:v>
                </c:pt>
                <c:pt idx="16">
                  <c:v>Week 16</c:v>
                </c:pt>
                <c:pt idx="17">
                  <c:v>Week 17</c:v>
                </c:pt>
                <c:pt idx="18">
                  <c:v>Week 18</c:v>
                </c:pt>
                <c:pt idx="19">
                  <c:v>Week 19</c:v>
                </c:pt>
                <c:pt idx="20">
                  <c:v>Week 20</c:v>
                </c:pt>
                <c:pt idx="21">
                  <c:v>Week 21</c:v>
                </c:pt>
                <c:pt idx="22">
                  <c:v>Week 22</c:v>
                </c:pt>
                <c:pt idx="23">
                  <c:v>Week 23</c:v>
                </c:pt>
                <c:pt idx="24">
                  <c:v>Week 24</c:v>
                </c:pt>
                <c:pt idx="25">
                  <c:v>Week 25</c:v>
                </c:pt>
                <c:pt idx="26">
                  <c:v>Week 26</c:v>
                </c:pt>
                <c:pt idx="27">
                  <c:v>Final</c:v>
                </c:pt>
                <c:pt idx="29">
                  <c:v>.</c:v>
                </c:pt>
                <c:pt idx="30">
                  <c:v>.</c:v>
                </c:pt>
                <c:pt idx="31">
                  <c:v>.</c:v>
                </c:pt>
                <c:pt idx="32">
                  <c:v>.</c:v>
                </c:pt>
                <c:pt idx="33">
                  <c:v>.</c:v>
                </c:pt>
                <c:pt idx="34">
                  <c:v>.</c:v>
                </c:pt>
                <c:pt idx="35">
                  <c:v>.</c:v>
                </c:pt>
                <c:pt idx="36">
                  <c:v>.</c:v>
                </c:pt>
                <c:pt idx="37">
                  <c:v>.</c:v>
                </c:pt>
                <c:pt idx="38">
                  <c:v>.</c:v>
                </c:pt>
                <c:pt idx="39">
                  <c:v>.</c:v>
                </c:pt>
                <c:pt idx="40">
                  <c:v>.</c:v>
                </c:pt>
                <c:pt idx="41">
                  <c:v>.</c:v>
                </c:pt>
                <c:pt idx="42">
                  <c:v>.</c:v>
                </c:pt>
                <c:pt idx="43">
                  <c:v>.</c:v>
                </c:pt>
                <c:pt idx="44">
                  <c:v>.</c:v>
                </c:pt>
                <c:pt idx="45">
                  <c:v>.</c:v>
                </c:pt>
                <c:pt idx="46">
                  <c:v>.</c:v>
                </c:pt>
                <c:pt idx="47">
                  <c:v>.</c:v>
                </c:pt>
                <c:pt idx="48">
                  <c:v>.</c:v>
                </c:pt>
                <c:pt idx="49">
                  <c:v>.</c:v>
                </c:pt>
                <c:pt idx="50">
                  <c:v>.</c:v>
                </c:pt>
                <c:pt idx="51">
                  <c:v>.</c:v>
                </c:pt>
                <c:pt idx="52">
                  <c:v>.</c:v>
                </c:pt>
                <c:pt idx="53">
                  <c:v>.</c:v>
                </c:pt>
                <c:pt idx="54">
                  <c:v>.</c:v>
                </c:pt>
                <c:pt idx="55">
                  <c:v>.</c:v>
                </c:pt>
              </c:strCache>
            </c:strRef>
          </c:cat>
          <c:val>
            <c:numRef>
              <c:f>rrSummary!$D$146:$AE$146</c:f>
              <c:numCache>
                <c:formatCode>0.0%</c:formatCode>
                <c:ptCount val="28"/>
                <c:pt idx="1">
                  <c:v>0.057</c:v>
                </c:pt>
                <c:pt idx="2">
                  <c:v>0.16</c:v>
                </c:pt>
                <c:pt idx="3">
                  <c:v>0.206</c:v>
                </c:pt>
                <c:pt idx="4">
                  <c:v>0.223</c:v>
                </c:pt>
                <c:pt idx="5">
                  <c:v>0.255</c:v>
                </c:pt>
                <c:pt idx="6">
                  <c:v>0.277</c:v>
                </c:pt>
                <c:pt idx="7">
                  <c:v>0.298</c:v>
                </c:pt>
                <c:pt idx="8">
                  <c:v>0.309</c:v>
                </c:pt>
                <c:pt idx="9">
                  <c:v>0.34</c:v>
                </c:pt>
                <c:pt idx="10">
                  <c:v>0.351</c:v>
                </c:pt>
                <c:pt idx="11">
                  <c:v>0.362</c:v>
                </c:pt>
                <c:pt idx="12">
                  <c:v>0.383</c:v>
                </c:pt>
                <c:pt idx="13">
                  <c:v>0.404</c:v>
                </c:pt>
                <c:pt idx="14">
                  <c:v>0.415</c:v>
                </c:pt>
                <c:pt idx="15">
                  <c:v>0.415</c:v>
                </c:pt>
                <c:pt idx="16">
                  <c:v>0.426</c:v>
                </c:pt>
                <c:pt idx="17">
                  <c:v>0.436</c:v>
                </c:pt>
                <c:pt idx="18">
                  <c:v>0.436</c:v>
                </c:pt>
                <c:pt idx="19">
                  <c:v>0.436</c:v>
                </c:pt>
                <c:pt idx="20">
                  <c:v>0.436</c:v>
                </c:pt>
                <c:pt idx="21">
                  <c:v>0.447</c:v>
                </c:pt>
                <c:pt idx="22">
                  <c:v>0.468</c:v>
                </c:pt>
                <c:pt idx="23">
                  <c:v>0.479</c:v>
                </c:pt>
                <c:pt idx="24">
                  <c:v>0.489</c:v>
                </c:pt>
                <c:pt idx="25">
                  <c:v>0.5</c:v>
                </c:pt>
                <c:pt idx="26">
                  <c:v>0.5</c:v>
                </c:pt>
                <c:pt idx="27">
                  <c:v>0.5</c:v>
                </c:pt>
              </c:numCache>
            </c:numRef>
          </c:val>
          <c:smooth val="0"/>
          <c:extLst>
            <c:ext xmlns:c16="http://schemas.microsoft.com/office/drawing/2014/chart" uri="{C3380CC4-5D6E-409C-BE32-E72D297353CC}">
              <c16:uniqueId val="{00000001-099A-4F8D-8992-BF9899DBA709}"/>
            </c:ext>
          </c:extLst>
        </c:ser>
        <c:dLbls>
          <c:showLegendKey val="0"/>
          <c:showVal val="0"/>
          <c:showCatName val="0"/>
          <c:showSerName val="0"/>
          <c:showPercent val="0"/>
          <c:showBubbleSize val="0"/>
        </c:dLbls>
        <c:marker val="1"/>
        <c:smooth val="0"/>
        <c:axId val="1379504143"/>
        <c:axId val="611477839"/>
      </c:lineChart>
      <c:catAx>
        <c:axId val="13795041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Data Collection Week</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9525">
            <a:solidFill>
              <a:schemeClr val="tx1">
                <a:lumMod val="15000"/>
                <a:lumOff val="85000"/>
              </a:schemeClr>
            </a:solidFill>
            <a:round/>
          </a:ln>
          <a:effectLst/>
        </c:spPr>
        <c:txPr>
          <a:bodyPr rot="-21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477839"/>
        <c:crosses val="autoZero"/>
        <c:auto val="1"/>
        <c:lblAlgn val="ctr"/>
        <c:lblOffset val="100"/>
        <c:tickLblSkip val="1"/>
        <c:tickMarkSkip val="1"/>
        <c:noMultiLvlLbl val="0"/>
      </c:catAx>
      <c:valAx>
        <c:axId val="611477839"/>
        <c:scaling>
          <c:orientation val="minMax"/>
          <c:max val="0.60000000000000009"/>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Complete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504143"/>
        <c:crosses val="autoZero"/>
        <c:crossBetween val="midCat"/>
        <c:majorUnit val="0.050000000000000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00336A0D6DA24DAFFD79AEDB370361" ma:contentTypeVersion="6" ma:contentTypeDescription="Create a new document." ma:contentTypeScope="" ma:versionID="a43d0f9dfae4e24008b8bc13b913ecd0">
  <xsd:schema xmlns:xsd="http://www.w3.org/2001/XMLSchema" xmlns:xs="http://www.w3.org/2001/XMLSchema" xmlns:p="http://schemas.microsoft.com/office/2006/metadata/properties" xmlns:ns2="26a647bc-9b8e-440f-bf9b-ba07a641e631" xmlns:ns3="a7f723c8-da84-42d5-8737-5b6c7545f297" targetNamespace="http://schemas.microsoft.com/office/2006/metadata/properties" ma:root="true" ma:fieldsID="3e24571e78a20593a321e08fde667602" ns2:_="" ns3:_="">
    <xsd:import namespace="26a647bc-9b8e-440f-bf9b-ba07a641e631"/>
    <xsd:import namespace="a7f723c8-da84-42d5-8737-5b6c7545f2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647bc-9b8e-440f-bf9b-ba07a641e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f723c8-da84-42d5-8737-5b6c7545f29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Ops16</b:Tag>
    <b:SourceType>JournalArticle</b:SourceType>
    <b:Guid>{0D221125-108A-4E4B-B4D8-14D972A8DBDB}</b:Guid>
    <b:Title>Successive Difference Replication Variance Estimation in Two-Phase Sampling</b:Title>
    <b:Author>
      <b:Author>
        <b:NameList>
          <b:Person>
            <b:Last>Opsomer</b:Last>
            <b:Middle>D.</b:Middle>
            <b:First>Jean</b:First>
          </b:Person>
          <b:Person>
            <b:Last>Breidt</b:Last>
            <b:Middle>Jay</b:Middle>
            <b:First>F.</b:First>
          </b:Person>
          <b:Person>
            <b:Last>White</b:Last>
            <b:First>Michael</b:First>
          </b:Person>
          <b:Person>
            <b:Last>Li</b:Last>
            <b:First>Yao</b:First>
          </b:Person>
        </b:NameList>
      </b:Author>
    </b:Author>
    <b:URL>https://doi.org/10.1093/jssam/smv033</b:URL>
    <b:JournalName>Journal of Survey Statistics and Methodology, Volume 4, Issue 1, March</b:JournalName>
    <b:Pages>43-70</b:Pages>
    <b:Year>2016</b:Year>
    <b:RefOrder>1</b:RefOrder>
  </b:Source>
</b:Sources>
</file>

<file path=customXml/itemProps1.xml><?xml version="1.0" encoding="utf-8"?>
<ds:datastoreItem xmlns:ds="http://schemas.openxmlformats.org/officeDocument/2006/customXml" ds:itemID="{99B6DAA7-E43F-45E5-87EB-FFD8BA92973E}">
  <ds:schemaRefs>
    <ds:schemaRef ds:uri="http://schemas.microsoft.com/sharepoint/v3/contenttype/forms"/>
  </ds:schemaRefs>
</ds:datastoreItem>
</file>

<file path=customXml/itemProps2.xml><?xml version="1.0" encoding="utf-8"?>
<ds:datastoreItem xmlns:ds="http://schemas.openxmlformats.org/officeDocument/2006/customXml" ds:itemID="{82BD575D-9D81-4660-86BF-DA05B6667E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483C36-18E2-4CB6-A3C7-0F6D7FF9C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647bc-9b8e-440f-bf9b-ba07a641e631"/>
    <ds:schemaRef ds:uri="a7f723c8-da84-42d5-8737-5b6c7545f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A8FF8A-912B-4D38-8DA1-4A5607AF1877}">
  <ds:schemaRefs>
    <ds:schemaRef ds:uri="http://schemas.openxmlformats.org/officeDocument/2006/bibliography"/>
  </ds:schemaRefs>
</ds:datastoreItem>
</file>

<file path=docMetadata/LabelInfo.xml><?xml version="1.0" encoding="utf-8"?>
<clbl:labelList xmlns:clbl="http://schemas.microsoft.com/office/2020/mipLabelMetadata">
  <clbl:label id="{81672096-ce4d-45be-b150-6dca2b90b4eb}" enabled="1" method="Privileged" siteId="{3aa716f1-e559-41ce-a530-47d18313c603}" contentBits="3" removed="0"/>
</clbl:labelList>
</file>

<file path=docProps/app.xml><?xml version="1.0" encoding="utf-8"?>
<Properties xmlns="http://schemas.openxmlformats.org/officeDocument/2006/extended-properties" xmlns:vt="http://schemas.openxmlformats.org/officeDocument/2006/docPropsVTypes">
  <Template>Normal</Template>
  <TotalTime>8</TotalTime>
  <Pages>54</Pages>
  <Words>6988</Words>
  <Characters>39838</Characters>
  <Application>Microsoft Office Word</Application>
  <DocSecurity>0</DocSecurity>
  <Lines>331</Lines>
  <Paragraphs>93</Paragraphs>
  <ScaleCrop>false</ScaleCrop>
  <Company/>
  <LinksUpToDate>false</LinksUpToDate>
  <CharactersWithSpaces>46733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Herschel L Sanders (CENSUS/DSMD FED)</dc:creator>
  <cp:lastModifiedBy>Finamore, John M.</cp:lastModifiedBy>
  <cp:revision>3</cp:revision>
  <dcterms:created xsi:type="dcterms:W3CDTF">2025-01-05T21:46:00Z</dcterms:created>
  <dcterms:modified xsi:type="dcterms:W3CDTF">2025-01-05T21:47:00Z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#000000,10,Calibri</vt:lpwstr>
  </property>
  <property fmtid="{D5CDD505-2E9C-101B-9397-08002B2CF9AE}" pid="3" name="ClassificationContentMarkingFooterShapeIds">
    <vt:lpwstr>20,21,22,23,24,25,26,27,28,29,2a,2b,3a,3b,3c</vt:lpwstr>
  </property>
  <property fmtid="{D5CDD505-2E9C-101B-9397-08002B2CF9AE}" pid="4" name="ClassificationContentMarkingFooterText">
    <vt:lpwstr>CUI </vt:lpwstr>
  </property>
  <property fmtid="{D5CDD505-2E9C-101B-9397-08002B2CF9AE}" pid="5" name="ClassificationContentMarkingHeaderFontProps">
    <vt:lpwstr>#000000,10,Calibri</vt:lpwstr>
  </property>
  <property fmtid="{D5CDD505-2E9C-101B-9397-08002B2CF9AE}" pid="6" name="ClassificationContentMarkingHeaderShapeIds">
    <vt:lpwstr>3,5,7,9,c,15,17,18,19,1a,1b,1c,1d,1e,1f</vt:lpwstr>
  </property>
  <property fmtid="{D5CDD505-2E9C-101B-9397-08002B2CF9AE}" pid="7" name="ClassificationContentMarkingHeaderText">
    <vt:lpwstr>CUI </vt:lpwstr>
  </property>
  <property fmtid="{D5CDD505-2E9C-101B-9397-08002B2CF9AE}" pid="8" name="ContainsCUI">
    <vt:lpwstr>No</vt:lpwstr>
  </property>
  <property fmtid="{D5CDD505-2E9C-101B-9397-08002B2CF9AE}" pid="9" name="ContentTypeId">
    <vt:lpwstr>0x010100AA00336A0D6DA24DAFFD79AEDB370361</vt:lpwstr>
  </property>
  <property fmtid="{D5CDD505-2E9C-101B-9397-08002B2CF9AE}" pid="10" name="TitusGUID">
    <vt:lpwstr>d7ec4797-d309-44eb-bdd4-03eaaa007a01</vt:lpwstr>
  </property>
</Properties>
</file>