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140C" w:rsidRDefault="00BC140C" w14:paraId="34A7E5E0" w14:textId="77777777">
      <w:pPr>
        <w:jc w:val="both"/>
        <w:rPr>
          <w:sz w:val="24"/>
        </w:rPr>
      </w:pPr>
    </w:p>
    <w:p w:rsidRPr="00F87404" w:rsidR="00C42357" w:rsidP="00C42357" w:rsidRDefault="00C42357" w14:paraId="282A8E94" w14:textId="77777777">
      <w:pPr>
        <w:jc w:val="center"/>
        <w:rPr>
          <w:b/>
          <w:bCs/>
          <w:sz w:val="24"/>
          <w:szCs w:val="24"/>
        </w:rPr>
      </w:pPr>
      <w:r w:rsidRPr="00F87404">
        <w:rPr>
          <w:b/>
          <w:sz w:val="24"/>
          <w:szCs w:val="24"/>
          <w:lang w:val="en-CA"/>
        </w:rPr>
        <w:fldChar w:fldCharType="begin"/>
      </w:r>
      <w:r w:rsidRPr="00F87404">
        <w:rPr>
          <w:b/>
          <w:sz w:val="24"/>
          <w:szCs w:val="24"/>
          <w:lang w:val="en-CA"/>
        </w:rPr>
        <w:instrText xml:space="preserve"> SEQ CHAPTER \h \r 1</w:instrText>
      </w:r>
      <w:r w:rsidRPr="00F87404">
        <w:rPr>
          <w:b/>
          <w:sz w:val="24"/>
          <w:szCs w:val="24"/>
          <w:lang w:val="en-CA"/>
        </w:rPr>
        <w:fldChar w:fldCharType="end"/>
      </w:r>
      <w:r w:rsidRPr="00F87404" w:rsidR="00F87404">
        <w:rPr>
          <w:b/>
          <w:sz w:val="24"/>
          <w:szCs w:val="24"/>
          <w:lang w:val="en-CA"/>
        </w:rPr>
        <w:t xml:space="preserve">National Institute of Food and </w:t>
      </w:r>
      <w:r w:rsidRPr="00F87404" w:rsidR="00063B70">
        <w:rPr>
          <w:b/>
          <w:sz w:val="24"/>
          <w:szCs w:val="24"/>
          <w:lang w:val="en-CA"/>
        </w:rPr>
        <w:t>Agriculture</w:t>
      </w:r>
    </w:p>
    <w:p w:rsidR="00C42357" w:rsidP="00C42357" w:rsidRDefault="00C42357" w14:paraId="03AC9332" w14:textId="77777777">
      <w:pPr>
        <w:jc w:val="center"/>
        <w:rPr>
          <w:sz w:val="24"/>
          <w:szCs w:val="24"/>
        </w:rPr>
      </w:pPr>
      <w:smartTag w:uri="urn:schemas-microsoft-com:office:smarttags" w:element="place">
        <w:smartTag w:uri="urn:schemas-microsoft-com:office:smarttags" w:element="country-region">
          <w:r>
            <w:rPr>
              <w:b/>
              <w:bCs/>
              <w:sz w:val="24"/>
              <w:szCs w:val="24"/>
            </w:rPr>
            <w:t>U.S.</w:t>
          </w:r>
        </w:smartTag>
      </w:smartTag>
      <w:r>
        <w:rPr>
          <w:b/>
          <w:bCs/>
          <w:sz w:val="24"/>
          <w:szCs w:val="24"/>
        </w:rPr>
        <w:t xml:space="preserve"> Department of Agriculture</w:t>
      </w:r>
    </w:p>
    <w:p w:rsidR="00397E3D" w:rsidP="00C42357" w:rsidRDefault="00397E3D" w14:paraId="0E9786F6" w14:textId="77777777">
      <w:pPr>
        <w:jc w:val="center"/>
        <w:rPr>
          <w:b/>
          <w:bCs/>
          <w:sz w:val="24"/>
          <w:szCs w:val="24"/>
        </w:rPr>
      </w:pPr>
      <w:r>
        <w:rPr>
          <w:b/>
          <w:bCs/>
          <w:sz w:val="24"/>
          <w:szCs w:val="24"/>
        </w:rPr>
        <w:t xml:space="preserve">OMB </w:t>
      </w:r>
      <w:r w:rsidR="00B4637D">
        <w:rPr>
          <w:b/>
          <w:bCs/>
          <w:sz w:val="24"/>
          <w:szCs w:val="24"/>
        </w:rPr>
        <w:t xml:space="preserve">No. </w:t>
      </w:r>
      <w:r>
        <w:rPr>
          <w:b/>
          <w:bCs/>
          <w:sz w:val="24"/>
          <w:szCs w:val="24"/>
        </w:rPr>
        <w:t>0524-0041</w:t>
      </w:r>
    </w:p>
    <w:p w:rsidR="00B4637D" w:rsidP="00C42357" w:rsidRDefault="00B4637D" w14:paraId="66213BC5" w14:textId="77777777">
      <w:pPr>
        <w:jc w:val="center"/>
        <w:rPr>
          <w:b/>
          <w:bCs/>
          <w:sz w:val="24"/>
          <w:szCs w:val="24"/>
        </w:rPr>
      </w:pPr>
      <w:r>
        <w:rPr>
          <w:b/>
          <w:bCs/>
          <w:sz w:val="24"/>
          <w:szCs w:val="24"/>
        </w:rPr>
        <w:t>NIFA Proposal Review Process</w:t>
      </w:r>
    </w:p>
    <w:p w:rsidR="00C42357" w:rsidP="00C42357" w:rsidRDefault="00C42357" w14:paraId="23FEDB72" w14:textId="77777777">
      <w:pPr>
        <w:rPr>
          <w:sz w:val="24"/>
          <w:szCs w:val="24"/>
        </w:rPr>
      </w:pPr>
    </w:p>
    <w:p w:rsidR="00C42357" w:rsidP="00C42357" w:rsidRDefault="00C42357" w14:paraId="033566F4" w14:textId="77777777">
      <w:pPr>
        <w:tabs>
          <w:tab w:val="left" w:pos="720"/>
          <w:tab w:val="left" w:pos="1440"/>
        </w:tabs>
        <w:ind w:left="1440" w:hanging="1440"/>
        <w:rPr>
          <w:sz w:val="24"/>
          <w:szCs w:val="24"/>
        </w:rPr>
      </w:pPr>
      <w:r>
        <w:rPr>
          <w:sz w:val="24"/>
          <w:szCs w:val="24"/>
        </w:rPr>
        <w:t>SUBJECT:</w:t>
      </w:r>
      <w:r>
        <w:rPr>
          <w:sz w:val="24"/>
          <w:szCs w:val="24"/>
        </w:rPr>
        <w:tab/>
        <w:t xml:space="preserve">Supporting Statement for Paperwork Reduction Act Submission to </w:t>
      </w:r>
      <w:r w:rsidR="00EA4A27">
        <w:rPr>
          <w:sz w:val="24"/>
          <w:szCs w:val="24"/>
        </w:rPr>
        <w:t xml:space="preserve">Extend and </w:t>
      </w:r>
      <w:r w:rsidR="00EA69A7">
        <w:rPr>
          <w:sz w:val="24"/>
          <w:szCs w:val="24"/>
        </w:rPr>
        <w:t>Revise</w:t>
      </w:r>
      <w:r w:rsidR="00397E3D">
        <w:rPr>
          <w:sz w:val="24"/>
          <w:szCs w:val="24"/>
        </w:rPr>
        <w:t xml:space="preserve"> a Currently Approved </w:t>
      </w:r>
      <w:r w:rsidR="00AF42F0">
        <w:rPr>
          <w:sz w:val="24"/>
          <w:szCs w:val="24"/>
        </w:rPr>
        <w:t xml:space="preserve">Information </w:t>
      </w:r>
      <w:r w:rsidR="00B576B5">
        <w:rPr>
          <w:sz w:val="24"/>
          <w:szCs w:val="24"/>
        </w:rPr>
        <w:t>Collection</w:t>
      </w:r>
      <w:r w:rsidR="00397E3D">
        <w:rPr>
          <w:sz w:val="24"/>
          <w:szCs w:val="24"/>
        </w:rPr>
        <w:t xml:space="preserve"> </w:t>
      </w:r>
      <w:r w:rsidR="00B576B5">
        <w:rPr>
          <w:sz w:val="24"/>
          <w:szCs w:val="24"/>
        </w:rPr>
        <w:t xml:space="preserve">for the </w:t>
      </w:r>
      <w:r w:rsidR="00397E3D">
        <w:rPr>
          <w:sz w:val="24"/>
          <w:szCs w:val="24"/>
        </w:rPr>
        <w:t xml:space="preserve">NIFA </w:t>
      </w:r>
      <w:r w:rsidR="00B576B5">
        <w:rPr>
          <w:sz w:val="24"/>
          <w:szCs w:val="24"/>
        </w:rPr>
        <w:t xml:space="preserve">Proposal Review Process </w:t>
      </w:r>
    </w:p>
    <w:p w:rsidR="00C42357" w:rsidP="00C42357" w:rsidRDefault="00C42357" w14:paraId="32BB5D82" w14:textId="77777777">
      <w:pPr>
        <w:rPr>
          <w:sz w:val="24"/>
          <w:szCs w:val="24"/>
        </w:rPr>
      </w:pPr>
    </w:p>
    <w:p w:rsidR="00C42357" w:rsidP="00C42357" w:rsidRDefault="00C42357" w14:paraId="58FF06EA" w14:textId="77777777">
      <w:pPr>
        <w:pStyle w:val="QuickA"/>
        <w:tabs>
          <w:tab w:val="left" w:pos="720"/>
        </w:tabs>
        <w:ind w:left="720" w:hanging="720"/>
      </w:pPr>
      <w:r>
        <w:t>A.</w:t>
      </w:r>
      <w:r>
        <w:tab/>
      </w:r>
      <w:r>
        <w:rPr>
          <w:u w:val="single"/>
        </w:rPr>
        <w:t>JUSTIFICATION</w:t>
      </w:r>
    </w:p>
    <w:p w:rsidR="00C42357" w:rsidP="00C42357" w:rsidRDefault="00C42357" w14:paraId="4AB922D0" w14:textId="77777777">
      <w:pPr>
        <w:rPr>
          <w:sz w:val="24"/>
          <w:szCs w:val="24"/>
        </w:rPr>
      </w:pPr>
    </w:p>
    <w:p w:rsidR="00C42357" w:rsidP="00C42357" w:rsidRDefault="00C42357" w14:paraId="3B795D4E" w14:textId="77777777">
      <w:pPr>
        <w:pStyle w:val="Quick1"/>
        <w:tabs>
          <w:tab w:val="left" w:pos="720"/>
        </w:tabs>
        <w:ind w:left="720" w:hanging="720"/>
      </w:pPr>
      <w:r>
        <w:t>1.</w:t>
      </w:r>
      <w:r>
        <w:tab/>
        <w:t>CIRCUMSTANCES MAKING COLLECTION OF INFORMATION NECESSARY</w:t>
      </w:r>
    </w:p>
    <w:p w:rsidR="003817F4" w:rsidP="00187A5E" w:rsidRDefault="003817F4" w14:paraId="39FD47B6" w14:textId="77777777">
      <w:pPr>
        <w:ind w:left="720"/>
        <w:rPr>
          <w:sz w:val="24"/>
          <w:szCs w:val="24"/>
        </w:rPr>
      </w:pPr>
    </w:p>
    <w:p w:rsidR="00136F09" w:rsidP="00136F09" w:rsidRDefault="00136F09" w14:paraId="44B4EACE" w14:textId="77777777">
      <w:pPr>
        <w:ind w:left="720"/>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 xml:space="preserve">The United States Department of Agriculture (USDA), </w:t>
      </w:r>
      <w:r w:rsidR="002A1D12">
        <w:rPr>
          <w:sz w:val="24"/>
          <w:szCs w:val="24"/>
        </w:rPr>
        <w:t>National Institute of Food and Agriculture</w:t>
      </w:r>
      <w:r>
        <w:rPr>
          <w:sz w:val="24"/>
          <w:szCs w:val="24"/>
        </w:rPr>
        <w:t xml:space="preserve"> (</w:t>
      </w:r>
      <w:r w:rsidR="002A1D12">
        <w:rPr>
          <w:sz w:val="24"/>
          <w:szCs w:val="24"/>
        </w:rPr>
        <w:t>NIFA</w:t>
      </w:r>
      <w:r>
        <w:rPr>
          <w:sz w:val="24"/>
          <w:szCs w:val="24"/>
        </w:rPr>
        <w:t>) administers competitive, peer-reviewed research, education, and extension programs</w:t>
      </w:r>
      <w:r w:rsidR="00A54D93">
        <w:rPr>
          <w:sz w:val="24"/>
          <w:szCs w:val="24"/>
        </w:rPr>
        <w:t xml:space="preserve">. </w:t>
      </w:r>
      <w:r w:rsidR="004254CA">
        <w:rPr>
          <w:sz w:val="24"/>
          <w:szCs w:val="24"/>
        </w:rPr>
        <w:t xml:space="preserve"> </w:t>
      </w:r>
      <w:r w:rsidR="00A54D93">
        <w:rPr>
          <w:sz w:val="24"/>
          <w:szCs w:val="24"/>
        </w:rPr>
        <w:t xml:space="preserve">The reviews are undertaken to ensure that projects supported by </w:t>
      </w:r>
      <w:r w:rsidR="002A1D12">
        <w:rPr>
          <w:sz w:val="24"/>
          <w:szCs w:val="24"/>
        </w:rPr>
        <w:t xml:space="preserve">NIFA </w:t>
      </w:r>
      <w:r w:rsidR="00A54D93">
        <w:rPr>
          <w:sz w:val="24"/>
          <w:szCs w:val="24"/>
        </w:rPr>
        <w:t>are</w:t>
      </w:r>
      <w:r>
        <w:rPr>
          <w:sz w:val="24"/>
          <w:szCs w:val="24"/>
        </w:rPr>
        <w:t xml:space="preserve"> of a high-</w:t>
      </w:r>
      <w:r w:rsidR="00A54D93">
        <w:rPr>
          <w:sz w:val="24"/>
          <w:szCs w:val="24"/>
        </w:rPr>
        <w:t>quality and are consistent with the goals and requirements of the funding program.</w:t>
      </w:r>
      <w:r>
        <w:rPr>
          <w:sz w:val="24"/>
          <w:szCs w:val="24"/>
        </w:rPr>
        <w:t xml:space="preserve">  These programs are authorized pursuant to the authorities contained in the National Agricultural Research, Extension, and Teaching Policy Act of 1977, as amended (7 U.S.C. 3101</w:t>
      </w:r>
      <w:r w:rsidR="00A00F04">
        <w:rPr>
          <w:sz w:val="24"/>
          <w:szCs w:val="24"/>
        </w:rPr>
        <w:t xml:space="preserve"> et. seq., Pub. L. 95-113</w:t>
      </w:r>
      <w:r>
        <w:rPr>
          <w:sz w:val="24"/>
          <w:szCs w:val="24"/>
        </w:rPr>
        <w:t>), the Smith-Lever Act</w:t>
      </w:r>
      <w:r w:rsidR="00A00F04">
        <w:rPr>
          <w:sz w:val="24"/>
          <w:szCs w:val="24"/>
        </w:rPr>
        <w:t xml:space="preserve"> (7 U.S.C. 341 et.</w:t>
      </w:r>
      <w:r w:rsidR="00E07F16">
        <w:rPr>
          <w:sz w:val="24"/>
          <w:szCs w:val="24"/>
        </w:rPr>
        <w:t xml:space="preserve"> </w:t>
      </w:r>
      <w:r w:rsidR="00A00F04">
        <w:rPr>
          <w:sz w:val="24"/>
          <w:szCs w:val="24"/>
        </w:rPr>
        <w:t>seq., As Amended Through Pub. L. 110-246)</w:t>
      </w:r>
      <w:r>
        <w:rPr>
          <w:sz w:val="24"/>
          <w:szCs w:val="24"/>
        </w:rPr>
        <w:t>, and other legislative authorities.</w:t>
      </w:r>
    </w:p>
    <w:p w:rsidR="00136F09" w:rsidP="00136F09" w:rsidRDefault="00136F09" w14:paraId="6BA0CAEF" w14:textId="77777777">
      <w:pPr>
        <w:ind w:left="720"/>
        <w:rPr>
          <w:sz w:val="24"/>
          <w:szCs w:val="24"/>
        </w:rPr>
      </w:pPr>
    </w:p>
    <w:p w:rsidRPr="00C955D2" w:rsidR="00C955D2" w:rsidP="00C955D2" w:rsidRDefault="000B2AC5" w14:paraId="12961475" w14:textId="77777777">
      <w:pPr>
        <w:ind w:left="720"/>
        <w:rPr>
          <w:sz w:val="24"/>
          <w:szCs w:val="24"/>
        </w:rPr>
      </w:pPr>
      <w:r>
        <w:rPr>
          <w:sz w:val="24"/>
          <w:szCs w:val="24"/>
        </w:rPr>
        <w:t>This information c</w:t>
      </w:r>
      <w:r w:rsidR="003817F4">
        <w:rPr>
          <w:sz w:val="24"/>
          <w:szCs w:val="24"/>
        </w:rPr>
        <w:t xml:space="preserve">ollection is </w:t>
      </w:r>
      <w:r w:rsidRPr="003817F4" w:rsidR="003817F4">
        <w:rPr>
          <w:sz w:val="24"/>
          <w:szCs w:val="24"/>
        </w:rPr>
        <w:t xml:space="preserve">authorized under </w:t>
      </w:r>
      <w:r w:rsidR="00C955D2">
        <w:rPr>
          <w:sz w:val="24"/>
          <w:szCs w:val="24"/>
        </w:rPr>
        <w:t>7 CFR 34</w:t>
      </w:r>
      <w:r w:rsidR="00EE4318">
        <w:rPr>
          <w:sz w:val="24"/>
          <w:szCs w:val="24"/>
        </w:rPr>
        <w:t>03</w:t>
      </w:r>
      <w:r w:rsidR="00C955D2">
        <w:rPr>
          <w:sz w:val="24"/>
          <w:szCs w:val="24"/>
        </w:rPr>
        <w:t xml:space="preserve">.10 specifically for the Small Business Innovation Research program </w:t>
      </w:r>
      <w:r w:rsidR="00D72835">
        <w:rPr>
          <w:sz w:val="24"/>
          <w:szCs w:val="24"/>
        </w:rPr>
        <w:t xml:space="preserve">(Pub. L. 99-219) </w:t>
      </w:r>
      <w:r w:rsidR="00C955D2">
        <w:rPr>
          <w:sz w:val="24"/>
          <w:szCs w:val="24"/>
        </w:rPr>
        <w:t xml:space="preserve">and </w:t>
      </w:r>
      <w:r w:rsidR="007A7E5B">
        <w:rPr>
          <w:sz w:val="24"/>
          <w:szCs w:val="24"/>
        </w:rPr>
        <w:t>7 CFR 3430</w:t>
      </w:r>
      <w:r w:rsidR="005752FB">
        <w:rPr>
          <w:sz w:val="24"/>
          <w:szCs w:val="24"/>
        </w:rPr>
        <w:t xml:space="preserve"> </w:t>
      </w:r>
      <w:r>
        <w:rPr>
          <w:sz w:val="24"/>
          <w:szCs w:val="24"/>
        </w:rPr>
        <w:t xml:space="preserve">which </w:t>
      </w:r>
      <w:r w:rsidRPr="003817F4" w:rsidR="003817F4">
        <w:rPr>
          <w:sz w:val="24"/>
          <w:szCs w:val="24"/>
        </w:rPr>
        <w:t>govern</w:t>
      </w:r>
      <w:r w:rsidR="007A7E5B">
        <w:rPr>
          <w:sz w:val="24"/>
          <w:szCs w:val="24"/>
        </w:rPr>
        <w:t>s</w:t>
      </w:r>
      <w:r w:rsidRPr="003817F4" w:rsidR="003817F4">
        <w:rPr>
          <w:sz w:val="24"/>
          <w:szCs w:val="24"/>
        </w:rPr>
        <w:t xml:space="preserve"> competition in the awarding of discretionary grants and cooperative agreements</w:t>
      </w:r>
      <w:r w:rsidR="00A06EB7">
        <w:rPr>
          <w:sz w:val="24"/>
          <w:szCs w:val="24"/>
        </w:rPr>
        <w:t xml:space="preserve"> for NIFA</w:t>
      </w:r>
      <w:r w:rsidRPr="003817F4" w:rsidR="003817F4">
        <w:rPr>
          <w:sz w:val="24"/>
          <w:szCs w:val="24"/>
        </w:rPr>
        <w:t>.</w:t>
      </w:r>
      <w:r w:rsidR="003817F4">
        <w:rPr>
          <w:sz w:val="24"/>
          <w:szCs w:val="24"/>
        </w:rPr>
        <w:t xml:space="preserve"> </w:t>
      </w:r>
      <w:r w:rsidR="00C955D2">
        <w:rPr>
          <w:sz w:val="24"/>
          <w:szCs w:val="24"/>
        </w:rPr>
        <w:t>7 CFR 3430</w:t>
      </w:r>
      <w:r w:rsidR="00EE4318">
        <w:rPr>
          <w:sz w:val="24"/>
          <w:szCs w:val="24"/>
        </w:rPr>
        <w:t>.33</w:t>
      </w:r>
      <w:r w:rsidR="007A7E5B">
        <w:rPr>
          <w:sz w:val="24"/>
          <w:szCs w:val="24"/>
        </w:rPr>
        <w:t xml:space="preserve"> specifies the criteria that are to be used to select reviewers including their relevant training and experience, the variety of specialization and expertise, their location and organization</w:t>
      </w:r>
      <w:r w:rsidR="004254CA">
        <w:rPr>
          <w:sz w:val="24"/>
          <w:szCs w:val="24"/>
        </w:rPr>
        <w:t xml:space="preserve"> type</w:t>
      </w:r>
      <w:r w:rsidR="007A7E5B">
        <w:rPr>
          <w:sz w:val="24"/>
          <w:szCs w:val="24"/>
        </w:rPr>
        <w:t xml:space="preserve">, and minority representation.  </w:t>
      </w:r>
      <w:r w:rsidR="009A4548">
        <w:rPr>
          <w:sz w:val="24"/>
          <w:szCs w:val="24"/>
        </w:rPr>
        <w:t>R</w:t>
      </w:r>
      <w:r w:rsidRPr="003817F4" w:rsidR="003817F4">
        <w:rPr>
          <w:sz w:val="24"/>
          <w:szCs w:val="24"/>
        </w:rPr>
        <w:t xml:space="preserve">eviewers </w:t>
      </w:r>
      <w:r w:rsidR="003817F4">
        <w:rPr>
          <w:sz w:val="24"/>
          <w:szCs w:val="24"/>
        </w:rPr>
        <w:t>are to</w:t>
      </w:r>
      <w:r w:rsidRPr="003817F4" w:rsidR="003817F4">
        <w:rPr>
          <w:sz w:val="24"/>
          <w:szCs w:val="24"/>
        </w:rPr>
        <w:t xml:space="preserve"> make written comments, as appropriate, </w:t>
      </w:r>
      <w:r w:rsidR="006A0AFF">
        <w:rPr>
          <w:sz w:val="24"/>
          <w:szCs w:val="24"/>
        </w:rPr>
        <w:t>for</w:t>
      </w:r>
      <w:r w:rsidRPr="003817F4" w:rsidR="006A0AFF">
        <w:rPr>
          <w:sz w:val="24"/>
          <w:szCs w:val="24"/>
        </w:rPr>
        <w:t xml:space="preserve"> </w:t>
      </w:r>
      <w:r w:rsidRPr="003817F4" w:rsidR="003817F4">
        <w:rPr>
          <w:sz w:val="24"/>
          <w:szCs w:val="24"/>
        </w:rPr>
        <w:t>each application</w:t>
      </w:r>
      <w:r w:rsidR="003817F4">
        <w:rPr>
          <w:sz w:val="24"/>
          <w:szCs w:val="24"/>
        </w:rPr>
        <w:t>.</w:t>
      </w:r>
      <w:r w:rsidR="009A4548">
        <w:rPr>
          <w:sz w:val="24"/>
          <w:szCs w:val="24"/>
        </w:rPr>
        <w:t xml:space="preserve">  </w:t>
      </w:r>
      <w:r w:rsidR="007A7E5B">
        <w:rPr>
          <w:sz w:val="24"/>
          <w:szCs w:val="24"/>
        </w:rPr>
        <w:t>It also specifies that confidentiality of the reviewers</w:t>
      </w:r>
      <w:r w:rsidR="009A4548">
        <w:rPr>
          <w:sz w:val="24"/>
          <w:szCs w:val="24"/>
        </w:rPr>
        <w:t xml:space="preserve"> and applicants</w:t>
      </w:r>
      <w:r w:rsidR="007A7E5B">
        <w:rPr>
          <w:sz w:val="24"/>
          <w:szCs w:val="24"/>
        </w:rPr>
        <w:t xml:space="preserve"> is maintained, and conflicts of interest evaluated with care to remove any actual or perceived conflicts, and that reviewers provide this assurance through the </w:t>
      </w:r>
      <w:r w:rsidR="00C955D2">
        <w:rPr>
          <w:rFonts w:cs="Arial"/>
          <w:sz w:val="24"/>
          <w:szCs w:val="24"/>
        </w:rPr>
        <w:t>NIFA Peer Review System (PRS).  PRS is a web-based system which allows reviewers and potential reviewers to update personal information, provide assurances for confidentiality, and to complete and submit reviews electronically to NIFA.</w:t>
      </w:r>
      <w:r w:rsidR="004254CA">
        <w:rPr>
          <w:rFonts w:cs="Arial"/>
          <w:sz w:val="24"/>
          <w:szCs w:val="24"/>
        </w:rPr>
        <w:t xml:space="preserve">  Electronic reviews are included in the application</w:t>
      </w:r>
      <w:r w:rsidR="00A06EB7">
        <w:rPr>
          <w:rFonts w:cs="Arial"/>
          <w:sz w:val="24"/>
          <w:szCs w:val="24"/>
        </w:rPr>
        <w:t xml:space="preserve"> electronic record maintained at</w:t>
      </w:r>
      <w:r w:rsidR="004254CA">
        <w:rPr>
          <w:rFonts w:cs="Arial"/>
          <w:sz w:val="24"/>
          <w:szCs w:val="24"/>
        </w:rPr>
        <w:t xml:space="preserve"> NIFA.</w:t>
      </w:r>
    </w:p>
    <w:p w:rsidR="00A06EB7" w:rsidP="00836D44" w:rsidRDefault="00A06EB7" w14:paraId="229B9A0F" w14:textId="77777777">
      <w:pPr>
        <w:rPr>
          <w:sz w:val="24"/>
          <w:szCs w:val="24"/>
        </w:rPr>
      </w:pPr>
      <w:r>
        <w:rPr>
          <w:sz w:val="24"/>
          <w:szCs w:val="24"/>
        </w:rPr>
        <w:t xml:space="preserve">  </w:t>
      </w:r>
    </w:p>
    <w:p w:rsidR="00C42357" w:rsidP="00187A5E" w:rsidRDefault="004C41A8" w14:paraId="4671E4DA" w14:textId="77777777">
      <w:pPr>
        <w:ind w:left="720"/>
        <w:rPr>
          <w:sz w:val="24"/>
          <w:szCs w:val="24"/>
        </w:rPr>
      </w:pPr>
      <w:r>
        <w:rPr>
          <w:sz w:val="24"/>
          <w:szCs w:val="24"/>
        </w:rPr>
        <w:t>NIFA is also requesting that reviewer demographic information</w:t>
      </w:r>
      <w:r w:rsidR="007C63C2">
        <w:rPr>
          <w:sz w:val="24"/>
          <w:szCs w:val="24"/>
        </w:rPr>
        <w:t>, based on</w:t>
      </w:r>
      <w:r w:rsidR="009B6423">
        <w:rPr>
          <w:sz w:val="24"/>
          <w:szCs w:val="24"/>
        </w:rPr>
        <w:t xml:space="preserve"> approved </w:t>
      </w:r>
      <w:r w:rsidR="007C63C2">
        <w:rPr>
          <w:sz w:val="24"/>
          <w:szCs w:val="24"/>
        </w:rPr>
        <w:t>language</w:t>
      </w:r>
      <w:r w:rsidR="009B6423">
        <w:rPr>
          <w:sz w:val="24"/>
          <w:szCs w:val="24"/>
        </w:rPr>
        <w:t xml:space="preserve"> from the</w:t>
      </w:r>
      <w:r w:rsidR="007C63C2">
        <w:rPr>
          <w:sz w:val="24"/>
          <w:szCs w:val="24"/>
        </w:rPr>
        <w:t xml:space="preserve"> OMB</w:t>
      </w:r>
      <w:r w:rsidR="009B6423">
        <w:rPr>
          <w:sz w:val="24"/>
          <w:szCs w:val="24"/>
        </w:rPr>
        <w:t xml:space="preserve"> AD2106</w:t>
      </w:r>
      <w:r>
        <w:rPr>
          <w:sz w:val="24"/>
          <w:szCs w:val="24"/>
        </w:rPr>
        <w:t>, not previously updated through the PRS system, be included on the Reviewer Questionnaire.  Demographics are already collected from applicants, including Project Directors and Co-Project Directors, using forms OMB 4040-001</w:t>
      </w:r>
      <w:r w:rsidR="0063413F">
        <w:rPr>
          <w:sz w:val="24"/>
          <w:szCs w:val="24"/>
        </w:rPr>
        <w:t xml:space="preserve">, </w:t>
      </w:r>
      <w:r>
        <w:rPr>
          <w:sz w:val="24"/>
          <w:szCs w:val="24"/>
        </w:rPr>
        <w:t xml:space="preserve">Research &amp; Related Personal Data and the Research &amp; Related Senior/Key Person Profile (Expanded) of the approved R&amp;R Family.  Since many applicants may also be reviewers, NIFA is proposing to leverage information collected from </w:t>
      </w:r>
      <w:r w:rsidR="005B7D08">
        <w:rPr>
          <w:sz w:val="24"/>
          <w:szCs w:val="24"/>
        </w:rPr>
        <w:t>these</w:t>
      </w:r>
      <w:r>
        <w:rPr>
          <w:sz w:val="24"/>
          <w:szCs w:val="24"/>
        </w:rPr>
        <w:t xml:space="preserve"> forms to populate the additional question to be presented to reviewers for update, if applicable.  If </w:t>
      </w:r>
      <w:r>
        <w:rPr>
          <w:sz w:val="24"/>
          <w:szCs w:val="24"/>
        </w:rPr>
        <w:lastRenderedPageBreak/>
        <w:t>this information is unavailable for a reviewer from a previous application with NIFA, then it will be a new collection from a new reviewer</w:t>
      </w:r>
      <w:r w:rsidR="009B6423">
        <w:rPr>
          <w:sz w:val="24"/>
          <w:szCs w:val="24"/>
        </w:rPr>
        <w:t xml:space="preserve"> and from all individuals interested in serving as a panel reviewer</w:t>
      </w:r>
      <w:r>
        <w:rPr>
          <w:sz w:val="24"/>
          <w:szCs w:val="24"/>
        </w:rPr>
        <w:t>.  This criteria for the NIFA Peer-Review process is specified in 7 CFR 3430</w:t>
      </w:r>
      <w:r w:rsidR="0063413F">
        <w:rPr>
          <w:sz w:val="24"/>
          <w:szCs w:val="24"/>
        </w:rPr>
        <w:t>.33 and 7 CFR 3403.10</w:t>
      </w:r>
      <w:r>
        <w:rPr>
          <w:sz w:val="24"/>
          <w:szCs w:val="24"/>
        </w:rPr>
        <w:t xml:space="preserve">, and will include gender, race, and ethnicity to ensure that reviewers represent </w:t>
      </w:r>
      <w:r w:rsidR="005B7D08">
        <w:rPr>
          <w:sz w:val="24"/>
          <w:szCs w:val="24"/>
        </w:rPr>
        <w:t xml:space="preserve">a </w:t>
      </w:r>
      <w:r>
        <w:rPr>
          <w:sz w:val="24"/>
          <w:szCs w:val="24"/>
        </w:rPr>
        <w:t xml:space="preserve">broad demographic range.  </w:t>
      </w:r>
      <w:r w:rsidR="00F230CA">
        <w:rPr>
          <w:sz w:val="24"/>
          <w:szCs w:val="24"/>
        </w:rPr>
        <w:t xml:space="preserve">This </w:t>
      </w:r>
      <w:r w:rsidR="00C955D2">
        <w:rPr>
          <w:sz w:val="24"/>
          <w:szCs w:val="24"/>
        </w:rPr>
        <w:t xml:space="preserve">addition </w:t>
      </w:r>
      <w:r w:rsidR="00F230CA">
        <w:rPr>
          <w:sz w:val="24"/>
          <w:szCs w:val="24"/>
        </w:rPr>
        <w:t xml:space="preserve">will allow </w:t>
      </w:r>
      <w:r w:rsidR="009A4548">
        <w:rPr>
          <w:sz w:val="24"/>
          <w:szCs w:val="24"/>
        </w:rPr>
        <w:t>NIFA</w:t>
      </w:r>
      <w:r w:rsidR="00F230CA">
        <w:rPr>
          <w:sz w:val="24"/>
          <w:szCs w:val="24"/>
        </w:rPr>
        <w:t xml:space="preserve"> to standardize</w:t>
      </w:r>
      <w:r w:rsidR="0063413F">
        <w:rPr>
          <w:sz w:val="24"/>
          <w:szCs w:val="24"/>
        </w:rPr>
        <w:t xml:space="preserve"> and leverage</w:t>
      </w:r>
      <w:r w:rsidR="00F230CA">
        <w:rPr>
          <w:sz w:val="24"/>
          <w:szCs w:val="24"/>
        </w:rPr>
        <w:t xml:space="preserve"> the information</w:t>
      </w:r>
      <w:r w:rsidR="005B7D08">
        <w:rPr>
          <w:sz w:val="24"/>
          <w:szCs w:val="24"/>
        </w:rPr>
        <w:t xml:space="preserve"> </w:t>
      </w:r>
      <w:r w:rsidR="0063413F">
        <w:rPr>
          <w:sz w:val="24"/>
          <w:szCs w:val="24"/>
        </w:rPr>
        <w:t xml:space="preserve">in our </w:t>
      </w:r>
      <w:r w:rsidR="00C955D2">
        <w:rPr>
          <w:sz w:val="24"/>
          <w:szCs w:val="24"/>
        </w:rPr>
        <w:t xml:space="preserve">reviewer </w:t>
      </w:r>
      <w:r w:rsidR="0063413F">
        <w:rPr>
          <w:sz w:val="24"/>
          <w:szCs w:val="24"/>
        </w:rPr>
        <w:t>database</w:t>
      </w:r>
      <w:r w:rsidR="00C955D2">
        <w:rPr>
          <w:sz w:val="24"/>
          <w:szCs w:val="24"/>
        </w:rPr>
        <w:t xml:space="preserve"> to </w:t>
      </w:r>
      <w:r w:rsidR="007C63C2">
        <w:rPr>
          <w:sz w:val="24"/>
          <w:szCs w:val="24"/>
        </w:rPr>
        <w:t>monitor from an EEO/CR perspective how reviewers are selected, utilize compliant methods for reviewers to self-report their demographics</w:t>
      </w:r>
      <w:r w:rsidR="00C955D2">
        <w:rPr>
          <w:sz w:val="24"/>
          <w:szCs w:val="24"/>
        </w:rPr>
        <w:t>, and</w:t>
      </w:r>
      <w:r w:rsidR="007C63C2">
        <w:rPr>
          <w:sz w:val="24"/>
          <w:szCs w:val="24"/>
        </w:rPr>
        <w:t xml:space="preserve"> to</w:t>
      </w:r>
      <w:r w:rsidR="00C955D2">
        <w:rPr>
          <w:sz w:val="24"/>
          <w:szCs w:val="24"/>
        </w:rPr>
        <w:t xml:space="preserve"> allow for the information to be included in the application’s electronic record.  </w:t>
      </w:r>
      <w:r w:rsidR="005B7D08">
        <w:rPr>
          <w:sz w:val="24"/>
          <w:szCs w:val="24"/>
        </w:rPr>
        <w:t xml:space="preserve">The additional question is </w:t>
      </w:r>
      <w:r w:rsidR="00C955D2">
        <w:rPr>
          <w:sz w:val="24"/>
          <w:szCs w:val="24"/>
        </w:rPr>
        <w:t xml:space="preserve">added to the previously approved </w:t>
      </w:r>
      <w:r w:rsidR="005B7D08">
        <w:rPr>
          <w:sz w:val="24"/>
          <w:szCs w:val="24"/>
        </w:rPr>
        <w:t>Reviewer Questionnaire submitted</w:t>
      </w:r>
      <w:r w:rsidR="00841482">
        <w:rPr>
          <w:sz w:val="24"/>
          <w:szCs w:val="24"/>
        </w:rPr>
        <w:t xml:space="preserve"> as</w:t>
      </w:r>
      <w:r w:rsidR="00C955D2">
        <w:rPr>
          <w:sz w:val="24"/>
          <w:szCs w:val="24"/>
        </w:rPr>
        <w:t xml:space="preserve"> </w:t>
      </w:r>
      <w:r w:rsidR="009B6423">
        <w:rPr>
          <w:sz w:val="24"/>
          <w:szCs w:val="24"/>
        </w:rPr>
        <w:t>additional questions for question 1.</w:t>
      </w:r>
      <w:r w:rsidR="00C955D2">
        <w:rPr>
          <w:sz w:val="24"/>
          <w:szCs w:val="24"/>
        </w:rPr>
        <w:t xml:space="preserve"> </w:t>
      </w:r>
      <w:r w:rsidR="009B6423">
        <w:rPr>
          <w:sz w:val="24"/>
          <w:szCs w:val="24"/>
        </w:rPr>
        <w:t>The percentage breakdown of Research, Education, Extension and Other, as well as the individuals Rank are added to the Reviewer Questionnaire to ensure broad representation across appointment types/positions, and the expertise needed for particular programs is addressed for each panel.</w:t>
      </w:r>
    </w:p>
    <w:p w:rsidR="00EC4C73" w:rsidP="00EC4C73" w:rsidRDefault="00EC4C73" w14:paraId="1A6549E7" w14:textId="77777777">
      <w:pPr>
        <w:rPr>
          <w:sz w:val="24"/>
          <w:szCs w:val="24"/>
        </w:rPr>
      </w:pPr>
    </w:p>
    <w:p w:rsidR="00EC4C73" w:rsidP="00251829" w:rsidRDefault="002A1D12" w14:paraId="3AD0DA11" w14:textId="77777777">
      <w:pPr>
        <w:ind w:left="720"/>
        <w:rPr>
          <w:sz w:val="24"/>
          <w:szCs w:val="24"/>
        </w:rPr>
      </w:pPr>
      <w:r>
        <w:rPr>
          <w:sz w:val="24"/>
          <w:szCs w:val="24"/>
        </w:rPr>
        <w:t xml:space="preserve">NIFA </w:t>
      </w:r>
      <w:r w:rsidR="00EC4C73">
        <w:rPr>
          <w:sz w:val="24"/>
          <w:szCs w:val="24"/>
        </w:rPr>
        <w:t xml:space="preserve">receives research, education, and extension </w:t>
      </w:r>
      <w:r w:rsidR="00D20E68">
        <w:rPr>
          <w:sz w:val="24"/>
          <w:szCs w:val="24"/>
        </w:rPr>
        <w:t xml:space="preserve">grant </w:t>
      </w:r>
      <w:r w:rsidR="0065616C">
        <w:rPr>
          <w:sz w:val="24"/>
          <w:szCs w:val="24"/>
        </w:rPr>
        <w:t>application</w:t>
      </w:r>
      <w:r w:rsidR="00EC4C73">
        <w:rPr>
          <w:sz w:val="24"/>
          <w:szCs w:val="24"/>
        </w:rPr>
        <w:t xml:space="preserve">s </w:t>
      </w:r>
      <w:r w:rsidR="00D20E68">
        <w:rPr>
          <w:sz w:val="24"/>
          <w:szCs w:val="24"/>
        </w:rPr>
        <w:t>each</w:t>
      </w:r>
      <w:r w:rsidR="00EC4C73">
        <w:rPr>
          <w:sz w:val="24"/>
          <w:szCs w:val="24"/>
        </w:rPr>
        <w:t xml:space="preserve"> ye</w:t>
      </w:r>
      <w:r w:rsidR="00DA1928">
        <w:rPr>
          <w:sz w:val="24"/>
          <w:szCs w:val="24"/>
        </w:rPr>
        <w:t xml:space="preserve">ar, of which approximately a </w:t>
      </w:r>
      <w:r w:rsidR="00A6592C">
        <w:rPr>
          <w:sz w:val="24"/>
          <w:szCs w:val="24"/>
        </w:rPr>
        <w:t>quarter are</w:t>
      </w:r>
      <w:r w:rsidR="00EC4C73">
        <w:rPr>
          <w:sz w:val="24"/>
          <w:szCs w:val="24"/>
        </w:rPr>
        <w:t xml:space="preserve"> awarded.  The majority</w:t>
      </w:r>
      <w:r w:rsidR="005B2A02">
        <w:rPr>
          <w:sz w:val="24"/>
          <w:szCs w:val="24"/>
        </w:rPr>
        <w:t xml:space="preserve"> </w:t>
      </w:r>
      <w:r w:rsidR="00EC4C73">
        <w:rPr>
          <w:sz w:val="24"/>
          <w:szCs w:val="24"/>
        </w:rPr>
        <w:t xml:space="preserve">of these </w:t>
      </w:r>
      <w:r w:rsidR="0065616C">
        <w:rPr>
          <w:sz w:val="24"/>
          <w:szCs w:val="24"/>
        </w:rPr>
        <w:t>application</w:t>
      </w:r>
      <w:r w:rsidR="00EC4C73">
        <w:rPr>
          <w:sz w:val="24"/>
          <w:szCs w:val="24"/>
        </w:rPr>
        <w:t xml:space="preserve">s are subjected to a rigorous peer-review involving technical experts (scientists, educators, farmers, engineers, extension specialists) located world-wide.  Given the highly technical nature of many of these </w:t>
      </w:r>
      <w:r w:rsidR="0065616C">
        <w:rPr>
          <w:sz w:val="24"/>
          <w:szCs w:val="24"/>
        </w:rPr>
        <w:t>application</w:t>
      </w:r>
      <w:r w:rsidR="00EC4C73">
        <w:rPr>
          <w:sz w:val="24"/>
          <w:szCs w:val="24"/>
        </w:rPr>
        <w:t xml:space="preserve">s, the quality of the peer-review greatly depends on the appropriate matching of the subject matter of the </w:t>
      </w:r>
      <w:r w:rsidR="0065616C">
        <w:rPr>
          <w:sz w:val="24"/>
          <w:szCs w:val="24"/>
        </w:rPr>
        <w:t>application</w:t>
      </w:r>
      <w:r w:rsidR="00EC4C73">
        <w:rPr>
          <w:sz w:val="24"/>
          <w:szCs w:val="24"/>
        </w:rPr>
        <w:t xml:space="preserve"> with the technical expertise of the potential reviewer.  </w:t>
      </w:r>
      <w:r>
        <w:rPr>
          <w:sz w:val="24"/>
          <w:szCs w:val="24"/>
        </w:rPr>
        <w:t xml:space="preserve">NIFA </w:t>
      </w:r>
      <w:r w:rsidR="00136F09">
        <w:rPr>
          <w:sz w:val="24"/>
          <w:szCs w:val="24"/>
        </w:rPr>
        <w:t xml:space="preserve">maintains a database of </w:t>
      </w:r>
      <w:r w:rsidR="00FD23B3">
        <w:rPr>
          <w:sz w:val="24"/>
          <w:szCs w:val="24"/>
        </w:rPr>
        <w:t>potential</w:t>
      </w:r>
      <w:r w:rsidR="00136F09">
        <w:rPr>
          <w:sz w:val="24"/>
          <w:szCs w:val="24"/>
        </w:rPr>
        <w:t xml:space="preserve"> reviewers</w:t>
      </w:r>
      <w:r w:rsidR="00B26D02">
        <w:rPr>
          <w:sz w:val="24"/>
          <w:szCs w:val="24"/>
        </w:rPr>
        <w:t xml:space="preserve">. </w:t>
      </w:r>
      <w:r w:rsidR="007413A4">
        <w:rPr>
          <w:sz w:val="24"/>
          <w:szCs w:val="24"/>
        </w:rPr>
        <w:t xml:space="preserve">Information in the database is used to match applications with the most appropriate (potential) reviewers. </w:t>
      </w:r>
      <w:r w:rsidR="00716615">
        <w:rPr>
          <w:sz w:val="24"/>
          <w:szCs w:val="24"/>
        </w:rPr>
        <w:t xml:space="preserve">Therefore, the accuracy </w:t>
      </w:r>
      <w:r w:rsidR="005B7D08">
        <w:rPr>
          <w:sz w:val="24"/>
          <w:szCs w:val="24"/>
        </w:rPr>
        <w:t xml:space="preserve">and completeness </w:t>
      </w:r>
      <w:r w:rsidR="00716615">
        <w:rPr>
          <w:sz w:val="24"/>
          <w:szCs w:val="24"/>
        </w:rPr>
        <w:t xml:space="preserve">of the database content is integral to the success of the </w:t>
      </w:r>
      <w:r>
        <w:rPr>
          <w:sz w:val="24"/>
          <w:szCs w:val="24"/>
        </w:rPr>
        <w:t xml:space="preserve">NIFA </w:t>
      </w:r>
      <w:r w:rsidR="00716615">
        <w:rPr>
          <w:sz w:val="24"/>
          <w:szCs w:val="24"/>
        </w:rPr>
        <w:t>peer review process.</w:t>
      </w:r>
    </w:p>
    <w:p w:rsidR="00E225C2" w:rsidP="00251829" w:rsidRDefault="00E225C2" w14:paraId="794A8C06" w14:textId="77777777">
      <w:pPr>
        <w:ind w:left="720"/>
        <w:rPr>
          <w:sz w:val="24"/>
          <w:szCs w:val="24"/>
        </w:rPr>
      </w:pPr>
    </w:p>
    <w:p w:rsidR="00E225C2" w:rsidP="00251829" w:rsidRDefault="00E225C2" w14:paraId="3BEAB7D1" w14:textId="77777777">
      <w:pPr>
        <w:ind w:left="720"/>
        <w:rPr>
          <w:sz w:val="24"/>
          <w:szCs w:val="24"/>
        </w:rPr>
      </w:pPr>
      <w:r>
        <w:rPr>
          <w:sz w:val="24"/>
          <w:szCs w:val="24"/>
        </w:rPr>
        <w:t xml:space="preserve">If this information is not collected, it would be difficult for a review panel and </w:t>
      </w:r>
      <w:r w:rsidR="002A1D12">
        <w:rPr>
          <w:sz w:val="24"/>
          <w:szCs w:val="24"/>
        </w:rPr>
        <w:t xml:space="preserve">NIFA </w:t>
      </w:r>
      <w:r>
        <w:rPr>
          <w:sz w:val="24"/>
          <w:szCs w:val="24"/>
        </w:rPr>
        <w:t>staff to determine which projects warrant funding, or identify appropriate qualified reviewers. In addition, Federal grants staff and auditors could not assess the quality or</w:t>
      </w:r>
      <w:r w:rsidR="00EA2698">
        <w:rPr>
          <w:sz w:val="24"/>
          <w:szCs w:val="24"/>
        </w:rPr>
        <w:t xml:space="preserve"> </w:t>
      </w:r>
      <w:r>
        <w:rPr>
          <w:sz w:val="24"/>
          <w:szCs w:val="24"/>
        </w:rPr>
        <w:t>integrity of the review, and the writer of the application would not benefit from any feedback on why the application was funded or not.</w:t>
      </w:r>
      <w:r w:rsidR="005B7D08">
        <w:rPr>
          <w:sz w:val="24"/>
          <w:szCs w:val="24"/>
        </w:rPr>
        <w:t xml:space="preserve">  The additional demographics information of this update would standardize how NIFA leverages and updates the information in our database to increase the integrity of the </w:t>
      </w:r>
      <w:r w:rsidR="00C955D2">
        <w:rPr>
          <w:sz w:val="24"/>
          <w:szCs w:val="24"/>
        </w:rPr>
        <w:t xml:space="preserve">reviewer </w:t>
      </w:r>
      <w:r w:rsidR="005B7D08">
        <w:rPr>
          <w:sz w:val="24"/>
          <w:szCs w:val="24"/>
        </w:rPr>
        <w:t>data</w:t>
      </w:r>
      <w:r w:rsidR="00FB531D">
        <w:rPr>
          <w:sz w:val="24"/>
          <w:szCs w:val="24"/>
        </w:rPr>
        <w:t>base</w:t>
      </w:r>
      <w:r w:rsidR="005B7D08">
        <w:rPr>
          <w:sz w:val="24"/>
          <w:szCs w:val="24"/>
        </w:rPr>
        <w:t xml:space="preserve"> and the </w:t>
      </w:r>
      <w:r w:rsidR="00C955D2">
        <w:rPr>
          <w:sz w:val="24"/>
          <w:szCs w:val="24"/>
        </w:rPr>
        <w:t xml:space="preserve">reviewer selection </w:t>
      </w:r>
      <w:r w:rsidR="005B7D08">
        <w:rPr>
          <w:sz w:val="24"/>
          <w:szCs w:val="24"/>
        </w:rPr>
        <w:t>process</w:t>
      </w:r>
      <w:r w:rsidR="00FB531D">
        <w:rPr>
          <w:sz w:val="24"/>
          <w:szCs w:val="24"/>
        </w:rPr>
        <w:t xml:space="preserve">. </w:t>
      </w:r>
      <w:r w:rsidR="00C955D2">
        <w:rPr>
          <w:sz w:val="24"/>
          <w:szCs w:val="24"/>
        </w:rPr>
        <w:t xml:space="preserve"> </w:t>
      </w:r>
      <w:r w:rsidR="00FB531D">
        <w:rPr>
          <w:sz w:val="24"/>
          <w:szCs w:val="24"/>
        </w:rPr>
        <w:t xml:space="preserve">This also would help increase the integrity of our application electronic records by allowing the information to be included.  </w:t>
      </w:r>
      <w:r w:rsidR="008468AC">
        <w:rPr>
          <w:sz w:val="24"/>
          <w:szCs w:val="24"/>
        </w:rPr>
        <w:t>Current processes record this information in manual Management Reports</w:t>
      </w:r>
      <w:r w:rsidR="005B7D08">
        <w:rPr>
          <w:sz w:val="24"/>
          <w:szCs w:val="24"/>
        </w:rPr>
        <w:t xml:space="preserve"> and paper-based </w:t>
      </w:r>
      <w:r w:rsidR="00A06EB7">
        <w:rPr>
          <w:sz w:val="24"/>
          <w:szCs w:val="24"/>
        </w:rPr>
        <w:t>records</w:t>
      </w:r>
      <w:r w:rsidR="005B7D08">
        <w:rPr>
          <w:sz w:val="24"/>
          <w:szCs w:val="24"/>
        </w:rPr>
        <w:t>.</w:t>
      </w:r>
    </w:p>
    <w:p w:rsidR="004C4706" w:rsidP="00251829" w:rsidRDefault="004C4706" w14:paraId="369AADA9" w14:textId="77777777">
      <w:pPr>
        <w:rPr>
          <w:sz w:val="24"/>
          <w:szCs w:val="24"/>
        </w:rPr>
      </w:pPr>
      <w:r>
        <w:rPr>
          <w:sz w:val="24"/>
          <w:szCs w:val="24"/>
        </w:rPr>
        <w:tab/>
      </w:r>
      <w:r>
        <w:rPr>
          <w:sz w:val="24"/>
          <w:szCs w:val="24"/>
        </w:rPr>
        <w:tab/>
      </w:r>
    </w:p>
    <w:p w:rsidR="00F14AC2" w:rsidP="00F14AC2" w:rsidRDefault="00C42357" w14:paraId="6704F2FA" w14:textId="77777777">
      <w:pPr>
        <w:pStyle w:val="Quick1"/>
        <w:tabs>
          <w:tab w:val="left" w:pos="720"/>
        </w:tabs>
        <w:ind w:left="720" w:hanging="720"/>
      </w:pPr>
      <w:r>
        <w:t>2.</w:t>
      </w:r>
      <w:r>
        <w:tab/>
        <w:t>HOW, BY WHOM, AND PURPOSE FOR WHICH INFORMATION IS TO BE USED</w:t>
      </w:r>
    </w:p>
    <w:p w:rsidR="000D58B4" w:rsidP="00251829" w:rsidRDefault="00187A5E" w14:paraId="43EA3EB5" w14:textId="77777777">
      <w:pPr>
        <w:rPr>
          <w:sz w:val="24"/>
          <w:szCs w:val="24"/>
        </w:rPr>
      </w:pPr>
      <w:r>
        <w:rPr>
          <w:sz w:val="24"/>
          <w:szCs w:val="24"/>
        </w:rPr>
        <w:tab/>
      </w:r>
    </w:p>
    <w:p w:rsidR="00F14AC2" w:rsidP="00F14AC2" w:rsidRDefault="00F14AC2" w14:paraId="0C747016" w14:textId="77777777">
      <w:pPr>
        <w:ind w:left="720"/>
        <w:rPr>
          <w:rFonts w:cs="Arial"/>
          <w:sz w:val="24"/>
          <w:szCs w:val="24"/>
        </w:rPr>
      </w:pPr>
      <w:r>
        <w:rPr>
          <w:rFonts w:cs="Arial"/>
          <w:sz w:val="24"/>
          <w:szCs w:val="24"/>
        </w:rPr>
        <w:t xml:space="preserve">The </w:t>
      </w:r>
      <w:r w:rsidR="002A1D12">
        <w:rPr>
          <w:rFonts w:cs="Arial"/>
          <w:sz w:val="24"/>
          <w:szCs w:val="24"/>
        </w:rPr>
        <w:t xml:space="preserve">NIFA </w:t>
      </w:r>
      <w:r>
        <w:rPr>
          <w:rFonts w:cs="Arial"/>
          <w:sz w:val="24"/>
          <w:szCs w:val="24"/>
        </w:rPr>
        <w:t xml:space="preserve">Application Review Process is accomplished through the use of the </w:t>
      </w:r>
      <w:r w:rsidR="002A1D12">
        <w:rPr>
          <w:rFonts w:cs="Arial"/>
          <w:sz w:val="24"/>
          <w:szCs w:val="24"/>
        </w:rPr>
        <w:t xml:space="preserve">NIFA </w:t>
      </w:r>
      <w:r>
        <w:rPr>
          <w:rFonts w:cs="Arial"/>
          <w:sz w:val="24"/>
          <w:szCs w:val="24"/>
        </w:rPr>
        <w:t>Peer Review System (PRS)</w:t>
      </w:r>
      <w:r w:rsidR="00FE6AD9">
        <w:rPr>
          <w:rFonts w:cs="Arial"/>
          <w:sz w:val="24"/>
          <w:szCs w:val="24"/>
        </w:rPr>
        <w:t xml:space="preserve">.  </w:t>
      </w:r>
      <w:r w:rsidR="00C00C59">
        <w:rPr>
          <w:rFonts w:cs="Arial"/>
          <w:sz w:val="24"/>
          <w:szCs w:val="24"/>
        </w:rPr>
        <w:t>This web</w:t>
      </w:r>
      <w:r>
        <w:rPr>
          <w:rFonts w:cs="Arial"/>
          <w:sz w:val="24"/>
          <w:szCs w:val="24"/>
        </w:rPr>
        <w:t xml:space="preserve">-based system allows reviewers </w:t>
      </w:r>
      <w:r w:rsidR="001B63A0">
        <w:rPr>
          <w:rFonts w:cs="Arial"/>
          <w:sz w:val="24"/>
          <w:szCs w:val="24"/>
        </w:rPr>
        <w:t>and potential</w:t>
      </w:r>
      <w:r>
        <w:rPr>
          <w:rFonts w:cs="Arial"/>
          <w:sz w:val="24"/>
          <w:szCs w:val="24"/>
        </w:rPr>
        <w:t xml:space="preserve"> reviewers to update personal information</w:t>
      </w:r>
      <w:r w:rsidR="006D410B">
        <w:rPr>
          <w:rFonts w:cs="Arial"/>
          <w:sz w:val="24"/>
          <w:szCs w:val="24"/>
        </w:rPr>
        <w:t>, provide assurances for confidentiality,</w:t>
      </w:r>
      <w:r>
        <w:rPr>
          <w:rFonts w:cs="Arial"/>
          <w:sz w:val="24"/>
          <w:szCs w:val="24"/>
        </w:rPr>
        <w:t xml:space="preserve"> and complete and submit reviews electronically to </w:t>
      </w:r>
      <w:r w:rsidR="00476929">
        <w:rPr>
          <w:rFonts w:cs="Arial"/>
          <w:sz w:val="24"/>
          <w:szCs w:val="24"/>
        </w:rPr>
        <w:t>NIFA</w:t>
      </w:r>
      <w:r>
        <w:rPr>
          <w:rFonts w:cs="Arial"/>
          <w:sz w:val="24"/>
          <w:szCs w:val="24"/>
        </w:rPr>
        <w:t>.</w:t>
      </w:r>
    </w:p>
    <w:p w:rsidR="004F1C21" w:rsidP="00F14AC2" w:rsidRDefault="004F1C21" w14:paraId="69FCB6A9" w14:textId="77777777">
      <w:pPr>
        <w:ind w:left="720"/>
        <w:rPr>
          <w:rFonts w:cs="Arial"/>
          <w:sz w:val="24"/>
          <w:szCs w:val="24"/>
        </w:rPr>
      </w:pPr>
    </w:p>
    <w:p w:rsidR="004F1C21" w:rsidP="00F14AC2" w:rsidRDefault="00F14AC2" w14:paraId="1EF853DA" w14:textId="77777777">
      <w:pPr>
        <w:ind w:left="720"/>
        <w:rPr>
          <w:rFonts w:cs="Arial"/>
          <w:sz w:val="24"/>
          <w:szCs w:val="24"/>
        </w:rPr>
      </w:pPr>
      <w:r>
        <w:rPr>
          <w:rFonts w:cs="Arial"/>
          <w:sz w:val="24"/>
          <w:szCs w:val="24"/>
        </w:rPr>
        <w:t xml:space="preserve">Information about potential panel and ad </w:t>
      </w:r>
      <w:r w:rsidR="001B63A0">
        <w:rPr>
          <w:rFonts w:cs="Arial"/>
          <w:sz w:val="24"/>
          <w:szCs w:val="24"/>
        </w:rPr>
        <w:t>hoc reviewers</w:t>
      </w:r>
      <w:r>
        <w:rPr>
          <w:rFonts w:cs="Arial"/>
          <w:sz w:val="24"/>
          <w:szCs w:val="24"/>
        </w:rPr>
        <w:t xml:space="preserve"> is collected via </w:t>
      </w:r>
      <w:r w:rsidR="007362B5">
        <w:rPr>
          <w:rFonts w:cs="Arial"/>
          <w:sz w:val="24"/>
          <w:szCs w:val="24"/>
        </w:rPr>
        <w:t>NIFA PRS</w:t>
      </w:r>
      <w:r>
        <w:rPr>
          <w:rFonts w:cs="Arial"/>
          <w:sz w:val="24"/>
          <w:szCs w:val="24"/>
        </w:rPr>
        <w:t xml:space="preserve">.  </w:t>
      </w:r>
      <w:r w:rsidR="009B6423">
        <w:rPr>
          <w:rFonts w:cs="Arial"/>
          <w:sz w:val="24"/>
          <w:szCs w:val="24"/>
        </w:rPr>
        <w:t>Individual</w:t>
      </w:r>
      <w:r w:rsidR="007362B5">
        <w:rPr>
          <w:rFonts w:cs="Arial"/>
          <w:sz w:val="24"/>
          <w:szCs w:val="24"/>
        </w:rPr>
        <w:t>s</w:t>
      </w:r>
      <w:r w:rsidR="009B6423">
        <w:rPr>
          <w:rFonts w:cs="Arial"/>
          <w:sz w:val="24"/>
          <w:szCs w:val="24"/>
        </w:rPr>
        <w:t xml:space="preserve"> volunteering to be considered as a panelist can complete the Volunteer </w:t>
      </w:r>
      <w:r w:rsidR="009B6423">
        <w:rPr>
          <w:rFonts w:cs="Arial"/>
          <w:sz w:val="24"/>
          <w:szCs w:val="24"/>
        </w:rPr>
        <w:lastRenderedPageBreak/>
        <w:t xml:space="preserve">Survey on the PRS home screen, and access this home screen from the </w:t>
      </w:r>
      <w:hyperlink w:history="1" r:id="rId8">
        <w:r w:rsidRPr="004C0676" w:rsidR="009B6423">
          <w:rPr>
            <w:rStyle w:val="Hyperlink"/>
            <w:rFonts w:cs="Arial"/>
            <w:sz w:val="24"/>
            <w:szCs w:val="24"/>
          </w:rPr>
          <w:t>NIFA Website – Panelist Information</w:t>
        </w:r>
      </w:hyperlink>
      <w:r w:rsidR="009B6423">
        <w:rPr>
          <w:rFonts w:cs="Arial"/>
          <w:sz w:val="24"/>
          <w:szCs w:val="24"/>
        </w:rPr>
        <w:t xml:space="preserve"> page.</w:t>
      </w:r>
      <w:r>
        <w:rPr>
          <w:rFonts w:cs="Arial"/>
          <w:sz w:val="24"/>
          <w:szCs w:val="24"/>
        </w:rPr>
        <w:t xml:space="preserve">  </w:t>
      </w:r>
      <w:r w:rsidR="007362B5">
        <w:rPr>
          <w:rFonts w:cs="Arial"/>
          <w:sz w:val="24"/>
          <w:szCs w:val="24"/>
        </w:rPr>
        <w:t xml:space="preserve">Furthermore, outreach efforts via avenues such as e-mail messages from NIFA staff prompt individuals to sign up as new reviewers in the NIFA PRS system. </w:t>
      </w:r>
      <w:r w:rsidR="008468AC">
        <w:rPr>
          <w:rFonts w:cs="Arial"/>
          <w:sz w:val="24"/>
          <w:szCs w:val="24"/>
        </w:rPr>
        <w:t>This update  enable</w:t>
      </w:r>
      <w:r w:rsidR="00725697">
        <w:rPr>
          <w:rFonts w:cs="Arial"/>
          <w:sz w:val="24"/>
          <w:szCs w:val="24"/>
        </w:rPr>
        <w:t>s</w:t>
      </w:r>
      <w:r w:rsidR="008468AC">
        <w:rPr>
          <w:rFonts w:cs="Arial"/>
          <w:sz w:val="24"/>
          <w:szCs w:val="24"/>
        </w:rPr>
        <w:t xml:space="preserve"> the inclusion of demographic</w:t>
      </w:r>
      <w:r w:rsidR="00725697">
        <w:rPr>
          <w:rFonts w:cs="Arial"/>
          <w:sz w:val="24"/>
          <w:szCs w:val="24"/>
        </w:rPr>
        <w:t xml:space="preserve"> information from the OMB approved AD-2106 form</w:t>
      </w:r>
      <w:r w:rsidR="008468AC">
        <w:rPr>
          <w:rFonts w:cs="Arial"/>
          <w:sz w:val="24"/>
          <w:szCs w:val="24"/>
        </w:rPr>
        <w:t xml:space="preserve">.  </w:t>
      </w:r>
      <w:r w:rsidR="004C0676">
        <w:rPr>
          <w:rFonts w:cs="Arial"/>
          <w:sz w:val="24"/>
          <w:szCs w:val="24"/>
        </w:rPr>
        <w:t xml:space="preserve">Even if </w:t>
      </w:r>
      <w:r w:rsidR="004F1C21">
        <w:rPr>
          <w:rFonts w:cs="Arial"/>
          <w:sz w:val="24"/>
          <w:szCs w:val="24"/>
        </w:rPr>
        <w:t>f a reviewer</w:t>
      </w:r>
      <w:r w:rsidR="004C0676">
        <w:rPr>
          <w:rFonts w:cs="Arial"/>
          <w:sz w:val="24"/>
          <w:szCs w:val="24"/>
        </w:rPr>
        <w:t xml:space="preserve"> previously served on a panel for NIFA,</w:t>
      </w:r>
      <w:r w:rsidR="004F1C21">
        <w:rPr>
          <w:rFonts w:cs="Arial"/>
          <w:sz w:val="24"/>
          <w:szCs w:val="24"/>
        </w:rPr>
        <w:t xml:space="preserve"> </w:t>
      </w:r>
      <w:r w:rsidR="00725697">
        <w:rPr>
          <w:rFonts w:cs="Arial"/>
          <w:sz w:val="24"/>
          <w:szCs w:val="24"/>
        </w:rPr>
        <w:t xml:space="preserve">the PRS </w:t>
      </w:r>
      <w:r w:rsidR="004F1C21">
        <w:rPr>
          <w:rFonts w:cs="Arial"/>
          <w:sz w:val="24"/>
          <w:szCs w:val="24"/>
        </w:rPr>
        <w:t xml:space="preserve"> </w:t>
      </w:r>
      <w:r w:rsidR="004C0676">
        <w:rPr>
          <w:rFonts w:cs="Arial"/>
          <w:sz w:val="24"/>
          <w:szCs w:val="24"/>
        </w:rPr>
        <w:t xml:space="preserve"> will</w:t>
      </w:r>
      <w:r w:rsidR="004F1C21">
        <w:rPr>
          <w:rFonts w:cs="Arial"/>
          <w:sz w:val="24"/>
          <w:szCs w:val="24"/>
        </w:rPr>
        <w:t xml:space="preserve"> </w:t>
      </w:r>
      <w:r w:rsidR="00725697">
        <w:rPr>
          <w:rFonts w:cs="Arial"/>
          <w:sz w:val="24"/>
          <w:szCs w:val="24"/>
        </w:rPr>
        <w:t>prompt</w:t>
      </w:r>
      <w:r w:rsidR="004F1C21">
        <w:rPr>
          <w:rFonts w:cs="Arial"/>
          <w:sz w:val="24"/>
          <w:szCs w:val="24"/>
        </w:rPr>
        <w:t xml:space="preserve"> for the potential reviewer to update </w:t>
      </w:r>
      <w:r w:rsidR="004C0676">
        <w:rPr>
          <w:rFonts w:cs="Arial"/>
          <w:sz w:val="24"/>
          <w:szCs w:val="24"/>
        </w:rPr>
        <w:t xml:space="preserve">their </w:t>
      </w:r>
      <w:r w:rsidR="004F1C21">
        <w:rPr>
          <w:rFonts w:cs="Arial"/>
          <w:sz w:val="24"/>
          <w:szCs w:val="24"/>
        </w:rPr>
        <w:t xml:space="preserve">information.  Completing this </w:t>
      </w:r>
      <w:r w:rsidR="00725697">
        <w:rPr>
          <w:rFonts w:cs="Arial"/>
          <w:sz w:val="24"/>
          <w:szCs w:val="24"/>
        </w:rPr>
        <w:t>volunteer survey</w:t>
      </w:r>
      <w:r w:rsidR="004F1C21">
        <w:rPr>
          <w:rFonts w:cs="Arial"/>
          <w:sz w:val="24"/>
          <w:szCs w:val="24"/>
        </w:rPr>
        <w:t xml:space="preserve"> does not commit the respondent to review applications for </w:t>
      </w:r>
      <w:r w:rsidR="00B51B9B">
        <w:rPr>
          <w:rFonts w:cs="Arial"/>
          <w:sz w:val="24"/>
          <w:szCs w:val="24"/>
        </w:rPr>
        <w:t>NIFA</w:t>
      </w:r>
      <w:r w:rsidR="004F1C21">
        <w:rPr>
          <w:rFonts w:cs="Arial"/>
          <w:sz w:val="24"/>
          <w:szCs w:val="24"/>
        </w:rPr>
        <w:t>.</w:t>
      </w:r>
    </w:p>
    <w:p w:rsidR="00F14AC2" w:rsidP="00F14AC2" w:rsidRDefault="004F1C21" w14:paraId="37B59F99" w14:textId="77777777">
      <w:pPr>
        <w:ind w:left="720"/>
        <w:rPr>
          <w:rFonts w:cs="Arial"/>
          <w:sz w:val="24"/>
          <w:szCs w:val="24"/>
        </w:rPr>
      </w:pPr>
      <w:r>
        <w:rPr>
          <w:rFonts w:cs="Arial"/>
          <w:sz w:val="24"/>
          <w:szCs w:val="24"/>
        </w:rPr>
        <w:t xml:space="preserve"> </w:t>
      </w:r>
    </w:p>
    <w:p w:rsidR="004F1C21" w:rsidP="00F14AC2" w:rsidRDefault="004F1C21" w14:paraId="4DB87C69" w14:textId="77777777">
      <w:pPr>
        <w:ind w:left="720"/>
        <w:rPr>
          <w:rFonts w:cs="Arial"/>
          <w:sz w:val="24"/>
          <w:szCs w:val="24"/>
        </w:rPr>
      </w:pPr>
      <w:r>
        <w:rPr>
          <w:rFonts w:cs="Arial"/>
          <w:sz w:val="24"/>
          <w:szCs w:val="24"/>
        </w:rPr>
        <w:t>Information in the database system</w:t>
      </w:r>
      <w:r w:rsidR="00455EA8">
        <w:rPr>
          <w:rFonts w:cs="Arial"/>
          <w:sz w:val="24"/>
          <w:szCs w:val="24"/>
        </w:rPr>
        <w:t xml:space="preserve"> (PRS)</w:t>
      </w:r>
      <w:r>
        <w:rPr>
          <w:rFonts w:cs="Arial"/>
          <w:sz w:val="24"/>
          <w:szCs w:val="24"/>
        </w:rPr>
        <w:t xml:space="preserve"> is used to match applications with the most appropriate (potential) reviewers.  The purpose of this information</w:t>
      </w:r>
      <w:r w:rsidR="0083318B">
        <w:rPr>
          <w:rFonts w:cs="Arial"/>
          <w:sz w:val="24"/>
          <w:szCs w:val="24"/>
        </w:rPr>
        <w:t xml:space="preserve"> is to obtain</w:t>
      </w:r>
      <w:r w:rsidR="00455EA8">
        <w:rPr>
          <w:rFonts w:cs="Arial"/>
          <w:sz w:val="24"/>
          <w:szCs w:val="24"/>
        </w:rPr>
        <w:t xml:space="preserve"> and maintain</w:t>
      </w:r>
      <w:r w:rsidR="0083318B">
        <w:rPr>
          <w:rFonts w:cs="Arial"/>
          <w:sz w:val="24"/>
          <w:szCs w:val="24"/>
        </w:rPr>
        <w:t xml:space="preserve"> current </w:t>
      </w:r>
      <w:r w:rsidR="00BC17DC">
        <w:rPr>
          <w:rFonts w:cs="Arial"/>
          <w:sz w:val="24"/>
          <w:szCs w:val="24"/>
        </w:rPr>
        <w:t xml:space="preserve">potential </w:t>
      </w:r>
      <w:r w:rsidR="0083318B">
        <w:rPr>
          <w:rFonts w:cs="Arial"/>
          <w:sz w:val="24"/>
          <w:szCs w:val="24"/>
        </w:rPr>
        <w:t xml:space="preserve">reviewer expertise, contact information, </w:t>
      </w:r>
      <w:r>
        <w:rPr>
          <w:rFonts w:cs="Arial"/>
          <w:sz w:val="24"/>
          <w:szCs w:val="24"/>
        </w:rPr>
        <w:t>willingness to rev</w:t>
      </w:r>
      <w:r w:rsidR="0083318B">
        <w:rPr>
          <w:rFonts w:cs="Arial"/>
          <w:sz w:val="24"/>
          <w:szCs w:val="24"/>
        </w:rPr>
        <w:t>iew, and other</w:t>
      </w:r>
      <w:r>
        <w:rPr>
          <w:rFonts w:cs="Arial"/>
          <w:sz w:val="24"/>
          <w:szCs w:val="24"/>
        </w:rPr>
        <w:t xml:space="preserve"> </w:t>
      </w:r>
      <w:r w:rsidR="0083318B">
        <w:rPr>
          <w:rFonts w:cs="Arial"/>
          <w:sz w:val="24"/>
          <w:szCs w:val="24"/>
        </w:rPr>
        <w:t xml:space="preserve">biographical </w:t>
      </w:r>
      <w:r>
        <w:rPr>
          <w:rFonts w:cs="Arial"/>
          <w:sz w:val="24"/>
          <w:szCs w:val="24"/>
        </w:rPr>
        <w:t xml:space="preserve">information </w:t>
      </w:r>
      <w:r w:rsidR="006D410B">
        <w:rPr>
          <w:rFonts w:cs="Arial"/>
          <w:sz w:val="24"/>
          <w:szCs w:val="24"/>
        </w:rPr>
        <w:t>including their demographics</w:t>
      </w:r>
      <w:r w:rsidR="008468AC">
        <w:rPr>
          <w:rFonts w:cs="Arial"/>
          <w:sz w:val="24"/>
          <w:szCs w:val="24"/>
        </w:rPr>
        <w:t>, conflicts,</w:t>
      </w:r>
      <w:r w:rsidR="00BC17DC">
        <w:rPr>
          <w:rFonts w:cs="Arial"/>
          <w:sz w:val="24"/>
          <w:szCs w:val="24"/>
        </w:rPr>
        <w:t xml:space="preserve"> and location.</w:t>
      </w:r>
      <w:r w:rsidR="006D410B">
        <w:rPr>
          <w:rFonts w:cs="Arial"/>
          <w:sz w:val="24"/>
          <w:szCs w:val="24"/>
        </w:rPr>
        <w:t xml:space="preserve"> </w:t>
      </w:r>
      <w:r w:rsidR="00BC17DC">
        <w:rPr>
          <w:rFonts w:cs="Arial"/>
          <w:sz w:val="24"/>
          <w:szCs w:val="24"/>
        </w:rPr>
        <w:t xml:space="preserve"> </w:t>
      </w:r>
      <w:r>
        <w:rPr>
          <w:rFonts w:cs="Arial"/>
          <w:sz w:val="24"/>
          <w:szCs w:val="24"/>
        </w:rPr>
        <w:t>This in turn ensures th</w:t>
      </w:r>
      <w:r w:rsidR="006D410B">
        <w:rPr>
          <w:rFonts w:cs="Arial"/>
          <w:sz w:val="24"/>
          <w:szCs w:val="24"/>
        </w:rPr>
        <w:t>at the</w:t>
      </w:r>
      <w:r>
        <w:rPr>
          <w:rFonts w:cs="Arial"/>
          <w:sz w:val="24"/>
          <w:szCs w:val="24"/>
        </w:rPr>
        <w:t xml:space="preserve"> best possible reviewers </w:t>
      </w:r>
      <w:r w:rsidR="001B63A0">
        <w:rPr>
          <w:rFonts w:cs="Arial"/>
          <w:sz w:val="24"/>
          <w:szCs w:val="24"/>
        </w:rPr>
        <w:t>are</w:t>
      </w:r>
      <w:r>
        <w:rPr>
          <w:rFonts w:cs="Arial"/>
          <w:sz w:val="24"/>
          <w:szCs w:val="24"/>
        </w:rPr>
        <w:t xml:space="preserve"> assigned to review applications submitted to </w:t>
      </w:r>
      <w:r w:rsidR="00B51B9B">
        <w:rPr>
          <w:rFonts w:cs="Arial"/>
          <w:sz w:val="24"/>
          <w:szCs w:val="24"/>
        </w:rPr>
        <w:t>NIFA</w:t>
      </w:r>
      <w:r>
        <w:rPr>
          <w:rFonts w:cs="Arial"/>
          <w:sz w:val="24"/>
          <w:szCs w:val="24"/>
        </w:rPr>
        <w:t xml:space="preserve">.  </w:t>
      </w:r>
      <w:r w:rsidR="002A1D12">
        <w:rPr>
          <w:rFonts w:cs="Arial"/>
          <w:sz w:val="24"/>
          <w:szCs w:val="24"/>
        </w:rPr>
        <w:t xml:space="preserve">NIFA </w:t>
      </w:r>
      <w:r>
        <w:rPr>
          <w:rFonts w:cs="Arial"/>
          <w:sz w:val="24"/>
          <w:szCs w:val="24"/>
        </w:rPr>
        <w:t>program</w:t>
      </w:r>
      <w:r w:rsidR="00455EA8">
        <w:rPr>
          <w:rFonts w:cs="Arial"/>
          <w:sz w:val="24"/>
          <w:szCs w:val="24"/>
        </w:rPr>
        <w:t xml:space="preserve"> staff</w:t>
      </w:r>
      <w:r>
        <w:rPr>
          <w:rFonts w:cs="Arial"/>
          <w:sz w:val="24"/>
          <w:szCs w:val="24"/>
        </w:rPr>
        <w:t xml:space="preserve"> can search the expertise information in this database when seeking reviewers for applications.  The program </w:t>
      </w:r>
      <w:r w:rsidR="00455EA8">
        <w:rPr>
          <w:rFonts w:cs="Arial"/>
          <w:sz w:val="24"/>
          <w:szCs w:val="24"/>
        </w:rPr>
        <w:t>staff</w:t>
      </w:r>
      <w:r>
        <w:rPr>
          <w:rFonts w:cs="Arial"/>
          <w:sz w:val="24"/>
          <w:szCs w:val="24"/>
        </w:rPr>
        <w:t xml:space="preserve"> will not only look for specific technical expertise appropriate to an application, but institutional information in assessing conflict-of-interest</w:t>
      </w:r>
      <w:r w:rsidR="006D410B">
        <w:rPr>
          <w:rFonts w:cs="Arial"/>
          <w:sz w:val="24"/>
          <w:szCs w:val="24"/>
        </w:rPr>
        <w:t>, geographic location, organization type,</w:t>
      </w:r>
      <w:r>
        <w:rPr>
          <w:rFonts w:cs="Arial"/>
          <w:sz w:val="24"/>
          <w:szCs w:val="24"/>
        </w:rPr>
        <w:t xml:space="preserve"> </w:t>
      </w:r>
      <w:r w:rsidR="0002161F">
        <w:rPr>
          <w:rFonts w:cs="Arial"/>
          <w:sz w:val="24"/>
          <w:szCs w:val="24"/>
        </w:rPr>
        <w:t xml:space="preserve">demographics information, </w:t>
      </w:r>
      <w:r>
        <w:rPr>
          <w:rFonts w:cs="Arial"/>
          <w:sz w:val="24"/>
          <w:szCs w:val="24"/>
        </w:rPr>
        <w:t xml:space="preserve">and expressed willingness of the potential reviewer to review at that time.  Once appropriate reviewers have been selected by </w:t>
      </w:r>
      <w:r w:rsidR="002A1D12">
        <w:rPr>
          <w:rFonts w:cs="Arial"/>
          <w:sz w:val="24"/>
          <w:szCs w:val="24"/>
        </w:rPr>
        <w:t xml:space="preserve">NIFA </w:t>
      </w:r>
      <w:r>
        <w:rPr>
          <w:rFonts w:cs="Arial"/>
          <w:sz w:val="24"/>
          <w:szCs w:val="24"/>
        </w:rPr>
        <w:t>and the reviewer agrees to perform a review, the application</w:t>
      </w:r>
      <w:r w:rsidR="0083318B">
        <w:rPr>
          <w:rFonts w:cs="Arial"/>
          <w:sz w:val="24"/>
          <w:szCs w:val="24"/>
        </w:rPr>
        <w:t xml:space="preserve"> and associated materials are then made available to </w:t>
      </w:r>
      <w:r w:rsidR="004C0676">
        <w:rPr>
          <w:rFonts w:cs="Arial"/>
          <w:sz w:val="24"/>
          <w:szCs w:val="24"/>
        </w:rPr>
        <w:t>them</w:t>
      </w:r>
      <w:r w:rsidR="00836D44">
        <w:rPr>
          <w:rFonts w:cs="Arial"/>
          <w:sz w:val="24"/>
          <w:szCs w:val="24"/>
        </w:rPr>
        <w:t xml:space="preserve"> </w:t>
      </w:r>
      <w:r w:rsidR="006D410B">
        <w:rPr>
          <w:rFonts w:cs="Arial"/>
          <w:sz w:val="24"/>
          <w:szCs w:val="24"/>
        </w:rPr>
        <w:t>through PRS</w:t>
      </w:r>
      <w:r w:rsidR="0083318B">
        <w:rPr>
          <w:rFonts w:cs="Arial"/>
          <w:sz w:val="24"/>
          <w:szCs w:val="24"/>
        </w:rPr>
        <w:t xml:space="preserve">.  With respect to the application, a reviewer must assure </w:t>
      </w:r>
      <w:r w:rsidR="004C0676">
        <w:rPr>
          <w:rFonts w:cs="Arial"/>
          <w:sz w:val="24"/>
          <w:szCs w:val="24"/>
        </w:rPr>
        <w:t>they</w:t>
      </w:r>
      <w:r w:rsidR="0083318B">
        <w:rPr>
          <w:rFonts w:cs="Arial"/>
          <w:sz w:val="24"/>
          <w:szCs w:val="24"/>
        </w:rPr>
        <w:t xml:space="preserve">: (1) will comply with the </w:t>
      </w:r>
      <w:r w:rsidR="002A1D12">
        <w:rPr>
          <w:rFonts w:cs="Arial"/>
          <w:sz w:val="24"/>
          <w:szCs w:val="24"/>
        </w:rPr>
        <w:t xml:space="preserve">NIFA </w:t>
      </w:r>
      <w:r w:rsidR="0083318B">
        <w:rPr>
          <w:rFonts w:cs="Arial"/>
          <w:sz w:val="24"/>
          <w:szCs w:val="24"/>
        </w:rPr>
        <w:t>Confidentiality Guidelines and (2) do not have a conflict of interest</w:t>
      </w:r>
      <w:r w:rsidR="006D410B">
        <w:rPr>
          <w:rFonts w:cs="Arial"/>
          <w:sz w:val="24"/>
          <w:szCs w:val="24"/>
        </w:rPr>
        <w:t xml:space="preserve"> prior to viewing an application</w:t>
      </w:r>
      <w:r w:rsidR="0083318B">
        <w:rPr>
          <w:rFonts w:cs="Arial"/>
          <w:sz w:val="24"/>
          <w:szCs w:val="24"/>
        </w:rPr>
        <w:t>.</w:t>
      </w:r>
      <w:r w:rsidR="00FA25E4">
        <w:rPr>
          <w:rFonts w:cs="Arial"/>
          <w:sz w:val="24"/>
          <w:szCs w:val="24"/>
        </w:rPr>
        <w:t xml:space="preserve"> Furthermore, </w:t>
      </w:r>
      <w:r w:rsidR="00FA25E4">
        <w:rPr>
          <w:sz w:val="24"/>
          <w:szCs w:val="24"/>
        </w:rPr>
        <w:t>NIFA EEO/CR staff will continuously monitor from an EEO/CR perspective how reviewers are selected, and ensure compliant methods for reviewers to self-report their demographics are being followed.</w:t>
      </w:r>
    </w:p>
    <w:p w:rsidR="001B63A0" w:rsidP="00F14AC2" w:rsidRDefault="001B63A0" w14:paraId="39899B17" w14:textId="77777777">
      <w:pPr>
        <w:ind w:left="720"/>
        <w:rPr>
          <w:rFonts w:cs="Arial"/>
          <w:sz w:val="24"/>
          <w:szCs w:val="24"/>
        </w:rPr>
      </w:pPr>
    </w:p>
    <w:p w:rsidRPr="00F14AC2" w:rsidR="001B63A0" w:rsidP="00A507F8" w:rsidRDefault="001B63A0" w14:paraId="6F0F9E1D" w14:textId="77777777">
      <w:pPr>
        <w:ind w:left="720"/>
        <w:rPr>
          <w:rFonts w:cs="Arial"/>
          <w:sz w:val="24"/>
          <w:szCs w:val="24"/>
        </w:rPr>
      </w:pPr>
      <w:r>
        <w:rPr>
          <w:rFonts w:cs="Arial"/>
          <w:sz w:val="24"/>
          <w:szCs w:val="24"/>
        </w:rPr>
        <w:t xml:space="preserve">Upon completion of a review, the reviewer completes </w:t>
      </w:r>
      <w:r w:rsidR="00BC17DC">
        <w:rPr>
          <w:rFonts w:cs="Arial"/>
          <w:sz w:val="24"/>
          <w:szCs w:val="24"/>
        </w:rPr>
        <w:t>a Reviewer</w:t>
      </w:r>
      <w:r>
        <w:rPr>
          <w:rFonts w:cs="Arial"/>
          <w:sz w:val="24"/>
          <w:szCs w:val="24"/>
        </w:rPr>
        <w:t xml:space="preserve"> </w:t>
      </w:r>
      <w:r w:rsidR="00BC17DC">
        <w:rPr>
          <w:rFonts w:cs="Arial"/>
          <w:sz w:val="24"/>
          <w:szCs w:val="24"/>
        </w:rPr>
        <w:t>W</w:t>
      </w:r>
      <w:r>
        <w:rPr>
          <w:rFonts w:cs="Arial"/>
          <w:sz w:val="24"/>
          <w:szCs w:val="24"/>
        </w:rPr>
        <w:t>orksheets in PRS evaluating an application against established criterion</w:t>
      </w:r>
      <w:r w:rsidR="006D410B">
        <w:rPr>
          <w:rFonts w:cs="Arial"/>
          <w:sz w:val="24"/>
          <w:szCs w:val="24"/>
        </w:rPr>
        <w:t>,</w:t>
      </w:r>
      <w:r>
        <w:rPr>
          <w:rFonts w:cs="Arial"/>
          <w:sz w:val="24"/>
          <w:szCs w:val="24"/>
        </w:rPr>
        <w:t xml:space="preserve"> providing comments as necessary.  If appropriate, a peer panel is convened to review and discuss proposals and make funding recommendations.  Once collected</w:t>
      </w:r>
      <w:r w:rsidR="00D44D90">
        <w:rPr>
          <w:rFonts w:cs="Arial"/>
          <w:sz w:val="24"/>
          <w:szCs w:val="24"/>
        </w:rPr>
        <w:t>,</w:t>
      </w:r>
      <w:r>
        <w:rPr>
          <w:rFonts w:cs="Arial"/>
          <w:sz w:val="24"/>
          <w:szCs w:val="24"/>
        </w:rPr>
        <w:t xml:space="preserve"> this information is used by a panel of external reviewers from various institutions to determine which applications are fundable based on a series of specified criteria.  The information is utilized by </w:t>
      </w:r>
      <w:r w:rsidR="002A1D12">
        <w:rPr>
          <w:rFonts w:cs="Arial"/>
          <w:sz w:val="24"/>
          <w:szCs w:val="24"/>
        </w:rPr>
        <w:t xml:space="preserve">NIFA </w:t>
      </w:r>
      <w:r>
        <w:rPr>
          <w:rFonts w:cs="Arial"/>
          <w:sz w:val="24"/>
          <w:szCs w:val="24"/>
        </w:rPr>
        <w:t>staff in selecting and awarding applications to provide feedback to the writer of the application, and by auditors in ensuring the integrity of the review.</w:t>
      </w:r>
    </w:p>
    <w:p w:rsidR="00EC4C73" w:rsidP="00C42357" w:rsidRDefault="00EC4C73" w14:paraId="4531B9CB" w14:textId="77777777">
      <w:pPr>
        <w:rPr>
          <w:sz w:val="24"/>
          <w:szCs w:val="24"/>
        </w:rPr>
      </w:pPr>
    </w:p>
    <w:p w:rsidR="00C42357" w:rsidP="00C42357" w:rsidRDefault="00C42357" w14:paraId="1FB172F2" w14:textId="77777777">
      <w:pPr>
        <w:pStyle w:val="Quick1"/>
        <w:tabs>
          <w:tab w:val="left" w:pos="720"/>
        </w:tabs>
        <w:ind w:left="720" w:hanging="720"/>
      </w:pPr>
      <w:r>
        <w:t>3.</w:t>
      </w:r>
      <w:r>
        <w:tab/>
        <w:t>USE OF IMPROVED INFORMATION TECHNOLOGIES</w:t>
      </w:r>
    </w:p>
    <w:p w:rsidR="00C42357" w:rsidP="00FD0AFB" w:rsidRDefault="00C42357" w14:paraId="75936B5A" w14:textId="77777777">
      <w:pPr>
        <w:rPr>
          <w:sz w:val="24"/>
          <w:szCs w:val="24"/>
        </w:rPr>
      </w:pPr>
    </w:p>
    <w:p w:rsidR="00E54DA8" w:rsidP="00E54DA8" w:rsidRDefault="00E7482E" w14:paraId="338A59CD" w14:textId="77777777">
      <w:pPr>
        <w:ind w:left="720"/>
        <w:rPr>
          <w:rFonts w:cs="Arial"/>
          <w:sz w:val="24"/>
          <w:szCs w:val="24"/>
        </w:rPr>
      </w:pPr>
      <w:r>
        <w:rPr>
          <w:sz w:val="24"/>
          <w:szCs w:val="24"/>
        </w:rPr>
        <w:t xml:space="preserve">This information collection </w:t>
      </w:r>
      <w:r w:rsidR="00E713E8">
        <w:rPr>
          <w:sz w:val="24"/>
          <w:szCs w:val="24"/>
        </w:rPr>
        <w:t>does</w:t>
      </w:r>
      <w:r>
        <w:rPr>
          <w:sz w:val="24"/>
          <w:szCs w:val="24"/>
        </w:rPr>
        <w:t xml:space="preserve"> employ the use of improved information technologies</w:t>
      </w:r>
      <w:r w:rsidR="00E713E8">
        <w:rPr>
          <w:sz w:val="24"/>
          <w:szCs w:val="24"/>
        </w:rPr>
        <w:t xml:space="preserve">. </w:t>
      </w:r>
      <w:r w:rsidR="00E54DA8">
        <w:rPr>
          <w:sz w:val="24"/>
          <w:szCs w:val="24"/>
        </w:rPr>
        <w:t xml:space="preserve">Reviewers </w:t>
      </w:r>
      <w:r w:rsidR="00E713E8">
        <w:rPr>
          <w:sz w:val="24"/>
          <w:szCs w:val="24"/>
        </w:rPr>
        <w:t>are</w:t>
      </w:r>
      <w:r w:rsidR="00E54DA8">
        <w:rPr>
          <w:sz w:val="24"/>
          <w:szCs w:val="24"/>
        </w:rPr>
        <w:t xml:space="preserve"> able</w:t>
      </w:r>
      <w:r w:rsidR="00E713E8">
        <w:rPr>
          <w:sz w:val="24"/>
          <w:szCs w:val="24"/>
        </w:rPr>
        <w:t xml:space="preserve"> to maintain the</w:t>
      </w:r>
      <w:r w:rsidR="004856B1">
        <w:rPr>
          <w:sz w:val="24"/>
          <w:szCs w:val="24"/>
        </w:rPr>
        <w:t>ir</w:t>
      </w:r>
      <w:r w:rsidR="00E713E8">
        <w:rPr>
          <w:sz w:val="24"/>
          <w:szCs w:val="24"/>
        </w:rPr>
        <w:t xml:space="preserve"> profile</w:t>
      </w:r>
      <w:r w:rsidR="00E54DA8">
        <w:rPr>
          <w:sz w:val="24"/>
          <w:szCs w:val="24"/>
        </w:rPr>
        <w:t xml:space="preserve"> information and </w:t>
      </w:r>
      <w:r w:rsidR="00927853">
        <w:rPr>
          <w:sz w:val="24"/>
          <w:szCs w:val="24"/>
        </w:rPr>
        <w:t xml:space="preserve">have the option of submitting </w:t>
      </w:r>
      <w:r w:rsidR="00941D20">
        <w:rPr>
          <w:sz w:val="24"/>
          <w:szCs w:val="24"/>
        </w:rPr>
        <w:t xml:space="preserve">reviews </w:t>
      </w:r>
      <w:r w:rsidR="00407594">
        <w:rPr>
          <w:sz w:val="24"/>
          <w:szCs w:val="24"/>
        </w:rPr>
        <w:t>through</w:t>
      </w:r>
      <w:r w:rsidR="00927853">
        <w:rPr>
          <w:sz w:val="24"/>
          <w:szCs w:val="24"/>
        </w:rPr>
        <w:t xml:space="preserve"> </w:t>
      </w:r>
      <w:r w:rsidR="00407594">
        <w:rPr>
          <w:sz w:val="24"/>
          <w:szCs w:val="24"/>
        </w:rPr>
        <w:t xml:space="preserve">the </w:t>
      </w:r>
      <w:r w:rsidR="002A1D12">
        <w:rPr>
          <w:sz w:val="24"/>
          <w:szCs w:val="24"/>
        </w:rPr>
        <w:t xml:space="preserve">NIFA </w:t>
      </w:r>
      <w:r w:rsidR="00FD0AFB">
        <w:rPr>
          <w:sz w:val="24"/>
          <w:szCs w:val="24"/>
        </w:rPr>
        <w:t>Peer Review System</w:t>
      </w:r>
      <w:r w:rsidR="00E54DA8">
        <w:rPr>
          <w:sz w:val="24"/>
          <w:szCs w:val="24"/>
        </w:rPr>
        <w:t xml:space="preserve"> (PRS)</w:t>
      </w:r>
      <w:r w:rsidR="00E713E8">
        <w:rPr>
          <w:sz w:val="24"/>
          <w:szCs w:val="24"/>
        </w:rPr>
        <w:t xml:space="preserve">. This </w:t>
      </w:r>
      <w:r w:rsidR="00FD0AFB">
        <w:rPr>
          <w:sz w:val="24"/>
          <w:szCs w:val="24"/>
        </w:rPr>
        <w:t>web based submission tool</w:t>
      </w:r>
      <w:r w:rsidR="00E713E8">
        <w:rPr>
          <w:sz w:val="24"/>
          <w:szCs w:val="24"/>
        </w:rPr>
        <w:t xml:space="preserve"> </w:t>
      </w:r>
      <w:r w:rsidR="00797407">
        <w:rPr>
          <w:sz w:val="24"/>
          <w:szCs w:val="24"/>
        </w:rPr>
        <w:t xml:space="preserve">accommodates the selection of reviewers, </w:t>
      </w:r>
      <w:r w:rsidR="008468AC">
        <w:rPr>
          <w:sz w:val="24"/>
          <w:szCs w:val="24"/>
        </w:rPr>
        <w:t xml:space="preserve">the instructions for the review, </w:t>
      </w:r>
      <w:r w:rsidR="00797407">
        <w:rPr>
          <w:sz w:val="24"/>
          <w:szCs w:val="24"/>
        </w:rPr>
        <w:t xml:space="preserve">the assignment of applications to reviewers, and </w:t>
      </w:r>
      <w:r w:rsidRPr="00FD0AFB" w:rsidR="00FD0AFB">
        <w:rPr>
          <w:rFonts w:cs="Arial"/>
          <w:sz w:val="24"/>
          <w:szCs w:val="24"/>
        </w:rPr>
        <w:t>permits review</w:t>
      </w:r>
      <w:r w:rsidR="00FD0AFB">
        <w:rPr>
          <w:rFonts w:cs="Arial"/>
          <w:sz w:val="24"/>
          <w:szCs w:val="24"/>
        </w:rPr>
        <w:t xml:space="preserve">ers </w:t>
      </w:r>
      <w:r w:rsidRPr="00FD0AFB" w:rsidR="00FD0AFB">
        <w:rPr>
          <w:rFonts w:cs="Arial"/>
          <w:sz w:val="24"/>
          <w:szCs w:val="24"/>
        </w:rPr>
        <w:t xml:space="preserve">to </w:t>
      </w:r>
      <w:r w:rsidR="00797407">
        <w:rPr>
          <w:rFonts w:cs="Arial"/>
          <w:sz w:val="24"/>
          <w:szCs w:val="24"/>
        </w:rPr>
        <w:t xml:space="preserve">electronically </w:t>
      </w:r>
      <w:r w:rsidRPr="00FD0AFB" w:rsidR="00FD0AFB">
        <w:rPr>
          <w:rFonts w:cs="Arial"/>
          <w:sz w:val="24"/>
          <w:szCs w:val="24"/>
        </w:rPr>
        <w:t>submit rati</w:t>
      </w:r>
      <w:r w:rsidR="00E713E8">
        <w:rPr>
          <w:rFonts w:cs="Arial"/>
          <w:sz w:val="24"/>
          <w:szCs w:val="24"/>
        </w:rPr>
        <w:t>ngs and comments</w:t>
      </w:r>
      <w:r w:rsidR="00797407">
        <w:rPr>
          <w:rFonts w:cs="Arial"/>
          <w:sz w:val="24"/>
          <w:szCs w:val="24"/>
        </w:rPr>
        <w:t>.</w:t>
      </w:r>
      <w:r w:rsidR="00535D8C">
        <w:rPr>
          <w:rFonts w:cs="Arial"/>
          <w:sz w:val="24"/>
          <w:szCs w:val="24"/>
        </w:rPr>
        <w:t xml:space="preserve"> </w:t>
      </w:r>
      <w:r w:rsidR="00B07ECA">
        <w:rPr>
          <w:rFonts w:cs="Arial"/>
          <w:sz w:val="24"/>
          <w:szCs w:val="24"/>
        </w:rPr>
        <w:t>T</w:t>
      </w:r>
      <w:r w:rsidR="00E54DA8">
        <w:rPr>
          <w:rFonts w:cs="Arial"/>
          <w:sz w:val="24"/>
          <w:szCs w:val="24"/>
        </w:rPr>
        <w:t xml:space="preserve">he system </w:t>
      </w:r>
      <w:r w:rsidR="00B51B9B">
        <w:rPr>
          <w:rFonts w:cs="Arial"/>
          <w:sz w:val="24"/>
          <w:szCs w:val="24"/>
        </w:rPr>
        <w:t>is a critical tool supporting</w:t>
      </w:r>
      <w:r w:rsidR="00E54DA8">
        <w:rPr>
          <w:rFonts w:cs="Arial"/>
          <w:sz w:val="24"/>
          <w:szCs w:val="24"/>
        </w:rPr>
        <w:t xml:space="preserve"> the</w:t>
      </w:r>
      <w:r w:rsidR="004A2DDC">
        <w:rPr>
          <w:rFonts w:cs="Arial"/>
          <w:sz w:val="24"/>
          <w:szCs w:val="24"/>
        </w:rPr>
        <w:t xml:space="preserve"> </w:t>
      </w:r>
      <w:r w:rsidR="002A1D12">
        <w:rPr>
          <w:rFonts w:cs="Arial"/>
          <w:sz w:val="24"/>
          <w:szCs w:val="24"/>
        </w:rPr>
        <w:t xml:space="preserve">NIFA </w:t>
      </w:r>
      <w:r w:rsidR="004A2DDC">
        <w:rPr>
          <w:rFonts w:cs="Arial"/>
          <w:sz w:val="24"/>
          <w:szCs w:val="24"/>
        </w:rPr>
        <w:t>review process</w:t>
      </w:r>
      <w:r w:rsidR="00E54DA8">
        <w:rPr>
          <w:rFonts w:cs="Arial"/>
          <w:sz w:val="24"/>
          <w:szCs w:val="24"/>
        </w:rPr>
        <w:t xml:space="preserve">. </w:t>
      </w:r>
      <w:r w:rsidR="004C0676">
        <w:rPr>
          <w:rFonts w:cs="Arial"/>
          <w:sz w:val="24"/>
          <w:szCs w:val="24"/>
        </w:rPr>
        <w:t xml:space="preserve">Further, NIFA staff </w:t>
      </w:r>
      <w:r w:rsidR="00F050AE">
        <w:rPr>
          <w:rFonts w:cs="Arial"/>
          <w:sz w:val="24"/>
          <w:szCs w:val="24"/>
        </w:rPr>
        <w:t>utilize</w:t>
      </w:r>
      <w:r w:rsidR="004C0676">
        <w:rPr>
          <w:rFonts w:cs="Arial"/>
          <w:sz w:val="24"/>
          <w:szCs w:val="24"/>
        </w:rPr>
        <w:t xml:space="preserve"> this information for the Panel Composition Approval </w:t>
      </w:r>
      <w:r w:rsidR="004C0676">
        <w:rPr>
          <w:rFonts w:cs="Arial"/>
          <w:sz w:val="24"/>
          <w:szCs w:val="24"/>
        </w:rPr>
        <w:lastRenderedPageBreak/>
        <w:t>Process, significantly decreasing the burden</w:t>
      </w:r>
      <w:r w:rsidR="00F050AE">
        <w:rPr>
          <w:rFonts w:cs="Arial"/>
          <w:sz w:val="24"/>
          <w:szCs w:val="24"/>
        </w:rPr>
        <w:t xml:space="preserve"> and errors caused</w:t>
      </w:r>
      <w:r w:rsidR="004C0676">
        <w:rPr>
          <w:rFonts w:cs="Arial"/>
          <w:sz w:val="24"/>
          <w:szCs w:val="24"/>
        </w:rPr>
        <w:t xml:space="preserve"> </w:t>
      </w:r>
      <w:r w:rsidR="00F050AE">
        <w:rPr>
          <w:rFonts w:cs="Arial"/>
          <w:sz w:val="24"/>
          <w:szCs w:val="24"/>
        </w:rPr>
        <w:t>by</w:t>
      </w:r>
      <w:r w:rsidR="004C0676">
        <w:rPr>
          <w:rFonts w:cs="Arial"/>
          <w:sz w:val="24"/>
          <w:szCs w:val="24"/>
        </w:rPr>
        <w:t xml:space="preserve"> manually inputting panelist information into an Excel sheet for approval. By gathering this information </w:t>
      </w:r>
      <w:r w:rsidR="00F050AE">
        <w:rPr>
          <w:rFonts w:cs="Arial"/>
          <w:sz w:val="24"/>
          <w:szCs w:val="24"/>
        </w:rPr>
        <w:t>directly from</w:t>
      </w:r>
      <w:r w:rsidR="004C0676">
        <w:rPr>
          <w:rFonts w:cs="Arial"/>
          <w:sz w:val="24"/>
          <w:szCs w:val="24"/>
        </w:rPr>
        <w:t xml:space="preserve"> PRS, </w:t>
      </w:r>
      <w:r w:rsidR="00F050AE">
        <w:rPr>
          <w:rFonts w:cs="Arial"/>
          <w:sz w:val="24"/>
          <w:szCs w:val="24"/>
        </w:rPr>
        <w:t xml:space="preserve">NIFA </w:t>
      </w:r>
      <w:r w:rsidR="004C0676">
        <w:rPr>
          <w:rFonts w:cs="Arial"/>
          <w:sz w:val="24"/>
          <w:szCs w:val="24"/>
        </w:rPr>
        <w:t>staff can generate reports in GMRA to assess panels and better address needs for future improvements. This technical improvement provides ease for offices across NIFA to access and use the information, while decreasing time for Program Staff to compile a panel</w:t>
      </w:r>
      <w:r w:rsidR="00322136">
        <w:rPr>
          <w:rFonts w:cs="Arial"/>
          <w:sz w:val="24"/>
          <w:szCs w:val="24"/>
        </w:rPr>
        <w:t xml:space="preserve"> of qualified peer reviewers</w:t>
      </w:r>
      <w:r w:rsidR="004C0676">
        <w:rPr>
          <w:rFonts w:cs="Arial"/>
          <w:sz w:val="24"/>
          <w:szCs w:val="24"/>
        </w:rPr>
        <w:t>.</w:t>
      </w:r>
    </w:p>
    <w:p w:rsidR="00EC4C73" w:rsidP="00C42357" w:rsidRDefault="00EC4C73" w14:paraId="5DA3DBEC" w14:textId="77777777">
      <w:pPr>
        <w:rPr>
          <w:sz w:val="24"/>
          <w:szCs w:val="24"/>
        </w:rPr>
      </w:pPr>
    </w:p>
    <w:p w:rsidR="00C42357" w:rsidP="00A01AE0" w:rsidRDefault="00C42357" w14:paraId="7238CD64" w14:textId="77777777">
      <w:pPr>
        <w:pStyle w:val="Quick1"/>
        <w:numPr>
          <w:ilvl w:val="0"/>
          <w:numId w:val="24"/>
        </w:numPr>
        <w:tabs>
          <w:tab w:val="left" w:pos="720"/>
        </w:tabs>
        <w:ind w:hanging="1080"/>
      </w:pPr>
      <w:r>
        <w:t>DESCRIBE EFFORTS TO IDENTIFY DUPLICATION.</w:t>
      </w:r>
    </w:p>
    <w:p w:rsidR="000507DB" w:rsidP="000507DB" w:rsidRDefault="000507DB" w14:paraId="082C5B4F" w14:textId="77777777">
      <w:pPr>
        <w:pStyle w:val="Quick1"/>
        <w:tabs>
          <w:tab w:val="left" w:pos="720"/>
        </w:tabs>
        <w:ind w:left="360"/>
      </w:pPr>
      <w:r>
        <w:tab/>
      </w:r>
    </w:p>
    <w:p w:rsidR="00615423" w:rsidP="00B9033E" w:rsidRDefault="00927853" w14:paraId="28B7A16B" w14:textId="77777777">
      <w:pPr>
        <w:pStyle w:val="Quick1"/>
        <w:tabs>
          <w:tab w:val="left" w:pos="720"/>
        </w:tabs>
        <w:ind w:left="720" w:hanging="720"/>
      </w:pPr>
      <w:r>
        <w:tab/>
      </w:r>
      <w:r w:rsidR="009D73AD">
        <w:t xml:space="preserve">Reviewers may have to prepare reviews for more than one application, however each application is unique and the effort is not duplicated.  Efforts are made to minimize the number of applications any one reviewer is asked to prepare written reviews of. In addition, </w:t>
      </w:r>
      <w:r w:rsidR="002A1D12">
        <w:t xml:space="preserve">NIFA </w:t>
      </w:r>
      <w:r w:rsidR="009D73AD">
        <w:t>has taken steps to minimize the number of duplicate accounts in our peer review system</w:t>
      </w:r>
      <w:r w:rsidR="008468AC">
        <w:t xml:space="preserve"> through our data governance initiative.  Reviewers will only be prompted to update their information once each year</w:t>
      </w:r>
      <w:r w:rsidR="00BC17DC">
        <w:t xml:space="preserve"> as applicable</w:t>
      </w:r>
      <w:r w:rsidR="008468AC">
        <w:t>.</w:t>
      </w:r>
    </w:p>
    <w:p w:rsidR="00C42357" w:rsidP="00C42357" w:rsidRDefault="00C42357" w14:paraId="27B856CC" w14:textId="77777777">
      <w:pPr>
        <w:rPr>
          <w:sz w:val="24"/>
          <w:szCs w:val="24"/>
        </w:rPr>
      </w:pPr>
    </w:p>
    <w:p w:rsidRPr="00BF14A3" w:rsidR="00C42357" w:rsidP="00A01AE0" w:rsidRDefault="00C42357" w14:paraId="65E68A2D" w14:textId="77777777">
      <w:pPr>
        <w:pStyle w:val="Quick1"/>
        <w:numPr>
          <w:ilvl w:val="0"/>
          <w:numId w:val="23"/>
        </w:numPr>
        <w:ind w:hanging="720"/>
      </w:pPr>
      <w:r>
        <w:t>METHODS TO MINIMIZE BURDEN ON SMALL BUSINESSES OR OTHER SMALL ENTITIES.</w:t>
      </w:r>
    </w:p>
    <w:p w:rsidRPr="00BF14A3" w:rsidR="00282C68" w:rsidP="00282C68" w:rsidRDefault="00E54DA8" w14:paraId="584FD7C8" w14:textId="77777777">
      <w:pPr>
        <w:pStyle w:val="Quick1"/>
        <w:tabs>
          <w:tab w:val="left" w:pos="720"/>
        </w:tabs>
        <w:ind w:left="360"/>
      </w:pPr>
      <w:r w:rsidRPr="00BF14A3">
        <w:tab/>
      </w:r>
    </w:p>
    <w:p w:rsidR="008358D3" w:rsidP="008358D3" w:rsidRDefault="00C36345" w14:paraId="0A160207" w14:textId="77777777">
      <w:pPr>
        <w:pStyle w:val="BodyText"/>
        <w:spacing w:after="0"/>
        <w:ind w:left="720"/>
        <w:rPr>
          <w:b w:val="0"/>
        </w:rPr>
      </w:pPr>
      <w:r>
        <w:rPr>
          <w:b w:val="0"/>
        </w:rPr>
        <w:t>The respondents for this collection do not include any small business.</w:t>
      </w:r>
    </w:p>
    <w:p w:rsidR="008358D3" w:rsidP="008358D3" w:rsidRDefault="008358D3" w14:paraId="09588F60" w14:textId="77777777">
      <w:pPr>
        <w:pStyle w:val="BodyText"/>
        <w:spacing w:after="0"/>
        <w:ind w:left="720"/>
        <w:rPr>
          <w:b w:val="0"/>
        </w:rPr>
      </w:pPr>
    </w:p>
    <w:p w:rsidRPr="00BF14A3" w:rsidR="00EC4C73" w:rsidP="008358D3" w:rsidRDefault="008358D3" w14:paraId="25811EA2" w14:textId="77777777">
      <w:pPr>
        <w:pStyle w:val="BodyText"/>
        <w:spacing w:after="0"/>
        <w:ind w:left="720"/>
        <w:rPr>
          <w:b w:val="0"/>
        </w:rPr>
      </w:pPr>
      <w:r>
        <w:rPr>
          <w:b w:val="0"/>
        </w:rPr>
        <w:t>T</w:t>
      </w:r>
      <w:r w:rsidRPr="00BF14A3" w:rsidR="00EC4C73">
        <w:rPr>
          <w:b w:val="0"/>
        </w:rPr>
        <w:t>her</w:t>
      </w:r>
      <w:r w:rsidRPr="00BF14A3" w:rsidR="00EC4C73">
        <w:rPr>
          <w:b w:val="0"/>
          <w:szCs w:val="24"/>
        </w:rPr>
        <w:t xml:space="preserve">efore, this </w:t>
      </w:r>
      <w:r>
        <w:rPr>
          <w:b w:val="0"/>
          <w:szCs w:val="24"/>
        </w:rPr>
        <w:t xml:space="preserve">collection </w:t>
      </w:r>
      <w:r w:rsidRPr="00BF14A3" w:rsidR="00EC4C73">
        <w:rPr>
          <w:b w:val="0"/>
          <w:szCs w:val="24"/>
        </w:rPr>
        <w:t>should have trivial impact on small businesses or entities.</w:t>
      </w:r>
    </w:p>
    <w:p w:rsidRPr="00BF14A3" w:rsidR="00C42357" w:rsidP="00BF14A3" w:rsidRDefault="00C42357" w14:paraId="6580EEA3" w14:textId="77777777">
      <w:pPr>
        <w:rPr>
          <w:sz w:val="24"/>
          <w:szCs w:val="24"/>
        </w:rPr>
      </w:pPr>
    </w:p>
    <w:p w:rsidR="00C42357" w:rsidP="00C42357" w:rsidRDefault="00C42357" w14:paraId="1E4FCF7D" w14:textId="77777777">
      <w:pPr>
        <w:pStyle w:val="Quick1"/>
        <w:tabs>
          <w:tab w:val="left" w:pos="720"/>
        </w:tabs>
        <w:ind w:left="720" w:hanging="720"/>
      </w:pPr>
      <w:r>
        <w:t>6.</w:t>
      </w:r>
      <w:r>
        <w:tab/>
        <w:t>CONSEQUENCES IF INFORMATION COLLECTION WERE LESS FREQUENT.</w:t>
      </w:r>
    </w:p>
    <w:p w:rsidR="00C42357" w:rsidP="00C42357" w:rsidRDefault="00FE43BB" w14:paraId="76D7B3F1" w14:textId="77777777">
      <w:pPr>
        <w:rPr>
          <w:sz w:val="24"/>
          <w:szCs w:val="24"/>
        </w:rPr>
      </w:pPr>
      <w:r>
        <w:rPr>
          <w:sz w:val="24"/>
          <w:szCs w:val="24"/>
        </w:rPr>
        <w:tab/>
      </w:r>
    </w:p>
    <w:p w:rsidR="00E74C60" w:rsidP="001C3887" w:rsidRDefault="001C3887" w14:paraId="4C1F13F8" w14:textId="77777777">
      <w:pPr>
        <w:ind w:left="720"/>
        <w:rPr>
          <w:sz w:val="24"/>
          <w:szCs w:val="24"/>
        </w:rPr>
      </w:pPr>
      <w:r>
        <w:rPr>
          <w:sz w:val="24"/>
          <w:szCs w:val="24"/>
        </w:rPr>
        <w:t xml:space="preserve">To </w:t>
      </w:r>
      <w:r w:rsidR="00BC17DC">
        <w:rPr>
          <w:sz w:val="24"/>
          <w:szCs w:val="24"/>
        </w:rPr>
        <w:t>e</w:t>
      </w:r>
      <w:r>
        <w:rPr>
          <w:sz w:val="24"/>
          <w:szCs w:val="24"/>
        </w:rPr>
        <w:t>nsure the highest quality of funded research</w:t>
      </w:r>
      <w:r w:rsidR="00624418">
        <w:rPr>
          <w:sz w:val="24"/>
          <w:szCs w:val="24"/>
        </w:rPr>
        <w:t>,</w:t>
      </w:r>
      <w:r>
        <w:rPr>
          <w:sz w:val="24"/>
          <w:szCs w:val="24"/>
        </w:rPr>
        <w:t xml:space="preserve"> </w:t>
      </w:r>
      <w:r w:rsidR="002A1D12">
        <w:rPr>
          <w:sz w:val="24"/>
          <w:szCs w:val="24"/>
        </w:rPr>
        <w:t xml:space="preserve">NIFA </w:t>
      </w:r>
      <w:r w:rsidR="00E74C60">
        <w:rPr>
          <w:sz w:val="24"/>
          <w:szCs w:val="24"/>
        </w:rPr>
        <w:t xml:space="preserve">must collect </w:t>
      </w:r>
      <w:r w:rsidR="00DC2175">
        <w:rPr>
          <w:sz w:val="24"/>
          <w:szCs w:val="24"/>
        </w:rPr>
        <w:t xml:space="preserve">reviews </w:t>
      </w:r>
      <w:r>
        <w:rPr>
          <w:sz w:val="24"/>
          <w:szCs w:val="24"/>
        </w:rPr>
        <w:t>in a timely manner</w:t>
      </w:r>
      <w:r w:rsidR="001E3EEC">
        <w:rPr>
          <w:sz w:val="24"/>
          <w:szCs w:val="24"/>
        </w:rPr>
        <w:t xml:space="preserve"> and on an individual </w:t>
      </w:r>
      <w:r w:rsidR="00DC2175">
        <w:rPr>
          <w:sz w:val="24"/>
          <w:szCs w:val="24"/>
        </w:rPr>
        <w:t>application</w:t>
      </w:r>
      <w:r w:rsidR="001E3EEC">
        <w:rPr>
          <w:sz w:val="24"/>
          <w:szCs w:val="24"/>
        </w:rPr>
        <w:t xml:space="preserve"> basis</w:t>
      </w:r>
      <w:r>
        <w:rPr>
          <w:sz w:val="24"/>
          <w:szCs w:val="24"/>
        </w:rPr>
        <w:t xml:space="preserve">. </w:t>
      </w:r>
      <w:r w:rsidR="00BC17DC">
        <w:rPr>
          <w:sz w:val="24"/>
          <w:szCs w:val="24"/>
        </w:rPr>
        <w:t xml:space="preserve"> </w:t>
      </w:r>
      <w:r>
        <w:rPr>
          <w:sz w:val="24"/>
          <w:szCs w:val="24"/>
        </w:rPr>
        <w:t>If this information was not collected</w:t>
      </w:r>
      <w:r w:rsidR="001E3EEC">
        <w:rPr>
          <w:sz w:val="24"/>
          <w:szCs w:val="24"/>
        </w:rPr>
        <w:t xml:space="preserve"> and documented</w:t>
      </w:r>
      <w:r w:rsidR="00624418">
        <w:rPr>
          <w:sz w:val="24"/>
          <w:szCs w:val="24"/>
        </w:rPr>
        <w:t>,</w:t>
      </w:r>
      <w:r>
        <w:rPr>
          <w:sz w:val="24"/>
          <w:szCs w:val="24"/>
        </w:rPr>
        <w:t xml:space="preserve"> the </w:t>
      </w:r>
      <w:r w:rsidR="001E3EEC">
        <w:rPr>
          <w:sz w:val="24"/>
          <w:szCs w:val="24"/>
        </w:rPr>
        <w:t xml:space="preserve">decision to fund a particular </w:t>
      </w:r>
      <w:r w:rsidR="0065616C">
        <w:rPr>
          <w:sz w:val="24"/>
          <w:szCs w:val="24"/>
        </w:rPr>
        <w:t>application</w:t>
      </w:r>
      <w:r>
        <w:rPr>
          <w:sz w:val="24"/>
          <w:szCs w:val="24"/>
        </w:rPr>
        <w:t xml:space="preserve"> could be questioned.</w:t>
      </w:r>
    </w:p>
    <w:p w:rsidR="00EC4C73" w:rsidP="001C3887" w:rsidRDefault="00EC4C73" w14:paraId="5F4DEED4" w14:textId="77777777">
      <w:pPr>
        <w:ind w:left="720"/>
        <w:rPr>
          <w:sz w:val="24"/>
          <w:szCs w:val="24"/>
        </w:rPr>
      </w:pPr>
    </w:p>
    <w:p w:rsidR="00C42357" w:rsidP="009958D3" w:rsidRDefault="009958D3" w14:paraId="4BD01DC5" w14:textId="77777777">
      <w:pPr>
        <w:ind w:left="720"/>
        <w:rPr>
          <w:sz w:val="24"/>
          <w:szCs w:val="24"/>
        </w:rPr>
      </w:pPr>
      <w:r>
        <w:rPr>
          <w:sz w:val="24"/>
          <w:szCs w:val="24"/>
          <w:lang w:val="en-CA"/>
        </w:rPr>
        <w:t xml:space="preserve">In addition, </w:t>
      </w:r>
      <w:r w:rsidR="00EC4C73">
        <w:rPr>
          <w:sz w:val="24"/>
          <w:szCs w:val="24"/>
          <w:lang w:val="en-CA"/>
        </w:rPr>
        <w:fldChar w:fldCharType="begin"/>
      </w:r>
      <w:r w:rsidR="00EC4C73">
        <w:rPr>
          <w:sz w:val="24"/>
          <w:szCs w:val="24"/>
          <w:lang w:val="en-CA"/>
        </w:rPr>
        <w:instrText xml:space="preserve"> SEQ CHAPTER \h \r 1</w:instrText>
      </w:r>
      <w:r w:rsidR="00EC4C73">
        <w:rPr>
          <w:sz w:val="24"/>
          <w:szCs w:val="24"/>
          <w:lang w:val="en-CA"/>
        </w:rPr>
        <w:fldChar w:fldCharType="end"/>
      </w:r>
      <w:r>
        <w:rPr>
          <w:sz w:val="24"/>
          <w:szCs w:val="24"/>
        </w:rPr>
        <w:t>because</w:t>
      </w:r>
      <w:r w:rsidR="00EC4C73">
        <w:rPr>
          <w:sz w:val="24"/>
          <w:szCs w:val="24"/>
        </w:rPr>
        <w:t xml:space="preserve"> of the rate of change of science and thus scientific expertise, the need to have correct contact information, and the need to update willingness to review (which can be fluid based on events in the potential reviewer’s life and career), respondents must be asked to </w:t>
      </w:r>
      <w:r w:rsidR="00D757CD">
        <w:rPr>
          <w:sz w:val="24"/>
          <w:szCs w:val="24"/>
        </w:rPr>
        <w:t>update their information in PRS</w:t>
      </w:r>
      <w:r w:rsidR="00EC4C73">
        <w:rPr>
          <w:sz w:val="24"/>
          <w:szCs w:val="24"/>
        </w:rPr>
        <w:t xml:space="preserve"> annually.</w:t>
      </w:r>
    </w:p>
    <w:p w:rsidR="009958D3" w:rsidP="009958D3" w:rsidRDefault="009958D3" w14:paraId="0A12F7D8" w14:textId="77777777">
      <w:pPr>
        <w:ind w:left="720"/>
        <w:rPr>
          <w:sz w:val="24"/>
          <w:szCs w:val="24"/>
        </w:rPr>
      </w:pPr>
    </w:p>
    <w:p w:rsidR="00C42357" w:rsidP="00517D39" w:rsidRDefault="00C42357" w14:paraId="14BAD4D1" w14:textId="77777777">
      <w:pPr>
        <w:pStyle w:val="Quick1"/>
        <w:numPr>
          <w:ilvl w:val="0"/>
          <w:numId w:val="22"/>
        </w:numPr>
        <w:tabs>
          <w:tab w:val="left" w:pos="720"/>
        </w:tabs>
        <w:ind w:hanging="1080"/>
      </w:pPr>
      <w:r>
        <w:t>SPECIAL CIRCUMSTANCES FOR INFORMATION COLLECTION.</w:t>
      </w:r>
    </w:p>
    <w:p w:rsidR="00F624D3" w:rsidP="00A01AE0" w:rsidRDefault="00F624D3" w14:paraId="5E830401" w14:textId="77777777">
      <w:pPr>
        <w:pStyle w:val="Quick1"/>
        <w:tabs>
          <w:tab w:val="left" w:pos="720"/>
        </w:tabs>
        <w:ind w:left="0"/>
      </w:pPr>
    </w:p>
    <w:p w:rsidR="00C42357" w:rsidP="001C3887" w:rsidRDefault="001C3887" w14:paraId="633D8F66" w14:textId="77777777">
      <w:pPr>
        <w:ind w:left="720"/>
        <w:rPr>
          <w:sz w:val="24"/>
          <w:szCs w:val="24"/>
        </w:rPr>
      </w:pPr>
      <w:r>
        <w:rPr>
          <w:sz w:val="24"/>
          <w:szCs w:val="24"/>
        </w:rPr>
        <w:t>There are no special circumstances for this information collection. This collection is consistent with</w:t>
      </w:r>
      <w:r w:rsidR="00F624D3">
        <w:rPr>
          <w:sz w:val="24"/>
          <w:szCs w:val="24"/>
        </w:rPr>
        <w:t xml:space="preserve"> the</w:t>
      </w:r>
      <w:r>
        <w:rPr>
          <w:sz w:val="24"/>
          <w:szCs w:val="24"/>
        </w:rPr>
        <w:t xml:space="preserve"> regulation</w:t>
      </w:r>
      <w:r w:rsidR="00F624D3">
        <w:rPr>
          <w:sz w:val="24"/>
          <w:szCs w:val="24"/>
        </w:rPr>
        <w:t xml:space="preserve"> </w:t>
      </w:r>
      <w:r w:rsidR="00BC17DC">
        <w:rPr>
          <w:sz w:val="24"/>
          <w:szCs w:val="24"/>
        </w:rPr>
        <w:t>of</w:t>
      </w:r>
      <w:r>
        <w:rPr>
          <w:sz w:val="24"/>
          <w:szCs w:val="24"/>
        </w:rPr>
        <w:t xml:space="preserve"> </w:t>
      </w:r>
      <w:r w:rsidR="00F624D3">
        <w:rPr>
          <w:sz w:val="24"/>
          <w:szCs w:val="24"/>
        </w:rPr>
        <w:t xml:space="preserve">7 CFR </w:t>
      </w:r>
      <w:r w:rsidR="0002161F">
        <w:rPr>
          <w:sz w:val="24"/>
          <w:szCs w:val="24"/>
        </w:rPr>
        <w:t>3430</w:t>
      </w:r>
      <w:r w:rsidR="00F624D3">
        <w:rPr>
          <w:sz w:val="24"/>
          <w:szCs w:val="24"/>
        </w:rPr>
        <w:t xml:space="preserve"> authorizing its use.</w:t>
      </w:r>
    </w:p>
    <w:p w:rsidR="00EC4C73" w:rsidP="001C3887" w:rsidRDefault="00EC4C73" w14:paraId="4BB3319E" w14:textId="77777777">
      <w:pPr>
        <w:ind w:left="720"/>
        <w:rPr>
          <w:sz w:val="24"/>
          <w:szCs w:val="24"/>
        </w:rPr>
      </w:pPr>
    </w:p>
    <w:p w:rsidR="00EC4C73" w:rsidP="001C3887" w:rsidRDefault="00EC4C73" w14:paraId="34835404" w14:textId="77777777">
      <w:pPr>
        <w:ind w:left="720"/>
        <w:rPr>
          <w:sz w:val="24"/>
          <w:szCs w:val="24"/>
        </w:rPr>
      </w:pPr>
    </w:p>
    <w:p w:rsidR="00EC4C73" w:rsidP="00D64C92" w:rsidRDefault="00960BDD" w14:paraId="2D3ADA39" w14:textId="77777777">
      <w:pPr>
        <w:ind w:firstLine="720"/>
        <w:rPr>
          <w:sz w:val="24"/>
          <w:szCs w:val="24"/>
        </w:rPr>
      </w:pPr>
      <w:bookmarkStart w:name="OLE_LINK1" w:id="0"/>
      <w:bookmarkStart w:name="OLE_LINK2" w:id="1"/>
      <w:r>
        <w:rPr>
          <w:sz w:val="24"/>
          <w:szCs w:val="24"/>
          <w:lang w:val="en-CA"/>
        </w:rPr>
        <w:sym w:font="Wingdings" w:char="F09F"/>
      </w:r>
      <w:r>
        <w:rPr>
          <w:sz w:val="24"/>
          <w:szCs w:val="24"/>
          <w:lang w:val="en-CA"/>
        </w:rPr>
        <w:t xml:space="preserve"> </w:t>
      </w:r>
      <w:bookmarkEnd w:id="0"/>
      <w:bookmarkEnd w:id="1"/>
      <w:r w:rsidR="00EC4C73">
        <w:rPr>
          <w:sz w:val="24"/>
          <w:szCs w:val="24"/>
          <w:lang w:val="en-CA"/>
        </w:rPr>
        <w:fldChar w:fldCharType="begin"/>
      </w:r>
      <w:r w:rsidR="00EC4C73">
        <w:rPr>
          <w:sz w:val="24"/>
          <w:szCs w:val="24"/>
          <w:lang w:val="en-CA"/>
        </w:rPr>
        <w:instrText xml:space="preserve"> SEQ CHAPTER \h \r 1</w:instrText>
      </w:r>
      <w:r w:rsidR="00EC4C73">
        <w:rPr>
          <w:sz w:val="24"/>
          <w:szCs w:val="24"/>
          <w:lang w:val="en-CA"/>
        </w:rPr>
        <w:fldChar w:fldCharType="end"/>
      </w:r>
      <w:r w:rsidR="00D64C92">
        <w:rPr>
          <w:sz w:val="24"/>
          <w:szCs w:val="24"/>
        </w:rPr>
        <w:t>Requiring</w:t>
      </w:r>
      <w:r w:rsidR="00EC4C73">
        <w:rPr>
          <w:sz w:val="24"/>
          <w:szCs w:val="24"/>
        </w:rPr>
        <w:t xml:space="preserve"> respondents to report information to the agency more often than quarterly:</w:t>
      </w:r>
    </w:p>
    <w:p w:rsidR="00EC4C73" w:rsidP="00EC4C73" w:rsidRDefault="00EC4C73" w14:paraId="45D27C19" w14:textId="77777777">
      <w:pPr>
        <w:rPr>
          <w:sz w:val="24"/>
          <w:szCs w:val="24"/>
        </w:rPr>
      </w:pPr>
    </w:p>
    <w:p w:rsidR="00EC4C73" w:rsidP="00EC4C73" w:rsidRDefault="00EC4C73" w14:paraId="36EF982F" w14:textId="77777777">
      <w:pPr>
        <w:ind w:left="1440"/>
        <w:rPr>
          <w:sz w:val="24"/>
          <w:szCs w:val="24"/>
        </w:rPr>
      </w:pPr>
      <w:r>
        <w:rPr>
          <w:sz w:val="24"/>
          <w:szCs w:val="24"/>
        </w:rPr>
        <w:t>The agency does not require respondents to report information more often than quarterly.</w:t>
      </w:r>
    </w:p>
    <w:p w:rsidR="00EC4C73" w:rsidP="00EC4C73" w:rsidRDefault="00EC4C73" w14:paraId="20AE1965" w14:textId="77777777">
      <w:pPr>
        <w:ind w:left="720"/>
        <w:rPr>
          <w:sz w:val="24"/>
          <w:szCs w:val="24"/>
        </w:rPr>
      </w:pPr>
    </w:p>
    <w:p w:rsidR="00EC4C73" w:rsidP="00D64C92" w:rsidRDefault="00960BDD" w14:paraId="5210F4C2" w14:textId="77777777">
      <w:pPr>
        <w:pStyle w:val="a"/>
        <w:tabs>
          <w:tab w:val="left" w:pos="720"/>
        </w:tabs>
      </w:pPr>
      <w:r>
        <w:rPr>
          <w:lang w:val="en-CA"/>
        </w:rPr>
        <w:lastRenderedPageBreak/>
        <w:sym w:font="Wingdings" w:char="F09F"/>
      </w:r>
      <w:r>
        <w:rPr>
          <w:lang w:val="en-CA"/>
        </w:rPr>
        <w:t xml:space="preserve"> </w:t>
      </w:r>
      <w:r w:rsidR="00D64C92">
        <w:t>R</w:t>
      </w:r>
      <w:r w:rsidR="00EC4C73">
        <w:t>equiring respondents to prepare a written response to</w:t>
      </w:r>
      <w:r w:rsidR="00D64C92">
        <w:t xml:space="preserve"> a collection of information in </w:t>
      </w:r>
      <w:r w:rsidR="00EC4C73">
        <w:t>fewer than 30 days after receipt of it.</w:t>
      </w:r>
    </w:p>
    <w:p w:rsidR="00EC4C73" w:rsidP="00EC4C73" w:rsidRDefault="00EC4C73" w14:paraId="6F8A91BD" w14:textId="77777777">
      <w:pPr>
        <w:rPr>
          <w:sz w:val="24"/>
          <w:szCs w:val="24"/>
        </w:rPr>
      </w:pPr>
    </w:p>
    <w:p w:rsidR="00EC4C73" w:rsidP="00EC4C73" w:rsidRDefault="00EC4C73" w14:paraId="3205E2A4" w14:textId="77777777">
      <w:pPr>
        <w:ind w:left="1440"/>
        <w:rPr>
          <w:sz w:val="24"/>
          <w:szCs w:val="24"/>
        </w:rPr>
      </w:pPr>
      <w:r>
        <w:rPr>
          <w:sz w:val="24"/>
          <w:szCs w:val="24"/>
        </w:rPr>
        <w:t xml:space="preserve">Response is voluntary and </w:t>
      </w:r>
      <w:r w:rsidR="008710DA">
        <w:rPr>
          <w:sz w:val="24"/>
          <w:szCs w:val="24"/>
        </w:rPr>
        <w:t>respondents have more than 30 days to reply</w:t>
      </w:r>
      <w:r>
        <w:rPr>
          <w:sz w:val="24"/>
          <w:szCs w:val="24"/>
        </w:rPr>
        <w:t>.</w:t>
      </w:r>
    </w:p>
    <w:p w:rsidR="00EC4C73" w:rsidP="00EC4C73" w:rsidRDefault="00EC4C73" w14:paraId="26D48579" w14:textId="77777777">
      <w:pPr>
        <w:ind w:left="1440"/>
        <w:rPr>
          <w:sz w:val="24"/>
          <w:szCs w:val="24"/>
        </w:rPr>
      </w:pPr>
    </w:p>
    <w:p w:rsidR="00EC4C73" w:rsidP="00EC4C73" w:rsidRDefault="00960BDD" w14:paraId="421128E8" w14:textId="77777777">
      <w:pPr>
        <w:pStyle w:val="a"/>
        <w:tabs>
          <w:tab w:val="left" w:pos="720"/>
          <w:tab w:val="left" w:pos="1440"/>
        </w:tabs>
        <w:ind w:left="1440" w:hanging="720"/>
      </w:pPr>
      <w:r>
        <w:rPr>
          <w:lang w:val="en-CA"/>
        </w:rPr>
        <w:sym w:font="Wingdings" w:char="F09F"/>
      </w:r>
      <w:r>
        <w:rPr>
          <w:lang w:val="en-CA"/>
        </w:rPr>
        <w:t xml:space="preserve"> </w:t>
      </w:r>
      <w:r w:rsidR="00D64C92">
        <w:t>R</w:t>
      </w:r>
      <w:r w:rsidR="00EC4C73">
        <w:t>equiring respondents to submit more than an original and two copies of any document:</w:t>
      </w:r>
    </w:p>
    <w:p w:rsidR="00EC4C73" w:rsidP="00EC4C73" w:rsidRDefault="00EC4C73" w14:paraId="275B1DBB" w14:textId="77777777">
      <w:pPr>
        <w:rPr>
          <w:sz w:val="24"/>
          <w:szCs w:val="24"/>
        </w:rPr>
      </w:pPr>
    </w:p>
    <w:p w:rsidR="00EC4C73" w:rsidP="00EC4C73" w:rsidRDefault="00CC31B4" w14:paraId="6D90536A" w14:textId="77777777">
      <w:pPr>
        <w:ind w:left="1440"/>
        <w:rPr>
          <w:sz w:val="24"/>
          <w:szCs w:val="24"/>
        </w:rPr>
      </w:pPr>
      <w:r>
        <w:rPr>
          <w:sz w:val="24"/>
          <w:szCs w:val="24"/>
        </w:rPr>
        <w:t xml:space="preserve">Only one </w:t>
      </w:r>
      <w:r w:rsidR="007635C8">
        <w:rPr>
          <w:sz w:val="24"/>
          <w:szCs w:val="24"/>
        </w:rPr>
        <w:t>response</w:t>
      </w:r>
      <w:r>
        <w:rPr>
          <w:sz w:val="24"/>
          <w:szCs w:val="24"/>
        </w:rPr>
        <w:t xml:space="preserve"> is requested</w:t>
      </w:r>
      <w:r w:rsidR="007B1FC2">
        <w:rPr>
          <w:sz w:val="24"/>
          <w:szCs w:val="24"/>
        </w:rPr>
        <w:t xml:space="preserve"> and is collected electronically</w:t>
      </w:r>
      <w:r>
        <w:rPr>
          <w:sz w:val="24"/>
          <w:szCs w:val="24"/>
        </w:rPr>
        <w:t xml:space="preserve">. </w:t>
      </w:r>
    </w:p>
    <w:p w:rsidR="00EC4C73" w:rsidP="00EC4C73" w:rsidRDefault="00EC4C73" w14:paraId="54DD0A75" w14:textId="77777777">
      <w:pPr>
        <w:rPr>
          <w:sz w:val="24"/>
          <w:szCs w:val="24"/>
        </w:rPr>
      </w:pPr>
    </w:p>
    <w:p w:rsidR="00EC4C73" w:rsidP="00D64C92" w:rsidRDefault="00960BDD" w14:paraId="3EE71B92" w14:textId="77777777">
      <w:pPr>
        <w:pStyle w:val="a"/>
        <w:tabs>
          <w:tab w:val="left" w:pos="720"/>
        </w:tabs>
      </w:pPr>
      <w:r>
        <w:rPr>
          <w:lang w:val="en-CA"/>
        </w:rPr>
        <w:sym w:font="Wingdings" w:char="F09F"/>
      </w:r>
      <w:r>
        <w:rPr>
          <w:lang w:val="en-CA"/>
        </w:rPr>
        <w:t xml:space="preserve"> </w:t>
      </w:r>
      <w:r w:rsidR="00D64C92">
        <w:t>R</w:t>
      </w:r>
      <w:r w:rsidR="00EC4C73">
        <w:t>equiring respondents to retain records, other than health</w:t>
      </w:r>
      <w:r w:rsidR="00D64C92">
        <w:t xml:space="preserve">, medical, government contract, </w:t>
      </w:r>
      <w:r w:rsidR="00EC4C73">
        <w:t>grant-in-aid, or tax records for more than three years;</w:t>
      </w:r>
    </w:p>
    <w:p w:rsidR="00EC4C73" w:rsidP="00EC4C73" w:rsidRDefault="00EC4C73" w14:paraId="43198D8D" w14:textId="77777777">
      <w:pPr>
        <w:rPr>
          <w:sz w:val="24"/>
          <w:szCs w:val="24"/>
        </w:rPr>
      </w:pPr>
    </w:p>
    <w:p w:rsidR="00EC4C73" w:rsidP="00EC4C73" w:rsidRDefault="00EC4C73" w14:paraId="46582813" w14:textId="77777777">
      <w:pPr>
        <w:ind w:left="1440"/>
        <w:rPr>
          <w:sz w:val="24"/>
          <w:szCs w:val="24"/>
        </w:rPr>
      </w:pPr>
      <w:r>
        <w:rPr>
          <w:sz w:val="24"/>
          <w:szCs w:val="24"/>
        </w:rPr>
        <w:t>Respondents are not required to retain records in response to this request.</w:t>
      </w:r>
    </w:p>
    <w:p w:rsidR="00EC4C73" w:rsidP="00EC4C73" w:rsidRDefault="00EC4C73" w14:paraId="3F06302D" w14:textId="77777777">
      <w:pPr>
        <w:rPr>
          <w:sz w:val="24"/>
          <w:szCs w:val="24"/>
        </w:rPr>
      </w:pPr>
    </w:p>
    <w:p w:rsidR="00EC4C73" w:rsidP="00EC4C73" w:rsidRDefault="00D64C92" w14:paraId="6B730EEE" w14:textId="77777777">
      <w:pPr>
        <w:pStyle w:val="a"/>
        <w:tabs>
          <w:tab w:val="left" w:pos="720"/>
        </w:tabs>
        <w:ind w:hanging="720"/>
      </w:pPr>
      <w:r>
        <w:rPr>
          <w:rFonts w:ascii="WP TypographicSymbols" w:hAnsi="WP TypographicSymbols" w:cs="WP TypographicSymbols"/>
        </w:rPr>
        <w:tab/>
      </w:r>
      <w:r w:rsidR="00960BDD">
        <w:rPr>
          <w:lang w:val="en-CA"/>
        </w:rPr>
        <w:sym w:font="Wingdings" w:char="F09F"/>
      </w:r>
      <w:r w:rsidR="00960BDD">
        <w:rPr>
          <w:lang w:val="en-CA"/>
        </w:rPr>
        <w:t xml:space="preserve"> </w:t>
      </w:r>
      <w:r w:rsidR="007635C8">
        <w:rPr>
          <w:lang w:val="en-CA"/>
        </w:rPr>
        <w:t>In</w:t>
      </w:r>
      <w:r w:rsidR="00EC4C73">
        <w:t xml:space="preserve"> connection with a statistical survey, that is not designed to produce valid and reliable results that can be generalized to the universe of study;</w:t>
      </w:r>
    </w:p>
    <w:p w:rsidR="00EC4C73" w:rsidP="00EC4C73" w:rsidRDefault="00EC4C73" w14:paraId="38109F79" w14:textId="77777777">
      <w:pPr>
        <w:rPr>
          <w:sz w:val="24"/>
          <w:szCs w:val="24"/>
        </w:rPr>
      </w:pPr>
    </w:p>
    <w:p w:rsidR="00EC4C73" w:rsidP="00EC4C73" w:rsidRDefault="00EC4C73" w14:paraId="70C2A4B8" w14:textId="77777777">
      <w:pPr>
        <w:ind w:left="1440"/>
        <w:rPr>
          <w:sz w:val="24"/>
          <w:szCs w:val="24"/>
        </w:rPr>
      </w:pPr>
      <w:r>
        <w:rPr>
          <w:sz w:val="24"/>
          <w:szCs w:val="24"/>
        </w:rPr>
        <w:t>This information collection does not include statistical surveys.</w:t>
      </w:r>
      <w:r w:rsidR="00BC17DC">
        <w:rPr>
          <w:sz w:val="24"/>
          <w:szCs w:val="24"/>
        </w:rPr>
        <w:t xml:space="preserve">  Analysis of the information provided by reviewers is to ensure compliance with requirements when selecting reviewers, and to </w:t>
      </w:r>
      <w:r w:rsidRPr="00AC6856" w:rsidR="00AC6856">
        <w:rPr>
          <w:sz w:val="24"/>
          <w:szCs w:val="24"/>
        </w:rPr>
        <w:t>monitor the operation of our review and award process to identify and address any inequities based on gender, race, or ethnicity</w:t>
      </w:r>
      <w:r w:rsidR="00AC6856">
        <w:rPr>
          <w:sz w:val="24"/>
          <w:szCs w:val="24"/>
        </w:rPr>
        <w:t>.</w:t>
      </w:r>
    </w:p>
    <w:p w:rsidR="00EC4C73" w:rsidP="00EC4C73" w:rsidRDefault="00EC4C73" w14:paraId="763616C9" w14:textId="77777777">
      <w:pPr>
        <w:rPr>
          <w:sz w:val="24"/>
          <w:szCs w:val="24"/>
        </w:rPr>
      </w:pPr>
    </w:p>
    <w:p w:rsidR="00EC4C73" w:rsidP="00EC4C73" w:rsidRDefault="00D64C92" w14:paraId="1415053F" w14:textId="77777777">
      <w:pPr>
        <w:pStyle w:val="a"/>
        <w:tabs>
          <w:tab w:val="left" w:pos="720"/>
        </w:tabs>
        <w:ind w:hanging="720"/>
      </w:pPr>
      <w:r>
        <w:rPr>
          <w:rFonts w:ascii="WP TypographicSymbols" w:hAnsi="WP TypographicSymbols" w:cs="WP TypographicSymbols"/>
        </w:rPr>
        <w:tab/>
      </w:r>
      <w:r w:rsidR="00960BDD">
        <w:rPr>
          <w:lang w:val="en-CA"/>
        </w:rPr>
        <w:sym w:font="Wingdings" w:char="F09F"/>
      </w:r>
      <w:r w:rsidR="00960BDD">
        <w:rPr>
          <w:lang w:val="en-CA"/>
        </w:rPr>
        <w:t xml:space="preserve"> </w:t>
      </w:r>
      <w:r w:rsidRPr="00960BDD">
        <w:t>R</w:t>
      </w:r>
      <w:r w:rsidRPr="00960BDD" w:rsidR="00EC4C73">
        <w:t>equiring</w:t>
      </w:r>
      <w:r w:rsidR="00EC4C73">
        <w:t xml:space="preserve"> the use of a statistical data classification that has not been reviewed and approved by OMB;</w:t>
      </w:r>
    </w:p>
    <w:p w:rsidR="00EC4C73" w:rsidP="00EC4C73" w:rsidRDefault="00EC4C73" w14:paraId="05770ED8" w14:textId="77777777">
      <w:pPr>
        <w:rPr>
          <w:sz w:val="24"/>
          <w:szCs w:val="24"/>
        </w:rPr>
      </w:pPr>
    </w:p>
    <w:p w:rsidR="00EC4C73" w:rsidP="00EC4C73" w:rsidRDefault="00EC4C73" w14:paraId="4381167C" w14:textId="77777777">
      <w:pPr>
        <w:ind w:left="1440"/>
        <w:rPr>
          <w:sz w:val="24"/>
          <w:szCs w:val="24"/>
        </w:rPr>
      </w:pPr>
      <w:r>
        <w:rPr>
          <w:sz w:val="24"/>
          <w:szCs w:val="24"/>
        </w:rPr>
        <w:t>This information collection does not require the use of statistical data classification that has not been reviewed and approved by OMB.</w:t>
      </w:r>
    </w:p>
    <w:p w:rsidR="00EC4C73" w:rsidP="00EC4C73" w:rsidRDefault="00EC4C73" w14:paraId="4A487EB8" w14:textId="77777777">
      <w:pPr>
        <w:rPr>
          <w:sz w:val="24"/>
          <w:szCs w:val="24"/>
        </w:rPr>
      </w:pPr>
    </w:p>
    <w:p w:rsidR="00EC4C73" w:rsidP="00D64C92" w:rsidRDefault="00960BDD" w14:paraId="5A32335B" w14:textId="77777777">
      <w:pPr>
        <w:pStyle w:val="a"/>
        <w:tabs>
          <w:tab w:val="left" w:pos="720"/>
          <w:tab w:val="left" w:pos="1440"/>
        </w:tabs>
      </w:pPr>
      <w:r>
        <w:rPr>
          <w:lang w:val="en-CA"/>
        </w:rPr>
        <w:sym w:font="Wingdings" w:char="F09F"/>
      </w:r>
      <w:r>
        <w:rPr>
          <w:lang w:val="en-CA"/>
        </w:rPr>
        <w:t xml:space="preserve"> </w:t>
      </w:r>
      <w:r w:rsidR="00D64C92">
        <w:t>T</w:t>
      </w:r>
      <w:r w:rsidR="00EC4C73">
        <w:t xml:space="preserve">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p>
    <w:p w:rsidR="00EC4C73" w:rsidP="00EC4C73" w:rsidRDefault="00EC4C73" w14:paraId="52E91415" w14:textId="77777777">
      <w:pPr>
        <w:rPr>
          <w:sz w:val="24"/>
          <w:szCs w:val="24"/>
        </w:rPr>
      </w:pPr>
    </w:p>
    <w:p w:rsidR="00EC4C73" w:rsidP="00EC4C73" w:rsidRDefault="00EC4C73" w14:paraId="52B4444B" w14:textId="77777777">
      <w:pPr>
        <w:ind w:left="1440"/>
        <w:rPr>
          <w:sz w:val="24"/>
          <w:szCs w:val="24"/>
        </w:rPr>
      </w:pPr>
      <w:r>
        <w:rPr>
          <w:sz w:val="24"/>
          <w:szCs w:val="24"/>
        </w:rPr>
        <w:t>This information collection does not require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00EC4C73" w:rsidP="00EC4C73" w:rsidRDefault="00EC4C73" w14:paraId="68ACC2D7" w14:textId="77777777">
      <w:pPr>
        <w:rPr>
          <w:sz w:val="24"/>
          <w:szCs w:val="24"/>
        </w:rPr>
      </w:pPr>
    </w:p>
    <w:p w:rsidR="00EC4C73" w:rsidP="00EC4C73" w:rsidRDefault="00D64C92" w14:paraId="46BBAAE4" w14:textId="77777777">
      <w:pPr>
        <w:pStyle w:val="a"/>
        <w:tabs>
          <w:tab w:val="left" w:pos="720"/>
        </w:tabs>
        <w:ind w:hanging="720"/>
      </w:pPr>
      <w:r>
        <w:tab/>
      </w:r>
      <w:r w:rsidR="00960BDD">
        <w:rPr>
          <w:lang w:val="en-CA"/>
        </w:rPr>
        <w:sym w:font="Wingdings" w:char="F09F"/>
      </w:r>
      <w:r w:rsidR="00960BDD">
        <w:rPr>
          <w:lang w:val="en-CA"/>
        </w:rPr>
        <w:t xml:space="preserve"> </w:t>
      </w:r>
      <w:r>
        <w:t>R</w:t>
      </w:r>
      <w:r w:rsidR="00EC4C73">
        <w:t>equiring respondents to submit proprietary trade secret, or other confidential information unless the agency can demonstrate that it has instituted procedures to protect the information’s confidentiality to the extent permitted by law.</w:t>
      </w:r>
    </w:p>
    <w:p w:rsidR="00EC4C73" w:rsidP="00EC4C73" w:rsidRDefault="00EC4C73" w14:paraId="2897BF2D" w14:textId="77777777">
      <w:pPr>
        <w:rPr>
          <w:sz w:val="24"/>
          <w:szCs w:val="24"/>
        </w:rPr>
      </w:pPr>
    </w:p>
    <w:p w:rsidR="00EC4C73" w:rsidP="00EC4C73" w:rsidRDefault="00EC4C73" w14:paraId="608DECB9" w14:textId="77777777">
      <w:pPr>
        <w:ind w:left="1440"/>
        <w:rPr>
          <w:sz w:val="24"/>
          <w:szCs w:val="24"/>
        </w:rPr>
      </w:pPr>
      <w:r>
        <w:rPr>
          <w:sz w:val="24"/>
          <w:szCs w:val="24"/>
        </w:rPr>
        <w:t xml:space="preserve">This information collection does not require respondents to submit proprietary trade secret, or other confidential information. </w:t>
      </w:r>
    </w:p>
    <w:p w:rsidR="00C42357" w:rsidP="00C42357" w:rsidRDefault="00C42357" w14:paraId="3FBF6B12" w14:textId="77777777">
      <w:pPr>
        <w:rPr>
          <w:sz w:val="24"/>
          <w:szCs w:val="24"/>
        </w:rPr>
      </w:pPr>
    </w:p>
    <w:p w:rsidR="00C42357" w:rsidP="00C42357" w:rsidRDefault="00C42357" w14:paraId="2D7B60AA" w14:textId="77777777">
      <w:pPr>
        <w:pStyle w:val="Quick1"/>
        <w:tabs>
          <w:tab w:val="left" w:pos="720"/>
        </w:tabs>
        <w:ind w:left="720" w:hanging="720"/>
      </w:pPr>
      <w:r>
        <w:t>8.</w:t>
      </w:r>
      <w:r>
        <w:tab/>
        <w:t>FEDERAL REGISTER NOTICE, SUMMARIZATION OF COMMENTS AND CONSULTATION WITH PERSONS OUTSIDE THE AGENCY.</w:t>
      </w:r>
    </w:p>
    <w:p w:rsidR="00C42357" w:rsidP="00C42357" w:rsidRDefault="00C42357" w14:paraId="71382C67" w14:textId="77777777">
      <w:pPr>
        <w:rPr>
          <w:sz w:val="24"/>
          <w:szCs w:val="24"/>
        </w:rPr>
      </w:pPr>
    </w:p>
    <w:p w:rsidR="00C42357" w:rsidP="00C42357" w:rsidRDefault="00C42357" w14:paraId="130C52AC" w14:textId="5693FE35">
      <w:pPr>
        <w:ind w:left="720"/>
        <w:rPr>
          <w:sz w:val="24"/>
          <w:szCs w:val="24"/>
        </w:rPr>
      </w:pPr>
      <w:r w:rsidRPr="00E5194D">
        <w:rPr>
          <w:sz w:val="24"/>
          <w:szCs w:val="24"/>
        </w:rPr>
        <w:t xml:space="preserve">Notice of intent to </w:t>
      </w:r>
      <w:r w:rsidRPr="00E5194D" w:rsidR="00F80D1C">
        <w:rPr>
          <w:sz w:val="24"/>
          <w:szCs w:val="24"/>
        </w:rPr>
        <w:t>revise</w:t>
      </w:r>
      <w:r w:rsidRPr="00E5194D" w:rsidR="00794E8F">
        <w:rPr>
          <w:sz w:val="24"/>
          <w:szCs w:val="24"/>
        </w:rPr>
        <w:t xml:space="preserve"> this</w:t>
      </w:r>
      <w:r w:rsidRPr="00E5194D">
        <w:rPr>
          <w:sz w:val="24"/>
          <w:szCs w:val="24"/>
        </w:rPr>
        <w:t xml:space="preserve"> information collection was published in the </w:t>
      </w:r>
      <w:r w:rsidRPr="00E5194D">
        <w:rPr>
          <w:i/>
          <w:iCs/>
          <w:sz w:val="24"/>
          <w:szCs w:val="24"/>
        </w:rPr>
        <w:t>Federal Register</w:t>
      </w:r>
      <w:r w:rsidRPr="00E5194D">
        <w:rPr>
          <w:sz w:val="24"/>
          <w:szCs w:val="24"/>
        </w:rPr>
        <w:t xml:space="preserve"> on </w:t>
      </w:r>
      <w:r w:rsidR="00F85D31">
        <w:rPr>
          <w:sz w:val="24"/>
          <w:szCs w:val="24"/>
        </w:rPr>
        <w:t>Thursday</w:t>
      </w:r>
      <w:r w:rsidR="00E56BAB">
        <w:rPr>
          <w:sz w:val="24"/>
          <w:szCs w:val="24"/>
        </w:rPr>
        <w:t xml:space="preserve"> May </w:t>
      </w:r>
      <w:r w:rsidR="00784C4D">
        <w:rPr>
          <w:sz w:val="24"/>
          <w:szCs w:val="24"/>
        </w:rPr>
        <w:t>2</w:t>
      </w:r>
      <w:r w:rsidR="00F85D31">
        <w:rPr>
          <w:sz w:val="24"/>
          <w:szCs w:val="24"/>
        </w:rPr>
        <w:t>6</w:t>
      </w:r>
      <w:r w:rsidRPr="00E5194D" w:rsidR="00861BEE">
        <w:rPr>
          <w:sz w:val="24"/>
          <w:szCs w:val="24"/>
        </w:rPr>
        <w:t>, 20</w:t>
      </w:r>
      <w:r w:rsidR="00F85D31">
        <w:rPr>
          <w:sz w:val="24"/>
          <w:szCs w:val="24"/>
        </w:rPr>
        <w:t>22</w:t>
      </w:r>
      <w:r w:rsidR="00610F6D">
        <w:rPr>
          <w:sz w:val="24"/>
          <w:szCs w:val="24"/>
        </w:rPr>
        <w:t>,</w:t>
      </w:r>
      <w:r w:rsidR="00F64244">
        <w:rPr>
          <w:sz w:val="24"/>
          <w:szCs w:val="24"/>
        </w:rPr>
        <w:t xml:space="preserve"> </w:t>
      </w:r>
      <w:r w:rsidR="00E56BAB">
        <w:rPr>
          <w:sz w:val="24"/>
          <w:szCs w:val="24"/>
        </w:rPr>
        <w:t>Vol. 8</w:t>
      </w:r>
      <w:r w:rsidR="00F85D31">
        <w:rPr>
          <w:sz w:val="24"/>
          <w:szCs w:val="24"/>
        </w:rPr>
        <w:t>7</w:t>
      </w:r>
      <w:r w:rsidR="00E56BAB">
        <w:rPr>
          <w:sz w:val="24"/>
          <w:szCs w:val="24"/>
        </w:rPr>
        <w:t xml:space="preserve"> No. </w:t>
      </w:r>
      <w:r w:rsidR="00F85D31">
        <w:rPr>
          <w:sz w:val="24"/>
          <w:szCs w:val="24"/>
        </w:rPr>
        <w:t>102</w:t>
      </w:r>
      <w:r w:rsidR="00D77228">
        <w:rPr>
          <w:sz w:val="24"/>
          <w:szCs w:val="24"/>
        </w:rPr>
        <w:t xml:space="preserve"> </w:t>
      </w:r>
      <w:r w:rsidR="00F85D31">
        <w:rPr>
          <w:sz w:val="24"/>
          <w:szCs w:val="24"/>
        </w:rPr>
        <w:t>(87 FR 31973)</w:t>
      </w:r>
      <w:r w:rsidR="005B00E8">
        <w:rPr>
          <w:sz w:val="24"/>
          <w:szCs w:val="24"/>
        </w:rPr>
        <w:t xml:space="preserve">.  </w:t>
      </w:r>
      <w:r w:rsidR="003421A7">
        <w:rPr>
          <w:sz w:val="24"/>
          <w:szCs w:val="24"/>
        </w:rPr>
        <w:t xml:space="preserve">Two </w:t>
      </w:r>
      <w:r w:rsidR="005B00E8">
        <w:rPr>
          <w:sz w:val="24"/>
          <w:szCs w:val="24"/>
        </w:rPr>
        <w:t>comment</w:t>
      </w:r>
      <w:r w:rsidR="00B51B9B">
        <w:rPr>
          <w:sz w:val="24"/>
          <w:szCs w:val="24"/>
        </w:rPr>
        <w:t>s were</w:t>
      </w:r>
      <w:r w:rsidR="005B00E8">
        <w:rPr>
          <w:sz w:val="24"/>
          <w:szCs w:val="24"/>
        </w:rPr>
        <w:t xml:space="preserve"> receive</w:t>
      </w:r>
      <w:r w:rsidR="003421A7">
        <w:rPr>
          <w:sz w:val="24"/>
          <w:szCs w:val="24"/>
        </w:rPr>
        <w:t>d</w:t>
      </w:r>
      <w:r w:rsidR="003A1641">
        <w:rPr>
          <w:sz w:val="24"/>
          <w:szCs w:val="24"/>
        </w:rPr>
        <w:t xml:space="preserve"> on the 30-day notice which was published on August 8, 2022, Vo. 87 No. 151 pg. 48148</w:t>
      </w:r>
      <w:r w:rsidR="003421A7">
        <w:rPr>
          <w:sz w:val="24"/>
          <w:szCs w:val="24"/>
        </w:rPr>
        <w:t xml:space="preserve">, but they </w:t>
      </w:r>
      <w:r w:rsidR="00D64FBD">
        <w:rPr>
          <w:sz w:val="24"/>
          <w:szCs w:val="24"/>
        </w:rPr>
        <w:t xml:space="preserve">did contain input relevant to this information collection. </w:t>
      </w:r>
    </w:p>
    <w:p w:rsidR="00D5339B" w:rsidP="00C42357" w:rsidRDefault="00D5339B" w14:paraId="5ACC4FA6" w14:textId="77777777">
      <w:pPr>
        <w:ind w:left="720"/>
        <w:rPr>
          <w:sz w:val="24"/>
          <w:szCs w:val="24"/>
        </w:rPr>
      </w:pPr>
    </w:p>
    <w:p w:rsidR="00D5339B" w:rsidP="00274E5A" w:rsidRDefault="00D5339B" w14:paraId="6B1871DD" w14:textId="77777777">
      <w:pPr>
        <w:tabs>
          <w:tab w:val="left" w:pos="720"/>
        </w:tabs>
        <w:ind w:left="720"/>
        <w:rPr>
          <w:bCs/>
          <w:sz w:val="24"/>
          <w:szCs w:val="24"/>
        </w:rPr>
      </w:pPr>
      <w:r w:rsidRPr="00E83195">
        <w:rPr>
          <w:bCs/>
          <w:sz w:val="24"/>
          <w:szCs w:val="24"/>
        </w:rPr>
        <w:t xml:space="preserve">The names and contact information for </w:t>
      </w:r>
      <w:r w:rsidR="00C36345">
        <w:rPr>
          <w:bCs/>
          <w:sz w:val="24"/>
          <w:szCs w:val="24"/>
        </w:rPr>
        <w:t>4</w:t>
      </w:r>
      <w:r w:rsidRPr="00E83195">
        <w:rPr>
          <w:bCs/>
          <w:sz w:val="24"/>
          <w:szCs w:val="24"/>
        </w:rPr>
        <w:t xml:space="preserve"> people surveyed</w:t>
      </w:r>
      <w:r>
        <w:rPr>
          <w:bCs/>
          <w:sz w:val="24"/>
          <w:szCs w:val="24"/>
        </w:rPr>
        <w:t xml:space="preserve"> for the burden estimates</w:t>
      </w:r>
      <w:r w:rsidRPr="00E83195">
        <w:rPr>
          <w:bCs/>
          <w:sz w:val="24"/>
          <w:szCs w:val="24"/>
        </w:rPr>
        <w:t xml:space="preserve"> are below.</w:t>
      </w:r>
    </w:p>
    <w:p w:rsidR="002D233E" w:rsidP="00274E5A" w:rsidRDefault="002D233E" w14:paraId="23D50DF8" w14:textId="77777777">
      <w:pPr>
        <w:tabs>
          <w:tab w:val="left" w:pos="720"/>
        </w:tabs>
        <w:ind w:left="720"/>
        <w:rPr>
          <w:bCs/>
          <w:sz w:val="24"/>
          <w:szCs w:val="24"/>
        </w:rPr>
      </w:pPr>
    </w:p>
    <w:p w:rsidR="002D233E" w:rsidP="00274E5A" w:rsidRDefault="002D233E" w14:paraId="3F859F1D" w14:textId="77777777">
      <w:pPr>
        <w:tabs>
          <w:tab w:val="left" w:pos="720"/>
        </w:tabs>
        <w:ind w:left="720"/>
        <w:rPr>
          <w:bCs/>
          <w:sz w:val="24"/>
          <w:szCs w:val="24"/>
        </w:rPr>
      </w:pPr>
      <w:r>
        <w:rPr>
          <w:bCs/>
          <w:sz w:val="24"/>
          <w:szCs w:val="24"/>
        </w:rPr>
        <w:t>Vivien McCurdy, Director of Food Protection Division</w:t>
      </w:r>
    </w:p>
    <w:p w:rsidR="002D233E" w:rsidP="00274E5A" w:rsidRDefault="002D233E" w14:paraId="0435E1F9" w14:textId="77777777">
      <w:pPr>
        <w:tabs>
          <w:tab w:val="left" w:pos="720"/>
        </w:tabs>
        <w:ind w:left="720"/>
        <w:rPr>
          <w:bCs/>
          <w:sz w:val="24"/>
          <w:szCs w:val="24"/>
        </w:rPr>
      </w:pPr>
      <w:r>
        <w:rPr>
          <w:bCs/>
          <w:sz w:val="24"/>
          <w:szCs w:val="24"/>
        </w:rPr>
        <w:t>Indiana Department of Health</w:t>
      </w:r>
    </w:p>
    <w:p w:rsidR="002D233E" w:rsidP="00274E5A" w:rsidRDefault="003A1641" w14:paraId="222AB70B" w14:textId="77777777">
      <w:pPr>
        <w:tabs>
          <w:tab w:val="left" w:pos="720"/>
        </w:tabs>
        <w:ind w:left="720"/>
        <w:rPr>
          <w:bCs/>
          <w:sz w:val="24"/>
          <w:szCs w:val="24"/>
        </w:rPr>
      </w:pPr>
      <w:hyperlink w:history="1" r:id="rId9">
        <w:r w:rsidRPr="00793089" w:rsidR="002D233E">
          <w:rPr>
            <w:rStyle w:val="Hyperlink"/>
            <w:bCs/>
            <w:sz w:val="24"/>
            <w:szCs w:val="24"/>
          </w:rPr>
          <w:t>VMccurdy@isdh.IN.gov</w:t>
        </w:r>
      </w:hyperlink>
    </w:p>
    <w:p w:rsidR="002D233E" w:rsidP="00274E5A" w:rsidRDefault="002D233E" w14:paraId="5BBCF391" w14:textId="77777777">
      <w:pPr>
        <w:tabs>
          <w:tab w:val="left" w:pos="720"/>
        </w:tabs>
        <w:ind w:left="720"/>
        <w:rPr>
          <w:bCs/>
          <w:sz w:val="24"/>
          <w:szCs w:val="24"/>
        </w:rPr>
      </w:pPr>
    </w:p>
    <w:p w:rsidR="002D233E" w:rsidP="00274E5A" w:rsidRDefault="002D233E" w14:paraId="7AD8E1F5" w14:textId="77777777">
      <w:pPr>
        <w:tabs>
          <w:tab w:val="left" w:pos="720"/>
        </w:tabs>
        <w:ind w:left="720"/>
        <w:rPr>
          <w:bCs/>
          <w:sz w:val="24"/>
          <w:szCs w:val="24"/>
        </w:rPr>
      </w:pPr>
      <w:r>
        <w:rPr>
          <w:bCs/>
          <w:sz w:val="24"/>
          <w:szCs w:val="24"/>
        </w:rPr>
        <w:t>Muhammad Haseeb, Associate Professor of Entomology</w:t>
      </w:r>
    </w:p>
    <w:p w:rsidR="002D233E" w:rsidP="00274E5A" w:rsidRDefault="002D233E" w14:paraId="6D615D80" w14:textId="77777777">
      <w:pPr>
        <w:tabs>
          <w:tab w:val="left" w:pos="720"/>
        </w:tabs>
        <w:ind w:left="720"/>
        <w:rPr>
          <w:bCs/>
          <w:sz w:val="24"/>
          <w:szCs w:val="24"/>
        </w:rPr>
      </w:pPr>
      <w:r>
        <w:rPr>
          <w:bCs/>
          <w:sz w:val="24"/>
          <w:szCs w:val="24"/>
        </w:rPr>
        <w:t>Florida A&amp;M University</w:t>
      </w:r>
    </w:p>
    <w:p w:rsidR="002D233E" w:rsidP="00274E5A" w:rsidRDefault="003A1641" w14:paraId="4B4CEE1C" w14:textId="77777777">
      <w:pPr>
        <w:tabs>
          <w:tab w:val="left" w:pos="720"/>
        </w:tabs>
        <w:ind w:left="720"/>
        <w:rPr>
          <w:bCs/>
          <w:sz w:val="24"/>
          <w:szCs w:val="24"/>
        </w:rPr>
      </w:pPr>
      <w:hyperlink w:history="1" r:id="rId10">
        <w:r w:rsidRPr="00793089" w:rsidR="002D233E">
          <w:rPr>
            <w:rStyle w:val="Hyperlink"/>
            <w:bCs/>
            <w:sz w:val="24"/>
            <w:szCs w:val="24"/>
          </w:rPr>
          <w:t>Muhammad.haseeb@famu.edu</w:t>
        </w:r>
      </w:hyperlink>
    </w:p>
    <w:p w:rsidR="002D233E" w:rsidP="00274E5A" w:rsidRDefault="002D233E" w14:paraId="615796B0" w14:textId="77777777">
      <w:pPr>
        <w:tabs>
          <w:tab w:val="left" w:pos="720"/>
        </w:tabs>
        <w:ind w:left="720"/>
        <w:rPr>
          <w:bCs/>
          <w:sz w:val="24"/>
          <w:szCs w:val="24"/>
        </w:rPr>
      </w:pPr>
    </w:p>
    <w:p w:rsidR="002D233E" w:rsidP="00274E5A" w:rsidRDefault="002D233E" w14:paraId="783CDB11" w14:textId="77777777">
      <w:pPr>
        <w:tabs>
          <w:tab w:val="left" w:pos="720"/>
        </w:tabs>
        <w:ind w:left="720"/>
        <w:rPr>
          <w:bCs/>
          <w:sz w:val="24"/>
          <w:szCs w:val="24"/>
        </w:rPr>
      </w:pPr>
      <w:r>
        <w:rPr>
          <w:bCs/>
          <w:sz w:val="24"/>
          <w:szCs w:val="24"/>
        </w:rPr>
        <w:t>Boce Zhang, Assistant Professor, Food Science and Human Nutrition Department</w:t>
      </w:r>
    </w:p>
    <w:p w:rsidR="002D233E" w:rsidP="00274E5A" w:rsidRDefault="002D233E" w14:paraId="51AD020D" w14:textId="77777777">
      <w:pPr>
        <w:tabs>
          <w:tab w:val="left" w:pos="720"/>
        </w:tabs>
        <w:ind w:left="720"/>
        <w:rPr>
          <w:bCs/>
          <w:sz w:val="24"/>
          <w:szCs w:val="24"/>
        </w:rPr>
      </w:pPr>
      <w:r>
        <w:rPr>
          <w:bCs/>
          <w:sz w:val="24"/>
          <w:szCs w:val="24"/>
        </w:rPr>
        <w:t>University of Florida</w:t>
      </w:r>
    </w:p>
    <w:p w:rsidR="002D233E" w:rsidP="00274E5A" w:rsidRDefault="003A1641" w14:paraId="753495B2" w14:textId="77777777">
      <w:pPr>
        <w:tabs>
          <w:tab w:val="left" w:pos="720"/>
        </w:tabs>
        <w:ind w:left="720"/>
        <w:rPr>
          <w:bCs/>
          <w:sz w:val="24"/>
          <w:szCs w:val="24"/>
        </w:rPr>
      </w:pPr>
      <w:hyperlink w:history="1" r:id="rId11">
        <w:r w:rsidRPr="00793089" w:rsidR="002D233E">
          <w:rPr>
            <w:rStyle w:val="Hyperlink"/>
            <w:bCs/>
            <w:sz w:val="24"/>
            <w:szCs w:val="24"/>
          </w:rPr>
          <w:t>Boce.zhang@ufl.edu</w:t>
        </w:r>
      </w:hyperlink>
    </w:p>
    <w:p w:rsidR="002D233E" w:rsidP="00274E5A" w:rsidRDefault="002D233E" w14:paraId="7D5FB9DB" w14:textId="77777777">
      <w:pPr>
        <w:tabs>
          <w:tab w:val="left" w:pos="720"/>
        </w:tabs>
        <w:ind w:left="720"/>
        <w:rPr>
          <w:bCs/>
          <w:sz w:val="24"/>
          <w:szCs w:val="24"/>
        </w:rPr>
      </w:pPr>
    </w:p>
    <w:p w:rsidR="002D233E" w:rsidP="00274E5A" w:rsidRDefault="002D233E" w14:paraId="5C6A11D9" w14:textId="77777777">
      <w:pPr>
        <w:tabs>
          <w:tab w:val="left" w:pos="720"/>
        </w:tabs>
        <w:ind w:left="720"/>
        <w:rPr>
          <w:bCs/>
          <w:sz w:val="24"/>
          <w:szCs w:val="24"/>
        </w:rPr>
      </w:pPr>
      <w:r>
        <w:rPr>
          <w:bCs/>
          <w:sz w:val="24"/>
          <w:szCs w:val="24"/>
        </w:rPr>
        <w:t xml:space="preserve">Shyam Sablani, </w:t>
      </w:r>
      <w:r w:rsidR="003442EA">
        <w:rPr>
          <w:bCs/>
          <w:sz w:val="24"/>
          <w:szCs w:val="24"/>
        </w:rPr>
        <w:t xml:space="preserve">Professor of </w:t>
      </w:r>
      <w:r>
        <w:rPr>
          <w:bCs/>
          <w:sz w:val="24"/>
          <w:szCs w:val="24"/>
        </w:rPr>
        <w:t>Food Engineering</w:t>
      </w:r>
    </w:p>
    <w:p w:rsidR="003442EA" w:rsidP="00274E5A" w:rsidRDefault="003442EA" w14:paraId="6C3BA572" w14:textId="77777777">
      <w:pPr>
        <w:tabs>
          <w:tab w:val="left" w:pos="720"/>
        </w:tabs>
        <w:ind w:left="720"/>
        <w:rPr>
          <w:bCs/>
          <w:sz w:val="24"/>
          <w:szCs w:val="24"/>
        </w:rPr>
      </w:pPr>
      <w:r>
        <w:rPr>
          <w:bCs/>
          <w:sz w:val="24"/>
          <w:szCs w:val="24"/>
        </w:rPr>
        <w:t>Washington State University</w:t>
      </w:r>
    </w:p>
    <w:p w:rsidR="003442EA" w:rsidP="00274E5A" w:rsidRDefault="003A1641" w14:paraId="4746EAAB" w14:textId="77777777">
      <w:pPr>
        <w:tabs>
          <w:tab w:val="left" w:pos="720"/>
        </w:tabs>
        <w:ind w:left="720"/>
        <w:rPr>
          <w:bCs/>
          <w:sz w:val="24"/>
          <w:szCs w:val="24"/>
        </w:rPr>
      </w:pPr>
      <w:hyperlink w:history="1" r:id="rId12">
        <w:r w:rsidRPr="00793089" w:rsidR="003442EA">
          <w:rPr>
            <w:rStyle w:val="Hyperlink"/>
            <w:bCs/>
            <w:sz w:val="24"/>
            <w:szCs w:val="24"/>
          </w:rPr>
          <w:t>ssablani@wsu.edu</w:t>
        </w:r>
      </w:hyperlink>
    </w:p>
    <w:p w:rsidR="00D5339B" w:rsidP="00157EF1" w:rsidRDefault="00D5339B" w14:paraId="06A57D76" w14:textId="77777777">
      <w:pPr>
        <w:rPr>
          <w:sz w:val="24"/>
          <w:szCs w:val="24"/>
        </w:rPr>
      </w:pPr>
    </w:p>
    <w:p w:rsidR="00C42357" w:rsidP="00C36345" w:rsidRDefault="00C36345" w14:paraId="15CADB75" w14:textId="77777777">
      <w:pPr>
        <w:ind w:left="720"/>
        <w:rPr>
          <w:sz w:val="24"/>
          <w:szCs w:val="24"/>
        </w:rPr>
      </w:pPr>
      <w:r>
        <w:rPr>
          <w:sz w:val="24"/>
          <w:szCs w:val="24"/>
        </w:rPr>
        <w:t xml:space="preserve">The individuals we consulted regarding this collection provided information about the time needed to complete forms associated with this collection. </w:t>
      </w:r>
      <w:r w:rsidR="00984EC1">
        <w:rPr>
          <w:sz w:val="24"/>
          <w:szCs w:val="24"/>
        </w:rPr>
        <w:t>NIFA has revised the burden estimate based on their input. T</w:t>
      </w:r>
      <w:r>
        <w:rPr>
          <w:sz w:val="24"/>
          <w:szCs w:val="24"/>
        </w:rPr>
        <w:t xml:space="preserve">hey also </w:t>
      </w:r>
      <w:r w:rsidR="005A57FE">
        <w:rPr>
          <w:sz w:val="24"/>
          <w:szCs w:val="24"/>
        </w:rPr>
        <w:t xml:space="preserve">stated </w:t>
      </w:r>
      <w:r>
        <w:rPr>
          <w:sz w:val="24"/>
          <w:szCs w:val="24"/>
        </w:rPr>
        <w:t>that the</w:t>
      </w:r>
      <w:r w:rsidR="005A57FE">
        <w:rPr>
          <w:sz w:val="24"/>
          <w:szCs w:val="24"/>
        </w:rPr>
        <w:t>y</w:t>
      </w:r>
      <w:r>
        <w:rPr>
          <w:sz w:val="24"/>
          <w:szCs w:val="24"/>
        </w:rPr>
        <w:t xml:space="preserve"> </w:t>
      </w:r>
      <w:r w:rsidR="005A57FE">
        <w:rPr>
          <w:sz w:val="24"/>
          <w:szCs w:val="24"/>
        </w:rPr>
        <w:t>they were able to understand and complete the forms, and did not provide any additional suggestions for improvement.</w:t>
      </w:r>
    </w:p>
    <w:p w:rsidR="00C36345" w:rsidP="00C36345" w:rsidRDefault="00C36345" w14:paraId="2251C4D6" w14:textId="77777777">
      <w:pPr>
        <w:ind w:left="720"/>
        <w:rPr>
          <w:sz w:val="24"/>
          <w:szCs w:val="24"/>
        </w:rPr>
      </w:pPr>
    </w:p>
    <w:p w:rsidR="00C42357" w:rsidP="00C42357" w:rsidRDefault="00C42357" w14:paraId="35F91B76" w14:textId="77777777">
      <w:pPr>
        <w:pStyle w:val="Quick1"/>
        <w:tabs>
          <w:tab w:val="left" w:pos="720"/>
        </w:tabs>
        <w:ind w:left="720" w:hanging="720"/>
      </w:pPr>
      <w:r>
        <w:t>9.</w:t>
      </w:r>
      <w:r>
        <w:tab/>
        <w:t>EXPLAIN ANY DECISION TO PROVIDE ANY PAYMENT OR GIFT TO RESPONDENTS.</w:t>
      </w:r>
    </w:p>
    <w:p w:rsidR="00C42357" w:rsidP="00C42357" w:rsidRDefault="00C42357" w14:paraId="309F4FEA" w14:textId="77777777">
      <w:pPr>
        <w:rPr>
          <w:sz w:val="24"/>
          <w:szCs w:val="24"/>
        </w:rPr>
      </w:pPr>
    </w:p>
    <w:p w:rsidR="00C42357" w:rsidP="00C42357" w:rsidRDefault="00C42357" w14:paraId="6AC999E0" w14:textId="77777777">
      <w:pPr>
        <w:ind w:left="720"/>
        <w:rPr>
          <w:sz w:val="24"/>
          <w:szCs w:val="24"/>
        </w:rPr>
      </w:pPr>
      <w:r>
        <w:rPr>
          <w:sz w:val="24"/>
          <w:szCs w:val="24"/>
        </w:rPr>
        <w:t>Payments or gifts are not given to any respondents</w:t>
      </w:r>
      <w:r w:rsidR="00F96A56">
        <w:rPr>
          <w:sz w:val="24"/>
          <w:szCs w:val="24"/>
        </w:rPr>
        <w:t xml:space="preserve"> for completing the information collection</w:t>
      </w:r>
      <w:r>
        <w:rPr>
          <w:sz w:val="24"/>
          <w:szCs w:val="24"/>
        </w:rPr>
        <w:t>.</w:t>
      </w:r>
      <w:r w:rsidR="00B05864">
        <w:rPr>
          <w:sz w:val="24"/>
          <w:szCs w:val="24"/>
        </w:rPr>
        <w:t xml:space="preserve"> Participation in this collection is voluntary. </w:t>
      </w:r>
      <w:r w:rsidR="003F4A92">
        <w:rPr>
          <w:sz w:val="24"/>
          <w:szCs w:val="24"/>
        </w:rPr>
        <w:t xml:space="preserve"> </w:t>
      </w:r>
      <w:r w:rsidR="00F96A56">
        <w:rPr>
          <w:sz w:val="24"/>
          <w:szCs w:val="24"/>
        </w:rPr>
        <w:t xml:space="preserve">However, </w:t>
      </w:r>
      <w:r w:rsidR="00FD7396">
        <w:rPr>
          <w:sz w:val="24"/>
          <w:szCs w:val="24"/>
        </w:rPr>
        <w:t xml:space="preserve">eligible </w:t>
      </w:r>
      <w:r w:rsidR="00F96A56">
        <w:rPr>
          <w:sz w:val="24"/>
          <w:szCs w:val="24"/>
        </w:rPr>
        <w:t>panelists are compensated with an honorarium for the time they spend in panel.</w:t>
      </w:r>
    </w:p>
    <w:p w:rsidR="00C42357" w:rsidP="006A168B" w:rsidRDefault="00C42357" w14:paraId="5321065B" w14:textId="77777777">
      <w:pPr>
        <w:rPr>
          <w:sz w:val="24"/>
          <w:szCs w:val="24"/>
        </w:rPr>
      </w:pPr>
    </w:p>
    <w:p w:rsidR="00C42357" w:rsidP="006A168B" w:rsidRDefault="00C42357" w14:paraId="34FDC520" w14:textId="77777777">
      <w:pPr>
        <w:pStyle w:val="Quick1"/>
        <w:tabs>
          <w:tab w:val="left" w:pos="720"/>
        </w:tabs>
        <w:ind w:left="720" w:hanging="720"/>
      </w:pPr>
      <w:r>
        <w:t>10.</w:t>
      </w:r>
      <w:r>
        <w:tab/>
        <w:t>CONFIDENTIALITY PROVIDED TO RESPONDENTS.</w:t>
      </w:r>
    </w:p>
    <w:p w:rsidR="00C42357" w:rsidP="006A168B" w:rsidRDefault="00C42357" w14:paraId="06801DF7" w14:textId="77777777">
      <w:pPr>
        <w:rPr>
          <w:sz w:val="24"/>
          <w:szCs w:val="24"/>
        </w:rPr>
      </w:pPr>
    </w:p>
    <w:p w:rsidR="00EC4C73" w:rsidP="00F46BE3" w:rsidRDefault="006A168B" w14:paraId="7C0A4F30" w14:textId="77777777">
      <w:pPr>
        <w:ind w:left="720"/>
        <w:rPr>
          <w:sz w:val="24"/>
          <w:szCs w:val="24"/>
        </w:rPr>
      </w:pPr>
      <w:r w:rsidRPr="006A168B">
        <w:rPr>
          <w:rFonts w:cs="Arial"/>
          <w:sz w:val="24"/>
          <w:szCs w:val="24"/>
        </w:rPr>
        <w:t>Verbatim but anonymous copies of review</w:t>
      </w:r>
      <w:r w:rsidR="001D4295">
        <w:rPr>
          <w:rFonts w:cs="Arial"/>
          <w:sz w:val="24"/>
          <w:szCs w:val="24"/>
        </w:rPr>
        <w:t xml:space="preserve"> comments</w:t>
      </w:r>
      <w:r w:rsidRPr="006A168B">
        <w:rPr>
          <w:rFonts w:cs="Arial"/>
          <w:sz w:val="24"/>
          <w:szCs w:val="24"/>
        </w:rPr>
        <w:t xml:space="preserve"> are sent to </w:t>
      </w:r>
      <w:r w:rsidR="000D0375">
        <w:rPr>
          <w:rFonts w:cs="Arial"/>
          <w:sz w:val="24"/>
          <w:szCs w:val="24"/>
        </w:rPr>
        <w:t xml:space="preserve">the principal </w:t>
      </w:r>
      <w:r w:rsidRPr="006A168B">
        <w:rPr>
          <w:rFonts w:cs="Arial"/>
          <w:sz w:val="24"/>
          <w:szCs w:val="24"/>
        </w:rPr>
        <w:t>project director</w:t>
      </w:r>
      <w:r w:rsidR="000D0375">
        <w:rPr>
          <w:rFonts w:cs="Arial"/>
          <w:sz w:val="24"/>
          <w:szCs w:val="24"/>
        </w:rPr>
        <w:t xml:space="preserve"> for each </w:t>
      </w:r>
      <w:r w:rsidR="0065616C">
        <w:rPr>
          <w:rFonts w:cs="Arial"/>
          <w:sz w:val="24"/>
          <w:szCs w:val="24"/>
        </w:rPr>
        <w:t>application</w:t>
      </w:r>
      <w:r w:rsidRPr="006A168B">
        <w:rPr>
          <w:rFonts w:cs="Arial"/>
          <w:sz w:val="24"/>
          <w:szCs w:val="24"/>
        </w:rPr>
        <w:t xml:space="preserve">. Subject to </w:t>
      </w:r>
      <w:r w:rsidR="002A1D12">
        <w:rPr>
          <w:rFonts w:cs="Arial"/>
          <w:sz w:val="24"/>
          <w:szCs w:val="24"/>
        </w:rPr>
        <w:t xml:space="preserve">NIFA </w:t>
      </w:r>
      <w:r w:rsidRPr="006A168B">
        <w:rPr>
          <w:rFonts w:cs="Arial"/>
          <w:sz w:val="24"/>
          <w:szCs w:val="24"/>
        </w:rPr>
        <w:t>policy and applicable laws</w:t>
      </w:r>
      <w:r w:rsidR="000D0375">
        <w:rPr>
          <w:rFonts w:cs="Arial"/>
          <w:sz w:val="24"/>
          <w:szCs w:val="24"/>
        </w:rPr>
        <w:t xml:space="preserve">, </w:t>
      </w:r>
      <w:r w:rsidRPr="006A168B">
        <w:rPr>
          <w:rFonts w:cs="Arial"/>
          <w:sz w:val="24"/>
          <w:szCs w:val="24"/>
        </w:rPr>
        <w:t>reviewers’ comments</w:t>
      </w:r>
      <w:r w:rsidR="001D4295">
        <w:rPr>
          <w:rFonts w:cs="Arial"/>
          <w:sz w:val="24"/>
          <w:szCs w:val="24"/>
        </w:rPr>
        <w:t xml:space="preserve"> and names</w:t>
      </w:r>
      <w:r w:rsidRPr="006A168B">
        <w:rPr>
          <w:rFonts w:cs="Arial"/>
          <w:sz w:val="24"/>
          <w:szCs w:val="24"/>
        </w:rPr>
        <w:t xml:space="preserve"> will be</w:t>
      </w:r>
      <w:r w:rsidR="00CD0E0A">
        <w:rPr>
          <w:rFonts w:cs="Arial"/>
          <w:sz w:val="24"/>
          <w:szCs w:val="24"/>
        </w:rPr>
        <w:t xml:space="preserve"> kept confidential to the extent permitted by law</w:t>
      </w:r>
      <w:r w:rsidRPr="006A168B">
        <w:rPr>
          <w:rFonts w:cs="Arial"/>
          <w:sz w:val="24"/>
          <w:szCs w:val="24"/>
        </w:rPr>
        <w:t>.</w:t>
      </w:r>
      <w:r w:rsidR="00F46BE3">
        <w:rPr>
          <w:rFonts w:cs="Arial"/>
          <w:sz w:val="24"/>
          <w:szCs w:val="24"/>
        </w:rPr>
        <w:t xml:space="preserve"> </w:t>
      </w:r>
      <w:r w:rsidR="00EC4C73">
        <w:rPr>
          <w:sz w:val="24"/>
          <w:szCs w:val="24"/>
          <w:lang w:val="en-CA"/>
        </w:rPr>
        <w:fldChar w:fldCharType="begin"/>
      </w:r>
      <w:r w:rsidR="00EC4C73">
        <w:rPr>
          <w:sz w:val="24"/>
          <w:szCs w:val="24"/>
          <w:lang w:val="en-CA"/>
        </w:rPr>
        <w:instrText xml:space="preserve"> SEQ CHAPTER \h \r 1</w:instrText>
      </w:r>
      <w:r w:rsidR="00EC4C73">
        <w:rPr>
          <w:sz w:val="24"/>
          <w:szCs w:val="24"/>
          <w:lang w:val="en-CA"/>
        </w:rPr>
        <w:fldChar w:fldCharType="end"/>
      </w:r>
      <w:r w:rsidR="00EC4C73">
        <w:rPr>
          <w:sz w:val="24"/>
          <w:szCs w:val="24"/>
        </w:rPr>
        <w:t xml:space="preserve">The notice </w:t>
      </w:r>
      <w:r w:rsidR="00EC4C73">
        <w:rPr>
          <w:sz w:val="24"/>
          <w:szCs w:val="24"/>
        </w:rPr>
        <w:lastRenderedPageBreak/>
        <w:t>requesting respondents to complete the questionnaire include</w:t>
      </w:r>
      <w:r w:rsidR="00CD0E0A">
        <w:rPr>
          <w:sz w:val="24"/>
          <w:szCs w:val="24"/>
        </w:rPr>
        <w:t>s</w:t>
      </w:r>
      <w:r w:rsidR="00EC4C73">
        <w:rPr>
          <w:sz w:val="24"/>
          <w:szCs w:val="24"/>
        </w:rPr>
        <w:t xml:space="preserve"> a privacy information notice.</w:t>
      </w:r>
    </w:p>
    <w:p w:rsidRPr="00B24B35" w:rsidR="00B24B35" w:rsidP="00F46BE3" w:rsidRDefault="00B24B35" w14:paraId="328CE910" w14:textId="77777777">
      <w:pPr>
        <w:ind w:left="720"/>
        <w:rPr>
          <w:sz w:val="24"/>
          <w:szCs w:val="24"/>
        </w:rPr>
      </w:pPr>
    </w:p>
    <w:p w:rsidR="00B24B35" w:rsidP="00B24B35" w:rsidRDefault="00BD199C" w14:paraId="62D5D1C5" w14:textId="77777777">
      <w:pPr>
        <w:autoSpaceDE w:val="0"/>
        <w:autoSpaceDN w:val="0"/>
        <w:adjustRightInd w:val="0"/>
        <w:ind w:left="720"/>
        <w:rPr>
          <w:sz w:val="24"/>
          <w:szCs w:val="24"/>
        </w:rPr>
      </w:pPr>
      <w:r>
        <w:rPr>
          <w:sz w:val="24"/>
          <w:szCs w:val="24"/>
        </w:rPr>
        <w:t>Ever</w:t>
      </w:r>
      <w:r w:rsidR="00B50076">
        <w:rPr>
          <w:sz w:val="24"/>
          <w:szCs w:val="24"/>
        </w:rPr>
        <w:t>y</w:t>
      </w:r>
      <w:r>
        <w:rPr>
          <w:sz w:val="24"/>
          <w:szCs w:val="24"/>
        </w:rPr>
        <w:t xml:space="preserve"> reviewer</w:t>
      </w:r>
      <w:r w:rsidRPr="00B24B35" w:rsidR="00B24B35">
        <w:rPr>
          <w:sz w:val="24"/>
          <w:szCs w:val="24"/>
        </w:rPr>
        <w:t xml:space="preserve"> </w:t>
      </w:r>
      <w:r w:rsidR="006516DB">
        <w:rPr>
          <w:sz w:val="24"/>
          <w:szCs w:val="24"/>
        </w:rPr>
        <w:t>assures</w:t>
      </w:r>
      <w:r>
        <w:rPr>
          <w:sz w:val="24"/>
          <w:szCs w:val="24"/>
        </w:rPr>
        <w:t>,</w:t>
      </w:r>
      <w:r w:rsidRPr="00B24B35" w:rsidR="00B24B35">
        <w:rPr>
          <w:sz w:val="24"/>
          <w:szCs w:val="24"/>
        </w:rPr>
        <w:t xml:space="preserve"> </w:t>
      </w:r>
      <w:r w:rsidRPr="00B24B35">
        <w:rPr>
          <w:sz w:val="24"/>
          <w:szCs w:val="24"/>
        </w:rPr>
        <w:t>in the Peer Review System</w:t>
      </w:r>
      <w:r>
        <w:rPr>
          <w:sz w:val="24"/>
          <w:szCs w:val="24"/>
        </w:rPr>
        <w:t>,</w:t>
      </w:r>
      <w:r w:rsidRPr="00B24B35">
        <w:rPr>
          <w:sz w:val="24"/>
          <w:szCs w:val="24"/>
        </w:rPr>
        <w:t xml:space="preserve"> </w:t>
      </w:r>
      <w:r>
        <w:rPr>
          <w:sz w:val="24"/>
          <w:szCs w:val="24"/>
        </w:rPr>
        <w:t>prior to p</w:t>
      </w:r>
      <w:r w:rsidRPr="00B24B35" w:rsidR="00B24B35">
        <w:rPr>
          <w:sz w:val="24"/>
          <w:szCs w:val="24"/>
        </w:rPr>
        <w:t>reparing a review that they do not have a conflict of interest with a particular application and will maintain its confidentiality</w:t>
      </w:r>
      <w:r>
        <w:rPr>
          <w:sz w:val="24"/>
          <w:szCs w:val="24"/>
        </w:rPr>
        <w:t xml:space="preserve">. </w:t>
      </w:r>
      <w:r w:rsidRPr="00B24B35" w:rsidR="00B24B35">
        <w:rPr>
          <w:sz w:val="24"/>
          <w:szCs w:val="24"/>
        </w:rPr>
        <w:t xml:space="preserve"> </w:t>
      </w:r>
    </w:p>
    <w:p w:rsidR="00C00C59" w:rsidP="00B24B35" w:rsidRDefault="00C00C59" w14:paraId="3FDD4CEE" w14:textId="77777777">
      <w:pPr>
        <w:autoSpaceDE w:val="0"/>
        <w:autoSpaceDN w:val="0"/>
        <w:adjustRightInd w:val="0"/>
        <w:ind w:left="720"/>
        <w:rPr>
          <w:sz w:val="24"/>
          <w:szCs w:val="24"/>
        </w:rPr>
      </w:pPr>
    </w:p>
    <w:p w:rsidR="00704E46" w:rsidP="00B24B35" w:rsidRDefault="00704E46" w14:paraId="27DD228D" w14:textId="77777777">
      <w:pPr>
        <w:autoSpaceDE w:val="0"/>
        <w:autoSpaceDN w:val="0"/>
        <w:adjustRightInd w:val="0"/>
        <w:ind w:left="720"/>
        <w:rPr>
          <w:sz w:val="24"/>
          <w:szCs w:val="24"/>
        </w:rPr>
      </w:pPr>
      <w:r>
        <w:rPr>
          <w:sz w:val="24"/>
          <w:szCs w:val="24"/>
        </w:rPr>
        <w:t xml:space="preserve">Privacy information collected as a part of this </w:t>
      </w:r>
      <w:r w:rsidR="00F029A0">
        <w:rPr>
          <w:sz w:val="24"/>
          <w:szCs w:val="24"/>
        </w:rPr>
        <w:t>information collection</w:t>
      </w:r>
      <w:r>
        <w:rPr>
          <w:sz w:val="24"/>
          <w:szCs w:val="24"/>
        </w:rPr>
        <w:t xml:space="preserve"> is covered by the USDA/OASCR-1 Civil Rights Enterprise System (CRES) Systems of Record Notice (SORN), 83 FR 64135, December 19, 2018.</w:t>
      </w:r>
    </w:p>
    <w:p w:rsidRPr="00B24B35" w:rsidR="00C00C59" w:rsidP="00B24B35" w:rsidRDefault="00C00C59" w14:paraId="698337C3" w14:textId="77777777">
      <w:pPr>
        <w:autoSpaceDE w:val="0"/>
        <w:autoSpaceDN w:val="0"/>
        <w:adjustRightInd w:val="0"/>
        <w:ind w:left="720"/>
        <w:rPr>
          <w:sz w:val="24"/>
          <w:szCs w:val="24"/>
        </w:rPr>
      </w:pPr>
    </w:p>
    <w:p w:rsidRPr="00B24B35" w:rsidR="00C42357" w:rsidP="00C42357" w:rsidRDefault="00C42357" w14:paraId="69FF2B0C" w14:textId="77777777">
      <w:pPr>
        <w:rPr>
          <w:sz w:val="24"/>
          <w:szCs w:val="24"/>
        </w:rPr>
      </w:pPr>
    </w:p>
    <w:p w:rsidR="00C42357" w:rsidP="00C42357" w:rsidRDefault="00C42357" w14:paraId="7D236B2F" w14:textId="77777777">
      <w:pPr>
        <w:pStyle w:val="Quick1"/>
        <w:tabs>
          <w:tab w:val="left" w:pos="720"/>
        </w:tabs>
        <w:ind w:left="720" w:hanging="720"/>
      </w:pPr>
      <w:r>
        <w:t>11.</w:t>
      </w:r>
      <w:r>
        <w:tab/>
        <w:t>QUESTIONS OF A SENSITIVE NATURE.</w:t>
      </w:r>
    </w:p>
    <w:p w:rsidR="00C42357" w:rsidP="00C42357" w:rsidRDefault="00C42357" w14:paraId="52D3E5A1" w14:textId="77777777">
      <w:pPr>
        <w:rPr>
          <w:sz w:val="24"/>
          <w:szCs w:val="24"/>
        </w:rPr>
      </w:pPr>
    </w:p>
    <w:p w:rsidR="00C42357" w:rsidP="00C42357" w:rsidRDefault="00065155" w14:paraId="261D3F8F" w14:textId="77777777">
      <w:pPr>
        <w:ind w:left="720"/>
        <w:rPr>
          <w:sz w:val="24"/>
          <w:szCs w:val="24"/>
        </w:rPr>
      </w:pPr>
      <w:r>
        <w:rPr>
          <w:sz w:val="24"/>
          <w:szCs w:val="24"/>
        </w:rPr>
        <w:t xml:space="preserve">This collection </w:t>
      </w:r>
      <w:r w:rsidR="001E6E69">
        <w:rPr>
          <w:sz w:val="24"/>
          <w:szCs w:val="24"/>
        </w:rPr>
        <w:t xml:space="preserve">will permit </w:t>
      </w:r>
      <w:r>
        <w:rPr>
          <w:sz w:val="24"/>
          <w:szCs w:val="24"/>
        </w:rPr>
        <w:t xml:space="preserve">NIFA to </w:t>
      </w:r>
      <w:r w:rsidR="001E6E69">
        <w:rPr>
          <w:sz w:val="24"/>
          <w:szCs w:val="24"/>
        </w:rPr>
        <w:t xml:space="preserve">continue to </w:t>
      </w:r>
      <w:r w:rsidR="00FF3EE6">
        <w:rPr>
          <w:sz w:val="24"/>
          <w:szCs w:val="24"/>
        </w:rPr>
        <w:t>collect/</w:t>
      </w:r>
      <w:r>
        <w:rPr>
          <w:sz w:val="24"/>
          <w:szCs w:val="24"/>
        </w:rPr>
        <w:t>update reviewer demographics information</w:t>
      </w:r>
      <w:r w:rsidR="001E6E69">
        <w:rPr>
          <w:sz w:val="24"/>
          <w:szCs w:val="24"/>
        </w:rPr>
        <w:t xml:space="preserve"> that is </w:t>
      </w:r>
      <w:r>
        <w:rPr>
          <w:sz w:val="24"/>
          <w:szCs w:val="24"/>
        </w:rPr>
        <w:t>already collected from applicants, including Project Directors and Co-Project Directors</w:t>
      </w:r>
      <w:r w:rsidR="004A3D4E">
        <w:rPr>
          <w:sz w:val="24"/>
          <w:szCs w:val="24"/>
        </w:rPr>
        <w:t>,</w:t>
      </w:r>
      <w:r>
        <w:rPr>
          <w:sz w:val="24"/>
          <w:szCs w:val="24"/>
        </w:rPr>
        <w:t xml:space="preserve"> using forms OMB 4040-001</w:t>
      </w:r>
      <w:r w:rsidR="004A3D4E">
        <w:rPr>
          <w:sz w:val="24"/>
          <w:szCs w:val="24"/>
        </w:rPr>
        <w:t>, the Research &amp; Related Personal Data form and the Research &amp; Related Senior/Key Person Profile (Expanded) form of the approved R&amp;R Family</w:t>
      </w:r>
      <w:r>
        <w:rPr>
          <w:sz w:val="24"/>
          <w:szCs w:val="24"/>
        </w:rPr>
        <w:t xml:space="preserve">.  </w:t>
      </w:r>
      <w:r w:rsidR="00A012AB">
        <w:rPr>
          <w:sz w:val="24"/>
          <w:szCs w:val="24"/>
        </w:rPr>
        <w:t>T</w:t>
      </w:r>
      <w:r w:rsidR="00FF3EE6">
        <w:rPr>
          <w:sz w:val="24"/>
          <w:szCs w:val="24"/>
        </w:rPr>
        <w:t xml:space="preserve">he reviewer </w:t>
      </w:r>
      <w:r w:rsidR="00A012AB">
        <w:rPr>
          <w:sz w:val="24"/>
          <w:szCs w:val="24"/>
        </w:rPr>
        <w:t xml:space="preserve">self-reported </w:t>
      </w:r>
      <w:r w:rsidR="00FF3EE6">
        <w:rPr>
          <w:sz w:val="24"/>
          <w:szCs w:val="24"/>
        </w:rPr>
        <w:t>response</w:t>
      </w:r>
      <w:r w:rsidR="00A012AB">
        <w:rPr>
          <w:sz w:val="24"/>
          <w:szCs w:val="24"/>
        </w:rPr>
        <w:t xml:space="preserve"> in the NIFA PRS</w:t>
      </w:r>
      <w:r w:rsidR="00FF3EE6">
        <w:rPr>
          <w:sz w:val="24"/>
          <w:szCs w:val="24"/>
        </w:rPr>
        <w:t xml:space="preserve"> will serve as the source of the information to enable </w:t>
      </w:r>
      <w:r>
        <w:rPr>
          <w:sz w:val="24"/>
          <w:szCs w:val="24"/>
        </w:rPr>
        <w:t xml:space="preserve">NIFA </w:t>
      </w:r>
      <w:r w:rsidR="00FF3EE6">
        <w:rPr>
          <w:sz w:val="24"/>
          <w:szCs w:val="24"/>
        </w:rPr>
        <w:t>to effectively ensure minority representation of reviewers according to the criteria in 7 CFR 3430</w:t>
      </w:r>
      <w:r w:rsidR="004A3D4E">
        <w:rPr>
          <w:sz w:val="24"/>
          <w:szCs w:val="24"/>
        </w:rPr>
        <w:t xml:space="preserve">.  </w:t>
      </w:r>
    </w:p>
    <w:p w:rsidR="00D42962" w:rsidP="00C42357" w:rsidRDefault="00D42962" w14:paraId="4B1C2445" w14:textId="77777777">
      <w:pPr>
        <w:pStyle w:val="Quick1"/>
        <w:tabs>
          <w:tab w:val="left" w:pos="720"/>
        </w:tabs>
        <w:ind w:left="720" w:hanging="720"/>
      </w:pPr>
    </w:p>
    <w:p w:rsidRPr="00C26D16" w:rsidR="00C42357" w:rsidP="00C42357" w:rsidRDefault="00C42357" w14:paraId="11A8444F" w14:textId="77777777">
      <w:pPr>
        <w:pStyle w:val="Quick1"/>
        <w:tabs>
          <w:tab w:val="left" w:pos="720"/>
        </w:tabs>
        <w:ind w:left="720" w:hanging="720"/>
      </w:pPr>
      <w:r w:rsidRPr="00C26D16">
        <w:t>12.</w:t>
      </w:r>
      <w:r w:rsidRPr="00C26D16">
        <w:tab/>
        <w:t>ESTIMATE OF BURDEN.</w:t>
      </w:r>
    </w:p>
    <w:p w:rsidR="00EA39BA" w:rsidP="00307A7F" w:rsidRDefault="00EA39BA" w14:paraId="7F514AFC" w14:textId="77777777">
      <w:pPr>
        <w:rPr>
          <w:sz w:val="24"/>
          <w:szCs w:val="24"/>
        </w:rPr>
      </w:pPr>
      <w:r>
        <w:rPr>
          <w:sz w:val="24"/>
          <w:szCs w:val="24"/>
        </w:rPr>
        <w:t xml:space="preserve">The burden estimates for the three components to the </w:t>
      </w:r>
      <w:r w:rsidR="002A1D12">
        <w:rPr>
          <w:sz w:val="24"/>
          <w:szCs w:val="24"/>
        </w:rPr>
        <w:t xml:space="preserve">NIFA </w:t>
      </w:r>
      <w:r>
        <w:rPr>
          <w:sz w:val="24"/>
          <w:szCs w:val="24"/>
        </w:rPr>
        <w:t>review process are as follows.</w:t>
      </w:r>
    </w:p>
    <w:p w:rsidR="00EA39BA" w:rsidP="00307A7F" w:rsidRDefault="00EA39BA" w14:paraId="6CB69FE7" w14:textId="77777777">
      <w:pPr>
        <w:rPr>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71"/>
        <w:gridCol w:w="1567"/>
        <w:gridCol w:w="1697"/>
        <w:gridCol w:w="1371"/>
        <w:gridCol w:w="1518"/>
        <w:gridCol w:w="1526"/>
      </w:tblGrid>
      <w:tr w:rsidRPr="00235020" w:rsidR="00806DB0" w:rsidTr="00235020" w14:paraId="26C65937" w14:textId="77777777">
        <w:tc>
          <w:tcPr>
            <w:tcW w:w="1670" w:type="dxa"/>
          </w:tcPr>
          <w:p w:rsidRPr="00235020" w:rsidR="00806DB0" w:rsidP="00307A7F" w:rsidRDefault="00806DB0" w14:paraId="35215296" w14:textId="77777777">
            <w:pPr>
              <w:rPr>
                <w:sz w:val="24"/>
                <w:szCs w:val="24"/>
              </w:rPr>
            </w:pPr>
            <w:r w:rsidRPr="00235020">
              <w:rPr>
                <w:sz w:val="24"/>
                <w:szCs w:val="24"/>
              </w:rPr>
              <w:t>Transaction Name</w:t>
            </w:r>
          </w:p>
        </w:tc>
        <w:tc>
          <w:tcPr>
            <w:tcW w:w="1588" w:type="dxa"/>
          </w:tcPr>
          <w:p w:rsidRPr="00235020" w:rsidR="00806DB0" w:rsidP="00307A7F" w:rsidRDefault="00806DB0" w14:paraId="5A6A0D19" w14:textId="77777777">
            <w:pPr>
              <w:rPr>
                <w:sz w:val="24"/>
                <w:szCs w:val="24"/>
              </w:rPr>
            </w:pPr>
            <w:r w:rsidRPr="00235020">
              <w:rPr>
                <w:sz w:val="24"/>
                <w:szCs w:val="24"/>
              </w:rPr>
              <w:t>Estimated # of Respondents</w:t>
            </w:r>
          </w:p>
        </w:tc>
        <w:tc>
          <w:tcPr>
            <w:tcW w:w="1755" w:type="dxa"/>
          </w:tcPr>
          <w:p w:rsidRPr="00235020" w:rsidR="00806DB0" w:rsidP="00806DB0" w:rsidRDefault="00806DB0" w14:paraId="3185524C" w14:textId="77777777">
            <w:pPr>
              <w:rPr>
                <w:sz w:val="24"/>
                <w:szCs w:val="24"/>
              </w:rPr>
            </w:pPr>
            <w:r w:rsidRPr="00235020">
              <w:rPr>
                <w:sz w:val="24"/>
                <w:szCs w:val="24"/>
              </w:rPr>
              <w:t>Estimated # of Responses per Respondent</w:t>
            </w:r>
          </w:p>
        </w:tc>
        <w:tc>
          <w:tcPr>
            <w:tcW w:w="1404" w:type="dxa"/>
          </w:tcPr>
          <w:p w:rsidRPr="00235020" w:rsidR="00806DB0" w:rsidP="00806DB0" w:rsidRDefault="00806DB0" w14:paraId="62B2FBC2" w14:textId="77777777">
            <w:pPr>
              <w:rPr>
                <w:sz w:val="24"/>
                <w:szCs w:val="24"/>
              </w:rPr>
            </w:pPr>
            <w:r w:rsidRPr="00235020">
              <w:rPr>
                <w:sz w:val="24"/>
                <w:szCs w:val="24"/>
              </w:rPr>
              <w:t xml:space="preserve">Estimated # of annual responses </w:t>
            </w:r>
          </w:p>
        </w:tc>
        <w:tc>
          <w:tcPr>
            <w:tcW w:w="1575" w:type="dxa"/>
          </w:tcPr>
          <w:p w:rsidRPr="00235020" w:rsidR="00806DB0" w:rsidP="00307A7F" w:rsidRDefault="00806DB0" w14:paraId="07712CA1" w14:textId="77777777">
            <w:pPr>
              <w:rPr>
                <w:sz w:val="24"/>
                <w:szCs w:val="24"/>
              </w:rPr>
            </w:pPr>
            <w:r w:rsidRPr="00235020">
              <w:rPr>
                <w:sz w:val="24"/>
                <w:szCs w:val="24"/>
              </w:rPr>
              <w:t>Estimated burden in hours per response</w:t>
            </w:r>
          </w:p>
        </w:tc>
        <w:tc>
          <w:tcPr>
            <w:tcW w:w="1584" w:type="dxa"/>
          </w:tcPr>
          <w:p w:rsidRPr="00235020" w:rsidR="00806DB0" w:rsidP="00161D03" w:rsidRDefault="00806DB0" w14:paraId="1BC9C63A" w14:textId="77777777">
            <w:pPr>
              <w:rPr>
                <w:sz w:val="24"/>
                <w:szCs w:val="24"/>
              </w:rPr>
            </w:pPr>
            <w:r w:rsidRPr="00235020">
              <w:rPr>
                <w:sz w:val="24"/>
                <w:szCs w:val="24"/>
              </w:rPr>
              <w:t xml:space="preserve">Estimated </w:t>
            </w:r>
            <w:r w:rsidRPr="00235020" w:rsidR="00161D03">
              <w:rPr>
                <w:sz w:val="24"/>
                <w:szCs w:val="24"/>
              </w:rPr>
              <w:t xml:space="preserve">total annual burden in hours </w:t>
            </w:r>
          </w:p>
        </w:tc>
      </w:tr>
      <w:tr w:rsidRPr="00235020" w:rsidR="00806DB0" w:rsidTr="00235020" w14:paraId="0621450D" w14:textId="77777777">
        <w:tc>
          <w:tcPr>
            <w:tcW w:w="1670" w:type="dxa"/>
          </w:tcPr>
          <w:p w:rsidRPr="00235020" w:rsidR="00806DB0" w:rsidP="00307A7F" w:rsidRDefault="009678F6" w14:paraId="22596B06" w14:textId="77777777">
            <w:pPr>
              <w:rPr>
                <w:sz w:val="24"/>
                <w:szCs w:val="24"/>
              </w:rPr>
            </w:pPr>
            <w:r>
              <w:rPr>
                <w:sz w:val="24"/>
                <w:szCs w:val="24"/>
              </w:rPr>
              <w:t>Standard Worksheet</w:t>
            </w:r>
          </w:p>
        </w:tc>
        <w:tc>
          <w:tcPr>
            <w:tcW w:w="1588" w:type="dxa"/>
          </w:tcPr>
          <w:p w:rsidRPr="00235020" w:rsidR="00806DB0" w:rsidP="00307A7F" w:rsidRDefault="00806DB0" w14:paraId="5B6B8910" w14:textId="77777777">
            <w:pPr>
              <w:rPr>
                <w:sz w:val="24"/>
                <w:szCs w:val="24"/>
              </w:rPr>
            </w:pPr>
            <w:r w:rsidRPr="00235020">
              <w:rPr>
                <w:sz w:val="24"/>
                <w:szCs w:val="24"/>
              </w:rPr>
              <w:t>18,400</w:t>
            </w:r>
          </w:p>
        </w:tc>
        <w:tc>
          <w:tcPr>
            <w:tcW w:w="1755" w:type="dxa"/>
          </w:tcPr>
          <w:p w:rsidRPr="00235020" w:rsidR="00806DB0" w:rsidP="00307A7F" w:rsidRDefault="00806DB0" w14:paraId="47761A61" w14:textId="77777777">
            <w:pPr>
              <w:rPr>
                <w:sz w:val="24"/>
                <w:szCs w:val="24"/>
              </w:rPr>
            </w:pPr>
            <w:r w:rsidRPr="00235020">
              <w:rPr>
                <w:sz w:val="24"/>
                <w:szCs w:val="24"/>
              </w:rPr>
              <w:t>1</w:t>
            </w:r>
          </w:p>
        </w:tc>
        <w:tc>
          <w:tcPr>
            <w:tcW w:w="1404" w:type="dxa"/>
          </w:tcPr>
          <w:p w:rsidRPr="00235020" w:rsidR="00806DB0" w:rsidP="00307A7F" w:rsidRDefault="00512C68" w14:paraId="18DEE6D7" w14:textId="77777777">
            <w:pPr>
              <w:rPr>
                <w:sz w:val="24"/>
                <w:szCs w:val="24"/>
              </w:rPr>
            </w:pPr>
            <w:r>
              <w:rPr>
                <w:sz w:val="24"/>
                <w:szCs w:val="24"/>
              </w:rPr>
              <w:t>18,400</w:t>
            </w:r>
          </w:p>
        </w:tc>
        <w:tc>
          <w:tcPr>
            <w:tcW w:w="1575" w:type="dxa"/>
          </w:tcPr>
          <w:p w:rsidRPr="00235020" w:rsidR="00806DB0" w:rsidP="00307A7F" w:rsidRDefault="003442EA" w14:paraId="3A4A734A" w14:textId="77777777">
            <w:pPr>
              <w:rPr>
                <w:sz w:val="24"/>
                <w:szCs w:val="24"/>
              </w:rPr>
            </w:pPr>
            <w:r>
              <w:rPr>
                <w:sz w:val="24"/>
                <w:szCs w:val="24"/>
              </w:rPr>
              <w:t>1.5</w:t>
            </w:r>
          </w:p>
        </w:tc>
        <w:tc>
          <w:tcPr>
            <w:tcW w:w="1584" w:type="dxa"/>
          </w:tcPr>
          <w:p w:rsidRPr="00235020" w:rsidR="00806DB0" w:rsidP="00307A7F" w:rsidRDefault="003442EA" w14:paraId="5535A5AA" w14:textId="77777777">
            <w:pPr>
              <w:rPr>
                <w:sz w:val="24"/>
                <w:szCs w:val="24"/>
              </w:rPr>
            </w:pPr>
            <w:r>
              <w:rPr>
                <w:sz w:val="24"/>
                <w:szCs w:val="24"/>
              </w:rPr>
              <w:t>27,600</w:t>
            </w:r>
          </w:p>
        </w:tc>
      </w:tr>
      <w:tr w:rsidRPr="00235020" w:rsidR="00806DB0" w:rsidTr="00235020" w14:paraId="354CB2E7" w14:textId="77777777">
        <w:tc>
          <w:tcPr>
            <w:tcW w:w="1670" w:type="dxa"/>
          </w:tcPr>
          <w:p w:rsidRPr="00235020" w:rsidR="00806DB0" w:rsidP="00307A7F" w:rsidRDefault="00806DB0" w14:paraId="4562B27A" w14:textId="77777777">
            <w:pPr>
              <w:rPr>
                <w:sz w:val="24"/>
                <w:szCs w:val="24"/>
              </w:rPr>
            </w:pPr>
            <w:r w:rsidRPr="00235020">
              <w:rPr>
                <w:sz w:val="24"/>
                <w:szCs w:val="24"/>
              </w:rPr>
              <w:t>Reviewer Questionnaire</w:t>
            </w:r>
          </w:p>
        </w:tc>
        <w:tc>
          <w:tcPr>
            <w:tcW w:w="1588" w:type="dxa"/>
          </w:tcPr>
          <w:p w:rsidRPr="00235020" w:rsidR="00806DB0" w:rsidP="00307A7F" w:rsidRDefault="00806DB0" w14:paraId="7665D958" w14:textId="77777777">
            <w:pPr>
              <w:rPr>
                <w:sz w:val="24"/>
                <w:szCs w:val="24"/>
              </w:rPr>
            </w:pPr>
            <w:r w:rsidRPr="00235020">
              <w:rPr>
                <w:sz w:val="24"/>
                <w:szCs w:val="24"/>
              </w:rPr>
              <w:t>50,000</w:t>
            </w:r>
          </w:p>
        </w:tc>
        <w:tc>
          <w:tcPr>
            <w:tcW w:w="1755" w:type="dxa"/>
          </w:tcPr>
          <w:p w:rsidRPr="00235020" w:rsidR="00806DB0" w:rsidP="00307A7F" w:rsidRDefault="00806DB0" w14:paraId="3C4FFBCE" w14:textId="77777777">
            <w:pPr>
              <w:rPr>
                <w:sz w:val="24"/>
                <w:szCs w:val="24"/>
              </w:rPr>
            </w:pPr>
            <w:r w:rsidRPr="00235020">
              <w:rPr>
                <w:sz w:val="24"/>
                <w:szCs w:val="24"/>
              </w:rPr>
              <w:t>1</w:t>
            </w:r>
          </w:p>
        </w:tc>
        <w:tc>
          <w:tcPr>
            <w:tcW w:w="1404" w:type="dxa"/>
          </w:tcPr>
          <w:p w:rsidRPr="00235020" w:rsidR="00806DB0" w:rsidP="0061705A" w:rsidRDefault="00691790" w14:paraId="637BEAF8" w14:textId="77777777">
            <w:pPr>
              <w:rPr>
                <w:sz w:val="24"/>
                <w:szCs w:val="24"/>
              </w:rPr>
            </w:pPr>
            <w:r>
              <w:rPr>
                <w:sz w:val="24"/>
                <w:szCs w:val="24"/>
              </w:rPr>
              <w:t>50,000</w:t>
            </w:r>
          </w:p>
        </w:tc>
        <w:tc>
          <w:tcPr>
            <w:tcW w:w="1575" w:type="dxa"/>
          </w:tcPr>
          <w:p w:rsidRPr="00235020" w:rsidR="00806DB0" w:rsidP="00307A7F" w:rsidRDefault="00161D03" w14:paraId="23F223D5" w14:textId="77777777">
            <w:pPr>
              <w:rPr>
                <w:sz w:val="24"/>
                <w:szCs w:val="24"/>
              </w:rPr>
            </w:pPr>
            <w:r w:rsidRPr="00235020">
              <w:rPr>
                <w:sz w:val="24"/>
                <w:szCs w:val="24"/>
              </w:rPr>
              <w:t>.</w:t>
            </w:r>
            <w:r w:rsidR="003442EA">
              <w:rPr>
                <w:sz w:val="24"/>
                <w:szCs w:val="24"/>
              </w:rPr>
              <w:t>75</w:t>
            </w:r>
            <w:r w:rsidRPr="00235020">
              <w:rPr>
                <w:sz w:val="24"/>
                <w:szCs w:val="24"/>
              </w:rPr>
              <w:t xml:space="preserve"> hours or </w:t>
            </w:r>
            <w:r w:rsidR="003442EA">
              <w:rPr>
                <w:sz w:val="24"/>
                <w:szCs w:val="24"/>
              </w:rPr>
              <w:t>45</w:t>
            </w:r>
            <w:r w:rsidRPr="00235020">
              <w:rPr>
                <w:sz w:val="24"/>
                <w:szCs w:val="24"/>
              </w:rPr>
              <w:t xml:space="preserve"> minutes</w:t>
            </w:r>
          </w:p>
        </w:tc>
        <w:tc>
          <w:tcPr>
            <w:tcW w:w="1584" w:type="dxa"/>
          </w:tcPr>
          <w:p w:rsidRPr="00235020" w:rsidR="00806DB0" w:rsidP="00307A7F" w:rsidRDefault="003442EA" w14:paraId="1B555FE6" w14:textId="77777777">
            <w:pPr>
              <w:rPr>
                <w:sz w:val="24"/>
                <w:szCs w:val="24"/>
              </w:rPr>
            </w:pPr>
            <w:r>
              <w:rPr>
                <w:sz w:val="24"/>
                <w:szCs w:val="24"/>
              </w:rPr>
              <w:t>37,500</w:t>
            </w:r>
          </w:p>
        </w:tc>
      </w:tr>
      <w:tr w:rsidRPr="00235020" w:rsidR="00161D03" w:rsidTr="00235020" w14:paraId="3DE9D410" w14:textId="77777777">
        <w:tc>
          <w:tcPr>
            <w:tcW w:w="1670" w:type="dxa"/>
          </w:tcPr>
          <w:p w:rsidRPr="00235020" w:rsidR="00161D03" w:rsidP="00806DB0" w:rsidRDefault="00161D03" w14:paraId="5A78122C" w14:textId="77777777">
            <w:pPr>
              <w:rPr>
                <w:sz w:val="24"/>
                <w:szCs w:val="24"/>
              </w:rPr>
            </w:pPr>
            <w:r w:rsidRPr="00235020">
              <w:rPr>
                <w:sz w:val="24"/>
                <w:szCs w:val="24"/>
              </w:rPr>
              <w:t>Conflict of Interest and Confidentiality Certification Form</w:t>
            </w:r>
          </w:p>
        </w:tc>
        <w:tc>
          <w:tcPr>
            <w:tcW w:w="1588" w:type="dxa"/>
          </w:tcPr>
          <w:p w:rsidRPr="00235020" w:rsidR="00161D03" w:rsidP="00307A7F" w:rsidRDefault="001476EF" w14:paraId="4B5DFC0C" w14:textId="77777777">
            <w:pPr>
              <w:rPr>
                <w:sz w:val="24"/>
                <w:szCs w:val="24"/>
              </w:rPr>
            </w:pPr>
            <w:r>
              <w:rPr>
                <w:sz w:val="24"/>
                <w:szCs w:val="24"/>
              </w:rPr>
              <w:t>2000</w:t>
            </w:r>
          </w:p>
        </w:tc>
        <w:tc>
          <w:tcPr>
            <w:tcW w:w="1755" w:type="dxa"/>
            <w:tcBorders>
              <w:bottom w:val="single" w:color="auto" w:sz="4" w:space="0"/>
            </w:tcBorders>
          </w:tcPr>
          <w:p w:rsidRPr="00235020" w:rsidR="00161D03" w:rsidP="00307A7F" w:rsidRDefault="00161D03" w14:paraId="6F9B3EEF" w14:textId="77777777">
            <w:pPr>
              <w:rPr>
                <w:sz w:val="24"/>
                <w:szCs w:val="24"/>
              </w:rPr>
            </w:pPr>
            <w:r w:rsidRPr="00235020">
              <w:rPr>
                <w:sz w:val="24"/>
                <w:szCs w:val="24"/>
              </w:rPr>
              <w:t>1</w:t>
            </w:r>
          </w:p>
        </w:tc>
        <w:tc>
          <w:tcPr>
            <w:tcW w:w="1404" w:type="dxa"/>
            <w:tcBorders>
              <w:bottom w:val="single" w:color="auto" w:sz="4" w:space="0"/>
            </w:tcBorders>
          </w:tcPr>
          <w:p w:rsidRPr="00235020" w:rsidR="00161D03" w:rsidP="00307A7F" w:rsidRDefault="00512C68" w14:paraId="31CA4A37" w14:textId="77777777">
            <w:pPr>
              <w:rPr>
                <w:sz w:val="24"/>
                <w:szCs w:val="24"/>
              </w:rPr>
            </w:pPr>
            <w:r>
              <w:rPr>
                <w:sz w:val="24"/>
                <w:szCs w:val="24"/>
              </w:rPr>
              <w:t>2000</w:t>
            </w:r>
          </w:p>
        </w:tc>
        <w:tc>
          <w:tcPr>
            <w:tcW w:w="1575" w:type="dxa"/>
            <w:tcBorders>
              <w:bottom w:val="single" w:color="auto" w:sz="4" w:space="0"/>
            </w:tcBorders>
          </w:tcPr>
          <w:p w:rsidRPr="00235020" w:rsidR="00161D03" w:rsidP="000D57DE" w:rsidRDefault="00161D03" w14:paraId="388DEF55" w14:textId="77777777">
            <w:pPr>
              <w:rPr>
                <w:sz w:val="24"/>
                <w:szCs w:val="24"/>
              </w:rPr>
            </w:pPr>
            <w:r w:rsidRPr="00235020">
              <w:rPr>
                <w:sz w:val="24"/>
                <w:szCs w:val="24"/>
              </w:rPr>
              <w:t>.</w:t>
            </w:r>
            <w:r w:rsidR="003421A7">
              <w:rPr>
                <w:sz w:val="24"/>
                <w:szCs w:val="24"/>
              </w:rPr>
              <w:t>2</w:t>
            </w:r>
            <w:r w:rsidRPr="00235020" w:rsidR="00684023">
              <w:rPr>
                <w:sz w:val="24"/>
                <w:szCs w:val="24"/>
              </w:rPr>
              <w:t xml:space="preserve"> </w:t>
            </w:r>
            <w:r w:rsidRPr="00235020">
              <w:rPr>
                <w:sz w:val="24"/>
                <w:szCs w:val="24"/>
              </w:rPr>
              <w:t xml:space="preserve">hours or </w:t>
            </w:r>
            <w:r w:rsidR="003421A7">
              <w:rPr>
                <w:sz w:val="24"/>
                <w:szCs w:val="24"/>
              </w:rPr>
              <w:t>1</w:t>
            </w:r>
            <w:r w:rsidR="00684023">
              <w:rPr>
                <w:sz w:val="24"/>
                <w:szCs w:val="24"/>
              </w:rPr>
              <w:t>2</w:t>
            </w:r>
            <w:r w:rsidRPr="00235020">
              <w:rPr>
                <w:sz w:val="24"/>
                <w:szCs w:val="24"/>
              </w:rPr>
              <w:t xml:space="preserve"> minutes</w:t>
            </w:r>
          </w:p>
        </w:tc>
        <w:tc>
          <w:tcPr>
            <w:tcW w:w="1584" w:type="dxa"/>
          </w:tcPr>
          <w:p w:rsidRPr="00235020" w:rsidR="00161D03" w:rsidP="00307A7F" w:rsidRDefault="003421A7" w14:paraId="38235111" w14:textId="77777777">
            <w:pPr>
              <w:rPr>
                <w:sz w:val="24"/>
                <w:szCs w:val="24"/>
              </w:rPr>
            </w:pPr>
            <w:r>
              <w:rPr>
                <w:sz w:val="24"/>
                <w:szCs w:val="24"/>
              </w:rPr>
              <w:t>400</w:t>
            </w:r>
          </w:p>
        </w:tc>
      </w:tr>
      <w:tr w:rsidRPr="00235020" w:rsidR="00161D03" w:rsidTr="00C92632" w14:paraId="5A8AA5F4" w14:textId="77777777">
        <w:tc>
          <w:tcPr>
            <w:tcW w:w="1670" w:type="dxa"/>
          </w:tcPr>
          <w:p w:rsidRPr="00235020" w:rsidR="00161D03" w:rsidP="00806DB0" w:rsidRDefault="00161D03" w14:paraId="4E795050" w14:textId="77777777">
            <w:pPr>
              <w:rPr>
                <w:sz w:val="24"/>
                <w:szCs w:val="24"/>
              </w:rPr>
            </w:pPr>
            <w:r w:rsidRPr="00235020">
              <w:rPr>
                <w:sz w:val="24"/>
                <w:szCs w:val="24"/>
              </w:rPr>
              <w:t>Totals</w:t>
            </w:r>
          </w:p>
        </w:tc>
        <w:tc>
          <w:tcPr>
            <w:tcW w:w="1588" w:type="dxa"/>
          </w:tcPr>
          <w:p w:rsidRPr="00235020" w:rsidR="00161D03" w:rsidP="00307A7F" w:rsidRDefault="001E6E69" w14:paraId="1F0AF97C" w14:textId="77777777">
            <w:pPr>
              <w:rPr>
                <w:sz w:val="24"/>
                <w:szCs w:val="24"/>
              </w:rPr>
            </w:pPr>
            <w:r>
              <w:rPr>
                <w:sz w:val="24"/>
                <w:szCs w:val="24"/>
              </w:rPr>
              <w:t>52,000</w:t>
            </w:r>
          </w:p>
        </w:tc>
        <w:tc>
          <w:tcPr>
            <w:tcW w:w="1755" w:type="dxa"/>
            <w:shd w:val="clear" w:color="auto" w:fill="FFFFFF"/>
          </w:tcPr>
          <w:p w:rsidRPr="00512C68" w:rsidR="00161D03" w:rsidP="00235020" w:rsidRDefault="00161D03" w14:paraId="0311DD85" w14:textId="77777777">
            <w:pPr>
              <w:jc w:val="center"/>
              <w:rPr>
                <w:sz w:val="24"/>
                <w:szCs w:val="24"/>
              </w:rPr>
            </w:pPr>
          </w:p>
        </w:tc>
        <w:tc>
          <w:tcPr>
            <w:tcW w:w="1404" w:type="dxa"/>
            <w:shd w:val="clear" w:color="auto" w:fill="FFFFFF"/>
          </w:tcPr>
          <w:p w:rsidRPr="00235020" w:rsidR="00161D03" w:rsidP="00307A7F" w:rsidRDefault="0085097B" w14:paraId="5F6BF821" w14:textId="77777777">
            <w:pPr>
              <w:rPr>
                <w:sz w:val="24"/>
                <w:szCs w:val="24"/>
              </w:rPr>
            </w:pPr>
            <w:r>
              <w:rPr>
                <w:sz w:val="24"/>
                <w:szCs w:val="24"/>
              </w:rPr>
              <w:t>7</w:t>
            </w:r>
            <w:r w:rsidR="002D0429">
              <w:rPr>
                <w:sz w:val="24"/>
                <w:szCs w:val="24"/>
              </w:rPr>
              <w:t>0</w:t>
            </w:r>
            <w:r w:rsidR="00512C68">
              <w:rPr>
                <w:sz w:val="24"/>
                <w:szCs w:val="24"/>
              </w:rPr>
              <w:t>,400</w:t>
            </w:r>
          </w:p>
        </w:tc>
        <w:tc>
          <w:tcPr>
            <w:tcW w:w="1575" w:type="dxa"/>
            <w:shd w:val="clear" w:color="auto" w:fill="FFFFFF"/>
          </w:tcPr>
          <w:p w:rsidRPr="00235020" w:rsidR="00161D03" w:rsidP="00307A7F" w:rsidRDefault="00161D03" w14:paraId="4C1AE866" w14:textId="77777777">
            <w:pPr>
              <w:rPr>
                <w:sz w:val="24"/>
                <w:szCs w:val="24"/>
              </w:rPr>
            </w:pPr>
          </w:p>
        </w:tc>
        <w:tc>
          <w:tcPr>
            <w:tcW w:w="1584" w:type="dxa"/>
          </w:tcPr>
          <w:p w:rsidRPr="00235020" w:rsidR="00161D03" w:rsidP="000D57DE" w:rsidRDefault="00AF0403" w14:paraId="3F527CCD" w14:textId="77777777">
            <w:pPr>
              <w:rPr>
                <w:sz w:val="24"/>
                <w:szCs w:val="24"/>
              </w:rPr>
            </w:pPr>
            <w:r>
              <w:rPr>
                <w:sz w:val="24"/>
                <w:szCs w:val="24"/>
              </w:rPr>
              <w:t>6</w:t>
            </w:r>
            <w:r w:rsidR="003421A7">
              <w:rPr>
                <w:sz w:val="24"/>
                <w:szCs w:val="24"/>
              </w:rPr>
              <w:t>5,500</w:t>
            </w:r>
          </w:p>
        </w:tc>
      </w:tr>
    </w:tbl>
    <w:p w:rsidR="00C00C59" w:rsidP="00C00C59" w:rsidRDefault="00C00C59" w14:paraId="140D678C" w14:textId="77777777">
      <w:pPr>
        <w:tabs>
          <w:tab w:val="left" w:pos="6060"/>
        </w:tabs>
        <w:rPr>
          <w:sz w:val="24"/>
          <w:szCs w:val="24"/>
        </w:rPr>
      </w:pPr>
      <w:r>
        <w:rPr>
          <w:sz w:val="24"/>
          <w:szCs w:val="24"/>
        </w:rPr>
        <w:tab/>
      </w:r>
    </w:p>
    <w:p w:rsidRPr="00D42732" w:rsidR="00C42357" w:rsidP="00E32DBA" w:rsidRDefault="00C42357" w14:paraId="614A1A88" w14:textId="77777777">
      <w:pPr>
        <w:rPr>
          <w:sz w:val="24"/>
          <w:szCs w:val="24"/>
        </w:rPr>
      </w:pPr>
      <w:r w:rsidRPr="00D42732">
        <w:rPr>
          <w:sz w:val="24"/>
          <w:szCs w:val="24"/>
        </w:rPr>
        <w:t>TOTAL ANNUAL COST BURDEN TO RESPONDENTS OR RECORDKEEPERS.</w:t>
      </w:r>
    </w:p>
    <w:p w:rsidRPr="00D42732" w:rsidR="00C42357" w:rsidP="00C42357" w:rsidRDefault="00C42357" w14:paraId="72E8C7D8" w14:textId="77777777">
      <w:pPr>
        <w:rPr>
          <w:sz w:val="24"/>
          <w:szCs w:val="24"/>
        </w:rPr>
      </w:pPr>
    </w:p>
    <w:p w:rsidRPr="00D42732" w:rsidR="00C42357" w:rsidP="00C42357" w:rsidRDefault="00FF2DF5" w14:paraId="67478DA5" w14:textId="77777777">
      <w:pPr>
        <w:ind w:left="720"/>
        <w:rPr>
          <w:sz w:val="24"/>
          <w:szCs w:val="24"/>
        </w:rPr>
      </w:pPr>
      <w:r w:rsidRPr="00D42732">
        <w:rPr>
          <w:sz w:val="24"/>
          <w:szCs w:val="24"/>
        </w:rPr>
        <w:t>Based on an a</w:t>
      </w:r>
      <w:r w:rsidRPr="00D42732" w:rsidR="00007BAD">
        <w:rPr>
          <w:sz w:val="24"/>
          <w:szCs w:val="24"/>
        </w:rPr>
        <w:t>v</w:t>
      </w:r>
      <w:r w:rsidR="008E2613">
        <w:rPr>
          <w:sz w:val="24"/>
          <w:szCs w:val="24"/>
        </w:rPr>
        <w:t>erage faculty hourly wage of $</w:t>
      </w:r>
      <w:r w:rsidR="00AD605C">
        <w:rPr>
          <w:sz w:val="24"/>
          <w:szCs w:val="24"/>
        </w:rPr>
        <w:t>47.91</w:t>
      </w:r>
      <w:r w:rsidRPr="00D42732">
        <w:rPr>
          <w:sz w:val="24"/>
          <w:szCs w:val="24"/>
        </w:rPr>
        <w:t xml:space="preserve">, </w:t>
      </w:r>
      <w:r w:rsidR="002A1D12">
        <w:rPr>
          <w:sz w:val="24"/>
          <w:szCs w:val="24"/>
        </w:rPr>
        <w:t xml:space="preserve">NIFA </w:t>
      </w:r>
      <w:r w:rsidRPr="00D42732">
        <w:rPr>
          <w:sz w:val="24"/>
          <w:szCs w:val="24"/>
        </w:rPr>
        <w:t>e</w:t>
      </w:r>
      <w:r w:rsidRPr="00D42732" w:rsidR="00C42357">
        <w:rPr>
          <w:sz w:val="24"/>
          <w:szCs w:val="24"/>
        </w:rPr>
        <w:t>stimates the total ann</w:t>
      </w:r>
      <w:r w:rsidRPr="00D42732">
        <w:rPr>
          <w:sz w:val="24"/>
          <w:szCs w:val="24"/>
        </w:rPr>
        <w:t>ual cost burden to respondents for the value of their time to</w:t>
      </w:r>
      <w:r w:rsidRPr="00D42732" w:rsidR="00A357E5">
        <w:rPr>
          <w:sz w:val="24"/>
          <w:szCs w:val="24"/>
        </w:rPr>
        <w:t xml:space="preserve"> </w:t>
      </w:r>
      <w:r w:rsidRPr="00D42732" w:rsidR="00007BAD">
        <w:rPr>
          <w:sz w:val="24"/>
          <w:szCs w:val="24"/>
        </w:rPr>
        <w:t xml:space="preserve">participate in the </w:t>
      </w:r>
      <w:r w:rsidR="002A1D12">
        <w:rPr>
          <w:sz w:val="24"/>
          <w:szCs w:val="24"/>
        </w:rPr>
        <w:t xml:space="preserve">NIFA </w:t>
      </w:r>
      <w:r w:rsidRPr="00D42732" w:rsidR="00A357E5">
        <w:rPr>
          <w:sz w:val="24"/>
          <w:szCs w:val="24"/>
        </w:rPr>
        <w:t xml:space="preserve">review </w:t>
      </w:r>
      <w:r w:rsidRPr="00D42732" w:rsidR="00007BAD">
        <w:rPr>
          <w:sz w:val="24"/>
          <w:szCs w:val="24"/>
        </w:rPr>
        <w:t>process</w:t>
      </w:r>
      <w:r w:rsidRPr="00D42732" w:rsidR="00A357E5">
        <w:rPr>
          <w:sz w:val="24"/>
          <w:szCs w:val="24"/>
        </w:rPr>
        <w:t xml:space="preserve"> </w:t>
      </w:r>
      <w:r w:rsidRPr="00D42732" w:rsidR="00007BAD">
        <w:rPr>
          <w:sz w:val="24"/>
          <w:szCs w:val="24"/>
        </w:rPr>
        <w:t>to</w:t>
      </w:r>
      <w:r w:rsidRPr="00D42732">
        <w:rPr>
          <w:sz w:val="24"/>
          <w:szCs w:val="24"/>
        </w:rPr>
        <w:t xml:space="preserve"> be</w:t>
      </w:r>
      <w:r w:rsidRPr="00D42732" w:rsidR="00C42357">
        <w:rPr>
          <w:sz w:val="24"/>
          <w:szCs w:val="24"/>
        </w:rPr>
        <w:t xml:space="preserve"> </w:t>
      </w:r>
      <w:r w:rsidR="001504BF">
        <w:rPr>
          <w:sz w:val="24"/>
          <w:szCs w:val="24"/>
        </w:rPr>
        <w:t>$3,1</w:t>
      </w:r>
      <w:r w:rsidR="002D0429">
        <w:rPr>
          <w:sz w:val="24"/>
          <w:szCs w:val="24"/>
        </w:rPr>
        <w:t>38,105.</w:t>
      </w:r>
    </w:p>
    <w:p w:rsidRPr="00D42732" w:rsidR="009D05AB" w:rsidP="00C42357" w:rsidRDefault="009D05AB" w14:paraId="3F11ED99" w14:textId="77777777">
      <w:pPr>
        <w:ind w:left="720"/>
        <w:rPr>
          <w:sz w:val="24"/>
          <w:szCs w:val="24"/>
        </w:rPr>
      </w:pPr>
    </w:p>
    <w:p w:rsidR="009D05AB" w:rsidP="00C42357" w:rsidRDefault="009D05AB" w14:paraId="2DD4EDAF" w14:textId="77777777">
      <w:pPr>
        <w:ind w:left="720"/>
        <w:rPr>
          <w:sz w:val="24"/>
          <w:szCs w:val="24"/>
        </w:rPr>
      </w:pPr>
      <w:r w:rsidRPr="00D42732">
        <w:rPr>
          <w:sz w:val="24"/>
          <w:szCs w:val="24"/>
        </w:rPr>
        <w:lastRenderedPageBreak/>
        <w:t>Th</w:t>
      </w:r>
      <w:r w:rsidRPr="00D42732" w:rsidR="00A357E5">
        <w:rPr>
          <w:sz w:val="24"/>
          <w:szCs w:val="24"/>
        </w:rPr>
        <w:t>e hourly wage was derived from</w:t>
      </w:r>
      <w:r w:rsidRPr="00D42732">
        <w:rPr>
          <w:sz w:val="24"/>
          <w:szCs w:val="24"/>
        </w:rPr>
        <w:t xml:space="preserve"> the American Association of University Professors </w:t>
      </w:r>
      <w:r w:rsidR="00E56BAB">
        <w:rPr>
          <w:sz w:val="24"/>
          <w:szCs w:val="24"/>
        </w:rPr>
        <w:t>20</w:t>
      </w:r>
      <w:r w:rsidR="00AD605C">
        <w:rPr>
          <w:sz w:val="24"/>
          <w:szCs w:val="24"/>
        </w:rPr>
        <w:t>20</w:t>
      </w:r>
      <w:r w:rsidR="00E56BAB">
        <w:rPr>
          <w:sz w:val="24"/>
          <w:szCs w:val="24"/>
        </w:rPr>
        <w:t>-20</w:t>
      </w:r>
      <w:r w:rsidR="00AD605C">
        <w:rPr>
          <w:sz w:val="24"/>
          <w:szCs w:val="24"/>
        </w:rPr>
        <w:t>21</w:t>
      </w:r>
      <w:r w:rsidRPr="00D42732" w:rsidR="00050DC3">
        <w:rPr>
          <w:sz w:val="24"/>
          <w:szCs w:val="24"/>
        </w:rPr>
        <w:t xml:space="preserve"> </w:t>
      </w:r>
      <w:r w:rsidRPr="00D42732" w:rsidR="00202459">
        <w:rPr>
          <w:sz w:val="24"/>
          <w:szCs w:val="24"/>
        </w:rPr>
        <w:t xml:space="preserve">Faculty Salary Report data. </w:t>
      </w:r>
      <w:r w:rsidRPr="00D42732" w:rsidR="00A357E5">
        <w:rPr>
          <w:sz w:val="24"/>
          <w:szCs w:val="24"/>
        </w:rPr>
        <w:t>The</w:t>
      </w:r>
      <w:r w:rsidRPr="00D42732" w:rsidR="00202459">
        <w:rPr>
          <w:sz w:val="24"/>
          <w:szCs w:val="24"/>
        </w:rPr>
        <w:t xml:space="preserve"> average </w:t>
      </w:r>
      <w:r w:rsidR="00D86D6E">
        <w:rPr>
          <w:sz w:val="24"/>
          <w:szCs w:val="24"/>
        </w:rPr>
        <w:t xml:space="preserve">annual </w:t>
      </w:r>
      <w:r w:rsidR="00B71EB1">
        <w:rPr>
          <w:sz w:val="24"/>
          <w:szCs w:val="24"/>
        </w:rPr>
        <w:t>associate level professor</w:t>
      </w:r>
      <w:r w:rsidRPr="00D42732" w:rsidR="00B71EB1">
        <w:rPr>
          <w:sz w:val="24"/>
          <w:szCs w:val="24"/>
        </w:rPr>
        <w:t xml:space="preserve"> </w:t>
      </w:r>
      <w:r w:rsidRPr="00D42732" w:rsidR="00202459">
        <w:rPr>
          <w:sz w:val="24"/>
          <w:szCs w:val="24"/>
        </w:rPr>
        <w:t>salary of $</w:t>
      </w:r>
      <w:r w:rsidR="00AD605C">
        <w:rPr>
          <w:sz w:val="24"/>
          <w:szCs w:val="24"/>
        </w:rPr>
        <w:t>95,828</w:t>
      </w:r>
      <w:r w:rsidR="00B71EB1">
        <w:rPr>
          <w:sz w:val="24"/>
          <w:szCs w:val="24"/>
        </w:rPr>
        <w:t xml:space="preserve"> was used</w:t>
      </w:r>
      <w:r w:rsidR="00D86D6E">
        <w:rPr>
          <w:sz w:val="24"/>
          <w:szCs w:val="24"/>
        </w:rPr>
        <w:t>, with an average of 2000 hours worked</w:t>
      </w:r>
      <w:r w:rsidR="00B56869">
        <w:rPr>
          <w:sz w:val="24"/>
          <w:szCs w:val="24"/>
        </w:rPr>
        <w:t xml:space="preserve"> per year</w:t>
      </w:r>
      <w:r w:rsidR="00B71EB1">
        <w:rPr>
          <w:sz w:val="24"/>
          <w:szCs w:val="24"/>
        </w:rPr>
        <w:t>.</w:t>
      </w:r>
      <w:r w:rsidR="00D86D6E">
        <w:rPr>
          <w:sz w:val="24"/>
          <w:szCs w:val="24"/>
        </w:rPr>
        <w:t xml:space="preserve">  </w:t>
      </w:r>
      <w:r w:rsidR="0040562D">
        <w:rPr>
          <w:sz w:val="24"/>
          <w:szCs w:val="24"/>
        </w:rPr>
        <w:t>This estimate also includes the cost of fringe benefits.</w:t>
      </w:r>
    </w:p>
    <w:p w:rsidRPr="009D05AB" w:rsidR="009D05AB" w:rsidP="00C42357" w:rsidRDefault="009D05AB" w14:paraId="5CAF2A04" w14:textId="77777777">
      <w:pPr>
        <w:rPr>
          <w:sz w:val="24"/>
          <w:szCs w:val="24"/>
        </w:rPr>
      </w:pPr>
      <w:r>
        <w:rPr>
          <w:sz w:val="24"/>
          <w:szCs w:val="24"/>
        </w:rPr>
        <w:tab/>
      </w:r>
      <w:r>
        <w:rPr>
          <w:sz w:val="24"/>
          <w:szCs w:val="24"/>
        </w:rPr>
        <w:tab/>
      </w:r>
    </w:p>
    <w:p w:rsidR="00C42357" w:rsidP="00C42357" w:rsidRDefault="00C42357" w14:paraId="46EBB451" w14:textId="77777777">
      <w:pPr>
        <w:pStyle w:val="Quick1"/>
        <w:tabs>
          <w:tab w:val="left" w:pos="720"/>
        </w:tabs>
        <w:ind w:left="720" w:hanging="720"/>
      </w:pPr>
      <w:r>
        <w:t>13.</w:t>
      </w:r>
      <w:r>
        <w:tab/>
        <w:t>START</w:t>
      </w:r>
      <w:r w:rsidR="00604854">
        <w:t>-</w:t>
      </w:r>
      <w:r>
        <w:t>UP COSTS</w:t>
      </w:r>
    </w:p>
    <w:p w:rsidR="00C42357" w:rsidP="00C42357" w:rsidRDefault="00C42357" w14:paraId="5B717199" w14:textId="77777777">
      <w:pPr>
        <w:rPr>
          <w:sz w:val="24"/>
          <w:szCs w:val="24"/>
        </w:rPr>
      </w:pPr>
    </w:p>
    <w:p w:rsidR="00C42357" w:rsidP="00C42357" w:rsidRDefault="00604854" w14:paraId="2A1FE32F" w14:textId="77777777">
      <w:pPr>
        <w:ind w:left="720"/>
        <w:rPr>
          <w:sz w:val="24"/>
          <w:szCs w:val="24"/>
        </w:rPr>
      </w:pPr>
      <w:r>
        <w:rPr>
          <w:sz w:val="24"/>
          <w:szCs w:val="24"/>
        </w:rPr>
        <w:t>There are no start-</w:t>
      </w:r>
      <w:r w:rsidR="00C42357">
        <w:rPr>
          <w:sz w:val="24"/>
          <w:szCs w:val="24"/>
        </w:rPr>
        <w:t>up</w:t>
      </w:r>
      <w:r w:rsidR="00D61B49">
        <w:rPr>
          <w:sz w:val="24"/>
          <w:szCs w:val="24"/>
        </w:rPr>
        <w:t xml:space="preserve"> or capital </w:t>
      </w:r>
      <w:r w:rsidR="00C42357">
        <w:rPr>
          <w:sz w:val="24"/>
          <w:szCs w:val="24"/>
        </w:rPr>
        <w:t>costs</w:t>
      </w:r>
      <w:r w:rsidR="00D61B49">
        <w:rPr>
          <w:sz w:val="24"/>
          <w:szCs w:val="24"/>
        </w:rPr>
        <w:t xml:space="preserve"> incurred by respondents of this collection</w:t>
      </w:r>
      <w:r w:rsidR="00C42357">
        <w:rPr>
          <w:sz w:val="24"/>
          <w:szCs w:val="24"/>
        </w:rPr>
        <w:t>.</w:t>
      </w:r>
    </w:p>
    <w:p w:rsidR="00C42357" w:rsidP="00C42357" w:rsidRDefault="00C42357" w14:paraId="245B4B6E" w14:textId="77777777">
      <w:pPr>
        <w:rPr>
          <w:sz w:val="24"/>
          <w:szCs w:val="24"/>
        </w:rPr>
      </w:pPr>
    </w:p>
    <w:p w:rsidR="00C42357" w:rsidP="00C42357" w:rsidRDefault="00C42357" w14:paraId="5D698E21" w14:textId="77777777">
      <w:pPr>
        <w:pStyle w:val="Quick1"/>
        <w:tabs>
          <w:tab w:val="left" w:pos="720"/>
        </w:tabs>
        <w:ind w:left="720" w:hanging="720"/>
      </w:pPr>
      <w:r>
        <w:t>14.</w:t>
      </w:r>
      <w:r>
        <w:tab/>
        <w:t>PROVIDE ESTIMATES OF ANNUALIZED COST TO THE FEDERAL GOVERNMENT.</w:t>
      </w:r>
    </w:p>
    <w:p w:rsidR="00C42357" w:rsidP="00C42357" w:rsidRDefault="007213FC" w14:paraId="357E79A8" w14:textId="77777777">
      <w:pPr>
        <w:rPr>
          <w:sz w:val="24"/>
          <w:szCs w:val="24"/>
        </w:rPr>
      </w:pPr>
      <w:r>
        <w:rPr>
          <w:sz w:val="24"/>
          <w:szCs w:val="24"/>
        </w:rPr>
        <w:tab/>
      </w:r>
    </w:p>
    <w:p w:rsidRPr="00DB3AAE" w:rsidR="005C1E38" w:rsidP="005C1E38" w:rsidRDefault="002A1D12" w14:paraId="500DEA90" w14:textId="77777777">
      <w:pPr>
        <w:ind w:left="720"/>
        <w:rPr>
          <w:rFonts w:cs="Arial"/>
          <w:sz w:val="24"/>
          <w:szCs w:val="24"/>
        </w:rPr>
      </w:pPr>
      <w:r>
        <w:rPr>
          <w:sz w:val="24"/>
          <w:szCs w:val="24"/>
        </w:rPr>
        <w:t xml:space="preserve">NIFA </w:t>
      </w:r>
      <w:r w:rsidRPr="00C8751E" w:rsidR="007213FC">
        <w:rPr>
          <w:sz w:val="24"/>
          <w:szCs w:val="24"/>
        </w:rPr>
        <w:t xml:space="preserve">estimates the total </w:t>
      </w:r>
      <w:r w:rsidRPr="00C8751E" w:rsidR="005C1E38">
        <w:rPr>
          <w:sz w:val="24"/>
          <w:szCs w:val="24"/>
        </w:rPr>
        <w:t xml:space="preserve">annual </w:t>
      </w:r>
      <w:r w:rsidRPr="00C8751E" w:rsidR="007213FC">
        <w:rPr>
          <w:sz w:val="24"/>
          <w:szCs w:val="24"/>
        </w:rPr>
        <w:t xml:space="preserve">cost to the agency </w:t>
      </w:r>
      <w:r w:rsidRPr="00C8751E" w:rsidR="004C7D79">
        <w:rPr>
          <w:sz w:val="24"/>
          <w:szCs w:val="24"/>
        </w:rPr>
        <w:t>for the</w:t>
      </w:r>
      <w:r w:rsidRPr="00C8751E" w:rsidR="000825A1">
        <w:rPr>
          <w:sz w:val="24"/>
          <w:szCs w:val="24"/>
        </w:rPr>
        <w:t xml:space="preserve"> </w:t>
      </w:r>
      <w:r w:rsidRPr="00C8751E" w:rsidR="00A277B1">
        <w:rPr>
          <w:sz w:val="24"/>
          <w:szCs w:val="24"/>
        </w:rPr>
        <w:t>collect</w:t>
      </w:r>
      <w:r w:rsidR="00256FFC">
        <w:rPr>
          <w:sz w:val="24"/>
          <w:szCs w:val="24"/>
        </w:rPr>
        <w:t>ion of</w:t>
      </w:r>
      <w:r w:rsidRPr="00C8751E" w:rsidR="00A277B1">
        <w:rPr>
          <w:sz w:val="24"/>
          <w:szCs w:val="24"/>
        </w:rPr>
        <w:t xml:space="preserve"> this information to be $</w:t>
      </w:r>
      <w:r w:rsidR="00F45367">
        <w:rPr>
          <w:sz w:val="24"/>
          <w:szCs w:val="24"/>
        </w:rPr>
        <w:t xml:space="preserve">95,828 </w:t>
      </w:r>
      <w:r w:rsidRPr="00C8751E" w:rsidR="005C1E38">
        <w:rPr>
          <w:sz w:val="24"/>
          <w:szCs w:val="24"/>
        </w:rPr>
        <w:t xml:space="preserve">which </w:t>
      </w:r>
      <w:r w:rsidRPr="00C8751E" w:rsidR="005C1E38">
        <w:rPr>
          <w:rFonts w:cs="Arial"/>
          <w:sz w:val="24"/>
          <w:szCs w:val="24"/>
        </w:rPr>
        <w:t xml:space="preserve">includes </w:t>
      </w:r>
      <w:r w:rsidRPr="00C8751E" w:rsidR="005C1E38">
        <w:rPr>
          <w:sz w:val="24"/>
          <w:szCs w:val="24"/>
        </w:rPr>
        <w:t>staff time in reviewing and managing the information,</w:t>
      </w:r>
      <w:r w:rsidRPr="00C8751E" w:rsidR="005C1E38">
        <w:rPr>
          <w:rFonts w:cs="Arial"/>
          <w:sz w:val="24"/>
          <w:szCs w:val="24"/>
        </w:rPr>
        <w:t xml:space="preserve"> </w:t>
      </w:r>
      <w:r w:rsidRPr="00C8751E" w:rsidR="002A10B5">
        <w:rPr>
          <w:rFonts w:cs="Arial"/>
          <w:sz w:val="24"/>
          <w:szCs w:val="24"/>
        </w:rPr>
        <w:t xml:space="preserve">panel costs, </w:t>
      </w:r>
      <w:r w:rsidRPr="00C8751E" w:rsidR="005C1E38">
        <w:rPr>
          <w:rFonts w:cs="Arial"/>
          <w:sz w:val="24"/>
          <w:szCs w:val="24"/>
        </w:rPr>
        <w:t xml:space="preserve">and </w:t>
      </w:r>
      <w:r w:rsidRPr="00C8751E" w:rsidR="00AC35AD">
        <w:rPr>
          <w:rFonts w:cs="Arial"/>
          <w:sz w:val="24"/>
          <w:szCs w:val="24"/>
        </w:rPr>
        <w:t>system maintenance</w:t>
      </w:r>
      <w:r w:rsidRPr="00C8751E" w:rsidR="005C1E38">
        <w:rPr>
          <w:rFonts w:cs="Arial"/>
          <w:sz w:val="24"/>
          <w:szCs w:val="24"/>
        </w:rPr>
        <w:t>.</w:t>
      </w:r>
      <w:r w:rsidRPr="00DB3AAE" w:rsidR="005C1E38">
        <w:rPr>
          <w:rFonts w:cs="Arial"/>
          <w:sz w:val="24"/>
          <w:szCs w:val="24"/>
        </w:rPr>
        <w:t xml:space="preserve"> </w:t>
      </w:r>
      <w:r w:rsidR="0040562D">
        <w:rPr>
          <w:rFonts w:cs="Arial"/>
          <w:sz w:val="24"/>
          <w:szCs w:val="24"/>
        </w:rPr>
        <w:t>This estimate also includes the cost of fringe benefits.</w:t>
      </w:r>
      <w:r w:rsidR="00AD605C">
        <w:rPr>
          <w:rFonts w:cs="Arial"/>
          <w:sz w:val="24"/>
          <w:szCs w:val="24"/>
        </w:rPr>
        <w:t xml:space="preserve"> </w:t>
      </w:r>
    </w:p>
    <w:p w:rsidR="005C1E38" w:rsidP="00C42357" w:rsidRDefault="005C1E38" w14:paraId="40EC698F" w14:textId="77777777">
      <w:pPr>
        <w:ind w:left="720"/>
        <w:rPr>
          <w:sz w:val="24"/>
          <w:szCs w:val="24"/>
        </w:rPr>
      </w:pPr>
    </w:p>
    <w:p w:rsidR="00C42357" w:rsidP="00C42357" w:rsidRDefault="00C42357" w14:paraId="489A6538" w14:textId="77777777">
      <w:pPr>
        <w:pStyle w:val="Quick1"/>
        <w:tabs>
          <w:tab w:val="left" w:pos="720"/>
        </w:tabs>
        <w:ind w:left="720" w:hanging="720"/>
      </w:pPr>
      <w:r>
        <w:t>15</w:t>
      </w:r>
      <w:r w:rsidR="004A6A76">
        <w:t>.</w:t>
      </w:r>
      <w:r w:rsidR="004A6A76">
        <w:tab/>
        <w:t>REASONS FOR CHANGES IN BURDEN.</w:t>
      </w:r>
    </w:p>
    <w:p w:rsidR="00C42357" w:rsidP="00C42357" w:rsidRDefault="00C42357" w14:paraId="662A001D" w14:textId="77777777">
      <w:pPr>
        <w:rPr>
          <w:sz w:val="24"/>
          <w:szCs w:val="24"/>
        </w:rPr>
      </w:pPr>
    </w:p>
    <w:p w:rsidR="00586D61" w:rsidP="00A507F8" w:rsidRDefault="005136C9" w14:paraId="74535284" w14:textId="77777777">
      <w:pPr>
        <w:ind w:left="720"/>
        <w:rPr>
          <w:sz w:val="24"/>
          <w:szCs w:val="24"/>
        </w:rPr>
      </w:pPr>
      <w:r>
        <w:rPr>
          <w:sz w:val="24"/>
          <w:szCs w:val="24"/>
        </w:rPr>
        <w:t xml:space="preserve">The burden estimate for this collection has </w:t>
      </w:r>
      <w:r w:rsidR="001504BF">
        <w:rPr>
          <w:sz w:val="24"/>
          <w:szCs w:val="24"/>
        </w:rPr>
        <w:t>decreased by approximately 37,</w:t>
      </w:r>
      <w:r w:rsidR="003421A7">
        <w:rPr>
          <w:sz w:val="24"/>
          <w:szCs w:val="24"/>
        </w:rPr>
        <w:t>900</w:t>
      </w:r>
      <w:r w:rsidR="001504BF">
        <w:rPr>
          <w:sz w:val="24"/>
          <w:szCs w:val="24"/>
        </w:rPr>
        <w:t xml:space="preserve"> hours (from 103,400 hours to 6</w:t>
      </w:r>
      <w:r w:rsidR="003421A7">
        <w:rPr>
          <w:sz w:val="24"/>
          <w:szCs w:val="24"/>
        </w:rPr>
        <w:t>5,500</w:t>
      </w:r>
      <w:r w:rsidR="001504BF">
        <w:rPr>
          <w:sz w:val="24"/>
          <w:szCs w:val="24"/>
        </w:rPr>
        <w:t xml:space="preserve"> hours) based on more recent input from stakeholders regarding the time needed to complete the forms</w:t>
      </w:r>
      <w:r w:rsidR="003421A7">
        <w:rPr>
          <w:sz w:val="24"/>
          <w:szCs w:val="24"/>
        </w:rPr>
        <w:t>, as well as the consolidation</w:t>
      </w:r>
      <w:r w:rsidR="00D64FBD">
        <w:rPr>
          <w:sz w:val="24"/>
          <w:szCs w:val="24"/>
        </w:rPr>
        <w:t xml:space="preserve"> of two forms into a single form. </w:t>
      </w:r>
    </w:p>
    <w:p w:rsidR="00C42357" w:rsidP="00C42357" w:rsidRDefault="00C42357" w14:paraId="3B918711" w14:textId="77777777">
      <w:pPr>
        <w:rPr>
          <w:sz w:val="24"/>
          <w:szCs w:val="24"/>
        </w:rPr>
      </w:pPr>
    </w:p>
    <w:p w:rsidR="00C42357" w:rsidP="00C42357" w:rsidRDefault="00C42357" w14:paraId="58F76D6B" w14:textId="77777777">
      <w:pPr>
        <w:pStyle w:val="Quick1"/>
        <w:tabs>
          <w:tab w:val="left" w:pos="720"/>
        </w:tabs>
        <w:ind w:left="720" w:hanging="720"/>
      </w:pPr>
      <w:r>
        <w:t>16.</w:t>
      </w:r>
      <w:r>
        <w:tab/>
        <w:t>TABULATION, ANALYSIS AND PUBLICATION PLANS.</w:t>
      </w:r>
    </w:p>
    <w:p w:rsidR="00C42357" w:rsidP="00C42357" w:rsidRDefault="00C42357" w14:paraId="272D7E56" w14:textId="77777777">
      <w:pPr>
        <w:rPr>
          <w:sz w:val="24"/>
          <w:szCs w:val="24"/>
        </w:rPr>
      </w:pPr>
    </w:p>
    <w:p w:rsidR="00C42357" w:rsidP="00C42357" w:rsidRDefault="00C42357" w14:paraId="17546244" w14:textId="77777777">
      <w:pPr>
        <w:ind w:left="720"/>
        <w:rPr>
          <w:sz w:val="24"/>
          <w:szCs w:val="24"/>
        </w:rPr>
      </w:pPr>
      <w:r>
        <w:rPr>
          <w:sz w:val="24"/>
          <w:szCs w:val="24"/>
        </w:rPr>
        <w:t xml:space="preserve">The information collected is not planned for publication.  It is used solely to administer </w:t>
      </w:r>
      <w:r w:rsidR="002A1D12">
        <w:rPr>
          <w:sz w:val="24"/>
          <w:szCs w:val="24"/>
        </w:rPr>
        <w:t xml:space="preserve">NIFA </w:t>
      </w:r>
      <w:r>
        <w:rPr>
          <w:sz w:val="24"/>
          <w:szCs w:val="24"/>
        </w:rPr>
        <w:t>program</w:t>
      </w:r>
      <w:r w:rsidR="000B7419">
        <w:rPr>
          <w:sz w:val="24"/>
          <w:szCs w:val="24"/>
        </w:rPr>
        <w:t>s</w:t>
      </w:r>
      <w:r>
        <w:rPr>
          <w:sz w:val="24"/>
          <w:szCs w:val="24"/>
        </w:rPr>
        <w:t>.</w:t>
      </w:r>
      <w:r w:rsidR="00D11D1A">
        <w:rPr>
          <w:sz w:val="24"/>
          <w:szCs w:val="24"/>
        </w:rPr>
        <w:t xml:space="preserve"> </w:t>
      </w:r>
    </w:p>
    <w:p w:rsidR="00C42357" w:rsidP="00C42357" w:rsidRDefault="00C42357" w14:paraId="1B4A86F3" w14:textId="77777777">
      <w:pPr>
        <w:rPr>
          <w:sz w:val="24"/>
          <w:szCs w:val="24"/>
        </w:rPr>
      </w:pPr>
    </w:p>
    <w:p w:rsidR="00C42357" w:rsidP="00C42357" w:rsidRDefault="00C42357" w14:paraId="1527CD41" w14:textId="77777777">
      <w:pPr>
        <w:pStyle w:val="Quick1"/>
        <w:tabs>
          <w:tab w:val="left" w:pos="720"/>
        </w:tabs>
        <w:ind w:left="720" w:hanging="720"/>
      </w:pPr>
      <w:r>
        <w:t>17.</w:t>
      </w:r>
      <w:r>
        <w:tab/>
        <w:t>REASONS DISPLAY OF EXPIRATION DATE OF OMB APPROVAL IS INAPPROPRIATE.</w:t>
      </w:r>
    </w:p>
    <w:p w:rsidR="00C42357" w:rsidP="00C42357" w:rsidRDefault="00353D58" w14:paraId="32F9FA33" w14:textId="77777777">
      <w:pPr>
        <w:rPr>
          <w:sz w:val="24"/>
          <w:szCs w:val="24"/>
        </w:rPr>
      </w:pPr>
      <w:r>
        <w:rPr>
          <w:sz w:val="24"/>
          <w:szCs w:val="24"/>
        </w:rPr>
        <w:tab/>
      </w:r>
    </w:p>
    <w:p w:rsidR="00EC4C73" w:rsidP="00C42357" w:rsidRDefault="00EC4C73" w14:paraId="3B004A39" w14:textId="77777777">
      <w:pPr>
        <w:ind w:left="720"/>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sidR="002A1D12">
        <w:rPr>
          <w:sz w:val="24"/>
          <w:szCs w:val="24"/>
        </w:rPr>
        <w:t xml:space="preserve">NIFA </w:t>
      </w:r>
      <w:r w:rsidR="003C558C">
        <w:rPr>
          <w:sz w:val="24"/>
          <w:szCs w:val="24"/>
        </w:rPr>
        <w:t>will d</w:t>
      </w:r>
      <w:r>
        <w:rPr>
          <w:sz w:val="24"/>
          <w:szCs w:val="24"/>
        </w:rPr>
        <w:t>isplay</w:t>
      </w:r>
      <w:r w:rsidR="003C558C">
        <w:rPr>
          <w:sz w:val="24"/>
          <w:szCs w:val="24"/>
        </w:rPr>
        <w:t xml:space="preserve"> the OMB approval number on the Peer Review System.</w:t>
      </w:r>
      <w:r w:rsidR="007C51E7">
        <w:rPr>
          <w:sz w:val="24"/>
          <w:szCs w:val="24"/>
        </w:rPr>
        <w:t xml:space="preserve"> </w:t>
      </w:r>
      <w:r w:rsidR="00F87404">
        <w:rPr>
          <w:sz w:val="24"/>
          <w:szCs w:val="24"/>
        </w:rPr>
        <w:t>To prevent from having to modify system screens exemption is requested to not display the expiration date of this collection.</w:t>
      </w:r>
    </w:p>
    <w:p w:rsidR="00C42357" w:rsidP="00C42357" w:rsidRDefault="00C42357" w14:paraId="152C426E" w14:textId="77777777">
      <w:pPr>
        <w:rPr>
          <w:sz w:val="24"/>
          <w:szCs w:val="24"/>
        </w:rPr>
      </w:pPr>
    </w:p>
    <w:p w:rsidR="00C42357" w:rsidP="00C42357" w:rsidRDefault="00C42357" w14:paraId="5DFD21A5" w14:textId="77777777">
      <w:pPr>
        <w:pStyle w:val="Quick1"/>
        <w:tabs>
          <w:tab w:val="left" w:pos="720"/>
        </w:tabs>
        <w:ind w:left="720" w:hanging="720"/>
      </w:pPr>
      <w:r>
        <w:t>18.</w:t>
      </w:r>
      <w:r>
        <w:tab/>
        <w:t>EXCEPTIONS TO 83-I CERTIFICATION STATEMENT.</w:t>
      </w:r>
    </w:p>
    <w:p w:rsidR="00C42357" w:rsidP="00C42357" w:rsidRDefault="00C42357" w14:paraId="53008CCF" w14:textId="77777777">
      <w:pPr>
        <w:rPr>
          <w:sz w:val="24"/>
          <w:szCs w:val="24"/>
        </w:rPr>
      </w:pPr>
    </w:p>
    <w:p w:rsidR="00C42357" w:rsidP="00C42357" w:rsidRDefault="00C42357" w14:paraId="5726C12E" w14:textId="77777777">
      <w:pPr>
        <w:rPr>
          <w:sz w:val="24"/>
          <w:szCs w:val="24"/>
        </w:rPr>
      </w:pPr>
      <w:r>
        <w:rPr>
          <w:sz w:val="24"/>
          <w:szCs w:val="24"/>
        </w:rPr>
        <w:tab/>
        <w:t>A certification</w:t>
      </w:r>
      <w:r w:rsidR="001433A2">
        <w:rPr>
          <w:sz w:val="24"/>
          <w:szCs w:val="24"/>
        </w:rPr>
        <w:t xml:space="preserve"> of</w:t>
      </w:r>
      <w:r>
        <w:rPr>
          <w:sz w:val="24"/>
          <w:szCs w:val="24"/>
        </w:rPr>
        <w:t xml:space="preserve"> exception is not requested.</w:t>
      </w:r>
    </w:p>
    <w:p w:rsidR="00F92F91" w:rsidP="00A507F8" w:rsidRDefault="00F92F91" w14:paraId="04CDF5B4" w14:textId="77777777">
      <w:pPr>
        <w:tabs>
          <w:tab w:val="left" w:pos="720"/>
        </w:tabs>
        <w:rPr>
          <w:sz w:val="24"/>
          <w:szCs w:val="24"/>
          <w:lang w:val="en-CA"/>
        </w:rPr>
      </w:pPr>
    </w:p>
    <w:p w:rsidR="00EC4C73" w:rsidP="00EC4C73" w:rsidRDefault="00EC4C73" w14:paraId="6C57B4C2" w14:textId="77777777">
      <w:pPr>
        <w:tabs>
          <w:tab w:val="left" w:pos="720"/>
        </w:tabs>
        <w:ind w:left="720" w:hanging="720"/>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B.</w:t>
      </w:r>
      <w:r>
        <w:rPr>
          <w:sz w:val="24"/>
          <w:szCs w:val="24"/>
        </w:rPr>
        <w:tab/>
      </w:r>
      <w:r>
        <w:rPr>
          <w:sz w:val="24"/>
          <w:szCs w:val="24"/>
          <w:u w:val="single"/>
        </w:rPr>
        <w:t>COLLECTION OF INFORMATION EMPLOYING STATISTICAL METHODS</w:t>
      </w:r>
    </w:p>
    <w:p w:rsidR="00EC4C73" w:rsidP="00EC4C73" w:rsidRDefault="00EC4C73" w14:paraId="7BBE636B" w14:textId="77777777">
      <w:pPr>
        <w:rPr>
          <w:sz w:val="24"/>
          <w:szCs w:val="24"/>
        </w:rPr>
      </w:pPr>
    </w:p>
    <w:p w:rsidR="004221A2" w:rsidP="00A507F8" w:rsidRDefault="00EC4C73" w14:paraId="51F90445" w14:textId="77777777">
      <w:pPr>
        <w:ind w:firstLine="720"/>
        <w:rPr>
          <w:sz w:val="24"/>
          <w:szCs w:val="24"/>
        </w:rPr>
      </w:pPr>
      <w:r>
        <w:rPr>
          <w:sz w:val="24"/>
          <w:szCs w:val="24"/>
        </w:rPr>
        <w:t>Information to be collected does not employ statistical methods.</w:t>
      </w:r>
    </w:p>
    <w:sectPr w:rsidR="004221A2" w:rsidSect="0059535A">
      <w:headerReference w:type="default" r:id="rId13"/>
      <w:footerReference w:type="default" r:id="rId14"/>
      <w:endnotePr>
        <w:numFmt w:val="decimal"/>
      </w:endnotePr>
      <w:pgSz w:w="12240" w:h="15840"/>
      <w:pgMar w:top="1440" w:right="1440" w:bottom="1440" w:left="1440" w:header="1296" w:footer="100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59FD0" w14:textId="77777777" w:rsidR="000D475D" w:rsidRDefault="000D475D">
      <w:r>
        <w:separator/>
      </w:r>
    </w:p>
  </w:endnote>
  <w:endnote w:type="continuationSeparator" w:id="0">
    <w:p w14:paraId="47414660" w14:textId="77777777" w:rsidR="000D475D" w:rsidRDefault="000D475D">
      <w:r>
        <w:continuationSeparator/>
      </w:r>
    </w:p>
  </w:endnote>
  <w:endnote w:type="continuationNotice" w:id="1">
    <w:p w14:paraId="5A5931DE" w14:textId="77777777" w:rsidR="000D475D" w:rsidRDefault="000D4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1963D" w14:textId="77777777" w:rsidR="00D5339B" w:rsidRDefault="00D5339B" w:rsidP="0032349B">
    <w:pPr>
      <w:framePr w:wrap="around" w:vAnchor="text" w:hAnchor="margin" w:xAlign="center" w:y="1"/>
      <w:rPr>
        <w:sz w:val="24"/>
        <w:szCs w:val="24"/>
      </w:rPr>
    </w:pPr>
    <w:r>
      <w:rPr>
        <w:sz w:val="24"/>
        <w:szCs w:val="24"/>
      </w:rPr>
      <w:fldChar w:fldCharType="begin"/>
    </w:r>
    <w:r>
      <w:rPr>
        <w:sz w:val="24"/>
        <w:szCs w:val="24"/>
      </w:rPr>
      <w:instrText xml:space="preserve"> PAGE  </w:instrText>
    </w:r>
    <w:r>
      <w:rPr>
        <w:sz w:val="24"/>
        <w:szCs w:val="24"/>
      </w:rPr>
      <w:fldChar w:fldCharType="separate"/>
    </w:r>
    <w:r w:rsidR="00FF36FE">
      <w:rPr>
        <w:noProof/>
        <w:sz w:val="24"/>
        <w:szCs w:val="24"/>
      </w:rPr>
      <w:t>2</w:t>
    </w:r>
    <w:r>
      <w:rPr>
        <w:sz w:val="24"/>
        <w:szCs w:val="24"/>
      </w:rPr>
      <w:fldChar w:fldCharType="end"/>
    </w:r>
  </w:p>
  <w:p w14:paraId="70BD8EF4" w14:textId="77777777" w:rsidR="00D5339B" w:rsidRDefault="00D5339B" w:rsidP="00A61C9E">
    <w:pPr>
      <w:ind w:right="36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5A368" w14:textId="77777777" w:rsidR="000D475D" w:rsidRDefault="000D475D">
      <w:r>
        <w:separator/>
      </w:r>
    </w:p>
  </w:footnote>
  <w:footnote w:type="continuationSeparator" w:id="0">
    <w:p w14:paraId="12BA0938" w14:textId="77777777" w:rsidR="000D475D" w:rsidRDefault="000D475D">
      <w:r>
        <w:continuationSeparator/>
      </w:r>
    </w:p>
  </w:footnote>
  <w:footnote w:type="continuationNotice" w:id="1">
    <w:p w14:paraId="59D874B9" w14:textId="77777777" w:rsidR="000D475D" w:rsidRDefault="000D47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9D66" w14:textId="77777777" w:rsidR="00784C4D" w:rsidRDefault="00784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42AF"/>
    <w:multiLevelType w:val="hybridMultilevel"/>
    <w:tmpl w:val="E1286C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0023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845A81"/>
    <w:multiLevelType w:val="singleLevel"/>
    <w:tmpl w:val="7FD820E8"/>
    <w:lvl w:ilvl="0">
      <w:start w:val="8"/>
      <w:numFmt w:val="decimal"/>
      <w:lvlText w:val="%1."/>
      <w:lvlJc w:val="left"/>
      <w:pPr>
        <w:tabs>
          <w:tab w:val="num" w:pos="720"/>
        </w:tabs>
        <w:ind w:left="720" w:hanging="720"/>
      </w:pPr>
      <w:rPr>
        <w:rFonts w:hint="default"/>
      </w:rPr>
    </w:lvl>
  </w:abstractNum>
  <w:abstractNum w:abstractNumId="3" w15:restartNumberingAfterBreak="0">
    <w:nsid w:val="15161E9C"/>
    <w:multiLevelType w:val="hybridMultilevel"/>
    <w:tmpl w:val="C03EB7E2"/>
    <w:lvl w:ilvl="0" w:tplc="B31CE690">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D15A11"/>
    <w:multiLevelType w:val="hybridMultilevel"/>
    <w:tmpl w:val="E28A65FE"/>
    <w:lvl w:ilvl="0" w:tplc="72EAF3E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9FC3432"/>
    <w:multiLevelType w:val="hybridMultilevel"/>
    <w:tmpl w:val="8B40BEF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4DE3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FA07584"/>
    <w:multiLevelType w:val="singleLevel"/>
    <w:tmpl w:val="58C00F06"/>
    <w:lvl w:ilvl="0">
      <w:start w:val="4"/>
      <w:numFmt w:val="decimal"/>
      <w:lvlText w:val="%1."/>
      <w:lvlJc w:val="left"/>
      <w:pPr>
        <w:tabs>
          <w:tab w:val="num" w:pos="360"/>
        </w:tabs>
        <w:ind w:left="360" w:hanging="360"/>
      </w:pPr>
      <w:rPr>
        <w:rFonts w:hint="default"/>
      </w:rPr>
    </w:lvl>
  </w:abstractNum>
  <w:abstractNum w:abstractNumId="15" w15:restartNumberingAfterBreak="0">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B5336C1"/>
    <w:multiLevelType w:val="singleLevel"/>
    <w:tmpl w:val="9B98B6F6"/>
    <w:lvl w:ilvl="0">
      <w:start w:val="1"/>
      <w:numFmt w:val="none"/>
      <w:lvlText w:val="3."/>
      <w:lvlJc w:val="left"/>
      <w:pPr>
        <w:tabs>
          <w:tab w:val="num" w:pos="360"/>
        </w:tabs>
        <w:ind w:left="360" w:hanging="360"/>
      </w:pPr>
    </w:lvl>
  </w:abstractNum>
  <w:abstractNum w:abstractNumId="18" w15:restartNumberingAfterBreak="0">
    <w:nsid w:val="5C347FA3"/>
    <w:multiLevelType w:val="singleLevel"/>
    <w:tmpl w:val="EAAA220A"/>
    <w:lvl w:ilvl="0">
      <w:start w:val="10"/>
      <w:numFmt w:val="decimal"/>
      <w:lvlText w:val="%1."/>
      <w:lvlJc w:val="left"/>
      <w:pPr>
        <w:tabs>
          <w:tab w:val="num" w:pos="720"/>
        </w:tabs>
        <w:ind w:left="720" w:hanging="720"/>
      </w:pPr>
      <w:rPr>
        <w:rFonts w:hint="default"/>
      </w:rPr>
    </w:lvl>
  </w:abstractNum>
  <w:abstractNum w:abstractNumId="19" w15:restartNumberingAfterBreak="0">
    <w:nsid w:val="63865FF7"/>
    <w:multiLevelType w:val="hybridMultilevel"/>
    <w:tmpl w:val="8CB481FA"/>
    <w:lvl w:ilvl="0" w:tplc="8B6C5A74">
      <w:start w:val="1"/>
      <w:numFmt w:val="decimal"/>
      <w:lvlText w:val="%1."/>
      <w:lvlJc w:val="left"/>
      <w:pPr>
        <w:ind w:left="720" w:hanging="360"/>
      </w:pPr>
      <w:rPr>
        <w:rFonts w:ascii="Courier" w:hAnsi="Courier" w:cs="Courier" w:hint="default"/>
        <w:b/>
        <w:sz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AF5DFB"/>
    <w:multiLevelType w:val="hybridMultilevel"/>
    <w:tmpl w:val="AFE2E17E"/>
    <w:lvl w:ilvl="0" w:tplc="E8EC5E1C">
      <w:start w:val="1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8"/>
  </w:num>
  <w:num w:numId="2">
    <w:abstractNumId w:val="11"/>
  </w:num>
  <w:num w:numId="3">
    <w:abstractNumId w:val="8"/>
  </w:num>
  <w:num w:numId="4">
    <w:abstractNumId w:val="26"/>
  </w:num>
  <w:num w:numId="5">
    <w:abstractNumId w:val="25"/>
  </w:num>
  <w:num w:numId="6">
    <w:abstractNumId w:val="13"/>
  </w:num>
  <w:num w:numId="7">
    <w:abstractNumId w:val="6"/>
  </w:num>
  <w:num w:numId="8">
    <w:abstractNumId w:val="12"/>
  </w:num>
  <w:num w:numId="9">
    <w:abstractNumId w:val="1"/>
  </w:num>
  <w:num w:numId="10">
    <w:abstractNumId w:val="16"/>
  </w:num>
  <w:num w:numId="11">
    <w:abstractNumId w:val="2"/>
  </w:num>
  <w:num w:numId="12">
    <w:abstractNumId w:val="21"/>
  </w:num>
  <w:num w:numId="13">
    <w:abstractNumId w:val="24"/>
  </w:num>
  <w:num w:numId="14">
    <w:abstractNumId w:val="22"/>
  </w:num>
  <w:num w:numId="15">
    <w:abstractNumId w:val="9"/>
  </w:num>
  <w:num w:numId="16">
    <w:abstractNumId w:val="4"/>
  </w:num>
  <w:num w:numId="17">
    <w:abstractNumId w:val="23"/>
  </w:num>
  <w:num w:numId="18">
    <w:abstractNumId w:val="15"/>
  </w:num>
  <w:num w:numId="19">
    <w:abstractNumId w:val="17"/>
  </w:num>
  <w:num w:numId="20">
    <w:abstractNumId w:val="10"/>
  </w:num>
  <w:num w:numId="21">
    <w:abstractNumId w:val="14"/>
  </w:num>
  <w:num w:numId="22">
    <w:abstractNumId w:val="3"/>
  </w:num>
  <w:num w:numId="23">
    <w:abstractNumId w:val="7"/>
  </w:num>
  <w:num w:numId="24">
    <w:abstractNumId w:val="5"/>
  </w:num>
  <w:num w:numId="25">
    <w:abstractNumId w:val="0"/>
  </w:num>
  <w:num w:numId="26">
    <w:abstractNumId w:val="2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D13"/>
    <w:rsid w:val="000004B0"/>
    <w:rsid w:val="00006CE7"/>
    <w:rsid w:val="00007BAD"/>
    <w:rsid w:val="00013B25"/>
    <w:rsid w:val="0002161F"/>
    <w:rsid w:val="000300B7"/>
    <w:rsid w:val="00031D4A"/>
    <w:rsid w:val="0003264F"/>
    <w:rsid w:val="000337FB"/>
    <w:rsid w:val="00043298"/>
    <w:rsid w:val="0004667F"/>
    <w:rsid w:val="000478E0"/>
    <w:rsid w:val="000507DB"/>
    <w:rsid w:val="00050DC3"/>
    <w:rsid w:val="0005255C"/>
    <w:rsid w:val="0005480F"/>
    <w:rsid w:val="00063B70"/>
    <w:rsid w:val="00065155"/>
    <w:rsid w:val="00065860"/>
    <w:rsid w:val="0006707E"/>
    <w:rsid w:val="000676D3"/>
    <w:rsid w:val="00071561"/>
    <w:rsid w:val="00074E01"/>
    <w:rsid w:val="00077617"/>
    <w:rsid w:val="00077FB2"/>
    <w:rsid w:val="000825A1"/>
    <w:rsid w:val="0008352A"/>
    <w:rsid w:val="00086908"/>
    <w:rsid w:val="00097F76"/>
    <w:rsid w:val="000A4A03"/>
    <w:rsid w:val="000B1688"/>
    <w:rsid w:val="000B2AC5"/>
    <w:rsid w:val="000B31C2"/>
    <w:rsid w:val="000B7419"/>
    <w:rsid w:val="000C15E2"/>
    <w:rsid w:val="000C3F85"/>
    <w:rsid w:val="000C6076"/>
    <w:rsid w:val="000D0375"/>
    <w:rsid w:val="000D071B"/>
    <w:rsid w:val="000D097A"/>
    <w:rsid w:val="000D1D16"/>
    <w:rsid w:val="000D3B44"/>
    <w:rsid w:val="000D475D"/>
    <w:rsid w:val="000D57DE"/>
    <w:rsid w:val="000D58B4"/>
    <w:rsid w:val="000E53D1"/>
    <w:rsid w:val="000F4097"/>
    <w:rsid w:val="001055D8"/>
    <w:rsid w:val="00112418"/>
    <w:rsid w:val="001174B2"/>
    <w:rsid w:val="00131658"/>
    <w:rsid w:val="00134CF5"/>
    <w:rsid w:val="00136F09"/>
    <w:rsid w:val="00142A89"/>
    <w:rsid w:val="001433A2"/>
    <w:rsid w:val="001452C6"/>
    <w:rsid w:val="001476EF"/>
    <w:rsid w:val="001504BF"/>
    <w:rsid w:val="00151FF9"/>
    <w:rsid w:val="00157EF1"/>
    <w:rsid w:val="00161D03"/>
    <w:rsid w:val="001646A5"/>
    <w:rsid w:val="0017194B"/>
    <w:rsid w:val="001760BE"/>
    <w:rsid w:val="00177BD3"/>
    <w:rsid w:val="0018237D"/>
    <w:rsid w:val="0018395F"/>
    <w:rsid w:val="00185F34"/>
    <w:rsid w:val="00187A5E"/>
    <w:rsid w:val="0019107E"/>
    <w:rsid w:val="001A164F"/>
    <w:rsid w:val="001A3D09"/>
    <w:rsid w:val="001B0666"/>
    <w:rsid w:val="001B1DC5"/>
    <w:rsid w:val="001B5714"/>
    <w:rsid w:val="001B63A0"/>
    <w:rsid w:val="001B7746"/>
    <w:rsid w:val="001C3887"/>
    <w:rsid w:val="001C5298"/>
    <w:rsid w:val="001C5603"/>
    <w:rsid w:val="001C5E2F"/>
    <w:rsid w:val="001D4295"/>
    <w:rsid w:val="001D52C0"/>
    <w:rsid w:val="001E3EEC"/>
    <w:rsid w:val="001E502C"/>
    <w:rsid w:val="001E6E69"/>
    <w:rsid w:val="001F2A91"/>
    <w:rsid w:val="00200F26"/>
    <w:rsid w:val="00202459"/>
    <w:rsid w:val="0020379E"/>
    <w:rsid w:val="00207096"/>
    <w:rsid w:val="00221866"/>
    <w:rsid w:val="00224A2D"/>
    <w:rsid w:val="00230CF8"/>
    <w:rsid w:val="002338BC"/>
    <w:rsid w:val="00234F81"/>
    <w:rsid w:val="00235020"/>
    <w:rsid w:val="00237370"/>
    <w:rsid w:val="00241C25"/>
    <w:rsid w:val="00241F3C"/>
    <w:rsid w:val="00251829"/>
    <w:rsid w:val="00255484"/>
    <w:rsid w:val="00255FD6"/>
    <w:rsid w:val="00256FFC"/>
    <w:rsid w:val="00257841"/>
    <w:rsid w:val="00265429"/>
    <w:rsid w:val="0026787D"/>
    <w:rsid w:val="002729E1"/>
    <w:rsid w:val="00274009"/>
    <w:rsid w:val="00274E5A"/>
    <w:rsid w:val="002750C5"/>
    <w:rsid w:val="002750E9"/>
    <w:rsid w:val="00282C68"/>
    <w:rsid w:val="00293422"/>
    <w:rsid w:val="00296467"/>
    <w:rsid w:val="002A0914"/>
    <w:rsid w:val="002A10B5"/>
    <w:rsid w:val="002A1D12"/>
    <w:rsid w:val="002A358A"/>
    <w:rsid w:val="002A58CB"/>
    <w:rsid w:val="002A6C17"/>
    <w:rsid w:val="002B40A7"/>
    <w:rsid w:val="002B4FB1"/>
    <w:rsid w:val="002B5CC4"/>
    <w:rsid w:val="002B6DA3"/>
    <w:rsid w:val="002C3B7E"/>
    <w:rsid w:val="002C65DA"/>
    <w:rsid w:val="002D0429"/>
    <w:rsid w:val="002D1899"/>
    <w:rsid w:val="002D231A"/>
    <w:rsid w:val="002D233E"/>
    <w:rsid w:val="002D578B"/>
    <w:rsid w:val="002D6ECC"/>
    <w:rsid w:val="002E4ACF"/>
    <w:rsid w:val="002E6787"/>
    <w:rsid w:val="002F06DD"/>
    <w:rsid w:val="002F5FF1"/>
    <w:rsid w:val="00300C64"/>
    <w:rsid w:val="00302793"/>
    <w:rsid w:val="00305C1A"/>
    <w:rsid w:val="003073BD"/>
    <w:rsid w:val="00307A7F"/>
    <w:rsid w:val="0032076F"/>
    <w:rsid w:val="00322136"/>
    <w:rsid w:val="0032349B"/>
    <w:rsid w:val="00331951"/>
    <w:rsid w:val="00335517"/>
    <w:rsid w:val="003421A7"/>
    <w:rsid w:val="003442EA"/>
    <w:rsid w:val="00345747"/>
    <w:rsid w:val="00347DFC"/>
    <w:rsid w:val="00350E14"/>
    <w:rsid w:val="00353D58"/>
    <w:rsid w:val="00375EE8"/>
    <w:rsid w:val="003817F4"/>
    <w:rsid w:val="00384139"/>
    <w:rsid w:val="00385F9E"/>
    <w:rsid w:val="003866F9"/>
    <w:rsid w:val="003907AC"/>
    <w:rsid w:val="00397E3D"/>
    <w:rsid w:val="003A1641"/>
    <w:rsid w:val="003A1A01"/>
    <w:rsid w:val="003B15DE"/>
    <w:rsid w:val="003B2D3A"/>
    <w:rsid w:val="003B465C"/>
    <w:rsid w:val="003B7BA2"/>
    <w:rsid w:val="003C23E1"/>
    <w:rsid w:val="003C2AB2"/>
    <w:rsid w:val="003C558C"/>
    <w:rsid w:val="003D4F6C"/>
    <w:rsid w:val="003D57FB"/>
    <w:rsid w:val="003E1E3C"/>
    <w:rsid w:val="003F1CFD"/>
    <w:rsid w:val="003F1F85"/>
    <w:rsid w:val="003F48FA"/>
    <w:rsid w:val="003F4A92"/>
    <w:rsid w:val="003F5AD2"/>
    <w:rsid w:val="003F60D0"/>
    <w:rsid w:val="004022DB"/>
    <w:rsid w:val="0040562D"/>
    <w:rsid w:val="00407594"/>
    <w:rsid w:val="00411370"/>
    <w:rsid w:val="004221A2"/>
    <w:rsid w:val="00424BD9"/>
    <w:rsid w:val="004254CA"/>
    <w:rsid w:val="00433E18"/>
    <w:rsid w:val="00434E07"/>
    <w:rsid w:val="00435006"/>
    <w:rsid w:val="00435D31"/>
    <w:rsid w:val="004369EA"/>
    <w:rsid w:val="00454042"/>
    <w:rsid w:val="004555F3"/>
    <w:rsid w:val="00455EA8"/>
    <w:rsid w:val="00462CC4"/>
    <w:rsid w:val="0046369D"/>
    <w:rsid w:val="00463BE1"/>
    <w:rsid w:val="00465F46"/>
    <w:rsid w:val="00467E03"/>
    <w:rsid w:val="0047180C"/>
    <w:rsid w:val="00473D8C"/>
    <w:rsid w:val="00476929"/>
    <w:rsid w:val="004808BF"/>
    <w:rsid w:val="004856B1"/>
    <w:rsid w:val="00486EDA"/>
    <w:rsid w:val="0049015F"/>
    <w:rsid w:val="00491DC8"/>
    <w:rsid w:val="004A1D5F"/>
    <w:rsid w:val="004A2DDC"/>
    <w:rsid w:val="004A2E4C"/>
    <w:rsid w:val="004A3D4E"/>
    <w:rsid w:val="004A5181"/>
    <w:rsid w:val="004A6A76"/>
    <w:rsid w:val="004B0D6A"/>
    <w:rsid w:val="004C0676"/>
    <w:rsid w:val="004C21BC"/>
    <w:rsid w:val="004C3055"/>
    <w:rsid w:val="004C41A8"/>
    <w:rsid w:val="004C4502"/>
    <w:rsid w:val="004C4706"/>
    <w:rsid w:val="004C6287"/>
    <w:rsid w:val="004C7D79"/>
    <w:rsid w:val="004E1955"/>
    <w:rsid w:val="004E1D2B"/>
    <w:rsid w:val="004E2B4A"/>
    <w:rsid w:val="004E2DE6"/>
    <w:rsid w:val="004E3650"/>
    <w:rsid w:val="004E5AC7"/>
    <w:rsid w:val="004F1C21"/>
    <w:rsid w:val="00512C68"/>
    <w:rsid w:val="005136C9"/>
    <w:rsid w:val="00515204"/>
    <w:rsid w:val="005156EF"/>
    <w:rsid w:val="00515BEF"/>
    <w:rsid w:val="00517D39"/>
    <w:rsid w:val="00520594"/>
    <w:rsid w:val="00524C12"/>
    <w:rsid w:val="005301B9"/>
    <w:rsid w:val="0053369A"/>
    <w:rsid w:val="00533F96"/>
    <w:rsid w:val="00535D8C"/>
    <w:rsid w:val="00536435"/>
    <w:rsid w:val="0054433F"/>
    <w:rsid w:val="00544E5A"/>
    <w:rsid w:val="00552BE2"/>
    <w:rsid w:val="0055485F"/>
    <w:rsid w:val="00555B7A"/>
    <w:rsid w:val="00561252"/>
    <w:rsid w:val="00570498"/>
    <w:rsid w:val="005704DE"/>
    <w:rsid w:val="005752FB"/>
    <w:rsid w:val="00576841"/>
    <w:rsid w:val="00576F67"/>
    <w:rsid w:val="0058092E"/>
    <w:rsid w:val="00586D61"/>
    <w:rsid w:val="00593CE2"/>
    <w:rsid w:val="0059535A"/>
    <w:rsid w:val="005957CA"/>
    <w:rsid w:val="005966D1"/>
    <w:rsid w:val="005975E9"/>
    <w:rsid w:val="00597F24"/>
    <w:rsid w:val="005A3182"/>
    <w:rsid w:val="005A57FE"/>
    <w:rsid w:val="005A5FB5"/>
    <w:rsid w:val="005A6102"/>
    <w:rsid w:val="005A66FC"/>
    <w:rsid w:val="005B00E8"/>
    <w:rsid w:val="005B0309"/>
    <w:rsid w:val="005B2A02"/>
    <w:rsid w:val="005B7D08"/>
    <w:rsid w:val="005C1E38"/>
    <w:rsid w:val="005C67A4"/>
    <w:rsid w:val="005E2680"/>
    <w:rsid w:val="005F37B2"/>
    <w:rsid w:val="005F4F6A"/>
    <w:rsid w:val="00604854"/>
    <w:rsid w:val="0060693B"/>
    <w:rsid w:val="00607D78"/>
    <w:rsid w:val="00610F6D"/>
    <w:rsid w:val="00615423"/>
    <w:rsid w:val="00616D0B"/>
    <w:rsid w:val="0061705A"/>
    <w:rsid w:val="006241F0"/>
    <w:rsid w:val="00624418"/>
    <w:rsid w:val="00626E48"/>
    <w:rsid w:val="0063413F"/>
    <w:rsid w:val="00645D13"/>
    <w:rsid w:val="006516DB"/>
    <w:rsid w:val="00654A04"/>
    <w:rsid w:val="0065616C"/>
    <w:rsid w:val="00662FAE"/>
    <w:rsid w:val="00683282"/>
    <w:rsid w:val="00684023"/>
    <w:rsid w:val="00686B1E"/>
    <w:rsid w:val="006900AD"/>
    <w:rsid w:val="00691790"/>
    <w:rsid w:val="006A0AFF"/>
    <w:rsid w:val="006A168B"/>
    <w:rsid w:val="006A5F4E"/>
    <w:rsid w:val="006A60D4"/>
    <w:rsid w:val="006A61E9"/>
    <w:rsid w:val="006B081B"/>
    <w:rsid w:val="006B2FE5"/>
    <w:rsid w:val="006B3175"/>
    <w:rsid w:val="006B6C7C"/>
    <w:rsid w:val="006C6072"/>
    <w:rsid w:val="006D410B"/>
    <w:rsid w:val="006D628F"/>
    <w:rsid w:val="006D6C77"/>
    <w:rsid w:val="006E64AB"/>
    <w:rsid w:val="006F3A0A"/>
    <w:rsid w:val="006F516E"/>
    <w:rsid w:val="006F70F6"/>
    <w:rsid w:val="007000A4"/>
    <w:rsid w:val="00701778"/>
    <w:rsid w:val="00704E46"/>
    <w:rsid w:val="00716615"/>
    <w:rsid w:val="00717C3B"/>
    <w:rsid w:val="007213FC"/>
    <w:rsid w:val="00725697"/>
    <w:rsid w:val="007362B5"/>
    <w:rsid w:val="007413A4"/>
    <w:rsid w:val="007512EB"/>
    <w:rsid w:val="007575B6"/>
    <w:rsid w:val="007635C8"/>
    <w:rsid w:val="00763665"/>
    <w:rsid w:val="00763EFB"/>
    <w:rsid w:val="007647C6"/>
    <w:rsid w:val="00765C0F"/>
    <w:rsid w:val="00767CD3"/>
    <w:rsid w:val="00784A9E"/>
    <w:rsid w:val="00784C4D"/>
    <w:rsid w:val="00785E86"/>
    <w:rsid w:val="007938EB"/>
    <w:rsid w:val="00794E8F"/>
    <w:rsid w:val="00795EFA"/>
    <w:rsid w:val="00797407"/>
    <w:rsid w:val="007A402A"/>
    <w:rsid w:val="007A5F6A"/>
    <w:rsid w:val="007A7E5B"/>
    <w:rsid w:val="007B11BD"/>
    <w:rsid w:val="007B1FC2"/>
    <w:rsid w:val="007B4378"/>
    <w:rsid w:val="007B59EC"/>
    <w:rsid w:val="007B59F2"/>
    <w:rsid w:val="007C2EF7"/>
    <w:rsid w:val="007C43F3"/>
    <w:rsid w:val="007C44EC"/>
    <w:rsid w:val="007C51E7"/>
    <w:rsid w:val="007C63C2"/>
    <w:rsid w:val="007D0C0C"/>
    <w:rsid w:val="007D1E96"/>
    <w:rsid w:val="007D2C14"/>
    <w:rsid w:val="007F6620"/>
    <w:rsid w:val="007F7B66"/>
    <w:rsid w:val="00805B7C"/>
    <w:rsid w:val="00806DB0"/>
    <w:rsid w:val="008108DE"/>
    <w:rsid w:val="00810BBB"/>
    <w:rsid w:val="00815E38"/>
    <w:rsid w:val="00821868"/>
    <w:rsid w:val="0083318B"/>
    <w:rsid w:val="008358D3"/>
    <w:rsid w:val="00836D44"/>
    <w:rsid w:val="00837787"/>
    <w:rsid w:val="00840AAD"/>
    <w:rsid w:val="00841482"/>
    <w:rsid w:val="00843BBB"/>
    <w:rsid w:val="008468AC"/>
    <w:rsid w:val="0085097B"/>
    <w:rsid w:val="0085153A"/>
    <w:rsid w:val="00851733"/>
    <w:rsid w:val="00852B46"/>
    <w:rsid w:val="00857A8D"/>
    <w:rsid w:val="00861BEE"/>
    <w:rsid w:val="008710DA"/>
    <w:rsid w:val="00873168"/>
    <w:rsid w:val="00874D82"/>
    <w:rsid w:val="00880CF3"/>
    <w:rsid w:val="00884304"/>
    <w:rsid w:val="008853D6"/>
    <w:rsid w:val="008A0F8A"/>
    <w:rsid w:val="008A2036"/>
    <w:rsid w:val="008C2406"/>
    <w:rsid w:val="008D49D8"/>
    <w:rsid w:val="008D4A0A"/>
    <w:rsid w:val="008D67CB"/>
    <w:rsid w:val="008E2613"/>
    <w:rsid w:val="008F2836"/>
    <w:rsid w:val="008F44FB"/>
    <w:rsid w:val="008F5A28"/>
    <w:rsid w:val="00915A73"/>
    <w:rsid w:val="009203CF"/>
    <w:rsid w:val="00920864"/>
    <w:rsid w:val="00926CB7"/>
    <w:rsid w:val="00927853"/>
    <w:rsid w:val="00933851"/>
    <w:rsid w:val="009347DD"/>
    <w:rsid w:val="0093525B"/>
    <w:rsid w:val="00941232"/>
    <w:rsid w:val="00941D20"/>
    <w:rsid w:val="00943165"/>
    <w:rsid w:val="009449F1"/>
    <w:rsid w:val="00946888"/>
    <w:rsid w:val="00960BDD"/>
    <w:rsid w:val="00961953"/>
    <w:rsid w:val="00963E16"/>
    <w:rsid w:val="009678F6"/>
    <w:rsid w:val="00972095"/>
    <w:rsid w:val="00984199"/>
    <w:rsid w:val="00984EC1"/>
    <w:rsid w:val="00993041"/>
    <w:rsid w:val="009958D3"/>
    <w:rsid w:val="009A2BE1"/>
    <w:rsid w:val="009A4548"/>
    <w:rsid w:val="009B6423"/>
    <w:rsid w:val="009C5C1A"/>
    <w:rsid w:val="009D035B"/>
    <w:rsid w:val="009D05AB"/>
    <w:rsid w:val="009D05CE"/>
    <w:rsid w:val="009D25E1"/>
    <w:rsid w:val="009D54AB"/>
    <w:rsid w:val="009D5CE5"/>
    <w:rsid w:val="009D63F6"/>
    <w:rsid w:val="009D73AD"/>
    <w:rsid w:val="009E5154"/>
    <w:rsid w:val="009F3372"/>
    <w:rsid w:val="009F55E2"/>
    <w:rsid w:val="009F7720"/>
    <w:rsid w:val="00A00E90"/>
    <w:rsid w:val="00A00F04"/>
    <w:rsid w:val="00A012AB"/>
    <w:rsid w:val="00A0153F"/>
    <w:rsid w:val="00A01AE0"/>
    <w:rsid w:val="00A034E1"/>
    <w:rsid w:val="00A06EB7"/>
    <w:rsid w:val="00A0790D"/>
    <w:rsid w:val="00A10FD7"/>
    <w:rsid w:val="00A247A3"/>
    <w:rsid w:val="00A24EDC"/>
    <w:rsid w:val="00A277B1"/>
    <w:rsid w:val="00A3034E"/>
    <w:rsid w:val="00A3047B"/>
    <w:rsid w:val="00A30C3F"/>
    <w:rsid w:val="00A34F7F"/>
    <w:rsid w:val="00A357E5"/>
    <w:rsid w:val="00A41782"/>
    <w:rsid w:val="00A43350"/>
    <w:rsid w:val="00A507F8"/>
    <w:rsid w:val="00A54D93"/>
    <w:rsid w:val="00A57713"/>
    <w:rsid w:val="00A57ACA"/>
    <w:rsid w:val="00A61C9E"/>
    <w:rsid w:val="00A642BF"/>
    <w:rsid w:val="00A6592C"/>
    <w:rsid w:val="00A713BE"/>
    <w:rsid w:val="00A86AAB"/>
    <w:rsid w:val="00A86FAF"/>
    <w:rsid w:val="00A9155B"/>
    <w:rsid w:val="00A93BFB"/>
    <w:rsid w:val="00A9627A"/>
    <w:rsid w:val="00AB5560"/>
    <w:rsid w:val="00AC2B7E"/>
    <w:rsid w:val="00AC35AD"/>
    <w:rsid w:val="00AC3798"/>
    <w:rsid w:val="00AC3951"/>
    <w:rsid w:val="00AC3CB4"/>
    <w:rsid w:val="00AC549C"/>
    <w:rsid w:val="00AC6856"/>
    <w:rsid w:val="00AD30D5"/>
    <w:rsid w:val="00AD605C"/>
    <w:rsid w:val="00AE5722"/>
    <w:rsid w:val="00AE6AA2"/>
    <w:rsid w:val="00AF0403"/>
    <w:rsid w:val="00AF42F0"/>
    <w:rsid w:val="00AF730F"/>
    <w:rsid w:val="00B007EA"/>
    <w:rsid w:val="00B01EF9"/>
    <w:rsid w:val="00B0365E"/>
    <w:rsid w:val="00B05864"/>
    <w:rsid w:val="00B07ECA"/>
    <w:rsid w:val="00B129DB"/>
    <w:rsid w:val="00B21CB1"/>
    <w:rsid w:val="00B24B35"/>
    <w:rsid w:val="00B251DB"/>
    <w:rsid w:val="00B26D02"/>
    <w:rsid w:val="00B276F1"/>
    <w:rsid w:val="00B32883"/>
    <w:rsid w:val="00B40CF6"/>
    <w:rsid w:val="00B458A2"/>
    <w:rsid w:val="00B45BCC"/>
    <w:rsid w:val="00B45DA7"/>
    <w:rsid w:val="00B4637D"/>
    <w:rsid w:val="00B50076"/>
    <w:rsid w:val="00B51B9B"/>
    <w:rsid w:val="00B52B62"/>
    <w:rsid w:val="00B56869"/>
    <w:rsid w:val="00B576B5"/>
    <w:rsid w:val="00B677FC"/>
    <w:rsid w:val="00B71EB1"/>
    <w:rsid w:val="00B75450"/>
    <w:rsid w:val="00B808A9"/>
    <w:rsid w:val="00B9033E"/>
    <w:rsid w:val="00B923B4"/>
    <w:rsid w:val="00BA1590"/>
    <w:rsid w:val="00BA4459"/>
    <w:rsid w:val="00BB63D2"/>
    <w:rsid w:val="00BB6A6B"/>
    <w:rsid w:val="00BC140C"/>
    <w:rsid w:val="00BC17DC"/>
    <w:rsid w:val="00BC180A"/>
    <w:rsid w:val="00BC57E9"/>
    <w:rsid w:val="00BD199C"/>
    <w:rsid w:val="00BD477C"/>
    <w:rsid w:val="00BD59C0"/>
    <w:rsid w:val="00BF0F70"/>
    <w:rsid w:val="00BF14A3"/>
    <w:rsid w:val="00BF3D20"/>
    <w:rsid w:val="00BF7271"/>
    <w:rsid w:val="00C00C59"/>
    <w:rsid w:val="00C065AA"/>
    <w:rsid w:val="00C1106B"/>
    <w:rsid w:val="00C17C05"/>
    <w:rsid w:val="00C20410"/>
    <w:rsid w:val="00C20808"/>
    <w:rsid w:val="00C2204F"/>
    <w:rsid w:val="00C23D9E"/>
    <w:rsid w:val="00C24C95"/>
    <w:rsid w:val="00C26D16"/>
    <w:rsid w:val="00C31D74"/>
    <w:rsid w:val="00C3220E"/>
    <w:rsid w:val="00C33A97"/>
    <w:rsid w:val="00C36345"/>
    <w:rsid w:val="00C42357"/>
    <w:rsid w:val="00C45A0A"/>
    <w:rsid w:val="00C529DB"/>
    <w:rsid w:val="00C6567D"/>
    <w:rsid w:val="00C8751E"/>
    <w:rsid w:val="00C92632"/>
    <w:rsid w:val="00C955D2"/>
    <w:rsid w:val="00C96265"/>
    <w:rsid w:val="00CA014B"/>
    <w:rsid w:val="00CB2101"/>
    <w:rsid w:val="00CB69E5"/>
    <w:rsid w:val="00CB784F"/>
    <w:rsid w:val="00CC1857"/>
    <w:rsid w:val="00CC2A9A"/>
    <w:rsid w:val="00CC2B54"/>
    <w:rsid w:val="00CC31B4"/>
    <w:rsid w:val="00CC686A"/>
    <w:rsid w:val="00CD0E0A"/>
    <w:rsid w:val="00CD56CF"/>
    <w:rsid w:val="00CE6FAB"/>
    <w:rsid w:val="00CF2462"/>
    <w:rsid w:val="00CF4F70"/>
    <w:rsid w:val="00CF6119"/>
    <w:rsid w:val="00D00799"/>
    <w:rsid w:val="00D11D1A"/>
    <w:rsid w:val="00D135ED"/>
    <w:rsid w:val="00D1570A"/>
    <w:rsid w:val="00D202A2"/>
    <w:rsid w:val="00D20519"/>
    <w:rsid w:val="00D20E68"/>
    <w:rsid w:val="00D22499"/>
    <w:rsid w:val="00D27B1E"/>
    <w:rsid w:val="00D27C34"/>
    <w:rsid w:val="00D40E41"/>
    <w:rsid w:val="00D42732"/>
    <w:rsid w:val="00D42962"/>
    <w:rsid w:val="00D44021"/>
    <w:rsid w:val="00D44D90"/>
    <w:rsid w:val="00D46024"/>
    <w:rsid w:val="00D46D44"/>
    <w:rsid w:val="00D5339B"/>
    <w:rsid w:val="00D61B49"/>
    <w:rsid w:val="00D64C92"/>
    <w:rsid w:val="00D64FBD"/>
    <w:rsid w:val="00D724A9"/>
    <w:rsid w:val="00D72835"/>
    <w:rsid w:val="00D73D11"/>
    <w:rsid w:val="00D757CD"/>
    <w:rsid w:val="00D77228"/>
    <w:rsid w:val="00D77F5B"/>
    <w:rsid w:val="00D81827"/>
    <w:rsid w:val="00D8388A"/>
    <w:rsid w:val="00D83D3D"/>
    <w:rsid w:val="00D86D6E"/>
    <w:rsid w:val="00D87EE7"/>
    <w:rsid w:val="00DA0ECD"/>
    <w:rsid w:val="00DA1928"/>
    <w:rsid w:val="00DA2CB2"/>
    <w:rsid w:val="00DA4CF5"/>
    <w:rsid w:val="00DB3AAE"/>
    <w:rsid w:val="00DB68F8"/>
    <w:rsid w:val="00DC19A3"/>
    <w:rsid w:val="00DC2175"/>
    <w:rsid w:val="00DD0A7F"/>
    <w:rsid w:val="00DD1713"/>
    <w:rsid w:val="00DD3CAB"/>
    <w:rsid w:val="00DD62FB"/>
    <w:rsid w:val="00DD7197"/>
    <w:rsid w:val="00DE25FA"/>
    <w:rsid w:val="00DE4FD0"/>
    <w:rsid w:val="00DE682C"/>
    <w:rsid w:val="00DF0E16"/>
    <w:rsid w:val="00DF37DC"/>
    <w:rsid w:val="00DF3BFE"/>
    <w:rsid w:val="00E07F16"/>
    <w:rsid w:val="00E14191"/>
    <w:rsid w:val="00E17735"/>
    <w:rsid w:val="00E225C2"/>
    <w:rsid w:val="00E32DBA"/>
    <w:rsid w:val="00E32F7C"/>
    <w:rsid w:val="00E33420"/>
    <w:rsid w:val="00E34C94"/>
    <w:rsid w:val="00E45D21"/>
    <w:rsid w:val="00E5194D"/>
    <w:rsid w:val="00E54DA8"/>
    <w:rsid w:val="00E56B85"/>
    <w:rsid w:val="00E56BAB"/>
    <w:rsid w:val="00E65DF8"/>
    <w:rsid w:val="00E713E8"/>
    <w:rsid w:val="00E7482E"/>
    <w:rsid w:val="00E74C60"/>
    <w:rsid w:val="00E8486E"/>
    <w:rsid w:val="00E84E36"/>
    <w:rsid w:val="00E8573B"/>
    <w:rsid w:val="00E86407"/>
    <w:rsid w:val="00E87159"/>
    <w:rsid w:val="00E97EA2"/>
    <w:rsid w:val="00EA1F44"/>
    <w:rsid w:val="00EA2698"/>
    <w:rsid w:val="00EA39BA"/>
    <w:rsid w:val="00EA4A27"/>
    <w:rsid w:val="00EA69A7"/>
    <w:rsid w:val="00EB215B"/>
    <w:rsid w:val="00EC0542"/>
    <w:rsid w:val="00EC104B"/>
    <w:rsid w:val="00EC25ED"/>
    <w:rsid w:val="00EC30A7"/>
    <w:rsid w:val="00EC417B"/>
    <w:rsid w:val="00EC4C73"/>
    <w:rsid w:val="00EC4FF5"/>
    <w:rsid w:val="00EC7A56"/>
    <w:rsid w:val="00ED1B0E"/>
    <w:rsid w:val="00ED2D9D"/>
    <w:rsid w:val="00ED6373"/>
    <w:rsid w:val="00EE136C"/>
    <w:rsid w:val="00EE4318"/>
    <w:rsid w:val="00EF34FA"/>
    <w:rsid w:val="00EF4C87"/>
    <w:rsid w:val="00EF6671"/>
    <w:rsid w:val="00F002E8"/>
    <w:rsid w:val="00F029A0"/>
    <w:rsid w:val="00F050AE"/>
    <w:rsid w:val="00F06D45"/>
    <w:rsid w:val="00F12B35"/>
    <w:rsid w:val="00F13EBB"/>
    <w:rsid w:val="00F14AC2"/>
    <w:rsid w:val="00F230CA"/>
    <w:rsid w:val="00F2363F"/>
    <w:rsid w:val="00F31374"/>
    <w:rsid w:val="00F334FB"/>
    <w:rsid w:val="00F34CDC"/>
    <w:rsid w:val="00F40E35"/>
    <w:rsid w:val="00F45367"/>
    <w:rsid w:val="00F46BE3"/>
    <w:rsid w:val="00F5028A"/>
    <w:rsid w:val="00F54231"/>
    <w:rsid w:val="00F576CD"/>
    <w:rsid w:val="00F607CB"/>
    <w:rsid w:val="00F624D3"/>
    <w:rsid w:val="00F64244"/>
    <w:rsid w:val="00F665E4"/>
    <w:rsid w:val="00F70584"/>
    <w:rsid w:val="00F755C8"/>
    <w:rsid w:val="00F80D1C"/>
    <w:rsid w:val="00F85D31"/>
    <w:rsid w:val="00F87404"/>
    <w:rsid w:val="00F90019"/>
    <w:rsid w:val="00F92F91"/>
    <w:rsid w:val="00F96A56"/>
    <w:rsid w:val="00F974F7"/>
    <w:rsid w:val="00FA0556"/>
    <w:rsid w:val="00FA0752"/>
    <w:rsid w:val="00FA0799"/>
    <w:rsid w:val="00FA2025"/>
    <w:rsid w:val="00FA25E4"/>
    <w:rsid w:val="00FA3752"/>
    <w:rsid w:val="00FB0599"/>
    <w:rsid w:val="00FB531D"/>
    <w:rsid w:val="00FD0AFB"/>
    <w:rsid w:val="00FD23B3"/>
    <w:rsid w:val="00FD61D0"/>
    <w:rsid w:val="00FD7396"/>
    <w:rsid w:val="00FE43BB"/>
    <w:rsid w:val="00FE6AD9"/>
    <w:rsid w:val="00FF00A3"/>
    <w:rsid w:val="00FF1D08"/>
    <w:rsid w:val="00FF2DF5"/>
    <w:rsid w:val="00FF36FE"/>
    <w:rsid w:val="00FF3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fill="f" fillcolor="white" stroke="f">
      <v:fill color="white" on="f"/>
      <v:stroke on="f"/>
    </o:shapedefaults>
    <o:shapelayout v:ext="edit">
      <o:idmap v:ext="edit" data="1"/>
    </o:shapelayout>
  </w:shapeDefaults>
  <w:decimalSymbol w:val="."/>
  <w:listSeparator w:val=","/>
  <w14:docId w14:val="6325CCF1"/>
  <w15:chartTrackingRefBased/>
  <w15:docId w15:val="{075A8B7B-FFBD-4B51-81AB-E1F173E0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5">
    <w:name w:val="heading 5"/>
    <w:basedOn w:val="Normal"/>
    <w:link w:val="Heading5Char"/>
    <w:uiPriority w:val="9"/>
    <w:qFormat/>
    <w:rsid w:val="00570498"/>
    <w:pPr>
      <w:spacing w:before="100" w:beforeAutospacing="1" w:after="100" w:afterAutospacing="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720"/>
      </w:tabs>
      <w:spacing w:after="80"/>
      <w:ind w:left="720" w:hanging="720"/>
    </w:pPr>
    <w:rPr>
      <w:b/>
      <w:sz w:val="24"/>
    </w:rPr>
  </w:style>
  <w:style w:type="paragraph" w:styleId="BodyTextIndent2">
    <w:name w:val="Body Text Indent 2"/>
    <w:basedOn w:val="Normal"/>
    <w:pPr>
      <w:ind w:left="720"/>
      <w:jc w:val="both"/>
    </w:pPr>
    <w:rPr>
      <w:b/>
      <w:sz w:val="24"/>
    </w:rPr>
  </w:style>
  <w:style w:type="paragraph" w:styleId="BodyTextIndent3">
    <w:name w:val="Body Text Indent 3"/>
    <w:basedOn w:val="Normal"/>
    <w:pPr>
      <w:tabs>
        <w:tab w:val="left" w:pos="0"/>
        <w:tab w:val="left" w:pos="288"/>
        <w:tab w:val="left" w:pos="475"/>
        <w:tab w:val="left" w:pos="662"/>
      </w:tabs>
      <w:spacing w:after="80"/>
      <w:ind w:left="288" w:hanging="288"/>
    </w:pPr>
    <w:rPr>
      <w:b/>
      <w:sz w:val="24"/>
    </w:rPr>
  </w:style>
  <w:style w:type="paragraph" w:styleId="BodyText">
    <w:name w:val="Body Text"/>
    <w:basedOn w:val="Normal"/>
    <w:pPr>
      <w:spacing w:after="80"/>
    </w:pPr>
    <w:rPr>
      <w:b/>
      <w:sz w:val="24"/>
    </w:rPr>
  </w:style>
  <w:style w:type="paragraph" w:customStyle="1" w:styleId="QuickA">
    <w:name w:val="Quick A."/>
    <w:rsid w:val="00C42357"/>
    <w:pPr>
      <w:autoSpaceDE w:val="0"/>
      <w:autoSpaceDN w:val="0"/>
      <w:adjustRightInd w:val="0"/>
      <w:ind w:left="-1440"/>
    </w:pPr>
    <w:rPr>
      <w:sz w:val="24"/>
      <w:szCs w:val="24"/>
    </w:rPr>
  </w:style>
  <w:style w:type="paragraph" w:customStyle="1" w:styleId="Quick1">
    <w:name w:val="Quick 1."/>
    <w:rsid w:val="00C42357"/>
    <w:pPr>
      <w:autoSpaceDE w:val="0"/>
      <w:autoSpaceDN w:val="0"/>
      <w:adjustRightInd w:val="0"/>
      <w:ind w:left="-1440"/>
    </w:pPr>
    <w:rPr>
      <w:sz w:val="24"/>
      <w:szCs w:val="24"/>
    </w:rPr>
  </w:style>
  <w:style w:type="paragraph" w:styleId="NormalWeb">
    <w:name w:val="Normal (Web)"/>
    <w:basedOn w:val="Normal"/>
    <w:uiPriority w:val="99"/>
    <w:rsid w:val="00A3047B"/>
    <w:pPr>
      <w:spacing w:before="100" w:beforeAutospacing="1" w:after="100" w:afterAutospacing="1"/>
    </w:pPr>
    <w:rPr>
      <w:sz w:val="24"/>
      <w:szCs w:val="24"/>
    </w:rPr>
  </w:style>
  <w:style w:type="character" w:styleId="Hyperlink">
    <w:name w:val="Hyperlink"/>
    <w:rsid w:val="009D05AB"/>
    <w:rPr>
      <w:color w:val="0000FF"/>
      <w:u w:val="single"/>
    </w:rPr>
  </w:style>
  <w:style w:type="paragraph" w:styleId="BodyText2">
    <w:name w:val="Body Text 2"/>
    <w:basedOn w:val="Normal"/>
    <w:rsid w:val="006A168B"/>
    <w:pPr>
      <w:spacing w:after="120" w:line="480" w:lineRule="auto"/>
    </w:pPr>
  </w:style>
  <w:style w:type="paragraph" w:styleId="BalloonText">
    <w:name w:val="Balloon Text"/>
    <w:basedOn w:val="Normal"/>
    <w:semiHidden/>
    <w:rsid w:val="00941D20"/>
    <w:rPr>
      <w:rFonts w:ascii="Tahoma" w:hAnsi="Tahoma" w:cs="Tahoma"/>
      <w:sz w:val="16"/>
      <w:szCs w:val="16"/>
    </w:rPr>
  </w:style>
  <w:style w:type="character" w:styleId="CommentReference">
    <w:name w:val="annotation reference"/>
    <w:semiHidden/>
    <w:rsid w:val="00941D20"/>
    <w:rPr>
      <w:sz w:val="16"/>
      <w:szCs w:val="16"/>
    </w:rPr>
  </w:style>
  <w:style w:type="paragraph" w:styleId="CommentText">
    <w:name w:val="annotation text"/>
    <w:basedOn w:val="Normal"/>
    <w:semiHidden/>
    <w:rsid w:val="00941D20"/>
  </w:style>
  <w:style w:type="paragraph" w:styleId="CommentSubject">
    <w:name w:val="annotation subject"/>
    <w:basedOn w:val="CommentText"/>
    <w:next w:val="CommentText"/>
    <w:semiHidden/>
    <w:rsid w:val="00941D20"/>
    <w:rPr>
      <w:b/>
      <w:bCs/>
    </w:rPr>
  </w:style>
  <w:style w:type="paragraph" w:styleId="HTMLPreformatted">
    <w:name w:val="HTML Preformatted"/>
    <w:basedOn w:val="Normal"/>
    <w:rsid w:val="004E2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Strong">
    <w:name w:val="Strong"/>
    <w:qFormat/>
    <w:rsid w:val="004E2B4A"/>
    <w:rPr>
      <w:b/>
      <w:bCs/>
    </w:rPr>
  </w:style>
  <w:style w:type="paragraph" w:customStyle="1" w:styleId="a">
    <w:name w:val="!"/>
    <w:rsid w:val="00EC4C73"/>
    <w:pPr>
      <w:autoSpaceDE w:val="0"/>
      <w:autoSpaceDN w:val="0"/>
      <w:adjustRightInd w:val="0"/>
      <w:ind w:left="720"/>
    </w:pPr>
    <w:rPr>
      <w:sz w:val="24"/>
      <w:szCs w:val="24"/>
    </w:rPr>
  </w:style>
  <w:style w:type="paragraph" w:styleId="Footer">
    <w:name w:val="footer"/>
    <w:basedOn w:val="Normal"/>
    <w:rsid w:val="00A61C9E"/>
    <w:pPr>
      <w:tabs>
        <w:tab w:val="center" w:pos="4320"/>
        <w:tab w:val="right" w:pos="8640"/>
      </w:tabs>
    </w:pPr>
  </w:style>
  <w:style w:type="character" w:styleId="PageNumber">
    <w:name w:val="page number"/>
    <w:basedOn w:val="DefaultParagraphFont"/>
    <w:rsid w:val="00A61C9E"/>
  </w:style>
  <w:style w:type="table" w:styleId="TableGrid">
    <w:name w:val="Table Grid"/>
    <w:basedOn w:val="TableNormal"/>
    <w:rsid w:val="00C208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rsid w:val="00570498"/>
    <w:rPr>
      <w:b/>
      <w:bCs/>
    </w:rPr>
  </w:style>
  <w:style w:type="character" w:customStyle="1" w:styleId="updatebodytest1">
    <w:name w:val="updatebodytest1"/>
    <w:rsid w:val="00570498"/>
    <w:rPr>
      <w:rFonts w:ascii="Arial" w:hAnsi="Arial" w:cs="Arial" w:hint="default"/>
      <w:b w:val="0"/>
      <w:bCs w:val="0"/>
      <w:i w:val="0"/>
      <w:iCs w:val="0"/>
      <w:smallCaps w:val="0"/>
      <w:sz w:val="19"/>
      <w:szCs w:val="19"/>
    </w:rPr>
  </w:style>
  <w:style w:type="paragraph" w:styleId="Header">
    <w:name w:val="header"/>
    <w:basedOn w:val="Normal"/>
    <w:link w:val="HeaderChar"/>
    <w:rsid w:val="00716615"/>
    <w:pPr>
      <w:tabs>
        <w:tab w:val="center" w:pos="4680"/>
        <w:tab w:val="right" w:pos="9360"/>
      </w:tabs>
    </w:pPr>
  </w:style>
  <w:style w:type="character" w:customStyle="1" w:styleId="HeaderChar">
    <w:name w:val="Header Char"/>
    <w:basedOn w:val="DefaultParagraphFont"/>
    <w:link w:val="Header"/>
    <w:rsid w:val="00716615"/>
  </w:style>
  <w:style w:type="paragraph" w:styleId="ListParagraph">
    <w:name w:val="List Paragraph"/>
    <w:basedOn w:val="Normal"/>
    <w:uiPriority w:val="34"/>
    <w:qFormat/>
    <w:rsid w:val="00157EF1"/>
    <w:pPr>
      <w:ind w:left="720"/>
    </w:pPr>
    <w:rPr>
      <w:rFonts w:ascii="Calibri" w:eastAsia="Calibri" w:hAnsi="Calibri"/>
      <w:sz w:val="22"/>
      <w:szCs w:val="22"/>
    </w:rPr>
  </w:style>
  <w:style w:type="character" w:styleId="UnresolvedMention">
    <w:name w:val="Unresolved Mention"/>
    <w:uiPriority w:val="99"/>
    <w:semiHidden/>
    <w:unhideWhenUsed/>
    <w:rsid w:val="004C0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10325">
      <w:bodyDiv w:val="1"/>
      <w:marLeft w:val="0"/>
      <w:marRight w:val="0"/>
      <w:marTop w:val="0"/>
      <w:marBottom w:val="0"/>
      <w:divBdr>
        <w:top w:val="none" w:sz="0" w:space="0" w:color="auto"/>
        <w:left w:val="none" w:sz="0" w:space="0" w:color="auto"/>
        <w:bottom w:val="none" w:sz="0" w:space="0" w:color="auto"/>
        <w:right w:val="none" w:sz="0" w:space="0" w:color="auto"/>
      </w:divBdr>
    </w:div>
    <w:div w:id="757411838">
      <w:bodyDiv w:val="1"/>
      <w:marLeft w:val="0"/>
      <w:marRight w:val="0"/>
      <w:marTop w:val="0"/>
      <w:marBottom w:val="0"/>
      <w:divBdr>
        <w:top w:val="none" w:sz="0" w:space="0" w:color="auto"/>
        <w:left w:val="none" w:sz="0" w:space="0" w:color="auto"/>
        <w:bottom w:val="none" w:sz="0" w:space="0" w:color="auto"/>
        <w:right w:val="none" w:sz="0" w:space="0" w:color="auto"/>
      </w:divBdr>
    </w:div>
    <w:div w:id="889417189">
      <w:bodyDiv w:val="1"/>
      <w:marLeft w:val="0"/>
      <w:marRight w:val="0"/>
      <w:marTop w:val="0"/>
      <w:marBottom w:val="0"/>
      <w:divBdr>
        <w:top w:val="none" w:sz="0" w:space="0" w:color="auto"/>
        <w:left w:val="none" w:sz="0" w:space="0" w:color="auto"/>
        <w:bottom w:val="none" w:sz="0" w:space="0" w:color="auto"/>
        <w:right w:val="none" w:sz="0" w:space="0" w:color="auto"/>
      </w:divBdr>
    </w:div>
    <w:div w:id="1467695929">
      <w:bodyDiv w:val="1"/>
      <w:marLeft w:val="0"/>
      <w:marRight w:val="0"/>
      <w:marTop w:val="0"/>
      <w:marBottom w:val="0"/>
      <w:divBdr>
        <w:top w:val="none" w:sz="0" w:space="0" w:color="auto"/>
        <w:left w:val="none" w:sz="0" w:space="0" w:color="auto"/>
        <w:bottom w:val="none" w:sz="0" w:space="0" w:color="auto"/>
        <w:right w:val="none" w:sz="0" w:space="0" w:color="auto"/>
      </w:divBdr>
    </w:div>
    <w:div w:id="1471048583">
      <w:bodyDiv w:val="1"/>
      <w:marLeft w:val="0"/>
      <w:marRight w:val="0"/>
      <w:marTop w:val="0"/>
      <w:marBottom w:val="0"/>
      <w:divBdr>
        <w:top w:val="none" w:sz="0" w:space="0" w:color="auto"/>
        <w:left w:val="none" w:sz="0" w:space="0" w:color="auto"/>
        <w:bottom w:val="none" w:sz="0" w:space="0" w:color="auto"/>
        <w:right w:val="none" w:sz="0" w:space="0" w:color="auto"/>
      </w:divBdr>
    </w:div>
    <w:div w:id="15212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fa.usda.gov/about-nifa/what-we-do/panelist-informati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sablani@wsu.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ce.zhang@ufl.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uhammad.haseeb@famu.edu" TargetMode="External"/><Relationship Id="rId4" Type="http://schemas.openxmlformats.org/officeDocument/2006/relationships/settings" Target="settings.xml"/><Relationship Id="rId9" Type="http://schemas.openxmlformats.org/officeDocument/2006/relationships/hyperlink" Target="mailto:VMccurdy@isdh.IN.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0DCF3-EE97-49CF-A640-94F29598A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2920</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Company>
  <LinksUpToDate>false</LinksUpToDate>
  <CharactersWithSpaces>20174</CharactersWithSpaces>
  <SharedDoc>false</SharedDoc>
  <HLinks>
    <vt:vector size="30" baseType="variant">
      <vt:variant>
        <vt:i4>720948</vt:i4>
      </vt:variant>
      <vt:variant>
        <vt:i4>20</vt:i4>
      </vt:variant>
      <vt:variant>
        <vt:i4>0</vt:i4>
      </vt:variant>
      <vt:variant>
        <vt:i4>5</vt:i4>
      </vt:variant>
      <vt:variant>
        <vt:lpwstr>mailto:ssablani@wsu.edu</vt:lpwstr>
      </vt:variant>
      <vt:variant>
        <vt:lpwstr/>
      </vt:variant>
      <vt:variant>
        <vt:i4>2555968</vt:i4>
      </vt:variant>
      <vt:variant>
        <vt:i4>17</vt:i4>
      </vt:variant>
      <vt:variant>
        <vt:i4>0</vt:i4>
      </vt:variant>
      <vt:variant>
        <vt:i4>5</vt:i4>
      </vt:variant>
      <vt:variant>
        <vt:lpwstr>mailto:Boce.zhang@ufl.edu</vt:lpwstr>
      </vt:variant>
      <vt:variant>
        <vt:lpwstr/>
      </vt:variant>
      <vt:variant>
        <vt:i4>6422552</vt:i4>
      </vt:variant>
      <vt:variant>
        <vt:i4>14</vt:i4>
      </vt:variant>
      <vt:variant>
        <vt:i4>0</vt:i4>
      </vt:variant>
      <vt:variant>
        <vt:i4>5</vt:i4>
      </vt:variant>
      <vt:variant>
        <vt:lpwstr>mailto:Muhammad.haseeb@famu.edu</vt:lpwstr>
      </vt:variant>
      <vt:variant>
        <vt:lpwstr/>
      </vt:variant>
      <vt:variant>
        <vt:i4>1376357</vt:i4>
      </vt:variant>
      <vt:variant>
        <vt:i4>11</vt:i4>
      </vt:variant>
      <vt:variant>
        <vt:i4>0</vt:i4>
      </vt:variant>
      <vt:variant>
        <vt:i4>5</vt:i4>
      </vt:variant>
      <vt:variant>
        <vt:lpwstr>mailto:VMccurdy@isdh.IN.gov</vt:lpwstr>
      </vt:variant>
      <vt:variant>
        <vt:lpwstr/>
      </vt:variant>
      <vt:variant>
        <vt:i4>1704010</vt:i4>
      </vt:variant>
      <vt:variant>
        <vt:i4>4</vt:i4>
      </vt:variant>
      <vt:variant>
        <vt:i4>0</vt:i4>
      </vt:variant>
      <vt:variant>
        <vt:i4>5</vt:i4>
      </vt:variant>
      <vt:variant>
        <vt:lpwstr>https://www.nifa.usda.gov/about-nifa/what-we-do/panelist-information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nsternberg</dc:creator>
  <cp:keywords/>
  <cp:lastModifiedBy>Brown, Ruth - OCIO-IRMC, Washington, DC</cp:lastModifiedBy>
  <cp:revision>3</cp:revision>
  <cp:lastPrinted>2018-10-31T18:44:00Z</cp:lastPrinted>
  <dcterms:created xsi:type="dcterms:W3CDTF">2022-08-10T16:06:00Z</dcterms:created>
  <dcterms:modified xsi:type="dcterms:W3CDTF">2022-08-10T16:09:00Z</dcterms:modified>
</cp:coreProperties>
</file>