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22B5" w:rsidRPr="00FE22B5" w:rsidP="00307A18" w14:paraId="703B51B3" w14:textId="406BB5BC">
      <w:pPr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Revision </w:t>
      </w:r>
      <w:r>
        <w:rPr>
          <w:rFonts w:cstheme="minorHAnsi"/>
          <w:b/>
          <w:bCs/>
        </w:rPr>
        <w:t xml:space="preserve">Request for </w:t>
      </w:r>
      <w:r w:rsidRPr="00FE22B5">
        <w:rPr>
          <w:rFonts w:cstheme="minorHAnsi"/>
          <w:b/>
          <w:bCs/>
        </w:rPr>
        <w:t>Burden Increase for the Generic Clearance for Census Bureau Field Tests and Evaluations</w:t>
      </w:r>
      <w:r>
        <w:rPr>
          <w:rFonts w:cstheme="minorHAnsi"/>
          <w:b/>
          <w:bCs/>
        </w:rPr>
        <w:t xml:space="preserve"> (0</w:t>
      </w:r>
      <w:r w:rsidR="003E57C6">
        <w:rPr>
          <w:rFonts w:cstheme="minorHAnsi"/>
          <w:b/>
          <w:bCs/>
        </w:rPr>
        <w:t>607-0971)</w:t>
      </w:r>
    </w:p>
    <w:p w:rsidR="00FE22B5" w:rsidP="00307A18" w14:paraId="2B905E74" w14:textId="5FC052F4">
      <w:pPr>
        <w:spacing w:after="0" w:line="360" w:lineRule="auto"/>
        <w:rPr>
          <w:rFonts w:cstheme="minorHAnsi"/>
        </w:rPr>
      </w:pPr>
      <w:r w:rsidRPr="00E05F9A">
        <w:rPr>
          <w:rFonts w:cstheme="minorHAnsi"/>
        </w:rPr>
        <w:tab/>
      </w:r>
    </w:p>
    <w:p w:rsidR="006B047D" w:rsidRPr="00E05F9A" w:rsidP="00307A18" w14:paraId="2994AC32" w14:textId="1BCBD3FE">
      <w:pPr>
        <w:spacing w:after="0" w:line="360" w:lineRule="auto"/>
        <w:rPr>
          <w:rFonts w:cstheme="minorHAnsi"/>
          <w:color w:val="000000"/>
          <w:shd w:val="clear" w:color="auto" w:fill="FFFFFF"/>
        </w:rPr>
      </w:pPr>
      <w:r w:rsidRPr="00E05F9A">
        <w:rPr>
          <w:rFonts w:cstheme="minorHAnsi"/>
        </w:rPr>
        <w:t xml:space="preserve">The </w:t>
      </w:r>
      <w:r w:rsidRPr="00E05F9A" w:rsidR="00AA57C7">
        <w:rPr>
          <w:rFonts w:cstheme="minorHAnsi"/>
        </w:rPr>
        <w:t xml:space="preserve">Census Bureau plans to submit a request to increase burden </w:t>
      </w:r>
      <w:r w:rsidRPr="00E05F9A" w:rsidR="00E05F9A">
        <w:rPr>
          <w:rFonts w:cstheme="minorHAnsi"/>
        </w:rPr>
        <w:t xml:space="preserve">hours </w:t>
      </w:r>
      <w:r w:rsidRPr="00E05F9A" w:rsidR="00AA57C7">
        <w:rPr>
          <w:rFonts w:cstheme="minorHAnsi"/>
        </w:rPr>
        <w:t xml:space="preserve">on the </w:t>
      </w:r>
      <w:r w:rsidR="003E57C6">
        <w:rPr>
          <w:rFonts w:cstheme="minorHAnsi"/>
        </w:rPr>
        <w:t xml:space="preserve">previously approved </w:t>
      </w:r>
      <w:r w:rsidRPr="00E05F9A" w:rsidR="00AA57C7">
        <w:rPr>
          <w:rFonts w:cstheme="minorHAnsi"/>
        </w:rPr>
        <w:t>Generic Clearance for Census Bureau Field Tests and Evaluations</w:t>
      </w:r>
      <w:r w:rsidR="003E57C6">
        <w:rPr>
          <w:rFonts w:cstheme="minorHAnsi"/>
        </w:rPr>
        <w:t xml:space="preserve"> (0607-0971)</w:t>
      </w:r>
      <w:r w:rsidRPr="00E05F9A" w:rsidR="00AA57C7">
        <w:rPr>
          <w:rFonts w:cstheme="minorHAnsi"/>
        </w:rPr>
        <w:t xml:space="preserve">. Early decade research for the 2030 Census and increased interest in web-based testing have been the main drivers of the need for increased burden. Currently, the burden is limited to </w:t>
      </w:r>
      <w:r w:rsidR="00941A5D">
        <w:rPr>
          <w:rFonts w:cstheme="minorHAnsi"/>
        </w:rPr>
        <w:t>151,273</w:t>
      </w:r>
      <w:r w:rsidRPr="00E05F9A" w:rsidR="00DE4AD0">
        <w:rPr>
          <w:rFonts w:cstheme="minorHAnsi"/>
        </w:rPr>
        <w:t xml:space="preserve"> </w:t>
      </w:r>
      <w:r w:rsidRPr="00E05F9A" w:rsidR="00AA57C7">
        <w:rPr>
          <w:rFonts w:cstheme="minorHAnsi"/>
        </w:rPr>
        <w:t>hours</w:t>
      </w:r>
      <w:r w:rsidR="00AA44E9">
        <w:rPr>
          <w:rFonts w:cstheme="minorHAnsi"/>
        </w:rPr>
        <w:t>.</w:t>
      </w:r>
      <w:r w:rsidRPr="00E05F9A" w:rsidR="00AA57C7">
        <w:rPr>
          <w:rFonts w:cstheme="minorHAnsi"/>
        </w:rPr>
        <w:t xml:space="preserve"> We are requesting an additional </w:t>
      </w:r>
      <w:r w:rsidR="00AA44E9">
        <w:rPr>
          <w:rFonts w:cstheme="minorHAnsi"/>
        </w:rPr>
        <w:t>60</w:t>
      </w:r>
      <w:r w:rsidRPr="00E05F9A" w:rsidR="00AA57C7">
        <w:rPr>
          <w:rFonts w:cstheme="minorHAnsi"/>
        </w:rPr>
        <w:t>,</w:t>
      </w:r>
      <w:r w:rsidR="00AA44E9">
        <w:rPr>
          <w:rFonts w:cstheme="minorHAnsi"/>
        </w:rPr>
        <w:t>5</w:t>
      </w:r>
      <w:r w:rsidRPr="00E05F9A" w:rsidR="00AA57C7">
        <w:rPr>
          <w:rFonts w:cstheme="minorHAnsi"/>
        </w:rPr>
        <w:t>00 hours</w:t>
      </w:r>
      <w:r w:rsidR="009629B6">
        <w:rPr>
          <w:rFonts w:cstheme="minorHAnsi"/>
        </w:rPr>
        <w:t xml:space="preserve">, which will bring the total burden hours to </w:t>
      </w:r>
      <w:r w:rsidRPr="00CF7510" w:rsidR="00CF7510">
        <w:rPr>
          <w:rFonts w:cstheme="minorHAnsi"/>
        </w:rPr>
        <w:t>211</w:t>
      </w:r>
      <w:r w:rsidR="00CF7510">
        <w:rPr>
          <w:rFonts w:cstheme="minorHAnsi"/>
        </w:rPr>
        <w:t>,</w:t>
      </w:r>
      <w:r w:rsidRPr="00CF7510" w:rsidR="00CF7510">
        <w:rPr>
          <w:rFonts w:cstheme="minorHAnsi"/>
        </w:rPr>
        <w:t>773</w:t>
      </w:r>
      <w:r w:rsidRPr="00E05F9A" w:rsidR="00AA57C7">
        <w:rPr>
          <w:rFonts w:cstheme="minorHAnsi"/>
        </w:rPr>
        <w:t xml:space="preserve">. This increase will allow researchers to continue research and testing for the decennial census as well as for other censuses and surveys that will conduct field tests and evaluations. </w:t>
      </w:r>
    </w:p>
    <w:p w:rsidR="003A0105" w:rsidRPr="00E05F9A" w:rsidP="00307A18" w14:paraId="154178FA" w14:textId="39CD53F3">
      <w:pPr>
        <w:spacing w:after="0" w:line="360" w:lineRule="auto"/>
        <w:rPr>
          <w:rFonts w:cstheme="minorHAnsi"/>
          <w:color w:val="000000"/>
          <w:shd w:val="clear" w:color="auto" w:fill="FFFFFF"/>
        </w:rPr>
      </w:pPr>
      <w:r w:rsidRPr="00E05F9A">
        <w:rPr>
          <w:rFonts w:cstheme="minorHAnsi"/>
          <w:color w:val="000000"/>
          <w:shd w:val="clear" w:color="auto" w:fill="FFFFFF"/>
        </w:rPr>
        <w:tab/>
      </w:r>
    </w:p>
    <w:p w:rsidR="00812904" w:rsidRPr="00E05F9A" w:rsidP="00E05F9A" w14:paraId="66037B03" w14:textId="1C342A3C">
      <w:pPr>
        <w:spacing w:after="0" w:line="360" w:lineRule="auto"/>
        <w:rPr>
          <w:rFonts w:cstheme="minorHAnsi"/>
        </w:rPr>
      </w:pPr>
      <w:r w:rsidRPr="00E05F9A">
        <w:rPr>
          <w:rFonts w:cstheme="minorHAnsi"/>
        </w:rPr>
        <w:t xml:space="preserve">Enclosed is a 30-day Federal Register Notice to inform the public of our intent to make this </w:t>
      </w:r>
      <w:r w:rsidR="005B6804">
        <w:rPr>
          <w:rFonts w:cstheme="minorHAnsi"/>
        </w:rPr>
        <w:t>revision</w:t>
      </w:r>
      <w:r w:rsidRPr="00E05F9A">
        <w:rPr>
          <w:rFonts w:cstheme="minorHAnsi"/>
        </w:rPr>
        <w:t xml:space="preserve"> to the </w:t>
      </w:r>
      <w:r w:rsidR="003E57C6">
        <w:rPr>
          <w:rFonts w:cstheme="minorHAnsi"/>
        </w:rPr>
        <w:t xml:space="preserve">previously approved </w:t>
      </w:r>
      <w:r w:rsidRPr="00E05F9A">
        <w:rPr>
          <w:rFonts w:cstheme="minorHAnsi"/>
        </w:rPr>
        <w:t xml:space="preserve">Clearance. </w:t>
      </w:r>
      <w:r w:rsidRPr="00E05F9A" w:rsidR="00DC05DC">
        <w:rPr>
          <w:rFonts w:cstheme="minorHAnsi"/>
        </w:rPr>
        <w:t xml:space="preserve">If you have any questions about this request, please contact </w:t>
      </w:r>
      <w:r w:rsidRPr="00E05F9A" w:rsidR="00361180">
        <w:rPr>
          <w:rFonts w:cstheme="minorHAnsi"/>
        </w:rPr>
        <w:t>Aleia Fobia, Center for Behavioral Science Methods</w:t>
      </w:r>
      <w:r>
        <w:rPr>
          <w:rFonts w:cstheme="minorHAnsi"/>
        </w:rPr>
        <w:t xml:space="preserve">. </w:t>
      </w:r>
      <w:hyperlink r:id="rId7" w:history="1">
        <w:r w:rsidRPr="001620C3">
          <w:rPr>
            <w:rStyle w:val="Hyperlink"/>
            <w:rFonts w:cstheme="minorHAnsi"/>
          </w:rPr>
          <w:t>aleia.yvonne.clark.fobia@census.gov</w:t>
        </w:r>
      </w:hyperlink>
      <w:r>
        <w:rPr>
          <w:rFonts w:cstheme="minorHAnsi"/>
        </w:rPr>
        <w:t xml:space="preserve">. </w:t>
      </w:r>
      <w:r w:rsidRPr="00E05F9A">
        <w:rPr>
          <w:rFonts w:cstheme="minorHAnsi"/>
        </w:rPr>
        <w:t>202-893-4091</w:t>
      </w:r>
      <w:r w:rsidRPr="00E05F9A" w:rsidR="00DC05DC">
        <w:rPr>
          <w:rFonts w:cstheme="minorHAnsi"/>
        </w:rPr>
        <w:t>.</w:t>
      </w:r>
    </w:p>
    <w:p w:rsidR="00812904" w:rsidP="00812904" w14:paraId="2E9302C0" w14:textId="77777777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P="000F7573" w14:paraId="58DD3F5D" w14:textId="77777777">
      <w:pPr>
        <w:spacing w:after="0" w:line="360" w:lineRule="auto"/>
        <w:ind w:firstLine="720"/>
        <w:rPr>
          <w:rFonts w:asciiTheme="majorHAnsi" w:hAnsiTheme="maj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6D55"/>
    <w:rsid w:val="00047BFD"/>
    <w:rsid w:val="000503E7"/>
    <w:rsid w:val="00057B3C"/>
    <w:rsid w:val="000601DA"/>
    <w:rsid w:val="00060F45"/>
    <w:rsid w:val="00061903"/>
    <w:rsid w:val="00061963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20C3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4D2D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0BD8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484"/>
    <w:rsid w:val="002C4F60"/>
    <w:rsid w:val="002C6D7C"/>
    <w:rsid w:val="002C7F4D"/>
    <w:rsid w:val="002E15DA"/>
    <w:rsid w:val="002E183B"/>
    <w:rsid w:val="002E2F24"/>
    <w:rsid w:val="00302D48"/>
    <w:rsid w:val="003048D1"/>
    <w:rsid w:val="00304B5C"/>
    <w:rsid w:val="00305834"/>
    <w:rsid w:val="00305B29"/>
    <w:rsid w:val="00305E83"/>
    <w:rsid w:val="00306841"/>
    <w:rsid w:val="00307A18"/>
    <w:rsid w:val="00313D15"/>
    <w:rsid w:val="0032243C"/>
    <w:rsid w:val="003232ED"/>
    <w:rsid w:val="00325D66"/>
    <w:rsid w:val="00333CC2"/>
    <w:rsid w:val="003366BE"/>
    <w:rsid w:val="00340B26"/>
    <w:rsid w:val="00340FC7"/>
    <w:rsid w:val="00341946"/>
    <w:rsid w:val="003423C6"/>
    <w:rsid w:val="003428F7"/>
    <w:rsid w:val="0034519C"/>
    <w:rsid w:val="00350ADF"/>
    <w:rsid w:val="00351E0C"/>
    <w:rsid w:val="00353731"/>
    <w:rsid w:val="00355C61"/>
    <w:rsid w:val="00356435"/>
    <w:rsid w:val="00361180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105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E57C6"/>
    <w:rsid w:val="003F0B60"/>
    <w:rsid w:val="003F1B3B"/>
    <w:rsid w:val="003F346D"/>
    <w:rsid w:val="003F5326"/>
    <w:rsid w:val="003F6E41"/>
    <w:rsid w:val="003F6F7E"/>
    <w:rsid w:val="003F73EA"/>
    <w:rsid w:val="003F7DAC"/>
    <w:rsid w:val="004023A5"/>
    <w:rsid w:val="00406737"/>
    <w:rsid w:val="004167BB"/>
    <w:rsid w:val="00417F06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76579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06E73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CBE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804"/>
    <w:rsid w:val="005B6CD1"/>
    <w:rsid w:val="005B7651"/>
    <w:rsid w:val="005C2502"/>
    <w:rsid w:val="005C300E"/>
    <w:rsid w:val="005C33C8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68B"/>
    <w:rsid w:val="006306E4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2846"/>
    <w:rsid w:val="006933F8"/>
    <w:rsid w:val="00694217"/>
    <w:rsid w:val="00696009"/>
    <w:rsid w:val="006A0659"/>
    <w:rsid w:val="006A0B1F"/>
    <w:rsid w:val="006A2F35"/>
    <w:rsid w:val="006A5224"/>
    <w:rsid w:val="006A5473"/>
    <w:rsid w:val="006A5CC5"/>
    <w:rsid w:val="006A6282"/>
    <w:rsid w:val="006A6658"/>
    <w:rsid w:val="006B0308"/>
    <w:rsid w:val="006B047D"/>
    <w:rsid w:val="006B0821"/>
    <w:rsid w:val="006B1B42"/>
    <w:rsid w:val="006B1C89"/>
    <w:rsid w:val="006B2D54"/>
    <w:rsid w:val="006B6370"/>
    <w:rsid w:val="006B6FC1"/>
    <w:rsid w:val="006B76FF"/>
    <w:rsid w:val="006C3C3C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21AC"/>
    <w:rsid w:val="00755995"/>
    <w:rsid w:val="0076114B"/>
    <w:rsid w:val="0076521F"/>
    <w:rsid w:val="0076569A"/>
    <w:rsid w:val="0076756D"/>
    <w:rsid w:val="00767A24"/>
    <w:rsid w:val="0077110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46CD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41A5D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29B6"/>
    <w:rsid w:val="00964169"/>
    <w:rsid w:val="0097131C"/>
    <w:rsid w:val="009720AF"/>
    <w:rsid w:val="009734B3"/>
    <w:rsid w:val="00973845"/>
    <w:rsid w:val="0097412D"/>
    <w:rsid w:val="00975EF4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6A5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0E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4E9"/>
    <w:rsid w:val="00AA4C58"/>
    <w:rsid w:val="00AA57C7"/>
    <w:rsid w:val="00AA73CD"/>
    <w:rsid w:val="00AB12ED"/>
    <w:rsid w:val="00AB4795"/>
    <w:rsid w:val="00AB6AC2"/>
    <w:rsid w:val="00AC0074"/>
    <w:rsid w:val="00AC04FA"/>
    <w:rsid w:val="00AC0937"/>
    <w:rsid w:val="00AC0E2B"/>
    <w:rsid w:val="00AC2D87"/>
    <w:rsid w:val="00AC40D0"/>
    <w:rsid w:val="00AC53DB"/>
    <w:rsid w:val="00AC6145"/>
    <w:rsid w:val="00AD0F25"/>
    <w:rsid w:val="00AD10F6"/>
    <w:rsid w:val="00AD516A"/>
    <w:rsid w:val="00AE4E1B"/>
    <w:rsid w:val="00AE6035"/>
    <w:rsid w:val="00AF0376"/>
    <w:rsid w:val="00AF2E10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1D29"/>
    <w:rsid w:val="00C02589"/>
    <w:rsid w:val="00C04C82"/>
    <w:rsid w:val="00C137CC"/>
    <w:rsid w:val="00C1685D"/>
    <w:rsid w:val="00C17FE6"/>
    <w:rsid w:val="00C21842"/>
    <w:rsid w:val="00C22BD6"/>
    <w:rsid w:val="00C32253"/>
    <w:rsid w:val="00C32844"/>
    <w:rsid w:val="00C35006"/>
    <w:rsid w:val="00C35B0F"/>
    <w:rsid w:val="00C3692D"/>
    <w:rsid w:val="00C36FD3"/>
    <w:rsid w:val="00C41000"/>
    <w:rsid w:val="00C42180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B4A83"/>
    <w:rsid w:val="00CC5C20"/>
    <w:rsid w:val="00CD4531"/>
    <w:rsid w:val="00CE10E9"/>
    <w:rsid w:val="00CE12E7"/>
    <w:rsid w:val="00CE350A"/>
    <w:rsid w:val="00CE51FE"/>
    <w:rsid w:val="00CE7B5A"/>
    <w:rsid w:val="00CF45D2"/>
    <w:rsid w:val="00CF7510"/>
    <w:rsid w:val="00CF76ED"/>
    <w:rsid w:val="00CF7BE6"/>
    <w:rsid w:val="00D03433"/>
    <w:rsid w:val="00D0542D"/>
    <w:rsid w:val="00D10562"/>
    <w:rsid w:val="00D1084F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0632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A653D"/>
    <w:rsid w:val="00DB6163"/>
    <w:rsid w:val="00DB758D"/>
    <w:rsid w:val="00DC05DC"/>
    <w:rsid w:val="00DC4269"/>
    <w:rsid w:val="00DC6E6F"/>
    <w:rsid w:val="00DC72A9"/>
    <w:rsid w:val="00DD33E3"/>
    <w:rsid w:val="00DD7929"/>
    <w:rsid w:val="00DE249E"/>
    <w:rsid w:val="00DE32CA"/>
    <w:rsid w:val="00DE45F7"/>
    <w:rsid w:val="00DE4AD0"/>
    <w:rsid w:val="00DE5298"/>
    <w:rsid w:val="00DE52A5"/>
    <w:rsid w:val="00DF02A3"/>
    <w:rsid w:val="00DF1AD2"/>
    <w:rsid w:val="00DF7718"/>
    <w:rsid w:val="00DF7CF6"/>
    <w:rsid w:val="00E021EC"/>
    <w:rsid w:val="00E05A51"/>
    <w:rsid w:val="00E05F9A"/>
    <w:rsid w:val="00E0708E"/>
    <w:rsid w:val="00E1074A"/>
    <w:rsid w:val="00E11657"/>
    <w:rsid w:val="00E172D8"/>
    <w:rsid w:val="00E17999"/>
    <w:rsid w:val="00E20E4F"/>
    <w:rsid w:val="00E229EA"/>
    <w:rsid w:val="00E23667"/>
    <w:rsid w:val="00E25C63"/>
    <w:rsid w:val="00E26195"/>
    <w:rsid w:val="00E32C0B"/>
    <w:rsid w:val="00E41CB0"/>
    <w:rsid w:val="00E47F48"/>
    <w:rsid w:val="00E5067C"/>
    <w:rsid w:val="00E53711"/>
    <w:rsid w:val="00E55E4D"/>
    <w:rsid w:val="00E56920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2BC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8A5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9BD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22B5"/>
    <w:rsid w:val="00FE512E"/>
    <w:rsid w:val="00FE5BDE"/>
    <w:rsid w:val="00FE6163"/>
    <w:rsid w:val="00FF1689"/>
    <w:rsid w:val="00FF69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899B4"/>
  <w15:docId w15:val="{46D96571-6E80-4363-8B8F-E87D4890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69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1A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2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leia.yvonne.clark.fobia@census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C6059-5DEF-441F-B061-9EC8A4219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8E29A-8AC3-413C-875E-500CBD66DA5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3FE7B3-266B-48FD-9EE4-8AAE677E4E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Jasmine Luck (CENSUS/CBSM FED)</cp:lastModifiedBy>
  <cp:revision>2</cp:revision>
  <dcterms:created xsi:type="dcterms:W3CDTF">2024-06-21T19:07:00Z</dcterms:created>
  <dcterms:modified xsi:type="dcterms:W3CDTF">2024-06-21T19:07:00Z</dcterms:modified>
</cp:coreProperties>
</file>