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ADD" w:rsidRPr="00504ADD" w:rsidP="00504ADD" w14:paraId="2EB56F92" w14:textId="5A80D43A">
      <w:pPr>
        <w:autoSpaceDE w:val="0"/>
        <w:autoSpaceDN w:val="0"/>
        <w:adjustRightInd w:val="0"/>
        <w:ind w:right="-720"/>
        <w:jc w:val="center"/>
        <w:rPr>
          <w:rFonts w:ascii="Times New Roman" w:hAnsi="Times New Roman"/>
          <w:b/>
          <w:bCs/>
        </w:rPr>
      </w:pPr>
      <w:r w:rsidRPr="00BF0AFD">
        <w:rPr>
          <w:rFonts w:ascii="Times New Roman" w:hAnsi="Times New Roman"/>
          <w:b/>
          <w:bCs/>
        </w:rPr>
        <w:t>Addendum to</w:t>
      </w:r>
      <w:r w:rsidRPr="00BF0AFD" w:rsidR="00BF0AFD">
        <w:rPr>
          <w:rFonts w:ascii="Times New Roman" w:hAnsi="Times New Roman"/>
          <w:b/>
          <w:bCs/>
        </w:rPr>
        <w:t xml:space="preserve"> </w:t>
      </w:r>
      <w:r w:rsidR="000F5FCA">
        <w:rPr>
          <w:rFonts w:ascii="Times New Roman" w:hAnsi="Times New Roman"/>
          <w:b/>
          <w:bCs/>
        </w:rPr>
        <w:t xml:space="preserve">the </w:t>
      </w:r>
      <w:r w:rsidRPr="008B37DC" w:rsidR="00134DB7">
        <w:rPr>
          <w:rFonts w:ascii="Times New Roman" w:hAnsi="Times New Roman"/>
          <w:b/>
        </w:rPr>
        <w:t>Supporting Statement for</w:t>
      </w:r>
    </w:p>
    <w:p w:rsidR="00134DB7" w:rsidRPr="008B37DC" w:rsidP="00134DB7" w14:paraId="611362EA" w14:textId="77777777">
      <w:pPr>
        <w:jc w:val="center"/>
        <w:rPr>
          <w:rFonts w:ascii="Times New Roman" w:hAnsi="Times New Roman"/>
          <w:b/>
          <w:bCs/>
        </w:rPr>
      </w:pPr>
      <w:bookmarkStart w:id="0" w:name="_Hlk188452762"/>
      <w:bookmarkStart w:id="1" w:name="_Hlk193373105"/>
      <w:r w:rsidRPr="008B37DC">
        <w:rPr>
          <w:rFonts w:ascii="Times New Roman" w:hAnsi="Times New Roman"/>
          <w:b/>
          <w:bCs/>
        </w:rPr>
        <w:t xml:space="preserve">RSI/DI Quality Review Case Analysis - </w:t>
      </w:r>
      <w:bookmarkEnd w:id="0"/>
      <w:r w:rsidRPr="008B37DC">
        <w:rPr>
          <w:rFonts w:ascii="Times New Roman" w:hAnsi="Times New Roman"/>
          <w:b/>
          <w:bCs/>
        </w:rPr>
        <w:t>Sampled Number Holder</w:t>
      </w:r>
      <w:r>
        <w:rPr>
          <w:rFonts w:ascii="Times New Roman" w:hAnsi="Times New Roman"/>
          <w:b/>
          <w:bCs/>
        </w:rPr>
        <w:t>, Form SSA-2930</w:t>
      </w:r>
      <w:r w:rsidRPr="008B37DC">
        <w:rPr>
          <w:rFonts w:ascii="Times New Roman" w:hAnsi="Times New Roman"/>
          <w:b/>
          <w:bCs/>
        </w:rPr>
        <w:t>; RSI/DI Quality Review Case Analysis - Auxiliaries/Survivor</w:t>
      </w:r>
      <w:r>
        <w:rPr>
          <w:rFonts w:ascii="Times New Roman" w:hAnsi="Times New Roman"/>
          <w:b/>
          <w:bCs/>
        </w:rPr>
        <w:t>, Form SSA-2931</w:t>
      </w:r>
      <w:r w:rsidRPr="008B37DC">
        <w:rPr>
          <w:rFonts w:ascii="Times New Roman" w:hAnsi="Times New Roman"/>
          <w:b/>
          <w:bCs/>
        </w:rPr>
        <w:t>;</w:t>
      </w:r>
      <w:r>
        <w:rPr>
          <w:rFonts w:ascii="Times New Roman" w:hAnsi="Times New Roman"/>
          <w:b/>
          <w:bCs/>
        </w:rPr>
        <w:t xml:space="preserve"> </w:t>
      </w:r>
      <w:r w:rsidRPr="008B37DC">
        <w:rPr>
          <w:rFonts w:ascii="Times New Roman" w:hAnsi="Times New Roman"/>
          <w:b/>
          <w:bCs/>
        </w:rPr>
        <w:t>Stewardship Annual Earnings Test</w:t>
      </w:r>
      <w:r>
        <w:rPr>
          <w:rFonts w:ascii="Times New Roman" w:hAnsi="Times New Roman"/>
          <w:b/>
          <w:bCs/>
        </w:rPr>
        <w:t xml:space="preserve"> Workbook, Form SSA-4659</w:t>
      </w:r>
      <w:bookmarkEnd w:id="1"/>
    </w:p>
    <w:p w:rsidR="00134DB7" w:rsidRPr="008B37DC" w:rsidP="00134DB7" w14:paraId="3FC689A5" w14:textId="77777777">
      <w:pPr>
        <w:jc w:val="center"/>
        <w:rPr>
          <w:rFonts w:ascii="Times New Roman" w:hAnsi="Times New Roman"/>
          <w:b/>
          <w:bCs/>
        </w:rPr>
      </w:pPr>
      <w:r w:rsidRPr="008B37DC">
        <w:rPr>
          <w:rFonts w:ascii="Times New Roman" w:hAnsi="Times New Roman"/>
          <w:b/>
          <w:bCs/>
        </w:rPr>
        <w:t>OMB: 0960-0189</w:t>
      </w:r>
    </w:p>
    <w:p w:rsidR="00BF0AFD" w:rsidP="00504ADD" w14:paraId="7ADF0B89" w14:textId="77777777">
      <w:pPr>
        <w:autoSpaceDE w:val="0"/>
        <w:autoSpaceDN w:val="0"/>
        <w:adjustRightInd w:val="0"/>
        <w:ind w:right="-720"/>
        <w:jc w:val="center"/>
      </w:pPr>
    </w:p>
    <w:p w:rsidR="00470782" w:rsidRPr="00ED5E9D" w:rsidP="00DB435B" w14:paraId="59CA75F6" w14:textId="77777777">
      <w:pPr>
        <w:ind w:left="720" w:hanging="360"/>
        <w:jc w:val="center"/>
        <w:rPr>
          <w:rFonts w:ascii="Times New Roman" w:hAnsi="Times New Roman"/>
        </w:rPr>
      </w:pPr>
    </w:p>
    <w:p w:rsidR="00470782" w:rsidRPr="00ED5E9D" w:rsidP="00470782" w14:paraId="471C4D7C" w14:textId="77777777">
      <w:pPr>
        <w:pStyle w:val="Heading7"/>
      </w:pPr>
      <w:r w:rsidRPr="00ED5E9D">
        <w:t>Minor Revisions to the Collection Instrument</w:t>
      </w:r>
      <w:r w:rsidR="00504ADD">
        <w:t>s</w:t>
      </w:r>
    </w:p>
    <w:p w:rsidR="00470782" w:rsidRPr="00ED5E9D" w:rsidP="00470782" w14:paraId="23D57633" w14:textId="77777777">
      <w:pPr>
        <w:rPr>
          <w:rFonts w:ascii="Times New Roman" w:hAnsi="Times New Roman"/>
          <w:u w:val="single"/>
        </w:rPr>
      </w:pPr>
    </w:p>
    <w:p w:rsidR="00470782" w:rsidRPr="00ED5E9D" w:rsidP="00470782" w14:paraId="4F24486F" w14:textId="77777777">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ED5E9D" w:rsidP="00ED5E9D" w14:paraId="3DFBB639" w14:textId="77777777">
      <w:pPr>
        <w:rPr>
          <w:rFonts w:ascii="Times New Roman" w:hAnsi="Times New Roman"/>
        </w:rPr>
      </w:pPr>
    </w:p>
    <w:p w:rsidR="00865E56" w:rsidP="00865E56" w14:paraId="7C8A71C2" w14:textId="4E7CAA9D">
      <w:pPr>
        <w:widowControl/>
        <w:numPr>
          <w:ilvl w:val="0"/>
          <w:numId w:val="2"/>
        </w:numPr>
        <w:snapToGrid/>
        <w:rPr>
          <w:rFonts w:ascii="Times New Roman" w:hAnsi="Times New Roman"/>
        </w:rPr>
      </w:pPr>
      <w:r w:rsidRPr="000F5FCA">
        <w:rPr>
          <w:rFonts w:ascii="Times New Roman" w:hAnsi="Times New Roman"/>
          <w:b/>
          <w:u w:val="single"/>
        </w:rPr>
        <w:t>Change #1</w:t>
      </w:r>
      <w:r w:rsidRPr="00865E56">
        <w:rPr>
          <w:rFonts w:ascii="Times New Roman" w:hAnsi="Times New Roman"/>
          <w:b/>
        </w:rPr>
        <w:t xml:space="preserve">: </w:t>
      </w:r>
      <w:r>
        <w:rPr>
          <w:rFonts w:ascii="Times New Roman" w:hAnsi="Times New Roman"/>
        </w:rPr>
        <w:t xml:space="preserve"> </w:t>
      </w:r>
      <w:r w:rsidRPr="00BC5C15">
        <w:rPr>
          <w:rFonts w:ascii="Times New Roman" w:hAnsi="Times New Roman"/>
        </w:rPr>
        <w:t>We are revising the PRA statement</w:t>
      </w:r>
      <w:r w:rsidR="00504ADD">
        <w:rPr>
          <w:rFonts w:ascii="Times New Roman" w:hAnsi="Times New Roman"/>
        </w:rPr>
        <w:t>s</w:t>
      </w:r>
      <w:r>
        <w:rPr>
          <w:rFonts w:ascii="Times New Roman" w:hAnsi="Times New Roman"/>
        </w:rPr>
        <w:t xml:space="preserve"> </w:t>
      </w:r>
      <w:r w:rsidR="00134DB7">
        <w:rPr>
          <w:rFonts w:ascii="Times New Roman" w:hAnsi="Times New Roman"/>
        </w:rPr>
        <w:t>for</w:t>
      </w:r>
      <w:r>
        <w:rPr>
          <w:rFonts w:ascii="Times New Roman" w:hAnsi="Times New Roman"/>
        </w:rPr>
        <w:t xml:space="preserve"> th</w:t>
      </w:r>
      <w:r w:rsidR="00134DB7">
        <w:rPr>
          <w:rFonts w:ascii="Times New Roman" w:hAnsi="Times New Roman"/>
        </w:rPr>
        <w:t>e following forms under this information</w:t>
      </w:r>
      <w:r>
        <w:rPr>
          <w:rFonts w:ascii="Times New Roman" w:hAnsi="Times New Roman"/>
        </w:rPr>
        <w:t xml:space="preserve"> </w:t>
      </w:r>
      <w:r w:rsidR="00504ADD">
        <w:rPr>
          <w:rFonts w:ascii="Times New Roman" w:hAnsi="Times New Roman"/>
        </w:rPr>
        <w:t>collection</w:t>
      </w:r>
      <w:r w:rsidR="00134DB7">
        <w:rPr>
          <w:rFonts w:ascii="Times New Roman" w:hAnsi="Times New Roman"/>
        </w:rPr>
        <w:t>:  SSA-4659, SSA-85, SSA-2935, SSA-8552, SSA-L8553, and SSA</w:t>
      </w:r>
      <w:r w:rsidR="00134DB7">
        <w:rPr>
          <w:rFonts w:ascii="Times New Roman" w:hAnsi="Times New Roman"/>
        </w:rPr>
        <w:noBreakHyphen/>
        <w:t>L8554</w:t>
      </w:r>
      <w:r>
        <w:rPr>
          <w:rFonts w:ascii="Times New Roman" w:hAnsi="Times New Roman"/>
        </w:rPr>
        <w:t>.</w:t>
      </w:r>
    </w:p>
    <w:p w:rsidR="00865E56" w:rsidP="00865E56" w14:paraId="663B2380" w14:textId="77777777">
      <w:pPr>
        <w:widowControl/>
        <w:snapToGrid/>
        <w:ind w:left="360"/>
        <w:rPr>
          <w:rFonts w:ascii="Times New Roman" w:hAnsi="Times New Roman"/>
        </w:rPr>
      </w:pPr>
    </w:p>
    <w:p w:rsidR="00865E56" w:rsidP="00865E56" w14:paraId="05CDC171" w14:textId="77777777">
      <w:pPr>
        <w:widowControl/>
        <w:snapToGrid/>
        <w:ind w:left="360"/>
        <w:rPr>
          <w:rFonts w:ascii="Times New Roman" w:hAnsi="Times New Roman"/>
        </w:rPr>
      </w:pPr>
      <w:r w:rsidRPr="000F5FCA">
        <w:rPr>
          <w:rFonts w:ascii="Times New Roman" w:hAnsi="Times New Roman"/>
          <w:b/>
          <w:u w:val="single"/>
        </w:rPr>
        <w:t>Justification #1</w:t>
      </w:r>
      <w:r w:rsidRPr="00865E56">
        <w:rPr>
          <w:rFonts w:ascii="Times New Roman" w:hAnsi="Times New Roman"/>
          <w:b/>
        </w:rPr>
        <w:t>:</w:t>
      </w:r>
      <w:r>
        <w:rPr>
          <w:rFonts w:ascii="Times New Roman" w:hAnsi="Times New Roman"/>
        </w:rPr>
        <w:t xml:space="preserve">  </w:t>
      </w:r>
      <w:r w:rsidRPr="00BC5C15">
        <w:rPr>
          <w:rFonts w:ascii="Times New Roman" w:hAnsi="Times New Roman"/>
        </w:rPr>
        <w:t>We are revising the PRA statement</w:t>
      </w:r>
      <w:r w:rsidR="00504ADD">
        <w:rPr>
          <w:rFonts w:ascii="Times New Roman" w:hAnsi="Times New Roman"/>
        </w:rPr>
        <w:t>s</w:t>
      </w:r>
      <w:r w:rsidRPr="00BC5C15">
        <w:rPr>
          <w:rFonts w:ascii="Times New Roman" w:hAnsi="Times New Roman"/>
        </w:rPr>
        <w:t xml:space="preserve"> to reflect our current boilerplate language.  The current language, which dates back to the last reprint of the form, is now outdated.</w:t>
      </w:r>
    </w:p>
    <w:p w:rsidR="00134DB7" w:rsidRPr="00134DB7" w:rsidP="00865E56" w14:paraId="5B3711FF" w14:textId="03F1DEB9">
      <w:pPr>
        <w:widowControl/>
        <w:snapToGrid/>
        <w:ind w:left="360"/>
        <w:rPr>
          <w:rFonts w:ascii="Times New Roman" w:hAnsi="Times New Roman"/>
          <w:bCs/>
        </w:rPr>
      </w:pPr>
      <w:r>
        <w:rPr>
          <w:rFonts w:ascii="Times New Roman" w:hAnsi="Times New Roman"/>
          <w:bCs/>
        </w:rPr>
        <w:t>Note:  We have included a sample of the updated language we will use for the PRA Statements.  We will ensure that each individual forms shows the appropriate burden times for that form in the PRA Statement.</w:t>
      </w:r>
    </w:p>
    <w:p w:rsidR="00865E56" w:rsidP="00865E56" w14:paraId="4182BAA8" w14:textId="77777777">
      <w:pPr>
        <w:widowControl/>
        <w:snapToGrid/>
        <w:ind w:left="360"/>
        <w:rPr>
          <w:rFonts w:ascii="Times New Roman" w:hAnsi="Times New Roman"/>
        </w:rPr>
      </w:pPr>
    </w:p>
    <w:p w:rsidR="00865E56" w:rsidP="00865E56" w14:paraId="4F3F981F" w14:textId="6930E16B">
      <w:pPr>
        <w:widowControl/>
        <w:numPr>
          <w:ilvl w:val="0"/>
          <w:numId w:val="2"/>
        </w:numPr>
        <w:snapToGrid/>
        <w:rPr>
          <w:rFonts w:ascii="Times New Roman" w:hAnsi="Times New Roman"/>
        </w:rPr>
      </w:pPr>
      <w:r w:rsidRPr="000F5FCA">
        <w:rPr>
          <w:rFonts w:ascii="Times New Roman" w:hAnsi="Times New Roman"/>
          <w:b/>
          <w:u w:val="single"/>
        </w:rPr>
        <w:t>Change #2</w:t>
      </w:r>
      <w:r w:rsidRPr="00865E56">
        <w:rPr>
          <w:rFonts w:ascii="Times New Roman" w:hAnsi="Times New Roman"/>
          <w:b/>
        </w:rPr>
        <w:t>:</w:t>
      </w:r>
      <w:r>
        <w:rPr>
          <w:rFonts w:ascii="Times New Roman" w:hAnsi="Times New Roman"/>
        </w:rPr>
        <w:t xml:space="preserve">  We are revising the Privacy Act Statement</w:t>
      </w:r>
      <w:r w:rsidR="00504ADD">
        <w:rPr>
          <w:rFonts w:ascii="Times New Roman" w:hAnsi="Times New Roman"/>
        </w:rPr>
        <w:t>s</w:t>
      </w:r>
      <w:r>
        <w:rPr>
          <w:rFonts w:ascii="Times New Roman" w:hAnsi="Times New Roman"/>
        </w:rPr>
        <w:t xml:space="preserve"> </w:t>
      </w:r>
      <w:r w:rsidR="00134DB7">
        <w:rPr>
          <w:rFonts w:ascii="Times New Roman" w:hAnsi="Times New Roman"/>
        </w:rPr>
        <w:t>for the following forms under</w:t>
      </w:r>
      <w:r>
        <w:rPr>
          <w:rFonts w:ascii="Times New Roman" w:hAnsi="Times New Roman"/>
        </w:rPr>
        <w:t xml:space="preserve"> this</w:t>
      </w:r>
      <w:r w:rsidR="00134DB7">
        <w:rPr>
          <w:rFonts w:ascii="Times New Roman" w:hAnsi="Times New Roman"/>
        </w:rPr>
        <w:t xml:space="preserve"> information</w:t>
      </w:r>
      <w:r>
        <w:rPr>
          <w:rFonts w:ascii="Times New Roman" w:hAnsi="Times New Roman"/>
        </w:rPr>
        <w:t xml:space="preserve"> </w:t>
      </w:r>
      <w:r w:rsidR="00504ADD">
        <w:rPr>
          <w:rFonts w:ascii="Times New Roman" w:hAnsi="Times New Roman"/>
        </w:rPr>
        <w:t>collection</w:t>
      </w:r>
      <w:r w:rsidR="00134DB7">
        <w:rPr>
          <w:rFonts w:ascii="Times New Roman" w:hAnsi="Times New Roman"/>
        </w:rPr>
        <w:t xml:space="preserve">:  </w:t>
      </w:r>
      <w:r w:rsidR="00134DB7">
        <w:rPr>
          <w:rFonts w:ascii="Times New Roman" w:hAnsi="Times New Roman"/>
        </w:rPr>
        <w:t>SSA-4659, SSA-85, SSA-2935, SSA-8552</w:t>
      </w:r>
      <w:r>
        <w:rPr>
          <w:rFonts w:ascii="Times New Roman" w:hAnsi="Times New Roman"/>
        </w:rPr>
        <w:t>.</w:t>
      </w:r>
    </w:p>
    <w:p w:rsidR="00865E56" w:rsidP="00865E56" w14:paraId="55BBB5FA" w14:textId="77777777">
      <w:pPr>
        <w:widowControl/>
        <w:snapToGrid/>
        <w:ind w:left="360"/>
        <w:rPr>
          <w:rFonts w:ascii="Times New Roman" w:hAnsi="Times New Roman"/>
        </w:rPr>
      </w:pPr>
    </w:p>
    <w:p w:rsidR="00470782" w:rsidRPr="00ED5E9D" w:rsidP="00865E56" w14:paraId="1D41140F" w14:textId="77777777">
      <w:pPr>
        <w:widowControl/>
        <w:snapToGrid/>
        <w:ind w:left="360"/>
        <w:rPr>
          <w:rFonts w:ascii="Times New Roman" w:hAnsi="Times New Roman"/>
        </w:rPr>
      </w:pPr>
      <w:r w:rsidRPr="000F5FCA">
        <w:rPr>
          <w:rFonts w:ascii="Times New Roman" w:hAnsi="Times New Roman"/>
          <w:b/>
          <w:u w:val="single"/>
        </w:rPr>
        <w:t>Justification #2</w:t>
      </w:r>
      <w:r w:rsidRPr="00865E56">
        <w:rPr>
          <w:rFonts w:ascii="Times New Roman" w:hAnsi="Times New Roman"/>
          <w:b/>
        </w:rPr>
        <w:t xml:space="preserve">: </w:t>
      </w:r>
      <w:r>
        <w:rPr>
          <w:rFonts w:ascii="Times New Roman" w:hAnsi="Times New Roman"/>
        </w:rPr>
        <w:t xml:space="preserve"> </w:t>
      </w:r>
      <w:r w:rsidRPr="00ED5E9D" w:rsid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Pr="00ED5E9D">
        <w:rPr>
          <w:rFonts w:ascii="Times New Roman" w:hAnsi="Times New Roman"/>
        </w:rPr>
        <w:t>t</w:t>
      </w:r>
      <w:r>
        <w:rPr>
          <w:rFonts w:ascii="Times New Roman" w:hAnsi="Times New Roman"/>
        </w:rPr>
        <w:t>he Privacy Act Statement</w:t>
      </w:r>
      <w:r w:rsidR="00504ADD">
        <w:rPr>
          <w:rFonts w:ascii="Times New Roman" w:hAnsi="Times New Roman"/>
        </w:rPr>
        <w:t xml:space="preserve">s </w:t>
      </w:r>
      <w:r>
        <w:rPr>
          <w:rFonts w:ascii="Times New Roman" w:hAnsi="Times New Roman"/>
        </w:rPr>
        <w:t xml:space="preserve">on </w:t>
      </w:r>
      <w:r w:rsidRPr="00ED5E9D" w:rsidR="00ED5E9D">
        <w:rPr>
          <w:rFonts w:ascii="Times New Roman" w:hAnsi="Times New Roman"/>
        </w:rPr>
        <w:t>th</w:t>
      </w:r>
      <w:r w:rsidR="00504ADD">
        <w:rPr>
          <w:rFonts w:ascii="Times New Roman" w:hAnsi="Times New Roman"/>
        </w:rPr>
        <w:t>is collection</w:t>
      </w:r>
      <w:r w:rsidRPr="00ED5E9D" w:rsidR="00ED5E9D">
        <w:rPr>
          <w:rFonts w:ascii="Times New Roman" w:hAnsi="Times New Roman"/>
        </w:rPr>
        <w:t>.</w:t>
      </w: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52772898">
    <w:abstractNumId w:val="1"/>
  </w:num>
  <w:num w:numId="2" w16cid:durableId="15218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DB7"/>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313"/>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ADD"/>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7DC"/>
    <w:rsid w:val="008B387A"/>
    <w:rsid w:val="008B3D92"/>
    <w:rsid w:val="008B42F5"/>
    <w:rsid w:val="008B53F4"/>
    <w:rsid w:val="008B5C00"/>
    <w:rsid w:val="008B5CD1"/>
    <w:rsid w:val="008B60E8"/>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13A264"/>
  <w15:chartTrackingRefBased/>
  <w15:docId w15:val="{87B8F1C7-66E5-4A50-912C-92B587CF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2</cp:revision>
  <cp:lastPrinted>2010-08-04T14:54:00Z</cp:lastPrinted>
  <dcterms:created xsi:type="dcterms:W3CDTF">2025-06-27T16:19:00Z</dcterms:created>
  <dcterms:modified xsi:type="dcterms:W3CDTF">2025-06-27T16:19:00Z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AuthorEmail">
    <vt:lpwstr>Tasha.Mandley@ssa.gov</vt:lpwstr>
  </property>
  <property fmtid="{D5CDD505-2E9C-101B-9397-08002B2CF9AE}" pid="4" name="_AuthorEmailDisplayName">
    <vt:lpwstr>Mandley, Tasha</vt:lpwstr>
  </property>
  <property fmtid="{D5CDD505-2E9C-101B-9397-08002B2CF9AE}" pid="5" name="_EmailSubject">
    <vt:lpwstr>Generic for PA</vt:lpwstr>
  </property>
  <property fmtid="{D5CDD505-2E9C-101B-9397-08002B2CF9AE}" pid="6" name="_NewReviewCycle">
    <vt:lpwstr/>
  </property>
  <property fmtid="{D5CDD505-2E9C-101B-9397-08002B2CF9AE}" pid="7" name="_ReviewingToolsShownOnce">
    <vt:lpwstr/>
  </property>
</Properties>
</file>