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32780" w:rsidRPr="008867B4" w:rsidP="00EC2960" w14:paraId="6578B7E5" w14:textId="3586A7AC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867B4">
        <w:rPr>
          <w:rFonts w:asciiTheme="minorHAnsi" w:hAnsiTheme="minorHAnsi" w:cstheme="minorHAnsi"/>
          <w:bCs/>
          <w:sz w:val="22"/>
          <w:szCs w:val="22"/>
        </w:rPr>
        <w:t>OMB Control #: 0970-</w:t>
      </w:r>
      <w:r w:rsidR="004D0607">
        <w:rPr>
          <w:rFonts w:asciiTheme="minorHAnsi" w:hAnsiTheme="minorHAnsi" w:cstheme="minorHAnsi"/>
          <w:bCs/>
          <w:sz w:val="22"/>
          <w:szCs w:val="22"/>
        </w:rPr>
        <w:t>0</w:t>
      </w:r>
      <w:r w:rsidRPr="008867B4" w:rsidR="00944E9D">
        <w:rPr>
          <w:rFonts w:asciiTheme="minorHAnsi" w:hAnsiTheme="minorHAnsi" w:cstheme="minorHAnsi"/>
          <w:bCs/>
          <w:sz w:val="22"/>
          <w:szCs w:val="22"/>
        </w:rPr>
        <w:t>630</w:t>
      </w:r>
    </w:p>
    <w:p w:rsidR="00532780" w:rsidRPr="008867B4" w:rsidP="00EC2960" w14:paraId="43CD0DC5" w14:textId="3530934D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867B4">
        <w:rPr>
          <w:rFonts w:asciiTheme="minorHAnsi" w:hAnsiTheme="minorHAnsi" w:cstheme="minorHAnsi"/>
          <w:bCs/>
          <w:sz w:val="22"/>
          <w:szCs w:val="22"/>
        </w:rPr>
        <w:t xml:space="preserve">Expiration Date: </w:t>
      </w:r>
      <w:r w:rsidR="004D0607">
        <w:rPr>
          <w:rFonts w:asciiTheme="minorHAnsi" w:hAnsiTheme="minorHAnsi" w:cstheme="minorHAnsi"/>
          <w:bCs/>
          <w:sz w:val="22"/>
          <w:szCs w:val="22"/>
        </w:rPr>
        <w:t>03/31/2027</w:t>
      </w:r>
    </w:p>
    <w:p w:rsidR="00532780" w:rsidRPr="008867B4" w:rsidP="00DF2E1A" w14:paraId="4BABEA9E" w14:textId="1D549694">
      <w:pPr>
        <w:rPr>
          <w:rFonts w:asciiTheme="minorHAnsi" w:hAnsiTheme="minorHAnsi" w:cstheme="minorHAnsi"/>
          <w:b/>
          <w:sz w:val="22"/>
          <w:szCs w:val="22"/>
        </w:rPr>
      </w:pPr>
      <w:r w:rsidRPr="008867B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F2E1A" w:rsidRPr="008867B4" w:rsidP="00DF2E1A" w14:paraId="3D155451" w14:textId="691C80E3">
      <w:pPr>
        <w:rPr>
          <w:rFonts w:asciiTheme="minorHAnsi" w:hAnsiTheme="minorHAnsi" w:cstheme="minorHAnsi"/>
          <w:bCs/>
          <w:sz w:val="22"/>
          <w:szCs w:val="22"/>
        </w:rPr>
      </w:pPr>
      <w:r w:rsidRPr="008867B4">
        <w:rPr>
          <w:rFonts w:asciiTheme="minorHAnsi" w:hAnsiTheme="minorHAnsi" w:cstheme="minorHAnsi"/>
          <w:b/>
          <w:sz w:val="22"/>
          <w:szCs w:val="22"/>
        </w:rPr>
        <w:t>NOTE</w:t>
      </w:r>
      <w:r w:rsidRPr="008867B4">
        <w:rPr>
          <w:rFonts w:asciiTheme="minorHAnsi" w:hAnsiTheme="minorHAnsi" w:cstheme="minorHAnsi"/>
          <w:sz w:val="22"/>
          <w:szCs w:val="22"/>
        </w:rPr>
        <w:t xml:space="preserve">: </w:t>
      </w:r>
      <w:r w:rsidRPr="008867B4">
        <w:rPr>
          <w:rFonts w:eastAsia="Arial" w:asciiTheme="minorHAnsi" w:hAnsiTheme="minorHAnsi" w:cstheme="minorHAnsi"/>
          <w:bCs/>
          <w:sz w:val="22"/>
          <w:szCs w:val="22"/>
        </w:rPr>
        <w:t>This document includes</w:t>
      </w:r>
      <w:r w:rsidRPr="008867B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867B4" w:rsidR="0020587D">
        <w:rPr>
          <w:rFonts w:asciiTheme="minorHAnsi" w:hAnsiTheme="minorHAnsi" w:cstheme="minorHAnsi"/>
          <w:bCs/>
          <w:sz w:val="22"/>
          <w:szCs w:val="22"/>
        </w:rPr>
        <w:t xml:space="preserve">example </w:t>
      </w:r>
      <w:r w:rsidRPr="008867B4">
        <w:rPr>
          <w:rFonts w:asciiTheme="minorHAnsi" w:hAnsiTheme="minorHAnsi" w:cstheme="minorHAnsi"/>
          <w:bCs/>
          <w:sz w:val="22"/>
          <w:szCs w:val="22"/>
        </w:rPr>
        <w:t>questions</w:t>
      </w:r>
      <w:r w:rsidRPr="008867B4" w:rsidR="00672291">
        <w:rPr>
          <w:rFonts w:asciiTheme="minorHAnsi" w:hAnsiTheme="minorHAnsi" w:cstheme="minorHAnsi"/>
          <w:bCs/>
          <w:sz w:val="22"/>
          <w:szCs w:val="22"/>
        </w:rPr>
        <w:t xml:space="preserve"> that will be used for the engagements</w:t>
      </w:r>
      <w:r w:rsidRPr="008867B4">
        <w:rPr>
          <w:rFonts w:asciiTheme="minorHAnsi" w:hAnsiTheme="minorHAnsi" w:cstheme="minorHAnsi"/>
          <w:bCs/>
          <w:sz w:val="22"/>
          <w:szCs w:val="22"/>
        </w:rPr>
        <w:t xml:space="preserve">. Questions may be posed verbally, through written correspondence, or in a survey. The number and types of questions posed will be based on each specific engagement, purpose, and audience. </w:t>
      </w:r>
    </w:p>
    <w:p w:rsidR="00B83F01" w:rsidRPr="008867B4" w:rsidP="00DF2E1A" w14:paraId="543ED016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p w:rsidR="00872965" w:rsidRPr="008867B4" w:rsidP="00872965" w14:paraId="6BCA2CC8" w14:textId="6F169D69">
      <w:pPr>
        <w:rPr>
          <w:rFonts w:asciiTheme="minorHAnsi" w:hAnsiTheme="minorHAnsi" w:cstheme="minorHAnsi"/>
          <w:bCs/>
          <w:sz w:val="22"/>
          <w:szCs w:val="22"/>
        </w:rPr>
      </w:pPr>
      <w:r w:rsidRPr="008867B4">
        <w:rPr>
          <w:rFonts w:asciiTheme="minorHAnsi" w:hAnsiTheme="minorHAnsi" w:cstheme="minorHAnsi"/>
          <w:bCs/>
          <w:sz w:val="22"/>
          <w:szCs w:val="22"/>
        </w:rPr>
        <w:t>These meetings will be approximately 1 to 1.5 hours in duration with 1 to 3 experts in the field.</w:t>
      </w:r>
      <w:r w:rsidR="00CD7FFD">
        <w:rPr>
          <w:rFonts w:asciiTheme="minorHAnsi" w:hAnsiTheme="minorHAnsi" w:cstheme="minorHAnsi"/>
          <w:bCs/>
          <w:sz w:val="22"/>
          <w:szCs w:val="22"/>
        </w:rPr>
        <w:t xml:space="preserve"> The following potential topics may be explored</w:t>
      </w:r>
      <w:r w:rsidR="00040662">
        <w:rPr>
          <w:rFonts w:asciiTheme="minorHAnsi" w:hAnsiTheme="minorHAnsi" w:cstheme="minorHAnsi"/>
          <w:bCs/>
          <w:sz w:val="22"/>
          <w:szCs w:val="22"/>
        </w:rPr>
        <w:t xml:space="preserve">: data collection instruments and protocols; data collection; nonresponse bias; sampling and weighting; engaging Head Start sites, </w:t>
      </w:r>
      <w:r w:rsidR="004C7297">
        <w:rPr>
          <w:rFonts w:asciiTheme="minorHAnsi" w:hAnsiTheme="minorHAnsi" w:cstheme="minorHAnsi"/>
          <w:bCs/>
          <w:sz w:val="22"/>
          <w:szCs w:val="22"/>
        </w:rPr>
        <w:t xml:space="preserve">teachers, and parents; external communications; data linkages; and data use and archiving. </w:t>
      </w:r>
    </w:p>
    <w:p w:rsidR="009960FD" w:rsidRPr="008867B4" w:rsidP="00872965" w14:paraId="064C3044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p w:rsidR="00C644D7" w:rsidRPr="008867B4" w:rsidP="00872965" w14:paraId="11D70DFA" w14:textId="3498B274">
      <w:pPr>
        <w:rPr>
          <w:rFonts w:asciiTheme="minorHAnsi" w:hAnsiTheme="minorHAnsi" w:cstheme="minorHAnsi"/>
          <w:bCs/>
          <w:sz w:val="22"/>
          <w:szCs w:val="22"/>
        </w:rPr>
      </w:pPr>
      <w:r w:rsidRPr="008867B4">
        <w:rPr>
          <w:rFonts w:asciiTheme="minorHAnsi" w:hAnsiTheme="minorHAnsi" w:cstheme="minorHAnsi"/>
          <w:bCs/>
          <w:sz w:val="22"/>
          <w:szCs w:val="22"/>
        </w:rPr>
        <w:t xml:space="preserve">The example possible questions are organized by potential topic. </w:t>
      </w:r>
    </w:p>
    <w:p w:rsidR="009960FD" w:rsidRPr="008867B4" w:rsidP="00872965" w14:paraId="5875C648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8867B4" w:rsidRPr="008867B4" w:rsidP="008867B4" w14:paraId="22F9E503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</w:t>
      </w:r>
      <w:r w:rsidRPr="008867B4" w:rsidR="00872965">
        <w:rPr>
          <w:rFonts w:eastAsia="Calibri" w:asciiTheme="minorHAnsi" w:hAnsiTheme="minorHAnsi" w:cstheme="minorHAnsi"/>
          <w:sz w:val="22"/>
          <w:szCs w:val="22"/>
          <w:u w:val="single"/>
        </w:rPr>
        <w:t>Possible Questions</w:t>
      </w: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>, Data collection instruments and protocols</w:t>
      </w:r>
    </w:p>
    <w:p w:rsidR="00C50995" w:rsidRPr="00B55CF3" w:rsidP="24F511DD" w14:paraId="10205F89" w14:textId="0D00BAFB">
      <w:pPr>
        <w:pStyle w:val="ListParagraph"/>
        <w:numPr>
          <w:ilvl w:val="0"/>
          <w:numId w:val="3"/>
        </w:num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Please </w:t>
      </w:r>
      <w:r w:rsidR="000618CC">
        <w:rPr>
          <w:rFonts w:eastAsia="Calibri" w:asciiTheme="minorHAnsi" w:hAnsiTheme="minorHAnsi" w:cstheme="minorHAnsi"/>
          <w:sz w:val="22"/>
          <w:szCs w:val="22"/>
        </w:rPr>
        <w:t>consider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this set of questions intended to measure [</w:t>
      </w:r>
      <w:r w:rsidRPr="009F488E">
        <w:rPr>
          <w:rFonts w:eastAsia="Calibri" w:asciiTheme="minorHAnsi" w:hAnsiTheme="minorHAnsi" w:cstheme="minorHAnsi"/>
          <w:color w:val="0070C0"/>
          <w:sz w:val="22"/>
          <w:szCs w:val="22"/>
        </w:rPr>
        <w:t>construct</w:t>
      </w:r>
      <w:r>
        <w:rPr>
          <w:rFonts w:eastAsia="Calibri" w:asciiTheme="minorHAnsi" w:hAnsiTheme="minorHAnsi" w:cstheme="minorHAnsi"/>
          <w:sz w:val="22"/>
          <w:szCs w:val="22"/>
        </w:rPr>
        <w:t xml:space="preserve">]. Do you have any concerns about this set of questions? Please </w:t>
      </w:r>
      <w:r w:rsidR="009F3394">
        <w:rPr>
          <w:rFonts w:eastAsia="Calibri" w:asciiTheme="minorHAnsi" w:hAnsiTheme="minorHAnsi" w:cstheme="minorHAnsi"/>
          <w:sz w:val="22"/>
          <w:szCs w:val="22"/>
        </w:rPr>
        <w:t xml:space="preserve">consider aspects such as </w:t>
      </w:r>
      <w:r>
        <w:rPr>
          <w:rFonts w:eastAsia="Calibri" w:asciiTheme="minorHAnsi" w:hAnsiTheme="minorHAnsi" w:cstheme="minorHAnsi"/>
          <w:sz w:val="22"/>
          <w:szCs w:val="22"/>
        </w:rPr>
        <w:t>clarity, literacy level, wording choice, response options</w:t>
      </w:r>
      <w:r w:rsidR="009F3394">
        <w:rPr>
          <w:rFonts w:eastAsia="Calibri" w:asciiTheme="minorHAnsi" w:hAnsiTheme="minorHAnsi" w:cstheme="minorHAnsi"/>
          <w:sz w:val="22"/>
          <w:szCs w:val="22"/>
        </w:rPr>
        <w:t xml:space="preserve">, applicability to the populations of interest. </w:t>
      </w:r>
    </w:p>
    <w:p w:rsidR="00872965" w:rsidRPr="008867B4" w:rsidP="24F511DD" w14:paraId="35DE1E2A" w14:textId="21CBF8FA">
      <w:pPr>
        <w:pStyle w:val="ListParagraph"/>
        <w:numPr>
          <w:ilvl w:val="0"/>
          <w:numId w:val="3"/>
        </w:num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What suggestions do you have for improving</w:t>
      </w:r>
      <w:r w:rsidR="00875E17">
        <w:rPr>
          <w:rFonts w:eastAsia="Calibri" w:asciiTheme="minorHAnsi" w:hAnsiTheme="minorHAnsi" w:cstheme="minorHAnsi"/>
          <w:sz w:val="22"/>
          <w:szCs w:val="22"/>
        </w:rPr>
        <w:t xml:space="preserve"> or revising</w:t>
      </w:r>
      <w:r>
        <w:rPr>
          <w:rFonts w:eastAsia="Calibri" w:asciiTheme="minorHAnsi" w:hAnsiTheme="minorHAnsi" w:cstheme="minorHAnsi"/>
          <w:sz w:val="22"/>
          <w:szCs w:val="22"/>
        </w:rPr>
        <w:t xml:space="preserve"> [</w:t>
      </w:r>
      <w:r w:rsidRPr="000618CC">
        <w:rPr>
          <w:rFonts w:eastAsia="Calibri" w:asciiTheme="minorHAnsi" w:hAnsiTheme="minorHAnsi" w:cstheme="minorHAnsi"/>
          <w:color w:val="0070C0"/>
          <w:sz w:val="22"/>
          <w:szCs w:val="22"/>
        </w:rPr>
        <w:t>set of questions</w:t>
      </w:r>
      <w:r>
        <w:rPr>
          <w:rFonts w:eastAsia="Calibri" w:asciiTheme="minorHAnsi" w:hAnsiTheme="minorHAnsi" w:cstheme="minorHAnsi"/>
          <w:sz w:val="22"/>
          <w:szCs w:val="22"/>
        </w:rPr>
        <w:t xml:space="preserve">]? </w:t>
      </w:r>
    </w:p>
    <w:p w:rsidR="00872965" w:rsidP="00872965" w14:paraId="2D9F38EC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D701B2" w:rsidP="00D701B2" w14:paraId="4D6EB499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>Data Collection</w:t>
      </w:r>
    </w:p>
    <w:p w:rsidR="00D701B2" w:rsidRPr="00C5383A" w:rsidP="00D701B2" w14:paraId="2B132F2B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After reviewing the proposed data collection approaches, what recommendations do you recommend </w:t>
      </w:r>
      <w:r>
        <w:rPr>
          <w:rFonts w:eastAsia="Calibri" w:asciiTheme="minorHAnsi" w:hAnsiTheme="minorHAnsi" w:cstheme="minorHAnsi"/>
          <w:sz w:val="22"/>
          <w:szCs w:val="22"/>
        </w:rPr>
        <w:t>to refine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proposed approaches to maximize response? </w:t>
      </w:r>
    </w:p>
    <w:p w:rsidR="00D701B2" w:rsidRPr="00F3025F" w:rsidP="00D701B2" w14:paraId="1A055971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recommendations do you recommend </w:t>
      </w:r>
      <w:r>
        <w:rPr>
          <w:rFonts w:eastAsia="Calibri" w:asciiTheme="minorHAnsi" w:hAnsiTheme="minorHAnsi" w:cstheme="minorHAnsi"/>
          <w:sz w:val="22"/>
          <w:szCs w:val="22"/>
        </w:rPr>
        <w:t>to refine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proposed approaches to minimize burden? </w:t>
      </w:r>
    </w:p>
    <w:p w:rsidR="00D701B2" w:rsidRPr="00F3025F" w:rsidP="00D701B2" w14:paraId="5A450F34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recommendations do you recommend </w:t>
      </w:r>
      <w:r>
        <w:rPr>
          <w:rFonts w:eastAsia="Calibri" w:asciiTheme="minorHAnsi" w:hAnsiTheme="minorHAnsi" w:cstheme="minorHAnsi"/>
          <w:sz w:val="22"/>
          <w:szCs w:val="22"/>
        </w:rPr>
        <w:t>to refine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proposed approaches to improve operational efficiencies? </w:t>
      </w:r>
    </w:p>
    <w:p w:rsidR="00D701B2" w:rsidRPr="00F3025F" w:rsidP="00D701B2" w14:paraId="26651EDA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recommendations do you recommend </w:t>
      </w:r>
      <w:r>
        <w:rPr>
          <w:rFonts w:eastAsia="Calibri" w:asciiTheme="minorHAnsi" w:hAnsiTheme="minorHAnsi" w:cstheme="minorHAnsi"/>
          <w:sz w:val="22"/>
          <w:szCs w:val="22"/>
        </w:rPr>
        <w:t>to refine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proposed approaches to better tailor the approaches by respondent type? </w:t>
      </w:r>
    </w:p>
    <w:p w:rsidR="00D701B2" w:rsidRPr="008C6322" w:rsidP="00D701B2" w14:paraId="105D4653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 w:rsidRPr="008C6322">
        <w:rPr>
          <w:rFonts w:eastAsia="Calibri" w:asciiTheme="minorHAnsi" w:hAnsiTheme="minorHAnsi" w:cstheme="minorHAnsi"/>
          <w:sz w:val="22"/>
          <w:szCs w:val="22"/>
        </w:rPr>
        <w:t xml:space="preserve">hat recommendations do you recommend </w:t>
      </w:r>
      <w:r w:rsidRPr="008C6322">
        <w:rPr>
          <w:rFonts w:eastAsia="Calibri" w:asciiTheme="minorHAnsi" w:hAnsiTheme="minorHAnsi" w:cstheme="minorHAnsi"/>
          <w:sz w:val="22"/>
          <w:szCs w:val="22"/>
        </w:rPr>
        <w:t>to optimize</w:t>
      </w:r>
      <w:r w:rsidRPr="008C6322">
        <w:rPr>
          <w:rFonts w:eastAsia="Calibri" w:asciiTheme="minorHAnsi" w:hAnsiTheme="minorHAnsi" w:cstheme="minorHAnsi"/>
          <w:sz w:val="22"/>
          <w:szCs w:val="22"/>
        </w:rPr>
        <w:t xml:space="preserve"> non-response follow-up? </w:t>
      </w:r>
    </w:p>
    <w:p w:rsidR="00D701B2" w:rsidRPr="00F3025F" w:rsidP="00D701B2" w14:paraId="655F894F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overall concerns did you identify? </w:t>
      </w:r>
    </w:p>
    <w:p w:rsidR="00D701B2" w:rsidRPr="00F3025F" w:rsidP="00D701B2" w14:paraId="1D238D85" w14:textId="77777777">
      <w:pPr>
        <w:pStyle w:val="ListParagraph"/>
        <w:numPr>
          <w:ilvl w:val="0"/>
          <w:numId w:val="10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overall strengths did you identify? </w:t>
      </w:r>
    </w:p>
    <w:p w:rsidR="00D701B2" w:rsidP="00055659" w14:paraId="1032B2AF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055659" w:rsidP="00055659" w14:paraId="6CEB8E45" w14:textId="03FD9A20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>Nonresponse bias</w:t>
      </w:r>
    </w:p>
    <w:p w:rsidR="00055659" w:rsidRPr="00587AA7" w:rsidP="00055659" w14:paraId="5D86F2CA" w14:textId="0FDECA1E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strategies do you recommend </w:t>
      </w:r>
      <w:r>
        <w:rPr>
          <w:rFonts w:eastAsia="Calibri" w:asciiTheme="minorHAnsi" w:hAnsiTheme="minorHAnsi" w:cstheme="minorHAnsi"/>
          <w:sz w:val="22"/>
          <w:szCs w:val="22"/>
        </w:rPr>
        <w:t>to help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upcoming study minimize nonresponse bias? </w:t>
      </w:r>
    </w:p>
    <w:p w:rsidR="00587AA7" w:rsidRPr="00587AA7" w:rsidP="00055659" w14:paraId="5B495F60" w14:textId="38BD707C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>What strategies do you recommend in terms of sampling design?</w:t>
      </w:r>
    </w:p>
    <w:p w:rsidR="00587AA7" w:rsidRPr="00587AA7" w:rsidP="00055659" w14:paraId="19F8C085" w14:textId="03FBB3E4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>What strategies do you recommend in terms of data collection protocols?</w:t>
      </w:r>
    </w:p>
    <w:p w:rsidR="00F3025F" w:rsidRPr="00F3025F" w:rsidP="00055659" w14:paraId="4FC5F5D2" w14:textId="0B2325C4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strategies do you recommend in terms of analytic weighting and non-response adjustments within analytic weighting? </w:t>
      </w:r>
    </w:p>
    <w:p w:rsidR="00F3025F" w:rsidRPr="00F3025F" w:rsidP="00F3025F" w14:paraId="2AB37A03" w14:textId="77777777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strategies do you recommend in terms of nonresponse bias analyses? </w:t>
      </w:r>
    </w:p>
    <w:p w:rsidR="00F3025F" w:rsidP="00F3025F" w14:paraId="61A8FB09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CD51B7" w:rsidP="00CD51B7" w14:paraId="4A85F0FA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CD51B7" w:rsidP="00CD51B7" w14:paraId="7F4540BD" w14:textId="4A89D04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 xml:space="preserve">Sampling and Weighting </w:t>
      </w:r>
    </w:p>
    <w:p w:rsidR="00CD51B7" w:rsidP="00CD51B7" w14:paraId="1ED18FCB" w14:textId="7F8F5120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</w:rPr>
      </w:pP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After reviewing the </w:t>
      </w:r>
      <w:r>
        <w:rPr>
          <w:rFonts w:eastAsia="Calibri" w:asciiTheme="minorHAnsi" w:hAnsiTheme="minorHAnsi" w:cstheme="minorHAnsi"/>
          <w:sz w:val="22"/>
          <w:szCs w:val="22"/>
        </w:rPr>
        <w:t>analytic goals of the study and potential sampling options</w:t>
      </w:r>
      <w:r w:rsidR="00B7210B">
        <w:rPr>
          <w:rFonts w:eastAsia="Calibri" w:asciiTheme="minorHAnsi" w:hAnsiTheme="minorHAnsi" w:cstheme="minorHAnsi"/>
          <w:sz w:val="22"/>
          <w:szCs w:val="22"/>
        </w:rPr>
        <w:t>/considerations</w:t>
      </w:r>
      <w:r w:rsidRPr="00FB6D2A">
        <w:rPr>
          <w:rFonts w:eastAsia="Calibri" w:asciiTheme="minorHAnsi" w:hAnsiTheme="minorHAnsi" w:cstheme="minorHAnsi"/>
          <w:sz w:val="22"/>
          <w:szCs w:val="22"/>
        </w:rPr>
        <w:t>, what recommendation</w:t>
      </w:r>
      <w:r>
        <w:rPr>
          <w:rFonts w:eastAsia="Calibri" w:asciiTheme="minorHAnsi" w:hAnsiTheme="minorHAnsi" w:cstheme="minorHAnsi"/>
          <w:sz w:val="22"/>
          <w:szCs w:val="22"/>
        </w:rPr>
        <w:t>s for sample design and sampling strategies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CD51B7" w:rsidP="00CD51B7" w14:paraId="237233AC" w14:textId="187BF6B2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>
        <w:rPr>
          <w:rFonts w:eastAsia="Calibri" w:asciiTheme="minorHAnsi" w:hAnsiTheme="minorHAnsi" w:cstheme="minorHAnsi"/>
          <w:sz w:val="22"/>
          <w:szCs w:val="22"/>
        </w:rPr>
        <w:t xml:space="preserve">hat recommendations do you have to help ensure the </w:t>
      </w:r>
      <w:r w:rsidR="003024C9">
        <w:rPr>
          <w:rFonts w:eastAsia="Calibri" w:asciiTheme="minorHAnsi" w:hAnsiTheme="minorHAnsi" w:cstheme="minorHAnsi"/>
          <w:sz w:val="22"/>
          <w:szCs w:val="22"/>
        </w:rPr>
        <w:t>sample design</w:t>
      </w:r>
      <w:r>
        <w:rPr>
          <w:rFonts w:eastAsia="Calibri" w:asciiTheme="minorHAnsi" w:hAnsiTheme="minorHAnsi" w:cstheme="minorHAnsi"/>
          <w:sz w:val="22"/>
          <w:szCs w:val="22"/>
        </w:rPr>
        <w:t xml:space="preserve"> meets </w:t>
      </w:r>
      <w:r w:rsidR="003024C9">
        <w:rPr>
          <w:rFonts w:eastAsia="Calibri" w:asciiTheme="minorHAnsi" w:hAnsiTheme="minorHAnsi" w:cstheme="minorHAnsi"/>
          <w:sz w:val="22"/>
          <w:szCs w:val="22"/>
        </w:rPr>
        <w:t xml:space="preserve">the analytic reporting goals? </w:t>
      </w:r>
    </w:p>
    <w:p w:rsidR="00CD51B7" w:rsidP="00CD51B7" w14:paraId="4E04284E" w14:textId="15D72314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 w:rsidRPr="00FB6D2A">
        <w:rPr>
          <w:rFonts w:eastAsia="Calibri" w:asciiTheme="minorHAnsi" w:hAnsiTheme="minorHAnsi" w:cstheme="minorHAnsi"/>
          <w:sz w:val="22"/>
          <w:szCs w:val="22"/>
        </w:rPr>
        <w:t>hat recommendation</w:t>
      </w:r>
      <w:r>
        <w:rPr>
          <w:rFonts w:eastAsia="Calibri" w:asciiTheme="minorHAnsi" w:hAnsiTheme="minorHAnsi" w:cstheme="minorHAnsi"/>
          <w:sz w:val="22"/>
          <w:szCs w:val="22"/>
        </w:rPr>
        <w:t>s</w:t>
      </w:r>
      <w:r w:rsidR="00D60CE7">
        <w:rPr>
          <w:rFonts w:eastAsia="Calibri" w:asciiTheme="minorHAnsi" w:hAnsiTheme="minorHAnsi" w:cstheme="minorHAnsi"/>
          <w:sz w:val="22"/>
          <w:szCs w:val="22"/>
        </w:rPr>
        <w:t>/considerations do you have</w:t>
      </w:r>
      <w:r>
        <w:rPr>
          <w:rFonts w:eastAsia="Calibri" w:asciiTheme="minorHAnsi" w:hAnsiTheme="minorHAnsi" w:cstheme="minorHAnsi"/>
          <w:sz w:val="22"/>
          <w:szCs w:val="22"/>
        </w:rPr>
        <w:t xml:space="preserve"> for analytic weighting design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CD51B7" w:rsidRPr="00F3025F" w:rsidP="00CD51B7" w14:paraId="7C6FCF9D" w14:textId="10203C62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>What over</w:t>
      </w:r>
      <w:r>
        <w:rPr>
          <w:rFonts w:eastAsia="Calibri" w:asciiTheme="minorHAnsi" w:hAnsiTheme="minorHAnsi" w:cstheme="minorHAnsi"/>
          <w:sz w:val="22"/>
          <w:szCs w:val="22"/>
        </w:rPr>
        <w:t xml:space="preserve">all concerns </w:t>
      </w:r>
      <w:r>
        <w:rPr>
          <w:rFonts w:eastAsia="Calibri" w:asciiTheme="minorHAnsi" w:hAnsiTheme="minorHAnsi" w:cstheme="minorHAnsi"/>
          <w:sz w:val="22"/>
          <w:szCs w:val="22"/>
        </w:rPr>
        <w:t>and/or considerations do you have with the sample design options and weighting design options we discussed</w:t>
      </w:r>
      <w:r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247F11" w:rsidRPr="00F3025F" w:rsidP="00247F11" w14:paraId="34740225" w14:textId="2229D041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overall strengths </w:t>
      </w:r>
      <w:r w:rsidR="00B7210B">
        <w:rPr>
          <w:rFonts w:eastAsia="Calibri" w:asciiTheme="minorHAnsi" w:hAnsiTheme="minorHAnsi" w:cstheme="minorHAnsi"/>
          <w:sz w:val="22"/>
          <w:szCs w:val="22"/>
        </w:rPr>
        <w:t>are associated with</w:t>
      </w:r>
      <w:r>
        <w:rPr>
          <w:rFonts w:eastAsia="Calibri" w:asciiTheme="minorHAnsi" w:hAnsiTheme="minorHAnsi" w:cstheme="minorHAnsi"/>
          <w:sz w:val="22"/>
          <w:szCs w:val="22"/>
        </w:rPr>
        <w:t xml:space="preserve"> the sample design options and weighting design options we discussed? </w:t>
      </w:r>
    </w:p>
    <w:p w:rsidR="00CD51B7" w:rsidP="00CD51B7" w14:paraId="47FAE58E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9D0FF1" w:rsidP="009D0FF1" w14:paraId="6E750959" w14:textId="095A6E66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Engaging Head Start sites </w:t>
      </w:r>
    </w:p>
    <w:p w:rsidR="009D0FF1" w:rsidP="009D0FF1" w14:paraId="3B04FBC2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9D0FF1" w:rsidP="009D0FF1" w14:paraId="7C4BBBD1" w14:textId="1060A056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 w:rsidRPr="009D0FF1">
        <w:rPr>
          <w:rFonts w:eastAsia="Calibri" w:asciiTheme="minorHAnsi" w:hAnsiTheme="minorHAnsi" w:cstheme="minorHAnsi"/>
          <w:sz w:val="22"/>
          <w:szCs w:val="22"/>
        </w:rPr>
        <w:t xml:space="preserve">After reviewing </w:t>
      </w:r>
      <w:r w:rsidR="007C4013">
        <w:rPr>
          <w:rFonts w:eastAsia="Calibri" w:asciiTheme="minorHAnsi" w:hAnsiTheme="minorHAnsi" w:cstheme="minorHAnsi"/>
          <w:sz w:val="22"/>
          <w:szCs w:val="22"/>
        </w:rPr>
        <w:t xml:space="preserve">the proposed outreach materials and messages to promote study participation, what are your observations? Please </w:t>
      </w:r>
      <w:r w:rsidR="00536932">
        <w:rPr>
          <w:rFonts w:eastAsia="Calibri" w:asciiTheme="minorHAnsi" w:hAnsiTheme="minorHAnsi" w:cstheme="minorHAnsi"/>
          <w:sz w:val="22"/>
          <w:szCs w:val="22"/>
        </w:rPr>
        <w:t xml:space="preserve">provide feedback on such aspects as the overall look, the content, the literacy level, the density of the text, how the materials might resonate with the populations of interest. </w:t>
      </w:r>
    </w:p>
    <w:p w:rsidR="00D24481" w:rsidP="009D0FF1" w14:paraId="4EC71F8C" w14:textId="0338034B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>
        <w:rPr>
          <w:rFonts w:eastAsia="Calibri" w:asciiTheme="minorHAnsi" w:hAnsiTheme="minorHAnsi" w:cstheme="minorHAnsi"/>
          <w:sz w:val="22"/>
          <w:szCs w:val="22"/>
        </w:rPr>
        <w:t>hat recommendations do you have for refining the materials</w:t>
      </w:r>
      <w:r>
        <w:rPr>
          <w:rFonts w:eastAsia="Calibri" w:asciiTheme="minorHAnsi" w:hAnsiTheme="minorHAnsi" w:cstheme="minorHAnsi"/>
          <w:sz w:val="22"/>
          <w:szCs w:val="22"/>
        </w:rPr>
        <w:t xml:space="preserve"> and messages</w:t>
      </w:r>
      <w:r>
        <w:rPr>
          <w:rFonts w:eastAsia="Calibri" w:asciiTheme="minorHAnsi" w:hAnsiTheme="minorHAnsi" w:cstheme="minorHAnsi"/>
          <w:sz w:val="22"/>
          <w:szCs w:val="22"/>
        </w:rPr>
        <w:t>?</w:t>
      </w:r>
    </w:p>
    <w:p w:rsidR="00D24481" w:rsidP="009D0FF1" w14:paraId="52C8902D" w14:textId="5A527DD3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>
        <w:rPr>
          <w:rFonts w:eastAsia="Calibri" w:asciiTheme="minorHAnsi" w:hAnsiTheme="minorHAnsi" w:cstheme="minorHAnsi"/>
          <w:sz w:val="22"/>
          <w:szCs w:val="22"/>
        </w:rPr>
        <w:t xml:space="preserve">hat observations do you have in terms of the strengths of the materials? </w:t>
      </w:r>
    </w:p>
    <w:p w:rsidR="00331D86" w:rsidP="00331D86" w14:paraId="302381FB" w14:textId="12D85A54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Are the materials and messages we have been discussing inclusive of all populations of interest?</w:t>
      </w:r>
    </w:p>
    <w:p w:rsidR="00331D86" w:rsidP="00331D86" w14:paraId="0067F437" w14:textId="1E3883E6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How should the materials and messages potentially vary by populations of interest? </w:t>
      </w:r>
    </w:p>
    <w:p w:rsidR="00331D86" w:rsidRPr="00331D86" w:rsidP="009D28AB" w14:paraId="7ED304B1" w14:textId="7CC08E4C">
      <w:pPr>
        <w:pStyle w:val="ListParagraph"/>
        <w:numPr>
          <w:ilvl w:val="0"/>
          <w:numId w:val="14"/>
        </w:numPr>
        <w:rPr>
          <w:rFonts w:eastAsia="Calibri" w:asciiTheme="minorHAnsi" w:hAnsiTheme="minorHAnsi" w:cstheme="minorHAnsi"/>
          <w:sz w:val="22"/>
          <w:szCs w:val="22"/>
        </w:rPr>
      </w:pPr>
      <w:r w:rsidRPr="00331D86">
        <w:rPr>
          <w:rFonts w:eastAsia="Calibri" w:asciiTheme="minorHAnsi" w:hAnsiTheme="minorHAnsi" w:cstheme="minorHAnsi"/>
          <w:sz w:val="22"/>
          <w:szCs w:val="22"/>
        </w:rPr>
        <w:t xml:space="preserve">Are there certain materials or messages we should consider prioritizing over others? </w:t>
      </w:r>
    </w:p>
    <w:p w:rsidR="009D0FF1" w:rsidP="00CD51B7" w14:paraId="46BA26F3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BF016B" w:rsidP="00D24481" w14:paraId="3291FC65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>External Communications</w:t>
      </w:r>
    </w:p>
    <w:p w:rsidR="00BF016B" w:rsidP="00D24481" w14:paraId="1892DB48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B65989" w:rsidP="00BF016B" w14:paraId="6CB92A55" w14:textId="77777777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 w:rsidRPr="00BF016B">
        <w:rPr>
          <w:rFonts w:eastAsia="Calibri" w:asciiTheme="minorHAnsi" w:hAnsiTheme="minorHAnsi" w:cstheme="minorHAnsi"/>
          <w:sz w:val="22"/>
          <w:szCs w:val="22"/>
        </w:rPr>
        <w:t xml:space="preserve">After reviewing the external communications plan, </w:t>
      </w:r>
      <w:r>
        <w:rPr>
          <w:rFonts w:eastAsia="Calibri" w:asciiTheme="minorHAnsi" w:hAnsiTheme="minorHAnsi" w:cstheme="minorHAnsi"/>
          <w:sz w:val="22"/>
          <w:szCs w:val="22"/>
        </w:rPr>
        <w:t xml:space="preserve">what observations do you have in terms of the proposed plan and products associated with the plan? </w:t>
      </w:r>
    </w:p>
    <w:p w:rsidR="00B65989" w:rsidP="00B65989" w14:paraId="0BD31165" w14:textId="7ABBA428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How could we refine the planned approaches?</w:t>
      </w:r>
    </w:p>
    <w:p w:rsidR="00B65989" w:rsidRPr="00B65989" w:rsidP="00B65989" w14:paraId="02259F54" w14:textId="3936F070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are the strengths of the planned approaches? </w:t>
      </w:r>
    </w:p>
    <w:p w:rsidR="00D24481" w:rsidP="009D28AB" w14:paraId="59FFE9A5" w14:textId="72B3CAE7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 w:rsidRPr="00B65989">
        <w:rPr>
          <w:rFonts w:eastAsia="Calibri" w:asciiTheme="minorHAnsi" w:hAnsiTheme="minorHAnsi" w:cstheme="minorHAnsi"/>
          <w:sz w:val="22"/>
          <w:szCs w:val="22"/>
        </w:rPr>
        <w:t>Are there additional approaches that we might consider</w:t>
      </w:r>
      <w:r>
        <w:rPr>
          <w:rFonts w:eastAsia="Calibri" w:asciiTheme="minorHAnsi" w:hAnsiTheme="minorHAnsi" w:cstheme="minorHAnsi"/>
          <w:sz w:val="22"/>
          <w:szCs w:val="22"/>
        </w:rPr>
        <w:t>?</w:t>
      </w:r>
    </w:p>
    <w:p w:rsidR="00F748A7" w:rsidP="009D28AB" w14:paraId="268DD4D0" w14:textId="06F04487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Are the approaches we have been discussing inclusive of all populations of interest?</w:t>
      </w:r>
    </w:p>
    <w:p w:rsidR="00F748A7" w:rsidP="009D28AB" w14:paraId="6C35E39D" w14:textId="07412320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How should the approaches potentially vary by populations of interest? </w:t>
      </w:r>
    </w:p>
    <w:p w:rsidR="00B65989" w:rsidP="009D28AB" w14:paraId="1EFE2D09" w14:textId="605E8E81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Are there certain approaches we should consider prioritizing over others? </w:t>
      </w:r>
    </w:p>
    <w:p w:rsidR="00B65989" w:rsidP="00B65989" w14:paraId="34E4975B" w14:textId="42962412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How could we refine the planned products?</w:t>
      </w:r>
    </w:p>
    <w:p w:rsidR="00B65989" w:rsidRPr="00B65989" w:rsidP="00B65989" w14:paraId="408F4205" w14:textId="42B50997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are the strengths of the planned products? </w:t>
      </w:r>
    </w:p>
    <w:p w:rsidR="00B65989" w:rsidP="00B65989" w14:paraId="52E489FD" w14:textId="3AA7B0A1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 w:rsidRPr="00B65989">
        <w:rPr>
          <w:rFonts w:eastAsia="Calibri" w:asciiTheme="minorHAnsi" w:hAnsiTheme="minorHAnsi" w:cstheme="minorHAnsi"/>
          <w:sz w:val="22"/>
          <w:szCs w:val="22"/>
        </w:rPr>
        <w:t xml:space="preserve">Are there additional </w:t>
      </w:r>
      <w:r>
        <w:rPr>
          <w:rFonts w:eastAsia="Calibri" w:asciiTheme="minorHAnsi" w:hAnsiTheme="minorHAnsi" w:cstheme="minorHAnsi"/>
          <w:sz w:val="22"/>
          <w:szCs w:val="22"/>
        </w:rPr>
        <w:t>products</w:t>
      </w:r>
      <w:r w:rsidRPr="00B65989">
        <w:rPr>
          <w:rFonts w:eastAsia="Calibri" w:asciiTheme="minorHAnsi" w:hAnsiTheme="minorHAnsi" w:cstheme="minorHAnsi"/>
          <w:sz w:val="22"/>
          <w:szCs w:val="22"/>
        </w:rPr>
        <w:t xml:space="preserve"> that we might consider</w:t>
      </w:r>
      <w:r>
        <w:rPr>
          <w:rFonts w:eastAsia="Calibri" w:asciiTheme="minorHAnsi" w:hAnsiTheme="minorHAnsi" w:cstheme="minorHAnsi"/>
          <w:sz w:val="22"/>
          <w:szCs w:val="22"/>
        </w:rPr>
        <w:t>?</w:t>
      </w:r>
    </w:p>
    <w:p w:rsidR="00F748A7" w:rsidP="00F748A7" w14:paraId="443E6496" w14:textId="091DACB2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Are the products we have been discussing inclusive of all populations of interest?</w:t>
      </w:r>
    </w:p>
    <w:p w:rsidR="00F748A7" w:rsidP="00F748A7" w14:paraId="28A5B8D1" w14:textId="2EA4021B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How should the products potentially vary by populations of interest? </w:t>
      </w:r>
    </w:p>
    <w:p w:rsidR="00D24481" w:rsidRPr="00B65989" w:rsidP="009D28AB" w14:paraId="7D312FD5" w14:textId="2510A407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r w:rsidRPr="00B65989">
        <w:rPr>
          <w:rFonts w:eastAsia="Calibri" w:asciiTheme="minorHAnsi" w:hAnsiTheme="minorHAnsi" w:cstheme="minorHAnsi"/>
          <w:sz w:val="22"/>
          <w:szCs w:val="22"/>
        </w:rPr>
        <w:t xml:space="preserve">Are there certain products we should consider prioritizing over others? </w:t>
      </w:r>
    </w:p>
    <w:p w:rsidR="00BF016B" w:rsidP="00CD51B7" w14:paraId="06444794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="00D701B2" w:rsidP="00D701B2" w14:paraId="42E85512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>Data Linkages</w:t>
      </w:r>
    </w:p>
    <w:p w:rsidR="00D701B2" w:rsidP="00D701B2" w14:paraId="661477A4" w14:textId="77777777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r w:rsidRPr="00FB6D2A">
        <w:rPr>
          <w:rFonts w:eastAsia="Calibri" w:asciiTheme="minorHAnsi" w:hAnsiTheme="minorHAnsi" w:cstheme="minorHAnsi"/>
          <w:sz w:val="22"/>
          <w:szCs w:val="22"/>
        </w:rPr>
        <w:t>After reviewing the proposed approach for data linkages, what recommendation</w:t>
      </w:r>
      <w:r>
        <w:rPr>
          <w:rFonts w:eastAsia="Calibri" w:asciiTheme="minorHAnsi" w:hAnsiTheme="minorHAnsi" w:cstheme="minorHAnsi"/>
          <w:sz w:val="22"/>
          <w:szCs w:val="22"/>
        </w:rPr>
        <w:t>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do you have to improve the approach</w:t>
      </w:r>
      <w:r>
        <w:rPr>
          <w:rFonts w:eastAsia="Calibri" w:asciiTheme="minorHAnsi" w:hAnsiTheme="minorHAnsi" w:cstheme="minorHAnsi"/>
          <w:sz w:val="22"/>
          <w:szCs w:val="22"/>
        </w:rPr>
        <w:t>es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D701B2" w:rsidRPr="00FB6D2A" w:rsidP="00D701B2" w14:paraId="3A3EC231" w14:textId="77777777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 w:rsidRPr="00FB6D2A">
        <w:rPr>
          <w:rFonts w:eastAsia="Calibri" w:asciiTheme="minorHAnsi" w:hAnsiTheme="minorHAnsi" w:cstheme="minorHAnsi"/>
          <w:sz w:val="22"/>
          <w:szCs w:val="22"/>
        </w:rPr>
        <w:t>hat recommendation</w:t>
      </w:r>
      <w:r>
        <w:rPr>
          <w:rFonts w:eastAsia="Calibri" w:asciiTheme="minorHAnsi" w:hAnsiTheme="minorHAnsi" w:cstheme="minorHAnsi"/>
          <w:sz w:val="22"/>
          <w:szCs w:val="22"/>
        </w:rPr>
        <w:t>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do you have to </w:t>
      </w:r>
      <w:r>
        <w:rPr>
          <w:rFonts w:eastAsia="Calibri" w:asciiTheme="minorHAnsi" w:hAnsiTheme="minorHAnsi" w:cstheme="minorHAnsi"/>
          <w:sz w:val="22"/>
          <w:szCs w:val="22"/>
        </w:rPr>
        <w:t>broaden the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approach</w:t>
      </w:r>
      <w:r>
        <w:rPr>
          <w:rFonts w:eastAsia="Calibri" w:asciiTheme="minorHAnsi" w:hAnsiTheme="minorHAnsi" w:cstheme="minorHAnsi"/>
          <w:sz w:val="22"/>
          <w:szCs w:val="22"/>
        </w:rPr>
        <w:t>es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D701B2" w:rsidRPr="00F3025F" w:rsidP="00D701B2" w14:paraId="14ACB60F" w14:textId="77777777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overall concerns do you have? </w:t>
      </w:r>
    </w:p>
    <w:p w:rsidR="00D701B2" w:rsidRPr="00FB6D2A" w:rsidP="00D701B2" w14:paraId="40D11246" w14:textId="77777777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hat overall strengths did you identify? </w:t>
      </w:r>
    </w:p>
    <w:p w:rsidR="00D701B2" w:rsidP="00D701B2" w14:paraId="2FB6E371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</w:p>
    <w:p w:rsidR="00D701B2" w:rsidP="00D701B2" w14:paraId="164041FE" w14:textId="77777777">
      <w:pPr>
        <w:rPr>
          <w:rFonts w:eastAsia="Calibri" w:asciiTheme="minorHAnsi" w:hAnsiTheme="minorHAnsi" w:cstheme="minorHAnsi"/>
          <w:sz w:val="22"/>
          <w:szCs w:val="22"/>
          <w:u w:val="single"/>
        </w:rPr>
      </w:pPr>
      <w:r w:rsidRPr="008867B4">
        <w:rPr>
          <w:rFonts w:eastAsia="Calibri" w:asciiTheme="minorHAnsi" w:hAnsiTheme="minorHAnsi" w:cstheme="minorHAnsi"/>
          <w:sz w:val="22"/>
          <w:szCs w:val="22"/>
          <w:u w:val="single"/>
        </w:rPr>
        <w:t xml:space="preserve">Example Possible Questions, </w:t>
      </w:r>
      <w:r>
        <w:rPr>
          <w:rFonts w:eastAsia="Calibri" w:asciiTheme="minorHAnsi" w:hAnsiTheme="minorHAnsi" w:cstheme="minorHAnsi"/>
          <w:sz w:val="22"/>
          <w:szCs w:val="22"/>
          <w:u w:val="single"/>
        </w:rPr>
        <w:t xml:space="preserve">Data Use and Data Archiving </w:t>
      </w:r>
    </w:p>
    <w:p w:rsidR="00D701B2" w:rsidP="00D701B2" w14:paraId="3A305BE1" w14:textId="77777777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After reviewing the proposed approach for </w:t>
      </w:r>
      <w:r>
        <w:rPr>
          <w:rFonts w:eastAsia="Calibri" w:asciiTheme="minorHAnsi" w:hAnsiTheme="minorHAnsi" w:cstheme="minorHAnsi"/>
          <w:sz w:val="22"/>
          <w:szCs w:val="22"/>
        </w:rPr>
        <w:t>data use and data archiving</w:t>
      </w:r>
      <w:r w:rsidRPr="00FB6D2A">
        <w:rPr>
          <w:rFonts w:eastAsia="Calibri" w:asciiTheme="minorHAnsi" w:hAnsiTheme="minorHAnsi" w:cstheme="minorHAnsi"/>
          <w:sz w:val="22"/>
          <w:szCs w:val="22"/>
        </w:rPr>
        <w:t>, what recommendation</w:t>
      </w:r>
      <w:r>
        <w:rPr>
          <w:rFonts w:eastAsia="Calibri" w:asciiTheme="minorHAnsi" w:hAnsiTheme="minorHAnsi" w:cstheme="minorHAnsi"/>
          <w:sz w:val="22"/>
          <w:szCs w:val="22"/>
        </w:rPr>
        <w:t>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do you have to improve the approach</w:t>
      </w:r>
      <w:r>
        <w:rPr>
          <w:rFonts w:eastAsia="Calibri" w:asciiTheme="minorHAnsi" w:hAnsiTheme="minorHAnsi" w:cstheme="minorHAnsi"/>
          <w:sz w:val="22"/>
          <w:szCs w:val="22"/>
        </w:rPr>
        <w:t>es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D701B2" w:rsidRPr="00FB6D2A" w:rsidP="00D701B2" w14:paraId="6C419FD3" w14:textId="77777777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</w:t>
      </w:r>
      <w:r w:rsidRPr="00FB6D2A">
        <w:rPr>
          <w:rFonts w:eastAsia="Calibri" w:asciiTheme="minorHAnsi" w:hAnsiTheme="minorHAnsi" w:cstheme="minorHAnsi"/>
          <w:sz w:val="22"/>
          <w:szCs w:val="22"/>
        </w:rPr>
        <w:t>hat recommendation</w:t>
      </w:r>
      <w:r>
        <w:rPr>
          <w:rFonts w:eastAsia="Calibri" w:asciiTheme="minorHAnsi" w:hAnsiTheme="minorHAnsi" w:cstheme="minorHAnsi"/>
          <w:sz w:val="22"/>
          <w:szCs w:val="22"/>
        </w:rPr>
        <w:t>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do you have to </w:t>
      </w:r>
      <w:r>
        <w:rPr>
          <w:rFonts w:eastAsia="Calibri" w:asciiTheme="minorHAnsi" w:hAnsiTheme="minorHAnsi" w:cstheme="minorHAnsi"/>
          <w:sz w:val="22"/>
          <w:szCs w:val="22"/>
        </w:rPr>
        <w:t>broaden the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 approach</w:t>
      </w:r>
      <w:r>
        <w:rPr>
          <w:rFonts w:eastAsia="Calibri" w:asciiTheme="minorHAnsi" w:hAnsiTheme="minorHAnsi" w:cstheme="minorHAnsi"/>
          <w:sz w:val="22"/>
          <w:szCs w:val="22"/>
        </w:rPr>
        <w:t>es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? </w:t>
      </w:r>
    </w:p>
    <w:p w:rsidR="00D701B2" w:rsidRPr="00F3025F" w:rsidP="00D701B2" w14:paraId="2C9D60BB" w14:textId="77777777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  <w:u w:val="single"/>
        </w:rPr>
      </w:pPr>
      <w:r>
        <w:rPr>
          <w:rFonts w:eastAsia="Calibri" w:asciiTheme="minorHAnsi" w:hAnsiTheme="minorHAnsi" w:cstheme="minorHAnsi"/>
          <w:sz w:val="22"/>
          <w:szCs w:val="22"/>
        </w:rPr>
        <w:t xml:space="preserve">What overall concerns do you have? </w:t>
      </w:r>
    </w:p>
    <w:p w:rsidR="00D701B2" w:rsidP="00D701B2" w14:paraId="2C94C22C" w14:textId="77777777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Wh</w:t>
      </w:r>
      <w:r w:rsidRPr="00FB6D2A">
        <w:rPr>
          <w:rFonts w:eastAsia="Calibri" w:asciiTheme="minorHAnsi" w:hAnsiTheme="minorHAnsi" w:cstheme="minorHAnsi"/>
          <w:sz w:val="22"/>
          <w:szCs w:val="22"/>
        </w:rPr>
        <w:t xml:space="preserve">at overall strengths did you identify? 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2ABD" w14:paraId="79C2D3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314B" w14:paraId="3B7F4AFD" w14:textId="29CD0E8B">
    <w:pPr>
      <w:pStyle w:val="Footer"/>
    </w:pPr>
  </w:p>
  <w:tbl>
    <w:tblPr>
      <w:tblStyle w:val="TableGrid"/>
      <w:tblW w:w="0" w:type="auto"/>
      <w:tblLook w:val="04A0"/>
    </w:tblPr>
    <w:tblGrid>
      <w:gridCol w:w="7915"/>
      <w:gridCol w:w="1435"/>
    </w:tblGrid>
    <w:tr w14:paraId="39F1E4EE" w14:textId="77777777" w:rsidTr="00D230B8">
      <w:tblPrEx>
        <w:tblW w:w="0" w:type="auto"/>
        <w:tblLook w:val="04A0"/>
      </w:tblPrEx>
      <w:tc>
        <w:tcPr>
          <w:tcW w:w="7915" w:type="dxa"/>
          <w:tcBorders>
            <w:right w:val="single" w:sz="4" w:space="0" w:color="auto"/>
          </w:tcBorders>
        </w:tcPr>
        <w:p w:rsidR="00A3314B" w14:paraId="282FB2ED" w14:textId="025AA1DA">
          <w:pPr>
            <w:pStyle w:val="Footer"/>
          </w:pPr>
          <w:r w:rsidRPr="009F01CC">
            <w:rPr>
              <w:rFonts w:asciiTheme="minorHAnsi" w:hAnsiTheme="minorHAnsi" w:cstheme="minorHAnsi"/>
              <w:sz w:val="16"/>
              <w:szCs w:val="16"/>
            </w:rPr>
            <w:t>Public reporting burden for this collection of information is estimated to average</w:t>
          </w:r>
          <w:r w:rsidR="00602ABD">
            <w:rPr>
              <w:rFonts w:asciiTheme="minorHAnsi" w:hAnsiTheme="minorHAnsi" w:cstheme="minorHAnsi"/>
              <w:sz w:val="16"/>
              <w:szCs w:val="16"/>
            </w:rPr>
            <w:t xml:space="preserve"> 1.5 hours per engagement</w:t>
          </w:r>
          <w:r w:rsidRPr="009F01CC">
            <w:rPr>
              <w:rFonts w:asciiTheme="minorHAnsi" w:hAnsiTheme="minorHAnsi" w:cstheme="minorHAnsi"/>
              <w:sz w:val="16"/>
              <w:szCs w:val="16"/>
            </w:rPr>
            <w:t>. This information collection is voluntary.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to: Kristin Flanagan, Westat, 1600 Research Boulevard, Rockville, MD 20850.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A3314B" w:rsidRPr="004C1818" w:rsidP="00D230B8" w14:paraId="48EFFE0C" w14:textId="0B4631E6">
          <w:pPr>
            <w:pStyle w:val="Footer"/>
            <w:jc w:val="right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Page </w:t>
          </w:r>
          <w:r w:rsidRPr="004C1818" w:rsidR="004C1818">
            <w:rPr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4C1818" w:rsidR="004C1818">
            <w:rPr>
              <w:rFonts w:asciiTheme="minorHAnsi" w:hAnsiTheme="minorHAnsi" w:cstheme="minorHAnsi"/>
              <w:sz w:val="22"/>
              <w:szCs w:val="22"/>
            </w:rPr>
            <w:instrText xml:space="preserve"> PAGE   \* MERGEFORMAT </w:instrText>
          </w:r>
          <w:r w:rsidRPr="004C1818" w:rsidR="004C1818">
            <w:rPr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Pr="004C1818" w:rsidR="004C1818">
            <w:rPr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4C1818" w:rsidR="004C1818">
            <w:rPr>
              <w:rFonts w:asciiTheme="minorHAnsi" w:hAnsiTheme="minorHAnsi" w:cstheme="minorHAnsi"/>
              <w:noProof/>
              <w:sz w:val="22"/>
              <w:szCs w:val="22"/>
            </w:rPr>
            <w:fldChar w:fldCharType="end"/>
          </w:r>
        </w:p>
      </w:tc>
    </w:tr>
  </w:tbl>
  <w:p w:rsidR="000B7CCD" w14:paraId="055D4FF5" w14:textId="4A8D4CED">
    <w:pPr>
      <w:pStyle w:val="Footer"/>
    </w:pPr>
  </w:p>
  <w:p w:rsidR="00115C91" w14:paraId="1EE1CA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2ABD" w14:paraId="3296BDE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2ABD" w14:paraId="046FDE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965" w:rsidRPr="00872965" w14:paraId="476D3FBC" w14:textId="57596F01">
    <w:pPr>
      <w:pStyle w:val="Header"/>
      <w:rPr>
        <w:rFonts w:asciiTheme="minorHAnsi" w:hAnsiTheme="minorHAnsi" w:cstheme="minorHAnsi"/>
        <w:b/>
        <w:bCs/>
        <w:sz w:val="22"/>
        <w:szCs w:val="22"/>
      </w:rPr>
    </w:pPr>
    <w:r w:rsidRPr="00872965">
      <w:rPr>
        <w:rFonts w:asciiTheme="minorHAnsi" w:hAnsiTheme="minorHAnsi" w:cstheme="minorHAnsi"/>
        <w:b/>
        <w:bCs/>
        <w:sz w:val="22"/>
        <w:szCs w:val="22"/>
      </w:rPr>
      <w:t xml:space="preserve">Instrument </w:t>
    </w:r>
    <w:r w:rsidR="000B382E">
      <w:rPr>
        <w:rFonts w:asciiTheme="minorHAnsi" w:hAnsiTheme="minorHAnsi" w:cstheme="minorHAnsi"/>
        <w:b/>
        <w:bCs/>
        <w:sz w:val="22"/>
        <w:szCs w:val="22"/>
      </w:rPr>
      <w:t>2</w:t>
    </w:r>
    <w:r w:rsidRPr="00872965">
      <w:rPr>
        <w:rFonts w:asciiTheme="minorHAnsi" w:hAnsiTheme="minorHAnsi" w:cstheme="minorHAnsi"/>
        <w:b/>
        <w:bCs/>
        <w:sz w:val="22"/>
        <w:szCs w:val="22"/>
      </w:rPr>
      <w:t xml:space="preserve">: </w:t>
    </w:r>
    <w:r w:rsidRPr="00872965">
      <w:rPr>
        <w:rFonts w:asciiTheme="minorHAnsi" w:hAnsiTheme="minorHAnsi" w:cstheme="minorHAnsi"/>
        <w:b/>
        <w:bCs/>
        <w:sz w:val="22"/>
        <w:szCs w:val="22"/>
        <w:shd w:val="clear" w:color="auto" w:fill="FFFFFF"/>
      </w:rPr>
      <w:t>Engagement Guiding Questions</w:t>
    </w:r>
    <w:r w:rsidR="000B382E">
      <w:rPr>
        <w:rFonts w:asciiTheme="minorHAnsi" w:hAnsiTheme="minorHAnsi" w:cstheme="minorHAnsi"/>
        <w:b/>
        <w:bCs/>
        <w:sz w:val="22"/>
        <w:szCs w:val="22"/>
        <w:shd w:val="clear" w:color="auto" w:fill="FFFFFF"/>
      </w:rPr>
      <w:t>, Focused Expert Panels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2ABD" w14:paraId="2EBB5B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8A112F"/>
    <w:multiLevelType w:val="hybridMultilevel"/>
    <w:tmpl w:val="30744D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142E2"/>
    <w:multiLevelType w:val="hybridMultilevel"/>
    <w:tmpl w:val="41585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B3236"/>
    <w:multiLevelType w:val="hybridMultilevel"/>
    <w:tmpl w:val="DCE272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158AD"/>
    <w:multiLevelType w:val="hybridMultilevel"/>
    <w:tmpl w:val="4B1E2E2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>
    <w:nsid w:val="1F5124EB"/>
    <w:multiLevelType w:val="hybridMultilevel"/>
    <w:tmpl w:val="1F069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B73E2"/>
    <w:multiLevelType w:val="hybridMultilevel"/>
    <w:tmpl w:val="D6A289F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F3197"/>
    <w:multiLevelType w:val="hybridMultilevel"/>
    <w:tmpl w:val="30744D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E30EC"/>
    <w:multiLevelType w:val="hybridMultilevel"/>
    <w:tmpl w:val="063A1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74C63"/>
    <w:multiLevelType w:val="hybridMultilevel"/>
    <w:tmpl w:val="545CC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F6B28"/>
    <w:multiLevelType w:val="hybridMultilevel"/>
    <w:tmpl w:val="30744D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F2736"/>
    <w:multiLevelType w:val="hybridMultilevel"/>
    <w:tmpl w:val="017C74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82C72"/>
    <w:multiLevelType w:val="hybridMultilevel"/>
    <w:tmpl w:val="4F9C6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62408B"/>
    <w:multiLevelType w:val="hybridMultilevel"/>
    <w:tmpl w:val="C5584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383077"/>
    <w:multiLevelType w:val="hybridMultilevel"/>
    <w:tmpl w:val="20444FCA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23193"/>
    <w:multiLevelType w:val="hybridMultilevel"/>
    <w:tmpl w:val="0330B9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663609">
    <w:abstractNumId w:val="12"/>
  </w:num>
  <w:num w:numId="2" w16cid:durableId="578904042">
    <w:abstractNumId w:val="8"/>
  </w:num>
  <w:num w:numId="3" w16cid:durableId="250892412">
    <w:abstractNumId w:val="1"/>
  </w:num>
  <w:num w:numId="4" w16cid:durableId="329256094">
    <w:abstractNumId w:val="13"/>
  </w:num>
  <w:num w:numId="5" w16cid:durableId="1889804306">
    <w:abstractNumId w:val="11"/>
  </w:num>
  <w:num w:numId="6" w16cid:durableId="167066533">
    <w:abstractNumId w:val="7"/>
  </w:num>
  <w:num w:numId="7" w16cid:durableId="728307871">
    <w:abstractNumId w:val="4"/>
  </w:num>
  <w:num w:numId="8" w16cid:durableId="52126264">
    <w:abstractNumId w:val="10"/>
  </w:num>
  <w:num w:numId="9" w16cid:durableId="1507287924">
    <w:abstractNumId w:val="2"/>
  </w:num>
  <w:num w:numId="10" w16cid:durableId="213124435">
    <w:abstractNumId w:val="14"/>
  </w:num>
  <w:num w:numId="11" w16cid:durableId="743333375">
    <w:abstractNumId w:val="6"/>
  </w:num>
  <w:num w:numId="12" w16cid:durableId="627277734">
    <w:abstractNumId w:val="9"/>
  </w:num>
  <w:num w:numId="13" w16cid:durableId="1623148099">
    <w:abstractNumId w:val="0"/>
  </w:num>
  <w:num w:numId="14" w16cid:durableId="521020358">
    <w:abstractNumId w:val="5"/>
  </w:num>
  <w:num w:numId="15" w16cid:durableId="2012441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65"/>
    <w:rsid w:val="00007C59"/>
    <w:rsid w:val="000156BC"/>
    <w:rsid w:val="000238A5"/>
    <w:rsid w:val="00023F9E"/>
    <w:rsid w:val="000242F0"/>
    <w:rsid w:val="00026A3A"/>
    <w:rsid w:val="00034A1C"/>
    <w:rsid w:val="00036CC4"/>
    <w:rsid w:val="00040662"/>
    <w:rsid w:val="00055659"/>
    <w:rsid w:val="000618CC"/>
    <w:rsid w:val="00061ECD"/>
    <w:rsid w:val="000B23CD"/>
    <w:rsid w:val="000B326C"/>
    <w:rsid w:val="000B382E"/>
    <w:rsid w:val="000B7CCD"/>
    <w:rsid w:val="00115C91"/>
    <w:rsid w:val="0013129A"/>
    <w:rsid w:val="0017417D"/>
    <w:rsid w:val="001973C8"/>
    <w:rsid w:val="001B226D"/>
    <w:rsid w:val="001D4A65"/>
    <w:rsid w:val="0020457B"/>
    <w:rsid w:val="0020587D"/>
    <w:rsid w:val="00233CEE"/>
    <w:rsid w:val="00247F11"/>
    <w:rsid w:val="002540F0"/>
    <w:rsid w:val="002601F7"/>
    <w:rsid w:val="003024C9"/>
    <w:rsid w:val="00331D86"/>
    <w:rsid w:val="00341BD3"/>
    <w:rsid w:val="00341FC8"/>
    <w:rsid w:val="0034407E"/>
    <w:rsid w:val="0036297C"/>
    <w:rsid w:val="00366669"/>
    <w:rsid w:val="0037390E"/>
    <w:rsid w:val="00373F0C"/>
    <w:rsid w:val="003B4830"/>
    <w:rsid w:val="003C2DC9"/>
    <w:rsid w:val="003E2BD2"/>
    <w:rsid w:val="003F3D5E"/>
    <w:rsid w:val="00417DFA"/>
    <w:rsid w:val="004550DF"/>
    <w:rsid w:val="00487ACC"/>
    <w:rsid w:val="004B48D0"/>
    <w:rsid w:val="004C1818"/>
    <w:rsid w:val="004C7297"/>
    <w:rsid w:val="004D0607"/>
    <w:rsid w:val="004E197A"/>
    <w:rsid w:val="004F4006"/>
    <w:rsid w:val="005127FF"/>
    <w:rsid w:val="00532780"/>
    <w:rsid w:val="00536932"/>
    <w:rsid w:val="0055108A"/>
    <w:rsid w:val="00587AA7"/>
    <w:rsid w:val="0059709F"/>
    <w:rsid w:val="005A0FA6"/>
    <w:rsid w:val="005A1CEC"/>
    <w:rsid w:val="005B00CD"/>
    <w:rsid w:val="005B0799"/>
    <w:rsid w:val="005E50CB"/>
    <w:rsid w:val="005E5A88"/>
    <w:rsid w:val="005F38AB"/>
    <w:rsid w:val="00602ABD"/>
    <w:rsid w:val="0061494E"/>
    <w:rsid w:val="00640151"/>
    <w:rsid w:val="0065331C"/>
    <w:rsid w:val="00672291"/>
    <w:rsid w:val="00696C2B"/>
    <w:rsid w:val="006A51F1"/>
    <w:rsid w:val="006B3D28"/>
    <w:rsid w:val="006D0C30"/>
    <w:rsid w:val="006D313A"/>
    <w:rsid w:val="006D7D5E"/>
    <w:rsid w:val="00700D0B"/>
    <w:rsid w:val="00737076"/>
    <w:rsid w:val="00754F5B"/>
    <w:rsid w:val="00790DE8"/>
    <w:rsid w:val="007C4013"/>
    <w:rsid w:val="007F2695"/>
    <w:rsid w:val="007F4AE4"/>
    <w:rsid w:val="00872965"/>
    <w:rsid w:val="00875E17"/>
    <w:rsid w:val="0087615D"/>
    <w:rsid w:val="00885CDB"/>
    <w:rsid w:val="008867B4"/>
    <w:rsid w:val="008C6322"/>
    <w:rsid w:val="008D1AF1"/>
    <w:rsid w:val="008E520C"/>
    <w:rsid w:val="00925F1A"/>
    <w:rsid w:val="00944E9D"/>
    <w:rsid w:val="009960FD"/>
    <w:rsid w:val="009D0FF1"/>
    <w:rsid w:val="009D28AB"/>
    <w:rsid w:val="009F01CC"/>
    <w:rsid w:val="009F3394"/>
    <w:rsid w:val="009F488E"/>
    <w:rsid w:val="009F57EC"/>
    <w:rsid w:val="00A01F97"/>
    <w:rsid w:val="00A159B6"/>
    <w:rsid w:val="00A3314B"/>
    <w:rsid w:val="00A3539D"/>
    <w:rsid w:val="00A676C8"/>
    <w:rsid w:val="00A6792E"/>
    <w:rsid w:val="00A77637"/>
    <w:rsid w:val="00AD13DA"/>
    <w:rsid w:val="00AE7B2B"/>
    <w:rsid w:val="00AF126C"/>
    <w:rsid w:val="00B33D07"/>
    <w:rsid w:val="00B37CE4"/>
    <w:rsid w:val="00B55CF3"/>
    <w:rsid w:val="00B65989"/>
    <w:rsid w:val="00B71D3F"/>
    <w:rsid w:val="00B7210B"/>
    <w:rsid w:val="00B83F01"/>
    <w:rsid w:val="00B94A42"/>
    <w:rsid w:val="00BB6A44"/>
    <w:rsid w:val="00BC71DF"/>
    <w:rsid w:val="00BF016B"/>
    <w:rsid w:val="00C15FA2"/>
    <w:rsid w:val="00C17B4D"/>
    <w:rsid w:val="00C47A29"/>
    <w:rsid w:val="00C50995"/>
    <w:rsid w:val="00C5383A"/>
    <w:rsid w:val="00C57200"/>
    <w:rsid w:val="00C622A9"/>
    <w:rsid w:val="00C644D7"/>
    <w:rsid w:val="00C72660"/>
    <w:rsid w:val="00C73CFC"/>
    <w:rsid w:val="00C93309"/>
    <w:rsid w:val="00CA396A"/>
    <w:rsid w:val="00CA4E35"/>
    <w:rsid w:val="00CB1B56"/>
    <w:rsid w:val="00CB3411"/>
    <w:rsid w:val="00CD51B7"/>
    <w:rsid w:val="00CD5A5F"/>
    <w:rsid w:val="00CD7970"/>
    <w:rsid w:val="00CD7FFD"/>
    <w:rsid w:val="00D064F0"/>
    <w:rsid w:val="00D136F4"/>
    <w:rsid w:val="00D13E10"/>
    <w:rsid w:val="00D230B8"/>
    <w:rsid w:val="00D24481"/>
    <w:rsid w:val="00D56553"/>
    <w:rsid w:val="00D60CE7"/>
    <w:rsid w:val="00D6663D"/>
    <w:rsid w:val="00D701B2"/>
    <w:rsid w:val="00DD7651"/>
    <w:rsid w:val="00DF2E1A"/>
    <w:rsid w:val="00E21630"/>
    <w:rsid w:val="00E45975"/>
    <w:rsid w:val="00E52785"/>
    <w:rsid w:val="00E63250"/>
    <w:rsid w:val="00E90093"/>
    <w:rsid w:val="00E91E71"/>
    <w:rsid w:val="00EA7A53"/>
    <w:rsid w:val="00EC2960"/>
    <w:rsid w:val="00ED31B6"/>
    <w:rsid w:val="00ED3C41"/>
    <w:rsid w:val="00F1260B"/>
    <w:rsid w:val="00F16EE0"/>
    <w:rsid w:val="00F22C81"/>
    <w:rsid w:val="00F3025F"/>
    <w:rsid w:val="00F318A1"/>
    <w:rsid w:val="00F44AB9"/>
    <w:rsid w:val="00F64B45"/>
    <w:rsid w:val="00F748A7"/>
    <w:rsid w:val="00F77775"/>
    <w:rsid w:val="00F82A62"/>
    <w:rsid w:val="00F86B97"/>
    <w:rsid w:val="00FA0648"/>
    <w:rsid w:val="00FB6D2A"/>
    <w:rsid w:val="00FD1EEB"/>
    <w:rsid w:val="00FE6748"/>
    <w:rsid w:val="096BF1C0"/>
    <w:rsid w:val="18522DE9"/>
    <w:rsid w:val="19CEC72E"/>
    <w:rsid w:val="1B655665"/>
    <w:rsid w:val="1C155159"/>
    <w:rsid w:val="20C9A5D2"/>
    <w:rsid w:val="24F511DD"/>
    <w:rsid w:val="27171F4B"/>
    <w:rsid w:val="285B098C"/>
    <w:rsid w:val="2A52505B"/>
    <w:rsid w:val="2F2A6AFE"/>
    <w:rsid w:val="3FBB0970"/>
    <w:rsid w:val="448E7A93"/>
    <w:rsid w:val="4B9E7472"/>
    <w:rsid w:val="4BE59ED4"/>
    <w:rsid w:val="4EB9445C"/>
    <w:rsid w:val="4FCD3A8A"/>
    <w:rsid w:val="50E1481C"/>
    <w:rsid w:val="514492A5"/>
    <w:rsid w:val="520DB5F6"/>
    <w:rsid w:val="64C1D356"/>
    <w:rsid w:val="67D1E579"/>
    <w:rsid w:val="694E9930"/>
    <w:rsid w:val="6C8639F2"/>
    <w:rsid w:val="6E220A53"/>
    <w:rsid w:val="7209A609"/>
    <w:rsid w:val="76DD172C"/>
    <w:rsid w:val="7C098734"/>
    <w:rsid w:val="7DC3C4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4F3D6E"/>
  <w15:chartTrackingRefBased/>
  <w15:docId w15:val="{E722F898-9356-4D55-8D10-832FAE0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96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2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965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6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0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07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0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1260B"/>
    <w:rPr>
      <w:rFonts w:ascii="Calibri" w:hAnsi="Calibri" w:eastAsiaTheme="minorHAnsi" w:cs="Calibri"/>
      <w:sz w:val="22"/>
      <w:szCs w:val="22"/>
    </w:rPr>
  </w:style>
  <w:style w:type="character" w:customStyle="1" w:styleId="contentpasted4">
    <w:name w:val="contentpasted4"/>
    <w:basedOn w:val="DefaultParagraphFont"/>
    <w:rsid w:val="00F1260B"/>
  </w:style>
  <w:style w:type="table" w:styleId="TableGrid">
    <w:name w:val="Table Grid"/>
    <w:basedOn w:val="TableNormal"/>
    <w:uiPriority w:val="39"/>
    <w:rsid w:val="00B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DB1C248CB014C8E61485F9AD5A946" ma:contentTypeVersion="12" ma:contentTypeDescription="Create a new document." ma:contentTypeScope="" ma:versionID="a8cdd23643170f129068318e7ca1f914">
  <xsd:schema xmlns:xsd="http://www.w3.org/2001/XMLSchema" xmlns:xs="http://www.w3.org/2001/XMLSchema" xmlns:p="http://schemas.microsoft.com/office/2006/metadata/properties" xmlns:ns2="f386445b-16da-4fbf-bcf7-9a9600d8b31e" xmlns:ns3="d162adb3-315b-4fef-b6f7-df4aac1b3f03" targetNamespace="http://schemas.microsoft.com/office/2006/metadata/properties" ma:root="true" ma:fieldsID="6c99d9591a85066158b8c1b03f59c13f" ns2:_="" ns3:_="">
    <xsd:import namespace="f386445b-16da-4fbf-bcf7-9a9600d8b31e"/>
    <xsd:import namespace="d162adb3-315b-4fef-b6f7-df4aac1b3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6445b-16da-4fbf-bcf7-9a9600d8b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c72fef-72f8-47af-9a03-9d82bcab2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adb3-315b-4fef-b6f7-df4aac1b3f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186958-29d2-4f9e-82e7-3bd2ee3a75cb}" ma:internalName="TaxCatchAll" ma:showField="CatchAllData" ma:web="d162adb3-315b-4fef-b6f7-df4aac1b3f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86445b-16da-4fbf-bcf7-9a9600d8b31e">
      <Terms xmlns="http://schemas.microsoft.com/office/infopath/2007/PartnerControls"/>
    </lcf76f155ced4ddcb4097134ff3c332f>
    <TaxCatchAll xmlns="d162adb3-315b-4fef-b6f7-df4aac1b3f03" xsi:nil="true"/>
    <Notes xmlns="f386445b-16da-4fbf-bcf7-9a9600d8b3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4B14D-64BA-4466-BDC4-F603DCAE7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6445b-16da-4fbf-bcf7-9a9600d8b31e"/>
    <ds:schemaRef ds:uri="d162adb3-315b-4fef-b6f7-df4aac1b3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0CCEB-C142-4F4E-93D1-845F5E76B75A}">
  <ds:schemaRefs>
    <ds:schemaRef ds:uri="http://schemas.microsoft.com/office/2006/metadata/properties"/>
    <ds:schemaRef ds:uri="http://purl.org/dc/elements/1.1/"/>
    <ds:schemaRef ds:uri="http://purl.org/dc/terms/"/>
    <ds:schemaRef ds:uri="f386445b-16da-4fbf-bcf7-9a9600d8b31e"/>
    <ds:schemaRef ds:uri="d162adb3-315b-4fef-b6f7-df4aac1b3f0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BD01F2-8C7C-4EC1-9BD6-0C7A2BF8E8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Urban Institute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Kuhns, Catherine</dc:creator>
  <cp:lastModifiedBy>Westat</cp:lastModifiedBy>
  <cp:revision>3</cp:revision>
  <dcterms:created xsi:type="dcterms:W3CDTF">2025-01-15T19:50:00Z</dcterms:created>
  <dcterms:modified xsi:type="dcterms:W3CDTF">2025-01-15T19:50:00Z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0x01010096DDB1C248CB014C8E61485F9AD5A946</vt:lpwstr>
  </property>
  <property fmtid="{D5CDD505-2E9C-101B-9397-08002B2CF9AE}" pid="3" name="MediaServiceImageTags">
    <vt:lpwstr/>
  </property>
</Properties>
</file>