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C4F75" w:rsidRPr="002C4F75" w:rsidP="008F570D" w14:paraId="12EE9856" w14:textId="77777777">
      <w:pPr>
        <w:jc w:val="center"/>
        <w:rPr>
          <w:rFonts w:ascii="Arial" w:hAnsi="Arial" w:cs="Arial"/>
          <w:b/>
        </w:rPr>
      </w:pPr>
    </w:p>
    <w:p w:rsidR="002C4F75" w:rsidRPr="002C4F75" w:rsidP="008F570D" w14:paraId="6656DB4E" w14:textId="77777777">
      <w:pPr>
        <w:pStyle w:val="ReportCover-Title"/>
        <w:rPr>
          <w:rFonts w:ascii="Arial" w:hAnsi="Arial" w:cs="Arial"/>
          <w:color w:val="auto"/>
        </w:rPr>
      </w:pPr>
    </w:p>
    <w:p w:rsidR="004922AE" w:rsidRPr="004922AE" w:rsidP="004922AE" w14:paraId="5B187AB2" w14:textId="77777777">
      <w:pPr>
        <w:pStyle w:val="ReportCover-Title"/>
        <w:jc w:val="center"/>
        <w:rPr>
          <w:rFonts w:ascii="Arial" w:eastAsia="Arial Unicode MS" w:hAnsi="Arial" w:cs="Arial"/>
          <w:noProof/>
          <w:color w:val="auto"/>
        </w:rPr>
      </w:pPr>
      <w:r w:rsidRPr="004922AE">
        <w:rPr>
          <w:rFonts w:ascii="Arial" w:eastAsia="Arial Unicode MS" w:hAnsi="Arial" w:cs="Arial"/>
          <w:noProof/>
          <w:color w:val="auto"/>
        </w:rPr>
        <w:t>Next Steps for FACES:</w:t>
      </w:r>
    </w:p>
    <w:p w:rsidR="002C4F75" w:rsidRPr="002C4F75" w:rsidP="004922AE" w14:paraId="2D2824CA" w14:textId="7D13126A">
      <w:pPr>
        <w:pStyle w:val="ReportCover-Title"/>
        <w:jc w:val="center"/>
        <w:rPr>
          <w:rFonts w:ascii="Arial" w:hAnsi="Arial" w:cs="Arial"/>
          <w:color w:val="auto"/>
        </w:rPr>
      </w:pPr>
      <w:r w:rsidRPr="004922AE">
        <w:rPr>
          <w:rFonts w:ascii="Arial" w:eastAsia="Arial Unicode MS" w:hAnsi="Arial" w:cs="Arial"/>
          <w:noProof/>
          <w:color w:val="auto"/>
        </w:rPr>
        <w:t>Preliminary Activities to Support Future Data Collection (NS-FACES)</w:t>
      </w:r>
    </w:p>
    <w:p w:rsidR="002C4F75" w:rsidRPr="002C4F75" w:rsidP="008F570D" w14:paraId="781830F9" w14:textId="77777777">
      <w:pPr>
        <w:pStyle w:val="ReportCover-Title"/>
        <w:rPr>
          <w:rFonts w:ascii="Arial" w:hAnsi="Arial" w:cs="Arial"/>
          <w:color w:val="auto"/>
        </w:rPr>
      </w:pPr>
    </w:p>
    <w:p w:rsidR="002C4F75" w:rsidRPr="002C4F75" w:rsidP="008F570D" w14:paraId="531BA742" w14:textId="77777777">
      <w:pPr>
        <w:pStyle w:val="ReportCover-Title"/>
        <w:rPr>
          <w:rFonts w:ascii="Arial" w:hAnsi="Arial" w:cs="Arial"/>
          <w:color w:val="auto"/>
        </w:rPr>
      </w:pPr>
    </w:p>
    <w:p w:rsidR="006D2637" w:rsidRPr="0023386D" w:rsidP="008F570D" w14:paraId="1F236595" w14:textId="773C1C3D">
      <w:pPr>
        <w:pStyle w:val="ReportCover-Title"/>
        <w:jc w:val="center"/>
        <w:rPr>
          <w:rFonts w:ascii="Arial" w:hAnsi="Arial" w:cs="Arial"/>
          <w:color w:val="auto"/>
          <w:sz w:val="44"/>
          <w:szCs w:val="44"/>
        </w:rPr>
      </w:pPr>
      <w:r w:rsidRPr="0023386D">
        <w:rPr>
          <w:rFonts w:ascii="Arial" w:hAnsi="Arial" w:cs="Arial"/>
          <w:color w:val="auto"/>
          <w:sz w:val="44"/>
          <w:szCs w:val="44"/>
        </w:rPr>
        <w:tab/>
        <w:t>Administration for Children and Families Generic for Engagement Efforts</w:t>
      </w:r>
    </w:p>
    <w:p w:rsidR="0023386D" w:rsidRPr="008F570D" w:rsidP="008F570D" w14:paraId="58143683" w14:textId="77777777">
      <w:pPr>
        <w:pStyle w:val="ReportCover-Title"/>
        <w:jc w:val="center"/>
        <w:rPr>
          <w:rFonts w:ascii="Arial" w:hAnsi="Arial" w:cs="Arial"/>
          <w:color w:val="auto"/>
          <w:sz w:val="32"/>
          <w:szCs w:val="32"/>
        </w:rPr>
      </w:pPr>
    </w:p>
    <w:p w:rsidR="002C4F75" w:rsidRPr="0023386D" w:rsidP="008F570D" w14:paraId="2BFCD42E" w14:textId="17F0B3BB">
      <w:pPr>
        <w:pStyle w:val="ReportCover-Title"/>
        <w:jc w:val="center"/>
        <w:rPr>
          <w:rFonts w:ascii="Arial" w:hAnsi="Arial" w:cs="Arial"/>
          <w:color w:val="auto"/>
          <w:sz w:val="36"/>
          <w:szCs w:val="36"/>
        </w:rPr>
      </w:pPr>
      <w:r w:rsidRPr="0023386D">
        <w:rPr>
          <w:rFonts w:ascii="Arial" w:hAnsi="Arial" w:cs="Arial"/>
          <w:color w:val="auto"/>
          <w:sz w:val="36"/>
          <w:szCs w:val="36"/>
        </w:rPr>
        <w:t xml:space="preserve">0970 </w:t>
      </w:r>
      <w:r w:rsidRPr="0023386D" w:rsidR="00877346">
        <w:rPr>
          <w:rFonts w:ascii="Arial" w:hAnsi="Arial" w:cs="Arial"/>
          <w:color w:val="auto"/>
          <w:sz w:val="36"/>
          <w:szCs w:val="36"/>
        </w:rPr>
        <w:t>–</w:t>
      </w:r>
      <w:r w:rsidRPr="0023386D">
        <w:rPr>
          <w:rFonts w:ascii="Arial" w:hAnsi="Arial" w:cs="Arial"/>
          <w:color w:val="auto"/>
          <w:sz w:val="36"/>
          <w:szCs w:val="36"/>
        </w:rPr>
        <w:t xml:space="preserve"> </w:t>
      </w:r>
      <w:r w:rsidRPr="0023386D" w:rsidR="006D2637">
        <w:rPr>
          <w:rFonts w:ascii="Arial" w:hAnsi="Arial" w:cs="Arial"/>
          <w:color w:val="auto"/>
          <w:sz w:val="36"/>
          <w:szCs w:val="36"/>
        </w:rPr>
        <w:t>0</w:t>
      </w:r>
      <w:r w:rsidRPr="0023386D" w:rsidR="0023386D">
        <w:rPr>
          <w:rFonts w:ascii="Arial" w:hAnsi="Arial" w:cs="Arial"/>
          <w:color w:val="auto"/>
          <w:sz w:val="36"/>
          <w:szCs w:val="36"/>
        </w:rPr>
        <w:t>630</w:t>
      </w:r>
    </w:p>
    <w:p w:rsidR="002C4F75" w:rsidRPr="002C4F75" w:rsidP="008F570D" w14:paraId="1D64B464" w14:textId="77777777">
      <w:pPr>
        <w:rPr>
          <w:rFonts w:ascii="Arial" w:hAnsi="Arial" w:cs="Arial"/>
          <w:szCs w:val="22"/>
        </w:rPr>
      </w:pPr>
    </w:p>
    <w:p w:rsidR="002C4F75" w:rsidRPr="002C4F75" w:rsidP="008F570D" w14:paraId="3B692556" w14:textId="77777777">
      <w:pPr>
        <w:pStyle w:val="ReportCover-Date"/>
        <w:jc w:val="center"/>
        <w:rPr>
          <w:rFonts w:ascii="Arial" w:hAnsi="Arial" w:cs="Arial"/>
          <w:color w:val="auto"/>
        </w:rPr>
      </w:pPr>
    </w:p>
    <w:p w:rsidR="002F65C2" w:rsidP="008F570D" w14:paraId="54B23457" w14:textId="77777777">
      <w:pPr>
        <w:pStyle w:val="ReportCover-Date"/>
        <w:spacing w:after="360" w:line="240" w:lineRule="auto"/>
        <w:jc w:val="center"/>
        <w:rPr>
          <w:rFonts w:ascii="Arial" w:hAnsi="Arial" w:cs="Arial"/>
          <w:color w:val="auto"/>
          <w:sz w:val="40"/>
          <w:szCs w:val="40"/>
        </w:rPr>
      </w:pPr>
      <w:r w:rsidRPr="0023386D">
        <w:rPr>
          <w:rFonts w:ascii="Arial" w:hAnsi="Arial" w:cs="Arial"/>
          <w:color w:val="auto"/>
          <w:sz w:val="40"/>
          <w:szCs w:val="40"/>
        </w:rPr>
        <w:t>Supporting Statement</w:t>
      </w:r>
      <w:r w:rsidRPr="0023386D" w:rsidR="0023386D">
        <w:rPr>
          <w:rFonts w:ascii="Arial" w:hAnsi="Arial" w:cs="Arial"/>
          <w:color w:val="auto"/>
          <w:sz w:val="40"/>
          <w:szCs w:val="40"/>
        </w:rPr>
        <w:t xml:space="preserve"> Part</w:t>
      </w:r>
      <w:r w:rsidRPr="0023386D">
        <w:rPr>
          <w:rFonts w:ascii="Arial" w:hAnsi="Arial" w:cs="Arial"/>
          <w:color w:val="auto"/>
          <w:sz w:val="40"/>
          <w:szCs w:val="40"/>
        </w:rPr>
        <w:t xml:space="preserve"> A</w:t>
      </w:r>
    </w:p>
    <w:p w:rsidR="002C4F75" w:rsidRPr="0023386D" w:rsidP="008F570D" w14:paraId="2802FA08" w14:textId="7BBE7598">
      <w:pPr>
        <w:pStyle w:val="ReportCover-Date"/>
        <w:spacing w:after="360" w:line="240" w:lineRule="auto"/>
        <w:jc w:val="center"/>
        <w:rPr>
          <w:rFonts w:ascii="Arial" w:hAnsi="Arial" w:cs="Arial"/>
          <w:color w:val="auto"/>
          <w:sz w:val="40"/>
          <w:szCs w:val="40"/>
        </w:rPr>
      </w:pPr>
      <w:r w:rsidRPr="0023386D">
        <w:rPr>
          <w:rFonts w:ascii="Arial" w:hAnsi="Arial" w:cs="Arial"/>
          <w:color w:val="auto"/>
          <w:sz w:val="40"/>
          <w:szCs w:val="40"/>
        </w:rPr>
        <w:t>Justification</w:t>
      </w:r>
    </w:p>
    <w:p w:rsidR="002C4F75" w:rsidRPr="002C4F75" w:rsidP="008F570D" w14:paraId="153EDE13" w14:textId="43016EE4">
      <w:pPr>
        <w:pStyle w:val="ReportCover-Date"/>
        <w:jc w:val="center"/>
        <w:rPr>
          <w:rFonts w:ascii="Arial" w:hAnsi="Arial" w:cs="Arial"/>
          <w:color w:val="auto"/>
        </w:rPr>
      </w:pPr>
      <w:r>
        <w:rPr>
          <w:rFonts w:ascii="Arial" w:hAnsi="Arial" w:cs="Arial"/>
          <w:color w:val="auto"/>
        </w:rPr>
        <w:t>January 2025</w:t>
      </w:r>
    </w:p>
    <w:p w:rsidR="002C4F75" w:rsidRPr="002C4F75" w:rsidP="008F570D" w14:paraId="27DA3839" w14:textId="77777777">
      <w:pPr>
        <w:jc w:val="center"/>
        <w:rPr>
          <w:rFonts w:ascii="Arial" w:hAnsi="Arial" w:cs="Arial"/>
        </w:rPr>
      </w:pPr>
    </w:p>
    <w:p w:rsidR="002C4F75" w:rsidRPr="002C4F75" w:rsidP="008F570D" w14:paraId="79ABBAD2" w14:textId="77777777">
      <w:pPr>
        <w:jc w:val="center"/>
        <w:rPr>
          <w:rFonts w:ascii="Arial" w:hAnsi="Arial" w:cs="Arial"/>
        </w:rPr>
      </w:pPr>
      <w:r w:rsidRPr="002C4F75">
        <w:rPr>
          <w:rFonts w:ascii="Arial" w:hAnsi="Arial" w:cs="Arial"/>
        </w:rPr>
        <w:t>Submitted By:</w:t>
      </w:r>
    </w:p>
    <w:p w:rsidR="002C4F75" w:rsidRPr="002C4F75" w:rsidP="008F570D" w14:paraId="4C2AFB81" w14:textId="49427A69">
      <w:pPr>
        <w:jc w:val="center"/>
        <w:rPr>
          <w:rFonts w:ascii="Arial" w:hAnsi="Arial" w:cs="Arial"/>
        </w:rPr>
      </w:pPr>
      <w:r>
        <w:rPr>
          <w:rFonts w:ascii="Arial" w:hAnsi="Arial" w:cs="Arial"/>
        </w:rPr>
        <w:t>Office of Planning, Research, and Evaluation</w:t>
      </w:r>
    </w:p>
    <w:p w:rsidR="002C4F75" w:rsidRPr="002C4F75" w:rsidP="008F570D" w14:paraId="27FF6F63" w14:textId="77777777">
      <w:pPr>
        <w:jc w:val="center"/>
        <w:rPr>
          <w:rFonts w:ascii="Arial" w:hAnsi="Arial" w:cs="Arial"/>
        </w:rPr>
      </w:pPr>
      <w:r w:rsidRPr="002C4F75">
        <w:rPr>
          <w:rFonts w:ascii="Arial" w:hAnsi="Arial" w:cs="Arial"/>
        </w:rPr>
        <w:t xml:space="preserve">Administration for Children and Families </w:t>
      </w:r>
    </w:p>
    <w:p w:rsidR="002C4F75" w:rsidRPr="002C4F75" w:rsidP="008F570D" w14:paraId="0D60F58C" w14:textId="77777777">
      <w:pPr>
        <w:jc w:val="center"/>
        <w:rPr>
          <w:rFonts w:ascii="Arial" w:hAnsi="Arial" w:cs="Arial"/>
        </w:rPr>
      </w:pPr>
      <w:r w:rsidRPr="002C4F75">
        <w:rPr>
          <w:rFonts w:ascii="Arial" w:hAnsi="Arial" w:cs="Arial"/>
        </w:rPr>
        <w:t>U.S. Department of Health and Human Services</w:t>
      </w:r>
    </w:p>
    <w:p w:rsidR="002C4F75" w:rsidRPr="002C4F75" w:rsidP="008F570D" w14:paraId="5BB8A166" w14:textId="77777777">
      <w:pPr>
        <w:jc w:val="center"/>
        <w:rPr>
          <w:rFonts w:ascii="Arial" w:hAnsi="Arial" w:cs="Arial"/>
        </w:rPr>
      </w:pPr>
    </w:p>
    <w:p w:rsidR="002C4F75" w:rsidRPr="002C4F75" w:rsidP="008F570D" w14:paraId="55149FF8" w14:textId="77777777">
      <w:pPr>
        <w:jc w:val="center"/>
        <w:rPr>
          <w:rFonts w:ascii="Arial" w:hAnsi="Arial" w:cs="Arial"/>
        </w:rPr>
      </w:pPr>
      <w:r>
        <w:rPr>
          <w:rFonts w:ascii="Arial" w:hAnsi="Arial" w:cs="Arial"/>
        </w:rPr>
        <w:t>4</w:t>
      </w:r>
      <w:r w:rsidRPr="002C4F75">
        <w:rPr>
          <w:rFonts w:ascii="Arial" w:hAnsi="Arial" w:cs="Arial"/>
          <w:vertAlign w:val="superscript"/>
        </w:rPr>
        <w:t>th</w:t>
      </w:r>
      <w:r w:rsidRPr="002C4F75">
        <w:rPr>
          <w:rFonts w:ascii="Arial" w:hAnsi="Arial" w:cs="Arial"/>
        </w:rPr>
        <w:t xml:space="preserve"> Floor, </w:t>
      </w:r>
      <w:r>
        <w:rPr>
          <w:rFonts w:ascii="Arial" w:hAnsi="Arial" w:cs="Arial"/>
        </w:rPr>
        <w:t>Mary E. Switzer Building</w:t>
      </w:r>
    </w:p>
    <w:p w:rsidR="002C4F75" w:rsidRPr="002C4F75" w:rsidP="008F570D" w14:paraId="1349C5BD" w14:textId="77777777">
      <w:pPr>
        <w:jc w:val="center"/>
        <w:rPr>
          <w:rFonts w:ascii="Arial" w:hAnsi="Arial" w:cs="Arial"/>
        </w:rPr>
      </w:pPr>
      <w:r w:rsidRPr="002C4F75">
        <w:rPr>
          <w:rFonts w:ascii="Arial" w:hAnsi="Arial" w:cs="Arial"/>
        </w:rPr>
        <w:t>3</w:t>
      </w:r>
      <w:r w:rsidR="00436F5E">
        <w:rPr>
          <w:rFonts w:ascii="Arial" w:hAnsi="Arial" w:cs="Arial"/>
        </w:rPr>
        <w:t>3</w:t>
      </w:r>
      <w:r w:rsidRPr="002C4F75">
        <w:rPr>
          <w:rFonts w:ascii="Arial" w:hAnsi="Arial" w:cs="Arial"/>
        </w:rPr>
        <w:t xml:space="preserve">0 </w:t>
      </w:r>
      <w:r w:rsidR="00436F5E">
        <w:rPr>
          <w:rFonts w:ascii="Arial" w:hAnsi="Arial" w:cs="Arial"/>
        </w:rPr>
        <w:t xml:space="preserve">C Street, </w:t>
      </w:r>
      <w:r w:rsidRPr="002C4F75">
        <w:rPr>
          <w:rFonts w:ascii="Arial" w:hAnsi="Arial" w:cs="Arial"/>
        </w:rPr>
        <w:t>SW</w:t>
      </w:r>
    </w:p>
    <w:p w:rsidR="002C4F75" w:rsidRPr="002C4F75" w:rsidP="008F570D" w14:paraId="10339292" w14:textId="77777777">
      <w:pPr>
        <w:jc w:val="center"/>
        <w:rPr>
          <w:rFonts w:ascii="Arial" w:hAnsi="Arial" w:cs="Arial"/>
        </w:rPr>
      </w:pPr>
      <w:r w:rsidRPr="002C4F75">
        <w:rPr>
          <w:rFonts w:ascii="Arial" w:hAnsi="Arial" w:cs="Arial"/>
        </w:rPr>
        <w:t>Washington, D.C. 20</w:t>
      </w:r>
      <w:r w:rsidR="00436F5E">
        <w:rPr>
          <w:rFonts w:ascii="Arial" w:hAnsi="Arial" w:cs="Arial"/>
        </w:rPr>
        <w:t>201</w:t>
      </w:r>
    </w:p>
    <w:p w:rsidR="002C4F75" w:rsidRPr="002C4F75" w:rsidP="008F570D" w14:paraId="258A9347" w14:textId="77777777">
      <w:pPr>
        <w:jc w:val="center"/>
        <w:rPr>
          <w:rFonts w:ascii="Arial" w:hAnsi="Arial" w:cs="Arial"/>
        </w:rPr>
      </w:pPr>
    </w:p>
    <w:p w:rsidR="008F570D" w:rsidP="008F570D" w14:paraId="27779EA1" w14:textId="77777777">
      <w:pPr>
        <w:spacing w:after="120"/>
        <w:rPr>
          <w:b/>
        </w:rPr>
      </w:pPr>
    </w:p>
    <w:p w:rsidR="008F570D" w:rsidP="008F570D" w14:paraId="1E1C42E7" w14:textId="77777777">
      <w:pPr>
        <w:spacing w:after="120"/>
        <w:rPr>
          <w:b/>
        </w:rPr>
      </w:pPr>
    </w:p>
    <w:p w:rsidR="00945CD6" w:rsidRPr="002F65C2" w:rsidP="008F570D" w14:paraId="63932BF7" w14:textId="3B3CEA54">
      <w:pPr>
        <w:spacing w:after="120"/>
        <w:rPr>
          <w:rFonts w:asciiTheme="minorHAnsi" w:hAnsiTheme="minorHAnsi" w:cstheme="minorHAnsi"/>
          <w:b/>
          <w:sz w:val="22"/>
          <w:szCs w:val="22"/>
        </w:rPr>
      </w:pPr>
      <w:r w:rsidRPr="002F65C2">
        <w:rPr>
          <w:rFonts w:asciiTheme="minorHAnsi" w:hAnsiTheme="minorHAnsi" w:cstheme="minorHAnsi"/>
          <w:b/>
          <w:sz w:val="22"/>
          <w:szCs w:val="22"/>
        </w:rPr>
        <w:t xml:space="preserve">A1. </w:t>
      </w:r>
      <w:r w:rsidRPr="002F65C2">
        <w:rPr>
          <w:rFonts w:asciiTheme="minorHAnsi" w:hAnsiTheme="minorHAnsi" w:cstheme="minorHAnsi"/>
          <w:b/>
          <w:sz w:val="22"/>
          <w:szCs w:val="22"/>
        </w:rPr>
        <w:t>Necessity for the Data Collection</w:t>
      </w:r>
    </w:p>
    <w:p w:rsidR="000B305C" w:rsidRPr="002F65C2" w:rsidP="000B305C" w14:paraId="61C86DCE" w14:textId="77777777">
      <w:pPr>
        <w:rPr>
          <w:rFonts w:asciiTheme="minorHAnsi" w:hAnsiTheme="minorHAnsi" w:cstheme="minorHAnsi"/>
          <w:sz w:val="22"/>
          <w:szCs w:val="22"/>
        </w:rPr>
      </w:pPr>
      <w:r w:rsidRPr="002F65C2">
        <w:rPr>
          <w:rFonts w:asciiTheme="minorHAnsi" w:hAnsiTheme="minorHAnsi" w:cstheme="minorHAnsi"/>
          <w:sz w:val="22"/>
          <w:szCs w:val="22"/>
        </w:rPr>
        <w:t xml:space="preserve">The Administration for Children and Families (ACF) Office of </w:t>
      </w:r>
      <w:r w:rsidRPr="00705651">
        <w:rPr>
          <w:rFonts w:asciiTheme="minorHAnsi" w:hAnsiTheme="minorHAnsi" w:cstheme="minorHAnsi"/>
          <w:sz w:val="22"/>
          <w:szCs w:val="22"/>
        </w:rPr>
        <w:t xml:space="preserve">Office of Planning, Research and Evaluation (OPRE) </w:t>
      </w:r>
      <w:r w:rsidRPr="002F65C2">
        <w:rPr>
          <w:rFonts w:asciiTheme="minorHAnsi" w:hAnsiTheme="minorHAnsi" w:cstheme="minorHAnsi"/>
          <w:sz w:val="22"/>
          <w:szCs w:val="22"/>
        </w:rPr>
        <w:t xml:space="preserve">proposes to collect </w:t>
      </w:r>
      <w:r w:rsidRPr="003A1302">
        <w:rPr>
          <w:rFonts w:asciiTheme="minorHAnsi" w:hAnsiTheme="minorHAnsi" w:cstheme="minorHAnsi"/>
          <w:sz w:val="22"/>
          <w:szCs w:val="22"/>
        </w:rPr>
        <w:t xml:space="preserve">information to strengthen the conceptualization, engagement, content, operational execution, </w:t>
      </w:r>
      <w:r>
        <w:rPr>
          <w:rFonts w:asciiTheme="minorHAnsi" w:hAnsiTheme="minorHAnsi" w:cstheme="minorHAnsi"/>
          <w:sz w:val="22"/>
          <w:szCs w:val="22"/>
        </w:rPr>
        <w:t xml:space="preserve">and </w:t>
      </w:r>
      <w:r w:rsidRPr="003A1302">
        <w:rPr>
          <w:rFonts w:asciiTheme="minorHAnsi" w:hAnsiTheme="minorHAnsi" w:cstheme="minorHAnsi"/>
          <w:sz w:val="22"/>
          <w:szCs w:val="22"/>
        </w:rPr>
        <w:t>dissemination of a future</w:t>
      </w:r>
      <w:r>
        <w:rPr>
          <w:rFonts w:asciiTheme="minorHAnsi" w:hAnsiTheme="minorHAnsi" w:cstheme="minorHAnsi"/>
          <w:sz w:val="22"/>
          <w:szCs w:val="22"/>
        </w:rPr>
        <w:t xml:space="preserve"> nationally representative</w:t>
      </w:r>
      <w:r w:rsidRPr="003A1302">
        <w:rPr>
          <w:rFonts w:asciiTheme="minorHAnsi" w:hAnsiTheme="minorHAnsi" w:cstheme="minorHAnsi"/>
          <w:sz w:val="22"/>
          <w:szCs w:val="22"/>
        </w:rPr>
        <w:t xml:space="preserve"> </w:t>
      </w:r>
      <w:r>
        <w:rPr>
          <w:rFonts w:asciiTheme="minorHAnsi" w:hAnsiTheme="minorHAnsi" w:cstheme="minorHAnsi"/>
          <w:sz w:val="22"/>
          <w:szCs w:val="22"/>
        </w:rPr>
        <w:t xml:space="preserve">descriptive </w:t>
      </w:r>
      <w:r w:rsidRPr="003A1302">
        <w:rPr>
          <w:rFonts w:asciiTheme="minorHAnsi" w:hAnsiTheme="minorHAnsi" w:cstheme="minorHAnsi"/>
          <w:sz w:val="22"/>
          <w:szCs w:val="22"/>
        </w:rPr>
        <w:t>study of Head Start</w:t>
      </w:r>
      <w:r>
        <w:rPr>
          <w:rFonts w:asciiTheme="minorHAnsi" w:hAnsiTheme="minorHAnsi" w:cstheme="minorHAnsi"/>
          <w:sz w:val="22"/>
          <w:szCs w:val="22"/>
        </w:rPr>
        <w:t xml:space="preserve"> </w:t>
      </w:r>
      <w:r w:rsidRPr="004D0EC5">
        <w:rPr>
          <w:rFonts w:asciiTheme="minorHAnsi" w:hAnsiTheme="minorHAnsi" w:cstheme="minorHAnsi"/>
          <w:sz w:val="22"/>
          <w:szCs w:val="22"/>
        </w:rPr>
        <w:t>Regions I through XI</w:t>
      </w:r>
      <w:r>
        <w:rPr>
          <w:rFonts w:asciiTheme="minorHAnsi" w:hAnsiTheme="minorHAnsi" w:cstheme="minorHAnsi"/>
          <w:sz w:val="22"/>
          <w:szCs w:val="22"/>
        </w:rPr>
        <w:t>.</w:t>
      </w:r>
    </w:p>
    <w:p w:rsidR="00984BBF" w:rsidRPr="002F65C2" w:rsidP="008F570D" w14:paraId="32F118BE" w14:textId="77777777">
      <w:pPr>
        <w:rPr>
          <w:rFonts w:asciiTheme="minorHAnsi" w:hAnsiTheme="minorHAnsi" w:cstheme="minorHAnsi"/>
          <w:sz w:val="22"/>
          <w:szCs w:val="22"/>
          <w:highlight w:val="yellow"/>
        </w:rPr>
      </w:pPr>
    </w:p>
    <w:p w:rsidR="00984CA2" w:rsidRPr="002F65C2" w:rsidP="001C5E4B" w14:paraId="34493FD2" w14:textId="12B76B19">
      <w:pPr>
        <w:pStyle w:val="Heading4"/>
        <w:numPr>
          <w:ilvl w:val="3"/>
          <w:numId w:val="0"/>
        </w:numPr>
        <w:tabs>
          <w:tab w:val="num" w:pos="180"/>
        </w:tabs>
        <w:spacing w:before="0" w:line="264" w:lineRule="auto"/>
        <w:rPr>
          <w:rFonts w:asciiTheme="minorHAnsi" w:hAnsiTheme="minorHAnsi" w:cstheme="minorHAnsi"/>
          <w:i/>
          <w:sz w:val="22"/>
          <w:szCs w:val="22"/>
        </w:rPr>
      </w:pPr>
      <w:r w:rsidRPr="002F65C2">
        <w:rPr>
          <w:rFonts w:asciiTheme="minorHAnsi" w:hAnsiTheme="minorHAnsi" w:cstheme="minorHAnsi"/>
          <w:i/>
          <w:sz w:val="22"/>
          <w:szCs w:val="22"/>
        </w:rPr>
        <w:t xml:space="preserve">Background </w:t>
      </w:r>
    </w:p>
    <w:p w:rsidR="00EB433F" w:rsidP="00186F53" w14:paraId="1ABCFAAA" w14:textId="11F7D3A2">
      <w:pPr>
        <w:pStyle w:val="Heading4"/>
        <w:numPr>
          <w:ilvl w:val="3"/>
          <w:numId w:val="0"/>
        </w:numPr>
        <w:tabs>
          <w:tab w:val="num" w:pos="180"/>
        </w:tabs>
        <w:spacing w:before="0" w:after="0" w:line="264" w:lineRule="auto"/>
        <w:rPr>
          <w:rFonts w:asciiTheme="minorHAnsi" w:hAnsiTheme="minorHAnsi" w:cstheme="minorHAnsi"/>
          <w:b w:val="0"/>
          <w:bCs w:val="0"/>
          <w:iCs/>
          <w:sz w:val="22"/>
          <w:szCs w:val="22"/>
        </w:rPr>
      </w:pPr>
      <w:r>
        <w:rPr>
          <w:rFonts w:asciiTheme="minorHAnsi" w:hAnsiTheme="minorHAnsi" w:cstheme="minorHAnsi"/>
          <w:b w:val="0"/>
          <w:bCs w:val="0"/>
          <w:iCs/>
          <w:sz w:val="22"/>
          <w:szCs w:val="22"/>
        </w:rPr>
        <w:t>T</w:t>
      </w:r>
      <w:r w:rsidRPr="003774AD">
        <w:rPr>
          <w:rFonts w:asciiTheme="minorHAnsi" w:hAnsiTheme="minorHAnsi" w:cstheme="minorHAnsi"/>
          <w:b w:val="0"/>
          <w:bCs w:val="0"/>
          <w:iCs/>
          <w:sz w:val="22"/>
          <w:szCs w:val="22"/>
        </w:rPr>
        <w:t>he Department of Health and Human Services (HHS) Strategic Plan FY 2022-2026 as well as the ACF Evaluation Policy discuss community engagement in research. Consistent with these guidance documents, and to ensure meaningful involvement with a variety of individuals, ACF conducts active engagement activities to inform various efforts, including research and evaluation.</w:t>
      </w:r>
    </w:p>
    <w:p w:rsidR="004E27AB" w:rsidRPr="008B3526" w:rsidP="00EB433F" w14:paraId="60DB2922" w14:textId="5543661D">
      <w:pPr>
        <w:rPr>
          <w:rFonts w:asciiTheme="minorHAnsi" w:hAnsiTheme="minorHAnsi" w:cstheme="minorHAnsi"/>
          <w:sz w:val="22"/>
          <w:szCs w:val="22"/>
        </w:rPr>
      </w:pPr>
    </w:p>
    <w:p w:rsidR="008B3526" w:rsidRPr="008B3526" w:rsidP="003924AE" w14:paraId="0AA87EFE" w14:textId="6269FD17">
      <w:pPr>
        <w:rPr>
          <w:rFonts w:asciiTheme="minorHAnsi" w:hAnsiTheme="minorHAnsi" w:cstheme="minorHAnsi"/>
          <w:sz w:val="22"/>
          <w:szCs w:val="22"/>
        </w:rPr>
      </w:pPr>
      <w:r w:rsidRPr="008B3526">
        <w:rPr>
          <w:rFonts w:asciiTheme="minorHAnsi" w:hAnsiTheme="minorHAnsi" w:cstheme="minorHAnsi"/>
          <w:sz w:val="22"/>
          <w:szCs w:val="22"/>
        </w:rPr>
        <w:t>This active engagement activity is in support of</w:t>
      </w:r>
      <w:r>
        <w:rPr>
          <w:rFonts w:asciiTheme="minorHAnsi" w:hAnsiTheme="minorHAnsi" w:cstheme="minorHAnsi"/>
          <w:sz w:val="22"/>
          <w:szCs w:val="22"/>
        </w:rPr>
        <w:t xml:space="preserve"> the Next Steps Family and Child Experiences S</w:t>
      </w:r>
      <w:r w:rsidR="00526D85">
        <w:rPr>
          <w:rFonts w:asciiTheme="minorHAnsi" w:hAnsiTheme="minorHAnsi" w:cstheme="minorHAnsi"/>
          <w:sz w:val="22"/>
          <w:szCs w:val="22"/>
        </w:rPr>
        <w:t>urvey</w:t>
      </w:r>
      <w:r>
        <w:rPr>
          <w:rFonts w:asciiTheme="minorHAnsi" w:hAnsiTheme="minorHAnsi" w:cstheme="minorHAnsi"/>
          <w:sz w:val="22"/>
          <w:szCs w:val="22"/>
        </w:rPr>
        <w:t xml:space="preserve"> (NS-FACES)</w:t>
      </w:r>
      <w:r w:rsidR="00930040">
        <w:rPr>
          <w:rFonts w:asciiTheme="minorHAnsi" w:hAnsiTheme="minorHAnsi" w:cstheme="minorHAnsi"/>
          <w:sz w:val="22"/>
          <w:szCs w:val="22"/>
        </w:rPr>
        <w:t xml:space="preserve"> design work</w:t>
      </w:r>
      <w:r>
        <w:rPr>
          <w:rFonts w:asciiTheme="minorHAnsi" w:hAnsiTheme="minorHAnsi" w:cstheme="minorHAnsi"/>
          <w:sz w:val="22"/>
          <w:szCs w:val="22"/>
        </w:rPr>
        <w:t xml:space="preserve">. </w:t>
      </w:r>
      <w:r w:rsidRPr="008B3526">
        <w:rPr>
          <w:rFonts w:asciiTheme="minorHAnsi" w:hAnsiTheme="minorHAnsi" w:cstheme="minorHAnsi"/>
          <w:sz w:val="22"/>
          <w:szCs w:val="22"/>
        </w:rPr>
        <w:t xml:space="preserve"> </w:t>
      </w:r>
      <w:r w:rsidR="003924AE">
        <w:rPr>
          <w:rFonts w:asciiTheme="minorHAnsi" w:hAnsiTheme="minorHAnsi" w:cstheme="minorHAnsi"/>
          <w:sz w:val="22"/>
          <w:szCs w:val="22"/>
        </w:rPr>
        <w:t xml:space="preserve">Through </w:t>
      </w:r>
      <w:r w:rsidR="00526D85">
        <w:rPr>
          <w:rFonts w:asciiTheme="minorHAnsi" w:hAnsiTheme="minorHAnsi" w:cstheme="minorHAnsi"/>
          <w:sz w:val="22"/>
          <w:szCs w:val="22"/>
        </w:rPr>
        <w:t>NS-FACES</w:t>
      </w:r>
      <w:r w:rsidR="008C702F">
        <w:rPr>
          <w:rFonts w:asciiTheme="minorHAnsi" w:hAnsiTheme="minorHAnsi" w:cstheme="minorHAnsi"/>
          <w:sz w:val="22"/>
          <w:szCs w:val="22"/>
        </w:rPr>
        <w:t xml:space="preserve">, OPRE </w:t>
      </w:r>
      <w:r w:rsidRPr="003924AE" w:rsidR="003924AE">
        <w:rPr>
          <w:rFonts w:asciiTheme="minorHAnsi" w:hAnsiTheme="minorHAnsi" w:cstheme="minorHAnsi"/>
          <w:sz w:val="22"/>
          <w:szCs w:val="22"/>
        </w:rPr>
        <w:t xml:space="preserve">is undertaking preliminary activities to support a nationally representative, descriptive study of Head Start that will provide more current and actionable information on Head Start centers, staff, and families to support Office of Head Start (OHS) management and decision-making. This future study will encompass Head Start Regions I through XI and provide important data regarding Head Start program characteristics, implementation, quality, and ongoing improvement efforts as well as characteristics, experiences, and outcomes for children and families.  </w:t>
      </w:r>
    </w:p>
    <w:p w:rsidR="004E27AB" w:rsidRPr="008B3526" w:rsidP="00EB433F" w14:paraId="43BD06FD" w14:textId="77777777">
      <w:pPr>
        <w:rPr>
          <w:rFonts w:asciiTheme="minorHAnsi" w:hAnsiTheme="minorHAnsi" w:cstheme="minorHAnsi"/>
          <w:sz w:val="22"/>
          <w:szCs w:val="22"/>
        </w:rPr>
      </w:pPr>
    </w:p>
    <w:p w:rsidR="00EB433F" w:rsidRPr="003774AD" w:rsidP="00EB433F" w14:paraId="2DD6387A" w14:textId="0847602A">
      <w:pPr>
        <w:rPr>
          <w:rFonts w:asciiTheme="minorHAnsi" w:hAnsiTheme="minorHAnsi" w:cstheme="minorHAnsi"/>
          <w:sz w:val="22"/>
          <w:szCs w:val="22"/>
        </w:rPr>
      </w:pPr>
      <w:r w:rsidRPr="008B3526">
        <w:rPr>
          <w:rFonts w:asciiTheme="minorHAnsi" w:hAnsiTheme="minorHAnsi" w:cstheme="minorHAnsi"/>
          <w:sz w:val="22"/>
          <w:szCs w:val="22"/>
        </w:rPr>
        <w:t>This request is specifically to</w:t>
      </w:r>
      <w:r w:rsidRPr="008B3526">
        <w:rPr>
          <w:rFonts w:asciiTheme="minorHAnsi" w:hAnsiTheme="minorHAnsi" w:cstheme="minorHAnsi"/>
          <w:b/>
          <w:bCs/>
          <w:sz w:val="22"/>
          <w:szCs w:val="22"/>
        </w:rPr>
        <w:t xml:space="preserve"> </w:t>
      </w:r>
      <w:r w:rsidRPr="008B3526">
        <w:rPr>
          <w:rFonts w:asciiTheme="minorHAnsi" w:hAnsiTheme="minorHAnsi" w:cstheme="minorHAnsi"/>
          <w:sz w:val="22"/>
          <w:szCs w:val="22"/>
        </w:rPr>
        <w:t xml:space="preserve">ensure individuals with </w:t>
      </w:r>
      <w:r w:rsidR="00B22C6F">
        <w:rPr>
          <w:rFonts w:asciiTheme="minorHAnsi" w:hAnsiTheme="minorHAnsi" w:cstheme="minorHAnsi"/>
          <w:sz w:val="22"/>
          <w:szCs w:val="22"/>
        </w:rPr>
        <w:t>a range of</w:t>
      </w:r>
      <w:r w:rsidRPr="008B3526">
        <w:rPr>
          <w:rFonts w:asciiTheme="minorHAnsi" w:hAnsiTheme="minorHAnsi" w:cstheme="minorHAnsi"/>
          <w:sz w:val="22"/>
          <w:szCs w:val="22"/>
        </w:rPr>
        <w:t xml:space="preserve"> experiences and perspectives are involved in informing the study design for the</w:t>
      </w:r>
      <w:r w:rsidRPr="00801EFE">
        <w:rPr>
          <w:rFonts w:asciiTheme="minorHAnsi" w:hAnsiTheme="minorHAnsi" w:cstheme="minorHAnsi"/>
          <w:sz w:val="22"/>
          <w:szCs w:val="22"/>
        </w:rPr>
        <w:t xml:space="preserve"> future Head Start study.  We plan to engage individuals with </w:t>
      </w:r>
      <w:r w:rsidR="00B22C6F">
        <w:rPr>
          <w:rFonts w:asciiTheme="minorHAnsi" w:hAnsiTheme="minorHAnsi" w:cstheme="minorHAnsi"/>
          <w:sz w:val="22"/>
          <w:szCs w:val="22"/>
        </w:rPr>
        <w:t>direct Head Start experience</w:t>
      </w:r>
      <w:r w:rsidRPr="00801EFE">
        <w:rPr>
          <w:rFonts w:asciiTheme="minorHAnsi" w:hAnsiTheme="minorHAnsi" w:cstheme="minorHAnsi"/>
          <w:sz w:val="22"/>
          <w:szCs w:val="22"/>
        </w:rPr>
        <w:t xml:space="preserve"> (i.e., Head Start Center and program directors, teachers, and parents of children); practice and policy experts (e.g., national/state policy, practice, &amp; technical assistance experts</w:t>
      </w:r>
      <w:r w:rsidR="002F1220">
        <w:rPr>
          <w:rFonts w:asciiTheme="minorHAnsi" w:hAnsiTheme="minorHAnsi" w:cstheme="minorHAnsi"/>
          <w:sz w:val="22"/>
          <w:szCs w:val="22"/>
        </w:rPr>
        <w:t>)</w:t>
      </w:r>
      <w:r w:rsidRPr="00801EFE">
        <w:rPr>
          <w:rFonts w:asciiTheme="minorHAnsi" w:hAnsiTheme="minorHAnsi" w:cstheme="minorHAnsi"/>
          <w:sz w:val="22"/>
          <w:szCs w:val="22"/>
        </w:rPr>
        <w:t>; and research experts (e.g., early childhood researchers, survey methodologists, sampling experts).</w:t>
      </w:r>
      <w:r>
        <w:rPr>
          <w:rFonts w:asciiTheme="minorHAnsi" w:hAnsiTheme="minorHAnsi" w:cstheme="minorHAnsi"/>
          <w:sz w:val="22"/>
          <w:szCs w:val="22"/>
        </w:rPr>
        <w:t xml:space="preserve"> </w:t>
      </w:r>
      <w:r w:rsidRPr="003774AD">
        <w:rPr>
          <w:rFonts w:asciiTheme="minorHAnsi" w:hAnsiTheme="minorHAnsi" w:cstheme="minorHAnsi"/>
          <w:sz w:val="22"/>
          <w:szCs w:val="22"/>
        </w:rPr>
        <w:t>To design a relevant, comprehensive, responsive study, we will need the input of people representing many perspectives and a range of expertise. Our approach to active engagement will maximize input from individuals with a range of different perspectives, experiences, knowledge, and skills to inform a technically sound, practice responsive, and carefully constructed study design.</w:t>
      </w:r>
    </w:p>
    <w:p w:rsidR="00EB433F" w:rsidRPr="003774AD" w:rsidP="00EB433F" w14:paraId="0E416303" w14:textId="77777777"/>
    <w:p w:rsidR="00984CA2" w:rsidRPr="002F65C2" w:rsidP="001C5E4B" w14:paraId="742B4ABD" w14:textId="0A44E8C5">
      <w:pPr>
        <w:pStyle w:val="Heading4"/>
        <w:numPr>
          <w:ilvl w:val="3"/>
          <w:numId w:val="0"/>
        </w:numPr>
        <w:tabs>
          <w:tab w:val="num" w:pos="180"/>
        </w:tabs>
        <w:spacing w:before="0" w:line="264" w:lineRule="auto"/>
        <w:rPr>
          <w:rFonts w:asciiTheme="minorHAnsi" w:hAnsiTheme="minorHAnsi" w:cstheme="minorHAnsi"/>
          <w:i/>
          <w:sz w:val="22"/>
          <w:szCs w:val="22"/>
        </w:rPr>
      </w:pPr>
      <w:r w:rsidRPr="002F65C2">
        <w:rPr>
          <w:rFonts w:asciiTheme="minorHAnsi" w:hAnsiTheme="minorHAnsi" w:cstheme="minorHAnsi"/>
          <w:i/>
          <w:sz w:val="22"/>
          <w:szCs w:val="22"/>
        </w:rPr>
        <w:t xml:space="preserve">Legal or Administrative Requirements that Necessitate the Collection </w:t>
      </w:r>
    </w:p>
    <w:p w:rsidR="00EA12DE" w:rsidRPr="002F65C2" w:rsidP="008F570D" w14:paraId="3BDF35B0" w14:textId="77777777">
      <w:pPr>
        <w:rPr>
          <w:rFonts w:asciiTheme="minorHAnsi" w:hAnsiTheme="minorHAnsi" w:cstheme="minorHAnsi"/>
          <w:sz w:val="22"/>
          <w:szCs w:val="22"/>
        </w:rPr>
      </w:pPr>
      <w:r w:rsidRPr="00D31E90">
        <w:rPr>
          <w:rFonts w:asciiTheme="minorHAnsi" w:hAnsiTheme="minorHAnsi" w:cstheme="minorHAnsi"/>
          <w:sz w:val="22"/>
          <w:szCs w:val="22"/>
        </w:rPr>
        <w:t>There are no legal or administrative requirements that necessitate the collection. ACF is undertaking the collection at the discretion of the agency.</w:t>
      </w:r>
    </w:p>
    <w:p w:rsidR="0020382F" w:rsidRPr="002F65C2" w:rsidP="008F570D" w14:paraId="7D1B72AE" w14:textId="77777777">
      <w:pPr>
        <w:rPr>
          <w:rFonts w:asciiTheme="minorHAnsi" w:hAnsiTheme="minorHAnsi" w:cstheme="minorHAnsi"/>
          <w:sz w:val="22"/>
          <w:szCs w:val="22"/>
        </w:rPr>
      </w:pPr>
    </w:p>
    <w:p w:rsidR="00D90EF6" w:rsidRPr="002F65C2" w:rsidP="008F570D" w14:paraId="210B83EF" w14:textId="77777777">
      <w:pPr>
        <w:rPr>
          <w:rFonts w:asciiTheme="minorHAnsi" w:hAnsiTheme="minorHAnsi" w:cstheme="minorHAnsi"/>
          <w:sz w:val="22"/>
          <w:szCs w:val="22"/>
        </w:rPr>
      </w:pPr>
    </w:p>
    <w:p w:rsidR="00945CD6" w:rsidRPr="002F65C2" w:rsidP="008F570D" w14:paraId="617B0354" w14:textId="77777777">
      <w:pPr>
        <w:spacing w:after="120"/>
        <w:rPr>
          <w:rFonts w:asciiTheme="minorHAnsi" w:hAnsiTheme="minorHAnsi" w:cstheme="minorHAnsi"/>
          <w:b/>
          <w:sz w:val="22"/>
          <w:szCs w:val="22"/>
        </w:rPr>
      </w:pPr>
      <w:r w:rsidRPr="002F65C2">
        <w:rPr>
          <w:rFonts w:asciiTheme="minorHAnsi" w:hAnsiTheme="minorHAnsi" w:cstheme="minorHAnsi"/>
          <w:b/>
          <w:sz w:val="22"/>
          <w:szCs w:val="22"/>
        </w:rPr>
        <w:t xml:space="preserve">A2. </w:t>
      </w:r>
      <w:r w:rsidRPr="002F65C2">
        <w:rPr>
          <w:rFonts w:asciiTheme="minorHAnsi" w:hAnsiTheme="minorHAnsi" w:cstheme="minorHAnsi"/>
          <w:b/>
          <w:sz w:val="22"/>
          <w:szCs w:val="22"/>
        </w:rPr>
        <w:t>Purpose of Survey and Data Collection Procedures</w:t>
      </w:r>
    </w:p>
    <w:p w:rsidR="008F570D" w:rsidRPr="002F65C2" w:rsidP="008F570D" w14:paraId="24636DF8" w14:textId="77777777">
      <w:pPr>
        <w:spacing w:after="60"/>
        <w:rPr>
          <w:rFonts w:asciiTheme="minorHAnsi" w:hAnsiTheme="minorHAnsi" w:cstheme="minorHAnsi"/>
          <w:b/>
          <w:i/>
          <w:sz w:val="22"/>
          <w:szCs w:val="22"/>
        </w:rPr>
      </w:pPr>
      <w:r w:rsidRPr="002F65C2">
        <w:rPr>
          <w:rFonts w:asciiTheme="minorHAnsi" w:hAnsiTheme="minorHAnsi" w:cstheme="minorHAnsi"/>
          <w:b/>
          <w:i/>
          <w:sz w:val="22"/>
          <w:szCs w:val="22"/>
        </w:rPr>
        <w:t xml:space="preserve">Overview of Purpose and </w:t>
      </w:r>
      <w:r w:rsidRPr="002F65C2">
        <w:rPr>
          <w:rFonts w:asciiTheme="minorHAnsi" w:hAnsiTheme="minorHAnsi" w:cstheme="minorHAnsi"/>
          <w:b/>
          <w:i/>
          <w:sz w:val="22"/>
          <w:szCs w:val="22"/>
        </w:rPr>
        <w:t>Use</w:t>
      </w:r>
    </w:p>
    <w:p w:rsidR="000E6DE2" w:rsidRPr="00786B53" w:rsidP="000E6DE2" w14:paraId="05449CFB" w14:textId="01FAB00E">
      <w:pPr>
        <w:rPr>
          <w:rFonts w:asciiTheme="minorHAnsi" w:hAnsiTheme="minorHAnsi" w:cstheme="minorHAnsi"/>
          <w:sz w:val="22"/>
          <w:szCs w:val="22"/>
        </w:rPr>
      </w:pPr>
      <w:r w:rsidRPr="002F65C2">
        <w:rPr>
          <w:rFonts w:asciiTheme="minorHAnsi" w:hAnsiTheme="minorHAnsi" w:cstheme="minorHAnsi"/>
          <w:bCs/>
          <w:iCs/>
          <w:sz w:val="22"/>
          <w:szCs w:val="22"/>
        </w:rPr>
        <w:t xml:space="preserve">The primary purpose of this information collection </w:t>
      </w:r>
      <w:r w:rsidRPr="00B71911">
        <w:rPr>
          <w:rFonts w:asciiTheme="minorHAnsi" w:hAnsiTheme="minorHAnsi" w:cstheme="minorHAnsi"/>
          <w:bCs/>
          <w:iCs/>
          <w:sz w:val="22"/>
          <w:szCs w:val="22"/>
        </w:rPr>
        <w:t xml:space="preserve">is </w:t>
      </w:r>
      <w:r w:rsidRPr="003774AD">
        <w:rPr>
          <w:rFonts w:asciiTheme="minorHAnsi" w:hAnsiTheme="minorHAnsi" w:cstheme="minorHAnsi"/>
          <w:bCs/>
          <w:iCs/>
          <w:sz w:val="22"/>
          <w:szCs w:val="22"/>
        </w:rPr>
        <w:t>to</w:t>
      </w:r>
      <w:r w:rsidRPr="003774AD">
        <w:rPr>
          <w:rStyle w:val="normaltextrun"/>
          <w:rFonts w:asciiTheme="minorHAnsi" w:hAnsiTheme="minorHAnsi" w:cstheme="minorHAnsi"/>
          <w:sz w:val="22"/>
          <w:szCs w:val="22"/>
          <w:bdr w:val="none" w:sz="0" w:space="0" w:color="auto" w:frame="1"/>
        </w:rPr>
        <w:t xml:space="preserve"> gather input from individuals with a range of different perspectives, experiences, knowledge, and skills</w:t>
      </w:r>
      <w:r>
        <w:rPr>
          <w:rStyle w:val="normaltextrun"/>
          <w:rFonts w:asciiTheme="minorHAnsi" w:hAnsiTheme="minorHAnsi" w:cstheme="minorHAnsi"/>
          <w:sz w:val="22"/>
          <w:szCs w:val="22"/>
          <w:bdr w:val="none" w:sz="0" w:space="0" w:color="auto" w:frame="1"/>
        </w:rPr>
        <w:t xml:space="preserve"> </w:t>
      </w:r>
      <w:r w:rsidR="00427E24">
        <w:rPr>
          <w:rStyle w:val="normaltextrun"/>
          <w:rFonts w:asciiTheme="minorHAnsi" w:hAnsiTheme="minorHAnsi" w:cstheme="minorHAnsi"/>
          <w:sz w:val="22"/>
          <w:szCs w:val="22"/>
          <w:bdr w:val="none" w:sz="0" w:space="0" w:color="auto" w:frame="1"/>
        </w:rPr>
        <w:t xml:space="preserve">who </w:t>
      </w:r>
      <w:r>
        <w:rPr>
          <w:rStyle w:val="normaltextrun"/>
          <w:rFonts w:asciiTheme="minorHAnsi" w:hAnsiTheme="minorHAnsi" w:cstheme="minorHAnsi"/>
          <w:sz w:val="22"/>
          <w:szCs w:val="22"/>
          <w:bdr w:val="none" w:sz="0" w:space="0" w:color="auto" w:frame="1"/>
        </w:rPr>
        <w:t xml:space="preserve">are involved in the planning </w:t>
      </w:r>
      <w:r w:rsidRPr="003A1302">
        <w:rPr>
          <w:rFonts w:asciiTheme="minorHAnsi" w:hAnsiTheme="minorHAnsi" w:cstheme="minorHAnsi"/>
          <w:sz w:val="22"/>
          <w:szCs w:val="22"/>
        </w:rPr>
        <w:t>of a future</w:t>
      </w:r>
      <w:r>
        <w:rPr>
          <w:rFonts w:asciiTheme="minorHAnsi" w:hAnsiTheme="minorHAnsi" w:cstheme="minorHAnsi"/>
          <w:sz w:val="22"/>
          <w:szCs w:val="22"/>
        </w:rPr>
        <w:t xml:space="preserve"> nationally representative</w:t>
      </w:r>
      <w:r w:rsidRPr="003A1302">
        <w:rPr>
          <w:rFonts w:asciiTheme="minorHAnsi" w:hAnsiTheme="minorHAnsi" w:cstheme="minorHAnsi"/>
          <w:sz w:val="22"/>
          <w:szCs w:val="22"/>
        </w:rPr>
        <w:t xml:space="preserve"> </w:t>
      </w:r>
      <w:r>
        <w:rPr>
          <w:rFonts w:asciiTheme="minorHAnsi" w:hAnsiTheme="minorHAnsi" w:cstheme="minorHAnsi"/>
          <w:sz w:val="22"/>
          <w:szCs w:val="22"/>
        </w:rPr>
        <w:t xml:space="preserve">descriptive </w:t>
      </w:r>
      <w:r w:rsidRPr="003A1302">
        <w:rPr>
          <w:rFonts w:asciiTheme="minorHAnsi" w:hAnsiTheme="minorHAnsi" w:cstheme="minorHAnsi"/>
          <w:sz w:val="22"/>
          <w:szCs w:val="22"/>
        </w:rPr>
        <w:t>study of Head Start</w:t>
      </w:r>
      <w:r>
        <w:rPr>
          <w:rFonts w:asciiTheme="minorHAnsi" w:hAnsiTheme="minorHAnsi" w:cstheme="minorHAnsi"/>
          <w:sz w:val="22"/>
          <w:szCs w:val="22"/>
        </w:rPr>
        <w:t xml:space="preserve"> </w:t>
      </w:r>
      <w:r w:rsidRPr="004D0EC5">
        <w:rPr>
          <w:rFonts w:asciiTheme="minorHAnsi" w:hAnsiTheme="minorHAnsi" w:cstheme="minorHAnsi"/>
          <w:sz w:val="22"/>
          <w:szCs w:val="22"/>
        </w:rPr>
        <w:t>Regions I through XI</w:t>
      </w:r>
      <w:r>
        <w:rPr>
          <w:rFonts w:asciiTheme="minorHAnsi" w:hAnsiTheme="minorHAnsi" w:cstheme="minorHAnsi"/>
          <w:sz w:val="22"/>
          <w:szCs w:val="22"/>
        </w:rPr>
        <w:t xml:space="preserve">. We plan to engage individuals at multiple times. This </w:t>
      </w:r>
      <w:r w:rsidRPr="000940B2">
        <w:rPr>
          <w:rFonts w:asciiTheme="minorHAnsi" w:hAnsiTheme="minorHAnsi" w:cstheme="minorHAnsi"/>
          <w:sz w:val="22"/>
          <w:szCs w:val="22"/>
        </w:rPr>
        <w:t xml:space="preserve">approach to active engagement will maximize input from </w:t>
      </w:r>
      <w:r w:rsidR="00B22C6F">
        <w:rPr>
          <w:rFonts w:asciiTheme="minorHAnsi" w:hAnsiTheme="minorHAnsi" w:cstheme="minorHAnsi"/>
          <w:sz w:val="22"/>
          <w:szCs w:val="22"/>
        </w:rPr>
        <w:t>a range of</w:t>
      </w:r>
      <w:r>
        <w:rPr>
          <w:rFonts w:asciiTheme="minorHAnsi" w:hAnsiTheme="minorHAnsi" w:cstheme="minorHAnsi"/>
          <w:sz w:val="22"/>
          <w:szCs w:val="22"/>
        </w:rPr>
        <w:t xml:space="preserve"> </w:t>
      </w:r>
      <w:r w:rsidRPr="000940B2">
        <w:rPr>
          <w:rFonts w:asciiTheme="minorHAnsi" w:hAnsiTheme="minorHAnsi" w:cstheme="minorHAnsi"/>
          <w:sz w:val="22"/>
          <w:szCs w:val="22"/>
        </w:rPr>
        <w:t xml:space="preserve">individuals to </w:t>
      </w:r>
      <w:r>
        <w:rPr>
          <w:rFonts w:asciiTheme="minorHAnsi" w:hAnsiTheme="minorHAnsi" w:cstheme="minorHAnsi"/>
          <w:sz w:val="22"/>
          <w:szCs w:val="22"/>
        </w:rPr>
        <w:t xml:space="preserve">ensure that the study design that is developed during the </w:t>
      </w:r>
      <w:r w:rsidRPr="001B498C">
        <w:rPr>
          <w:rFonts w:asciiTheme="minorHAnsi" w:hAnsiTheme="minorHAnsi" w:cstheme="minorHAnsi"/>
          <w:sz w:val="22"/>
          <w:szCs w:val="22"/>
        </w:rPr>
        <w:t xml:space="preserve">NS-FACES </w:t>
      </w:r>
      <w:r>
        <w:rPr>
          <w:rFonts w:asciiTheme="minorHAnsi" w:hAnsiTheme="minorHAnsi" w:cstheme="minorHAnsi"/>
          <w:sz w:val="22"/>
          <w:szCs w:val="22"/>
        </w:rPr>
        <w:t xml:space="preserve">project will be </w:t>
      </w:r>
      <w:r w:rsidRPr="000940B2">
        <w:rPr>
          <w:rFonts w:asciiTheme="minorHAnsi" w:hAnsiTheme="minorHAnsi" w:cstheme="minorHAnsi"/>
          <w:sz w:val="22"/>
          <w:szCs w:val="22"/>
        </w:rPr>
        <w:t xml:space="preserve">technically sound, practice responsive, and </w:t>
      </w:r>
      <w:r>
        <w:rPr>
          <w:rFonts w:asciiTheme="minorHAnsi" w:hAnsiTheme="minorHAnsi" w:cstheme="minorHAnsi"/>
          <w:sz w:val="22"/>
          <w:szCs w:val="22"/>
        </w:rPr>
        <w:t xml:space="preserve">a </w:t>
      </w:r>
      <w:r w:rsidRPr="000940B2">
        <w:rPr>
          <w:rFonts w:asciiTheme="minorHAnsi" w:hAnsiTheme="minorHAnsi" w:cstheme="minorHAnsi"/>
          <w:sz w:val="22"/>
          <w:szCs w:val="22"/>
        </w:rPr>
        <w:t>carefully constructed study design.</w:t>
      </w:r>
      <w:r w:rsidRPr="002F65C2">
        <w:rPr>
          <w:rFonts w:asciiTheme="minorHAnsi" w:hAnsiTheme="minorHAnsi" w:cstheme="minorHAnsi"/>
          <w:bCs/>
          <w:iCs/>
          <w:sz w:val="22"/>
          <w:szCs w:val="22"/>
          <w:highlight w:val="green"/>
        </w:rPr>
        <w:t xml:space="preserve"> </w:t>
      </w:r>
    </w:p>
    <w:p w:rsidR="000E6DE2" w:rsidRPr="002F65C2" w:rsidP="000E6DE2" w14:paraId="344702BB" w14:textId="77777777">
      <w:pPr>
        <w:rPr>
          <w:rFonts w:asciiTheme="minorHAnsi" w:hAnsiTheme="minorHAnsi" w:cstheme="minorHAnsi"/>
          <w:bCs/>
          <w:iCs/>
          <w:sz w:val="22"/>
          <w:szCs w:val="22"/>
        </w:rPr>
      </w:pPr>
    </w:p>
    <w:p w:rsidR="000E6DE2" w:rsidRPr="003774AD" w:rsidP="000E6DE2" w14:paraId="23408698" w14:textId="77777777">
      <w:r w:rsidRPr="00EC4650">
        <w:rPr>
          <w:rFonts w:asciiTheme="minorHAnsi" w:hAnsiTheme="minorHAnsi" w:cstheme="minorHAnsi"/>
          <w:iCs/>
          <w:sz w:val="22"/>
          <w:szCs w:val="22"/>
        </w:rPr>
        <w:t>The intended uses of the information include developing and refining the future study’s design elements, including conceptual model and research questions; measurement plan; recruitment and data collection; data preparation; analytic plan; data archiving; and communications.</w:t>
      </w:r>
    </w:p>
    <w:p w:rsidR="000E6DE2" w:rsidP="003C3FA8" w14:paraId="7D7833B5" w14:textId="77777777">
      <w:pPr>
        <w:pStyle w:val="Heading4"/>
        <w:numPr>
          <w:ilvl w:val="3"/>
          <w:numId w:val="0"/>
        </w:numPr>
        <w:tabs>
          <w:tab w:val="num" w:pos="180"/>
        </w:tabs>
        <w:spacing w:before="0" w:after="0" w:line="264" w:lineRule="auto"/>
        <w:rPr>
          <w:rFonts w:asciiTheme="minorHAnsi" w:hAnsiTheme="minorHAnsi" w:cstheme="minorHAnsi"/>
          <w:b w:val="0"/>
          <w:sz w:val="22"/>
          <w:szCs w:val="22"/>
        </w:rPr>
      </w:pPr>
    </w:p>
    <w:p w:rsidR="000E6DE2" w:rsidRPr="000F2435" w:rsidP="003C3FA8" w14:paraId="07649354" w14:textId="77777777">
      <w:pPr>
        <w:spacing w:after="120"/>
        <w:rPr>
          <w:rStyle w:val="normaltextrun"/>
          <w:rFonts w:ascii="Calibri" w:hAnsi="Calibri" w:cs="Calibri"/>
          <w:b/>
          <w:bCs/>
          <w:sz w:val="22"/>
          <w:szCs w:val="22"/>
          <w:bdr w:val="none" w:sz="0" w:space="0" w:color="auto" w:frame="1"/>
        </w:rPr>
      </w:pPr>
      <w:r w:rsidRPr="000F2435">
        <w:rPr>
          <w:rStyle w:val="normaltextrun"/>
          <w:rFonts w:ascii="Calibri" w:hAnsi="Calibri" w:cs="Calibri"/>
          <w:sz w:val="22"/>
          <w:szCs w:val="22"/>
          <w:bdr w:val="none" w:sz="0" w:space="0" w:color="auto" w:frame="1"/>
        </w:rPr>
        <w:t>We seek to engage individuals with the following expertise:</w:t>
      </w:r>
    </w:p>
    <w:p w:rsidR="000E6DE2" w:rsidRPr="000F2435" w:rsidP="000F2435" w14:paraId="70DC04C0" w14:textId="3B3BA362">
      <w:pPr>
        <w:pStyle w:val="ListParagraph"/>
        <w:numPr>
          <w:ilvl w:val="0"/>
          <w:numId w:val="32"/>
        </w:numPr>
        <w:spacing w:after="200"/>
        <w:contextualSpacing/>
        <w:rPr>
          <w:rStyle w:val="normaltextrun"/>
          <w:rFonts w:ascii="Calibri" w:hAnsi="Calibri" w:cs="Calibri"/>
          <w:sz w:val="22"/>
          <w:szCs w:val="22"/>
          <w:bdr w:val="none" w:sz="0" w:space="0" w:color="auto" w:frame="1"/>
        </w:rPr>
      </w:pPr>
      <w:r w:rsidRPr="000F2435">
        <w:rPr>
          <w:rStyle w:val="normaltextrun"/>
          <w:rFonts w:ascii="Calibri" w:hAnsi="Calibri" w:cs="Calibri"/>
          <w:b/>
          <w:bCs/>
          <w:sz w:val="22"/>
          <w:szCs w:val="22"/>
          <w:bdr w:val="none" w:sz="0" w:space="0" w:color="auto" w:frame="1"/>
        </w:rPr>
        <w:t xml:space="preserve">Individuals </w:t>
      </w:r>
      <w:r w:rsidR="00B22C6F">
        <w:rPr>
          <w:rStyle w:val="normaltextrun"/>
          <w:rFonts w:ascii="Calibri" w:hAnsi="Calibri" w:cs="Calibri"/>
          <w:b/>
          <w:bCs/>
          <w:sz w:val="22"/>
          <w:szCs w:val="22"/>
          <w:bdr w:val="none" w:sz="0" w:space="0" w:color="auto" w:frame="1"/>
        </w:rPr>
        <w:t>with experience</w:t>
      </w:r>
      <w:r w:rsidRPr="000F2435">
        <w:rPr>
          <w:rStyle w:val="normaltextrun"/>
          <w:rFonts w:ascii="Calibri" w:hAnsi="Calibri" w:cs="Calibri"/>
          <w:sz w:val="22"/>
          <w:szCs w:val="22"/>
          <w:bdr w:val="none" w:sz="0" w:space="0" w:color="auto" w:frame="1"/>
        </w:rPr>
        <w:t xml:space="preserve"> </w:t>
      </w:r>
      <w:r w:rsidRPr="00B22C6F">
        <w:rPr>
          <w:rStyle w:val="normaltextrun"/>
          <w:rFonts w:ascii="Calibri" w:hAnsi="Calibri" w:cs="Calibri"/>
          <w:b/>
          <w:bCs/>
          <w:sz w:val="22"/>
          <w:szCs w:val="22"/>
          <w:bdr w:val="none" w:sz="0" w:space="0" w:color="auto" w:frame="1"/>
        </w:rPr>
        <w:t xml:space="preserve">with Head </w:t>
      </w:r>
      <w:r w:rsidRPr="00B22C6F" w:rsidR="00F2797A">
        <w:rPr>
          <w:rStyle w:val="normaltextrun"/>
          <w:rFonts w:ascii="Calibri" w:hAnsi="Calibri" w:cs="Calibri"/>
          <w:b/>
          <w:bCs/>
          <w:sz w:val="22"/>
          <w:szCs w:val="22"/>
          <w:bdr w:val="none" w:sz="0" w:space="0" w:color="auto" w:frame="1"/>
        </w:rPr>
        <w:t>Start and</w:t>
      </w:r>
      <w:r w:rsidRPr="00B22C6F">
        <w:rPr>
          <w:rStyle w:val="normaltextrun"/>
          <w:rFonts w:ascii="Calibri" w:hAnsi="Calibri" w:cs="Calibri"/>
          <w:b/>
          <w:bCs/>
          <w:sz w:val="22"/>
          <w:szCs w:val="22"/>
          <w:bdr w:val="none" w:sz="0" w:space="0" w:color="auto" w:frame="1"/>
        </w:rPr>
        <w:t xml:space="preserve"> Tribal Head Start programs</w:t>
      </w:r>
      <w:r w:rsidRPr="000F2435">
        <w:rPr>
          <w:rStyle w:val="normaltextrun"/>
          <w:rFonts w:ascii="Calibri" w:hAnsi="Calibri" w:cs="Calibri"/>
          <w:sz w:val="22"/>
          <w:szCs w:val="22"/>
          <w:bdr w:val="none" w:sz="0" w:space="0" w:color="auto" w:frame="1"/>
        </w:rPr>
        <w:t xml:space="preserve"> will provide the perspectives of those who are represented in the study and directly experience Head Start in a variety of ways. We plan to </w:t>
      </w:r>
      <w:r w:rsidR="000A2812">
        <w:rPr>
          <w:rStyle w:val="normaltextrun"/>
          <w:rFonts w:ascii="Calibri" w:hAnsi="Calibri" w:cs="Calibri"/>
          <w:sz w:val="22"/>
          <w:szCs w:val="22"/>
          <w:bdr w:val="none" w:sz="0" w:space="0" w:color="auto" w:frame="1"/>
        </w:rPr>
        <w:t>engage with</w:t>
      </w:r>
      <w:r w:rsidRPr="000A2812">
        <w:rPr>
          <w:rStyle w:val="normaltextrun"/>
          <w:rFonts w:ascii="Calibri" w:hAnsi="Calibri" w:cs="Calibri"/>
          <w:sz w:val="22"/>
          <w:szCs w:val="22"/>
          <w:bdr w:val="none" w:sz="0" w:space="0" w:color="auto" w:frame="1"/>
        </w:rPr>
        <w:t xml:space="preserve"> Head Start program and center directors, Head Start teachers, and families of children in Head Start from Regions I-XI. Engagement</w:t>
      </w:r>
      <w:r w:rsidRPr="000F2435">
        <w:rPr>
          <w:rStyle w:val="normaltextrun"/>
          <w:rFonts w:ascii="Calibri" w:hAnsi="Calibri" w:cs="Calibri"/>
          <w:sz w:val="22"/>
          <w:szCs w:val="22"/>
          <w:bdr w:val="none" w:sz="0" w:space="0" w:color="auto" w:frame="1"/>
        </w:rPr>
        <w:t xml:space="preserve"> with these individuals is essential to developing a study design that addresses questions relevant to the diverse needs and strengths of the Head Start community and is responsive to their capacity to participate in the future study.</w:t>
      </w:r>
    </w:p>
    <w:p w:rsidR="000E6DE2" w:rsidRPr="002F1220" w:rsidP="000F2435" w14:paraId="43AF3B27" w14:textId="77777777">
      <w:pPr>
        <w:pStyle w:val="ListParagraph"/>
        <w:rPr>
          <w:rStyle w:val="normaltextrun"/>
          <w:rFonts w:ascii="Calibri" w:hAnsi="Calibri" w:cs="Calibri"/>
          <w:sz w:val="6"/>
          <w:szCs w:val="6"/>
          <w:bdr w:val="none" w:sz="0" w:space="0" w:color="auto" w:frame="1"/>
        </w:rPr>
      </w:pPr>
    </w:p>
    <w:p w:rsidR="000E6DE2" w:rsidRPr="000F2435" w:rsidP="000F2435" w14:paraId="347D1552" w14:textId="77777777">
      <w:pPr>
        <w:pStyle w:val="ListParagraph"/>
        <w:numPr>
          <w:ilvl w:val="0"/>
          <w:numId w:val="32"/>
        </w:numPr>
        <w:spacing w:after="200"/>
        <w:contextualSpacing/>
        <w:rPr>
          <w:rStyle w:val="normaltextrun"/>
          <w:rFonts w:ascii="Calibri" w:hAnsi="Calibri" w:cs="Calibri"/>
          <w:sz w:val="22"/>
          <w:szCs w:val="22"/>
          <w:bdr w:val="none" w:sz="0" w:space="0" w:color="auto" w:frame="1"/>
        </w:rPr>
      </w:pPr>
      <w:r w:rsidRPr="000F2435">
        <w:rPr>
          <w:rStyle w:val="normaltextrun"/>
          <w:rFonts w:ascii="Calibri" w:hAnsi="Calibri" w:cs="Calibri"/>
          <w:b/>
          <w:bCs/>
          <w:sz w:val="22"/>
          <w:szCs w:val="22"/>
          <w:bdr w:val="none" w:sz="0" w:space="0" w:color="auto" w:frame="1"/>
        </w:rPr>
        <w:t>Practice and policy experts</w:t>
      </w:r>
      <w:r w:rsidRPr="000F2435">
        <w:rPr>
          <w:rStyle w:val="normaltextrun"/>
          <w:rFonts w:ascii="Calibri" w:hAnsi="Calibri" w:cs="Calibri"/>
          <w:sz w:val="22"/>
          <w:szCs w:val="22"/>
          <w:bdr w:val="none" w:sz="0" w:space="0" w:color="auto" w:frame="1"/>
        </w:rPr>
        <w:t xml:space="preserve"> will help frame discussions about the study design in the broader context of what is happening with Head Start and early childhood education across Regions I-XI. We plan to engage national and state practice and policy experts, Head Start program directors, and technical assistance experts. These experts can speak to how Head Start data is used by various organizations and practitioners, and how it can be reimagined to reach and become more accessible and beneficial for a wider audience. Their perspectives will be key to understanding the research questions that are important to address and how we can make future data more accessible and useful to the Head Start community.</w:t>
      </w:r>
    </w:p>
    <w:p w:rsidR="000E6DE2" w:rsidRPr="002F1220" w:rsidP="000F2435" w14:paraId="3DA7AF93" w14:textId="77777777">
      <w:pPr>
        <w:pStyle w:val="ListParagraph"/>
        <w:rPr>
          <w:rStyle w:val="normaltextrun"/>
          <w:rFonts w:ascii="Calibri" w:hAnsi="Calibri" w:cs="Calibri"/>
          <w:sz w:val="6"/>
          <w:szCs w:val="6"/>
          <w:bdr w:val="none" w:sz="0" w:space="0" w:color="auto" w:frame="1"/>
        </w:rPr>
      </w:pPr>
    </w:p>
    <w:p w:rsidR="000E6DE2" w:rsidRPr="000F2435" w:rsidP="003C3FA8" w14:paraId="65076A80" w14:textId="77777777">
      <w:pPr>
        <w:pStyle w:val="ListParagraph"/>
        <w:numPr>
          <w:ilvl w:val="0"/>
          <w:numId w:val="32"/>
        </w:numPr>
        <w:contextualSpacing/>
        <w:rPr>
          <w:rStyle w:val="normaltextrun"/>
          <w:rFonts w:ascii="Calibri" w:hAnsi="Calibri" w:cs="Calibri"/>
          <w:sz w:val="22"/>
          <w:szCs w:val="22"/>
          <w:bdr w:val="none" w:sz="0" w:space="0" w:color="auto" w:frame="1"/>
        </w:rPr>
      </w:pPr>
      <w:r w:rsidRPr="000F2435">
        <w:rPr>
          <w:rStyle w:val="normaltextrun"/>
          <w:rFonts w:ascii="Calibri" w:hAnsi="Calibri" w:cs="Calibri"/>
          <w:b/>
          <w:bCs/>
          <w:sz w:val="22"/>
          <w:szCs w:val="22"/>
          <w:bdr w:val="none" w:sz="0" w:space="0" w:color="auto" w:frame="1"/>
        </w:rPr>
        <w:t>Research experts</w:t>
      </w:r>
      <w:r w:rsidRPr="000F2435">
        <w:rPr>
          <w:rStyle w:val="normaltextrun"/>
          <w:rFonts w:ascii="Calibri" w:hAnsi="Calibri" w:cs="Calibri"/>
          <w:sz w:val="22"/>
          <w:szCs w:val="22"/>
          <w:bdr w:val="none" w:sz="0" w:space="0" w:color="auto" w:frame="1"/>
        </w:rPr>
        <w:t xml:space="preserve"> will be essential to informing key elements of the study design including the research questions, measure development, and sampling and analysis plans. Researchers will include a mix of Head Start and early childhood researchers, and researchers with expertise working with tribal communities, and members of the Tribal Early Childhood Research Center. Their perspectives will help ensure that the study is methodologically sound, considers different cultural approaches, and builds on and extends existing and future Head Start research.</w:t>
      </w:r>
    </w:p>
    <w:p w:rsidR="002F1220" w:rsidP="003C3FA8" w14:paraId="77A99F41" w14:textId="77777777">
      <w:pPr>
        <w:pStyle w:val="Heading4"/>
        <w:numPr>
          <w:ilvl w:val="3"/>
          <w:numId w:val="0"/>
        </w:numPr>
        <w:tabs>
          <w:tab w:val="num" w:pos="180"/>
        </w:tabs>
        <w:spacing w:before="0" w:after="0" w:line="264" w:lineRule="auto"/>
        <w:rPr>
          <w:rFonts w:asciiTheme="minorHAnsi" w:hAnsiTheme="minorHAnsi" w:cstheme="minorHAnsi"/>
          <w:b w:val="0"/>
          <w:sz w:val="22"/>
          <w:szCs w:val="22"/>
        </w:rPr>
      </w:pPr>
    </w:p>
    <w:p w:rsidR="000E6DE2" w:rsidRPr="002F65C2" w:rsidP="003C3FA8" w14:paraId="688D9101" w14:textId="3EC3C6AD">
      <w:pPr>
        <w:pStyle w:val="Heading4"/>
        <w:numPr>
          <w:ilvl w:val="3"/>
          <w:numId w:val="0"/>
        </w:numPr>
        <w:tabs>
          <w:tab w:val="num" w:pos="180"/>
        </w:tabs>
        <w:spacing w:before="0" w:line="264" w:lineRule="auto"/>
        <w:rPr>
          <w:rFonts w:asciiTheme="minorHAnsi" w:hAnsiTheme="minorHAnsi" w:cstheme="minorHAnsi"/>
          <w:b w:val="0"/>
          <w:sz w:val="22"/>
          <w:szCs w:val="22"/>
        </w:rPr>
      </w:pPr>
      <w:r w:rsidRPr="002F65C2">
        <w:rPr>
          <w:rFonts w:asciiTheme="minorHAnsi" w:hAnsiTheme="minorHAnsi" w:cstheme="minorHAnsi"/>
          <w:b w:val="0"/>
          <w:sz w:val="22"/>
          <w:szCs w:val="22"/>
        </w:rPr>
        <w:t xml:space="preserve">This proposed information collection meets the goals and uses of the ACF generic clearance for engagement efforts (0970-0630): </w:t>
      </w:r>
    </w:p>
    <w:p w:rsidR="000E6DE2" w:rsidRPr="002F65C2" w:rsidP="000E6DE2" w14:paraId="1A00D1C5" w14:textId="77777777">
      <w:pPr>
        <w:pStyle w:val="ListParagraph"/>
        <w:numPr>
          <w:ilvl w:val="0"/>
          <w:numId w:val="24"/>
        </w:numPr>
        <w:rPr>
          <w:rFonts w:asciiTheme="minorHAnsi" w:hAnsiTheme="minorHAnsi" w:cstheme="minorHAnsi"/>
          <w:sz w:val="22"/>
          <w:szCs w:val="22"/>
        </w:rPr>
      </w:pPr>
      <w:r w:rsidRPr="002F65C2">
        <w:rPr>
          <w:rFonts w:asciiTheme="minorHAnsi" w:hAnsiTheme="minorHAnsi" w:cstheme="minorHAnsi"/>
          <w:sz w:val="22"/>
          <w:szCs w:val="22"/>
        </w:rPr>
        <w:t xml:space="preserve">Gathering information from individuals with diverse experiences and perspectives to inform ACF policies and programs.  </w:t>
      </w:r>
    </w:p>
    <w:p w:rsidR="000E6DE2" w:rsidRPr="002F65C2" w:rsidP="000E6DE2" w14:paraId="2C7C3674" w14:textId="77777777">
      <w:pPr>
        <w:pStyle w:val="ListParagraph"/>
        <w:numPr>
          <w:ilvl w:val="0"/>
          <w:numId w:val="24"/>
        </w:numPr>
        <w:rPr>
          <w:rFonts w:asciiTheme="minorHAnsi" w:hAnsiTheme="minorHAnsi" w:cstheme="minorHAnsi"/>
          <w:sz w:val="22"/>
          <w:szCs w:val="22"/>
        </w:rPr>
      </w:pPr>
      <w:r w:rsidRPr="002F65C2">
        <w:rPr>
          <w:rFonts w:asciiTheme="minorHAnsi" w:hAnsiTheme="minorHAnsi" w:cstheme="minorHAnsi"/>
          <w:sz w:val="22"/>
          <w:szCs w:val="22"/>
        </w:rPr>
        <w:t>Exploring emerging areas</w:t>
      </w:r>
      <w:r>
        <w:rPr>
          <w:rFonts w:asciiTheme="minorHAnsi" w:hAnsiTheme="minorHAnsi" w:cstheme="minorHAnsi"/>
          <w:sz w:val="22"/>
          <w:szCs w:val="22"/>
        </w:rPr>
        <w:t>.</w:t>
      </w:r>
    </w:p>
    <w:p w:rsidR="000E6DE2" w:rsidRPr="002F65C2" w:rsidP="000E6DE2" w14:paraId="3441C959" w14:textId="77777777">
      <w:pPr>
        <w:pStyle w:val="ListParagraph"/>
        <w:numPr>
          <w:ilvl w:val="0"/>
          <w:numId w:val="24"/>
        </w:numPr>
        <w:rPr>
          <w:rFonts w:asciiTheme="minorHAnsi" w:hAnsiTheme="minorHAnsi" w:cstheme="minorHAnsi"/>
          <w:sz w:val="22"/>
          <w:szCs w:val="22"/>
        </w:rPr>
      </w:pPr>
      <w:r w:rsidRPr="002F65C2">
        <w:rPr>
          <w:rFonts w:asciiTheme="minorHAnsi" w:hAnsiTheme="minorHAnsi" w:cstheme="minorHAnsi"/>
          <w:sz w:val="22"/>
          <w:szCs w:val="22"/>
        </w:rPr>
        <w:t>Informing program improvements</w:t>
      </w:r>
      <w:r>
        <w:rPr>
          <w:rFonts w:asciiTheme="minorHAnsi" w:hAnsiTheme="minorHAnsi" w:cstheme="minorHAnsi"/>
          <w:sz w:val="22"/>
          <w:szCs w:val="22"/>
        </w:rPr>
        <w:t>.</w:t>
      </w:r>
    </w:p>
    <w:p w:rsidR="000E6DE2" w:rsidRPr="002F65C2" w:rsidP="000E6DE2" w14:paraId="5AD62091" w14:textId="77777777">
      <w:pPr>
        <w:pStyle w:val="ListParagraph"/>
        <w:numPr>
          <w:ilvl w:val="0"/>
          <w:numId w:val="24"/>
        </w:numPr>
        <w:rPr>
          <w:rFonts w:asciiTheme="minorHAnsi" w:hAnsiTheme="minorHAnsi" w:cstheme="minorHAnsi"/>
          <w:sz w:val="22"/>
          <w:szCs w:val="22"/>
        </w:rPr>
      </w:pPr>
      <w:r w:rsidRPr="002F65C2">
        <w:rPr>
          <w:rFonts w:asciiTheme="minorHAnsi" w:hAnsiTheme="minorHAnsi" w:cstheme="minorHAnsi"/>
          <w:sz w:val="22"/>
          <w:szCs w:val="22"/>
        </w:rPr>
        <w:t>Informing program implementation</w:t>
      </w:r>
      <w:r>
        <w:rPr>
          <w:rFonts w:asciiTheme="minorHAnsi" w:hAnsiTheme="minorHAnsi" w:cstheme="minorHAnsi"/>
          <w:sz w:val="22"/>
          <w:szCs w:val="22"/>
        </w:rPr>
        <w:t>.</w:t>
      </w:r>
    </w:p>
    <w:p w:rsidR="000E6DE2" w:rsidRPr="002F65C2" w:rsidP="000E6DE2" w14:paraId="63AC2E38" w14:textId="77777777">
      <w:pPr>
        <w:pStyle w:val="ListParagraph"/>
        <w:numPr>
          <w:ilvl w:val="0"/>
          <w:numId w:val="24"/>
        </w:numPr>
        <w:rPr>
          <w:rFonts w:asciiTheme="minorHAnsi" w:hAnsiTheme="minorHAnsi" w:cstheme="minorHAnsi"/>
          <w:sz w:val="22"/>
          <w:szCs w:val="22"/>
        </w:rPr>
      </w:pPr>
      <w:r w:rsidRPr="002F65C2">
        <w:rPr>
          <w:rFonts w:asciiTheme="minorHAnsi" w:hAnsiTheme="minorHAnsi" w:cstheme="minorHAnsi"/>
          <w:sz w:val="22"/>
          <w:szCs w:val="22"/>
        </w:rPr>
        <w:t>Informing the implementation of research studies</w:t>
      </w:r>
      <w:r>
        <w:rPr>
          <w:rFonts w:asciiTheme="minorHAnsi" w:hAnsiTheme="minorHAnsi" w:cstheme="minorHAnsi"/>
          <w:sz w:val="22"/>
          <w:szCs w:val="22"/>
        </w:rPr>
        <w:t>.</w:t>
      </w:r>
    </w:p>
    <w:p w:rsidR="000E6DE2" w:rsidRPr="002F65C2" w:rsidP="000E6DE2" w14:paraId="5F76087D" w14:textId="77777777">
      <w:pPr>
        <w:pStyle w:val="ListParagraph"/>
        <w:numPr>
          <w:ilvl w:val="0"/>
          <w:numId w:val="24"/>
        </w:numPr>
        <w:rPr>
          <w:rFonts w:asciiTheme="minorHAnsi" w:hAnsiTheme="minorHAnsi" w:cstheme="minorHAnsi"/>
          <w:sz w:val="22"/>
          <w:szCs w:val="22"/>
        </w:rPr>
      </w:pPr>
      <w:r w:rsidRPr="002F65C2">
        <w:rPr>
          <w:rFonts w:asciiTheme="minorHAnsi" w:hAnsiTheme="minorHAnsi" w:cstheme="minorHAnsi"/>
          <w:sz w:val="22"/>
          <w:szCs w:val="22"/>
        </w:rPr>
        <w:t>Informing the development and dissemination of resources and products developed under ACF studies.</w:t>
      </w:r>
    </w:p>
    <w:p w:rsidR="008F570D" w:rsidP="001C5E4B" w14:paraId="75C799A6" w14:textId="77777777">
      <w:pPr>
        <w:rPr>
          <w:rFonts w:asciiTheme="minorHAnsi" w:hAnsiTheme="minorHAnsi" w:cstheme="minorHAnsi"/>
          <w:b/>
          <w:i/>
          <w:sz w:val="22"/>
          <w:szCs w:val="22"/>
        </w:rPr>
      </w:pPr>
    </w:p>
    <w:p w:rsidR="001C5E4B" w:rsidP="001C5E4B" w14:paraId="74B11AC2" w14:textId="77777777">
      <w:pPr>
        <w:rPr>
          <w:rFonts w:asciiTheme="minorHAnsi" w:hAnsiTheme="minorHAnsi" w:cstheme="minorHAnsi"/>
          <w:b/>
          <w:i/>
          <w:sz w:val="22"/>
          <w:szCs w:val="22"/>
        </w:rPr>
      </w:pPr>
    </w:p>
    <w:p w:rsidR="001C5E4B" w:rsidP="001C5E4B" w14:paraId="79054AE0" w14:textId="77777777">
      <w:pPr>
        <w:rPr>
          <w:rFonts w:asciiTheme="minorHAnsi" w:hAnsiTheme="minorHAnsi" w:cstheme="minorHAnsi"/>
          <w:b/>
          <w:i/>
          <w:sz w:val="22"/>
          <w:szCs w:val="22"/>
        </w:rPr>
      </w:pPr>
    </w:p>
    <w:p w:rsidR="001C5E4B" w:rsidP="001C5E4B" w14:paraId="05433EA0" w14:textId="77777777">
      <w:pPr>
        <w:rPr>
          <w:rFonts w:asciiTheme="minorHAnsi" w:hAnsiTheme="minorHAnsi" w:cstheme="minorHAnsi"/>
          <w:b/>
          <w:i/>
          <w:sz w:val="22"/>
          <w:szCs w:val="22"/>
        </w:rPr>
      </w:pPr>
    </w:p>
    <w:p w:rsidR="001C5E4B" w:rsidRPr="002F65C2" w:rsidP="001C5E4B" w14:paraId="72268792" w14:textId="77777777">
      <w:pPr>
        <w:rPr>
          <w:rFonts w:asciiTheme="minorHAnsi" w:hAnsiTheme="minorHAnsi" w:cstheme="minorHAnsi"/>
          <w:b/>
          <w:i/>
          <w:sz w:val="22"/>
          <w:szCs w:val="22"/>
        </w:rPr>
      </w:pPr>
    </w:p>
    <w:p w:rsidR="00330EBD" w:rsidRPr="002F65C2" w:rsidP="008F570D" w14:paraId="16DFC566" w14:textId="77777777">
      <w:pPr>
        <w:spacing w:after="60"/>
        <w:rPr>
          <w:rFonts w:asciiTheme="minorHAnsi" w:hAnsiTheme="minorHAnsi" w:cstheme="minorHAnsi"/>
          <w:b/>
          <w:i/>
          <w:sz w:val="22"/>
          <w:szCs w:val="22"/>
        </w:rPr>
      </w:pPr>
      <w:r w:rsidRPr="002F65C2">
        <w:rPr>
          <w:rFonts w:asciiTheme="minorHAnsi" w:hAnsiTheme="minorHAnsi" w:cstheme="minorHAnsi"/>
          <w:b/>
          <w:i/>
          <w:sz w:val="22"/>
          <w:szCs w:val="22"/>
        </w:rPr>
        <w:t>Overview of Information Collections</w:t>
      </w:r>
    </w:p>
    <w:tbl>
      <w:tblPr>
        <w:tblStyle w:val="TableGrid"/>
        <w:tblW w:w="0" w:type="auto"/>
        <w:tblLook w:val="04A0"/>
      </w:tblPr>
      <w:tblGrid>
        <w:gridCol w:w="1795"/>
        <w:gridCol w:w="5040"/>
        <w:gridCol w:w="2515"/>
      </w:tblGrid>
      <w:tr w14:paraId="7677DC5D" w14:textId="77777777" w:rsidTr="0073723D">
        <w:tblPrEx>
          <w:tblW w:w="0" w:type="auto"/>
          <w:tblLook w:val="04A0"/>
        </w:tblPrEx>
        <w:trPr>
          <w:tblHeader/>
        </w:trPr>
        <w:tc>
          <w:tcPr>
            <w:tcW w:w="1795" w:type="dxa"/>
            <w:shd w:val="clear" w:color="auto" w:fill="D9D9D9" w:themeFill="background1" w:themeFillShade="D9"/>
          </w:tcPr>
          <w:p w:rsidR="00330EBD" w:rsidRPr="002F65C2" w:rsidP="006C2EBC" w14:paraId="6AC9D5BC" w14:textId="472A9C46">
            <w:pPr>
              <w:jc w:val="center"/>
              <w:rPr>
                <w:rFonts w:asciiTheme="minorHAnsi" w:hAnsiTheme="minorHAnsi" w:cstheme="minorHAnsi"/>
                <w:b/>
                <w:bCs/>
                <w:i/>
                <w:iCs/>
                <w:sz w:val="20"/>
                <w:szCs w:val="20"/>
              </w:rPr>
            </w:pPr>
            <w:r w:rsidRPr="002F65C2">
              <w:rPr>
                <w:rFonts w:asciiTheme="minorHAnsi" w:hAnsiTheme="minorHAnsi" w:cstheme="minorHAnsi"/>
                <w:b/>
                <w:bCs/>
                <w:i/>
                <w:iCs/>
                <w:sz w:val="20"/>
                <w:szCs w:val="20"/>
              </w:rPr>
              <w:t>In</w:t>
            </w:r>
            <w:r w:rsidRPr="002F65C2" w:rsidR="006C2EBC">
              <w:rPr>
                <w:rFonts w:asciiTheme="minorHAnsi" w:hAnsiTheme="minorHAnsi" w:cstheme="minorHAnsi"/>
                <w:b/>
                <w:bCs/>
                <w:i/>
                <w:iCs/>
                <w:sz w:val="20"/>
                <w:szCs w:val="20"/>
              </w:rPr>
              <w:t>formation Collection Title</w:t>
            </w:r>
          </w:p>
        </w:tc>
        <w:tc>
          <w:tcPr>
            <w:tcW w:w="5040" w:type="dxa"/>
            <w:shd w:val="clear" w:color="auto" w:fill="D9D9D9" w:themeFill="background1" w:themeFillShade="D9"/>
          </w:tcPr>
          <w:p w:rsidR="00330EBD" w:rsidRPr="002F65C2" w:rsidP="006C2EBC" w14:paraId="5C19894D" w14:textId="56344E62">
            <w:pPr>
              <w:jc w:val="center"/>
              <w:rPr>
                <w:rFonts w:asciiTheme="minorHAnsi" w:hAnsiTheme="minorHAnsi" w:cstheme="minorHAnsi"/>
                <w:b/>
                <w:bCs/>
                <w:i/>
                <w:iCs/>
                <w:sz w:val="20"/>
                <w:szCs w:val="20"/>
              </w:rPr>
            </w:pPr>
            <w:r w:rsidRPr="002F65C2">
              <w:rPr>
                <w:rFonts w:asciiTheme="minorHAnsi" w:hAnsiTheme="minorHAnsi" w:cstheme="minorHAnsi"/>
                <w:b/>
                <w:bCs/>
                <w:i/>
                <w:iCs/>
                <w:sz w:val="20"/>
                <w:szCs w:val="20"/>
              </w:rPr>
              <w:t>Respondent, Content, Purpose of Collection</w:t>
            </w:r>
          </w:p>
        </w:tc>
        <w:tc>
          <w:tcPr>
            <w:tcW w:w="2515" w:type="dxa"/>
            <w:shd w:val="clear" w:color="auto" w:fill="D9D9D9" w:themeFill="background1" w:themeFillShade="D9"/>
          </w:tcPr>
          <w:p w:rsidR="00330EBD" w:rsidRPr="002F65C2" w:rsidP="006C2EBC" w14:paraId="5AB5407D" w14:textId="6D44F401">
            <w:pPr>
              <w:jc w:val="center"/>
              <w:rPr>
                <w:rFonts w:asciiTheme="minorHAnsi" w:hAnsiTheme="minorHAnsi" w:cstheme="minorHAnsi"/>
                <w:b/>
                <w:bCs/>
                <w:i/>
                <w:iCs/>
                <w:sz w:val="20"/>
                <w:szCs w:val="20"/>
              </w:rPr>
            </w:pPr>
            <w:r w:rsidRPr="002F65C2">
              <w:rPr>
                <w:rFonts w:asciiTheme="minorHAnsi" w:hAnsiTheme="minorHAnsi" w:cstheme="minorHAnsi"/>
                <w:b/>
                <w:bCs/>
                <w:i/>
                <w:iCs/>
                <w:sz w:val="20"/>
                <w:szCs w:val="20"/>
              </w:rPr>
              <w:t>Mode and Duration</w:t>
            </w:r>
          </w:p>
        </w:tc>
      </w:tr>
      <w:tr w14:paraId="3AEF5DC4" w14:textId="77777777" w:rsidTr="003C3FA8">
        <w:tblPrEx>
          <w:tblW w:w="0" w:type="auto"/>
          <w:tblLook w:val="04A0"/>
        </w:tblPrEx>
        <w:tc>
          <w:tcPr>
            <w:tcW w:w="1795" w:type="dxa"/>
          </w:tcPr>
          <w:p w:rsidR="006C2EBC" w:rsidRPr="002F65C2" w:rsidP="006C2EBC" w14:paraId="6F4DDDA2" w14:textId="1C049C97">
            <w:pPr>
              <w:rPr>
                <w:rFonts w:asciiTheme="minorHAnsi" w:hAnsiTheme="minorHAnsi" w:cstheme="minorHAnsi"/>
                <w:sz w:val="20"/>
                <w:szCs w:val="20"/>
              </w:rPr>
            </w:pPr>
            <w:r w:rsidRPr="00080087">
              <w:rPr>
                <w:rFonts w:asciiTheme="minorHAnsi" w:hAnsiTheme="minorHAnsi" w:cstheme="minorHAnsi"/>
                <w:sz w:val="20"/>
                <w:szCs w:val="20"/>
              </w:rPr>
              <w:t>Work Group</w:t>
            </w:r>
            <w:r w:rsidR="00ED0A6A">
              <w:rPr>
                <w:rFonts w:asciiTheme="minorHAnsi" w:hAnsiTheme="minorHAnsi" w:cstheme="minorHAnsi"/>
                <w:sz w:val="20"/>
                <w:szCs w:val="20"/>
              </w:rPr>
              <w:t xml:space="preserve"> Protocol</w:t>
            </w:r>
          </w:p>
        </w:tc>
        <w:tc>
          <w:tcPr>
            <w:tcW w:w="5040" w:type="dxa"/>
          </w:tcPr>
          <w:p w:rsidR="00CD6EC4" w:rsidRPr="00CD6EC4" w:rsidP="00CD6EC4" w14:paraId="3264ECAE" w14:textId="71FB6FBD">
            <w:pPr>
              <w:rPr>
                <w:rFonts w:asciiTheme="minorHAnsi" w:hAnsiTheme="minorHAnsi" w:cstheme="minorHAnsi"/>
                <w:sz w:val="20"/>
                <w:szCs w:val="20"/>
              </w:rPr>
            </w:pPr>
            <w:r w:rsidRPr="00CD6EC4">
              <w:rPr>
                <w:rFonts w:asciiTheme="minorHAnsi" w:hAnsiTheme="minorHAnsi" w:cstheme="minorHAnsi"/>
                <w:b/>
                <w:bCs/>
                <w:sz w:val="20"/>
                <w:szCs w:val="20"/>
              </w:rPr>
              <w:t xml:space="preserve">Respondents: </w:t>
            </w:r>
            <w:r w:rsidRPr="00CD6EC4">
              <w:rPr>
                <w:rFonts w:asciiTheme="minorHAnsi" w:hAnsiTheme="minorHAnsi" w:cstheme="minorHAnsi"/>
                <w:sz w:val="20"/>
                <w:szCs w:val="20"/>
              </w:rPr>
              <w:t>Individuals with experience</w:t>
            </w:r>
            <w:r w:rsidR="003A70BB">
              <w:rPr>
                <w:rFonts w:asciiTheme="minorHAnsi" w:hAnsiTheme="minorHAnsi" w:cstheme="minorHAnsi"/>
                <w:sz w:val="20"/>
                <w:szCs w:val="20"/>
              </w:rPr>
              <w:t xml:space="preserve"> with Head Start</w:t>
            </w:r>
            <w:r w:rsidRPr="00CD6EC4">
              <w:rPr>
                <w:rFonts w:asciiTheme="minorHAnsi" w:hAnsiTheme="minorHAnsi" w:cstheme="minorHAnsi"/>
                <w:sz w:val="20"/>
                <w:szCs w:val="20"/>
              </w:rPr>
              <w:t xml:space="preserve"> (i.e., Head Start Center and program directors, teachers, and parents of children); practice and policy experts (e.g., national/state policy, practice, &amp; technical assistance experts; and research experts (e.g., early childhood researchers, survey methodologists, sampling experts).</w:t>
            </w:r>
          </w:p>
          <w:p w:rsidR="00CD6EC4" w:rsidRPr="00CD6EC4" w:rsidP="00CD6EC4" w14:paraId="64D895CB" w14:textId="77777777">
            <w:pPr>
              <w:rPr>
                <w:rFonts w:asciiTheme="minorHAnsi" w:hAnsiTheme="minorHAnsi" w:cstheme="minorHAnsi"/>
                <w:b/>
                <w:bCs/>
                <w:sz w:val="20"/>
                <w:szCs w:val="20"/>
              </w:rPr>
            </w:pPr>
          </w:p>
          <w:p w:rsidR="00CD6EC4" w:rsidRPr="00CD6EC4" w:rsidP="00CD6EC4" w14:paraId="63F76AA1" w14:textId="2F3D32CB">
            <w:pPr>
              <w:rPr>
                <w:rFonts w:asciiTheme="minorHAnsi" w:hAnsiTheme="minorHAnsi" w:cstheme="minorHAnsi"/>
                <w:sz w:val="20"/>
                <w:szCs w:val="20"/>
              </w:rPr>
            </w:pPr>
            <w:r w:rsidRPr="00CD6EC4">
              <w:rPr>
                <w:rFonts w:asciiTheme="minorHAnsi" w:hAnsiTheme="minorHAnsi" w:cstheme="minorHAnsi"/>
                <w:b/>
                <w:bCs/>
                <w:sz w:val="20"/>
                <w:szCs w:val="20"/>
              </w:rPr>
              <w:t xml:space="preserve">Content: </w:t>
            </w:r>
            <w:r w:rsidRPr="00CD6EC4">
              <w:rPr>
                <w:rFonts w:asciiTheme="minorHAnsi" w:hAnsiTheme="minorHAnsi" w:cstheme="minorHAnsi"/>
                <w:sz w:val="20"/>
                <w:szCs w:val="20"/>
              </w:rPr>
              <w:t>Workgroup activities will help formulate the future study’s design, including information in support of the conceptual model and research questions; measurement plan; recruitment and data collection; data preparation; analytic plan; data archiving; and communications.</w:t>
            </w:r>
          </w:p>
          <w:p w:rsidR="00CD6EC4" w:rsidRPr="00CD6EC4" w:rsidP="00CD6EC4" w14:paraId="25C2932F" w14:textId="77777777">
            <w:pPr>
              <w:rPr>
                <w:rFonts w:asciiTheme="minorHAnsi" w:hAnsiTheme="minorHAnsi" w:cstheme="minorHAnsi"/>
                <w:sz w:val="20"/>
                <w:szCs w:val="20"/>
              </w:rPr>
            </w:pPr>
          </w:p>
          <w:p w:rsidR="00CD6EC4" w:rsidRPr="00CD6EC4" w:rsidP="00CD6EC4" w14:paraId="34952CBE" w14:textId="18D603BA">
            <w:pPr>
              <w:rPr>
                <w:rFonts w:asciiTheme="minorHAnsi" w:hAnsiTheme="minorHAnsi" w:cstheme="minorHAnsi"/>
                <w:sz w:val="20"/>
                <w:szCs w:val="20"/>
              </w:rPr>
            </w:pPr>
            <w:r w:rsidRPr="00CD6EC4">
              <w:rPr>
                <w:rFonts w:asciiTheme="minorHAnsi" w:hAnsiTheme="minorHAnsi" w:cstheme="minorHAnsi"/>
                <w:b/>
                <w:bCs/>
                <w:sz w:val="20"/>
                <w:szCs w:val="20"/>
              </w:rPr>
              <w:t xml:space="preserve">Purpose: </w:t>
            </w:r>
            <w:r w:rsidRPr="00CD6EC4">
              <w:rPr>
                <w:rFonts w:asciiTheme="minorHAnsi" w:hAnsiTheme="minorHAnsi" w:cstheme="minorHAnsi"/>
                <w:sz w:val="20"/>
                <w:szCs w:val="20"/>
              </w:rPr>
              <w:t xml:space="preserve">Ensure individuals with </w:t>
            </w:r>
            <w:r w:rsidR="003A70BB">
              <w:rPr>
                <w:rFonts w:asciiTheme="minorHAnsi" w:hAnsiTheme="minorHAnsi" w:cstheme="minorHAnsi"/>
                <w:sz w:val="20"/>
                <w:szCs w:val="20"/>
              </w:rPr>
              <w:t>a range of</w:t>
            </w:r>
            <w:r w:rsidRPr="00CD6EC4">
              <w:rPr>
                <w:rFonts w:asciiTheme="minorHAnsi" w:hAnsiTheme="minorHAnsi" w:cstheme="minorHAnsi"/>
                <w:sz w:val="20"/>
                <w:szCs w:val="20"/>
              </w:rPr>
              <w:t xml:space="preserve"> experiences and perspectives are involved in informing the study design for the future Head Start study.  </w:t>
            </w:r>
          </w:p>
          <w:p w:rsidR="00CD6EC4" w:rsidRPr="00CD6EC4" w:rsidP="00CD6EC4" w14:paraId="59E2577A" w14:textId="77777777">
            <w:pPr>
              <w:rPr>
                <w:rFonts w:asciiTheme="minorHAnsi" w:hAnsiTheme="minorHAnsi" w:cstheme="minorHAnsi"/>
                <w:b/>
                <w:bCs/>
                <w:sz w:val="20"/>
                <w:szCs w:val="20"/>
              </w:rPr>
            </w:pPr>
          </w:p>
          <w:p w:rsidR="006C2EBC" w:rsidRPr="00CD6EC4" w:rsidP="00CD6EC4" w14:paraId="193C87D1" w14:textId="5B42D715">
            <w:pPr>
              <w:rPr>
                <w:rFonts w:asciiTheme="minorHAnsi" w:hAnsiTheme="minorHAnsi" w:cstheme="minorHAnsi"/>
                <w:sz w:val="20"/>
                <w:szCs w:val="20"/>
              </w:rPr>
            </w:pPr>
            <w:r w:rsidRPr="00CD6EC4">
              <w:rPr>
                <w:rFonts w:asciiTheme="minorHAnsi" w:hAnsiTheme="minorHAnsi" w:cstheme="minorHAnsi"/>
                <w:sz w:val="20"/>
                <w:szCs w:val="20"/>
              </w:rPr>
              <w:t>The work group format will allow for a larger group of individuals to come together around a specific topic. The work group could function as a large group of up to 24 individuals, or as smaller break out groups (a subset of the larger group).</w:t>
            </w:r>
          </w:p>
        </w:tc>
        <w:tc>
          <w:tcPr>
            <w:tcW w:w="2515" w:type="dxa"/>
          </w:tcPr>
          <w:p w:rsidR="006C2EBC" w:rsidRPr="002F65C2" w:rsidP="006C2EBC" w14:paraId="6BE10EEF" w14:textId="77777777">
            <w:pPr>
              <w:rPr>
                <w:rFonts w:asciiTheme="minorHAnsi" w:hAnsiTheme="minorHAnsi" w:cstheme="minorHAnsi"/>
                <w:b/>
                <w:bCs/>
                <w:sz w:val="20"/>
                <w:szCs w:val="20"/>
              </w:rPr>
            </w:pPr>
            <w:r w:rsidRPr="002F65C2">
              <w:rPr>
                <w:rFonts w:asciiTheme="minorHAnsi" w:hAnsiTheme="minorHAnsi" w:cstheme="minorHAnsi"/>
                <w:b/>
                <w:bCs/>
                <w:sz w:val="20"/>
                <w:szCs w:val="20"/>
              </w:rPr>
              <w:t xml:space="preserve">Mode: </w:t>
            </w:r>
          </w:p>
          <w:p w:rsidR="003901F0" w:rsidP="003901F0" w14:paraId="7F0B73F2" w14:textId="77777777">
            <w:pPr>
              <w:pStyle w:val="ListParagraph"/>
              <w:numPr>
                <w:ilvl w:val="0"/>
                <w:numId w:val="27"/>
              </w:numPr>
              <w:rPr>
                <w:rFonts w:asciiTheme="minorHAnsi" w:hAnsiTheme="minorHAnsi" w:cstheme="minorHAnsi"/>
              </w:rPr>
            </w:pPr>
            <w:r w:rsidRPr="003901F0">
              <w:rPr>
                <w:rFonts w:asciiTheme="minorHAnsi" w:hAnsiTheme="minorHAnsi" w:cstheme="minorHAnsi"/>
              </w:rPr>
              <w:t>In-person</w:t>
            </w:r>
          </w:p>
          <w:p w:rsidR="006C2EBC" w:rsidRPr="003901F0" w:rsidP="003901F0" w14:paraId="085563CF" w14:textId="6B002154">
            <w:pPr>
              <w:pStyle w:val="ListParagraph"/>
              <w:numPr>
                <w:ilvl w:val="0"/>
                <w:numId w:val="27"/>
              </w:numPr>
              <w:rPr>
                <w:rFonts w:asciiTheme="minorHAnsi" w:hAnsiTheme="minorHAnsi" w:cstheme="minorHAnsi"/>
              </w:rPr>
            </w:pPr>
            <w:r w:rsidRPr="003901F0">
              <w:rPr>
                <w:rFonts w:asciiTheme="minorHAnsi" w:hAnsiTheme="minorHAnsi" w:cstheme="minorHAnsi"/>
              </w:rPr>
              <w:t>Web</w:t>
            </w:r>
          </w:p>
          <w:p w:rsidR="006C2EBC" w:rsidP="006C2EBC" w14:paraId="2C4CD35A" w14:textId="77777777">
            <w:pPr>
              <w:rPr>
                <w:rFonts w:asciiTheme="minorHAnsi" w:hAnsiTheme="minorHAnsi" w:cstheme="minorHAnsi"/>
                <w:b/>
                <w:bCs/>
                <w:sz w:val="20"/>
                <w:szCs w:val="20"/>
              </w:rPr>
            </w:pPr>
            <w:r w:rsidRPr="002F65C2">
              <w:rPr>
                <w:rFonts w:asciiTheme="minorHAnsi" w:hAnsiTheme="minorHAnsi" w:cstheme="minorHAnsi"/>
                <w:b/>
                <w:bCs/>
                <w:sz w:val="20"/>
                <w:szCs w:val="20"/>
              </w:rPr>
              <w:t>Duration:</w:t>
            </w:r>
          </w:p>
          <w:p w:rsidR="00BD1CFD" w:rsidP="00BD1CFD" w14:paraId="16282765" w14:textId="77777777">
            <w:pPr>
              <w:contextualSpacing/>
              <w:rPr>
                <w:rFonts w:asciiTheme="minorHAnsi" w:hAnsiTheme="minorHAnsi" w:cstheme="minorHAnsi"/>
                <w:sz w:val="20"/>
                <w:szCs w:val="20"/>
              </w:rPr>
            </w:pPr>
            <w:r w:rsidRPr="00BD1CFD">
              <w:rPr>
                <w:rFonts w:asciiTheme="minorHAnsi" w:hAnsiTheme="minorHAnsi" w:cstheme="minorHAnsi"/>
                <w:sz w:val="20"/>
                <w:szCs w:val="20"/>
              </w:rPr>
              <w:t>In person</w:t>
            </w:r>
            <w:r w:rsidRPr="00BD1CFD" w:rsidR="00356355">
              <w:rPr>
                <w:rFonts w:asciiTheme="minorHAnsi" w:hAnsiTheme="minorHAnsi" w:cstheme="minorHAnsi"/>
                <w:sz w:val="20"/>
                <w:szCs w:val="20"/>
              </w:rPr>
              <w:t>.</w:t>
            </w:r>
          </w:p>
          <w:p w:rsidR="00B855EE" w:rsidRPr="00C64233" w:rsidP="00C64233" w14:paraId="1A54EBB4" w14:textId="56A8F432">
            <w:pPr>
              <w:pStyle w:val="ListParagraph"/>
              <w:numPr>
                <w:ilvl w:val="0"/>
                <w:numId w:val="38"/>
              </w:numPr>
              <w:contextualSpacing/>
              <w:rPr>
                <w:rFonts w:asciiTheme="minorHAnsi" w:hAnsiTheme="minorHAnsi" w:cstheme="minorHAnsi"/>
              </w:rPr>
            </w:pPr>
            <w:r w:rsidRPr="00C64233">
              <w:rPr>
                <w:rFonts w:asciiTheme="minorHAnsi" w:hAnsiTheme="minorHAnsi" w:cstheme="minorHAnsi"/>
              </w:rPr>
              <w:t>One meeting</w:t>
            </w:r>
            <w:r w:rsidRPr="00C64233" w:rsidR="002F0E59">
              <w:rPr>
                <w:rFonts w:asciiTheme="minorHAnsi" w:hAnsiTheme="minorHAnsi" w:cstheme="minorHAnsi"/>
              </w:rPr>
              <w:t xml:space="preserve"> during which responding to feedback questions is estimated</w:t>
            </w:r>
            <w:r w:rsidRPr="00C64233" w:rsidR="00C64233">
              <w:rPr>
                <w:rFonts w:asciiTheme="minorHAnsi" w:hAnsiTheme="minorHAnsi" w:cstheme="minorHAnsi"/>
              </w:rPr>
              <w:t xml:space="preserve"> to be </w:t>
            </w:r>
            <w:r w:rsidRPr="00C64233" w:rsidR="00356355">
              <w:rPr>
                <w:rFonts w:asciiTheme="minorHAnsi" w:hAnsiTheme="minorHAnsi" w:cstheme="minorHAnsi"/>
              </w:rPr>
              <w:t xml:space="preserve">6 hours. </w:t>
            </w:r>
          </w:p>
          <w:p w:rsidR="00BD1CFD" w:rsidRPr="00BD1CFD" w:rsidP="00BD1CFD" w14:paraId="2927015E" w14:textId="77777777">
            <w:pPr>
              <w:contextualSpacing/>
              <w:rPr>
                <w:rFonts w:asciiTheme="minorHAnsi" w:hAnsiTheme="minorHAnsi" w:cstheme="minorHAnsi"/>
                <w:sz w:val="20"/>
                <w:szCs w:val="20"/>
              </w:rPr>
            </w:pPr>
          </w:p>
          <w:p w:rsidR="00BD1CFD" w:rsidP="00BD1CFD" w14:paraId="0B044CD9" w14:textId="77777777">
            <w:pPr>
              <w:contextualSpacing/>
              <w:rPr>
                <w:rFonts w:asciiTheme="minorHAnsi" w:hAnsiTheme="minorHAnsi" w:cstheme="minorHAnsi"/>
                <w:sz w:val="20"/>
                <w:szCs w:val="20"/>
              </w:rPr>
            </w:pPr>
            <w:r w:rsidRPr="00BD1CFD">
              <w:rPr>
                <w:rFonts w:asciiTheme="minorHAnsi" w:hAnsiTheme="minorHAnsi" w:cstheme="minorHAnsi"/>
                <w:sz w:val="20"/>
                <w:szCs w:val="20"/>
              </w:rPr>
              <w:t>Web</w:t>
            </w:r>
            <w:r w:rsidRPr="00BD1CFD" w:rsidR="00356355">
              <w:rPr>
                <w:rFonts w:asciiTheme="minorHAnsi" w:hAnsiTheme="minorHAnsi" w:cstheme="minorHAnsi"/>
                <w:sz w:val="20"/>
                <w:szCs w:val="20"/>
              </w:rPr>
              <w:t xml:space="preserve">. </w:t>
            </w:r>
          </w:p>
          <w:p w:rsidR="00B855EE" w:rsidRPr="007B25B9" w:rsidP="007B25B9" w14:paraId="46E32139" w14:textId="4E7E3266">
            <w:pPr>
              <w:pStyle w:val="ListParagraph"/>
              <w:numPr>
                <w:ilvl w:val="0"/>
                <w:numId w:val="37"/>
              </w:numPr>
              <w:contextualSpacing/>
              <w:rPr>
                <w:rFonts w:asciiTheme="minorHAnsi" w:hAnsiTheme="minorHAnsi" w:cstheme="minorHAnsi"/>
              </w:rPr>
            </w:pPr>
            <w:r w:rsidRPr="007B25B9">
              <w:rPr>
                <w:rFonts w:asciiTheme="minorHAnsi" w:hAnsiTheme="minorHAnsi" w:cstheme="minorHAnsi"/>
              </w:rPr>
              <w:t>4 meetings</w:t>
            </w:r>
            <w:r w:rsidR="00C64233">
              <w:rPr>
                <w:rFonts w:asciiTheme="minorHAnsi" w:hAnsiTheme="minorHAnsi" w:cstheme="minorHAnsi"/>
              </w:rPr>
              <w:t xml:space="preserve"> </w:t>
            </w:r>
            <w:r w:rsidRPr="00C64233" w:rsidR="00C64233">
              <w:rPr>
                <w:rFonts w:asciiTheme="minorHAnsi" w:hAnsiTheme="minorHAnsi" w:cstheme="minorHAnsi"/>
              </w:rPr>
              <w:t xml:space="preserve">during which responding to feedback questions is estimated to be </w:t>
            </w:r>
            <w:r w:rsidRPr="007B25B9" w:rsidR="006A1924">
              <w:rPr>
                <w:rFonts w:asciiTheme="minorHAnsi" w:hAnsiTheme="minorHAnsi" w:cstheme="minorHAnsi"/>
              </w:rPr>
              <w:t>1.5 hours</w:t>
            </w:r>
            <w:r w:rsidR="00C64233">
              <w:rPr>
                <w:rFonts w:asciiTheme="minorHAnsi" w:hAnsiTheme="minorHAnsi" w:cstheme="minorHAnsi"/>
              </w:rPr>
              <w:t xml:space="preserve"> per meeting</w:t>
            </w:r>
            <w:r w:rsidRPr="007B25B9" w:rsidR="006A1924">
              <w:rPr>
                <w:rFonts w:asciiTheme="minorHAnsi" w:hAnsiTheme="minorHAnsi" w:cstheme="minorHAnsi"/>
              </w:rPr>
              <w:t xml:space="preserve">. </w:t>
            </w:r>
          </w:p>
          <w:p w:rsidR="00B855EE" w:rsidRPr="002F65C2" w:rsidP="006C2EBC" w14:paraId="4233090F" w14:textId="4EE2A569">
            <w:pPr>
              <w:rPr>
                <w:rFonts w:asciiTheme="minorHAnsi" w:hAnsiTheme="minorHAnsi" w:cstheme="minorHAnsi"/>
                <w:b/>
                <w:bCs/>
                <w:sz w:val="20"/>
                <w:szCs w:val="20"/>
              </w:rPr>
            </w:pPr>
          </w:p>
        </w:tc>
      </w:tr>
      <w:tr w14:paraId="3C8A2B88" w14:textId="77777777" w:rsidTr="003C3FA8">
        <w:tblPrEx>
          <w:tblW w:w="0" w:type="auto"/>
          <w:tblLook w:val="04A0"/>
        </w:tblPrEx>
        <w:tc>
          <w:tcPr>
            <w:tcW w:w="1795" w:type="dxa"/>
          </w:tcPr>
          <w:p w:rsidR="00330EBD" w:rsidRPr="002F65C2" w:rsidP="006C2EBC" w14:paraId="0BECEF77" w14:textId="072C01B0">
            <w:pPr>
              <w:rPr>
                <w:rFonts w:asciiTheme="minorHAnsi" w:hAnsiTheme="minorHAnsi" w:cstheme="minorHAnsi"/>
                <w:sz w:val="20"/>
                <w:szCs w:val="20"/>
              </w:rPr>
            </w:pPr>
            <w:r w:rsidRPr="004644CE">
              <w:rPr>
                <w:rFonts w:asciiTheme="minorHAnsi" w:hAnsiTheme="minorHAnsi" w:cstheme="minorHAnsi"/>
                <w:sz w:val="20"/>
                <w:szCs w:val="20"/>
              </w:rPr>
              <w:t>Focused Expert Panels</w:t>
            </w:r>
            <w:r w:rsidR="00ED0A6A">
              <w:rPr>
                <w:rFonts w:asciiTheme="minorHAnsi" w:hAnsiTheme="minorHAnsi" w:cstheme="minorHAnsi"/>
                <w:sz w:val="20"/>
                <w:szCs w:val="20"/>
              </w:rPr>
              <w:t xml:space="preserve"> Protocol</w:t>
            </w:r>
          </w:p>
        </w:tc>
        <w:tc>
          <w:tcPr>
            <w:tcW w:w="5040" w:type="dxa"/>
          </w:tcPr>
          <w:p w:rsidR="006C2EBC" w:rsidRPr="00DE7D77" w:rsidP="006C2EBC" w14:paraId="26DB6F22" w14:textId="1F21B1BE">
            <w:pPr>
              <w:rPr>
                <w:rFonts w:asciiTheme="minorHAnsi" w:hAnsiTheme="minorHAnsi" w:cstheme="minorHAnsi"/>
                <w:b/>
                <w:bCs/>
                <w:sz w:val="20"/>
                <w:szCs w:val="20"/>
              </w:rPr>
            </w:pPr>
            <w:r w:rsidRPr="00DE7D77">
              <w:rPr>
                <w:rFonts w:asciiTheme="minorHAnsi" w:hAnsiTheme="minorHAnsi" w:cstheme="minorHAnsi"/>
                <w:b/>
                <w:bCs/>
                <w:sz w:val="20"/>
                <w:szCs w:val="20"/>
              </w:rPr>
              <w:t xml:space="preserve">Respondents: </w:t>
            </w:r>
            <w:r w:rsidRPr="00DE7D77" w:rsidR="005A7B6D">
              <w:rPr>
                <w:rFonts w:asciiTheme="minorHAnsi" w:hAnsiTheme="minorHAnsi" w:cstheme="minorHAnsi"/>
                <w:sz w:val="20"/>
                <w:szCs w:val="20"/>
              </w:rPr>
              <w:t>Individuals with experience</w:t>
            </w:r>
            <w:r w:rsidR="003E20C9">
              <w:rPr>
                <w:rFonts w:asciiTheme="minorHAnsi" w:hAnsiTheme="minorHAnsi" w:cstheme="minorHAnsi"/>
                <w:sz w:val="20"/>
                <w:szCs w:val="20"/>
              </w:rPr>
              <w:t xml:space="preserve"> with Head Start</w:t>
            </w:r>
            <w:r w:rsidRPr="00DE7D77" w:rsidR="005A7B6D">
              <w:rPr>
                <w:rFonts w:asciiTheme="minorHAnsi" w:hAnsiTheme="minorHAnsi" w:cstheme="minorHAnsi"/>
                <w:sz w:val="20"/>
                <w:szCs w:val="20"/>
              </w:rPr>
              <w:t xml:space="preserve"> (i.e., Head Start Center and program directors, teachers, and parents of children); practice and policy experts (e.g., national/state policy, practice, &amp; technical assistance experts; and research experts (e.g., early childhood researchers, survey methodologists, sampling experts).</w:t>
            </w:r>
          </w:p>
          <w:p w:rsidR="006C2EBC" w:rsidRPr="00DE7D77" w:rsidP="006C2EBC" w14:paraId="4B433DEC" w14:textId="77777777">
            <w:pPr>
              <w:rPr>
                <w:rFonts w:asciiTheme="minorHAnsi" w:hAnsiTheme="minorHAnsi" w:cstheme="minorHAnsi"/>
                <w:sz w:val="20"/>
                <w:szCs w:val="20"/>
              </w:rPr>
            </w:pPr>
          </w:p>
          <w:p w:rsidR="006C2EBC" w:rsidRPr="00DE7D77" w:rsidP="006C2EBC" w14:paraId="6DAB6704" w14:textId="6A8DA59B">
            <w:pPr>
              <w:rPr>
                <w:rFonts w:asciiTheme="minorHAnsi" w:hAnsiTheme="minorHAnsi" w:cstheme="minorHAnsi"/>
                <w:sz w:val="20"/>
                <w:szCs w:val="20"/>
              </w:rPr>
            </w:pPr>
            <w:r w:rsidRPr="00DE7D77">
              <w:rPr>
                <w:rFonts w:asciiTheme="minorHAnsi" w:hAnsiTheme="minorHAnsi" w:cstheme="minorHAnsi"/>
                <w:b/>
                <w:bCs/>
                <w:sz w:val="20"/>
                <w:szCs w:val="20"/>
              </w:rPr>
              <w:t xml:space="preserve">Content: </w:t>
            </w:r>
            <w:r w:rsidRPr="00DE7D77" w:rsidR="005D4275">
              <w:rPr>
                <w:rFonts w:asciiTheme="minorHAnsi" w:hAnsiTheme="minorHAnsi" w:cstheme="minorHAnsi"/>
                <w:sz w:val="20"/>
                <w:szCs w:val="20"/>
              </w:rPr>
              <w:t>Focused expert panel activities will help formulate the future study’s design, including information in support of the conceptual model and research questions; measurement plan; recruitment and data collection; data preparation; analytic plan; data archiving; and communications.</w:t>
            </w:r>
            <w:r w:rsidRPr="00DE7D77" w:rsidR="005C0798">
              <w:rPr>
                <w:rFonts w:asciiTheme="minorHAnsi" w:hAnsiTheme="minorHAnsi" w:cstheme="minorHAnsi"/>
                <w:sz w:val="20"/>
                <w:szCs w:val="20"/>
              </w:rPr>
              <w:t xml:space="preserve"> The expert panel format will allow for a smaller more focused groups of individuals to come together around a very specific topic. The expert panels could utilize the same members as the work group and will also allow for the addition of new experts, such as those with expertise in survey methods, sampling, weighting, non-response bias analyses, or those with specific early childhood research substantive knowledge such as indirect assessments (e.g., assessment information provided by teachers).</w:t>
            </w:r>
          </w:p>
          <w:p w:rsidR="006C2EBC" w:rsidRPr="00DE7D77" w:rsidP="006C2EBC" w14:paraId="639BEDF3" w14:textId="77777777">
            <w:pPr>
              <w:rPr>
                <w:rFonts w:asciiTheme="minorHAnsi" w:hAnsiTheme="minorHAnsi" w:cstheme="minorHAnsi"/>
                <w:sz w:val="20"/>
                <w:szCs w:val="20"/>
              </w:rPr>
            </w:pPr>
          </w:p>
          <w:p w:rsidR="00330EBD" w:rsidRPr="00DE7D77" w:rsidP="006C2EBC" w14:paraId="6C4CE7B1" w14:textId="363AABE7">
            <w:pPr>
              <w:rPr>
                <w:rFonts w:asciiTheme="minorHAnsi" w:hAnsiTheme="minorHAnsi" w:cstheme="minorHAnsi"/>
                <w:b/>
                <w:bCs/>
                <w:sz w:val="20"/>
                <w:szCs w:val="20"/>
              </w:rPr>
            </w:pPr>
            <w:r w:rsidRPr="00DE7D77">
              <w:rPr>
                <w:rFonts w:asciiTheme="minorHAnsi" w:hAnsiTheme="minorHAnsi" w:cstheme="minorHAnsi"/>
                <w:b/>
                <w:bCs/>
                <w:sz w:val="20"/>
                <w:szCs w:val="20"/>
              </w:rPr>
              <w:t>Purpose:</w:t>
            </w:r>
            <w:r w:rsidRPr="00DE7D77" w:rsidR="00E41B14">
              <w:rPr>
                <w:rFonts w:asciiTheme="minorHAnsi" w:hAnsiTheme="minorHAnsi" w:cstheme="minorHAnsi"/>
                <w:b/>
                <w:bCs/>
                <w:sz w:val="20"/>
                <w:szCs w:val="20"/>
              </w:rPr>
              <w:t xml:space="preserve"> </w:t>
            </w:r>
            <w:r w:rsidRPr="00DE7D77" w:rsidR="00E41B14">
              <w:rPr>
                <w:rFonts w:asciiTheme="minorHAnsi" w:hAnsiTheme="minorHAnsi" w:cstheme="minorHAnsi"/>
                <w:sz w:val="20"/>
                <w:szCs w:val="20"/>
              </w:rPr>
              <w:t xml:space="preserve">Ensure individuals with </w:t>
            </w:r>
            <w:r w:rsidR="003E20C9">
              <w:rPr>
                <w:rFonts w:asciiTheme="minorHAnsi" w:hAnsiTheme="minorHAnsi" w:cstheme="minorHAnsi"/>
                <w:sz w:val="20"/>
                <w:szCs w:val="20"/>
              </w:rPr>
              <w:t>a range of</w:t>
            </w:r>
            <w:r w:rsidRPr="00DE7D77" w:rsidR="00E41B14">
              <w:rPr>
                <w:rFonts w:asciiTheme="minorHAnsi" w:hAnsiTheme="minorHAnsi" w:cstheme="minorHAnsi"/>
                <w:sz w:val="20"/>
                <w:szCs w:val="20"/>
              </w:rPr>
              <w:t xml:space="preserve"> experiences and perspectives are involved in informing the study design for the future Head Start study.</w:t>
            </w:r>
            <w:r w:rsidRPr="00DE7D77" w:rsidR="00E41B14">
              <w:rPr>
                <w:rFonts w:asciiTheme="minorHAnsi" w:hAnsiTheme="minorHAnsi" w:cstheme="minorHAnsi"/>
                <w:b/>
                <w:bCs/>
                <w:sz w:val="20"/>
                <w:szCs w:val="20"/>
              </w:rPr>
              <w:t xml:space="preserve">  </w:t>
            </w:r>
          </w:p>
          <w:p w:rsidR="006C2EBC" w:rsidRPr="00DE7D77" w:rsidP="006C2EBC" w14:paraId="1BAB51BE" w14:textId="3B349BE1">
            <w:pPr>
              <w:rPr>
                <w:rFonts w:asciiTheme="minorHAnsi" w:hAnsiTheme="minorHAnsi" w:cstheme="minorHAnsi"/>
                <w:sz w:val="20"/>
                <w:szCs w:val="20"/>
              </w:rPr>
            </w:pPr>
          </w:p>
        </w:tc>
        <w:tc>
          <w:tcPr>
            <w:tcW w:w="2515" w:type="dxa"/>
          </w:tcPr>
          <w:p w:rsidR="001337DE" w:rsidRPr="001337DE" w:rsidP="001337DE" w14:paraId="42695EAA" w14:textId="77777777">
            <w:pPr>
              <w:rPr>
                <w:rFonts w:asciiTheme="minorHAnsi" w:hAnsiTheme="minorHAnsi" w:cstheme="minorHAnsi"/>
                <w:b/>
                <w:bCs/>
                <w:sz w:val="20"/>
                <w:szCs w:val="20"/>
              </w:rPr>
            </w:pPr>
            <w:r w:rsidRPr="001337DE">
              <w:rPr>
                <w:rFonts w:asciiTheme="minorHAnsi" w:hAnsiTheme="minorHAnsi" w:cstheme="minorHAnsi"/>
                <w:b/>
                <w:bCs/>
                <w:sz w:val="20"/>
                <w:szCs w:val="20"/>
              </w:rPr>
              <w:t xml:space="preserve">Mode: </w:t>
            </w:r>
          </w:p>
          <w:p w:rsidR="001337DE" w:rsidRPr="001337DE" w:rsidP="001337DE" w14:paraId="5F6183A3" w14:textId="6847C34D">
            <w:pPr>
              <w:pStyle w:val="ListParagraph"/>
              <w:numPr>
                <w:ilvl w:val="0"/>
                <w:numId w:val="31"/>
              </w:numPr>
              <w:rPr>
                <w:rFonts w:asciiTheme="minorHAnsi" w:hAnsiTheme="minorHAnsi" w:cstheme="minorHAnsi"/>
              </w:rPr>
            </w:pPr>
            <w:r w:rsidRPr="001337DE">
              <w:rPr>
                <w:rFonts w:asciiTheme="minorHAnsi" w:hAnsiTheme="minorHAnsi" w:cstheme="minorHAnsi"/>
              </w:rPr>
              <w:t>Web</w:t>
            </w:r>
          </w:p>
          <w:p w:rsidR="001337DE" w:rsidRPr="001337DE" w:rsidP="001337DE" w14:paraId="3B03E2ED" w14:textId="77777777">
            <w:pPr>
              <w:rPr>
                <w:rFonts w:asciiTheme="minorHAnsi" w:hAnsiTheme="minorHAnsi" w:cstheme="minorHAnsi"/>
                <w:b/>
                <w:bCs/>
                <w:sz w:val="20"/>
                <w:szCs w:val="20"/>
              </w:rPr>
            </w:pPr>
          </w:p>
          <w:p w:rsidR="001337DE" w:rsidRPr="001337DE" w:rsidP="001337DE" w14:paraId="1F25685B" w14:textId="77777777">
            <w:pPr>
              <w:rPr>
                <w:rFonts w:asciiTheme="minorHAnsi" w:hAnsiTheme="minorHAnsi" w:cstheme="minorHAnsi"/>
                <w:b/>
                <w:bCs/>
                <w:sz w:val="20"/>
                <w:szCs w:val="20"/>
              </w:rPr>
            </w:pPr>
            <w:r w:rsidRPr="001337DE">
              <w:rPr>
                <w:rFonts w:asciiTheme="minorHAnsi" w:hAnsiTheme="minorHAnsi" w:cstheme="minorHAnsi"/>
                <w:b/>
                <w:bCs/>
                <w:sz w:val="20"/>
                <w:szCs w:val="20"/>
              </w:rPr>
              <w:t>Duration:</w:t>
            </w:r>
          </w:p>
          <w:p w:rsidR="00330EBD" w:rsidRPr="001337DE" w:rsidP="001337DE" w14:paraId="166BB1A1" w14:textId="2AAD0D03">
            <w:pPr>
              <w:pStyle w:val="ListParagraph"/>
              <w:numPr>
                <w:ilvl w:val="0"/>
                <w:numId w:val="30"/>
              </w:numPr>
              <w:rPr>
                <w:rFonts w:asciiTheme="minorHAnsi" w:hAnsiTheme="minorHAnsi" w:cstheme="minorHAnsi"/>
              </w:rPr>
            </w:pPr>
            <w:r>
              <w:rPr>
                <w:rFonts w:asciiTheme="minorHAnsi" w:hAnsiTheme="minorHAnsi" w:cstheme="minorHAnsi"/>
              </w:rPr>
              <w:t xml:space="preserve">Engagement specific to responding to feedback items </w:t>
            </w:r>
            <w:r w:rsidR="00C64233">
              <w:rPr>
                <w:rFonts w:asciiTheme="minorHAnsi" w:hAnsiTheme="minorHAnsi" w:cstheme="minorHAnsi"/>
              </w:rPr>
              <w:t xml:space="preserve">is estimated to be </w:t>
            </w:r>
            <w:r>
              <w:rPr>
                <w:rFonts w:asciiTheme="minorHAnsi" w:hAnsiTheme="minorHAnsi" w:cstheme="minorHAnsi"/>
              </w:rPr>
              <w:t xml:space="preserve">1.5 hours. </w:t>
            </w:r>
          </w:p>
        </w:tc>
      </w:tr>
    </w:tbl>
    <w:p w:rsidR="00330EBD" w:rsidRPr="00F9048F" w:rsidP="00330EBD" w14:paraId="4057F1C5" w14:textId="08E2E178">
      <w:pPr>
        <w:rPr>
          <w:b/>
          <w:i/>
        </w:rPr>
      </w:pPr>
    </w:p>
    <w:p w:rsidR="00984CA2" w:rsidRPr="002F65C2" w:rsidP="008F570D" w14:paraId="473B9418" w14:textId="21A48A3C">
      <w:pPr>
        <w:spacing w:after="60"/>
        <w:rPr>
          <w:rFonts w:asciiTheme="minorHAnsi" w:hAnsiTheme="minorHAnsi" w:cstheme="minorHAnsi"/>
          <w:b/>
          <w:i/>
          <w:sz w:val="22"/>
          <w:szCs w:val="22"/>
        </w:rPr>
      </w:pPr>
      <w:r w:rsidRPr="002F65C2">
        <w:rPr>
          <w:rFonts w:asciiTheme="minorHAnsi" w:hAnsiTheme="minorHAnsi" w:cstheme="minorHAnsi"/>
          <w:b/>
          <w:i/>
          <w:sz w:val="22"/>
          <w:szCs w:val="22"/>
        </w:rPr>
        <w:t>Process</w:t>
      </w:r>
      <w:r w:rsidRPr="002F65C2" w:rsidR="003277CF">
        <w:rPr>
          <w:rFonts w:asciiTheme="minorHAnsi" w:hAnsiTheme="minorHAnsi" w:cstheme="minorHAnsi"/>
          <w:b/>
          <w:i/>
          <w:sz w:val="22"/>
          <w:szCs w:val="22"/>
        </w:rPr>
        <w:t>es</w:t>
      </w:r>
      <w:r w:rsidRPr="002F65C2">
        <w:rPr>
          <w:rFonts w:asciiTheme="minorHAnsi" w:hAnsiTheme="minorHAnsi" w:cstheme="minorHAnsi"/>
          <w:b/>
          <w:i/>
          <w:sz w:val="22"/>
          <w:szCs w:val="22"/>
        </w:rPr>
        <w:t xml:space="preserve"> for Information Collection </w:t>
      </w:r>
    </w:p>
    <w:p w:rsidR="00767526" w:rsidRPr="00767526" w:rsidP="00767526" w14:paraId="27A8C708" w14:textId="77777777">
      <w:pPr>
        <w:rPr>
          <w:rFonts w:asciiTheme="minorHAnsi" w:hAnsiTheme="minorHAnsi" w:cstheme="minorHAnsi"/>
          <w:sz w:val="22"/>
          <w:szCs w:val="22"/>
          <w:u w:val="single"/>
        </w:rPr>
      </w:pPr>
      <w:r w:rsidRPr="00767526">
        <w:rPr>
          <w:rFonts w:asciiTheme="minorHAnsi" w:hAnsiTheme="minorHAnsi" w:cstheme="minorHAnsi"/>
          <w:sz w:val="22"/>
          <w:szCs w:val="22"/>
          <w:u w:val="single"/>
        </w:rPr>
        <w:t>Work Groups</w:t>
      </w:r>
    </w:p>
    <w:p w:rsidR="002A0B54" w:rsidP="00767526" w14:paraId="623DD988" w14:textId="77777777">
      <w:pPr>
        <w:rPr>
          <w:rFonts w:asciiTheme="minorHAnsi" w:hAnsiTheme="minorHAnsi" w:cstheme="minorHAnsi"/>
          <w:sz w:val="22"/>
          <w:szCs w:val="22"/>
        </w:rPr>
      </w:pPr>
      <w:r w:rsidRPr="00767526">
        <w:rPr>
          <w:rFonts w:asciiTheme="minorHAnsi" w:hAnsiTheme="minorHAnsi" w:cstheme="minorHAnsi"/>
          <w:sz w:val="22"/>
          <w:szCs w:val="22"/>
        </w:rPr>
        <w:t xml:space="preserve">We will send an invitation to participate to all prospective Work Group members. If a member cannot participate, we will send an invitation to an alternative individual. We will invite members until we have identified approximately 24 individuals agreeing to participate. We will poll the members to identify the best date for all meeting interactions. In advance of the meeting, members will receive materials to review in preparation for the discussions. The materials will include background information about the study and the topic(s) to be discussed. </w:t>
      </w:r>
    </w:p>
    <w:p w:rsidR="002A0B54" w:rsidP="00767526" w14:paraId="1A27761C" w14:textId="77777777">
      <w:pPr>
        <w:rPr>
          <w:rFonts w:asciiTheme="minorHAnsi" w:hAnsiTheme="minorHAnsi" w:cstheme="minorHAnsi"/>
          <w:sz w:val="22"/>
          <w:szCs w:val="22"/>
        </w:rPr>
      </w:pPr>
    </w:p>
    <w:p w:rsidR="00D90EF6" w:rsidP="00767526" w14:paraId="352753BD" w14:textId="693029B0">
      <w:pPr>
        <w:rPr>
          <w:rFonts w:asciiTheme="minorHAnsi" w:hAnsiTheme="minorHAnsi" w:cstheme="minorHAnsi"/>
          <w:sz w:val="22"/>
          <w:szCs w:val="22"/>
        </w:rPr>
      </w:pPr>
      <w:r>
        <w:rPr>
          <w:rFonts w:asciiTheme="minorHAnsi" w:hAnsiTheme="minorHAnsi" w:cstheme="minorHAnsi"/>
          <w:sz w:val="22"/>
          <w:szCs w:val="22"/>
        </w:rPr>
        <w:t>During workgroup meetings, t</w:t>
      </w:r>
      <w:r w:rsidRPr="00767526" w:rsidR="00767526">
        <w:rPr>
          <w:rFonts w:asciiTheme="minorHAnsi" w:hAnsiTheme="minorHAnsi" w:cstheme="minorHAnsi"/>
          <w:sz w:val="22"/>
          <w:szCs w:val="22"/>
        </w:rPr>
        <w:t>he conversation will include full group and smaller break out group discussions, facilitated by the project team. Invitees will be invited to share written feedback, if desired, and notes will be taken by the project team during the engagement to capture information shared.</w:t>
      </w:r>
    </w:p>
    <w:p w:rsidR="00D601D5" w:rsidP="00767526" w14:paraId="78AABD4A" w14:textId="77777777">
      <w:pPr>
        <w:rPr>
          <w:rFonts w:asciiTheme="minorHAnsi" w:hAnsiTheme="minorHAnsi" w:cstheme="minorHAnsi"/>
          <w:sz w:val="22"/>
          <w:szCs w:val="22"/>
        </w:rPr>
      </w:pPr>
    </w:p>
    <w:p w:rsidR="00C622EF" w:rsidRPr="00C622EF" w:rsidP="00956763" w14:paraId="0A907B70" w14:textId="7FC65E5A">
      <w:pPr>
        <w:rPr>
          <w:rFonts w:asciiTheme="minorHAnsi" w:hAnsiTheme="minorHAnsi" w:cstheme="minorHAnsi"/>
          <w:sz w:val="22"/>
          <w:szCs w:val="22"/>
          <w:u w:val="single"/>
        </w:rPr>
      </w:pPr>
      <w:r w:rsidRPr="00C622EF">
        <w:rPr>
          <w:rFonts w:asciiTheme="minorHAnsi" w:hAnsiTheme="minorHAnsi" w:cstheme="minorHAnsi"/>
          <w:sz w:val="22"/>
          <w:szCs w:val="22"/>
          <w:u w:val="single"/>
        </w:rPr>
        <w:t>Focused Expert Panels</w:t>
      </w:r>
    </w:p>
    <w:p w:rsidR="00956763" w:rsidP="00956763" w14:paraId="010BFBE7" w14:textId="7065C055">
      <w:pPr>
        <w:rPr>
          <w:rFonts w:asciiTheme="minorHAnsi" w:hAnsiTheme="minorHAnsi" w:cstheme="minorHAnsi"/>
          <w:sz w:val="22"/>
          <w:szCs w:val="22"/>
        </w:rPr>
      </w:pPr>
      <w:r w:rsidRPr="00956763">
        <w:rPr>
          <w:rFonts w:asciiTheme="minorHAnsi" w:hAnsiTheme="minorHAnsi" w:cstheme="minorHAnsi"/>
          <w:sz w:val="22"/>
          <w:szCs w:val="22"/>
        </w:rPr>
        <w:t>Initial invitations will be sent to experts, approximately 3-4 weeks ahead of the meeting. We will poll the members to identify the best date for all meeting interactions.</w:t>
      </w:r>
    </w:p>
    <w:p w:rsidR="00E40B75" w:rsidRPr="00956763" w:rsidP="00956763" w14:paraId="63C6EA58" w14:textId="77777777">
      <w:pPr>
        <w:rPr>
          <w:rFonts w:asciiTheme="minorHAnsi" w:hAnsiTheme="minorHAnsi" w:cstheme="minorHAnsi"/>
          <w:sz w:val="22"/>
          <w:szCs w:val="22"/>
        </w:rPr>
      </w:pPr>
    </w:p>
    <w:p w:rsidR="00D601D5" w:rsidRPr="002F65C2" w:rsidP="00956763" w14:paraId="514E264B" w14:textId="3DC6FA71">
      <w:pPr>
        <w:rPr>
          <w:rFonts w:asciiTheme="minorHAnsi" w:hAnsiTheme="minorHAnsi" w:cstheme="minorHAnsi"/>
          <w:sz w:val="22"/>
          <w:szCs w:val="22"/>
        </w:rPr>
      </w:pPr>
      <w:r w:rsidRPr="00956763">
        <w:rPr>
          <w:rFonts w:asciiTheme="minorHAnsi" w:hAnsiTheme="minorHAnsi" w:cstheme="minorHAnsi"/>
          <w:sz w:val="22"/>
          <w:szCs w:val="22"/>
        </w:rPr>
        <w:t>In advance of the meeting, we will share a description of the project along with a description of the topic to be discussed.</w:t>
      </w:r>
      <w:r w:rsidR="002B20F2">
        <w:rPr>
          <w:rFonts w:asciiTheme="minorHAnsi" w:hAnsiTheme="minorHAnsi" w:cstheme="minorHAnsi"/>
          <w:sz w:val="22"/>
          <w:szCs w:val="22"/>
        </w:rPr>
        <w:t xml:space="preserve"> The meetings will be facilitated by the project team, with an objective for the discussion </w:t>
      </w:r>
      <w:r w:rsidR="00E33AD7">
        <w:rPr>
          <w:rFonts w:asciiTheme="minorHAnsi" w:hAnsiTheme="minorHAnsi" w:cstheme="minorHAnsi"/>
          <w:sz w:val="22"/>
          <w:szCs w:val="22"/>
        </w:rPr>
        <w:t>shared at the beginning of the meeting. An open discussion will be encouraged, with guiding prompts provided by the facilitator to keep the expert on topic.</w:t>
      </w:r>
      <w:r w:rsidRPr="00956763">
        <w:rPr>
          <w:rFonts w:asciiTheme="minorHAnsi" w:hAnsiTheme="minorHAnsi" w:cstheme="minorHAnsi"/>
          <w:sz w:val="22"/>
          <w:szCs w:val="22"/>
        </w:rPr>
        <w:t xml:space="preserve"> Notes will be taken by the project team during the engagement to capture information shared.</w:t>
      </w:r>
    </w:p>
    <w:p w:rsidR="002338AC" w:rsidP="008F570D" w14:paraId="40C43AD9" w14:textId="77777777">
      <w:pPr>
        <w:ind w:left="180"/>
        <w:rPr>
          <w:rFonts w:asciiTheme="minorHAnsi" w:hAnsiTheme="minorHAnsi" w:cstheme="minorHAnsi"/>
          <w:b/>
          <w:i/>
          <w:sz w:val="22"/>
          <w:szCs w:val="22"/>
        </w:rPr>
      </w:pPr>
    </w:p>
    <w:p w:rsidR="008E4A95" w:rsidRPr="002F65C2" w:rsidP="008F570D" w14:paraId="65A8A891" w14:textId="77777777">
      <w:pPr>
        <w:ind w:left="180"/>
        <w:rPr>
          <w:rFonts w:asciiTheme="minorHAnsi" w:hAnsiTheme="minorHAnsi" w:cstheme="minorHAnsi"/>
          <w:b/>
          <w:i/>
          <w:sz w:val="22"/>
          <w:szCs w:val="22"/>
        </w:rPr>
      </w:pPr>
    </w:p>
    <w:p w:rsidR="00945CD6" w:rsidRPr="002F65C2" w:rsidP="008F570D" w14:paraId="49EEF137" w14:textId="77777777">
      <w:pPr>
        <w:spacing w:after="120"/>
        <w:rPr>
          <w:rFonts w:asciiTheme="minorHAnsi" w:hAnsiTheme="minorHAnsi" w:cstheme="minorHAnsi"/>
          <w:b/>
          <w:sz w:val="22"/>
          <w:szCs w:val="22"/>
        </w:rPr>
      </w:pPr>
      <w:r w:rsidRPr="002F65C2">
        <w:rPr>
          <w:rFonts w:asciiTheme="minorHAnsi" w:hAnsiTheme="minorHAnsi" w:cstheme="minorHAnsi"/>
          <w:b/>
          <w:sz w:val="22"/>
          <w:szCs w:val="22"/>
        </w:rPr>
        <w:t xml:space="preserve">A3. </w:t>
      </w:r>
      <w:r w:rsidRPr="002F65C2">
        <w:rPr>
          <w:rFonts w:asciiTheme="minorHAnsi" w:hAnsiTheme="minorHAnsi" w:cstheme="minorHAnsi"/>
          <w:b/>
          <w:sz w:val="22"/>
          <w:szCs w:val="22"/>
        </w:rPr>
        <w:t>Improved Information Technology to Reduce Burden</w:t>
      </w:r>
    </w:p>
    <w:p w:rsidR="00D90EF6" w:rsidRPr="002F65C2" w:rsidP="008F570D" w14:paraId="5934C206" w14:textId="2BAC71C5">
      <w:pPr>
        <w:rPr>
          <w:rFonts w:asciiTheme="minorHAnsi" w:hAnsiTheme="minorHAnsi" w:cstheme="minorHAnsi"/>
          <w:sz w:val="22"/>
          <w:szCs w:val="22"/>
        </w:rPr>
      </w:pPr>
      <w:r w:rsidRPr="005451A6">
        <w:rPr>
          <w:rFonts w:asciiTheme="minorHAnsi" w:hAnsiTheme="minorHAnsi" w:cstheme="minorHAnsi"/>
          <w:sz w:val="22"/>
          <w:szCs w:val="22"/>
        </w:rPr>
        <w:t>Engagements will be conducted either in-person or virtually using a video-conferencing platform. Experts will be invited to share written feedback via email, if desired, however this is not a requirement of their involvement. Tools such as Chat, polls, and Mural may be used as additional formats to actively engage experts and to aid in information collection, and thorough notes will be taken to capture the information shared by experts and any decisions made in response to the conversation.</w:t>
      </w:r>
    </w:p>
    <w:p w:rsidR="005046F0" w:rsidP="008F570D" w14:paraId="5804584A" w14:textId="77777777">
      <w:pPr>
        <w:ind w:left="360"/>
        <w:rPr>
          <w:rFonts w:asciiTheme="minorHAnsi" w:hAnsiTheme="minorHAnsi" w:cstheme="minorHAnsi"/>
          <w:sz w:val="22"/>
          <w:szCs w:val="22"/>
        </w:rPr>
      </w:pPr>
    </w:p>
    <w:p w:rsidR="008E4A95" w:rsidRPr="002F65C2" w:rsidP="008F570D" w14:paraId="492FE230" w14:textId="77777777">
      <w:pPr>
        <w:ind w:left="360"/>
        <w:rPr>
          <w:rFonts w:asciiTheme="minorHAnsi" w:hAnsiTheme="minorHAnsi" w:cstheme="minorHAnsi"/>
          <w:sz w:val="22"/>
          <w:szCs w:val="22"/>
        </w:rPr>
      </w:pPr>
    </w:p>
    <w:p w:rsidR="00945CD6" w:rsidRPr="002F65C2" w:rsidP="008F570D" w14:paraId="39BBEF3E" w14:textId="77777777">
      <w:pPr>
        <w:spacing w:after="120"/>
        <w:rPr>
          <w:rFonts w:asciiTheme="minorHAnsi" w:hAnsiTheme="minorHAnsi" w:cstheme="minorHAnsi"/>
          <w:b/>
          <w:sz w:val="22"/>
          <w:szCs w:val="22"/>
        </w:rPr>
      </w:pPr>
      <w:r w:rsidRPr="002F65C2">
        <w:rPr>
          <w:rFonts w:asciiTheme="minorHAnsi" w:hAnsiTheme="minorHAnsi" w:cstheme="minorHAnsi"/>
          <w:b/>
          <w:sz w:val="22"/>
          <w:szCs w:val="22"/>
        </w:rPr>
        <w:t xml:space="preserve">A4. </w:t>
      </w:r>
      <w:r w:rsidRPr="002F65C2">
        <w:rPr>
          <w:rFonts w:asciiTheme="minorHAnsi" w:hAnsiTheme="minorHAnsi" w:cstheme="minorHAnsi"/>
          <w:b/>
          <w:sz w:val="22"/>
          <w:szCs w:val="22"/>
        </w:rPr>
        <w:t>Efforts to Identify Duplication</w:t>
      </w:r>
    </w:p>
    <w:p w:rsidR="00D90EF6" w:rsidRPr="002F65C2" w:rsidP="008F570D" w14:paraId="1E23D79E" w14:textId="57B026A4">
      <w:pPr>
        <w:rPr>
          <w:rFonts w:asciiTheme="minorHAnsi" w:hAnsiTheme="minorHAnsi" w:cstheme="minorHAnsi"/>
          <w:sz w:val="22"/>
          <w:szCs w:val="22"/>
        </w:rPr>
      </w:pPr>
      <w:r w:rsidRPr="00072D6F">
        <w:rPr>
          <w:rFonts w:asciiTheme="minorHAnsi" w:hAnsiTheme="minorHAnsi" w:cstheme="minorHAnsi"/>
          <w:sz w:val="22"/>
          <w:szCs w:val="22"/>
        </w:rPr>
        <w:t>This project will carry out the initial design and planning work for a future study, ultimately providing ACF and the early childhood community with timely and relevant information about Head Start program performance and outcomes for children and families. The information gathered through these active engagement activities is not available elsewhere.</w:t>
      </w:r>
    </w:p>
    <w:p w:rsidR="005046F0" w:rsidRPr="002F65C2" w:rsidP="008F570D" w14:paraId="601390DA" w14:textId="77777777">
      <w:pPr>
        <w:ind w:left="360"/>
        <w:rPr>
          <w:rFonts w:asciiTheme="minorHAnsi" w:hAnsiTheme="minorHAnsi" w:cstheme="minorHAnsi"/>
          <w:sz w:val="22"/>
          <w:szCs w:val="22"/>
        </w:rPr>
      </w:pPr>
    </w:p>
    <w:p w:rsidR="00436F5E" w:rsidRPr="002F65C2" w:rsidP="003C3FA8" w14:paraId="69A8EDD5" w14:textId="77777777">
      <w:pPr>
        <w:rPr>
          <w:rFonts w:asciiTheme="minorHAnsi" w:hAnsiTheme="minorHAnsi" w:cstheme="minorHAnsi"/>
          <w:b/>
          <w:sz w:val="22"/>
          <w:szCs w:val="22"/>
        </w:rPr>
      </w:pPr>
    </w:p>
    <w:p w:rsidR="00945CD6" w:rsidRPr="002F65C2" w:rsidP="008F570D" w14:paraId="10B90123" w14:textId="77777777">
      <w:pPr>
        <w:spacing w:after="120"/>
        <w:rPr>
          <w:rFonts w:asciiTheme="minorHAnsi" w:hAnsiTheme="minorHAnsi" w:cstheme="minorHAnsi"/>
          <w:b/>
          <w:sz w:val="22"/>
          <w:szCs w:val="22"/>
        </w:rPr>
      </w:pPr>
      <w:r w:rsidRPr="002F65C2">
        <w:rPr>
          <w:rFonts w:asciiTheme="minorHAnsi" w:hAnsiTheme="minorHAnsi" w:cstheme="minorHAnsi"/>
          <w:b/>
          <w:sz w:val="22"/>
          <w:szCs w:val="22"/>
        </w:rPr>
        <w:t xml:space="preserve">A5. </w:t>
      </w:r>
      <w:r w:rsidRPr="002F65C2">
        <w:rPr>
          <w:rFonts w:asciiTheme="minorHAnsi" w:hAnsiTheme="minorHAnsi" w:cstheme="minorHAnsi"/>
          <w:b/>
          <w:sz w:val="22"/>
          <w:szCs w:val="22"/>
        </w:rPr>
        <w:t>Involvement of Small Organizations</w:t>
      </w:r>
    </w:p>
    <w:p w:rsidR="00D90EF6" w:rsidRPr="002F65C2" w:rsidP="008F570D" w14:paraId="246D5FC0" w14:textId="6774A6ED">
      <w:pPr>
        <w:rPr>
          <w:rFonts w:asciiTheme="minorHAnsi" w:hAnsiTheme="minorHAnsi" w:cstheme="minorHAnsi"/>
          <w:sz w:val="22"/>
          <w:szCs w:val="22"/>
        </w:rPr>
      </w:pPr>
      <w:r w:rsidRPr="002D64B2">
        <w:rPr>
          <w:rFonts w:asciiTheme="minorHAnsi" w:hAnsiTheme="minorHAnsi" w:cstheme="minorHAnsi"/>
          <w:sz w:val="22"/>
          <w:szCs w:val="22"/>
        </w:rPr>
        <w:t>As we will be engaging Head Start program and center directors, Head Start teachers, families of Head Start children, Head Start practice and policy experts, and researchers, and technical experts we expect that a small number may be employed in small businesses. Burden will be reduced for all participants, including employees of small organizations, by scheduling discussions at times convenient to respondents.</w:t>
      </w:r>
    </w:p>
    <w:p w:rsidR="00D90EF6" w:rsidRPr="002F65C2" w:rsidP="008F570D" w14:paraId="12FF1FE5" w14:textId="77777777">
      <w:pPr>
        <w:rPr>
          <w:rFonts w:asciiTheme="minorHAnsi" w:hAnsiTheme="minorHAnsi" w:cstheme="minorHAnsi"/>
          <w:sz w:val="22"/>
          <w:szCs w:val="22"/>
        </w:rPr>
      </w:pPr>
    </w:p>
    <w:p w:rsidR="008C78B4" w:rsidRPr="002F65C2" w:rsidP="008F570D" w14:paraId="6077512E" w14:textId="77777777">
      <w:pPr>
        <w:rPr>
          <w:rFonts w:asciiTheme="minorHAnsi" w:hAnsiTheme="minorHAnsi" w:cstheme="minorHAnsi"/>
          <w:b/>
          <w:sz w:val="22"/>
          <w:szCs w:val="22"/>
        </w:rPr>
      </w:pPr>
    </w:p>
    <w:p w:rsidR="00945CD6" w:rsidRPr="002F65C2" w:rsidP="008F570D" w14:paraId="5C724C5E" w14:textId="77777777">
      <w:pPr>
        <w:spacing w:after="120"/>
        <w:rPr>
          <w:rFonts w:asciiTheme="minorHAnsi" w:hAnsiTheme="minorHAnsi" w:cstheme="minorHAnsi"/>
          <w:b/>
          <w:sz w:val="22"/>
          <w:szCs w:val="22"/>
        </w:rPr>
      </w:pPr>
      <w:r w:rsidRPr="002F65C2">
        <w:rPr>
          <w:rFonts w:asciiTheme="minorHAnsi" w:hAnsiTheme="minorHAnsi" w:cstheme="minorHAnsi"/>
          <w:b/>
          <w:sz w:val="22"/>
          <w:szCs w:val="22"/>
        </w:rPr>
        <w:t xml:space="preserve">A6. </w:t>
      </w:r>
      <w:r w:rsidRPr="002F65C2">
        <w:rPr>
          <w:rFonts w:asciiTheme="minorHAnsi" w:hAnsiTheme="minorHAnsi" w:cstheme="minorHAnsi"/>
          <w:b/>
          <w:sz w:val="22"/>
          <w:szCs w:val="22"/>
        </w:rPr>
        <w:t>Consequences of Less Frequent Data Collection</w:t>
      </w:r>
    </w:p>
    <w:p w:rsidR="001F2EC3" w:rsidRPr="003774AD" w:rsidP="001F2EC3" w14:paraId="43F34755" w14:textId="6230812D">
      <w:r>
        <w:rPr>
          <w:rFonts w:asciiTheme="minorHAnsi" w:hAnsiTheme="minorHAnsi" w:cstheme="minorHAnsi"/>
          <w:iCs/>
          <w:sz w:val="22"/>
          <w:szCs w:val="22"/>
        </w:rPr>
        <w:t xml:space="preserve">A less frequent approach would reduce the amount of information gathered </w:t>
      </w:r>
      <w:r w:rsidR="00C9262C">
        <w:rPr>
          <w:rFonts w:asciiTheme="minorHAnsi" w:hAnsiTheme="minorHAnsi" w:cstheme="minorHAnsi"/>
          <w:iCs/>
          <w:sz w:val="22"/>
          <w:szCs w:val="22"/>
        </w:rPr>
        <w:t>to inform the future study design and put at risk the validity and the reliability of the approach</w:t>
      </w:r>
      <w:r w:rsidR="008477C6">
        <w:rPr>
          <w:rFonts w:asciiTheme="minorHAnsi" w:hAnsiTheme="minorHAnsi" w:cstheme="minorHAnsi"/>
          <w:iCs/>
          <w:sz w:val="22"/>
          <w:szCs w:val="22"/>
        </w:rPr>
        <w:t xml:space="preserve"> for the future study</w:t>
      </w:r>
      <w:r w:rsidR="00C9262C">
        <w:rPr>
          <w:rFonts w:asciiTheme="minorHAnsi" w:hAnsiTheme="minorHAnsi" w:cstheme="minorHAnsi"/>
          <w:iCs/>
          <w:sz w:val="22"/>
          <w:szCs w:val="22"/>
        </w:rPr>
        <w:t xml:space="preserve">, and the sensitivity of the design </w:t>
      </w:r>
      <w:r w:rsidR="00BF0C92">
        <w:rPr>
          <w:rFonts w:asciiTheme="minorHAnsi" w:hAnsiTheme="minorHAnsi" w:cstheme="minorHAnsi"/>
          <w:iCs/>
          <w:sz w:val="22"/>
          <w:szCs w:val="22"/>
        </w:rPr>
        <w:t xml:space="preserve">to be inclusive of the wide variety within the population served by Head Start, notably Region XI. </w:t>
      </w:r>
    </w:p>
    <w:p w:rsidR="00D90EF6" w:rsidRPr="002F65C2" w:rsidP="008F570D" w14:paraId="27E89940" w14:textId="77777777">
      <w:pPr>
        <w:rPr>
          <w:rFonts w:asciiTheme="minorHAnsi" w:hAnsiTheme="minorHAnsi" w:cstheme="minorHAnsi"/>
          <w:sz w:val="22"/>
          <w:szCs w:val="22"/>
        </w:rPr>
      </w:pPr>
    </w:p>
    <w:p w:rsidR="005046F0" w:rsidRPr="002F65C2" w:rsidP="008F570D" w14:paraId="7C36762A" w14:textId="77777777">
      <w:pPr>
        <w:ind w:left="360"/>
        <w:rPr>
          <w:rFonts w:asciiTheme="minorHAnsi" w:hAnsiTheme="minorHAnsi" w:cstheme="minorHAnsi"/>
          <w:sz w:val="22"/>
          <w:szCs w:val="22"/>
        </w:rPr>
      </w:pPr>
    </w:p>
    <w:p w:rsidR="00945CD6" w:rsidRPr="002F65C2" w:rsidP="008F570D" w14:paraId="5060136E" w14:textId="77777777">
      <w:pPr>
        <w:spacing w:after="120"/>
        <w:rPr>
          <w:rFonts w:asciiTheme="minorHAnsi" w:hAnsiTheme="minorHAnsi" w:cstheme="minorHAnsi"/>
          <w:b/>
          <w:sz w:val="22"/>
          <w:szCs w:val="22"/>
        </w:rPr>
      </w:pPr>
      <w:r w:rsidRPr="002F65C2">
        <w:rPr>
          <w:rFonts w:asciiTheme="minorHAnsi" w:hAnsiTheme="minorHAnsi" w:cstheme="minorHAnsi"/>
          <w:b/>
          <w:sz w:val="22"/>
          <w:szCs w:val="22"/>
        </w:rPr>
        <w:t xml:space="preserve">A7. </w:t>
      </w:r>
      <w:r w:rsidRPr="002F65C2">
        <w:rPr>
          <w:rFonts w:asciiTheme="minorHAnsi" w:hAnsiTheme="minorHAnsi" w:cstheme="minorHAnsi"/>
          <w:b/>
          <w:sz w:val="22"/>
          <w:szCs w:val="22"/>
        </w:rPr>
        <w:t>Special Circumstances</w:t>
      </w:r>
    </w:p>
    <w:p w:rsidR="0020382F" w:rsidRPr="002F65C2" w:rsidP="008F570D" w14:paraId="10D64BA4" w14:textId="77777777">
      <w:pPr>
        <w:rPr>
          <w:rFonts w:asciiTheme="minorHAnsi" w:hAnsiTheme="minorHAnsi" w:cstheme="minorHAnsi"/>
          <w:sz w:val="22"/>
          <w:szCs w:val="22"/>
        </w:rPr>
      </w:pPr>
      <w:r w:rsidRPr="0023303F">
        <w:rPr>
          <w:rFonts w:asciiTheme="minorHAnsi" w:hAnsiTheme="minorHAnsi" w:cstheme="minorHAnsi"/>
          <w:sz w:val="22"/>
          <w:szCs w:val="22"/>
        </w:rPr>
        <w:t>There are no special circumstances for the proposed data collection efforts.</w:t>
      </w:r>
    </w:p>
    <w:p w:rsidR="00BE7952" w:rsidRPr="002F65C2" w:rsidP="008F570D" w14:paraId="08207C8B" w14:textId="77777777">
      <w:pPr>
        <w:rPr>
          <w:rFonts w:asciiTheme="minorHAnsi" w:hAnsiTheme="minorHAnsi" w:cstheme="minorHAnsi"/>
          <w:sz w:val="22"/>
          <w:szCs w:val="22"/>
        </w:rPr>
      </w:pPr>
    </w:p>
    <w:p w:rsidR="00D90EF6" w:rsidRPr="002F65C2" w:rsidP="008F570D" w14:paraId="6156892E" w14:textId="77777777">
      <w:pPr>
        <w:rPr>
          <w:rFonts w:asciiTheme="minorHAnsi" w:hAnsiTheme="minorHAnsi" w:cstheme="minorHAnsi"/>
          <w:b/>
          <w:sz w:val="22"/>
          <w:szCs w:val="22"/>
        </w:rPr>
      </w:pPr>
    </w:p>
    <w:p w:rsidR="00D90EF6" w:rsidRPr="002F65C2" w:rsidP="008F570D" w14:paraId="4FD99BC0" w14:textId="77777777">
      <w:pPr>
        <w:spacing w:after="120"/>
        <w:rPr>
          <w:rFonts w:asciiTheme="minorHAnsi" w:hAnsiTheme="minorHAnsi" w:cstheme="minorHAnsi"/>
          <w:b/>
          <w:sz w:val="22"/>
          <w:szCs w:val="22"/>
        </w:rPr>
      </w:pPr>
      <w:r w:rsidRPr="002F65C2">
        <w:rPr>
          <w:rFonts w:asciiTheme="minorHAnsi" w:hAnsiTheme="minorHAnsi" w:cstheme="minorHAnsi"/>
          <w:b/>
          <w:sz w:val="22"/>
          <w:szCs w:val="22"/>
        </w:rPr>
        <w:t xml:space="preserve">A8. </w:t>
      </w:r>
      <w:r w:rsidRPr="002F65C2" w:rsidR="00945CD6">
        <w:rPr>
          <w:rFonts w:asciiTheme="minorHAnsi" w:hAnsiTheme="minorHAnsi" w:cstheme="minorHAnsi"/>
          <w:b/>
          <w:sz w:val="22"/>
          <w:szCs w:val="22"/>
        </w:rPr>
        <w:t>Federal Register Notice and Consultation</w:t>
      </w:r>
    </w:p>
    <w:p w:rsidR="00B91D97" w:rsidRPr="002F65C2" w:rsidP="008F570D" w14:paraId="6A39001F" w14:textId="77777777">
      <w:pPr>
        <w:spacing w:after="60"/>
        <w:rPr>
          <w:rFonts w:asciiTheme="minorHAnsi" w:hAnsiTheme="minorHAnsi" w:cstheme="minorHAnsi"/>
          <w:b/>
          <w:i/>
          <w:sz w:val="22"/>
          <w:szCs w:val="22"/>
        </w:rPr>
      </w:pPr>
      <w:r w:rsidRPr="002F65C2">
        <w:rPr>
          <w:rFonts w:asciiTheme="minorHAnsi" w:hAnsiTheme="minorHAnsi" w:cstheme="minorHAnsi"/>
          <w:b/>
          <w:i/>
          <w:sz w:val="22"/>
          <w:szCs w:val="22"/>
        </w:rPr>
        <w:t>Federal Register Notice and Comments</w:t>
      </w:r>
    </w:p>
    <w:p w:rsidR="006C2EBC" w:rsidRPr="002F65C2" w:rsidP="006C2EBC" w14:paraId="4A6F541A" w14:textId="3CEFCB62">
      <w:pPr>
        <w:rPr>
          <w:rFonts w:asciiTheme="minorHAnsi" w:hAnsiTheme="minorHAnsi" w:cstheme="minorHAnsi"/>
          <w:sz w:val="22"/>
          <w:szCs w:val="22"/>
        </w:rPr>
      </w:pPr>
      <w:r w:rsidRPr="002F65C2">
        <w:rPr>
          <w:rFonts w:asciiTheme="minorHAnsi" w:hAnsiTheme="minorHAnsi" w:cstheme="minorHAnsi"/>
          <w:sz w:val="22"/>
          <w:szCs w:val="22"/>
        </w:rPr>
        <w:t>In accordance with the Paperwork Reduction Act of 1995 (Pub. L. 104-13) and Office of Management and Budget (OMB) regulations at 5 CFR Part 1320 (60 FR 44978, August 29, 1995), ACF published a notice in the Federal Register announcing the agency’s intention to request an OMB review of this information collection request for a new umbrella generic clearance. The notice was published on December 11, 2023, (88 FR 85890), and provided a sixty-day period for public comment. ACF did not receive any comments on the first notice. A second notice was published, allowing a thirty-day period for public comment (89 FR 12352), in conjunction with submission of the request to OMB. ACF did not receive any comments on the second notice.</w:t>
      </w:r>
    </w:p>
    <w:p w:rsidR="006C2EBC" w:rsidRPr="002F65C2" w:rsidP="006C2EBC" w14:paraId="565A3C00" w14:textId="77777777">
      <w:pPr>
        <w:rPr>
          <w:rFonts w:asciiTheme="minorHAnsi" w:hAnsiTheme="minorHAnsi" w:cstheme="minorHAnsi"/>
          <w:sz w:val="22"/>
          <w:szCs w:val="22"/>
        </w:rPr>
      </w:pPr>
    </w:p>
    <w:p w:rsidR="00B91D97" w:rsidRPr="002F65C2" w:rsidP="006C2EBC" w14:paraId="21E62C00" w14:textId="72CBF5B8">
      <w:pPr>
        <w:pStyle w:val="Heading4"/>
        <w:spacing w:before="0"/>
        <w:rPr>
          <w:rFonts w:asciiTheme="minorHAnsi" w:hAnsiTheme="minorHAnsi" w:cstheme="minorHAnsi"/>
          <w:i/>
          <w:sz w:val="22"/>
          <w:szCs w:val="22"/>
        </w:rPr>
      </w:pPr>
      <w:r w:rsidRPr="002F65C2">
        <w:rPr>
          <w:rFonts w:asciiTheme="minorHAnsi" w:hAnsiTheme="minorHAnsi" w:cstheme="minorHAnsi"/>
          <w:i/>
          <w:sz w:val="22"/>
          <w:szCs w:val="22"/>
        </w:rPr>
        <w:t xml:space="preserve">Consultation with </w:t>
      </w:r>
      <w:r w:rsidRPr="002F65C2" w:rsidR="008F570D">
        <w:rPr>
          <w:rFonts w:asciiTheme="minorHAnsi" w:hAnsiTheme="minorHAnsi" w:cstheme="minorHAnsi"/>
          <w:i/>
          <w:sz w:val="22"/>
          <w:szCs w:val="22"/>
        </w:rPr>
        <w:t xml:space="preserve">Outside </w:t>
      </w:r>
      <w:r w:rsidRPr="002F65C2">
        <w:rPr>
          <w:rFonts w:asciiTheme="minorHAnsi" w:hAnsiTheme="minorHAnsi" w:cstheme="minorHAnsi"/>
          <w:i/>
          <w:sz w:val="22"/>
          <w:szCs w:val="22"/>
        </w:rPr>
        <w:t>Experts</w:t>
      </w:r>
    </w:p>
    <w:p w:rsidR="00436F5E" w:rsidRPr="002F65C2" w:rsidP="008F570D" w14:paraId="3262E2E8" w14:textId="3BB68B42">
      <w:pPr>
        <w:rPr>
          <w:rFonts w:asciiTheme="minorHAnsi" w:hAnsiTheme="minorHAnsi" w:cstheme="minorHAnsi"/>
          <w:sz w:val="22"/>
          <w:szCs w:val="22"/>
          <w:highlight w:val="yellow"/>
        </w:rPr>
      </w:pPr>
      <w:r w:rsidRPr="000A540F">
        <w:rPr>
          <w:rFonts w:asciiTheme="minorHAnsi" w:hAnsiTheme="minorHAnsi" w:cstheme="minorHAnsi"/>
          <w:sz w:val="22"/>
          <w:szCs w:val="22"/>
        </w:rPr>
        <w:t>To date, no consultations have taken place with experts outside of the project team.</w:t>
      </w:r>
    </w:p>
    <w:p w:rsidR="00D90EF6" w:rsidP="008F570D" w14:paraId="16A7A923" w14:textId="77777777">
      <w:pPr>
        <w:rPr>
          <w:rFonts w:asciiTheme="minorHAnsi" w:hAnsiTheme="minorHAnsi" w:cstheme="minorHAnsi"/>
          <w:b/>
          <w:sz w:val="22"/>
          <w:szCs w:val="22"/>
        </w:rPr>
      </w:pPr>
    </w:p>
    <w:p w:rsidR="008E4A95" w:rsidRPr="002F65C2" w:rsidP="008F570D" w14:paraId="5CA441BC" w14:textId="77777777">
      <w:pPr>
        <w:rPr>
          <w:rFonts w:asciiTheme="minorHAnsi" w:hAnsiTheme="minorHAnsi" w:cstheme="minorHAnsi"/>
          <w:b/>
          <w:sz w:val="22"/>
          <w:szCs w:val="22"/>
        </w:rPr>
      </w:pPr>
    </w:p>
    <w:p w:rsidR="00945CD6" w:rsidRPr="002F65C2" w:rsidP="008F570D" w14:paraId="391068CD" w14:textId="6ECE22DD">
      <w:pPr>
        <w:spacing w:after="120"/>
        <w:rPr>
          <w:rFonts w:asciiTheme="minorHAnsi" w:hAnsiTheme="minorHAnsi" w:cstheme="minorHAnsi"/>
          <w:b/>
          <w:sz w:val="22"/>
          <w:szCs w:val="22"/>
        </w:rPr>
      </w:pPr>
      <w:r w:rsidRPr="002F65C2">
        <w:rPr>
          <w:rFonts w:asciiTheme="minorHAnsi" w:hAnsiTheme="minorHAnsi" w:cstheme="minorHAnsi"/>
          <w:b/>
          <w:sz w:val="22"/>
          <w:szCs w:val="22"/>
        </w:rPr>
        <w:t xml:space="preserve">A9. </w:t>
      </w:r>
      <w:r w:rsidRPr="002F65C2" w:rsidR="00542413">
        <w:rPr>
          <w:rFonts w:asciiTheme="minorHAnsi" w:hAnsiTheme="minorHAnsi" w:cstheme="minorHAnsi"/>
          <w:b/>
          <w:sz w:val="22"/>
          <w:szCs w:val="22"/>
        </w:rPr>
        <w:t xml:space="preserve">Tokens of Appreciation </w:t>
      </w:r>
      <w:r w:rsidRPr="002F65C2" w:rsidR="00B66874">
        <w:rPr>
          <w:rFonts w:asciiTheme="minorHAnsi" w:hAnsiTheme="minorHAnsi" w:cstheme="minorHAnsi"/>
          <w:b/>
          <w:sz w:val="22"/>
          <w:szCs w:val="22"/>
        </w:rPr>
        <w:t>for</w:t>
      </w:r>
      <w:r w:rsidRPr="002F65C2">
        <w:rPr>
          <w:rFonts w:asciiTheme="minorHAnsi" w:hAnsiTheme="minorHAnsi" w:cstheme="minorHAnsi"/>
          <w:b/>
          <w:sz w:val="22"/>
          <w:szCs w:val="22"/>
        </w:rPr>
        <w:t xml:space="preserve"> Respondents</w:t>
      </w:r>
    </w:p>
    <w:p w:rsidR="000C5F09" w:rsidRPr="002F65C2" w:rsidP="000C5F09" w14:paraId="3020B4EF" w14:textId="10B96BFB">
      <w:pPr>
        <w:rPr>
          <w:rFonts w:asciiTheme="minorHAnsi" w:hAnsiTheme="minorHAnsi" w:cstheme="minorHAnsi"/>
          <w:sz w:val="22"/>
          <w:szCs w:val="22"/>
        </w:rPr>
      </w:pPr>
      <w:r w:rsidRPr="002F65C2">
        <w:rPr>
          <w:rFonts w:asciiTheme="minorHAnsi" w:hAnsiTheme="minorHAnsi" w:cstheme="minorHAnsi"/>
          <w:sz w:val="22"/>
          <w:szCs w:val="22"/>
        </w:rPr>
        <w:t>It is extremely important to provide those with experience</w:t>
      </w:r>
      <w:r w:rsidR="003E20C9">
        <w:rPr>
          <w:rFonts w:asciiTheme="minorHAnsi" w:hAnsiTheme="minorHAnsi" w:cstheme="minorHAnsi"/>
          <w:sz w:val="22"/>
          <w:szCs w:val="22"/>
        </w:rPr>
        <w:t xml:space="preserve"> with Head Start</w:t>
      </w:r>
      <w:r w:rsidRPr="002F65C2">
        <w:rPr>
          <w:rFonts w:asciiTheme="minorHAnsi" w:hAnsiTheme="minorHAnsi" w:cstheme="minorHAnsi"/>
          <w:sz w:val="22"/>
          <w:szCs w:val="22"/>
        </w:rPr>
        <w:t>, experts, staff, and others providing their feedback for these efforts with equitable compensation or tokens of appreciation for participation. As noted in a 2022 report by the Office of the Assistant Secretary for Planning and Evaluation this</w:t>
      </w:r>
      <w:r w:rsidR="003E20C9">
        <w:rPr>
          <w:rFonts w:asciiTheme="minorHAnsi" w:hAnsiTheme="minorHAnsi" w:cstheme="minorHAnsi"/>
          <w:sz w:val="22"/>
          <w:szCs w:val="22"/>
        </w:rPr>
        <w:t xml:space="preserve"> helps ensure a range of perspectives can participate.</w:t>
      </w:r>
      <w:r w:rsidRPr="002F65C2">
        <w:rPr>
          <w:rFonts w:asciiTheme="minorHAnsi" w:hAnsiTheme="minorHAnsi" w:cstheme="minorHAnsi"/>
          <w:sz w:val="22"/>
          <w:szCs w:val="22"/>
        </w:rPr>
        <w:t xml:space="preserve"> </w:t>
      </w:r>
      <w:r w:rsidRPr="00BD34B7" w:rsidR="00BD34B7">
        <w:rPr>
          <w:rFonts w:asciiTheme="minorHAnsi" w:hAnsiTheme="minorHAnsi" w:cstheme="minorHAnsi"/>
          <w:sz w:val="22"/>
          <w:szCs w:val="22"/>
        </w:rPr>
        <w:t>As such, we plan to provide Honoria to respondents, as described in section A13.</w:t>
      </w:r>
    </w:p>
    <w:p w:rsidR="008E4A95" w:rsidP="00F0664E" w14:paraId="12946793" w14:textId="77777777">
      <w:pPr>
        <w:rPr>
          <w:rFonts w:asciiTheme="minorHAnsi" w:hAnsiTheme="minorHAnsi" w:cstheme="minorHAnsi"/>
          <w:sz w:val="22"/>
          <w:szCs w:val="22"/>
        </w:rPr>
      </w:pPr>
    </w:p>
    <w:p w:rsidR="004222F8" w:rsidRPr="002F65C2" w:rsidP="000C5D2E" w14:paraId="5BB4F440" w14:textId="3EB84A29">
      <w:pPr>
        <w:spacing w:after="120"/>
        <w:rPr>
          <w:rFonts w:asciiTheme="minorHAnsi" w:hAnsiTheme="minorHAnsi" w:cstheme="minorHAnsi"/>
          <w:b/>
          <w:sz w:val="22"/>
          <w:szCs w:val="22"/>
        </w:rPr>
      </w:pPr>
      <w:r w:rsidRPr="002F65C2">
        <w:rPr>
          <w:rFonts w:asciiTheme="minorHAnsi" w:hAnsiTheme="minorHAnsi" w:cstheme="minorHAnsi"/>
          <w:b/>
          <w:sz w:val="22"/>
          <w:szCs w:val="22"/>
        </w:rPr>
        <w:t>A10. Privacy of Respondents</w:t>
      </w:r>
    </w:p>
    <w:p w:rsidR="004222F8" w:rsidP="008F570D" w14:paraId="480B2A5E" w14:textId="77777777">
      <w:pPr>
        <w:widowControl w:val="0"/>
        <w:autoSpaceDE w:val="0"/>
        <w:autoSpaceDN w:val="0"/>
        <w:adjustRightInd w:val="0"/>
        <w:rPr>
          <w:rFonts w:asciiTheme="minorHAnsi" w:hAnsiTheme="minorHAnsi" w:cstheme="minorHAnsi"/>
          <w:sz w:val="22"/>
          <w:szCs w:val="22"/>
        </w:rPr>
      </w:pPr>
      <w:r w:rsidRPr="002F65C2">
        <w:rPr>
          <w:rFonts w:asciiTheme="minorHAnsi" w:hAnsiTheme="minorHAnsi" w:cstheme="minorHAnsi"/>
          <w:sz w:val="22"/>
          <w:szCs w:val="22"/>
        </w:rPr>
        <w:t xml:space="preserve">Information collected will be kept private to the extent permitted by law. Respondents will be informed of all planned uses of data, that their participation is voluntary, and that their information will be kept private to the extent permitted by law. </w:t>
      </w:r>
    </w:p>
    <w:p w:rsidR="00331EB6" w:rsidP="008F570D" w14:paraId="1C9CE306" w14:textId="77777777">
      <w:pPr>
        <w:widowControl w:val="0"/>
        <w:autoSpaceDE w:val="0"/>
        <w:autoSpaceDN w:val="0"/>
        <w:adjustRightInd w:val="0"/>
        <w:rPr>
          <w:rFonts w:asciiTheme="minorHAnsi" w:hAnsiTheme="minorHAnsi" w:cstheme="minorHAnsi"/>
          <w:sz w:val="22"/>
          <w:szCs w:val="22"/>
        </w:rPr>
      </w:pPr>
    </w:p>
    <w:p w:rsidR="00331EB6" w:rsidP="00331EB6" w14:paraId="67F3D2F9" w14:textId="261E298C">
      <w:pPr>
        <w:widowControl w:val="0"/>
        <w:autoSpaceDE w:val="0"/>
        <w:autoSpaceDN w:val="0"/>
        <w:adjustRightInd w:val="0"/>
        <w:rPr>
          <w:rFonts w:asciiTheme="minorHAnsi" w:hAnsiTheme="minorHAnsi" w:cstheme="minorHAnsi"/>
          <w:sz w:val="22"/>
          <w:szCs w:val="22"/>
        </w:rPr>
      </w:pPr>
      <w:r w:rsidRPr="00331EB6">
        <w:rPr>
          <w:rFonts w:asciiTheme="minorHAnsi" w:hAnsiTheme="minorHAnsi" w:cstheme="minorHAnsi"/>
          <w:sz w:val="22"/>
          <w:szCs w:val="22"/>
        </w:rPr>
        <w:t xml:space="preserve">We will collect names and contact information for invitees. This information will be used for communication regarding the discussions and to provide honoraria to attendees. </w:t>
      </w:r>
    </w:p>
    <w:p w:rsidR="00331EB6" w:rsidRPr="00331EB6" w:rsidP="00331EB6" w14:paraId="1B7DAF9C" w14:textId="77777777">
      <w:pPr>
        <w:widowControl w:val="0"/>
        <w:autoSpaceDE w:val="0"/>
        <w:autoSpaceDN w:val="0"/>
        <w:adjustRightInd w:val="0"/>
        <w:rPr>
          <w:rFonts w:asciiTheme="minorHAnsi" w:hAnsiTheme="minorHAnsi" w:cstheme="minorHAnsi"/>
          <w:sz w:val="22"/>
          <w:szCs w:val="22"/>
        </w:rPr>
      </w:pPr>
    </w:p>
    <w:p w:rsidR="00331EB6" w:rsidRPr="002F65C2" w:rsidP="00331EB6" w14:paraId="7E020B7A" w14:textId="0FF1847C">
      <w:pPr>
        <w:widowControl w:val="0"/>
        <w:autoSpaceDE w:val="0"/>
        <w:autoSpaceDN w:val="0"/>
        <w:adjustRightInd w:val="0"/>
        <w:rPr>
          <w:rFonts w:asciiTheme="minorHAnsi" w:hAnsiTheme="minorHAnsi" w:cstheme="minorHAnsi"/>
          <w:sz w:val="22"/>
          <w:szCs w:val="22"/>
        </w:rPr>
      </w:pPr>
      <w:r w:rsidRPr="00331EB6">
        <w:rPr>
          <w:rFonts w:asciiTheme="minorHAnsi" w:hAnsiTheme="minorHAnsi" w:cstheme="minorHAnsi"/>
          <w:sz w:val="22"/>
          <w:szCs w:val="22"/>
        </w:rPr>
        <w:t xml:space="preserve">Information will not be maintained in a paper or electronic system from which data are actually or directly retrieved by an individuals’ personal identifier. Information stripped of personal identifiers will be kept in electronic format by </w:t>
      </w:r>
      <w:r w:rsidRPr="00331EB6">
        <w:rPr>
          <w:rFonts w:asciiTheme="minorHAnsi" w:hAnsiTheme="minorHAnsi" w:cstheme="minorHAnsi"/>
          <w:sz w:val="22"/>
          <w:szCs w:val="22"/>
        </w:rPr>
        <w:t>Westat</w:t>
      </w:r>
      <w:r w:rsidRPr="00331EB6">
        <w:rPr>
          <w:rFonts w:asciiTheme="minorHAnsi" w:hAnsiTheme="minorHAnsi" w:cstheme="minorHAnsi"/>
          <w:sz w:val="22"/>
          <w:szCs w:val="22"/>
        </w:rPr>
        <w:t xml:space="preserve"> in a secure location.</w:t>
      </w:r>
    </w:p>
    <w:p w:rsidR="00436F5E" w:rsidP="008F570D" w14:paraId="0442A162" w14:textId="77777777">
      <w:pPr>
        <w:rPr>
          <w:rFonts w:asciiTheme="minorHAnsi" w:hAnsiTheme="minorHAnsi" w:cstheme="minorHAnsi"/>
          <w:sz w:val="22"/>
          <w:szCs w:val="22"/>
        </w:rPr>
      </w:pPr>
    </w:p>
    <w:p w:rsidR="008E4A95" w:rsidRPr="002F65C2" w:rsidP="008F570D" w14:paraId="3EAD08EC" w14:textId="77777777">
      <w:pPr>
        <w:rPr>
          <w:rFonts w:asciiTheme="minorHAnsi" w:hAnsiTheme="minorHAnsi" w:cstheme="minorHAnsi"/>
          <w:sz w:val="22"/>
          <w:szCs w:val="22"/>
        </w:rPr>
      </w:pPr>
    </w:p>
    <w:p w:rsidR="00D90EF6" w:rsidRPr="002F65C2" w:rsidP="00CB057E" w14:paraId="7C7C4093" w14:textId="3BA746D5">
      <w:pPr>
        <w:spacing w:after="120"/>
        <w:rPr>
          <w:rFonts w:asciiTheme="minorHAnsi" w:hAnsiTheme="minorHAnsi" w:cstheme="minorHAnsi"/>
          <w:sz w:val="22"/>
          <w:szCs w:val="22"/>
        </w:rPr>
      </w:pPr>
      <w:r w:rsidRPr="002F65C2">
        <w:rPr>
          <w:rFonts w:asciiTheme="minorHAnsi" w:hAnsiTheme="minorHAnsi" w:cstheme="minorHAnsi"/>
          <w:b/>
          <w:sz w:val="22"/>
          <w:szCs w:val="22"/>
        </w:rPr>
        <w:t xml:space="preserve">A11. </w:t>
      </w:r>
      <w:r w:rsidRPr="002F65C2" w:rsidR="00945CD6">
        <w:rPr>
          <w:rFonts w:asciiTheme="minorHAnsi" w:hAnsiTheme="minorHAnsi" w:cstheme="minorHAnsi"/>
          <w:b/>
          <w:sz w:val="22"/>
          <w:szCs w:val="22"/>
        </w:rPr>
        <w:t>Sensitive Questions</w:t>
      </w:r>
    </w:p>
    <w:p w:rsidR="005046F0" w:rsidP="00AA5539" w14:paraId="45C63BFE" w14:textId="58688EE4">
      <w:pPr>
        <w:rPr>
          <w:rFonts w:asciiTheme="minorHAnsi" w:hAnsiTheme="minorHAnsi" w:cstheme="minorHAnsi"/>
          <w:sz w:val="22"/>
          <w:szCs w:val="22"/>
        </w:rPr>
      </w:pPr>
      <w:r w:rsidRPr="00AA5539">
        <w:rPr>
          <w:rFonts w:asciiTheme="minorHAnsi" w:hAnsiTheme="minorHAnsi" w:cstheme="minorHAnsi"/>
          <w:sz w:val="22"/>
          <w:szCs w:val="22"/>
        </w:rPr>
        <w:t>Topic areas for data collection are unlikely to be considered of a sensitive nature to respondents. Respondents will be reminded that their participation in</w:t>
      </w:r>
      <w:r w:rsidR="002C5E9F">
        <w:rPr>
          <w:rFonts w:asciiTheme="minorHAnsi" w:hAnsiTheme="minorHAnsi" w:cstheme="minorHAnsi"/>
          <w:sz w:val="22"/>
          <w:szCs w:val="22"/>
        </w:rPr>
        <w:t xml:space="preserve"> these</w:t>
      </w:r>
      <w:r w:rsidRPr="00AA5539">
        <w:rPr>
          <w:rFonts w:asciiTheme="minorHAnsi" w:hAnsiTheme="minorHAnsi" w:cstheme="minorHAnsi"/>
          <w:sz w:val="22"/>
          <w:szCs w:val="22"/>
        </w:rPr>
        <w:t xml:space="preserve"> discussions is voluntary, they may not respond to any questions they do not wish to answer, and that their answers will be protected to the extent permitted by law.</w:t>
      </w:r>
    </w:p>
    <w:p w:rsidR="00AA5539" w:rsidP="00AA5539" w14:paraId="570BC441" w14:textId="77777777">
      <w:pPr>
        <w:rPr>
          <w:rFonts w:asciiTheme="minorHAnsi" w:hAnsiTheme="minorHAnsi" w:cstheme="minorHAnsi"/>
          <w:sz w:val="22"/>
          <w:szCs w:val="22"/>
        </w:rPr>
      </w:pPr>
    </w:p>
    <w:p w:rsidR="00CB057E" w:rsidRPr="002F65C2" w:rsidP="00AA5539" w14:paraId="300AAC77" w14:textId="77777777">
      <w:pPr>
        <w:rPr>
          <w:rFonts w:asciiTheme="minorHAnsi" w:hAnsiTheme="minorHAnsi" w:cstheme="minorHAnsi"/>
          <w:sz w:val="22"/>
          <w:szCs w:val="22"/>
        </w:rPr>
      </w:pPr>
    </w:p>
    <w:p w:rsidR="00542413" w:rsidRPr="002F65C2" w:rsidP="00542413" w14:paraId="3ABF848D" w14:textId="604CE552">
      <w:pPr>
        <w:spacing w:after="120"/>
        <w:rPr>
          <w:rFonts w:asciiTheme="minorHAnsi" w:hAnsiTheme="minorHAnsi" w:cstheme="minorHAnsi"/>
          <w:b/>
          <w:sz w:val="22"/>
          <w:szCs w:val="22"/>
        </w:rPr>
      </w:pPr>
      <w:r w:rsidRPr="002F65C2">
        <w:rPr>
          <w:rFonts w:asciiTheme="minorHAnsi" w:hAnsiTheme="minorHAnsi" w:cstheme="minorHAnsi"/>
          <w:b/>
          <w:sz w:val="22"/>
          <w:szCs w:val="22"/>
        </w:rPr>
        <w:t xml:space="preserve">A12. </w:t>
      </w:r>
      <w:r w:rsidRPr="002F65C2" w:rsidR="00945CD6">
        <w:rPr>
          <w:rFonts w:asciiTheme="minorHAnsi" w:hAnsiTheme="minorHAnsi" w:cstheme="minorHAnsi"/>
          <w:b/>
          <w:sz w:val="22"/>
          <w:szCs w:val="22"/>
        </w:rPr>
        <w:t>Estimation of Information Collection Burden</w:t>
      </w:r>
    </w:p>
    <w:p w:rsidR="00542413" w:rsidRPr="002F65C2" w:rsidP="00542413" w14:paraId="3786490C" w14:textId="2AA637D8">
      <w:pPr>
        <w:spacing w:after="60"/>
        <w:rPr>
          <w:rFonts w:asciiTheme="minorHAnsi" w:hAnsiTheme="minorHAnsi" w:cstheme="minorHAnsi"/>
          <w:b/>
          <w:bCs/>
          <w:i/>
          <w:iCs/>
          <w:sz w:val="22"/>
          <w:szCs w:val="22"/>
        </w:rPr>
      </w:pPr>
      <w:r w:rsidRPr="002F65C2">
        <w:rPr>
          <w:rFonts w:asciiTheme="minorHAnsi" w:hAnsiTheme="minorHAnsi" w:cstheme="minorHAnsi"/>
          <w:b/>
          <w:bCs/>
          <w:i/>
          <w:iCs/>
          <w:sz w:val="22"/>
          <w:szCs w:val="22"/>
        </w:rPr>
        <w:t>Burden Estimates</w:t>
      </w:r>
    </w:p>
    <w:p w:rsidR="008D4533" w:rsidRPr="008D4533" w:rsidP="00626586" w14:paraId="30771D06" w14:textId="3FC58D87">
      <w:pPr>
        <w:spacing w:after="120"/>
        <w:rPr>
          <w:rFonts w:asciiTheme="minorHAnsi" w:hAnsiTheme="minorHAnsi" w:cstheme="minorHAnsi"/>
          <w:sz w:val="22"/>
          <w:szCs w:val="22"/>
          <w:u w:val="single"/>
        </w:rPr>
      </w:pPr>
      <w:r w:rsidRPr="008D4533">
        <w:rPr>
          <w:rFonts w:asciiTheme="minorHAnsi" w:hAnsiTheme="minorHAnsi" w:cstheme="minorHAnsi"/>
          <w:sz w:val="22"/>
          <w:szCs w:val="22"/>
          <w:u w:val="single"/>
        </w:rPr>
        <w:t>Workgroups</w:t>
      </w:r>
    </w:p>
    <w:p w:rsidR="008D4533" w:rsidRPr="008D4533" w:rsidP="00626586" w14:paraId="64A1433F" w14:textId="14BE6B28">
      <w:pPr>
        <w:spacing w:after="60"/>
        <w:rPr>
          <w:rFonts w:asciiTheme="minorHAnsi" w:hAnsiTheme="minorHAnsi" w:cstheme="minorHAnsi"/>
          <w:sz w:val="22"/>
          <w:szCs w:val="22"/>
        </w:rPr>
      </w:pPr>
      <w:r w:rsidRPr="008D4533">
        <w:rPr>
          <w:rFonts w:asciiTheme="minorHAnsi" w:hAnsiTheme="minorHAnsi" w:cstheme="minorHAnsi"/>
          <w:sz w:val="22"/>
          <w:szCs w:val="22"/>
        </w:rPr>
        <w:t xml:space="preserve">We assume up to </w:t>
      </w:r>
      <w:r w:rsidR="00A77ECA">
        <w:rPr>
          <w:rFonts w:asciiTheme="minorHAnsi" w:hAnsiTheme="minorHAnsi" w:cstheme="minorHAnsi"/>
          <w:sz w:val="22"/>
          <w:szCs w:val="22"/>
        </w:rPr>
        <w:t>324</w:t>
      </w:r>
      <w:r w:rsidRPr="008D4533" w:rsidR="00A77ECA">
        <w:rPr>
          <w:rFonts w:asciiTheme="minorHAnsi" w:hAnsiTheme="minorHAnsi" w:cstheme="minorHAnsi"/>
          <w:sz w:val="22"/>
          <w:szCs w:val="22"/>
        </w:rPr>
        <w:t xml:space="preserve"> </w:t>
      </w:r>
      <w:r w:rsidRPr="008D4533">
        <w:rPr>
          <w:rFonts w:asciiTheme="minorHAnsi" w:hAnsiTheme="minorHAnsi" w:cstheme="minorHAnsi"/>
          <w:sz w:val="22"/>
          <w:szCs w:val="22"/>
        </w:rPr>
        <w:t xml:space="preserve">hours of workgroup member time, across all individuals. </w:t>
      </w:r>
    </w:p>
    <w:p w:rsidR="00012C0B" w:rsidP="00626586" w14:paraId="5A66EE85" w14:textId="77777777">
      <w:pPr>
        <w:pStyle w:val="ListParagraph"/>
        <w:numPr>
          <w:ilvl w:val="0"/>
          <w:numId w:val="30"/>
        </w:numPr>
        <w:spacing w:after="60" w:line="276" w:lineRule="auto"/>
        <w:ind w:left="720"/>
        <w:contextualSpacing/>
        <w:rPr>
          <w:rFonts w:asciiTheme="minorHAnsi" w:hAnsiTheme="minorHAnsi" w:cstheme="minorHAnsi"/>
          <w:sz w:val="22"/>
          <w:szCs w:val="22"/>
        </w:rPr>
      </w:pPr>
      <w:r>
        <w:rPr>
          <w:rFonts w:asciiTheme="minorHAnsi" w:hAnsiTheme="minorHAnsi" w:cstheme="minorHAnsi"/>
          <w:sz w:val="22"/>
          <w:szCs w:val="22"/>
        </w:rPr>
        <w:t>24 workgroup members</w:t>
      </w:r>
    </w:p>
    <w:p w:rsidR="009C01E4" w:rsidP="00626586" w14:paraId="00E6AA39" w14:textId="77777777">
      <w:pPr>
        <w:pStyle w:val="ListParagraph"/>
        <w:numPr>
          <w:ilvl w:val="0"/>
          <w:numId w:val="30"/>
        </w:numPr>
        <w:spacing w:after="60" w:line="276" w:lineRule="auto"/>
        <w:ind w:left="720"/>
        <w:contextualSpacing/>
        <w:rPr>
          <w:rFonts w:asciiTheme="minorHAnsi" w:hAnsiTheme="minorHAnsi" w:cstheme="minorHAnsi"/>
          <w:sz w:val="22"/>
          <w:szCs w:val="22"/>
        </w:rPr>
      </w:pPr>
      <w:r>
        <w:rPr>
          <w:rFonts w:asciiTheme="minorHAnsi" w:hAnsiTheme="minorHAnsi" w:cstheme="minorHAnsi"/>
          <w:sz w:val="22"/>
          <w:szCs w:val="22"/>
        </w:rPr>
        <w:t>Up to five engagements with each expert</w:t>
      </w:r>
    </w:p>
    <w:p w:rsidR="00457BFF" w:rsidP="00626586" w14:paraId="04706A83" w14:textId="6821AB14">
      <w:pPr>
        <w:pStyle w:val="ListParagraph"/>
        <w:numPr>
          <w:ilvl w:val="0"/>
          <w:numId w:val="30"/>
        </w:numPr>
        <w:spacing w:after="60" w:line="276" w:lineRule="auto"/>
        <w:ind w:left="720"/>
        <w:contextualSpacing/>
        <w:rPr>
          <w:rFonts w:asciiTheme="minorHAnsi" w:hAnsiTheme="minorHAnsi" w:cstheme="minorHAnsi"/>
          <w:sz w:val="22"/>
          <w:szCs w:val="22"/>
        </w:rPr>
      </w:pPr>
      <w:r>
        <w:rPr>
          <w:rFonts w:asciiTheme="minorHAnsi" w:hAnsiTheme="minorHAnsi" w:cstheme="minorHAnsi"/>
          <w:sz w:val="22"/>
          <w:szCs w:val="22"/>
        </w:rPr>
        <w:t xml:space="preserve">An average of </w:t>
      </w:r>
      <w:r w:rsidR="0081255C">
        <w:rPr>
          <w:rFonts w:asciiTheme="minorHAnsi" w:hAnsiTheme="minorHAnsi" w:cstheme="minorHAnsi"/>
          <w:sz w:val="22"/>
          <w:szCs w:val="22"/>
        </w:rPr>
        <w:t>2.4</w:t>
      </w:r>
      <w:r>
        <w:rPr>
          <w:rFonts w:asciiTheme="minorHAnsi" w:hAnsiTheme="minorHAnsi" w:cstheme="minorHAnsi"/>
          <w:sz w:val="22"/>
          <w:szCs w:val="22"/>
        </w:rPr>
        <w:t xml:space="preserve"> hours per engagement</w:t>
      </w:r>
    </w:p>
    <w:p w:rsidR="008D4533" w:rsidRPr="00147EA4" w:rsidP="00626586" w14:paraId="71426DD7" w14:textId="5FE20BD7">
      <w:pPr>
        <w:pStyle w:val="ListParagraph"/>
        <w:numPr>
          <w:ilvl w:val="1"/>
          <w:numId w:val="30"/>
        </w:numPr>
        <w:spacing w:after="60" w:line="276" w:lineRule="auto"/>
        <w:contextualSpacing/>
        <w:rPr>
          <w:rFonts w:asciiTheme="minorHAnsi" w:hAnsiTheme="minorHAnsi" w:cstheme="minorHAnsi"/>
          <w:sz w:val="22"/>
          <w:szCs w:val="22"/>
        </w:rPr>
      </w:pPr>
      <w:r>
        <w:rPr>
          <w:rFonts w:asciiTheme="minorHAnsi" w:hAnsiTheme="minorHAnsi" w:cstheme="minorHAnsi"/>
          <w:sz w:val="22"/>
          <w:szCs w:val="22"/>
        </w:rPr>
        <w:t xml:space="preserve">The estimated time to prep for the in-person meeting and provide feedback during the meeting is 6 </w:t>
      </w:r>
      <w:r>
        <w:rPr>
          <w:rFonts w:asciiTheme="minorHAnsi" w:hAnsiTheme="minorHAnsi" w:cstheme="minorHAnsi"/>
          <w:sz w:val="22"/>
          <w:szCs w:val="22"/>
        </w:rPr>
        <w:t>hours</w:t>
      </w:r>
      <w:r w:rsidRPr="00147EA4">
        <w:rPr>
          <w:rFonts w:asciiTheme="minorHAnsi" w:hAnsiTheme="minorHAnsi" w:cstheme="minorHAnsi"/>
          <w:sz w:val="22"/>
          <w:szCs w:val="22"/>
        </w:rPr>
        <w:t xml:space="preserve"> </w:t>
      </w:r>
    </w:p>
    <w:p w:rsidR="00484E3D" w:rsidP="00626586" w14:paraId="51077EF7" w14:textId="26CE1D95">
      <w:pPr>
        <w:pStyle w:val="ListParagraph"/>
        <w:numPr>
          <w:ilvl w:val="1"/>
          <w:numId w:val="30"/>
        </w:numPr>
        <w:spacing w:after="60" w:line="276" w:lineRule="auto"/>
        <w:contextualSpacing/>
        <w:rPr>
          <w:rFonts w:asciiTheme="minorHAnsi" w:hAnsiTheme="minorHAnsi" w:cstheme="minorHAnsi"/>
          <w:sz w:val="22"/>
          <w:szCs w:val="22"/>
        </w:rPr>
      </w:pPr>
      <w:r>
        <w:rPr>
          <w:rFonts w:asciiTheme="minorHAnsi" w:hAnsiTheme="minorHAnsi" w:cstheme="minorHAnsi"/>
          <w:sz w:val="22"/>
          <w:szCs w:val="22"/>
        </w:rPr>
        <w:t>The estimated time to prep for the f</w:t>
      </w:r>
      <w:r w:rsidRPr="00484E3D" w:rsidR="004B435F">
        <w:rPr>
          <w:rFonts w:asciiTheme="minorHAnsi" w:hAnsiTheme="minorHAnsi" w:cstheme="minorHAnsi"/>
          <w:sz w:val="22"/>
          <w:szCs w:val="22"/>
        </w:rPr>
        <w:t>our</w:t>
      </w:r>
      <w:r w:rsidRPr="00484E3D" w:rsidR="008D4533">
        <w:rPr>
          <w:rFonts w:asciiTheme="minorHAnsi" w:hAnsiTheme="minorHAnsi" w:cstheme="minorHAnsi"/>
          <w:sz w:val="22"/>
          <w:szCs w:val="22"/>
        </w:rPr>
        <w:t xml:space="preserve"> </w:t>
      </w:r>
      <w:r w:rsidRPr="00484E3D" w:rsidR="00BC6487">
        <w:rPr>
          <w:rFonts w:asciiTheme="minorHAnsi" w:hAnsiTheme="minorHAnsi" w:cstheme="minorHAnsi"/>
          <w:sz w:val="22"/>
          <w:szCs w:val="22"/>
        </w:rPr>
        <w:t>virtual</w:t>
      </w:r>
      <w:r w:rsidRPr="00484E3D" w:rsidR="008D4533">
        <w:rPr>
          <w:rFonts w:asciiTheme="minorHAnsi" w:hAnsiTheme="minorHAnsi" w:cstheme="minorHAnsi"/>
          <w:sz w:val="22"/>
          <w:szCs w:val="22"/>
        </w:rPr>
        <w:t xml:space="preserve"> meetings</w:t>
      </w:r>
      <w:r>
        <w:rPr>
          <w:rFonts w:asciiTheme="minorHAnsi" w:hAnsiTheme="minorHAnsi" w:cstheme="minorHAnsi"/>
          <w:sz w:val="22"/>
          <w:szCs w:val="22"/>
        </w:rPr>
        <w:t xml:space="preserve"> and provide feedback during the meetings is 1.5 </w:t>
      </w:r>
      <w:r>
        <w:rPr>
          <w:rFonts w:asciiTheme="minorHAnsi" w:hAnsiTheme="minorHAnsi" w:cstheme="minorHAnsi"/>
          <w:sz w:val="22"/>
          <w:szCs w:val="22"/>
        </w:rPr>
        <w:t>hours</w:t>
      </w:r>
    </w:p>
    <w:p w:rsidR="004833AB" w:rsidP="008D0181" w14:paraId="56BF8CB4" w14:textId="45CD56E8">
      <w:pPr>
        <w:pStyle w:val="ListParagraph"/>
        <w:numPr>
          <w:ilvl w:val="1"/>
          <w:numId w:val="30"/>
        </w:numPr>
        <w:spacing w:after="200" w:line="276" w:lineRule="auto"/>
        <w:contextualSpacing/>
        <w:rPr>
          <w:rFonts w:asciiTheme="minorHAnsi" w:hAnsiTheme="minorHAnsi" w:cstheme="minorHAnsi"/>
          <w:sz w:val="22"/>
          <w:szCs w:val="22"/>
        </w:rPr>
      </w:pPr>
      <w:r w:rsidRPr="00484E3D">
        <w:rPr>
          <w:rFonts w:asciiTheme="minorHAnsi" w:hAnsiTheme="minorHAnsi" w:cstheme="minorHAnsi"/>
          <w:sz w:val="22"/>
          <w:szCs w:val="22"/>
        </w:rPr>
        <w:t xml:space="preserve">This </w:t>
      </w:r>
      <w:r w:rsidR="00A54DB8">
        <w:rPr>
          <w:rFonts w:asciiTheme="minorHAnsi" w:hAnsiTheme="minorHAnsi" w:cstheme="minorHAnsi"/>
          <w:sz w:val="22"/>
          <w:szCs w:val="22"/>
        </w:rPr>
        <w:t xml:space="preserve">an average of </w:t>
      </w:r>
      <w:r w:rsidR="005C22C3">
        <w:rPr>
          <w:rFonts w:asciiTheme="minorHAnsi" w:hAnsiTheme="minorHAnsi" w:cstheme="minorHAnsi"/>
          <w:sz w:val="22"/>
          <w:szCs w:val="22"/>
        </w:rPr>
        <w:t>2.4</w:t>
      </w:r>
      <w:r w:rsidR="00A54DB8">
        <w:rPr>
          <w:rFonts w:asciiTheme="minorHAnsi" w:hAnsiTheme="minorHAnsi" w:cstheme="minorHAnsi"/>
          <w:sz w:val="22"/>
          <w:szCs w:val="22"/>
        </w:rPr>
        <w:t xml:space="preserve"> hours [(</w:t>
      </w:r>
      <w:r w:rsidR="005C22C3">
        <w:rPr>
          <w:rFonts w:asciiTheme="minorHAnsi" w:hAnsiTheme="minorHAnsi" w:cstheme="minorHAnsi"/>
          <w:sz w:val="22"/>
          <w:szCs w:val="22"/>
        </w:rPr>
        <w:t>6</w:t>
      </w:r>
      <w:r w:rsidR="00A54DB8">
        <w:rPr>
          <w:rFonts w:asciiTheme="minorHAnsi" w:hAnsiTheme="minorHAnsi" w:cstheme="minorHAnsi"/>
          <w:sz w:val="22"/>
          <w:szCs w:val="22"/>
        </w:rPr>
        <w:t xml:space="preserve"> hours + </w:t>
      </w:r>
      <w:r w:rsidR="005C22C3">
        <w:rPr>
          <w:rFonts w:asciiTheme="minorHAnsi" w:hAnsiTheme="minorHAnsi" w:cstheme="minorHAnsi"/>
          <w:sz w:val="22"/>
          <w:szCs w:val="22"/>
        </w:rPr>
        <w:t>6</w:t>
      </w:r>
      <w:r w:rsidR="00A54DB8">
        <w:rPr>
          <w:rFonts w:asciiTheme="minorHAnsi" w:hAnsiTheme="minorHAnsi" w:cstheme="minorHAnsi"/>
          <w:sz w:val="22"/>
          <w:szCs w:val="22"/>
        </w:rPr>
        <w:t xml:space="preserve"> hours) / 5 meetings)</w:t>
      </w:r>
      <w:r w:rsidR="00B42D1D">
        <w:rPr>
          <w:rFonts w:asciiTheme="minorHAnsi" w:hAnsiTheme="minorHAnsi" w:cstheme="minorHAnsi"/>
          <w:sz w:val="22"/>
          <w:szCs w:val="22"/>
        </w:rPr>
        <w:t>]</w:t>
      </w:r>
    </w:p>
    <w:p w:rsidR="008D4A30" w:rsidRPr="008D4A30" w:rsidP="00626586" w14:paraId="55048A0A" w14:textId="77777777">
      <w:pPr>
        <w:spacing w:after="120"/>
        <w:rPr>
          <w:rFonts w:asciiTheme="minorHAnsi" w:hAnsiTheme="minorHAnsi" w:cstheme="minorHAnsi"/>
          <w:sz w:val="22"/>
          <w:szCs w:val="22"/>
          <w:u w:val="single"/>
        </w:rPr>
      </w:pPr>
      <w:r w:rsidRPr="008D4A30">
        <w:rPr>
          <w:rFonts w:asciiTheme="minorHAnsi" w:hAnsiTheme="minorHAnsi" w:cstheme="minorHAnsi"/>
          <w:sz w:val="22"/>
          <w:szCs w:val="22"/>
          <w:u w:val="single"/>
        </w:rPr>
        <w:t>Focused Expert Panels</w:t>
      </w:r>
    </w:p>
    <w:p w:rsidR="008D4A30" w:rsidP="00626586" w14:paraId="2A3086CA" w14:textId="1B213E9D">
      <w:pPr>
        <w:spacing w:after="120"/>
        <w:rPr>
          <w:rFonts w:asciiTheme="minorHAnsi" w:hAnsiTheme="minorHAnsi" w:cstheme="minorHAnsi"/>
          <w:sz w:val="22"/>
          <w:szCs w:val="22"/>
        </w:rPr>
      </w:pPr>
      <w:r w:rsidRPr="008D4A30">
        <w:rPr>
          <w:rFonts w:asciiTheme="minorHAnsi" w:hAnsiTheme="minorHAnsi" w:cstheme="minorHAnsi"/>
          <w:sz w:val="22"/>
          <w:szCs w:val="22"/>
        </w:rPr>
        <w:t xml:space="preserve">We assume up to </w:t>
      </w:r>
      <w:r w:rsidR="002A4F65">
        <w:rPr>
          <w:rFonts w:asciiTheme="minorHAnsi" w:hAnsiTheme="minorHAnsi" w:cstheme="minorHAnsi"/>
          <w:sz w:val="22"/>
          <w:szCs w:val="22"/>
        </w:rPr>
        <w:t>36</w:t>
      </w:r>
      <w:r w:rsidRPr="008D4A30" w:rsidR="002A4F65">
        <w:rPr>
          <w:rFonts w:asciiTheme="minorHAnsi" w:hAnsiTheme="minorHAnsi" w:cstheme="minorHAnsi"/>
          <w:sz w:val="22"/>
          <w:szCs w:val="22"/>
        </w:rPr>
        <w:t xml:space="preserve"> </w:t>
      </w:r>
      <w:r w:rsidRPr="008D4A30">
        <w:rPr>
          <w:rFonts w:asciiTheme="minorHAnsi" w:hAnsiTheme="minorHAnsi" w:cstheme="minorHAnsi"/>
          <w:sz w:val="22"/>
          <w:szCs w:val="22"/>
        </w:rPr>
        <w:t xml:space="preserve">hours of focused expert panelist time, across all individuals. </w:t>
      </w:r>
    </w:p>
    <w:p w:rsidR="000C080C" w:rsidP="00626586" w14:paraId="144A864D" w14:textId="656BBF9C">
      <w:pPr>
        <w:pStyle w:val="ListParagraph"/>
        <w:numPr>
          <w:ilvl w:val="0"/>
          <w:numId w:val="36"/>
        </w:numPr>
        <w:spacing w:after="60"/>
        <w:rPr>
          <w:rFonts w:asciiTheme="minorHAnsi" w:hAnsiTheme="minorHAnsi" w:cstheme="minorHAnsi"/>
          <w:sz w:val="22"/>
          <w:szCs w:val="22"/>
        </w:rPr>
      </w:pPr>
      <w:r>
        <w:rPr>
          <w:rFonts w:asciiTheme="minorHAnsi" w:hAnsiTheme="minorHAnsi" w:cstheme="minorHAnsi"/>
          <w:sz w:val="22"/>
          <w:szCs w:val="22"/>
        </w:rPr>
        <w:t>24 expert</w:t>
      </w:r>
      <w:r w:rsidR="005327ED">
        <w:rPr>
          <w:rFonts w:asciiTheme="minorHAnsi" w:hAnsiTheme="minorHAnsi" w:cstheme="minorHAnsi"/>
          <w:sz w:val="22"/>
          <w:szCs w:val="22"/>
        </w:rPr>
        <w:t xml:space="preserve"> </w:t>
      </w:r>
      <w:r w:rsidR="008E1D37">
        <w:rPr>
          <w:rFonts w:asciiTheme="minorHAnsi" w:hAnsiTheme="minorHAnsi" w:cstheme="minorHAnsi"/>
          <w:sz w:val="22"/>
          <w:szCs w:val="22"/>
        </w:rPr>
        <w:t>engagements</w:t>
      </w:r>
    </w:p>
    <w:p w:rsidR="000C080C" w:rsidP="00626586" w14:paraId="77468990" w14:textId="2A942172">
      <w:pPr>
        <w:pStyle w:val="ListParagraph"/>
        <w:numPr>
          <w:ilvl w:val="0"/>
          <w:numId w:val="36"/>
        </w:numPr>
        <w:spacing w:after="60"/>
        <w:rPr>
          <w:rFonts w:asciiTheme="minorHAnsi" w:hAnsiTheme="minorHAnsi" w:cstheme="minorHAnsi"/>
          <w:sz w:val="22"/>
          <w:szCs w:val="22"/>
        </w:rPr>
      </w:pPr>
      <w:r>
        <w:rPr>
          <w:rFonts w:asciiTheme="minorHAnsi" w:hAnsiTheme="minorHAnsi" w:cstheme="minorHAnsi"/>
          <w:sz w:val="22"/>
          <w:szCs w:val="22"/>
        </w:rPr>
        <w:t>The estimated time to prep for the</w:t>
      </w:r>
      <w:r w:rsidR="003208FA">
        <w:rPr>
          <w:rFonts w:asciiTheme="minorHAnsi" w:hAnsiTheme="minorHAnsi" w:cstheme="minorHAnsi"/>
          <w:sz w:val="22"/>
          <w:szCs w:val="22"/>
        </w:rPr>
        <w:t xml:space="preserve"> meeting</w:t>
      </w:r>
      <w:r>
        <w:rPr>
          <w:rFonts w:asciiTheme="minorHAnsi" w:hAnsiTheme="minorHAnsi" w:cstheme="minorHAnsi"/>
          <w:sz w:val="22"/>
          <w:szCs w:val="22"/>
        </w:rPr>
        <w:t xml:space="preserve"> and provide feedback during the meeting is</w:t>
      </w:r>
      <w:r w:rsidR="00AC7736">
        <w:rPr>
          <w:rFonts w:asciiTheme="minorHAnsi" w:hAnsiTheme="minorHAnsi" w:cstheme="minorHAnsi"/>
          <w:sz w:val="22"/>
          <w:szCs w:val="22"/>
        </w:rPr>
        <w:t xml:space="preserve"> </w:t>
      </w:r>
      <w:r w:rsidR="00A77ECA">
        <w:rPr>
          <w:rFonts w:asciiTheme="minorHAnsi" w:hAnsiTheme="minorHAnsi" w:cstheme="minorHAnsi"/>
          <w:sz w:val="22"/>
          <w:szCs w:val="22"/>
        </w:rPr>
        <w:t>1</w:t>
      </w:r>
      <w:r>
        <w:rPr>
          <w:rFonts w:asciiTheme="minorHAnsi" w:hAnsiTheme="minorHAnsi" w:cstheme="minorHAnsi"/>
          <w:sz w:val="22"/>
          <w:szCs w:val="22"/>
        </w:rPr>
        <w:t>.5 hours</w:t>
      </w:r>
      <w:r w:rsidR="00AC7736">
        <w:rPr>
          <w:rFonts w:asciiTheme="minorHAnsi" w:hAnsiTheme="minorHAnsi" w:cstheme="minorHAnsi"/>
          <w:sz w:val="22"/>
          <w:szCs w:val="22"/>
        </w:rPr>
        <w:t xml:space="preserve"> </w:t>
      </w:r>
      <w:r w:rsidR="00AC7736">
        <w:rPr>
          <w:rFonts w:asciiTheme="minorHAnsi" w:hAnsiTheme="minorHAnsi" w:cstheme="minorHAnsi"/>
          <w:sz w:val="22"/>
          <w:szCs w:val="22"/>
        </w:rPr>
        <w:t>total</w:t>
      </w:r>
    </w:p>
    <w:p w:rsidR="00F979DE" w:rsidP="00490722" w14:paraId="753B72C7" w14:textId="25011A6B">
      <w:pPr>
        <w:pStyle w:val="ListParagraph"/>
        <w:numPr>
          <w:ilvl w:val="0"/>
          <w:numId w:val="36"/>
        </w:numPr>
        <w:rPr>
          <w:rFonts w:asciiTheme="minorHAnsi" w:hAnsiTheme="minorHAnsi" w:cstheme="minorHAnsi"/>
          <w:sz w:val="22"/>
          <w:szCs w:val="22"/>
        </w:rPr>
      </w:pPr>
      <w:r>
        <w:rPr>
          <w:rFonts w:asciiTheme="minorHAnsi" w:hAnsiTheme="minorHAnsi" w:cstheme="minorHAnsi"/>
          <w:sz w:val="22"/>
          <w:szCs w:val="22"/>
        </w:rPr>
        <w:t>24</w:t>
      </w:r>
      <w:r w:rsidR="00AC7736">
        <w:rPr>
          <w:rFonts w:asciiTheme="minorHAnsi" w:hAnsiTheme="minorHAnsi" w:cstheme="minorHAnsi"/>
          <w:sz w:val="22"/>
          <w:szCs w:val="22"/>
        </w:rPr>
        <w:t xml:space="preserve"> </w:t>
      </w:r>
      <w:r>
        <w:rPr>
          <w:rFonts w:asciiTheme="minorHAnsi" w:hAnsiTheme="minorHAnsi" w:cstheme="minorHAnsi"/>
          <w:sz w:val="22"/>
          <w:szCs w:val="22"/>
        </w:rPr>
        <w:t>*</w:t>
      </w:r>
      <w:r w:rsidR="00AC7736">
        <w:rPr>
          <w:rFonts w:asciiTheme="minorHAnsi" w:hAnsiTheme="minorHAnsi" w:cstheme="minorHAnsi"/>
          <w:sz w:val="22"/>
          <w:szCs w:val="22"/>
        </w:rPr>
        <w:t xml:space="preserve"> 1 * </w:t>
      </w:r>
      <w:r w:rsidR="00A77ECA">
        <w:rPr>
          <w:rFonts w:asciiTheme="minorHAnsi" w:hAnsiTheme="minorHAnsi" w:cstheme="minorHAnsi"/>
          <w:sz w:val="22"/>
          <w:szCs w:val="22"/>
        </w:rPr>
        <w:t>1</w:t>
      </w:r>
      <w:r w:rsidR="00AC7736">
        <w:rPr>
          <w:rFonts w:asciiTheme="minorHAnsi" w:hAnsiTheme="minorHAnsi" w:cstheme="minorHAnsi"/>
          <w:sz w:val="22"/>
          <w:szCs w:val="22"/>
        </w:rPr>
        <w:t xml:space="preserve">.5 </w:t>
      </w:r>
      <w:r w:rsidR="00A0402E">
        <w:rPr>
          <w:rFonts w:asciiTheme="minorHAnsi" w:hAnsiTheme="minorHAnsi" w:cstheme="minorHAnsi"/>
          <w:sz w:val="22"/>
          <w:szCs w:val="22"/>
        </w:rPr>
        <w:t>=</w:t>
      </w:r>
      <w:r w:rsidR="00AC7736">
        <w:rPr>
          <w:rFonts w:asciiTheme="minorHAnsi" w:hAnsiTheme="minorHAnsi" w:cstheme="minorHAnsi"/>
          <w:sz w:val="22"/>
          <w:szCs w:val="22"/>
        </w:rPr>
        <w:t xml:space="preserve"> </w:t>
      </w:r>
      <w:r w:rsidR="002A4F65">
        <w:rPr>
          <w:rFonts w:asciiTheme="minorHAnsi" w:hAnsiTheme="minorHAnsi" w:cstheme="minorHAnsi"/>
          <w:sz w:val="22"/>
          <w:szCs w:val="22"/>
        </w:rPr>
        <w:t xml:space="preserve">36 </w:t>
      </w:r>
    </w:p>
    <w:p w:rsidR="00542413" w:rsidP="008F570D" w14:paraId="53AD5D50" w14:textId="77777777">
      <w:pPr>
        <w:rPr>
          <w:rFonts w:asciiTheme="minorHAnsi" w:hAnsiTheme="minorHAnsi" w:cstheme="minorHAnsi"/>
          <w:b/>
          <w:bCs/>
          <w:i/>
          <w:iCs/>
          <w:sz w:val="22"/>
          <w:szCs w:val="22"/>
        </w:rPr>
      </w:pPr>
    </w:p>
    <w:p w:rsidR="00D6525A" w:rsidP="00542413" w14:paraId="28BE11F1" w14:textId="5189E0EF">
      <w:pPr>
        <w:spacing w:after="60"/>
        <w:rPr>
          <w:rFonts w:asciiTheme="minorHAnsi" w:hAnsiTheme="minorHAnsi" w:cstheme="minorHAnsi"/>
          <w:b/>
          <w:i/>
          <w:sz w:val="22"/>
          <w:szCs w:val="22"/>
        </w:rPr>
      </w:pPr>
      <w:r w:rsidRPr="002F65C2">
        <w:rPr>
          <w:rFonts w:asciiTheme="minorHAnsi" w:hAnsiTheme="minorHAnsi" w:cstheme="minorHAnsi"/>
          <w:b/>
          <w:i/>
          <w:sz w:val="22"/>
          <w:szCs w:val="22"/>
        </w:rPr>
        <w:t>Cost Estimates</w:t>
      </w:r>
    </w:p>
    <w:p w:rsidR="009D2E2A" w:rsidRPr="002F65C2" w:rsidP="00626586" w14:paraId="18D2CE72" w14:textId="365F4547">
      <w:pPr>
        <w:spacing w:after="120"/>
        <w:rPr>
          <w:rFonts w:asciiTheme="minorHAnsi" w:hAnsiTheme="minorHAnsi" w:cstheme="minorHAnsi"/>
          <w:b/>
          <w:i/>
          <w:sz w:val="22"/>
          <w:szCs w:val="22"/>
        </w:rPr>
      </w:pPr>
      <w:r w:rsidRPr="008D4533">
        <w:rPr>
          <w:rFonts w:asciiTheme="minorHAnsi" w:hAnsiTheme="minorHAnsi" w:cstheme="minorHAnsi"/>
          <w:sz w:val="22"/>
          <w:szCs w:val="22"/>
          <w:u w:val="single"/>
        </w:rPr>
        <w:t>Workgroups</w:t>
      </w:r>
    </w:p>
    <w:p w:rsidR="00D6525A" w:rsidP="00D6525A" w14:paraId="1DB711F1" w14:textId="12D18977">
      <w:pPr>
        <w:rPr>
          <w:rFonts w:asciiTheme="minorHAnsi" w:hAnsiTheme="minorHAnsi" w:cstheme="minorHAnsi"/>
          <w:sz w:val="22"/>
          <w:szCs w:val="22"/>
        </w:rPr>
      </w:pPr>
      <w:r w:rsidRPr="00D6525A">
        <w:rPr>
          <w:rFonts w:asciiTheme="minorHAnsi" w:hAnsiTheme="minorHAnsi" w:cstheme="minorHAnsi"/>
          <w:sz w:val="22"/>
          <w:szCs w:val="22"/>
        </w:rPr>
        <w:t xml:space="preserve">The average hourly wage was calculated using the Bureau of Labor Statistics (BLS) job codes from May 2023, the most recent available at the date of </w:t>
      </w:r>
      <w:r w:rsidR="006357FC">
        <w:rPr>
          <w:rFonts w:asciiTheme="minorHAnsi" w:hAnsiTheme="minorHAnsi" w:cstheme="minorHAnsi"/>
          <w:sz w:val="22"/>
          <w:szCs w:val="22"/>
        </w:rPr>
        <w:t xml:space="preserve">this </w:t>
      </w:r>
      <w:r w:rsidR="00C64233">
        <w:rPr>
          <w:rFonts w:asciiTheme="minorHAnsi" w:hAnsiTheme="minorHAnsi" w:cstheme="minorHAnsi"/>
          <w:sz w:val="22"/>
          <w:szCs w:val="22"/>
        </w:rPr>
        <w:t xml:space="preserve">submission </w:t>
      </w:r>
      <w:r w:rsidRPr="00D6525A" w:rsidR="00C64233">
        <w:rPr>
          <w:rFonts w:asciiTheme="minorHAnsi" w:hAnsiTheme="minorHAnsi" w:cstheme="minorHAnsi"/>
          <w:sz w:val="22"/>
          <w:szCs w:val="22"/>
        </w:rPr>
        <w:t xml:space="preserve"> </w:t>
      </w:r>
      <w:r w:rsidRPr="00D6525A">
        <w:rPr>
          <w:rFonts w:asciiTheme="minorHAnsi" w:hAnsiTheme="minorHAnsi" w:cstheme="minorHAnsi"/>
          <w:sz w:val="22"/>
          <w:szCs w:val="22"/>
        </w:rPr>
        <w:t>(</w:t>
      </w:r>
      <w:hyperlink r:id="rId8" w:anchor="00-0000" w:history="1">
        <w:r w:rsidRPr="006357FC">
          <w:rPr>
            <w:rStyle w:val="Hyperlink"/>
            <w:rFonts w:asciiTheme="minorHAnsi" w:hAnsiTheme="minorHAnsi" w:cstheme="minorHAnsi"/>
            <w:sz w:val="22"/>
            <w:szCs w:val="22"/>
          </w:rPr>
          <w:t>https://www.bls.gov/oes/2023/may/oes_nat.htm#00-0000</w:t>
        </w:r>
      </w:hyperlink>
      <w:r w:rsidRPr="00626586">
        <w:rPr>
          <w:rFonts w:asciiTheme="minorHAnsi" w:hAnsiTheme="minorHAnsi" w:cstheme="minorHAnsi"/>
          <w:sz w:val="20"/>
          <w:szCs w:val="20"/>
        </w:rPr>
        <w:t>).</w:t>
      </w:r>
    </w:p>
    <w:p w:rsidR="00D6525A" w:rsidRPr="00D6525A" w:rsidP="00D6525A" w14:paraId="3F40E309" w14:textId="77777777">
      <w:pPr>
        <w:rPr>
          <w:rFonts w:asciiTheme="minorHAnsi" w:hAnsiTheme="minorHAnsi" w:cstheme="minorHAnsi"/>
          <w:sz w:val="22"/>
          <w:szCs w:val="22"/>
        </w:rPr>
      </w:pPr>
    </w:p>
    <w:p w:rsidR="00D6525A" w:rsidP="00D6525A" w14:paraId="13381063" w14:textId="3380BBB6">
      <w:pPr>
        <w:rPr>
          <w:rFonts w:asciiTheme="minorHAnsi" w:hAnsiTheme="minorHAnsi" w:cstheme="minorHAnsi"/>
          <w:sz w:val="22"/>
          <w:szCs w:val="22"/>
        </w:rPr>
      </w:pPr>
      <w:r w:rsidRPr="00D6525A">
        <w:rPr>
          <w:rFonts w:asciiTheme="minorHAnsi" w:hAnsiTheme="minorHAnsi" w:cstheme="minorHAnsi"/>
          <w:sz w:val="22"/>
          <w:szCs w:val="22"/>
        </w:rPr>
        <w:t xml:space="preserve">For the 24 workgroup members, </w:t>
      </w:r>
      <w:r w:rsidR="00AC7D72">
        <w:rPr>
          <w:rFonts w:asciiTheme="minorHAnsi" w:hAnsiTheme="minorHAnsi" w:cstheme="minorHAnsi"/>
          <w:sz w:val="22"/>
          <w:szCs w:val="22"/>
        </w:rPr>
        <w:t>we created an overall average of</w:t>
      </w:r>
      <w:r w:rsidRPr="00D6525A">
        <w:rPr>
          <w:rFonts w:asciiTheme="minorHAnsi" w:hAnsiTheme="minorHAnsi" w:cstheme="minorHAnsi"/>
          <w:sz w:val="22"/>
          <w:szCs w:val="22"/>
        </w:rPr>
        <w:t>:</w:t>
      </w:r>
    </w:p>
    <w:p w:rsidR="00AC7D72" w:rsidP="00AC7D72" w14:paraId="2131C766" w14:textId="41F0E07A">
      <w:pPr>
        <w:pStyle w:val="ListParagraph"/>
        <w:numPr>
          <w:ilvl w:val="0"/>
          <w:numId w:val="36"/>
        </w:numPr>
        <w:rPr>
          <w:rFonts w:asciiTheme="minorHAnsi" w:hAnsiTheme="minorHAnsi" w:cstheme="minorHAnsi"/>
          <w:sz w:val="22"/>
          <w:szCs w:val="22"/>
        </w:rPr>
      </w:pPr>
      <w:r>
        <w:rPr>
          <w:rFonts w:asciiTheme="minorHAnsi" w:hAnsiTheme="minorHAnsi" w:cstheme="minorHAnsi"/>
          <w:sz w:val="22"/>
          <w:szCs w:val="22"/>
        </w:rPr>
        <w:t>Individuals with experience</w:t>
      </w:r>
      <w:r w:rsidR="003E20C9">
        <w:rPr>
          <w:rFonts w:asciiTheme="minorHAnsi" w:hAnsiTheme="minorHAnsi" w:cstheme="minorHAnsi"/>
          <w:sz w:val="22"/>
          <w:szCs w:val="22"/>
        </w:rPr>
        <w:t xml:space="preserve"> with Head Start</w:t>
      </w:r>
    </w:p>
    <w:p w:rsidR="00C22259" w:rsidP="006A546F" w14:paraId="430B4660" w14:textId="1AB85383">
      <w:pPr>
        <w:pStyle w:val="ListParagraph"/>
        <w:numPr>
          <w:ilvl w:val="1"/>
          <w:numId w:val="36"/>
        </w:numPr>
        <w:rPr>
          <w:rFonts w:asciiTheme="minorHAnsi" w:hAnsiTheme="minorHAnsi" w:cstheme="minorHAnsi"/>
          <w:sz w:val="22"/>
          <w:szCs w:val="22"/>
        </w:rPr>
      </w:pPr>
      <w:r>
        <w:rPr>
          <w:rFonts w:asciiTheme="minorHAnsi" w:hAnsiTheme="minorHAnsi" w:cstheme="minorHAnsi"/>
          <w:sz w:val="22"/>
          <w:szCs w:val="22"/>
        </w:rPr>
        <w:t xml:space="preserve">Center and Program directors, mean hourly wage </w:t>
      </w:r>
      <w:r w:rsidRPr="00D6525A">
        <w:rPr>
          <w:rFonts w:asciiTheme="minorHAnsi" w:hAnsiTheme="minorHAnsi" w:cstheme="minorHAnsi"/>
          <w:sz w:val="22"/>
          <w:szCs w:val="22"/>
        </w:rPr>
        <w:t xml:space="preserve">for Education and Childcare Administrators, Preschool and Daycare [11-9031] at </w:t>
      </w:r>
      <w:r w:rsidRPr="00D6525A">
        <w:rPr>
          <w:rFonts w:asciiTheme="minorHAnsi" w:hAnsiTheme="minorHAnsi" w:cstheme="minorHAnsi"/>
          <w:sz w:val="22"/>
          <w:szCs w:val="22"/>
        </w:rPr>
        <w:t>$29.48</w:t>
      </w:r>
    </w:p>
    <w:p w:rsidR="006A546F" w:rsidP="006A546F" w14:paraId="7689FC82" w14:textId="4AC6BAAF">
      <w:pPr>
        <w:pStyle w:val="ListParagraph"/>
        <w:numPr>
          <w:ilvl w:val="1"/>
          <w:numId w:val="36"/>
        </w:numPr>
        <w:rPr>
          <w:rFonts w:asciiTheme="minorHAnsi" w:hAnsiTheme="minorHAnsi" w:cstheme="minorHAnsi"/>
          <w:sz w:val="22"/>
          <w:szCs w:val="22"/>
        </w:rPr>
      </w:pPr>
      <w:r>
        <w:rPr>
          <w:rFonts w:asciiTheme="minorHAnsi" w:hAnsiTheme="minorHAnsi" w:cstheme="minorHAnsi"/>
          <w:sz w:val="22"/>
          <w:szCs w:val="22"/>
        </w:rPr>
        <w:t xml:space="preserve">Teachers, mean hours wage for </w:t>
      </w:r>
      <w:r w:rsidRPr="00D6525A">
        <w:rPr>
          <w:rFonts w:asciiTheme="minorHAnsi" w:hAnsiTheme="minorHAnsi" w:cstheme="minorHAnsi"/>
          <w:sz w:val="22"/>
          <w:szCs w:val="22"/>
        </w:rPr>
        <w:t>Preschool Teachers, Except Special Education [25-2011] $19.91</w:t>
      </w:r>
    </w:p>
    <w:p w:rsidR="00A47D10" w:rsidRPr="00AC7D72" w:rsidP="006A546F" w14:paraId="1C57D68A" w14:textId="732414AE">
      <w:pPr>
        <w:pStyle w:val="ListParagraph"/>
        <w:numPr>
          <w:ilvl w:val="1"/>
          <w:numId w:val="36"/>
        </w:numPr>
        <w:rPr>
          <w:rFonts w:asciiTheme="minorHAnsi" w:hAnsiTheme="minorHAnsi" w:cstheme="minorHAnsi"/>
          <w:sz w:val="22"/>
          <w:szCs w:val="22"/>
        </w:rPr>
      </w:pPr>
      <w:r>
        <w:rPr>
          <w:rFonts w:asciiTheme="minorHAnsi" w:hAnsiTheme="minorHAnsi" w:cstheme="minorHAnsi"/>
          <w:sz w:val="22"/>
          <w:szCs w:val="22"/>
        </w:rPr>
        <w:t xml:space="preserve">Parents, mean hourly wage for </w:t>
      </w:r>
      <w:r w:rsidRPr="00D6525A">
        <w:rPr>
          <w:rFonts w:asciiTheme="minorHAnsi" w:hAnsiTheme="minorHAnsi" w:cstheme="minorHAnsi"/>
          <w:sz w:val="22"/>
          <w:szCs w:val="22"/>
        </w:rPr>
        <w:t>all occupations (parents) [00-0000] at $31.48</w:t>
      </w:r>
    </w:p>
    <w:p w:rsidR="00A47D10" w:rsidP="00D6525A" w14:paraId="4078A7DC" w14:textId="1F56CB26">
      <w:pPr>
        <w:pStyle w:val="ListParagraph"/>
        <w:numPr>
          <w:ilvl w:val="0"/>
          <w:numId w:val="34"/>
        </w:numPr>
        <w:spacing w:after="200" w:line="276" w:lineRule="auto"/>
        <w:contextualSpacing/>
        <w:rPr>
          <w:rFonts w:asciiTheme="minorHAnsi" w:hAnsiTheme="minorHAnsi" w:cstheme="minorHAnsi"/>
          <w:sz w:val="22"/>
          <w:szCs w:val="22"/>
        </w:rPr>
      </w:pPr>
      <w:r>
        <w:rPr>
          <w:rFonts w:asciiTheme="minorHAnsi" w:hAnsiTheme="minorHAnsi" w:cstheme="minorHAnsi"/>
          <w:sz w:val="22"/>
          <w:szCs w:val="22"/>
        </w:rPr>
        <w:t xml:space="preserve">Practice and policy experts </w:t>
      </w:r>
      <w:r w:rsidR="0023400B">
        <w:rPr>
          <w:rFonts w:asciiTheme="minorHAnsi" w:hAnsiTheme="minorHAnsi" w:cstheme="minorHAnsi"/>
          <w:sz w:val="22"/>
          <w:szCs w:val="22"/>
        </w:rPr>
        <w:t xml:space="preserve">and researchers, mean hourly wage for </w:t>
      </w:r>
      <w:r w:rsidRPr="00D6525A" w:rsidR="0023400B">
        <w:rPr>
          <w:rFonts w:asciiTheme="minorHAnsi" w:hAnsiTheme="minorHAnsi" w:cstheme="minorHAnsi"/>
          <w:sz w:val="22"/>
          <w:szCs w:val="22"/>
        </w:rPr>
        <w:t>Social Scientists and Related Workers [19-3099]</w:t>
      </w:r>
      <w:r w:rsidR="009A2CED">
        <w:rPr>
          <w:rFonts w:asciiTheme="minorHAnsi" w:hAnsiTheme="minorHAnsi" w:cstheme="minorHAnsi"/>
          <w:sz w:val="22"/>
          <w:szCs w:val="22"/>
        </w:rPr>
        <w:t xml:space="preserve"> $49.14</w:t>
      </w:r>
    </w:p>
    <w:p w:rsidR="009A2CED" w:rsidRPr="00FF7E76" w:rsidP="000C5D2E" w14:paraId="2EE2FE1C" w14:textId="54DB5838">
      <w:pPr>
        <w:spacing w:line="276" w:lineRule="auto"/>
        <w:contextualSpacing/>
        <w:rPr>
          <w:rFonts w:asciiTheme="minorHAnsi" w:hAnsiTheme="minorHAnsi" w:cstheme="minorHAnsi"/>
          <w:sz w:val="22"/>
          <w:szCs w:val="22"/>
        </w:rPr>
      </w:pPr>
      <w:r>
        <w:rPr>
          <w:rFonts w:asciiTheme="minorHAnsi" w:hAnsiTheme="minorHAnsi" w:cstheme="minorHAnsi"/>
          <w:sz w:val="22"/>
          <w:szCs w:val="22"/>
        </w:rPr>
        <w:t xml:space="preserve">The overall average is </w:t>
      </w:r>
      <w:r w:rsidR="00B90974">
        <w:rPr>
          <w:rFonts w:asciiTheme="minorHAnsi" w:hAnsiTheme="minorHAnsi" w:cstheme="minorHAnsi"/>
          <w:sz w:val="22"/>
          <w:szCs w:val="22"/>
        </w:rPr>
        <w:t>$32.50 [($29.48</w:t>
      </w:r>
      <w:r w:rsidR="00FF7E76">
        <w:rPr>
          <w:rFonts w:asciiTheme="minorHAnsi" w:hAnsiTheme="minorHAnsi" w:cstheme="minorHAnsi"/>
          <w:sz w:val="22"/>
          <w:szCs w:val="22"/>
        </w:rPr>
        <w:t xml:space="preserve"> </w:t>
      </w:r>
      <w:r w:rsidR="00B90974">
        <w:rPr>
          <w:rFonts w:asciiTheme="minorHAnsi" w:hAnsiTheme="minorHAnsi" w:cstheme="minorHAnsi"/>
          <w:sz w:val="22"/>
          <w:szCs w:val="22"/>
        </w:rPr>
        <w:t>+</w:t>
      </w:r>
      <w:r w:rsidR="00FF7E76">
        <w:rPr>
          <w:rFonts w:asciiTheme="minorHAnsi" w:hAnsiTheme="minorHAnsi" w:cstheme="minorHAnsi"/>
          <w:sz w:val="22"/>
          <w:szCs w:val="22"/>
        </w:rPr>
        <w:t xml:space="preserve"> </w:t>
      </w:r>
      <w:r w:rsidR="00B90974">
        <w:rPr>
          <w:rFonts w:asciiTheme="minorHAnsi" w:hAnsiTheme="minorHAnsi" w:cstheme="minorHAnsi"/>
          <w:sz w:val="22"/>
          <w:szCs w:val="22"/>
        </w:rPr>
        <w:t>$19.91</w:t>
      </w:r>
      <w:r w:rsidR="00FF7E76">
        <w:rPr>
          <w:rFonts w:asciiTheme="minorHAnsi" w:hAnsiTheme="minorHAnsi" w:cstheme="minorHAnsi"/>
          <w:sz w:val="22"/>
          <w:szCs w:val="22"/>
        </w:rPr>
        <w:t xml:space="preserve"> </w:t>
      </w:r>
      <w:r w:rsidR="00B90974">
        <w:rPr>
          <w:rFonts w:asciiTheme="minorHAnsi" w:hAnsiTheme="minorHAnsi" w:cstheme="minorHAnsi"/>
          <w:sz w:val="22"/>
          <w:szCs w:val="22"/>
        </w:rPr>
        <w:t>+</w:t>
      </w:r>
      <w:r w:rsidR="00FF7E76">
        <w:rPr>
          <w:rFonts w:asciiTheme="minorHAnsi" w:hAnsiTheme="minorHAnsi" w:cstheme="minorHAnsi"/>
          <w:sz w:val="22"/>
          <w:szCs w:val="22"/>
        </w:rPr>
        <w:t xml:space="preserve"> </w:t>
      </w:r>
      <w:r w:rsidR="00B90974">
        <w:rPr>
          <w:rFonts w:asciiTheme="minorHAnsi" w:hAnsiTheme="minorHAnsi" w:cstheme="minorHAnsi"/>
          <w:sz w:val="22"/>
          <w:szCs w:val="22"/>
        </w:rPr>
        <w:t>$31.48</w:t>
      </w:r>
      <w:r w:rsidR="00FF7E76">
        <w:rPr>
          <w:rFonts w:asciiTheme="minorHAnsi" w:hAnsiTheme="minorHAnsi" w:cstheme="minorHAnsi"/>
          <w:sz w:val="22"/>
          <w:szCs w:val="22"/>
        </w:rPr>
        <w:t xml:space="preserve"> </w:t>
      </w:r>
      <w:r w:rsidR="00B90974">
        <w:rPr>
          <w:rFonts w:asciiTheme="minorHAnsi" w:hAnsiTheme="minorHAnsi" w:cstheme="minorHAnsi"/>
          <w:sz w:val="22"/>
          <w:szCs w:val="22"/>
        </w:rPr>
        <w:t>+</w:t>
      </w:r>
      <w:r w:rsidR="00FF7E76">
        <w:rPr>
          <w:rFonts w:asciiTheme="minorHAnsi" w:hAnsiTheme="minorHAnsi" w:cstheme="minorHAnsi"/>
          <w:sz w:val="22"/>
          <w:szCs w:val="22"/>
        </w:rPr>
        <w:t xml:space="preserve"> </w:t>
      </w:r>
      <w:r w:rsidR="00B90974">
        <w:rPr>
          <w:rFonts w:asciiTheme="minorHAnsi" w:hAnsiTheme="minorHAnsi" w:cstheme="minorHAnsi"/>
          <w:sz w:val="22"/>
          <w:szCs w:val="22"/>
        </w:rPr>
        <w:t>$</w:t>
      </w:r>
      <w:r w:rsidR="00FF7E76">
        <w:rPr>
          <w:rFonts w:asciiTheme="minorHAnsi" w:hAnsiTheme="minorHAnsi" w:cstheme="minorHAnsi"/>
          <w:sz w:val="22"/>
          <w:szCs w:val="22"/>
        </w:rPr>
        <w:t>49.14)/4]</w:t>
      </w:r>
      <w:r w:rsidR="00B90974">
        <w:rPr>
          <w:rFonts w:asciiTheme="minorHAnsi" w:hAnsiTheme="minorHAnsi" w:cstheme="minorHAnsi"/>
          <w:sz w:val="22"/>
          <w:szCs w:val="22"/>
        </w:rPr>
        <w:t>.</w:t>
      </w:r>
      <w:r w:rsidR="00FF7E76">
        <w:rPr>
          <w:rFonts w:asciiTheme="minorHAnsi" w:hAnsiTheme="minorHAnsi" w:cstheme="minorHAnsi"/>
          <w:sz w:val="22"/>
          <w:szCs w:val="22"/>
        </w:rPr>
        <w:t xml:space="preserve"> We accounted for fringe benefits and overhead costs by multiplying the wage rate by two (2) bringing the overall average hourly wage to $65.01. </w:t>
      </w:r>
    </w:p>
    <w:p w:rsidR="009D2E2A" w:rsidP="00D6525A" w14:paraId="26817B22" w14:textId="77777777">
      <w:pPr>
        <w:rPr>
          <w:rFonts w:asciiTheme="minorHAnsi" w:hAnsiTheme="minorHAnsi" w:cstheme="minorHAnsi"/>
          <w:sz w:val="22"/>
          <w:szCs w:val="22"/>
        </w:rPr>
      </w:pPr>
    </w:p>
    <w:p w:rsidR="009D2E2A" w:rsidRPr="008D4A30" w:rsidP="009D2E2A" w14:paraId="42AF2308" w14:textId="77777777">
      <w:pPr>
        <w:rPr>
          <w:rFonts w:asciiTheme="minorHAnsi" w:hAnsiTheme="minorHAnsi" w:cstheme="minorHAnsi"/>
          <w:sz w:val="22"/>
          <w:szCs w:val="22"/>
          <w:u w:val="single"/>
        </w:rPr>
      </w:pPr>
      <w:r w:rsidRPr="008D4A30">
        <w:rPr>
          <w:rFonts w:asciiTheme="minorHAnsi" w:hAnsiTheme="minorHAnsi" w:cstheme="minorHAnsi"/>
          <w:sz w:val="22"/>
          <w:szCs w:val="22"/>
          <w:u w:val="single"/>
        </w:rPr>
        <w:t>Focused Expert Panels</w:t>
      </w:r>
    </w:p>
    <w:p w:rsidR="00D6525A" w:rsidRPr="00D6525A" w:rsidP="00D6525A" w14:paraId="1C8DA0E5" w14:textId="5F755A73">
      <w:pPr>
        <w:rPr>
          <w:rFonts w:asciiTheme="minorHAnsi" w:hAnsiTheme="minorHAnsi" w:cstheme="minorHAnsi"/>
          <w:sz w:val="22"/>
          <w:szCs w:val="22"/>
        </w:rPr>
      </w:pPr>
      <w:r w:rsidRPr="00D6525A">
        <w:rPr>
          <w:rFonts w:asciiTheme="minorHAnsi" w:hAnsiTheme="minorHAnsi" w:cstheme="minorHAnsi"/>
          <w:sz w:val="22"/>
          <w:szCs w:val="22"/>
        </w:rPr>
        <w:t xml:space="preserve">For the focused expert panelists, we assume: </w:t>
      </w:r>
    </w:p>
    <w:p w:rsidR="00D6525A" w:rsidRPr="00D6525A" w:rsidP="000C5D2E" w14:paraId="00622D70" w14:textId="77D04690">
      <w:pPr>
        <w:pStyle w:val="ListParagraph"/>
        <w:numPr>
          <w:ilvl w:val="0"/>
          <w:numId w:val="34"/>
        </w:numPr>
        <w:spacing w:line="276" w:lineRule="auto"/>
        <w:contextualSpacing/>
        <w:rPr>
          <w:rFonts w:asciiTheme="minorHAnsi" w:hAnsiTheme="minorHAnsi" w:cstheme="minorHAnsi"/>
          <w:sz w:val="22"/>
          <w:szCs w:val="22"/>
        </w:rPr>
      </w:pPr>
      <w:r>
        <w:rPr>
          <w:rFonts w:asciiTheme="minorHAnsi" w:hAnsiTheme="minorHAnsi" w:cstheme="minorHAnsi"/>
          <w:sz w:val="22"/>
          <w:szCs w:val="22"/>
        </w:rPr>
        <w:t>Ea</w:t>
      </w:r>
      <w:r w:rsidRPr="00D6525A">
        <w:rPr>
          <w:rFonts w:asciiTheme="minorHAnsi" w:hAnsiTheme="minorHAnsi" w:cstheme="minorHAnsi"/>
          <w:sz w:val="22"/>
          <w:szCs w:val="22"/>
        </w:rPr>
        <w:t>rly childhood researchers and/or experts. The cost was calculated using the Bureau of Labor Statistics (BLS) job code for Social Scientists and Related Workers [19-3099] and wage data from May 2023, which is $49.14 per hour. We accounted for fringe benefits and overhead costs by multiplying the wage rate by two (2) bringing the hourly wage to $98.28.</w:t>
      </w:r>
    </w:p>
    <w:p w:rsidR="00542413" w:rsidRPr="00F9048F" w:rsidP="008F570D" w14:paraId="26232607" w14:textId="77777777">
      <w:pPr>
        <w:rPr>
          <w:i/>
          <w:iCs/>
        </w:rPr>
      </w:pPr>
    </w:p>
    <w:tbl>
      <w:tblPr>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065"/>
        <w:gridCol w:w="1350"/>
        <w:gridCol w:w="1260"/>
        <w:gridCol w:w="1170"/>
        <w:gridCol w:w="1076"/>
        <w:gridCol w:w="1214"/>
        <w:gridCol w:w="1215"/>
      </w:tblGrid>
      <w:tr w14:paraId="3DDE53E5" w14:textId="77777777" w:rsidTr="0073723D">
        <w:tblPrEx>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Ex>
        <w:trPr>
          <w:tblHeader/>
          <w:jc w:val="center"/>
        </w:trPr>
        <w:tc>
          <w:tcPr>
            <w:tcW w:w="2065" w:type="dxa"/>
            <w:shd w:val="clear" w:color="auto" w:fill="BFBFBF"/>
            <w:vAlign w:val="center"/>
          </w:tcPr>
          <w:p w:rsidR="00542413" w:rsidRPr="003439DB" w:rsidP="008F570D" w14:paraId="2381BB0C" w14:textId="77777777">
            <w:pPr>
              <w:jc w:val="center"/>
              <w:rPr>
                <w:rFonts w:asciiTheme="minorHAnsi" w:hAnsiTheme="minorHAnsi" w:cstheme="minorHAnsi"/>
                <w:sz w:val="20"/>
                <w:szCs w:val="20"/>
              </w:rPr>
            </w:pPr>
            <w:r w:rsidRPr="003439DB">
              <w:rPr>
                <w:rFonts w:asciiTheme="minorHAnsi" w:hAnsiTheme="minorHAnsi" w:cstheme="minorHAnsi"/>
                <w:sz w:val="20"/>
                <w:szCs w:val="20"/>
              </w:rPr>
              <w:t>Instrument</w:t>
            </w:r>
          </w:p>
        </w:tc>
        <w:tc>
          <w:tcPr>
            <w:tcW w:w="1350" w:type="dxa"/>
            <w:shd w:val="clear" w:color="auto" w:fill="BFBFBF"/>
            <w:vAlign w:val="center"/>
          </w:tcPr>
          <w:p w:rsidR="00FD5A2A" w:rsidP="008F570D" w14:paraId="1FBB66D7" w14:textId="77777777">
            <w:pPr>
              <w:jc w:val="center"/>
              <w:rPr>
                <w:rFonts w:asciiTheme="minorHAnsi" w:hAnsiTheme="minorHAnsi" w:cstheme="minorHAnsi"/>
                <w:sz w:val="20"/>
                <w:szCs w:val="20"/>
              </w:rPr>
            </w:pPr>
            <w:r w:rsidRPr="003439DB">
              <w:rPr>
                <w:rFonts w:asciiTheme="minorHAnsi" w:hAnsiTheme="minorHAnsi" w:cstheme="minorHAnsi"/>
                <w:sz w:val="20"/>
                <w:szCs w:val="20"/>
              </w:rPr>
              <w:t xml:space="preserve">Total </w:t>
            </w:r>
          </w:p>
          <w:p w:rsidR="00542413" w:rsidRPr="003439DB" w:rsidP="008F570D" w14:paraId="42F19101" w14:textId="463CA60F">
            <w:pPr>
              <w:jc w:val="center"/>
              <w:rPr>
                <w:rFonts w:asciiTheme="minorHAnsi" w:hAnsiTheme="minorHAnsi" w:cstheme="minorHAnsi"/>
                <w:sz w:val="20"/>
                <w:szCs w:val="20"/>
              </w:rPr>
            </w:pPr>
            <w:r w:rsidRPr="003439DB">
              <w:rPr>
                <w:rFonts w:asciiTheme="minorHAnsi" w:hAnsiTheme="minorHAnsi" w:cstheme="minorHAnsi"/>
                <w:sz w:val="20"/>
                <w:szCs w:val="20"/>
              </w:rPr>
              <w:t>Number of Respondents</w:t>
            </w:r>
          </w:p>
        </w:tc>
        <w:tc>
          <w:tcPr>
            <w:tcW w:w="1260" w:type="dxa"/>
            <w:shd w:val="clear" w:color="auto" w:fill="BFBFBF"/>
            <w:vAlign w:val="center"/>
          </w:tcPr>
          <w:p w:rsidR="00542413" w:rsidRPr="003439DB" w:rsidP="008F570D" w14:paraId="714F2F09" w14:textId="4691739D">
            <w:pPr>
              <w:jc w:val="center"/>
              <w:rPr>
                <w:rFonts w:asciiTheme="minorHAnsi" w:hAnsiTheme="minorHAnsi" w:cstheme="minorHAnsi"/>
                <w:sz w:val="20"/>
                <w:szCs w:val="20"/>
              </w:rPr>
            </w:pPr>
            <w:r w:rsidRPr="003439DB">
              <w:rPr>
                <w:rFonts w:asciiTheme="minorHAnsi" w:hAnsiTheme="minorHAnsi" w:cstheme="minorHAnsi"/>
                <w:sz w:val="20"/>
                <w:szCs w:val="20"/>
              </w:rPr>
              <w:t>Total Number of Responses Per Respondent</w:t>
            </w:r>
          </w:p>
        </w:tc>
        <w:tc>
          <w:tcPr>
            <w:tcW w:w="1170" w:type="dxa"/>
            <w:shd w:val="clear" w:color="auto" w:fill="BFBFBF"/>
            <w:vAlign w:val="center"/>
          </w:tcPr>
          <w:p w:rsidR="00542413" w:rsidRPr="003439DB" w:rsidP="008F570D" w14:paraId="05CC723F" w14:textId="77777777">
            <w:pPr>
              <w:jc w:val="center"/>
              <w:rPr>
                <w:rFonts w:asciiTheme="minorHAnsi" w:hAnsiTheme="minorHAnsi" w:cstheme="minorHAnsi"/>
                <w:sz w:val="20"/>
                <w:szCs w:val="20"/>
              </w:rPr>
            </w:pPr>
            <w:r w:rsidRPr="003439DB">
              <w:rPr>
                <w:rFonts w:asciiTheme="minorHAnsi" w:hAnsiTheme="minorHAnsi" w:cstheme="minorHAnsi"/>
                <w:sz w:val="20"/>
                <w:szCs w:val="20"/>
              </w:rPr>
              <w:t>Average Burden Hours Per Response</w:t>
            </w:r>
          </w:p>
        </w:tc>
        <w:tc>
          <w:tcPr>
            <w:tcW w:w="1076" w:type="dxa"/>
            <w:shd w:val="clear" w:color="auto" w:fill="BFBFBF"/>
            <w:vAlign w:val="center"/>
          </w:tcPr>
          <w:p w:rsidR="00542413" w:rsidRPr="003439DB" w:rsidP="00542413" w14:paraId="110C4AE5" w14:textId="77777777">
            <w:pPr>
              <w:jc w:val="center"/>
              <w:rPr>
                <w:rFonts w:asciiTheme="minorHAnsi" w:hAnsiTheme="minorHAnsi" w:cstheme="minorHAnsi"/>
                <w:bCs/>
                <w:sz w:val="20"/>
                <w:szCs w:val="20"/>
              </w:rPr>
            </w:pPr>
            <w:r w:rsidRPr="003439DB">
              <w:rPr>
                <w:rFonts w:asciiTheme="minorHAnsi" w:hAnsiTheme="minorHAnsi" w:cstheme="minorHAnsi"/>
                <w:bCs/>
                <w:sz w:val="20"/>
                <w:szCs w:val="20"/>
              </w:rPr>
              <w:t>Total</w:t>
            </w:r>
          </w:p>
          <w:p w:rsidR="00542413" w:rsidRPr="003439DB" w:rsidP="00542413" w14:paraId="1F591B58" w14:textId="47332B2D">
            <w:pPr>
              <w:jc w:val="center"/>
              <w:rPr>
                <w:rFonts w:asciiTheme="minorHAnsi" w:hAnsiTheme="minorHAnsi" w:cstheme="minorHAnsi"/>
                <w:bCs/>
                <w:sz w:val="20"/>
                <w:szCs w:val="20"/>
              </w:rPr>
            </w:pPr>
            <w:r w:rsidRPr="003439DB">
              <w:rPr>
                <w:rFonts w:asciiTheme="minorHAnsi" w:hAnsiTheme="minorHAnsi" w:cstheme="minorHAnsi"/>
                <w:bCs/>
                <w:sz w:val="20"/>
                <w:szCs w:val="20"/>
              </w:rPr>
              <w:t>Burden Hours</w:t>
            </w:r>
          </w:p>
        </w:tc>
        <w:tc>
          <w:tcPr>
            <w:tcW w:w="1214" w:type="dxa"/>
            <w:shd w:val="clear" w:color="auto" w:fill="BFBFBF"/>
            <w:vAlign w:val="center"/>
          </w:tcPr>
          <w:p w:rsidR="00542413" w:rsidRPr="003439DB" w:rsidP="008F570D" w14:paraId="45DFE675" w14:textId="77777777">
            <w:pPr>
              <w:jc w:val="center"/>
              <w:rPr>
                <w:rFonts w:asciiTheme="minorHAnsi" w:hAnsiTheme="minorHAnsi" w:cstheme="minorHAnsi"/>
                <w:sz w:val="20"/>
                <w:szCs w:val="20"/>
              </w:rPr>
            </w:pPr>
            <w:r w:rsidRPr="003439DB">
              <w:rPr>
                <w:rFonts w:asciiTheme="minorHAnsi" w:hAnsiTheme="minorHAnsi" w:cstheme="minorHAnsi"/>
                <w:bCs/>
                <w:sz w:val="20"/>
                <w:szCs w:val="20"/>
              </w:rPr>
              <w:t>Average Hourly Wage</w:t>
            </w:r>
          </w:p>
        </w:tc>
        <w:tc>
          <w:tcPr>
            <w:tcW w:w="1215" w:type="dxa"/>
            <w:shd w:val="clear" w:color="auto" w:fill="BFBFBF"/>
            <w:vAlign w:val="center"/>
          </w:tcPr>
          <w:p w:rsidR="00542413" w:rsidRPr="003439DB" w:rsidP="008F570D" w14:paraId="39990194" w14:textId="77777777">
            <w:pPr>
              <w:jc w:val="center"/>
              <w:rPr>
                <w:rFonts w:asciiTheme="minorHAnsi" w:hAnsiTheme="minorHAnsi" w:cstheme="minorHAnsi"/>
                <w:sz w:val="20"/>
                <w:szCs w:val="20"/>
              </w:rPr>
            </w:pPr>
            <w:r w:rsidRPr="003439DB">
              <w:rPr>
                <w:rFonts w:asciiTheme="minorHAnsi" w:hAnsiTheme="minorHAnsi" w:cstheme="minorHAnsi"/>
                <w:bCs/>
                <w:sz w:val="20"/>
                <w:szCs w:val="20"/>
              </w:rPr>
              <w:t>Total Annual Cost</w:t>
            </w:r>
          </w:p>
        </w:tc>
      </w:tr>
      <w:tr w14:paraId="7CE63E36" w14:textId="77777777" w:rsidTr="00A0468E">
        <w:tblPrEx>
          <w:tblW w:w="9350" w:type="dxa"/>
          <w:jc w:val="center"/>
          <w:tblLayout w:type="fixed"/>
          <w:tblLook w:val="00A0"/>
        </w:tblPrEx>
        <w:trPr>
          <w:trHeight w:val="432"/>
          <w:jc w:val="center"/>
        </w:trPr>
        <w:tc>
          <w:tcPr>
            <w:tcW w:w="2065" w:type="dxa"/>
            <w:vAlign w:val="center"/>
          </w:tcPr>
          <w:p w:rsidR="00170DC3" w:rsidRPr="003439DB" w:rsidP="00170DC3" w14:paraId="15455CD3" w14:textId="341BC66B">
            <w:pPr>
              <w:tabs>
                <w:tab w:val="center" w:pos="4320"/>
                <w:tab w:val="right" w:pos="8640"/>
              </w:tabs>
              <w:rPr>
                <w:rFonts w:asciiTheme="minorHAnsi" w:hAnsiTheme="minorHAnsi" w:cstheme="minorHAnsi"/>
                <w:sz w:val="20"/>
                <w:szCs w:val="20"/>
              </w:rPr>
            </w:pPr>
            <w:bookmarkStart w:id="0" w:name="_Hlk187995749"/>
            <w:r w:rsidRPr="003439DB">
              <w:rPr>
                <w:rFonts w:asciiTheme="minorHAnsi" w:hAnsiTheme="minorHAnsi" w:cstheme="minorHAnsi"/>
                <w:sz w:val="20"/>
                <w:szCs w:val="20"/>
              </w:rPr>
              <w:t>Instrument 1</w:t>
            </w:r>
            <w:r w:rsidR="006E3F18">
              <w:rPr>
                <w:rFonts w:asciiTheme="minorHAnsi" w:hAnsiTheme="minorHAnsi" w:cstheme="minorHAnsi"/>
                <w:sz w:val="20"/>
                <w:szCs w:val="20"/>
              </w:rPr>
              <w:t xml:space="preserve">: </w:t>
            </w:r>
            <w:r w:rsidRPr="003439DB">
              <w:rPr>
                <w:rFonts w:asciiTheme="minorHAnsi" w:hAnsiTheme="minorHAnsi" w:cstheme="minorHAnsi"/>
                <w:sz w:val="20"/>
                <w:szCs w:val="20"/>
              </w:rPr>
              <w:t>Work Group Protocol</w:t>
            </w:r>
          </w:p>
        </w:tc>
        <w:tc>
          <w:tcPr>
            <w:tcW w:w="1350" w:type="dxa"/>
            <w:vAlign w:val="center"/>
          </w:tcPr>
          <w:p w:rsidR="00170DC3" w:rsidRPr="003439DB" w:rsidP="00170DC3" w14:paraId="2106BBF5" w14:textId="0FB83B13">
            <w:pPr>
              <w:tabs>
                <w:tab w:val="center" w:pos="4320"/>
                <w:tab w:val="right" w:pos="8640"/>
              </w:tabs>
              <w:jc w:val="center"/>
              <w:rPr>
                <w:rFonts w:asciiTheme="minorHAnsi" w:hAnsiTheme="minorHAnsi" w:cstheme="minorHAnsi"/>
                <w:sz w:val="20"/>
                <w:szCs w:val="20"/>
                <w:highlight w:val="yellow"/>
              </w:rPr>
            </w:pPr>
            <w:r w:rsidRPr="003439DB">
              <w:rPr>
                <w:rFonts w:ascii="Calibri" w:hAnsi="Calibri" w:cs="Calibri"/>
                <w:color w:val="000000"/>
                <w:sz w:val="20"/>
                <w:szCs w:val="20"/>
              </w:rPr>
              <w:t>24</w:t>
            </w:r>
          </w:p>
        </w:tc>
        <w:tc>
          <w:tcPr>
            <w:tcW w:w="1260" w:type="dxa"/>
            <w:vAlign w:val="center"/>
          </w:tcPr>
          <w:p w:rsidR="00170DC3" w:rsidRPr="003439DB" w:rsidP="00170DC3" w14:paraId="402332F4" w14:textId="29BEF2EA">
            <w:pPr>
              <w:tabs>
                <w:tab w:val="center" w:pos="4320"/>
                <w:tab w:val="right" w:pos="8640"/>
              </w:tabs>
              <w:jc w:val="center"/>
              <w:rPr>
                <w:rFonts w:asciiTheme="minorHAnsi" w:hAnsiTheme="minorHAnsi" w:cstheme="minorHAnsi"/>
                <w:sz w:val="20"/>
                <w:szCs w:val="20"/>
              </w:rPr>
            </w:pPr>
            <w:r w:rsidRPr="003439DB">
              <w:rPr>
                <w:rFonts w:ascii="Calibri" w:hAnsi="Calibri" w:cs="Calibri"/>
                <w:color w:val="000000"/>
                <w:sz w:val="20"/>
                <w:szCs w:val="20"/>
              </w:rPr>
              <w:t>5</w:t>
            </w:r>
          </w:p>
        </w:tc>
        <w:tc>
          <w:tcPr>
            <w:tcW w:w="1170" w:type="dxa"/>
            <w:vAlign w:val="center"/>
          </w:tcPr>
          <w:p w:rsidR="00170DC3" w:rsidRPr="003439DB" w:rsidP="00170DC3" w14:paraId="2166A45E" w14:textId="0B934338">
            <w:pPr>
              <w:tabs>
                <w:tab w:val="center" w:pos="4320"/>
                <w:tab w:val="right" w:pos="8640"/>
              </w:tabs>
              <w:jc w:val="center"/>
              <w:rPr>
                <w:rFonts w:asciiTheme="minorHAnsi" w:hAnsiTheme="minorHAnsi" w:cstheme="minorHAnsi"/>
                <w:sz w:val="20"/>
                <w:szCs w:val="20"/>
              </w:rPr>
            </w:pPr>
            <w:r>
              <w:rPr>
                <w:rFonts w:ascii="Calibri" w:hAnsi="Calibri" w:cs="Calibri"/>
                <w:color w:val="000000"/>
                <w:sz w:val="20"/>
                <w:szCs w:val="20"/>
              </w:rPr>
              <w:t>2.4</w:t>
            </w:r>
          </w:p>
        </w:tc>
        <w:tc>
          <w:tcPr>
            <w:tcW w:w="1076" w:type="dxa"/>
            <w:vAlign w:val="center"/>
          </w:tcPr>
          <w:p w:rsidR="00170DC3" w:rsidRPr="003439DB" w:rsidP="00170DC3" w14:paraId="5A6C5F6C" w14:textId="2B867C88">
            <w:pPr>
              <w:tabs>
                <w:tab w:val="center" w:pos="4320"/>
                <w:tab w:val="right" w:pos="8640"/>
              </w:tabs>
              <w:jc w:val="center"/>
              <w:rPr>
                <w:rFonts w:asciiTheme="minorHAnsi" w:hAnsiTheme="minorHAnsi" w:cstheme="minorHAnsi"/>
                <w:sz w:val="20"/>
                <w:szCs w:val="20"/>
              </w:rPr>
            </w:pPr>
            <w:r>
              <w:rPr>
                <w:rFonts w:ascii="Calibri" w:hAnsi="Calibri" w:cs="Calibri"/>
                <w:color w:val="000000"/>
                <w:sz w:val="20"/>
                <w:szCs w:val="20"/>
              </w:rPr>
              <w:t>288</w:t>
            </w:r>
          </w:p>
        </w:tc>
        <w:tc>
          <w:tcPr>
            <w:tcW w:w="1214" w:type="dxa"/>
            <w:vAlign w:val="center"/>
          </w:tcPr>
          <w:p w:rsidR="00170DC3" w:rsidRPr="003439DB" w:rsidP="00170DC3" w14:paraId="4C12A145" w14:textId="238F8596">
            <w:pPr>
              <w:tabs>
                <w:tab w:val="center" w:pos="4320"/>
                <w:tab w:val="right" w:pos="8640"/>
              </w:tabs>
              <w:jc w:val="center"/>
              <w:rPr>
                <w:rFonts w:asciiTheme="minorHAnsi" w:hAnsiTheme="minorHAnsi" w:cstheme="minorHAnsi"/>
                <w:sz w:val="20"/>
                <w:szCs w:val="20"/>
              </w:rPr>
            </w:pPr>
            <w:r w:rsidRPr="003439DB">
              <w:rPr>
                <w:rFonts w:ascii="Calibri" w:hAnsi="Calibri" w:cs="Calibri"/>
                <w:color w:val="000000"/>
                <w:sz w:val="20"/>
                <w:szCs w:val="20"/>
              </w:rPr>
              <w:t>$65.01</w:t>
            </w:r>
          </w:p>
        </w:tc>
        <w:tc>
          <w:tcPr>
            <w:tcW w:w="1215" w:type="dxa"/>
            <w:vAlign w:val="center"/>
          </w:tcPr>
          <w:p w:rsidR="00170DC3" w:rsidRPr="003439DB" w:rsidP="00170DC3" w14:paraId="01C1A511" w14:textId="6164484B">
            <w:pPr>
              <w:tabs>
                <w:tab w:val="center" w:pos="4320"/>
                <w:tab w:val="right" w:pos="8640"/>
              </w:tabs>
              <w:jc w:val="center"/>
              <w:rPr>
                <w:rFonts w:asciiTheme="minorHAnsi" w:hAnsiTheme="minorHAnsi" w:cstheme="minorHAnsi"/>
                <w:sz w:val="20"/>
                <w:szCs w:val="20"/>
              </w:rPr>
            </w:pPr>
            <w:r>
              <w:rPr>
                <w:rFonts w:ascii="Calibri" w:hAnsi="Calibri" w:cs="Calibri"/>
                <w:color w:val="000000"/>
                <w:sz w:val="20"/>
                <w:szCs w:val="20"/>
              </w:rPr>
              <w:t>$18,722.88</w:t>
            </w:r>
          </w:p>
        </w:tc>
      </w:tr>
      <w:tr w14:paraId="79082FA8" w14:textId="77777777" w:rsidTr="00A0468E">
        <w:tblPrEx>
          <w:tblW w:w="9350" w:type="dxa"/>
          <w:jc w:val="center"/>
          <w:tblLayout w:type="fixed"/>
          <w:tblLook w:val="00A0"/>
        </w:tblPrEx>
        <w:trPr>
          <w:trHeight w:val="432"/>
          <w:jc w:val="center"/>
        </w:trPr>
        <w:tc>
          <w:tcPr>
            <w:tcW w:w="2065" w:type="dxa"/>
            <w:vAlign w:val="center"/>
          </w:tcPr>
          <w:p w:rsidR="00170DC3" w:rsidRPr="003439DB" w:rsidP="00170DC3" w14:paraId="27ED90F0" w14:textId="2897CC24">
            <w:pPr>
              <w:tabs>
                <w:tab w:val="center" w:pos="4320"/>
                <w:tab w:val="right" w:pos="8640"/>
              </w:tabs>
              <w:rPr>
                <w:rFonts w:asciiTheme="minorHAnsi" w:hAnsiTheme="minorHAnsi" w:cstheme="minorHAnsi"/>
                <w:sz w:val="20"/>
                <w:szCs w:val="20"/>
              </w:rPr>
            </w:pPr>
            <w:r w:rsidRPr="003439DB">
              <w:rPr>
                <w:rFonts w:asciiTheme="minorHAnsi" w:hAnsiTheme="minorHAnsi" w:cstheme="minorHAnsi"/>
                <w:sz w:val="20"/>
                <w:szCs w:val="20"/>
              </w:rPr>
              <w:t>Instrument 2</w:t>
            </w:r>
            <w:r w:rsidR="006E3F18">
              <w:rPr>
                <w:rFonts w:asciiTheme="minorHAnsi" w:hAnsiTheme="minorHAnsi" w:cstheme="minorHAnsi"/>
                <w:sz w:val="20"/>
                <w:szCs w:val="20"/>
              </w:rPr>
              <w:t xml:space="preserve">: </w:t>
            </w:r>
            <w:r w:rsidRPr="003439DB" w:rsidR="006E3F18">
              <w:rPr>
                <w:rFonts w:asciiTheme="minorHAnsi" w:hAnsiTheme="minorHAnsi" w:cstheme="minorHAnsi"/>
                <w:sz w:val="20"/>
                <w:szCs w:val="20"/>
              </w:rPr>
              <w:t xml:space="preserve"> </w:t>
            </w:r>
            <w:r w:rsidRPr="003439DB">
              <w:rPr>
                <w:rFonts w:asciiTheme="minorHAnsi" w:hAnsiTheme="minorHAnsi" w:cstheme="minorHAnsi"/>
                <w:sz w:val="20"/>
                <w:szCs w:val="20"/>
              </w:rPr>
              <w:t>Focused Expert Panels Protocol</w:t>
            </w:r>
          </w:p>
        </w:tc>
        <w:tc>
          <w:tcPr>
            <w:tcW w:w="1350" w:type="dxa"/>
            <w:vAlign w:val="center"/>
          </w:tcPr>
          <w:p w:rsidR="00170DC3" w:rsidRPr="003439DB" w:rsidP="00170DC3" w14:paraId="5FDE0035" w14:textId="4B906161">
            <w:pPr>
              <w:tabs>
                <w:tab w:val="center" w:pos="4320"/>
                <w:tab w:val="right" w:pos="8640"/>
              </w:tabs>
              <w:jc w:val="center"/>
              <w:rPr>
                <w:rFonts w:asciiTheme="minorHAnsi" w:hAnsiTheme="minorHAnsi" w:cstheme="minorHAnsi"/>
                <w:sz w:val="20"/>
                <w:szCs w:val="20"/>
                <w:highlight w:val="yellow"/>
              </w:rPr>
            </w:pPr>
            <w:r w:rsidRPr="003439DB">
              <w:rPr>
                <w:rFonts w:ascii="Calibri" w:hAnsi="Calibri" w:cs="Calibri"/>
                <w:color w:val="000000"/>
                <w:sz w:val="20"/>
                <w:szCs w:val="20"/>
              </w:rPr>
              <w:t>24</w:t>
            </w:r>
          </w:p>
        </w:tc>
        <w:tc>
          <w:tcPr>
            <w:tcW w:w="1260" w:type="dxa"/>
            <w:vAlign w:val="center"/>
          </w:tcPr>
          <w:p w:rsidR="00170DC3" w:rsidRPr="003439DB" w:rsidP="00170DC3" w14:paraId="345E7A43" w14:textId="7CF49343">
            <w:pPr>
              <w:tabs>
                <w:tab w:val="center" w:pos="4320"/>
                <w:tab w:val="right" w:pos="8640"/>
              </w:tabs>
              <w:jc w:val="center"/>
              <w:rPr>
                <w:rFonts w:asciiTheme="minorHAnsi" w:hAnsiTheme="minorHAnsi" w:cstheme="minorHAnsi"/>
                <w:sz w:val="20"/>
                <w:szCs w:val="20"/>
              </w:rPr>
            </w:pPr>
            <w:r w:rsidRPr="003439DB">
              <w:rPr>
                <w:rFonts w:ascii="Calibri" w:hAnsi="Calibri" w:cs="Calibri"/>
                <w:color w:val="000000"/>
                <w:sz w:val="20"/>
                <w:szCs w:val="20"/>
              </w:rPr>
              <w:t>1</w:t>
            </w:r>
          </w:p>
        </w:tc>
        <w:tc>
          <w:tcPr>
            <w:tcW w:w="1170" w:type="dxa"/>
            <w:vAlign w:val="center"/>
          </w:tcPr>
          <w:p w:rsidR="00170DC3" w:rsidRPr="003439DB" w:rsidP="00170DC3" w14:paraId="27851FED" w14:textId="5F364BBF">
            <w:pPr>
              <w:tabs>
                <w:tab w:val="center" w:pos="4320"/>
                <w:tab w:val="right" w:pos="8640"/>
              </w:tabs>
              <w:jc w:val="center"/>
              <w:rPr>
                <w:rFonts w:asciiTheme="minorHAnsi" w:hAnsiTheme="minorHAnsi" w:cstheme="minorHAnsi"/>
                <w:sz w:val="20"/>
                <w:szCs w:val="20"/>
              </w:rPr>
            </w:pPr>
            <w:r>
              <w:rPr>
                <w:rFonts w:ascii="Calibri" w:hAnsi="Calibri" w:cs="Calibri"/>
                <w:color w:val="000000"/>
                <w:sz w:val="20"/>
                <w:szCs w:val="20"/>
              </w:rPr>
              <w:t>1.5</w:t>
            </w:r>
          </w:p>
        </w:tc>
        <w:tc>
          <w:tcPr>
            <w:tcW w:w="1076" w:type="dxa"/>
            <w:vAlign w:val="center"/>
          </w:tcPr>
          <w:p w:rsidR="00170DC3" w:rsidRPr="003439DB" w:rsidP="00170DC3" w14:paraId="2A6A15B1" w14:textId="4104CACF">
            <w:pPr>
              <w:tabs>
                <w:tab w:val="center" w:pos="4320"/>
                <w:tab w:val="right" w:pos="8640"/>
              </w:tabs>
              <w:jc w:val="center"/>
              <w:rPr>
                <w:rFonts w:asciiTheme="minorHAnsi" w:hAnsiTheme="minorHAnsi" w:cstheme="minorHAnsi"/>
                <w:sz w:val="20"/>
                <w:szCs w:val="20"/>
              </w:rPr>
            </w:pPr>
            <w:r>
              <w:rPr>
                <w:rFonts w:ascii="Calibri" w:hAnsi="Calibri" w:cs="Calibri"/>
                <w:color w:val="000000"/>
                <w:sz w:val="20"/>
                <w:szCs w:val="20"/>
              </w:rPr>
              <w:t>36</w:t>
            </w:r>
          </w:p>
        </w:tc>
        <w:tc>
          <w:tcPr>
            <w:tcW w:w="1214" w:type="dxa"/>
            <w:vAlign w:val="center"/>
          </w:tcPr>
          <w:p w:rsidR="00170DC3" w:rsidRPr="003439DB" w:rsidP="00170DC3" w14:paraId="190D3377" w14:textId="10894931">
            <w:pPr>
              <w:tabs>
                <w:tab w:val="center" w:pos="4320"/>
                <w:tab w:val="right" w:pos="8640"/>
              </w:tabs>
              <w:jc w:val="center"/>
              <w:rPr>
                <w:rFonts w:asciiTheme="minorHAnsi" w:hAnsiTheme="minorHAnsi" w:cstheme="minorHAnsi"/>
                <w:sz w:val="20"/>
                <w:szCs w:val="20"/>
              </w:rPr>
            </w:pPr>
            <w:r w:rsidRPr="003439DB">
              <w:rPr>
                <w:rFonts w:ascii="Calibri" w:hAnsi="Calibri" w:cs="Calibri"/>
                <w:color w:val="000000"/>
                <w:sz w:val="20"/>
                <w:szCs w:val="20"/>
              </w:rPr>
              <w:t>$98.28</w:t>
            </w:r>
          </w:p>
        </w:tc>
        <w:tc>
          <w:tcPr>
            <w:tcW w:w="1215" w:type="dxa"/>
            <w:vAlign w:val="center"/>
          </w:tcPr>
          <w:p w:rsidR="00170DC3" w:rsidRPr="003439DB" w:rsidP="00170DC3" w14:paraId="2A7C2E47" w14:textId="6FE53AAB">
            <w:pPr>
              <w:tabs>
                <w:tab w:val="center" w:pos="4320"/>
                <w:tab w:val="right" w:pos="8640"/>
              </w:tabs>
              <w:jc w:val="center"/>
              <w:rPr>
                <w:rFonts w:asciiTheme="minorHAnsi" w:hAnsiTheme="minorHAnsi" w:cstheme="minorHAnsi"/>
                <w:sz w:val="20"/>
                <w:szCs w:val="20"/>
              </w:rPr>
            </w:pPr>
            <w:r>
              <w:rPr>
                <w:rFonts w:ascii="Calibri" w:hAnsi="Calibri" w:cs="Calibri"/>
                <w:color w:val="000000"/>
                <w:sz w:val="20"/>
                <w:szCs w:val="20"/>
              </w:rPr>
              <w:t>$3,538.08</w:t>
            </w:r>
          </w:p>
        </w:tc>
      </w:tr>
      <w:bookmarkEnd w:id="0"/>
      <w:tr w14:paraId="5A8FEF46" w14:textId="77777777" w:rsidTr="006A11AB">
        <w:tblPrEx>
          <w:tblW w:w="9350" w:type="dxa"/>
          <w:jc w:val="center"/>
          <w:tblLayout w:type="fixed"/>
          <w:tblLook w:val="00A0"/>
        </w:tblPrEx>
        <w:trPr>
          <w:trHeight w:val="432"/>
          <w:jc w:val="center"/>
        </w:trPr>
        <w:tc>
          <w:tcPr>
            <w:tcW w:w="5845" w:type="dxa"/>
            <w:gridSpan w:val="4"/>
            <w:vAlign w:val="center"/>
          </w:tcPr>
          <w:p w:rsidR="00EC53AA" w:rsidRPr="003439DB" w:rsidP="000C2A8A" w14:paraId="7AF834AA" w14:textId="660872E1">
            <w:pPr>
              <w:tabs>
                <w:tab w:val="center" w:pos="4320"/>
                <w:tab w:val="right" w:pos="8640"/>
              </w:tabs>
              <w:jc w:val="right"/>
              <w:rPr>
                <w:rFonts w:asciiTheme="minorHAnsi" w:hAnsiTheme="minorHAnsi" w:cstheme="minorHAnsi"/>
                <w:sz w:val="20"/>
                <w:szCs w:val="20"/>
              </w:rPr>
            </w:pPr>
            <w:r w:rsidRPr="003439DB">
              <w:rPr>
                <w:rFonts w:asciiTheme="minorHAnsi" w:hAnsiTheme="minorHAnsi" w:cstheme="minorHAnsi"/>
                <w:sz w:val="20"/>
                <w:szCs w:val="20"/>
              </w:rPr>
              <w:t xml:space="preserve">Total Burden and Cost Estimates: </w:t>
            </w:r>
          </w:p>
        </w:tc>
        <w:tc>
          <w:tcPr>
            <w:tcW w:w="1076" w:type="dxa"/>
            <w:vAlign w:val="center"/>
          </w:tcPr>
          <w:p w:rsidR="00EC53AA" w:rsidRPr="003439DB" w:rsidP="000C2A8A" w14:paraId="6B95613A" w14:textId="22EB658A">
            <w:pPr>
              <w:tabs>
                <w:tab w:val="center" w:pos="4320"/>
                <w:tab w:val="right" w:pos="8640"/>
              </w:tabs>
              <w:jc w:val="center"/>
              <w:rPr>
                <w:rFonts w:asciiTheme="minorHAnsi" w:hAnsiTheme="minorHAnsi" w:cstheme="minorHAnsi"/>
                <w:sz w:val="20"/>
                <w:szCs w:val="20"/>
              </w:rPr>
            </w:pPr>
            <w:r>
              <w:rPr>
                <w:rFonts w:ascii="Calibri" w:hAnsi="Calibri" w:cs="Calibri"/>
                <w:color w:val="000000"/>
                <w:sz w:val="20"/>
                <w:szCs w:val="20"/>
              </w:rPr>
              <w:t>324</w:t>
            </w:r>
          </w:p>
        </w:tc>
        <w:tc>
          <w:tcPr>
            <w:tcW w:w="1214" w:type="dxa"/>
            <w:vAlign w:val="center"/>
          </w:tcPr>
          <w:p w:rsidR="00EC53AA" w:rsidRPr="003439DB" w:rsidP="000C2A8A" w14:paraId="42139E65" w14:textId="6DEE797A">
            <w:pPr>
              <w:tabs>
                <w:tab w:val="center" w:pos="4320"/>
                <w:tab w:val="right" w:pos="8640"/>
              </w:tabs>
              <w:jc w:val="center"/>
              <w:rPr>
                <w:rFonts w:asciiTheme="minorHAnsi" w:hAnsiTheme="minorHAnsi" w:cstheme="minorHAnsi"/>
                <w:sz w:val="20"/>
                <w:szCs w:val="20"/>
              </w:rPr>
            </w:pPr>
            <w:r w:rsidRPr="003439DB">
              <w:rPr>
                <w:rFonts w:ascii="Calibri" w:hAnsi="Calibri" w:cs="Calibri"/>
                <w:color w:val="000000"/>
                <w:sz w:val="20"/>
                <w:szCs w:val="20"/>
              </w:rPr>
              <w:t> </w:t>
            </w:r>
          </w:p>
        </w:tc>
        <w:tc>
          <w:tcPr>
            <w:tcW w:w="1215" w:type="dxa"/>
            <w:vAlign w:val="center"/>
          </w:tcPr>
          <w:p w:rsidR="00EC53AA" w:rsidRPr="003439DB" w:rsidP="000C2A8A" w14:paraId="05B06143" w14:textId="3BA328F0">
            <w:pPr>
              <w:tabs>
                <w:tab w:val="center" w:pos="4320"/>
                <w:tab w:val="right" w:pos="8640"/>
              </w:tabs>
              <w:jc w:val="center"/>
              <w:rPr>
                <w:rFonts w:asciiTheme="minorHAnsi" w:hAnsiTheme="minorHAnsi" w:cstheme="minorHAnsi"/>
                <w:sz w:val="20"/>
                <w:szCs w:val="20"/>
              </w:rPr>
            </w:pPr>
            <w:r>
              <w:rPr>
                <w:rFonts w:ascii="Calibri" w:hAnsi="Calibri" w:cs="Calibri"/>
                <w:color w:val="000000"/>
                <w:sz w:val="20"/>
                <w:szCs w:val="20"/>
              </w:rPr>
              <w:t>$22</w:t>
            </w:r>
            <w:r w:rsidR="00CF04C9">
              <w:rPr>
                <w:rFonts w:ascii="Calibri" w:hAnsi="Calibri" w:cs="Calibri"/>
                <w:color w:val="000000"/>
                <w:sz w:val="20"/>
                <w:szCs w:val="20"/>
              </w:rPr>
              <w:t>,</w:t>
            </w:r>
            <w:r>
              <w:rPr>
                <w:rFonts w:ascii="Calibri" w:hAnsi="Calibri" w:cs="Calibri"/>
                <w:color w:val="000000"/>
                <w:sz w:val="20"/>
                <w:szCs w:val="20"/>
              </w:rPr>
              <w:t>690.96</w:t>
            </w:r>
          </w:p>
        </w:tc>
      </w:tr>
    </w:tbl>
    <w:p w:rsidR="007205B9" w:rsidRPr="007205B9" w:rsidP="008F570D" w14:paraId="3868965D" w14:textId="77777777">
      <w:pPr>
        <w:rPr>
          <w:rFonts w:asciiTheme="minorHAnsi" w:hAnsiTheme="minorHAnsi" w:cstheme="minorHAnsi"/>
          <w:sz w:val="22"/>
          <w:szCs w:val="22"/>
        </w:rPr>
      </w:pPr>
    </w:p>
    <w:p w:rsidR="002338AC" w:rsidP="008F570D" w14:paraId="3C895703" w14:textId="77777777">
      <w:pPr>
        <w:ind w:left="360"/>
        <w:rPr>
          <w:rFonts w:asciiTheme="minorHAnsi" w:hAnsiTheme="minorHAnsi" w:cstheme="minorHAnsi"/>
          <w:sz w:val="22"/>
          <w:szCs w:val="22"/>
        </w:rPr>
      </w:pPr>
    </w:p>
    <w:p w:rsidR="001C5E4B" w:rsidP="008F570D" w14:paraId="0F8F9670" w14:textId="77777777">
      <w:pPr>
        <w:ind w:left="360"/>
        <w:rPr>
          <w:rFonts w:asciiTheme="minorHAnsi" w:hAnsiTheme="minorHAnsi" w:cstheme="minorHAnsi"/>
          <w:sz w:val="22"/>
          <w:szCs w:val="22"/>
        </w:rPr>
      </w:pPr>
    </w:p>
    <w:p w:rsidR="001C5E4B" w:rsidRPr="002F65C2" w:rsidP="008F570D" w14:paraId="7A389D14" w14:textId="77777777">
      <w:pPr>
        <w:ind w:left="360"/>
        <w:rPr>
          <w:rFonts w:asciiTheme="minorHAnsi" w:hAnsiTheme="minorHAnsi" w:cstheme="minorHAnsi"/>
          <w:sz w:val="22"/>
          <w:szCs w:val="22"/>
        </w:rPr>
      </w:pPr>
    </w:p>
    <w:p w:rsidR="00945CD6" w:rsidRPr="002F65C2" w:rsidP="00542413" w14:paraId="7BDBE261" w14:textId="77777777">
      <w:pPr>
        <w:spacing w:after="120"/>
        <w:rPr>
          <w:rFonts w:asciiTheme="minorHAnsi" w:hAnsiTheme="minorHAnsi" w:cstheme="minorHAnsi"/>
          <w:b/>
          <w:sz w:val="22"/>
          <w:szCs w:val="22"/>
        </w:rPr>
      </w:pPr>
      <w:r w:rsidRPr="002F65C2">
        <w:rPr>
          <w:rFonts w:asciiTheme="minorHAnsi" w:hAnsiTheme="minorHAnsi" w:cstheme="minorHAnsi"/>
          <w:b/>
          <w:sz w:val="22"/>
          <w:szCs w:val="22"/>
        </w:rPr>
        <w:t xml:space="preserve">A13. </w:t>
      </w:r>
      <w:r w:rsidRPr="002F65C2">
        <w:rPr>
          <w:rFonts w:asciiTheme="minorHAnsi" w:hAnsiTheme="minorHAnsi" w:cstheme="minorHAnsi"/>
          <w:b/>
          <w:sz w:val="22"/>
          <w:szCs w:val="22"/>
        </w:rPr>
        <w:t>Cost Burden to Respondents or Record Keepers</w:t>
      </w:r>
    </w:p>
    <w:p w:rsidR="00083B64" w:rsidP="00083B64" w14:paraId="48EC9DCF" w14:textId="7D6655CD">
      <w:pPr>
        <w:rPr>
          <w:rFonts w:asciiTheme="minorHAnsi" w:hAnsiTheme="minorHAnsi" w:cstheme="minorHAnsi"/>
          <w:sz w:val="22"/>
          <w:szCs w:val="22"/>
        </w:rPr>
      </w:pPr>
      <w:r w:rsidRPr="00083B64">
        <w:rPr>
          <w:rFonts w:asciiTheme="minorHAnsi" w:hAnsiTheme="minorHAnsi" w:cstheme="minorHAnsi"/>
          <w:sz w:val="22"/>
          <w:szCs w:val="22"/>
        </w:rPr>
        <w:t xml:space="preserve">Directly engaging the communities ACF serves and including these individuals in ACF research is in line with the following </w:t>
      </w:r>
      <w:r w:rsidR="006357FC">
        <w:rPr>
          <w:rFonts w:asciiTheme="minorHAnsi" w:hAnsiTheme="minorHAnsi" w:cstheme="minorHAnsi"/>
          <w:sz w:val="22"/>
          <w:szCs w:val="22"/>
        </w:rPr>
        <w:t xml:space="preserve">HHS </w:t>
      </w:r>
      <w:r w:rsidRPr="00083B64">
        <w:rPr>
          <w:rFonts w:asciiTheme="minorHAnsi" w:hAnsiTheme="minorHAnsi" w:cstheme="minorHAnsi"/>
          <w:sz w:val="22"/>
          <w:szCs w:val="22"/>
        </w:rPr>
        <w:t>priorities:</w:t>
      </w:r>
    </w:p>
    <w:p w:rsidR="00083B64" w:rsidRPr="00083B64" w:rsidP="00083B64" w14:paraId="6A94046A" w14:textId="77777777">
      <w:pPr>
        <w:rPr>
          <w:rFonts w:asciiTheme="minorHAnsi" w:hAnsiTheme="minorHAnsi" w:cstheme="minorHAnsi"/>
          <w:sz w:val="22"/>
          <w:szCs w:val="22"/>
        </w:rPr>
      </w:pPr>
    </w:p>
    <w:p w:rsidR="00083B64" w:rsidRPr="00083B64" w:rsidP="00083B64" w14:paraId="13834564" w14:textId="77777777">
      <w:pPr>
        <w:pStyle w:val="ListParagraph"/>
        <w:numPr>
          <w:ilvl w:val="0"/>
          <w:numId w:val="35"/>
        </w:numPr>
        <w:spacing w:after="200" w:line="276" w:lineRule="auto"/>
        <w:contextualSpacing/>
        <w:rPr>
          <w:rFonts w:asciiTheme="minorHAnsi" w:hAnsiTheme="minorHAnsi" w:cstheme="minorHAnsi"/>
          <w:sz w:val="22"/>
          <w:szCs w:val="22"/>
        </w:rPr>
      </w:pPr>
      <w:r w:rsidRPr="00083B64">
        <w:rPr>
          <w:rFonts w:asciiTheme="minorHAnsi" w:hAnsiTheme="minorHAnsi" w:cstheme="minorHAnsi"/>
          <w:sz w:val="22"/>
          <w:szCs w:val="22"/>
        </w:rPr>
        <w:t xml:space="preserve">ACF Evaluation Policy, </w:t>
      </w:r>
    </w:p>
    <w:p w:rsidR="00083B64" w:rsidRPr="003E20C9" w:rsidP="003E20C9" w14:paraId="49C5D305" w14:textId="4839B85E">
      <w:pPr>
        <w:pStyle w:val="ListParagraph"/>
        <w:numPr>
          <w:ilvl w:val="0"/>
          <w:numId w:val="35"/>
        </w:numPr>
        <w:spacing w:after="200" w:line="276" w:lineRule="auto"/>
        <w:contextualSpacing/>
        <w:rPr>
          <w:rFonts w:asciiTheme="minorHAnsi" w:hAnsiTheme="minorHAnsi" w:cstheme="minorHAnsi"/>
          <w:sz w:val="22"/>
          <w:szCs w:val="22"/>
        </w:rPr>
      </w:pPr>
      <w:r w:rsidRPr="00083B64">
        <w:rPr>
          <w:rFonts w:asciiTheme="minorHAnsi" w:hAnsiTheme="minorHAnsi" w:cstheme="minorHAnsi"/>
          <w:sz w:val="22"/>
          <w:szCs w:val="22"/>
        </w:rPr>
        <w:t>HHS Strategic Plan FY 2022-2026</w:t>
      </w:r>
    </w:p>
    <w:p w:rsidR="00083B64" w:rsidRPr="00083B64" w:rsidP="00083B64" w14:paraId="5ADD6902" w14:textId="3563EFBC">
      <w:pPr>
        <w:rPr>
          <w:rFonts w:asciiTheme="minorHAnsi" w:hAnsiTheme="minorHAnsi" w:cstheme="minorHAnsi"/>
          <w:sz w:val="22"/>
          <w:szCs w:val="22"/>
        </w:rPr>
      </w:pPr>
      <w:r w:rsidRPr="00083B64">
        <w:rPr>
          <w:rFonts w:asciiTheme="minorHAnsi" w:hAnsiTheme="minorHAnsi" w:cstheme="minorHAnsi"/>
          <w:sz w:val="22"/>
          <w:szCs w:val="22"/>
        </w:rPr>
        <w:t xml:space="preserve">Consistent with the guidance documents referenced, and to ensure involvement with a variety of people with </w:t>
      </w:r>
      <w:r w:rsidR="003E20C9">
        <w:rPr>
          <w:rFonts w:asciiTheme="minorHAnsi" w:hAnsiTheme="minorHAnsi" w:cstheme="minorHAnsi"/>
          <w:sz w:val="22"/>
          <w:szCs w:val="22"/>
        </w:rPr>
        <w:t>a range of</w:t>
      </w:r>
      <w:r w:rsidRPr="00083B64">
        <w:rPr>
          <w:rFonts w:asciiTheme="minorHAnsi" w:hAnsiTheme="minorHAnsi" w:cstheme="minorHAnsi"/>
          <w:sz w:val="22"/>
          <w:szCs w:val="22"/>
        </w:rPr>
        <w:t xml:space="preserve"> experiences and perspectives in relevant fields, we propose to offer participants an honorarium for their time spent providing their expertise and experience. Specifically, we propose to offer $120</w:t>
      </w:r>
      <w:r w:rsidR="004058BB">
        <w:rPr>
          <w:rFonts w:asciiTheme="minorHAnsi" w:hAnsiTheme="minorHAnsi" w:cstheme="minorHAnsi"/>
          <w:sz w:val="22"/>
          <w:szCs w:val="22"/>
        </w:rPr>
        <w:t xml:space="preserve"> per hour</w:t>
      </w:r>
      <w:r w:rsidR="00187683">
        <w:rPr>
          <w:rFonts w:asciiTheme="minorHAnsi" w:hAnsiTheme="minorHAnsi" w:cstheme="minorHAnsi"/>
          <w:sz w:val="22"/>
          <w:szCs w:val="22"/>
        </w:rPr>
        <w:t xml:space="preserve"> for </w:t>
      </w:r>
      <w:r w:rsidR="001A7D5A">
        <w:rPr>
          <w:rFonts w:asciiTheme="minorHAnsi" w:hAnsiTheme="minorHAnsi" w:cstheme="minorHAnsi"/>
          <w:sz w:val="22"/>
          <w:szCs w:val="22"/>
        </w:rPr>
        <w:t>responding to feedback</w:t>
      </w:r>
      <w:r w:rsidRPr="00083B64">
        <w:rPr>
          <w:rFonts w:asciiTheme="minorHAnsi" w:hAnsiTheme="minorHAnsi" w:cstheme="minorHAnsi"/>
          <w:sz w:val="22"/>
          <w:szCs w:val="22"/>
        </w:rPr>
        <w:t xml:space="preserve"> to Workgroup participants and the same ($120) to Focused Expert Panel participants. As noted in the 2022 report by ASPE </w:t>
      </w:r>
      <w:r w:rsidRPr="00083B64">
        <w:rPr>
          <w:rFonts w:asciiTheme="minorHAnsi" w:hAnsiTheme="minorHAnsi" w:cstheme="minorHAnsi"/>
          <w:sz w:val="22"/>
          <w:szCs w:val="22"/>
        </w:rPr>
        <w:t>this</w:t>
      </w:r>
      <w:r w:rsidR="003E20C9">
        <w:rPr>
          <w:rFonts w:asciiTheme="minorHAnsi" w:hAnsiTheme="minorHAnsi" w:cstheme="minorHAnsi"/>
          <w:sz w:val="22"/>
          <w:szCs w:val="22"/>
        </w:rPr>
        <w:t xml:space="preserve"> honoraria</w:t>
      </w:r>
      <w:r w:rsidR="003E20C9">
        <w:rPr>
          <w:rFonts w:asciiTheme="minorHAnsi" w:hAnsiTheme="minorHAnsi" w:cstheme="minorHAnsi"/>
          <w:sz w:val="22"/>
          <w:szCs w:val="22"/>
        </w:rPr>
        <w:t xml:space="preserve"> help ensure a range of people with varied perspectives can participate</w:t>
      </w:r>
    </w:p>
    <w:p w:rsidR="00BE7952" w:rsidRPr="002F65C2" w:rsidP="008F570D" w14:paraId="6BC5843E" w14:textId="77777777">
      <w:pPr>
        <w:rPr>
          <w:rFonts w:asciiTheme="minorHAnsi" w:hAnsiTheme="minorHAnsi" w:cstheme="minorHAnsi"/>
          <w:sz w:val="22"/>
          <w:szCs w:val="22"/>
        </w:rPr>
      </w:pPr>
    </w:p>
    <w:p w:rsidR="002338AC" w:rsidRPr="002F65C2" w:rsidP="008F570D" w14:paraId="136F28B3" w14:textId="77777777">
      <w:pPr>
        <w:rPr>
          <w:rFonts w:asciiTheme="minorHAnsi" w:hAnsiTheme="minorHAnsi" w:cstheme="minorHAnsi"/>
          <w:sz w:val="22"/>
          <w:szCs w:val="22"/>
        </w:rPr>
      </w:pPr>
    </w:p>
    <w:p w:rsidR="00945CD6" w:rsidRPr="002F65C2" w:rsidP="008F570D" w14:paraId="2A791D57" w14:textId="77777777">
      <w:pPr>
        <w:spacing w:after="60"/>
        <w:rPr>
          <w:rFonts w:asciiTheme="minorHAnsi" w:hAnsiTheme="minorHAnsi" w:cstheme="minorHAnsi"/>
          <w:b/>
          <w:sz w:val="22"/>
          <w:szCs w:val="22"/>
        </w:rPr>
      </w:pPr>
      <w:r w:rsidRPr="002F65C2">
        <w:rPr>
          <w:rFonts w:asciiTheme="minorHAnsi" w:hAnsiTheme="minorHAnsi" w:cstheme="minorHAnsi"/>
          <w:b/>
          <w:sz w:val="22"/>
          <w:szCs w:val="22"/>
        </w:rPr>
        <w:t xml:space="preserve">A14. </w:t>
      </w:r>
      <w:r w:rsidRPr="002F65C2">
        <w:rPr>
          <w:rFonts w:asciiTheme="minorHAnsi" w:hAnsiTheme="minorHAnsi" w:cstheme="minorHAnsi"/>
          <w:b/>
          <w:sz w:val="22"/>
          <w:szCs w:val="22"/>
        </w:rPr>
        <w:t>Estimate of Cost to the Federal Government</w:t>
      </w:r>
    </w:p>
    <w:p w:rsidR="002C6AF2" w:rsidRPr="002C6AF2" w:rsidP="002C6AF2" w14:paraId="48BA08C1" w14:textId="77777777">
      <w:pPr>
        <w:rPr>
          <w:rFonts w:asciiTheme="minorHAnsi" w:hAnsiTheme="minorHAnsi" w:cstheme="minorHAnsi"/>
          <w:sz w:val="22"/>
          <w:szCs w:val="22"/>
        </w:rPr>
      </w:pPr>
      <w:r w:rsidRPr="002C6AF2">
        <w:rPr>
          <w:rFonts w:asciiTheme="minorHAnsi" w:hAnsiTheme="minorHAnsi" w:cstheme="minorHAnsi"/>
          <w:sz w:val="22"/>
          <w:szCs w:val="22"/>
        </w:rPr>
        <w:t>The total cost for the data collection activities under this current request is presented below.</w:t>
      </w:r>
    </w:p>
    <w:p w:rsidR="002C6AF2" w:rsidRPr="002C6AF2" w:rsidP="002C6AF2" w14:paraId="3DCF6E3B" w14:textId="77777777">
      <w:pPr>
        <w:rPr>
          <w:rFonts w:asciiTheme="minorHAnsi" w:hAnsiTheme="minorHAnsi" w:cstheme="minorHAnsi"/>
          <w:sz w:val="22"/>
          <w:szCs w:val="22"/>
        </w:rPr>
      </w:pPr>
    </w:p>
    <w:p w:rsidR="002C6AF2" w:rsidRPr="002C6AF2" w:rsidP="002C6AF2" w14:paraId="23EEB765" w14:textId="77777777">
      <w:pPr>
        <w:rPr>
          <w:rFonts w:asciiTheme="minorHAnsi" w:hAnsiTheme="minorHAnsi" w:cstheme="minorHAnsi"/>
          <w:b/>
          <w:bCs/>
          <w:sz w:val="22"/>
          <w:szCs w:val="22"/>
        </w:rPr>
      </w:pPr>
      <w:r w:rsidRPr="002C6AF2">
        <w:rPr>
          <w:rFonts w:asciiTheme="minorHAnsi" w:hAnsiTheme="minorHAnsi" w:cstheme="minorHAnsi"/>
          <w:b/>
          <w:bCs/>
          <w:sz w:val="22"/>
          <w:szCs w:val="22"/>
        </w:rPr>
        <w:t>Exhibit 3. Cost for data collection activities</w:t>
      </w:r>
    </w:p>
    <w:tbl>
      <w:tblPr>
        <w:tblW w:w="0" w:type="auto"/>
        <w:tblBorders>
          <w:top w:val="single" w:sz="4" w:space="0" w:color="auto"/>
          <w:bottom w:val="single" w:sz="4" w:space="0" w:color="auto"/>
          <w:insideH w:val="single" w:sz="4" w:space="0" w:color="auto"/>
          <w:insideV w:val="single" w:sz="4" w:space="0" w:color="auto"/>
        </w:tblBorders>
        <w:tblCellMar>
          <w:left w:w="0" w:type="dxa"/>
          <w:right w:w="0" w:type="dxa"/>
        </w:tblCellMar>
        <w:tblLook w:val="04A0"/>
      </w:tblPr>
      <w:tblGrid>
        <w:gridCol w:w="7380"/>
        <w:gridCol w:w="1980"/>
      </w:tblGrid>
      <w:tr w14:paraId="59D77F65" w14:textId="77777777" w:rsidTr="006A11AB">
        <w:tblPrEx>
          <w:tblW w:w="0" w:type="auto"/>
          <w:tblBorders>
            <w:top w:val="single" w:sz="4" w:space="0" w:color="auto"/>
            <w:bottom w:val="single" w:sz="4" w:space="0" w:color="auto"/>
            <w:insideH w:val="single" w:sz="4" w:space="0" w:color="auto"/>
            <w:insideV w:val="single" w:sz="4" w:space="0" w:color="auto"/>
          </w:tblBorders>
          <w:tblCellMar>
            <w:left w:w="0" w:type="dxa"/>
            <w:right w:w="0" w:type="dxa"/>
          </w:tblCellMar>
          <w:tblLook w:val="04A0"/>
        </w:tblPrEx>
        <w:tc>
          <w:tcPr>
            <w:tcW w:w="7380" w:type="dxa"/>
            <w:shd w:val="clear" w:color="auto" w:fill="BFBFBF"/>
            <w:tcMar>
              <w:top w:w="0" w:type="dxa"/>
              <w:left w:w="108" w:type="dxa"/>
              <w:bottom w:w="0" w:type="dxa"/>
              <w:right w:w="108" w:type="dxa"/>
            </w:tcMar>
            <w:vAlign w:val="bottom"/>
            <w:hideMark/>
          </w:tcPr>
          <w:p w:rsidR="002C6AF2" w:rsidRPr="0073723D" w:rsidP="006A11AB" w14:paraId="17FE6B05" w14:textId="77777777">
            <w:pPr>
              <w:rPr>
                <w:rFonts w:asciiTheme="minorHAnsi" w:hAnsiTheme="minorHAnsi" w:cstheme="minorHAnsi"/>
                <w:sz w:val="20"/>
                <w:szCs w:val="20"/>
              </w:rPr>
            </w:pPr>
            <w:r w:rsidRPr="0073723D">
              <w:rPr>
                <w:rFonts w:asciiTheme="minorHAnsi" w:hAnsiTheme="minorHAnsi" w:cstheme="minorHAnsi"/>
                <w:sz w:val="20"/>
                <w:szCs w:val="20"/>
              </w:rPr>
              <w:t>Cost Category</w:t>
            </w:r>
          </w:p>
        </w:tc>
        <w:tc>
          <w:tcPr>
            <w:tcW w:w="1980" w:type="dxa"/>
            <w:shd w:val="clear" w:color="auto" w:fill="BFBFBF"/>
            <w:tcMar>
              <w:top w:w="0" w:type="dxa"/>
              <w:left w:w="108" w:type="dxa"/>
              <w:bottom w:w="0" w:type="dxa"/>
              <w:right w:w="108" w:type="dxa"/>
            </w:tcMar>
            <w:vAlign w:val="bottom"/>
            <w:hideMark/>
          </w:tcPr>
          <w:p w:rsidR="002C6AF2" w:rsidRPr="0073723D" w:rsidP="006A11AB" w14:paraId="7168BAE9" w14:textId="63DA769F">
            <w:pPr>
              <w:rPr>
                <w:rFonts w:asciiTheme="minorHAnsi" w:hAnsiTheme="minorHAnsi" w:cstheme="minorHAnsi"/>
                <w:sz w:val="20"/>
                <w:szCs w:val="20"/>
              </w:rPr>
            </w:pPr>
            <w:r w:rsidRPr="0073723D">
              <w:rPr>
                <w:rFonts w:asciiTheme="minorHAnsi" w:hAnsiTheme="minorHAnsi" w:cstheme="minorHAnsi"/>
                <w:sz w:val="20"/>
                <w:szCs w:val="20"/>
              </w:rPr>
              <w:t>Estimated Costs</w:t>
            </w:r>
          </w:p>
        </w:tc>
      </w:tr>
      <w:tr w14:paraId="6230449F" w14:textId="77777777" w:rsidTr="006A11AB">
        <w:tblPrEx>
          <w:tblW w:w="0" w:type="auto"/>
          <w:tblCellMar>
            <w:left w:w="0" w:type="dxa"/>
            <w:right w:w="0" w:type="dxa"/>
          </w:tblCellMar>
          <w:tblLook w:val="04A0"/>
        </w:tblPrEx>
        <w:tc>
          <w:tcPr>
            <w:tcW w:w="7380" w:type="dxa"/>
            <w:tcMar>
              <w:top w:w="0" w:type="dxa"/>
              <w:left w:w="108" w:type="dxa"/>
              <w:bottom w:w="0" w:type="dxa"/>
              <w:right w:w="108" w:type="dxa"/>
            </w:tcMar>
            <w:vAlign w:val="center"/>
            <w:hideMark/>
          </w:tcPr>
          <w:p w:rsidR="002C6AF2" w:rsidRPr="0073723D" w:rsidP="006A11AB" w14:paraId="3B3F1E2F" w14:textId="77777777">
            <w:pPr>
              <w:rPr>
                <w:rFonts w:eastAsia="Calibri" w:asciiTheme="minorHAnsi" w:hAnsiTheme="minorHAnsi" w:cstheme="minorHAnsi"/>
                <w:sz w:val="20"/>
                <w:szCs w:val="20"/>
              </w:rPr>
            </w:pPr>
            <w:r w:rsidRPr="0073723D">
              <w:rPr>
                <w:rFonts w:asciiTheme="minorHAnsi" w:hAnsiTheme="minorHAnsi" w:cstheme="minorHAnsi"/>
                <w:sz w:val="20"/>
                <w:szCs w:val="20"/>
              </w:rPr>
              <w:t>Workgroups</w:t>
            </w:r>
          </w:p>
        </w:tc>
        <w:tc>
          <w:tcPr>
            <w:tcW w:w="1980" w:type="dxa"/>
            <w:tcMar>
              <w:top w:w="0" w:type="dxa"/>
              <w:left w:w="108" w:type="dxa"/>
              <w:bottom w:w="0" w:type="dxa"/>
              <w:right w:w="108" w:type="dxa"/>
            </w:tcMar>
            <w:vAlign w:val="bottom"/>
            <w:hideMark/>
          </w:tcPr>
          <w:p w:rsidR="002C6AF2" w:rsidRPr="0073723D" w:rsidP="006A11AB" w14:paraId="7F75B867" w14:textId="17CB4AB7">
            <w:pPr>
              <w:rPr>
                <w:rFonts w:asciiTheme="minorHAnsi" w:hAnsiTheme="minorHAnsi" w:cstheme="minorHAnsi"/>
                <w:sz w:val="20"/>
                <w:szCs w:val="20"/>
              </w:rPr>
            </w:pPr>
            <w:r w:rsidRPr="0073723D">
              <w:rPr>
                <w:rFonts w:asciiTheme="minorHAnsi" w:hAnsiTheme="minorHAnsi" w:cstheme="minorHAnsi"/>
                <w:sz w:val="20"/>
                <w:szCs w:val="20"/>
              </w:rPr>
              <w:t>$365</w:t>
            </w:r>
            <w:r w:rsidRPr="0073723D" w:rsidR="00925574">
              <w:rPr>
                <w:rFonts w:asciiTheme="minorHAnsi" w:hAnsiTheme="minorHAnsi" w:cstheme="minorHAnsi"/>
                <w:sz w:val="20"/>
                <w:szCs w:val="20"/>
              </w:rPr>
              <w:t>,000</w:t>
            </w:r>
          </w:p>
        </w:tc>
      </w:tr>
      <w:tr w14:paraId="5F79BBA2" w14:textId="77777777" w:rsidTr="006A11AB">
        <w:tblPrEx>
          <w:tblW w:w="0" w:type="auto"/>
          <w:tblCellMar>
            <w:left w:w="0" w:type="dxa"/>
            <w:right w:w="0" w:type="dxa"/>
          </w:tblCellMar>
          <w:tblLook w:val="04A0"/>
        </w:tblPrEx>
        <w:tc>
          <w:tcPr>
            <w:tcW w:w="7380" w:type="dxa"/>
            <w:tcMar>
              <w:top w:w="0" w:type="dxa"/>
              <w:left w:w="108" w:type="dxa"/>
              <w:bottom w:w="0" w:type="dxa"/>
              <w:right w:w="108" w:type="dxa"/>
            </w:tcMar>
            <w:vAlign w:val="center"/>
          </w:tcPr>
          <w:p w:rsidR="002C6AF2" w:rsidRPr="0073723D" w:rsidP="006A11AB" w14:paraId="70C575AE" w14:textId="77777777">
            <w:pPr>
              <w:rPr>
                <w:rFonts w:asciiTheme="minorHAnsi" w:hAnsiTheme="minorHAnsi" w:cstheme="minorHAnsi"/>
                <w:sz w:val="20"/>
                <w:szCs w:val="20"/>
              </w:rPr>
            </w:pPr>
            <w:r w:rsidRPr="0073723D">
              <w:rPr>
                <w:rFonts w:asciiTheme="minorHAnsi" w:hAnsiTheme="minorHAnsi" w:cstheme="minorHAnsi"/>
                <w:sz w:val="20"/>
                <w:szCs w:val="20"/>
              </w:rPr>
              <w:t>Focused expert panels</w:t>
            </w:r>
          </w:p>
        </w:tc>
        <w:tc>
          <w:tcPr>
            <w:tcW w:w="1980" w:type="dxa"/>
            <w:tcMar>
              <w:top w:w="0" w:type="dxa"/>
              <w:left w:w="108" w:type="dxa"/>
              <w:bottom w:w="0" w:type="dxa"/>
              <w:right w:w="108" w:type="dxa"/>
            </w:tcMar>
            <w:vAlign w:val="bottom"/>
          </w:tcPr>
          <w:p w:rsidR="002C6AF2" w:rsidRPr="0073723D" w:rsidP="006A11AB" w14:paraId="62407FF5" w14:textId="7FBE5F10">
            <w:pPr>
              <w:rPr>
                <w:rFonts w:asciiTheme="minorHAnsi" w:hAnsiTheme="minorHAnsi" w:cstheme="minorHAnsi"/>
                <w:sz w:val="20"/>
                <w:szCs w:val="20"/>
              </w:rPr>
            </w:pPr>
            <w:r w:rsidRPr="0073723D">
              <w:rPr>
                <w:rFonts w:asciiTheme="minorHAnsi" w:hAnsiTheme="minorHAnsi" w:cstheme="minorHAnsi"/>
                <w:sz w:val="20"/>
                <w:szCs w:val="20"/>
              </w:rPr>
              <w:t>$144</w:t>
            </w:r>
            <w:r w:rsidRPr="0073723D" w:rsidR="00925574">
              <w:rPr>
                <w:rFonts w:asciiTheme="minorHAnsi" w:hAnsiTheme="minorHAnsi" w:cstheme="minorHAnsi"/>
                <w:sz w:val="20"/>
                <w:szCs w:val="20"/>
              </w:rPr>
              <w:t>,000</w:t>
            </w:r>
          </w:p>
        </w:tc>
      </w:tr>
      <w:tr w14:paraId="7A1713E7" w14:textId="77777777" w:rsidTr="006A11AB">
        <w:tblPrEx>
          <w:tblW w:w="0" w:type="auto"/>
          <w:tblCellMar>
            <w:left w:w="0" w:type="dxa"/>
            <w:right w:w="0" w:type="dxa"/>
          </w:tblCellMar>
          <w:tblLook w:val="04A0"/>
        </w:tblPrEx>
        <w:tc>
          <w:tcPr>
            <w:tcW w:w="7380" w:type="dxa"/>
            <w:tcMar>
              <w:top w:w="0" w:type="dxa"/>
              <w:left w:w="108" w:type="dxa"/>
              <w:bottom w:w="0" w:type="dxa"/>
              <w:right w:w="108" w:type="dxa"/>
            </w:tcMar>
            <w:vAlign w:val="center"/>
            <w:hideMark/>
          </w:tcPr>
          <w:p w:rsidR="002C6AF2" w:rsidRPr="0073723D" w:rsidP="006A11AB" w14:paraId="5C2029B0" w14:textId="77777777">
            <w:pPr>
              <w:rPr>
                <w:rFonts w:eastAsia="Calibri" w:asciiTheme="minorHAnsi" w:hAnsiTheme="minorHAnsi" w:cstheme="minorHAnsi"/>
                <w:bCs/>
                <w:sz w:val="20"/>
                <w:szCs w:val="20"/>
              </w:rPr>
            </w:pPr>
            <w:r w:rsidRPr="0073723D">
              <w:rPr>
                <w:rFonts w:asciiTheme="minorHAnsi" w:hAnsiTheme="minorHAnsi" w:cstheme="minorHAnsi"/>
                <w:sz w:val="20"/>
                <w:szCs w:val="20"/>
              </w:rPr>
              <w:t xml:space="preserve">Total costs </w:t>
            </w:r>
          </w:p>
        </w:tc>
        <w:tc>
          <w:tcPr>
            <w:tcW w:w="1980" w:type="dxa"/>
            <w:tcMar>
              <w:top w:w="0" w:type="dxa"/>
              <w:left w:w="108" w:type="dxa"/>
              <w:bottom w:w="0" w:type="dxa"/>
              <w:right w:w="108" w:type="dxa"/>
            </w:tcMar>
            <w:vAlign w:val="bottom"/>
            <w:hideMark/>
          </w:tcPr>
          <w:p w:rsidR="002C6AF2" w:rsidRPr="0073723D" w:rsidP="006A11AB" w14:paraId="58EC3E18" w14:textId="7E1D9E24">
            <w:pPr>
              <w:rPr>
                <w:rFonts w:asciiTheme="minorHAnsi" w:hAnsiTheme="minorHAnsi" w:cstheme="minorHAnsi"/>
                <w:b/>
                <w:bCs/>
                <w:sz w:val="20"/>
                <w:szCs w:val="20"/>
              </w:rPr>
            </w:pPr>
            <w:r w:rsidRPr="0073723D">
              <w:rPr>
                <w:rFonts w:asciiTheme="minorHAnsi" w:hAnsiTheme="minorHAnsi" w:cstheme="minorHAnsi"/>
                <w:sz w:val="20"/>
                <w:szCs w:val="20"/>
              </w:rPr>
              <w:t>$509</w:t>
            </w:r>
            <w:r w:rsidRPr="0073723D" w:rsidR="00925574">
              <w:rPr>
                <w:rFonts w:asciiTheme="minorHAnsi" w:hAnsiTheme="minorHAnsi" w:cstheme="minorHAnsi"/>
                <w:sz w:val="20"/>
                <w:szCs w:val="20"/>
              </w:rPr>
              <w:t>,000</w:t>
            </w:r>
          </w:p>
        </w:tc>
      </w:tr>
    </w:tbl>
    <w:p w:rsidR="00436F5E" w:rsidRPr="002F65C2" w:rsidP="008F570D" w14:paraId="304B1383" w14:textId="748441F1">
      <w:pPr>
        <w:rPr>
          <w:rFonts w:asciiTheme="minorHAnsi" w:hAnsiTheme="minorHAnsi" w:cstheme="minorHAnsi"/>
          <w:sz w:val="22"/>
          <w:szCs w:val="22"/>
        </w:rPr>
      </w:pPr>
    </w:p>
    <w:p w:rsidR="0033072C" w:rsidRPr="002F65C2" w:rsidP="008F570D" w14:paraId="10E2AD7E" w14:textId="77777777">
      <w:pPr>
        <w:rPr>
          <w:rFonts w:asciiTheme="minorHAnsi" w:hAnsiTheme="minorHAnsi" w:cstheme="minorHAnsi"/>
          <w:sz w:val="22"/>
          <w:szCs w:val="22"/>
        </w:rPr>
      </w:pPr>
    </w:p>
    <w:p w:rsidR="00945CD6" w:rsidRPr="002F65C2" w:rsidP="008F570D" w14:paraId="4B385444" w14:textId="77777777">
      <w:pPr>
        <w:spacing w:after="120"/>
        <w:rPr>
          <w:rFonts w:asciiTheme="minorHAnsi" w:hAnsiTheme="minorHAnsi" w:cstheme="minorHAnsi"/>
          <w:b/>
          <w:sz w:val="22"/>
          <w:szCs w:val="22"/>
        </w:rPr>
      </w:pPr>
      <w:r w:rsidRPr="002F65C2">
        <w:rPr>
          <w:rFonts w:asciiTheme="minorHAnsi" w:hAnsiTheme="minorHAnsi" w:cstheme="minorHAnsi"/>
          <w:b/>
          <w:sz w:val="22"/>
          <w:szCs w:val="22"/>
        </w:rPr>
        <w:t xml:space="preserve">A15. </w:t>
      </w:r>
      <w:r w:rsidRPr="002F65C2">
        <w:rPr>
          <w:rFonts w:asciiTheme="minorHAnsi" w:hAnsiTheme="minorHAnsi" w:cstheme="minorHAnsi"/>
          <w:b/>
          <w:sz w:val="22"/>
          <w:szCs w:val="22"/>
        </w:rPr>
        <w:t>Change in Burden</w:t>
      </w:r>
    </w:p>
    <w:p w:rsidR="00CB2ED6" w:rsidRPr="002F65C2" w:rsidP="008F570D" w14:paraId="4B05A013" w14:textId="07427872">
      <w:pPr>
        <w:rPr>
          <w:rFonts w:asciiTheme="minorHAnsi" w:hAnsiTheme="minorHAnsi" w:cstheme="minorHAnsi"/>
          <w:sz w:val="22"/>
          <w:szCs w:val="22"/>
        </w:rPr>
      </w:pPr>
      <w:r w:rsidRPr="002F65C2">
        <w:rPr>
          <w:rFonts w:asciiTheme="minorHAnsi" w:hAnsiTheme="minorHAnsi" w:cstheme="minorHAnsi"/>
          <w:sz w:val="22"/>
          <w:szCs w:val="22"/>
        </w:rPr>
        <w:t xml:space="preserve">This is for an individual information collection under the umbrella </w:t>
      </w:r>
      <w:r w:rsidRPr="002F65C2" w:rsidR="001140AB">
        <w:rPr>
          <w:rFonts w:asciiTheme="minorHAnsi" w:hAnsiTheme="minorHAnsi" w:cstheme="minorHAnsi"/>
          <w:sz w:val="22"/>
          <w:szCs w:val="22"/>
        </w:rPr>
        <w:t xml:space="preserve">generic clearance for </w:t>
      </w:r>
      <w:r w:rsidRPr="002F65C2" w:rsidR="00F9048F">
        <w:rPr>
          <w:rFonts w:asciiTheme="minorHAnsi" w:hAnsiTheme="minorHAnsi" w:cstheme="minorHAnsi"/>
          <w:sz w:val="22"/>
          <w:szCs w:val="22"/>
        </w:rPr>
        <w:t>ACF engagement activities</w:t>
      </w:r>
      <w:r w:rsidRPr="002F65C2" w:rsidR="001140AB">
        <w:rPr>
          <w:rFonts w:asciiTheme="minorHAnsi" w:hAnsiTheme="minorHAnsi" w:cstheme="minorHAnsi"/>
          <w:sz w:val="22"/>
          <w:szCs w:val="22"/>
        </w:rPr>
        <w:t xml:space="preserve"> (0970-0</w:t>
      </w:r>
      <w:r w:rsidRPr="002F65C2" w:rsidR="00F9048F">
        <w:rPr>
          <w:rFonts w:asciiTheme="minorHAnsi" w:hAnsiTheme="minorHAnsi" w:cstheme="minorHAnsi"/>
          <w:sz w:val="22"/>
          <w:szCs w:val="22"/>
        </w:rPr>
        <w:t>630</w:t>
      </w:r>
      <w:r w:rsidRPr="002F65C2" w:rsidR="00542413">
        <w:rPr>
          <w:rFonts w:asciiTheme="minorHAnsi" w:hAnsiTheme="minorHAnsi" w:cstheme="minorHAnsi"/>
          <w:sz w:val="22"/>
          <w:szCs w:val="22"/>
        </w:rPr>
        <w:t>).</w:t>
      </w:r>
    </w:p>
    <w:p w:rsidR="002338AC" w:rsidRPr="002F65C2" w:rsidP="008F570D" w14:paraId="31DADDE8" w14:textId="632686D3">
      <w:pPr>
        <w:ind w:left="360"/>
        <w:rPr>
          <w:rFonts w:asciiTheme="minorHAnsi" w:hAnsiTheme="minorHAnsi" w:cstheme="minorHAnsi"/>
          <w:sz w:val="22"/>
          <w:szCs w:val="22"/>
        </w:rPr>
      </w:pPr>
    </w:p>
    <w:p w:rsidR="0033072C" w:rsidRPr="002F65C2" w:rsidP="008F570D" w14:paraId="580F3480" w14:textId="77777777">
      <w:pPr>
        <w:ind w:left="360"/>
        <w:rPr>
          <w:rFonts w:asciiTheme="minorHAnsi" w:hAnsiTheme="minorHAnsi" w:cstheme="minorHAnsi"/>
          <w:sz w:val="22"/>
          <w:szCs w:val="22"/>
        </w:rPr>
      </w:pPr>
    </w:p>
    <w:p w:rsidR="00945CD6" w:rsidRPr="002F65C2" w:rsidP="008F570D" w14:paraId="347FE16D" w14:textId="77777777">
      <w:pPr>
        <w:spacing w:after="60"/>
        <w:rPr>
          <w:rFonts w:asciiTheme="minorHAnsi" w:hAnsiTheme="minorHAnsi" w:cstheme="minorHAnsi"/>
          <w:b/>
          <w:sz w:val="22"/>
          <w:szCs w:val="22"/>
        </w:rPr>
      </w:pPr>
      <w:r w:rsidRPr="002F65C2">
        <w:rPr>
          <w:rFonts w:asciiTheme="minorHAnsi" w:hAnsiTheme="minorHAnsi" w:cstheme="minorHAnsi"/>
          <w:b/>
          <w:sz w:val="22"/>
          <w:szCs w:val="22"/>
        </w:rPr>
        <w:t xml:space="preserve">A16. </w:t>
      </w:r>
      <w:r w:rsidRPr="002F65C2">
        <w:rPr>
          <w:rFonts w:asciiTheme="minorHAnsi" w:hAnsiTheme="minorHAnsi" w:cstheme="minorHAnsi"/>
          <w:b/>
          <w:sz w:val="22"/>
          <w:szCs w:val="22"/>
        </w:rPr>
        <w:t>Plan and Time Schedule for Information Collection, Tabulation and Publication</w:t>
      </w:r>
    </w:p>
    <w:p w:rsidR="002338AC" w:rsidRPr="002F65C2" w:rsidP="008F570D" w14:paraId="412227CC" w14:textId="3DF7CBB9">
      <w:pPr>
        <w:rPr>
          <w:rFonts w:asciiTheme="minorHAnsi" w:hAnsiTheme="minorHAnsi" w:cstheme="minorHAnsi"/>
          <w:sz w:val="22"/>
          <w:szCs w:val="22"/>
        </w:rPr>
      </w:pPr>
      <w:r w:rsidRPr="00693AD6">
        <w:rPr>
          <w:rFonts w:asciiTheme="minorHAnsi" w:hAnsiTheme="minorHAnsi" w:cstheme="minorHAnsi"/>
          <w:sz w:val="22"/>
          <w:szCs w:val="22"/>
        </w:rPr>
        <w:t xml:space="preserve">We anticipate completing the active engagement activities, workgroups and focused expert panels, February through December </w:t>
      </w:r>
      <w:r w:rsidRPr="00693AD6" w:rsidR="00963C00">
        <w:rPr>
          <w:rFonts w:asciiTheme="minorHAnsi" w:hAnsiTheme="minorHAnsi" w:cstheme="minorHAnsi"/>
          <w:sz w:val="22"/>
          <w:szCs w:val="22"/>
        </w:rPr>
        <w:t>20</w:t>
      </w:r>
      <w:r w:rsidR="00963C00">
        <w:rPr>
          <w:rFonts w:asciiTheme="minorHAnsi" w:hAnsiTheme="minorHAnsi" w:cstheme="minorHAnsi"/>
          <w:sz w:val="22"/>
          <w:szCs w:val="22"/>
        </w:rPr>
        <w:t>26</w:t>
      </w:r>
      <w:r w:rsidRPr="00693AD6">
        <w:rPr>
          <w:rFonts w:asciiTheme="minorHAnsi" w:hAnsiTheme="minorHAnsi" w:cstheme="minorHAnsi"/>
          <w:sz w:val="22"/>
          <w:szCs w:val="22"/>
        </w:rPr>
        <w:t>.</w:t>
      </w:r>
    </w:p>
    <w:p w:rsidR="002338AC" w:rsidRPr="002F65C2" w:rsidP="008F570D" w14:paraId="565D87F6" w14:textId="77777777">
      <w:pPr>
        <w:rPr>
          <w:rFonts w:asciiTheme="minorHAnsi" w:hAnsiTheme="minorHAnsi" w:cstheme="minorHAnsi"/>
          <w:b/>
          <w:sz w:val="22"/>
          <w:szCs w:val="22"/>
        </w:rPr>
      </w:pPr>
    </w:p>
    <w:p w:rsidR="002338AC" w:rsidRPr="002F65C2" w:rsidP="008F570D" w14:paraId="5D35D3D0" w14:textId="77777777">
      <w:pPr>
        <w:rPr>
          <w:rFonts w:asciiTheme="minorHAnsi" w:hAnsiTheme="minorHAnsi" w:cstheme="minorHAnsi"/>
          <w:b/>
          <w:sz w:val="22"/>
          <w:szCs w:val="22"/>
        </w:rPr>
      </w:pPr>
    </w:p>
    <w:p w:rsidR="00945CD6" w:rsidRPr="00A22963" w:rsidP="008F570D" w14:paraId="750BBE88" w14:textId="77777777">
      <w:pPr>
        <w:spacing w:after="120"/>
        <w:rPr>
          <w:rFonts w:asciiTheme="minorHAnsi" w:hAnsiTheme="minorHAnsi" w:cstheme="minorHAnsi"/>
          <w:b/>
          <w:sz w:val="22"/>
          <w:szCs w:val="22"/>
        </w:rPr>
      </w:pPr>
      <w:r w:rsidRPr="00A22963">
        <w:rPr>
          <w:rFonts w:asciiTheme="minorHAnsi" w:hAnsiTheme="minorHAnsi" w:cstheme="minorHAnsi"/>
          <w:b/>
          <w:sz w:val="22"/>
          <w:szCs w:val="22"/>
        </w:rPr>
        <w:t xml:space="preserve">A17. </w:t>
      </w:r>
      <w:r w:rsidRPr="00A22963">
        <w:rPr>
          <w:rFonts w:asciiTheme="minorHAnsi" w:hAnsiTheme="minorHAnsi" w:cstheme="minorHAnsi"/>
          <w:b/>
          <w:sz w:val="22"/>
          <w:szCs w:val="22"/>
        </w:rPr>
        <w:t>Reasons Not to Display OMB Expiration Date</w:t>
      </w:r>
    </w:p>
    <w:p w:rsidR="00D90EF6" w:rsidRPr="002F65C2" w:rsidP="008F570D" w14:paraId="5E995DCB" w14:textId="77777777">
      <w:pPr>
        <w:rPr>
          <w:rFonts w:asciiTheme="minorHAnsi" w:hAnsiTheme="minorHAnsi" w:cstheme="minorHAnsi"/>
          <w:sz w:val="22"/>
          <w:szCs w:val="22"/>
        </w:rPr>
      </w:pPr>
      <w:r w:rsidRPr="00A22963">
        <w:rPr>
          <w:rFonts w:asciiTheme="minorHAnsi" w:hAnsiTheme="minorHAnsi" w:cstheme="minorHAnsi"/>
          <w:sz w:val="22"/>
          <w:szCs w:val="22"/>
        </w:rPr>
        <w:t>All instruments will display the expiration date for OMB approval.</w:t>
      </w:r>
    </w:p>
    <w:p w:rsidR="005046F0" w:rsidRPr="002F65C2" w:rsidP="008F570D" w14:paraId="3CB00E49" w14:textId="77777777">
      <w:pPr>
        <w:ind w:left="360"/>
        <w:rPr>
          <w:rFonts w:asciiTheme="minorHAnsi" w:hAnsiTheme="minorHAnsi" w:cstheme="minorHAnsi"/>
          <w:sz w:val="22"/>
          <w:szCs w:val="22"/>
        </w:rPr>
      </w:pPr>
    </w:p>
    <w:p w:rsidR="002338AC" w:rsidRPr="002F65C2" w:rsidP="008F570D" w14:paraId="4920E2AE" w14:textId="77777777">
      <w:pPr>
        <w:ind w:left="360"/>
        <w:rPr>
          <w:rFonts w:asciiTheme="minorHAnsi" w:hAnsiTheme="minorHAnsi" w:cstheme="minorHAnsi"/>
          <w:sz w:val="22"/>
          <w:szCs w:val="22"/>
        </w:rPr>
      </w:pPr>
    </w:p>
    <w:p w:rsidR="00945CD6" w:rsidRPr="002F65C2" w:rsidP="008F570D" w14:paraId="0DA51717" w14:textId="77777777">
      <w:pPr>
        <w:spacing w:after="120"/>
        <w:rPr>
          <w:rFonts w:asciiTheme="minorHAnsi" w:hAnsiTheme="minorHAnsi" w:cstheme="minorHAnsi"/>
          <w:b/>
          <w:sz w:val="22"/>
          <w:szCs w:val="22"/>
        </w:rPr>
      </w:pPr>
      <w:r w:rsidRPr="002F65C2">
        <w:rPr>
          <w:rFonts w:asciiTheme="minorHAnsi" w:hAnsiTheme="minorHAnsi" w:cstheme="minorHAnsi"/>
          <w:b/>
          <w:sz w:val="22"/>
          <w:szCs w:val="22"/>
        </w:rPr>
        <w:t>A18.</w:t>
      </w:r>
      <w:r w:rsidRPr="002F65C2" w:rsidR="000B5EA8">
        <w:rPr>
          <w:rFonts w:asciiTheme="minorHAnsi" w:hAnsiTheme="minorHAnsi" w:cstheme="minorHAnsi"/>
          <w:b/>
          <w:sz w:val="22"/>
          <w:szCs w:val="22"/>
        </w:rPr>
        <w:t xml:space="preserve"> Exceptions to Certification for Paperwork Reduction Act Submissions</w:t>
      </w:r>
    </w:p>
    <w:p w:rsidR="00D90EF6" w:rsidRPr="002F65C2" w:rsidP="008F570D" w14:paraId="117373B9" w14:textId="77777777">
      <w:pPr>
        <w:rPr>
          <w:rFonts w:asciiTheme="minorHAnsi" w:hAnsiTheme="minorHAnsi" w:cstheme="minorHAnsi"/>
          <w:sz w:val="22"/>
          <w:szCs w:val="22"/>
        </w:rPr>
      </w:pPr>
      <w:r w:rsidRPr="00A22963">
        <w:rPr>
          <w:rFonts w:asciiTheme="minorHAnsi" w:hAnsiTheme="minorHAnsi" w:cstheme="minorHAnsi"/>
          <w:sz w:val="22"/>
          <w:szCs w:val="22"/>
        </w:rPr>
        <w:t>No exceptions are necessary for this information collection.</w:t>
      </w:r>
      <w:r w:rsidRPr="002F65C2" w:rsidR="000B5EA8">
        <w:rPr>
          <w:rFonts w:asciiTheme="minorHAnsi" w:hAnsiTheme="minorHAnsi" w:cstheme="minorHAnsi"/>
          <w:sz w:val="22"/>
          <w:szCs w:val="22"/>
        </w:rPr>
        <w:tab/>
      </w:r>
    </w:p>
    <w:p w:rsidR="00D90EF6" w:rsidRPr="002F65C2" w:rsidP="008F570D" w14:paraId="152B33B0" w14:textId="77777777">
      <w:pPr>
        <w:rPr>
          <w:rFonts w:asciiTheme="minorHAnsi" w:hAnsiTheme="minorHAnsi" w:cstheme="minorHAnsi"/>
          <w:sz w:val="22"/>
          <w:szCs w:val="22"/>
        </w:rPr>
      </w:pPr>
    </w:p>
    <w:p w:rsidR="00AA29C0" w:rsidRPr="002F65C2" w:rsidP="008F570D" w14:paraId="356A923F" w14:textId="77777777">
      <w:pPr>
        <w:rPr>
          <w:rFonts w:asciiTheme="minorHAnsi" w:hAnsiTheme="minorHAnsi" w:cstheme="minorHAnsi"/>
          <w:sz w:val="22"/>
          <w:szCs w:val="22"/>
        </w:rPr>
      </w:pPr>
    </w:p>
    <w:p w:rsidR="002F65C2" w:rsidP="008F570D" w14:paraId="412D8083" w14:textId="09A80300">
      <w:pPr>
        <w:rPr>
          <w:rFonts w:asciiTheme="minorHAnsi" w:hAnsiTheme="minorHAnsi" w:cstheme="minorHAnsi"/>
          <w:sz w:val="22"/>
          <w:szCs w:val="22"/>
        </w:rPr>
      </w:pPr>
    </w:p>
    <w:p w:rsidR="00AE61D9" w:rsidRPr="00AE61D9" w:rsidP="00AE61D9" w14:paraId="76AB3776" w14:textId="27FF2044">
      <w:pPr>
        <w:spacing w:after="120"/>
        <w:rPr>
          <w:rFonts w:asciiTheme="minorHAnsi" w:hAnsiTheme="minorHAnsi" w:cstheme="minorHAnsi"/>
          <w:b/>
          <w:sz w:val="22"/>
          <w:szCs w:val="22"/>
        </w:rPr>
      </w:pPr>
      <w:r w:rsidRPr="002E2E7A">
        <w:rPr>
          <w:rFonts w:asciiTheme="minorHAnsi" w:hAnsiTheme="minorHAnsi" w:cstheme="minorHAnsi"/>
          <w:b/>
          <w:sz w:val="22"/>
          <w:szCs w:val="22"/>
        </w:rPr>
        <w:t>Attachments</w:t>
      </w:r>
    </w:p>
    <w:p w:rsidR="002F65C2" w:rsidRPr="00104620" w:rsidP="008F570D" w14:paraId="0D87CF93" w14:textId="4F05A394">
      <w:pPr>
        <w:rPr>
          <w:rFonts w:asciiTheme="minorHAnsi" w:hAnsiTheme="minorHAnsi" w:cstheme="minorHAnsi"/>
          <w:sz w:val="22"/>
          <w:szCs w:val="22"/>
        </w:rPr>
      </w:pPr>
      <w:r w:rsidRPr="00104620">
        <w:rPr>
          <w:rFonts w:asciiTheme="minorHAnsi" w:hAnsiTheme="minorHAnsi" w:cstheme="minorHAnsi"/>
          <w:sz w:val="22"/>
          <w:szCs w:val="22"/>
        </w:rPr>
        <w:t>Instrument 1</w:t>
      </w:r>
      <w:r w:rsidR="006E3F18">
        <w:rPr>
          <w:rFonts w:asciiTheme="minorHAnsi" w:hAnsiTheme="minorHAnsi" w:cstheme="minorHAnsi"/>
          <w:sz w:val="22"/>
          <w:szCs w:val="22"/>
        </w:rPr>
        <w:t xml:space="preserve">: </w:t>
      </w:r>
      <w:r w:rsidRPr="00104620">
        <w:rPr>
          <w:rFonts w:asciiTheme="minorHAnsi" w:hAnsiTheme="minorHAnsi" w:cstheme="minorHAnsi"/>
          <w:sz w:val="22"/>
          <w:szCs w:val="22"/>
        </w:rPr>
        <w:t xml:space="preserve">Work Group </w:t>
      </w:r>
      <w:r w:rsidRPr="00104620" w:rsidR="00ED0A6A">
        <w:rPr>
          <w:rFonts w:asciiTheme="minorHAnsi" w:hAnsiTheme="minorHAnsi" w:cstheme="minorHAnsi"/>
          <w:sz w:val="22"/>
          <w:szCs w:val="22"/>
        </w:rPr>
        <w:t>Protocol</w:t>
      </w:r>
    </w:p>
    <w:p w:rsidR="00AE61D9" w:rsidRPr="00104620" w:rsidP="008F570D" w14:paraId="55349BDB" w14:textId="26613B3C">
      <w:pPr>
        <w:rPr>
          <w:rFonts w:asciiTheme="minorHAnsi" w:hAnsiTheme="minorHAnsi" w:cstheme="minorHAnsi"/>
          <w:sz w:val="22"/>
          <w:szCs w:val="22"/>
        </w:rPr>
      </w:pPr>
      <w:r w:rsidRPr="00104620">
        <w:rPr>
          <w:rFonts w:asciiTheme="minorHAnsi" w:hAnsiTheme="minorHAnsi" w:cstheme="minorHAnsi"/>
          <w:sz w:val="22"/>
          <w:szCs w:val="22"/>
        </w:rPr>
        <w:t>Instrument 2</w:t>
      </w:r>
      <w:r w:rsidR="006E3F18">
        <w:rPr>
          <w:rFonts w:asciiTheme="minorHAnsi" w:hAnsiTheme="minorHAnsi" w:cstheme="minorHAnsi"/>
          <w:sz w:val="22"/>
          <w:szCs w:val="22"/>
        </w:rPr>
        <w:t>:</w:t>
      </w:r>
      <w:r w:rsidRPr="00104620" w:rsidR="00A06120">
        <w:rPr>
          <w:rFonts w:asciiTheme="minorHAnsi" w:hAnsiTheme="minorHAnsi" w:cstheme="minorHAnsi"/>
          <w:sz w:val="22"/>
          <w:szCs w:val="22"/>
        </w:rPr>
        <w:t xml:space="preserve"> Focused Expert Panels Protocol</w:t>
      </w:r>
    </w:p>
    <w:p w:rsidR="00A06120" w:rsidRPr="00104620" w:rsidP="008F570D" w14:paraId="65347334" w14:textId="41EEFAA8">
      <w:pPr>
        <w:rPr>
          <w:rFonts w:asciiTheme="minorHAnsi" w:hAnsiTheme="minorHAnsi" w:cstheme="minorHAnsi"/>
          <w:sz w:val="22"/>
          <w:szCs w:val="22"/>
        </w:rPr>
      </w:pPr>
    </w:p>
    <w:sectPr w:rsidSect="00327B2E">
      <w:headerReference w:type="default" r:id="rId9"/>
      <w:footerReference w:type="default" r:id="rId10"/>
      <w:pgSz w:w="12240" w:h="15840"/>
      <w:pgMar w:top="216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4209" w14:paraId="115FE6E6" w14:textId="4C530EEE">
    <w:pPr>
      <w:pStyle w:val="Footer"/>
      <w:jc w:val="center"/>
    </w:pPr>
    <w:r>
      <w:fldChar w:fldCharType="begin"/>
    </w:r>
    <w:r>
      <w:instrText xml:space="preserve"> PAGE   \* MERGEFORMAT </w:instrText>
    </w:r>
    <w:r>
      <w:fldChar w:fldCharType="separate"/>
    </w:r>
    <w:r w:rsidR="00680FFE">
      <w:rPr>
        <w:noProof/>
      </w:rPr>
      <w:t>3</w:t>
    </w:r>
    <w:r>
      <w:fldChar w:fldCharType="end"/>
    </w:r>
  </w:p>
  <w:p w:rsidR="00A44209" w:rsidP="00292B70" w14:paraId="2729CBEA" w14:textId="77777777">
    <w:pPr>
      <w:pStyle w:val="Footer"/>
      <w:jc w:val="righ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5B0D" w:rsidP="00BE7952" w14:paraId="69A20F56" w14:textId="777777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0953E2"/>
    <w:multiLevelType w:val="hybridMultilevel"/>
    <w:tmpl w:val="A8929A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62745D9"/>
    <w:multiLevelType w:val="hybridMultilevel"/>
    <w:tmpl w:val="BBC2B8F6"/>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8E03283"/>
    <w:multiLevelType w:val="hybridMultilevel"/>
    <w:tmpl w:val="EAB2520C"/>
    <w:lvl w:ilvl="0">
      <w:start w:val="1"/>
      <w:numFmt w:val="decimal"/>
      <w:lvlText w:val="%1."/>
      <w:lvlJc w:val="left"/>
      <w:pPr>
        <w:tabs>
          <w:tab w:val="num" w:pos="720"/>
        </w:tabs>
        <w:ind w:left="720" w:hanging="360"/>
      </w:pPr>
      <w:rPr>
        <w:rFonts w:hint="default"/>
        <w:b w:val="0"/>
        <w:i w:val="0"/>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start w:val="1"/>
      <w:numFmt w:val="bullet"/>
      <w:lvlText w:val="o"/>
      <w:lvlJc w:val="left"/>
      <w:pPr>
        <w:tabs>
          <w:tab w:val="num" w:pos="1440"/>
        </w:tabs>
        <w:ind w:left="1440" w:hanging="360"/>
      </w:pPr>
      <w:rPr>
        <w:rFonts w:ascii="Courier New" w:hAnsi="Courier New" w:cs="Courier New"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8F84C05"/>
    <w:multiLevelType w:val="hybridMultilevel"/>
    <w:tmpl w:val="10C8301C"/>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7584B37"/>
    <w:multiLevelType w:val="hybridMultilevel"/>
    <w:tmpl w:val="5492E1B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1AD502E5"/>
    <w:multiLevelType w:val="hybridMultilevel"/>
    <w:tmpl w:val="741A6838"/>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D626CDB"/>
    <w:multiLevelType w:val="hybridMultilevel"/>
    <w:tmpl w:val="F2B48B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EC358DF"/>
    <w:multiLevelType w:val="hybridMultilevel"/>
    <w:tmpl w:val="404889F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54F7774"/>
    <w:multiLevelType w:val="hybridMultilevel"/>
    <w:tmpl w:val="B874EA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756415A"/>
    <w:multiLevelType w:val="hybridMultilevel"/>
    <w:tmpl w:val="BD24A9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9A4247F"/>
    <w:multiLevelType w:val="hybridMultilevel"/>
    <w:tmpl w:val="157484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A0A799E"/>
    <w:multiLevelType w:val="hybridMultilevel"/>
    <w:tmpl w:val="03064A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C5A3FA1"/>
    <w:multiLevelType w:val="hybridMultilevel"/>
    <w:tmpl w:val="7D0E28B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0EB59D5"/>
    <w:multiLevelType w:val="multilevel"/>
    <w:tmpl w:val="DF206E26"/>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33190ACC"/>
    <w:multiLevelType w:val="hybridMultilevel"/>
    <w:tmpl w:val="37E0130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369F2D24"/>
    <w:multiLevelType w:val="hybridMultilevel"/>
    <w:tmpl w:val="F22AD1FE"/>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38B52B62"/>
    <w:multiLevelType w:val="hybridMultilevel"/>
    <w:tmpl w:val="AC48E3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9B93CDE"/>
    <w:multiLevelType w:val="hybridMultilevel"/>
    <w:tmpl w:val="BD34248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3E423A4E"/>
    <w:multiLevelType w:val="hybridMultilevel"/>
    <w:tmpl w:val="147AD53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
    <w:nsid w:val="41FB72DF"/>
    <w:multiLevelType w:val="hybridMultilevel"/>
    <w:tmpl w:val="54F24E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51A2C76"/>
    <w:multiLevelType w:val="hybridMultilevel"/>
    <w:tmpl w:val="AF062DE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2">
    <w:nsid w:val="4C011083"/>
    <w:multiLevelType w:val="hybridMultilevel"/>
    <w:tmpl w:val="81A627C8"/>
    <w:lvl w:ilvl="0">
      <w:start w:val="1"/>
      <w:numFmt w:val="decimal"/>
      <w:lvlText w:val="%1."/>
      <w:lvlJc w:val="left"/>
      <w:pPr>
        <w:ind w:left="720" w:hanging="360"/>
      </w:pPr>
      <w:rPr>
        <w:rFonts w:ascii="Courier New" w:eastAsia="Times New Roman" w:hAnsi="Courier New"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AB92ED5"/>
    <w:multiLevelType w:val="hybridMultilevel"/>
    <w:tmpl w:val="DF1230BA"/>
    <w:lvl w:ilvl="0">
      <w:start w:val="1"/>
      <w:numFmt w:val="decimal"/>
      <w:lvlText w:val="%1."/>
      <w:lvlJc w:val="left"/>
      <w:pPr>
        <w:tabs>
          <w:tab w:val="num" w:pos="1080"/>
        </w:tabs>
        <w:ind w:left="1080" w:hanging="360"/>
      </w:pPr>
    </w:lvl>
    <w:lvl w:ilvl="1">
      <w:start w:val="1"/>
      <w:numFmt w:val="bullet"/>
      <w:lvlText w:val=""/>
      <w:lvlJc w:val="left"/>
      <w:pPr>
        <w:tabs>
          <w:tab w:val="num" w:pos="1800"/>
        </w:tabs>
        <w:ind w:left="1800" w:hanging="360"/>
      </w:pPr>
      <w:rPr>
        <w:rFonts w:ascii="Symbol" w:hAnsi="Symbol"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4">
    <w:nsid w:val="5C127280"/>
    <w:multiLevelType w:val="hybridMultilevel"/>
    <w:tmpl w:val="1924DC0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DF71CF6"/>
    <w:multiLevelType w:val="hybridMultilevel"/>
    <w:tmpl w:val="5D0E44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E3E4071"/>
    <w:multiLevelType w:val="hybridMultilevel"/>
    <w:tmpl w:val="0DF272B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start w:val="1"/>
      <w:numFmt w:val="bullet"/>
      <w:lvlText w:val="o"/>
      <w:lvlJc w:val="left"/>
      <w:pPr>
        <w:tabs>
          <w:tab w:val="num" w:pos="2880"/>
        </w:tabs>
        <w:ind w:left="2880" w:hanging="360"/>
      </w:pPr>
      <w:rPr>
        <w:rFonts w:ascii="Courier New" w:hAnsi="Courier New" w:cs="Courier New"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nsid w:val="62D00F48"/>
    <w:multiLevelType w:val="multilevel"/>
    <w:tmpl w:val="43081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3284632"/>
    <w:multiLevelType w:val="hybridMultilevel"/>
    <w:tmpl w:val="50FC3F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4537DE7"/>
    <w:multiLevelType w:val="hybridMultilevel"/>
    <w:tmpl w:val="5A560B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C2C22D2"/>
    <w:multiLevelType w:val="hybridMultilevel"/>
    <w:tmpl w:val="1C44CA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708C7765"/>
    <w:multiLevelType w:val="hybridMultilevel"/>
    <w:tmpl w:val="6E984AC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Times New Roman"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Times New Roman"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Times New Roman" w:hint="default"/>
      </w:rPr>
    </w:lvl>
    <w:lvl w:ilvl="8">
      <w:start w:val="1"/>
      <w:numFmt w:val="bullet"/>
      <w:lvlText w:val=""/>
      <w:lvlJc w:val="left"/>
      <w:pPr>
        <w:ind w:left="7200" w:hanging="360"/>
      </w:pPr>
      <w:rPr>
        <w:rFonts w:ascii="Wingdings" w:hAnsi="Wingdings" w:hint="default"/>
      </w:rPr>
    </w:lvl>
  </w:abstractNum>
  <w:abstractNum w:abstractNumId="32">
    <w:nsid w:val="74AC4E20"/>
    <w:multiLevelType w:val="hybridMultilevel"/>
    <w:tmpl w:val="C450E07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3">
    <w:nsid w:val="76CE7E3B"/>
    <w:multiLevelType w:val="hybridMultilevel"/>
    <w:tmpl w:val="F334999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4">
    <w:nsid w:val="77067AEE"/>
    <w:multiLevelType w:val="hybridMultilevel"/>
    <w:tmpl w:val="BDA048C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5">
    <w:nsid w:val="775264DF"/>
    <w:multiLevelType w:val="hybridMultilevel"/>
    <w:tmpl w:val="001A37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C371E1B"/>
    <w:multiLevelType w:val="hybridMultilevel"/>
    <w:tmpl w:val="442246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7D49269E"/>
    <w:multiLevelType w:val="hybridMultilevel"/>
    <w:tmpl w:val="B6CE704A"/>
    <w:lvl w:ilvl="0">
      <w:start w:val="1"/>
      <w:numFmt w:val="decimal"/>
      <w:lvlText w:val="(%1)"/>
      <w:lvlJc w:val="left"/>
      <w:pPr>
        <w:ind w:left="720" w:hanging="360"/>
      </w:pPr>
      <w:rPr>
        <w:rFonts w:ascii="TimesNewRoman" w:hAnsi="TimesNewRoman" w:cs="TimesNew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15526696">
    <w:abstractNumId w:val="7"/>
  </w:num>
  <w:num w:numId="2" w16cid:durableId="1567910421">
    <w:abstractNumId w:val="2"/>
  </w:num>
  <w:num w:numId="3" w16cid:durableId="712534353">
    <w:abstractNumId w:val="23"/>
  </w:num>
  <w:num w:numId="4" w16cid:durableId="269044996">
    <w:abstractNumId w:val="14"/>
  </w:num>
  <w:num w:numId="5" w16cid:durableId="1200581488">
    <w:abstractNumId w:val="16"/>
  </w:num>
  <w:num w:numId="6" w16cid:durableId="388260440">
    <w:abstractNumId w:val="26"/>
  </w:num>
  <w:num w:numId="7" w16cid:durableId="1104567867">
    <w:abstractNumId w:val="24"/>
  </w:num>
  <w:num w:numId="8" w16cid:durableId="1887570798">
    <w:abstractNumId w:val="17"/>
  </w:num>
  <w:num w:numId="9" w16cid:durableId="55131320">
    <w:abstractNumId w:val="20"/>
  </w:num>
  <w:num w:numId="10" w16cid:durableId="277875963">
    <w:abstractNumId w:val="3"/>
  </w:num>
  <w:num w:numId="11" w16cid:durableId="49308932">
    <w:abstractNumId w:val="1"/>
  </w:num>
  <w:num w:numId="12" w16cid:durableId="996569973">
    <w:abstractNumId w:val="5"/>
  </w:num>
  <w:num w:numId="13" w16cid:durableId="377781517">
    <w:abstractNumId w:val="28"/>
  </w:num>
  <w:num w:numId="14" w16cid:durableId="1999259422">
    <w:abstractNumId w:val="8"/>
  </w:num>
  <w:num w:numId="15" w16cid:durableId="2123186585">
    <w:abstractNumId w:val="9"/>
  </w:num>
  <w:num w:numId="16" w16cid:durableId="1885554102">
    <w:abstractNumId w:val="36"/>
  </w:num>
  <w:num w:numId="17" w16cid:durableId="1259868116">
    <w:abstractNumId w:val="37"/>
  </w:num>
  <w:num w:numId="18" w16cid:durableId="767820125">
    <w:abstractNumId w:val="31"/>
  </w:num>
  <w:num w:numId="19" w16cid:durableId="805853713">
    <w:abstractNumId w:val="29"/>
  </w:num>
  <w:num w:numId="20" w16cid:durableId="706681998">
    <w:abstractNumId w:val="22"/>
  </w:num>
  <w:num w:numId="21" w16cid:durableId="1822193019">
    <w:abstractNumId w:val="32"/>
  </w:num>
  <w:num w:numId="22" w16cid:durableId="579605451">
    <w:abstractNumId w:val="0"/>
  </w:num>
  <w:num w:numId="23" w16cid:durableId="1497695521">
    <w:abstractNumId w:val="35"/>
  </w:num>
  <w:num w:numId="24" w16cid:durableId="229005983">
    <w:abstractNumId w:val="25"/>
  </w:num>
  <w:num w:numId="25" w16cid:durableId="1697996643">
    <w:abstractNumId w:val="13"/>
  </w:num>
  <w:num w:numId="26" w16cid:durableId="1611739545">
    <w:abstractNumId w:val="18"/>
  </w:num>
  <w:num w:numId="27" w16cid:durableId="1614626064">
    <w:abstractNumId w:val="19"/>
  </w:num>
  <w:num w:numId="28" w16cid:durableId="1847355016">
    <w:abstractNumId w:val="4"/>
  </w:num>
  <w:num w:numId="29" w16cid:durableId="1446072832">
    <w:abstractNumId w:val="6"/>
  </w:num>
  <w:num w:numId="30" w16cid:durableId="537741277">
    <w:abstractNumId w:val="15"/>
  </w:num>
  <w:num w:numId="31" w16cid:durableId="421072788">
    <w:abstractNumId w:val="21"/>
  </w:num>
  <w:num w:numId="32" w16cid:durableId="2117285911">
    <w:abstractNumId w:val="12"/>
  </w:num>
  <w:num w:numId="33" w16cid:durableId="318507780">
    <w:abstractNumId w:val="30"/>
  </w:num>
  <w:num w:numId="34" w16cid:durableId="2057314142">
    <w:abstractNumId w:val="11"/>
  </w:num>
  <w:num w:numId="35" w16cid:durableId="1828474992">
    <w:abstractNumId w:val="27"/>
  </w:num>
  <w:num w:numId="36" w16cid:durableId="96951873">
    <w:abstractNumId w:val="10"/>
  </w:num>
  <w:num w:numId="37" w16cid:durableId="1143963068">
    <w:abstractNumId w:val="34"/>
  </w:num>
  <w:num w:numId="38" w16cid:durableId="161509030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F2C"/>
    <w:rsid w:val="00010281"/>
    <w:rsid w:val="00011BFA"/>
    <w:rsid w:val="00012C0B"/>
    <w:rsid w:val="00012E74"/>
    <w:rsid w:val="000431B8"/>
    <w:rsid w:val="00072D6F"/>
    <w:rsid w:val="000731AB"/>
    <w:rsid w:val="00080087"/>
    <w:rsid w:val="00083B64"/>
    <w:rsid w:val="0008643E"/>
    <w:rsid w:val="00091C59"/>
    <w:rsid w:val="00091EE7"/>
    <w:rsid w:val="000940B2"/>
    <w:rsid w:val="000964A6"/>
    <w:rsid w:val="000A0FDF"/>
    <w:rsid w:val="000A1BE6"/>
    <w:rsid w:val="000A2812"/>
    <w:rsid w:val="000A540F"/>
    <w:rsid w:val="000B0618"/>
    <w:rsid w:val="000B305C"/>
    <w:rsid w:val="000B5EA8"/>
    <w:rsid w:val="000C080C"/>
    <w:rsid w:val="000C2A8A"/>
    <w:rsid w:val="000C5D2E"/>
    <w:rsid w:val="000C5F09"/>
    <w:rsid w:val="000C7403"/>
    <w:rsid w:val="000D53DF"/>
    <w:rsid w:val="000E6DE2"/>
    <w:rsid w:val="000F2435"/>
    <w:rsid w:val="000F3B3B"/>
    <w:rsid w:val="000F6271"/>
    <w:rsid w:val="00102EA1"/>
    <w:rsid w:val="00104620"/>
    <w:rsid w:val="001140AB"/>
    <w:rsid w:val="0012338C"/>
    <w:rsid w:val="00124EBF"/>
    <w:rsid w:val="00130457"/>
    <w:rsid w:val="001337DE"/>
    <w:rsid w:val="00147C7F"/>
    <w:rsid w:val="00147EA4"/>
    <w:rsid w:val="0016012E"/>
    <w:rsid w:val="00170DC3"/>
    <w:rsid w:val="00183C0F"/>
    <w:rsid w:val="00186F53"/>
    <w:rsid w:val="00187683"/>
    <w:rsid w:val="00190D14"/>
    <w:rsid w:val="0019266C"/>
    <w:rsid w:val="001A5AF9"/>
    <w:rsid w:val="001A667D"/>
    <w:rsid w:val="001A7D5A"/>
    <w:rsid w:val="001B498C"/>
    <w:rsid w:val="001C4D60"/>
    <w:rsid w:val="001C5E4B"/>
    <w:rsid w:val="001F2EC3"/>
    <w:rsid w:val="001F4CC1"/>
    <w:rsid w:val="0020382F"/>
    <w:rsid w:val="002231FA"/>
    <w:rsid w:val="0023303F"/>
    <w:rsid w:val="002334FC"/>
    <w:rsid w:val="0023386D"/>
    <w:rsid w:val="002338AC"/>
    <w:rsid w:val="0023400B"/>
    <w:rsid w:val="00234804"/>
    <w:rsid w:val="00234E8D"/>
    <w:rsid w:val="00235A6D"/>
    <w:rsid w:val="002408DE"/>
    <w:rsid w:val="00241563"/>
    <w:rsid w:val="002479ED"/>
    <w:rsid w:val="00251094"/>
    <w:rsid w:val="0025173C"/>
    <w:rsid w:val="00253148"/>
    <w:rsid w:val="002571FB"/>
    <w:rsid w:val="00274D1F"/>
    <w:rsid w:val="00292B70"/>
    <w:rsid w:val="002967B6"/>
    <w:rsid w:val="002A0B54"/>
    <w:rsid w:val="002A1F68"/>
    <w:rsid w:val="002A319B"/>
    <w:rsid w:val="002A4F65"/>
    <w:rsid w:val="002B1C01"/>
    <w:rsid w:val="002B20F2"/>
    <w:rsid w:val="002B4DBE"/>
    <w:rsid w:val="002B6F8E"/>
    <w:rsid w:val="002C4F75"/>
    <w:rsid w:val="002C5E9F"/>
    <w:rsid w:val="002C6AF2"/>
    <w:rsid w:val="002D4B0A"/>
    <w:rsid w:val="002D64B2"/>
    <w:rsid w:val="002E2E7A"/>
    <w:rsid w:val="002E57E9"/>
    <w:rsid w:val="002F0E59"/>
    <w:rsid w:val="002F1220"/>
    <w:rsid w:val="002F65C2"/>
    <w:rsid w:val="00302F63"/>
    <w:rsid w:val="00306DE5"/>
    <w:rsid w:val="003208FA"/>
    <w:rsid w:val="003242F9"/>
    <w:rsid w:val="003277CF"/>
    <w:rsid w:val="00327B2E"/>
    <w:rsid w:val="0033072C"/>
    <w:rsid w:val="00330EBD"/>
    <w:rsid w:val="00331EB6"/>
    <w:rsid w:val="003427B4"/>
    <w:rsid w:val="003439DB"/>
    <w:rsid w:val="003544D3"/>
    <w:rsid w:val="00356355"/>
    <w:rsid w:val="00374D70"/>
    <w:rsid w:val="00374DAB"/>
    <w:rsid w:val="003774AD"/>
    <w:rsid w:val="0038291A"/>
    <w:rsid w:val="003901F0"/>
    <w:rsid w:val="003924AE"/>
    <w:rsid w:val="003A1302"/>
    <w:rsid w:val="003A70BB"/>
    <w:rsid w:val="003B7F3A"/>
    <w:rsid w:val="003C3FA8"/>
    <w:rsid w:val="003D1603"/>
    <w:rsid w:val="003D5231"/>
    <w:rsid w:val="003E0FC0"/>
    <w:rsid w:val="003E20C9"/>
    <w:rsid w:val="003F4D34"/>
    <w:rsid w:val="004035D3"/>
    <w:rsid w:val="004058BB"/>
    <w:rsid w:val="004222F8"/>
    <w:rsid w:val="00422C1B"/>
    <w:rsid w:val="00427E24"/>
    <w:rsid w:val="00436F5E"/>
    <w:rsid w:val="00443C3B"/>
    <w:rsid w:val="004522FF"/>
    <w:rsid w:val="0045272D"/>
    <w:rsid w:val="004554B1"/>
    <w:rsid w:val="00456E2F"/>
    <w:rsid w:val="004579DA"/>
    <w:rsid w:val="00457BFF"/>
    <w:rsid w:val="00460458"/>
    <w:rsid w:val="004644CE"/>
    <w:rsid w:val="00482DDE"/>
    <w:rsid w:val="004833AB"/>
    <w:rsid w:val="00484E3D"/>
    <w:rsid w:val="00490722"/>
    <w:rsid w:val="004922AE"/>
    <w:rsid w:val="004A44DD"/>
    <w:rsid w:val="004B02D0"/>
    <w:rsid w:val="004B435F"/>
    <w:rsid w:val="004B587E"/>
    <w:rsid w:val="004C2ADD"/>
    <w:rsid w:val="004D0EC5"/>
    <w:rsid w:val="004D31EC"/>
    <w:rsid w:val="004D6CA9"/>
    <w:rsid w:val="004E27AB"/>
    <w:rsid w:val="004E7D6F"/>
    <w:rsid w:val="004F4E1D"/>
    <w:rsid w:val="005046F0"/>
    <w:rsid w:val="00520737"/>
    <w:rsid w:val="00526D85"/>
    <w:rsid w:val="005327ED"/>
    <w:rsid w:val="005353B7"/>
    <w:rsid w:val="005359FD"/>
    <w:rsid w:val="00536C30"/>
    <w:rsid w:val="00541024"/>
    <w:rsid w:val="00542413"/>
    <w:rsid w:val="005451A6"/>
    <w:rsid w:val="0055759D"/>
    <w:rsid w:val="00590CEB"/>
    <w:rsid w:val="005936EC"/>
    <w:rsid w:val="005A0510"/>
    <w:rsid w:val="005A64C5"/>
    <w:rsid w:val="005A7B6D"/>
    <w:rsid w:val="005B1998"/>
    <w:rsid w:val="005C0798"/>
    <w:rsid w:val="005C22C3"/>
    <w:rsid w:val="005D4275"/>
    <w:rsid w:val="005E2CA0"/>
    <w:rsid w:val="005F2061"/>
    <w:rsid w:val="005F712B"/>
    <w:rsid w:val="006006B9"/>
    <w:rsid w:val="006010CA"/>
    <w:rsid w:val="00607351"/>
    <w:rsid w:val="006228E1"/>
    <w:rsid w:val="00626586"/>
    <w:rsid w:val="00633107"/>
    <w:rsid w:val="006357FC"/>
    <w:rsid w:val="00650679"/>
    <w:rsid w:val="00651DBA"/>
    <w:rsid w:val="00656A9A"/>
    <w:rsid w:val="00657424"/>
    <w:rsid w:val="00680FFE"/>
    <w:rsid w:val="00693AD6"/>
    <w:rsid w:val="006A11AB"/>
    <w:rsid w:val="006A1924"/>
    <w:rsid w:val="006A3A5D"/>
    <w:rsid w:val="006A546F"/>
    <w:rsid w:val="006A7599"/>
    <w:rsid w:val="006A7EFA"/>
    <w:rsid w:val="006B00CA"/>
    <w:rsid w:val="006B6845"/>
    <w:rsid w:val="006C0DE9"/>
    <w:rsid w:val="006C1838"/>
    <w:rsid w:val="006C2EBC"/>
    <w:rsid w:val="006D022D"/>
    <w:rsid w:val="006D2637"/>
    <w:rsid w:val="006E3F18"/>
    <w:rsid w:val="00701045"/>
    <w:rsid w:val="00705651"/>
    <w:rsid w:val="00711BC5"/>
    <w:rsid w:val="007205B9"/>
    <w:rsid w:val="0072204D"/>
    <w:rsid w:val="0072294E"/>
    <w:rsid w:val="007250A3"/>
    <w:rsid w:val="00736F1D"/>
    <w:rsid w:val="0073723D"/>
    <w:rsid w:val="0076365F"/>
    <w:rsid w:val="0076372C"/>
    <w:rsid w:val="00767526"/>
    <w:rsid w:val="00772457"/>
    <w:rsid w:val="0077465C"/>
    <w:rsid w:val="00784137"/>
    <w:rsid w:val="00786B53"/>
    <w:rsid w:val="00787D8E"/>
    <w:rsid w:val="007A075B"/>
    <w:rsid w:val="007A2089"/>
    <w:rsid w:val="007B25B9"/>
    <w:rsid w:val="007B3A5D"/>
    <w:rsid w:val="007B649C"/>
    <w:rsid w:val="007C1838"/>
    <w:rsid w:val="007C490F"/>
    <w:rsid w:val="007D295D"/>
    <w:rsid w:val="007F7BBA"/>
    <w:rsid w:val="00801EFE"/>
    <w:rsid w:val="00806712"/>
    <w:rsid w:val="0081255C"/>
    <w:rsid w:val="00814279"/>
    <w:rsid w:val="008477C6"/>
    <w:rsid w:val="0087234E"/>
    <w:rsid w:val="00877346"/>
    <w:rsid w:val="008857D2"/>
    <w:rsid w:val="008A098B"/>
    <w:rsid w:val="008A65A0"/>
    <w:rsid w:val="008B3526"/>
    <w:rsid w:val="008B7F2C"/>
    <w:rsid w:val="008C6A6B"/>
    <w:rsid w:val="008C702F"/>
    <w:rsid w:val="008C78B4"/>
    <w:rsid w:val="008D0181"/>
    <w:rsid w:val="008D1615"/>
    <w:rsid w:val="008D4533"/>
    <w:rsid w:val="008D4A30"/>
    <w:rsid w:val="008E1D37"/>
    <w:rsid w:val="008E4A95"/>
    <w:rsid w:val="008F10A2"/>
    <w:rsid w:val="008F13E7"/>
    <w:rsid w:val="008F3AB1"/>
    <w:rsid w:val="008F570D"/>
    <w:rsid w:val="00911CC8"/>
    <w:rsid w:val="00925574"/>
    <w:rsid w:val="00930040"/>
    <w:rsid w:val="00932D71"/>
    <w:rsid w:val="00937AB7"/>
    <w:rsid w:val="00945CD6"/>
    <w:rsid w:val="00956763"/>
    <w:rsid w:val="00957AE3"/>
    <w:rsid w:val="00963C00"/>
    <w:rsid w:val="009648CE"/>
    <w:rsid w:val="00984BBF"/>
    <w:rsid w:val="00984CA2"/>
    <w:rsid w:val="0099157C"/>
    <w:rsid w:val="00997E3C"/>
    <w:rsid w:val="009A1BCE"/>
    <w:rsid w:val="009A2CED"/>
    <w:rsid w:val="009B1638"/>
    <w:rsid w:val="009B248E"/>
    <w:rsid w:val="009C01E4"/>
    <w:rsid w:val="009D2E2A"/>
    <w:rsid w:val="009D47D2"/>
    <w:rsid w:val="009E28C8"/>
    <w:rsid w:val="009E4F85"/>
    <w:rsid w:val="00A020E8"/>
    <w:rsid w:val="00A0402E"/>
    <w:rsid w:val="00A0468E"/>
    <w:rsid w:val="00A06120"/>
    <w:rsid w:val="00A22963"/>
    <w:rsid w:val="00A35B0D"/>
    <w:rsid w:val="00A35E23"/>
    <w:rsid w:val="00A412C5"/>
    <w:rsid w:val="00A44209"/>
    <w:rsid w:val="00A47D10"/>
    <w:rsid w:val="00A54DB8"/>
    <w:rsid w:val="00A64B4A"/>
    <w:rsid w:val="00A676C8"/>
    <w:rsid w:val="00A77E2A"/>
    <w:rsid w:val="00A77ECA"/>
    <w:rsid w:val="00A876BD"/>
    <w:rsid w:val="00AA29C0"/>
    <w:rsid w:val="00AA5539"/>
    <w:rsid w:val="00AA5D02"/>
    <w:rsid w:val="00AC7736"/>
    <w:rsid w:val="00AC7D72"/>
    <w:rsid w:val="00AD223E"/>
    <w:rsid w:val="00AE300A"/>
    <w:rsid w:val="00AE61D9"/>
    <w:rsid w:val="00AE7815"/>
    <w:rsid w:val="00AF2AD9"/>
    <w:rsid w:val="00AF6D23"/>
    <w:rsid w:val="00B05BAA"/>
    <w:rsid w:val="00B14396"/>
    <w:rsid w:val="00B22C6F"/>
    <w:rsid w:val="00B42D1D"/>
    <w:rsid w:val="00B52997"/>
    <w:rsid w:val="00B66874"/>
    <w:rsid w:val="00B71911"/>
    <w:rsid w:val="00B73ACF"/>
    <w:rsid w:val="00B84547"/>
    <w:rsid w:val="00B855EE"/>
    <w:rsid w:val="00B90974"/>
    <w:rsid w:val="00B91D97"/>
    <w:rsid w:val="00BA0B83"/>
    <w:rsid w:val="00BB13A6"/>
    <w:rsid w:val="00BC6487"/>
    <w:rsid w:val="00BD19CF"/>
    <w:rsid w:val="00BD1CFD"/>
    <w:rsid w:val="00BD34B7"/>
    <w:rsid w:val="00BD4CFB"/>
    <w:rsid w:val="00BD5A46"/>
    <w:rsid w:val="00BE7952"/>
    <w:rsid w:val="00BF0C92"/>
    <w:rsid w:val="00BF2DB9"/>
    <w:rsid w:val="00BF4216"/>
    <w:rsid w:val="00BF5F91"/>
    <w:rsid w:val="00C11335"/>
    <w:rsid w:val="00C12B95"/>
    <w:rsid w:val="00C1674B"/>
    <w:rsid w:val="00C22259"/>
    <w:rsid w:val="00C56EA9"/>
    <w:rsid w:val="00C622EF"/>
    <w:rsid w:val="00C64233"/>
    <w:rsid w:val="00C651BF"/>
    <w:rsid w:val="00C9262C"/>
    <w:rsid w:val="00CB057E"/>
    <w:rsid w:val="00CB2ED6"/>
    <w:rsid w:val="00CB673F"/>
    <w:rsid w:val="00CC2CD1"/>
    <w:rsid w:val="00CC2D86"/>
    <w:rsid w:val="00CD6EC4"/>
    <w:rsid w:val="00CE6EFF"/>
    <w:rsid w:val="00CF04C9"/>
    <w:rsid w:val="00D012A6"/>
    <w:rsid w:val="00D06D5F"/>
    <w:rsid w:val="00D10BFC"/>
    <w:rsid w:val="00D277B1"/>
    <w:rsid w:val="00D31E90"/>
    <w:rsid w:val="00D44EA5"/>
    <w:rsid w:val="00D506F3"/>
    <w:rsid w:val="00D519D9"/>
    <w:rsid w:val="00D601D5"/>
    <w:rsid w:val="00D6525A"/>
    <w:rsid w:val="00D90EF6"/>
    <w:rsid w:val="00D964BC"/>
    <w:rsid w:val="00DD7FFA"/>
    <w:rsid w:val="00DE7D77"/>
    <w:rsid w:val="00E00860"/>
    <w:rsid w:val="00E05A0A"/>
    <w:rsid w:val="00E17B36"/>
    <w:rsid w:val="00E32DED"/>
    <w:rsid w:val="00E33AD7"/>
    <w:rsid w:val="00E40B75"/>
    <w:rsid w:val="00E41B14"/>
    <w:rsid w:val="00E41D46"/>
    <w:rsid w:val="00E70D11"/>
    <w:rsid w:val="00E72E9A"/>
    <w:rsid w:val="00E86DB9"/>
    <w:rsid w:val="00E93CB7"/>
    <w:rsid w:val="00EA12DE"/>
    <w:rsid w:val="00EB433F"/>
    <w:rsid w:val="00EB5B54"/>
    <w:rsid w:val="00EC074B"/>
    <w:rsid w:val="00EC329F"/>
    <w:rsid w:val="00EC4650"/>
    <w:rsid w:val="00EC53AA"/>
    <w:rsid w:val="00ED0A6A"/>
    <w:rsid w:val="00F0664E"/>
    <w:rsid w:val="00F15132"/>
    <w:rsid w:val="00F17388"/>
    <w:rsid w:val="00F2797A"/>
    <w:rsid w:val="00F50E3E"/>
    <w:rsid w:val="00F514D1"/>
    <w:rsid w:val="00F663B9"/>
    <w:rsid w:val="00F73374"/>
    <w:rsid w:val="00F9048F"/>
    <w:rsid w:val="00F979DE"/>
    <w:rsid w:val="00FA05FE"/>
    <w:rsid w:val="00FC04C5"/>
    <w:rsid w:val="00FC196A"/>
    <w:rsid w:val="00FD1B70"/>
    <w:rsid w:val="00FD4FAA"/>
    <w:rsid w:val="00FD5A2A"/>
    <w:rsid w:val="00FD7600"/>
    <w:rsid w:val="00FF3048"/>
    <w:rsid w:val="00FF7E76"/>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ED1C0F4"/>
  <w15:chartTrackingRefBased/>
  <w15:docId w15:val="{1686C0D0-7280-4255-9331-182CCDC0B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2C4F75"/>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unhideWhenUsed/>
    <w:qFormat/>
    <w:rsid w:val="00984CA2"/>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92B70"/>
    <w:pPr>
      <w:tabs>
        <w:tab w:val="center" w:pos="4320"/>
        <w:tab w:val="right" w:pos="8640"/>
      </w:tabs>
    </w:pPr>
  </w:style>
  <w:style w:type="paragraph" w:styleId="Footer">
    <w:name w:val="footer"/>
    <w:basedOn w:val="Normal"/>
    <w:link w:val="FooterChar"/>
    <w:uiPriority w:val="99"/>
    <w:rsid w:val="00292B70"/>
    <w:pPr>
      <w:tabs>
        <w:tab w:val="center" w:pos="4320"/>
        <w:tab w:val="right" w:pos="8640"/>
      </w:tabs>
    </w:pPr>
  </w:style>
  <w:style w:type="character" w:styleId="PageNumber">
    <w:name w:val="page number"/>
    <w:basedOn w:val="DefaultParagraphFont"/>
    <w:rsid w:val="00292B70"/>
  </w:style>
  <w:style w:type="paragraph" w:styleId="BalloonText">
    <w:name w:val="Balloon Text"/>
    <w:basedOn w:val="Normal"/>
    <w:link w:val="BalloonTextChar"/>
    <w:rsid w:val="004D6CA9"/>
    <w:rPr>
      <w:rFonts w:ascii="Tahoma" w:hAnsi="Tahoma" w:cs="Tahoma"/>
      <w:sz w:val="16"/>
      <w:szCs w:val="16"/>
    </w:rPr>
  </w:style>
  <w:style w:type="character" w:customStyle="1" w:styleId="BalloonTextChar">
    <w:name w:val="Balloon Text Char"/>
    <w:link w:val="BalloonText"/>
    <w:rsid w:val="004D6CA9"/>
    <w:rPr>
      <w:rFonts w:ascii="Tahoma" w:hAnsi="Tahoma" w:cs="Tahoma"/>
      <w:sz w:val="16"/>
      <w:szCs w:val="16"/>
    </w:rPr>
  </w:style>
  <w:style w:type="paragraph" w:customStyle="1" w:styleId="Default">
    <w:name w:val="Default"/>
    <w:rsid w:val="00FD1B70"/>
    <w:pPr>
      <w:autoSpaceDE w:val="0"/>
      <w:autoSpaceDN w:val="0"/>
      <w:adjustRightInd w:val="0"/>
    </w:pPr>
    <w:rPr>
      <w:rFonts w:ascii="Courier New" w:hAnsi="Courier New" w:cs="Courier New"/>
      <w:color w:val="000000"/>
      <w:sz w:val="24"/>
      <w:szCs w:val="24"/>
    </w:rPr>
  </w:style>
  <w:style w:type="character" w:styleId="Hyperlink">
    <w:name w:val="Hyperlink"/>
    <w:rsid w:val="00EC329F"/>
    <w:rPr>
      <w:color w:val="0000FF"/>
      <w:u w:val="single"/>
    </w:rPr>
  </w:style>
  <w:style w:type="character" w:styleId="CommentReference">
    <w:name w:val="annotation reference"/>
    <w:uiPriority w:val="99"/>
    <w:rsid w:val="005A64C5"/>
    <w:rPr>
      <w:sz w:val="16"/>
      <w:szCs w:val="16"/>
    </w:rPr>
  </w:style>
  <w:style w:type="paragraph" w:styleId="CommentText">
    <w:name w:val="annotation text"/>
    <w:basedOn w:val="Normal"/>
    <w:link w:val="CommentTextChar"/>
    <w:uiPriority w:val="99"/>
    <w:rsid w:val="005A64C5"/>
    <w:rPr>
      <w:sz w:val="20"/>
      <w:szCs w:val="20"/>
    </w:rPr>
  </w:style>
  <w:style w:type="character" w:customStyle="1" w:styleId="CommentTextChar">
    <w:name w:val="Comment Text Char"/>
    <w:basedOn w:val="DefaultParagraphFont"/>
    <w:link w:val="CommentText"/>
    <w:uiPriority w:val="99"/>
    <w:rsid w:val="005A64C5"/>
  </w:style>
  <w:style w:type="paragraph" w:styleId="CommentSubject">
    <w:name w:val="annotation subject"/>
    <w:basedOn w:val="CommentText"/>
    <w:next w:val="CommentText"/>
    <w:link w:val="CommentSubjectChar"/>
    <w:rsid w:val="005A64C5"/>
    <w:rPr>
      <w:b/>
      <w:bCs/>
    </w:rPr>
  </w:style>
  <w:style w:type="character" w:customStyle="1" w:styleId="CommentSubjectChar">
    <w:name w:val="Comment Subject Char"/>
    <w:link w:val="CommentSubject"/>
    <w:rsid w:val="005A64C5"/>
    <w:rPr>
      <w:b/>
      <w:bCs/>
    </w:rPr>
  </w:style>
  <w:style w:type="paragraph" w:customStyle="1" w:styleId="ReportCover-Title">
    <w:name w:val="ReportCover-Title"/>
    <w:basedOn w:val="Normal"/>
    <w:rsid w:val="002C4F75"/>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2C4F75"/>
    <w:pPr>
      <w:spacing w:after="840" w:line="260" w:lineRule="exact"/>
    </w:pPr>
    <w:rPr>
      <w:rFonts w:ascii="Franklin Gothic Medium" w:hAnsi="Franklin Gothic Medium"/>
      <w:b/>
      <w:color w:val="003C79"/>
      <w:szCs w:val="20"/>
    </w:rPr>
  </w:style>
  <w:style w:type="paragraph" w:customStyle="1" w:styleId="ReportCover-Prepared">
    <w:name w:val="ReportCover-Prepared"/>
    <w:basedOn w:val="Normal"/>
    <w:rsid w:val="002C4F75"/>
    <w:pPr>
      <w:spacing w:line="260" w:lineRule="exact"/>
    </w:pPr>
    <w:rPr>
      <w:rFonts w:ascii="Franklin Gothic Medium" w:hAnsi="Franklin Gothic Medium"/>
      <w:color w:val="003C79"/>
      <w:sz w:val="20"/>
      <w:szCs w:val="20"/>
    </w:rPr>
  </w:style>
  <w:style w:type="character" w:customStyle="1" w:styleId="FooterChar">
    <w:name w:val="Footer Char"/>
    <w:link w:val="Footer"/>
    <w:uiPriority w:val="99"/>
    <w:rsid w:val="002C4F75"/>
    <w:rPr>
      <w:sz w:val="24"/>
      <w:szCs w:val="24"/>
    </w:rPr>
  </w:style>
  <w:style w:type="character" w:customStyle="1" w:styleId="Heading1Char">
    <w:name w:val="Heading 1 Char"/>
    <w:link w:val="Heading1"/>
    <w:rsid w:val="002C4F75"/>
    <w:rPr>
      <w:rFonts w:ascii="Cambria" w:eastAsia="Times New Roman" w:hAnsi="Cambria" w:cs="Times New Roman"/>
      <w:b/>
      <w:bCs/>
      <w:kern w:val="32"/>
      <w:sz w:val="32"/>
      <w:szCs w:val="32"/>
    </w:rPr>
  </w:style>
  <w:style w:type="character" w:styleId="Emphasis">
    <w:name w:val="Emphasis"/>
    <w:qFormat/>
    <w:rsid w:val="008F10A2"/>
    <w:rPr>
      <w:rFonts w:cs="Times New Roman"/>
      <w:i/>
      <w:iCs/>
    </w:rPr>
  </w:style>
  <w:style w:type="paragraph" w:customStyle="1" w:styleId="NormalSS12">
    <w:name w:val="NormalSS 12"/>
    <w:basedOn w:val="Normal"/>
    <w:rsid w:val="008F10A2"/>
    <w:pPr>
      <w:tabs>
        <w:tab w:val="left" w:pos="432"/>
      </w:tabs>
      <w:spacing w:after="240"/>
      <w:ind w:firstLine="432"/>
      <w:jc w:val="both"/>
    </w:pPr>
    <w:rPr>
      <w:rFonts w:ascii="Garamond" w:eastAsia="Calibri" w:hAnsi="Garamond"/>
    </w:rPr>
  </w:style>
  <w:style w:type="character" w:customStyle="1" w:styleId="Heading4Char">
    <w:name w:val="Heading 4 Char"/>
    <w:link w:val="Heading4"/>
    <w:rsid w:val="00984CA2"/>
    <w:rPr>
      <w:rFonts w:ascii="Calibri" w:eastAsia="Times New Roman" w:hAnsi="Calibri" w:cs="Times New Roman"/>
      <w:b/>
      <w:bCs/>
      <w:sz w:val="28"/>
      <w:szCs w:val="28"/>
    </w:rPr>
  </w:style>
  <w:style w:type="character" w:customStyle="1" w:styleId="HeaderChar">
    <w:name w:val="Header Char"/>
    <w:link w:val="Header"/>
    <w:uiPriority w:val="99"/>
    <w:rsid w:val="00A35B0D"/>
    <w:rPr>
      <w:sz w:val="24"/>
      <w:szCs w:val="24"/>
    </w:rPr>
  </w:style>
  <w:style w:type="paragraph" w:styleId="NoSpacing">
    <w:name w:val="No Spacing"/>
    <w:uiPriority w:val="1"/>
    <w:qFormat/>
    <w:rsid w:val="00A35B0D"/>
    <w:pPr>
      <w:widowControl w:val="0"/>
    </w:pPr>
    <w:rPr>
      <w:rFonts w:ascii="Courier New" w:hAnsi="Courier New"/>
      <w:snapToGrid w:val="0"/>
      <w:sz w:val="24"/>
    </w:rPr>
  </w:style>
  <w:style w:type="paragraph" w:styleId="NormalWeb">
    <w:name w:val="Normal (Web)"/>
    <w:basedOn w:val="Normal"/>
    <w:uiPriority w:val="99"/>
    <w:unhideWhenUsed/>
    <w:rsid w:val="00436F5E"/>
    <w:pPr>
      <w:spacing w:before="100" w:beforeAutospacing="1" w:after="100" w:afterAutospacing="1"/>
    </w:pPr>
  </w:style>
  <w:style w:type="paragraph" w:customStyle="1" w:styleId="NormalSS">
    <w:name w:val="NormalSS"/>
    <w:basedOn w:val="Normal"/>
    <w:link w:val="NormalSSChar"/>
    <w:qFormat/>
    <w:rsid w:val="00D44EA5"/>
    <w:pPr>
      <w:spacing w:after="240"/>
    </w:pPr>
    <w:rPr>
      <w:szCs w:val="20"/>
    </w:rPr>
  </w:style>
  <w:style w:type="character" w:customStyle="1" w:styleId="NormalSSChar">
    <w:name w:val="NormalSS Char"/>
    <w:link w:val="NormalSS"/>
    <w:rsid w:val="00D44EA5"/>
    <w:rPr>
      <w:sz w:val="24"/>
    </w:rPr>
  </w:style>
  <w:style w:type="paragraph" w:styleId="FootnoteText">
    <w:name w:val="footnote text"/>
    <w:basedOn w:val="Normal"/>
    <w:link w:val="FootnoteTextChar"/>
    <w:uiPriority w:val="99"/>
    <w:rsid w:val="00CB2ED6"/>
    <w:rPr>
      <w:sz w:val="20"/>
      <w:szCs w:val="20"/>
    </w:rPr>
  </w:style>
  <w:style w:type="character" w:customStyle="1" w:styleId="FootnoteTextChar">
    <w:name w:val="Footnote Text Char"/>
    <w:basedOn w:val="DefaultParagraphFont"/>
    <w:link w:val="FootnoteText"/>
    <w:uiPriority w:val="99"/>
    <w:rsid w:val="00CB2ED6"/>
  </w:style>
  <w:style w:type="character" w:styleId="FootnoteReference">
    <w:name w:val="footnote reference"/>
    <w:uiPriority w:val="99"/>
    <w:rsid w:val="00CB2ED6"/>
    <w:rPr>
      <w:vertAlign w:val="superscript"/>
    </w:rPr>
  </w:style>
  <w:style w:type="character" w:customStyle="1" w:styleId="ListParagraphChar">
    <w:name w:val="List Paragraph Char"/>
    <w:link w:val="ListParagraph"/>
    <w:uiPriority w:val="34"/>
    <w:locked/>
    <w:rsid w:val="00984BBF"/>
  </w:style>
  <w:style w:type="paragraph" w:styleId="ListParagraph">
    <w:name w:val="List Paragraph"/>
    <w:basedOn w:val="Normal"/>
    <w:link w:val="ListParagraphChar"/>
    <w:uiPriority w:val="34"/>
    <w:qFormat/>
    <w:rsid w:val="00984BBF"/>
    <w:pPr>
      <w:ind w:left="720"/>
    </w:pPr>
    <w:rPr>
      <w:sz w:val="20"/>
      <w:szCs w:val="20"/>
    </w:rPr>
  </w:style>
  <w:style w:type="table" w:styleId="TableGrid">
    <w:name w:val="Table Grid"/>
    <w:basedOn w:val="TableNormal"/>
    <w:rsid w:val="00330E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80087"/>
    <w:rPr>
      <w:sz w:val="24"/>
      <w:szCs w:val="24"/>
    </w:rPr>
  </w:style>
  <w:style w:type="character" w:customStyle="1" w:styleId="normaltextrun">
    <w:name w:val="normaltextrun"/>
    <w:basedOn w:val="DefaultParagraphFont"/>
    <w:rsid w:val="000E6D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bls.gov/oes/2023/may/oes_nat.htm"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386445b-16da-4fbf-bcf7-9a9600d8b31e">
      <Terms xmlns="http://schemas.microsoft.com/office/infopath/2007/PartnerControls"/>
    </lcf76f155ced4ddcb4097134ff3c332f>
    <TaxCatchAll xmlns="d162adb3-315b-4fef-b6f7-df4aac1b3f03" xsi:nil="true"/>
    <Notes xmlns="f386445b-16da-4fbf-bcf7-9a9600d8b31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6DDB1C248CB014C8E61485F9AD5A946" ma:contentTypeVersion="12" ma:contentTypeDescription="Create a new document." ma:contentTypeScope="" ma:versionID="a8cdd23643170f129068318e7ca1f914">
  <xsd:schema xmlns:xsd="http://www.w3.org/2001/XMLSchema" xmlns:xs="http://www.w3.org/2001/XMLSchema" xmlns:p="http://schemas.microsoft.com/office/2006/metadata/properties" xmlns:ns2="f386445b-16da-4fbf-bcf7-9a9600d8b31e" xmlns:ns3="d162adb3-315b-4fef-b6f7-df4aac1b3f03" targetNamespace="http://schemas.microsoft.com/office/2006/metadata/properties" ma:root="true" ma:fieldsID="6c99d9591a85066158b8c1b03f59c13f" ns2:_="" ns3:_="">
    <xsd:import namespace="f386445b-16da-4fbf-bcf7-9a9600d8b31e"/>
    <xsd:import namespace="d162adb3-315b-4fef-b6f7-df4aac1b3f0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Not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86445b-16da-4fbf-bcf7-9a9600d8b3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Notes" ma:index="12" nillable="true" ma:displayName="Notes" ma:format="Dropdown" ma:internalName="Notes">
      <xsd:simpleType>
        <xsd:restriction base="dms:Note">
          <xsd:maxLength value="255"/>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9c72fef-72f8-47af-9a03-9d82bcab2b6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62adb3-315b-4fef-b6f7-df4aac1b3f0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4186958-29d2-4f9e-82e7-3bd2ee3a75cb}" ma:internalName="TaxCatchAll" ma:showField="CatchAllData" ma:web="d162adb3-315b-4fef-b6f7-df4aac1b3f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9D3647-7DB1-46A7-A40E-80F6FAEFBD20}">
  <ds:schemaRefs>
    <ds:schemaRef ds:uri="http://schemas.openxmlformats.org/officeDocument/2006/bibliography"/>
  </ds:schemaRefs>
</ds:datastoreItem>
</file>

<file path=customXml/itemProps2.xml><?xml version="1.0" encoding="utf-8"?>
<ds:datastoreItem xmlns:ds="http://schemas.openxmlformats.org/officeDocument/2006/customXml" ds:itemID="{2B24951A-B6B3-4F2C-8AF7-C0968D06AA11}">
  <ds:schemaRefs>
    <ds:schemaRef ds:uri="http://schemas.microsoft.com/office/2006/metadata/properties"/>
    <ds:schemaRef ds:uri="http://schemas.microsoft.com/office/infopath/2007/PartnerControls"/>
    <ds:schemaRef ds:uri="f386445b-16da-4fbf-bcf7-9a9600d8b31e"/>
    <ds:schemaRef ds:uri="d162adb3-315b-4fef-b6f7-df4aac1b3f03"/>
  </ds:schemaRefs>
</ds:datastoreItem>
</file>

<file path=customXml/itemProps3.xml><?xml version="1.0" encoding="utf-8"?>
<ds:datastoreItem xmlns:ds="http://schemas.openxmlformats.org/officeDocument/2006/customXml" ds:itemID="{21FB3FE5-CB5D-4F54-ABEF-3D690BD945F6}">
  <ds:schemaRefs>
    <ds:schemaRef ds:uri="http://schemas.microsoft.com/sharepoint/v3/contenttype/forms"/>
  </ds:schemaRefs>
</ds:datastoreItem>
</file>

<file path=customXml/itemProps4.xml><?xml version="1.0" encoding="utf-8"?>
<ds:datastoreItem xmlns:ds="http://schemas.openxmlformats.org/officeDocument/2006/customXml" ds:itemID="{19C776C1-1F22-460E-AAEB-9482638B51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86445b-16da-4fbf-bcf7-9a9600d8b31e"/>
    <ds:schemaRef ds:uri="d162adb3-315b-4fef-b6f7-df4aac1b3f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41</TotalTime>
  <Pages>10</Pages>
  <Words>2910</Words>
  <Characters>16776</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OPRE OMB Clearance Manual</vt:lpstr>
    </vt:vector>
  </TitlesOfParts>
  <Company>DHHS</Company>
  <LinksUpToDate>false</LinksUpToDate>
  <CharactersWithSpaces>19647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OPRE OMB Clearance Manual</dc:title>
  <dc:creator>DHHS</dc:creator>
  <cp:lastModifiedBy>ACF PRA</cp:lastModifiedBy>
  <cp:revision>3</cp:revision>
  <cp:lastPrinted>2009-01-26T13:35:00Z</cp:lastPrinted>
  <dcterms:created xsi:type="dcterms:W3CDTF">2025-01-27T21:52:00Z</dcterms:created>
  <dcterms:modified xsi:type="dcterms:W3CDTF">2025-02-24T11:02:00Z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0x01010096DDB1C248CB014C8E61485F9AD5A946</vt:lpwstr>
  </property>
  <property fmtid="{D5CDD505-2E9C-101B-9397-08002B2CF9AE}" pid="3" name="MediaServiceImageTags">
    <vt:lpwstr/>
  </property>
</Properties>
</file>