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8DC" w:rsidRPr="006718DC" w:rsidP="006718DC" w14:paraId="42282B4E" w14:textId="77777777">
      <w:pPr>
        <w:tabs>
          <w:tab w:val="center" w:pos="4680"/>
        </w:tabs>
        <w:suppressAutoHyphens/>
        <w:jc w:val="center"/>
        <w:rPr>
          <w:rFonts w:ascii="Arial" w:eastAsia="Arial Unicode MS" w:hAnsi="Arial" w:cs="Arial"/>
          <w:b/>
          <w:bCs/>
          <w:noProof/>
          <w:sz w:val="44"/>
          <w:szCs w:val="44"/>
        </w:rPr>
      </w:pPr>
      <w:r w:rsidRPr="006718DC">
        <w:rPr>
          <w:rFonts w:ascii="Arial" w:eastAsia="Arial Unicode MS" w:hAnsi="Arial" w:cs="Arial"/>
          <w:b/>
          <w:bCs/>
          <w:noProof/>
          <w:sz w:val="44"/>
          <w:szCs w:val="44"/>
        </w:rPr>
        <w:t>Office of Human Services Emergency Preparedness and Response</w:t>
      </w:r>
    </w:p>
    <w:p w:rsidR="00160621" w:rsidRPr="00C61009" w:rsidP="00AA2AE5" w14:paraId="670B57C7" w14:textId="191B2A08">
      <w:pPr>
        <w:tabs>
          <w:tab w:val="center" w:pos="4680"/>
        </w:tabs>
        <w:suppressAutoHyphens/>
        <w:jc w:val="center"/>
        <w:rPr>
          <w:rFonts w:ascii="Arial" w:hAnsi="Arial" w:cs="Arial"/>
          <w:b/>
          <w:bCs/>
          <w:sz w:val="44"/>
          <w:szCs w:val="44"/>
        </w:rPr>
      </w:pPr>
      <w:r w:rsidRPr="00C61009">
        <w:rPr>
          <w:rFonts w:ascii="Arial" w:eastAsia="Arial Unicode MS" w:hAnsi="Arial" w:cs="Arial"/>
          <w:b/>
          <w:bCs/>
          <w:noProof/>
          <w:sz w:val="44"/>
          <w:szCs w:val="44"/>
        </w:rPr>
        <w:t xml:space="preserve"> Disaster Human Services Case Management Intake Assessment, Resource Referral, and Case Management Plan</w:t>
      </w:r>
    </w:p>
    <w:p w:rsidR="00160621" w:rsidRPr="0076189D" w:rsidP="00160621" w14:paraId="39336BB3" w14:textId="77777777">
      <w:pPr>
        <w:pStyle w:val="ReportCover-Title"/>
        <w:rPr>
          <w:rFonts w:ascii="Courier New" w:hAnsi="Courier New" w:cs="Courier New"/>
          <w:color w:val="auto"/>
          <w:sz w:val="22"/>
          <w:szCs w:val="22"/>
        </w:rPr>
      </w:pPr>
    </w:p>
    <w:p w:rsidR="00160621" w:rsidRPr="0076189D" w:rsidP="00160621" w14:paraId="04B775EB" w14:textId="77777777">
      <w:pPr>
        <w:pStyle w:val="ReportCover-Title"/>
        <w:rPr>
          <w:rFonts w:ascii="Courier New" w:hAnsi="Courier New" w:cs="Courier New"/>
          <w:color w:val="auto"/>
          <w:sz w:val="22"/>
          <w:szCs w:val="22"/>
        </w:rPr>
      </w:pPr>
    </w:p>
    <w:p w:rsidR="00160621" w:rsidRPr="00C61009" w:rsidP="00160621" w14:paraId="0D335B37" w14:textId="77777777">
      <w:pPr>
        <w:pStyle w:val="ReportCover-Title"/>
        <w:jc w:val="center"/>
        <w:rPr>
          <w:rFonts w:ascii="Arial" w:hAnsi="Arial" w:cs="Arial"/>
          <w:color w:val="auto"/>
          <w:sz w:val="36"/>
          <w:szCs w:val="36"/>
        </w:rPr>
      </w:pPr>
      <w:r w:rsidRPr="00C61009">
        <w:rPr>
          <w:rFonts w:ascii="Arial" w:hAnsi="Arial" w:cs="Arial"/>
          <w:color w:val="auto"/>
          <w:sz w:val="36"/>
          <w:szCs w:val="36"/>
        </w:rPr>
        <w:t>OMB Information Collection Request</w:t>
      </w:r>
    </w:p>
    <w:p w:rsidR="00160621" w:rsidRPr="00C61009" w:rsidP="00160621" w14:paraId="063F1238" w14:textId="3B67C462">
      <w:pPr>
        <w:pStyle w:val="ReportCover-Title"/>
        <w:jc w:val="center"/>
        <w:rPr>
          <w:rFonts w:ascii="Arial" w:hAnsi="Arial" w:cs="Arial"/>
          <w:color w:val="auto"/>
          <w:sz w:val="36"/>
          <w:szCs w:val="36"/>
        </w:rPr>
      </w:pPr>
      <w:r w:rsidRPr="00C61009">
        <w:rPr>
          <w:rFonts w:ascii="Arial" w:hAnsi="Arial" w:cs="Arial"/>
          <w:color w:val="auto"/>
          <w:sz w:val="36"/>
          <w:szCs w:val="36"/>
        </w:rPr>
        <w:t xml:space="preserve">0970 </w:t>
      </w:r>
      <w:r w:rsidR="00076690">
        <w:rPr>
          <w:rFonts w:ascii="Arial" w:hAnsi="Arial" w:cs="Arial"/>
          <w:color w:val="auto"/>
          <w:sz w:val="36"/>
          <w:szCs w:val="36"/>
        </w:rPr>
        <w:t>–</w:t>
      </w:r>
      <w:r w:rsidRPr="00C61009">
        <w:rPr>
          <w:rFonts w:ascii="Arial" w:hAnsi="Arial" w:cs="Arial"/>
          <w:color w:val="auto"/>
          <w:sz w:val="36"/>
          <w:szCs w:val="36"/>
        </w:rPr>
        <w:t xml:space="preserve"> </w:t>
      </w:r>
      <w:r w:rsidR="00076690">
        <w:rPr>
          <w:rFonts w:ascii="Arial" w:hAnsi="Arial" w:cs="Arial"/>
          <w:color w:val="auto"/>
          <w:sz w:val="36"/>
          <w:szCs w:val="36"/>
        </w:rPr>
        <w:t>0619</w:t>
      </w:r>
    </w:p>
    <w:p w:rsidR="00160621" w:rsidRPr="0076189D" w:rsidP="00160621" w14:paraId="3CAA9B87" w14:textId="77777777">
      <w:pPr>
        <w:rPr>
          <w:rFonts w:cs="Courier New"/>
          <w:sz w:val="22"/>
          <w:szCs w:val="22"/>
        </w:rPr>
      </w:pPr>
    </w:p>
    <w:p w:rsidR="00160621" w:rsidRPr="0076189D" w:rsidP="00160621" w14:paraId="781D51D2" w14:textId="77777777">
      <w:pPr>
        <w:pStyle w:val="ReportCover-Date"/>
        <w:jc w:val="center"/>
        <w:rPr>
          <w:rFonts w:ascii="Courier New" w:hAnsi="Courier New" w:cs="Courier New"/>
          <w:color w:val="auto"/>
          <w:sz w:val="22"/>
          <w:szCs w:val="22"/>
        </w:rPr>
      </w:pPr>
    </w:p>
    <w:p w:rsidR="00160621" w:rsidRPr="006452D1" w:rsidP="006452D1" w14:paraId="17D8E5F2" w14:textId="77777777">
      <w:pPr>
        <w:jc w:val="center"/>
        <w:rPr>
          <w:rFonts w:ascii="Arial" w:hAnsi="Arial" w:cs="Arial"/>
          <w:b/>
          <w:bCs/>
          <w:sz w:val="40"/>
          <w:szCs w:val="40"/>
        </w:rPr>
      </w:pPr>
      <w:r w:rsidRPr="006452D1">
        <w:rPr>
          <w:rFonts w:ascii="Arial" w:hAnsi="Arial" w:cs="Arial"/>
          <w:b/>
          <w:bCs/>
          <w:sz w:val="40"/>
          <w:szCs w:val="40"/>
        </w:rPr>
        <w:t>Supporting Statement</w:t>
      </w:r>
      <w:r w:rsidRPr="006452D1" w:rsidR="00597E7F">
        <w:rPr>
          <w:rFonts w:ascii="Arial" w:hAnsi="Arial" w:cs="Arial"/>
          <w:b/>
          <w:bCs/>
          <w:sz w:val="40"/>
          <w:szCs w:val="40"/>
        </w:rPr>
        <w:t xml:space="preserve"> </w:t>
      </w:r>
      <w:r w:rsidRPr="006452D1">
        <w:rPr>
          <w:rFonts w:ascii="Arial" w:hAnsi="Arial" w:cs="Arial"/>
          <w:b/>
          <w:bCs/>
          <w:sz w:val="40"/>
          <w:szCs w:val="40"/>
        </w:rPr>
        <w:t>Part A - Justification</w:t>
      </w:r>
    </w:p>
    <w:p w:rsidR="006452D1" w:rsidP="006452D1" w14:paraId="4915DD32" w14:textId="48A90F9A">
      <w:pPr>
        <w:jc w:val="center"/>
        <w:rPr>
          <w:rFonts w:ascii="Arial" w:hAnsi="Arial" w:cs="Arial"/>
          <w:b/>
          <w:bCs/>
          <w:sz w:val="36"/>
          <w:szCs w:val="36"/>
        </w:rPr>
      </w:pPr>
    </w:p>
    <w:p w:rsidR="006452D1" w:rsidP="006452D1" w14:paraId="18C86296" w14:textId="16E5BF64">
      <w:pPr>
        <w:jc w:val="center"/>
        <w:rPr>
          <w:rFonts w:ascii="Arial" w:hAnsi="Arial" w:cs="Arial"/>
          <w:b/>
          <w:bCs/>
          <w:sz w:val="36"/>
          <w:szCs w:val="36"/>
        </w:rPr>
      </w:pPr>
      <w:r>
        <w:rPr>
          <w:rFonts w:ascii="Arial" w:hAnsi="Arial" w:cs="Arial"/>
          <w:b/>
          <w:bCs/>
          <w:sz w:val="36"/>
          <w:szCs w:val="36"/>
        </w:rPr>
        <w:t xml:space="preserve">Type of Request: </w:t>
      </w:r>
      <w:r w:rsidRPr="00C61009" w:rsidR="00076690">
        <w:rPr>
          <w:rFonts w:ascii="Arial" w:hAnsi="Arial" w:cs="Arial"/>
          <w:sz w:val="36"/>
          <w:szCs w:val="36"/>
        </w:rPr>
        <w:t>E</w:t>
      </w:r>
      <w:r w:rsidR="00076690">
        <w:rPr>
          <w:rFonts w:ascii="Arial" w:hAnsi="Arial" w:cs="Arial"/>
          <w:sz w:val="36"/>
          <w:szCs w:val="36"/>
        </w:rPr>
        <w:t>xtension with No Changes</w:t>
      </w:r>
    </w:p>
    <w:p w:rsidR="006452D1" w:rsidP="006452D1" w14:paraId="0AE3B4FF" w14:textId="77777777">
      <w:pPr>
        <w:jc w:val="center"/>
        <w:rPr>
          <w:rFonts w:ascii="Arial" w:hAnsi="Arial" w:cs="Arial"/>
          <w:b/>
          <w:bCs/>
          <w:sz w:val="36"/>
          <w:szCs w:val="36"/>
        </w:rPr>
      </w:pPr>
    </w:p>
    <w:p w:rsidR="00160621" w:rsidRPr="00C61009" w:rsidP="006452D1" w14:paraId="76FA23BE" w14:textId="2C8878C1">
      <w:pPr>
        <w:jc w:val="center"/>
        <w:rPr>
          <w:rFonts w:ascii="Arial" w:hAnsi="Arial" w:cs="Arial"/>
          <w:b/>
          <w:bCs/>
          <w:sz w:val="32"/>
          <w:szCs w:val="32"/>
        </w:rPr>
      </w:pPr>
      <w:r>
        <w:rPr>
          <w:rFonts w:ascii="Arial" w:hAnsi="Arial" w:cs="Arial"/>
          <w:b/>
          <w:bCs/>
          <w:sz w:val="32"/>
          <w:szCs w:val="32"/>
        </w:rPr>
        <w:t>January 2024</w:t>
      </w:r>
    </w:p>
    <w:p w:rsidR="00160621" w:rsidRPr="0076189D" w:rsidP="00160621" w14:paraId="753A1E04" w14:textId="77777777">
      <w:pPr>
        <w:jc w:val="center"/>
        <w:rPr>
          <w:rFonts w:cs="Courier New"/>
          <w:sz w:val="22"/>
          <w:szCs w:val="22"/>
        </w:rPr>
      </w:pPr>
    </w:p>
    <w:p w:rsidR="00597E7F" w:rsidRPr="0076189D" w:rsidP="00160621" w14:paraId="519E722B" w14:textId="77777777">
      <w:pPr>
        <w:jc w:val="center"/>
        <w:rPr>
          <w:rFonts w:cs="Courier New"/>
          <w:sz w:val="22"/>
          <w:szCs w:val="22"/>
        </w:rPr>
      </w:pPr>
    </w:p>
    <w:p w:rsidR="00597E7F" w:rsidRPr="0076189D" w:rsidP="00160621" w14:paraId="468EB90E" w14:textId="77777777">
      <w:pPr>
        <w:jc w:val="center"/>
        <w:rPr>
          <w:rFonts w:cs="Courier New"/>
          <w:sz w:val="22"/>
          <w:szCs w:val="22"/>
        </w:rPr>
      </w:pPr>
    </w:p>
    <w:p w:rsidR="00597E7F" w:rsidRPr="0076189D" w:rsidP="00160621" w14:paraId="6C5E3B54" w14:textId="77777777">
      <w:pPr>
        <w:jc w:val="center"/>
        <w:rPr>
          <w:rFonts w:cs="Courier New"/>
          <w:sz w:val="22"/>
          <w:szCs w:val="22"/>
        </w:rPr>
      </w:pPr>
    </w:p>
    <w:p w:rsidR="00597E7F" w:rsidRPr="0076189D" w:rsidP="00160621" w14:paraId="7616FF45" w14:textId="77777777">
      <w:pPr>
        <w:jc w:val="center"/>
        <w:rPr>
          <w:rFonts w:cs="Courier New"/>
          <w:sz w:val="22"/>
          <w:szCs w:val="22"/>
        </w:rPr>
      </w:pPr>
    </w:p>
    <w:p w:rsidR="00597E7F" w:rsidRPr="0076189D" w:rsidP="00160621" w14:paraId="6B4C00B6" w14:textId="77777777">
      <w:pPr>
        <w:jc w:val="center"/>
        <w:rPr>
          <w:rFonts w:cs="Courier New"/>
          <w:sz w:val="22"/>
          <w:szCs w:val="22"/>
        </w:rPr>
      </w:pPr>
    </w:p>
    <w:p w:rsidR="00597E7F" w:rsidRPr="0076189D" w:rsidP="00160621" w14:paraId="5DC42FB1" w14:textId="77777777">
      <w:pPr>
        <w:jc w:val="center"/>
        <w:rPr>
          <w:rFonts w:cs="Courier New"/>
          <w:sz w:val="22"/>
          <w:szCs w:val="22"/>
        </w:rPr>
      </w:pPr>
    </w:p>
    <w:p w:rsidR="00597E7F" w:rsidRPr="0076189D" w:rsidP="00160621" w14:paraId="4A667098" w14:textId="77777777">
      <w:pPr>
        <w:jc w:val="center"/>
        <w:rPr>
          <w:rFonts w:cs="Courier New"/>
          <w:sz w:val="22"/>
          <w:szCs w:val="22"/>
        </w:rPr>
      </w:pPr>
    </w:p>
    <w:p w:rsidR="00597E7F" w:rsidRPr="0076189D" w:rsidP="00160621" w14:paraId="56FA4225" w14:textId="77777777">
      <w:pPr>
        <w:jc w:val="center"/>
        <w:rPr>
          <w:rFonts w:cs="Courier New"/>
          <w:sz w:val="22"/>
          <w:szCs w:val="22"/>
        </w:rPr>
      </w:pPr>
    </w:p>
    <w:p w:rsidR="00597E7F" w:rsidRPr="0076189D" w:rsidP="00160621" w14:paraId="59C877DB" w14:textId="77777777">
      <w:pPr>
        <w:jc w:val="center"/>
        <w:rPr>
          <w:rFonts w:cs="Courier New"/>
          <w:sz w:val="22"/>
          <w:szCs w:val="22"/>
        </w:rPr>
      </w:pPr>
    </w:p>
    <w:p w:rsidR="00597E7F" w:rsidRPr="0076189D" w:rsidP="00160621" w14:paraId="7AAAF468" w14:textId="77777777">
      <w:pPr>
        <w:jc w:val="center"/>
        <w:rPr>
          <w:rFonts w:cs="Courier New"/>
          <w:sz w:val="22"/>
          <w:szCs w:val="22"/>
        </w:rPr>
      </w:pPr>
    </w:p>
    <w:p w:rsidR="00597E7F" w:rsidRPr="0076189D" w:rsidP="00160621" w14:paraId="0B6F308C" w14:textId="77777777">
      <w:pPr>
        <w:jc w:val="center"/>
        <w:rPr>
          <w:rFonts w:cs="Courier New"/>
          <w:sz w:val="22"/>
          <w:szCs w:val="22"/>
        </w:rPr>
      </w:pPr>
    </w:p>
    <w:p w:rsidR="00597E7F" w:rsidRPr="0076189D" w:rsidP="00160621" w14:paraId="43A61A97" w14:textId="77777777">
      <w:pPr>
        <w:jc w:val="center"/>
        <w:rPr>
          <w:rFonts w:cs="Courier New"/>
          <w:sz w:val="22"/>
          <w:szCs w:val="22"/>
        </w:rPr>
      </w:pPr>
    </w:p>
    <w:p w:rsidR="00597E7F" w:rsidRPr="00C61009" w:rsidP="00160621" w14:paraId="5656E161" w14:textId="77777777">
      <w:pPr>
        <w:jc w:val="center"/>
        <w:rPr>
          <w:rFonts w:ascii="Arial" w:hAnsi="Arial" w:cs="Arial"/>
          <w:sz w:val="22"/>
          <w:szCs w:val="22"/>
        </w:rPr>
      </w:pPr>
    </w:p>
    <w:p w:rsidR="00160621" w:rsidRPr="00C61009" w:rsidP="00160621" w14:paraId="5E112DDD" w14:textId="77777777">
      <w:pPr>
        <w:jc w:val="center"/>
        <w:rPr>
          <w:rFonts w:ascii="Arial" w:hAnsi="Arial" w:cs="Arial"/>
          <w:sz w:val="22"/>
          <w:szCs w:val="22"/>
        </w:rPr>
      </w:pPr>
      <w:r w:rsidRPr="00C61009">
        <w:rPr>
          <w:rFonts w:ascii="Arial" w:hAnsi="Arial" w:cs="Arial"/>
          <w:sz w:val="22"/>
          <w:szCs w:val="22"/>
        </w:rPr>
        <w:t>Submitted By:</w:t>
      </w:r>
    </w:p>
    <w:p w:rsidR="00160621" w:rsidRPr="00C61009" w:rsidP="00160621" w14:paraId="54195924" w14:textId="530C020E">
      <w:pPr>
        <w:jc w:val="center"/>
        <w:rPr>
          <w:rFonts w:ascii="Arial" w:hAnsi="Arial" w:cs="Arial"/>
          <w:sz w:val="22"/>
          <w:szCs w:val="22"/>
        </w:rPr>
      </w:pPr>
      <w:bookmarkStart w:id="0" w:name="_Hlk147218241"/>
      <w:r w:rsidRPr="00C61009">
        <w:rPr>
          <w:rFonts w:ascii="Arial" w:hAnsi="Arial" w:cs="Arial"/>
          <w:sz w:val="22"/>
          <w:szCs w:val="22"/>
        </w:rPr>
        <w:t>Office of Human Services Emergency Preparedness and Response</w:t>
      </w:r>
    </w:p>
    <w:bookmarkEnd w:id="0"/>
    <w:p w:rsidR="00160621" w:rsidRPr="00C61009" w:rsidP="00160621" w14:paraId="6B7D9C75" w14:textId="77777777">
      <w:pPr>
        <w:jc w:val="center"/>
        <w:rPr>
          <w:rFonts w:ascii="Arial" w:hAnsi="Arial" w:cs="Arial"/>
          <w:sz w:val="22"/>
          <w:szCs w:val="22"/>
        </w:rPr>
      </w:pPr>
      <w:r w:rsidRPr="00C61009">
        <w:rPr>
          <w:rFonts w:ascii="Arial" w:hAnsi="Arial" w:cs="Arial"/>
          <w:sz w:val="22"/>
          <w:szCs w:val="22"/>
        </w:rPr>
        <w:t xml:space="preserve">Administration for Children and Families </w:t>
      </w:r>
    </w:p>
    <w:p w:rsidR="00160621" w:rsidRPr="00C61009" w:rsidP="00160621" w14:paraId="4CE8214D" w14:textId="77777777">
      <w:pPr>
        <w:jc w:val="center"/>
        <w:rPr>
          <w:rFonts w:ascii="Arial" w:hAnsi="Arial" w:cs="Arial"/>
          <w:sz w:val="22"/>
          <w:szCs w:val="22"/>
        </w:rPr>
      </w:pPr>
      <w:r w:rsidRPr="00C61009">
        <w:rPr>
          <w:rFonts w:ascii="Arial" w:hAnsi="Arial" w:cs="Arial"/>
          <w:sz w:val="22"/>
          <w:szCs w:val="22"/>
        </w:rPr>
        <w:t>U.S. Department of Health and Human Services</w:t>
      </w:r>
    </w:p>
    <w:p w:rsidR="00160621" w:rsidRPr="0076189D" w:rsidP="00160621" w14:paraId="005256ED" w14:textId="77777777">
      <w:pPr>
        <w:jc w:val="center"/>
        <w:rPr>
          <w:rFonts w:cs="Courier New"/>
          <w:sz w:val="22"/>
          <w:szCs w:val="22"/>
        </w:rPr>
      </w:pPr>
    </w:p>
    <w:p w:rsidR="00160621" w:rsidP="00CE6182" w14:paraId="2212894C" w14:textId="7A255E19">
      <w:pPr>
        <w:widowControl/>
        <w:ind w:left="360" w:hanging="360"/>
        <w:jc w:val="center"/>
        <w:rPr>
          <w:rFonts w:ascii="Times New Roman" w:hAnsi="Times New Roman"/>
          <w:b/>
          <w:snapToGrid/>
          <w:sz w:val="24"/>
          <w:szCs w:val="24"/>
        </w:rPr>
      </w:pPr>
      <w:r w:rsidRPr="006452D1">
        <w:rPr>
          <w:rFonts w:ascii="Times New Roman" w:hAnsi="Times New Roman"/>
          <w:b/>
          <w:snapToGrid/>
          <w:sz w:val="24"/>
          <w:szCs w:val="24"/>
        </w:rPr>
        <w:t>Summary</w:t>
      </w:r>
    </w:p>
    <w:p w:rsidR="002F4627" w:rsidRPr="006452D1" w:rsidP="00CE6182" w14:paraId="0697E703" w14:textId="77777777">
      <w:pPr>
        <w:widowControl/>
        <w:ind w:left="360" w:hanging="360"/>
        <w:jc w:val="center"/>
        <w:rPr>
          <w:rFonts w:ascii="Times New Roman" w:hAnsi="Times New Roman"/>
          <w:b/>
          <w:snapToGrid/>
          <w:sz w:val="24"/>
          <w:szCs w:val="24"/>
        </w:rPr>
      </w:pPr>
    </w:p>
    <w:p w:rsidR="003D292D" w:rsidRPr="006452D1" w:rsidP="005A5969" w14:paraId="4CC21BD0" w14:textId="1E6F687F">
      <w:pPr>
        <w:rPr>
          <w:rFonts w:ascii="Times New Roman" w:hAnsi="Times New Roman"/>
          <w:sz w:val="24"/>
          <w:szCs w:val="24"/>
        </w:rPr>
      </w:pPr>
      <w:r w:rsidRPr="006452D1">
        <w:rPr>
          <w:rFonts w:ascii="Times New Roman" w:hAnsi="Times New Roman"/>
          <w:sz w:val="24"/>
          <w:szCs w:val="24"/>
        </w:rPr>
        <w:t>The Administration for Children and Families (</w:t>
      </w:r>
      <w:r w:rsidRPr="006452D1">
        <w:rPr>
          <w:rFonts w:ascii="Times New Roman" w:hAnsi="Times New Roman"/>
          <w:sz w:val="24"/>
          <w:szCs w:val="24"/>
        </w:rPr>
        <w:t>ACF</w:t>
      </w:r>
      <w:r w:rsidRPr="006452D1">
        <w:rPr>
          <w:rFonts w:ascii="Times New Roman" w:hAnsi="Times New Roman"/>
          <w:sz w:val="24"/>
          <w:szCs w:val="24"/>
        </w:rPr>
        <w:t>)</w:t>
      </w:r>
      <w:r w:rsidRPr="006452D1">
        <w:rPr>
          <w:rFonts w:ascii="Times New Roman" w:hAnsi="Times New Roman"/>
          <w:sz w:val="24"/>
          <w:szCs w:val="24"/>
        </w:rPr>
        <w:t xml:space="preserve"> is requesting </w:t>
      </w:r>
      <w:r w:rsidR="005349B9">
        <w:rPr>
          <w:rFonts w:ascii="Times New Roman" w:hAnsi="Times New Roman"/>
          <w:sz w:val="24"/>
          <w:szCs w:val="24"/>
        </w:rPr>
        <w:t xml:space="preserve">an extension with no changes to this information collection, which was originally approved in October 2023 through an </w:t>
      </w:r>
      <w:r w:rsidRPr="006452D1">
        <w:rPr>
          <w:rFonts w:ascii="Times New Roman" w:hAnsi="Times New Roman"/>
          <w:sz w:val="24"/>
          <w:szCs w:val="24"/>
        </w:rPr>
        <w:t>emergency review, as authorized under </w:t>
      </w:r>
      <w:hyperlink r:id="rId10" w:tgtFrame="_blank" w:history="1">
        <w:r w:rsidRPr="006452D1">
          <w:rPr>
            <w:rStyle w:val="Hyperlink"/>
            <w:rFonts w:ascii="Times New Roman" w:hAnsi="Times New Roman"/>
            <w:sz w:val="24"/>
            <w:szCs w:val="24"/>
          </w:rPr>
          <w:t>44 U.S.C. 3507</w:t>
        </w:r>
      </w:hyperlink>
      <w:r w:rsidR="006452D1">
        <w:rPr>
          <w:rStyle w:val="Hyperlink"/>
          <w:rFonts w:ascii="Times New Roman" w:hAnsi="Times New Roman"/>
          <w:sz w:val="24"/>
          <w:szCs w:val="24"/>
        </w:rPr>
        <w:t xml:space="preserve"> </w:t>
      </w:r>
      <w:r w:rsidRPr="006452D1">
        <w:rPr>
          <w:rFonts w:ascii="Times New Roman" w:hAnsi="Times New Roman"/>
          <w:sz w:val="24"/>
          <w:szCs w:val="24"/>
        </w:rPr>
        <w:t>(subsection j). </w:t>
      </w:r>
      <w:r w:rsidR="005349B9">
        <w:rPr>
          <w:rFonts w:ascii="Times New Roman" w:hAnsi="Times New Roman"/>
          <w:sz w:val="24"/>
          <w:szCs w:val="24"/>
        </w:rPr>
        <w:t xml:space="preserve">The forms under this request </w:t>
      </w:r>
      <w:r w:rsidRPr="006452D1" w:rsidR="00D40D1F">
        <w:rPr>
          <w:rFonts w:ascii="Times New Roman" w:hAnsi="Times New Roman"/>
          <w:sz w:val="24"/>
          <w:szCs w:val="24"/>
        </w:rPr>
        <w:t xml:space="preserve">enable </w:t>
      </w:r>
      <w:r w:rsidRPr="006452D1" w:rsidR="007050F1">
        <w:rPr>
          <w:rFonts w:ascii="Times New Roman" w:hAnsi="Times New Roman"/>
          <w:sz w:val="24"/>
          <w:szCs w:val="24"/>
        </w:rPr>
        <w:t xml:space="preserve">ACF’s </w:t>
      </w:r>
      <w:r w:rsidRPr="006452D1" w:rsidR="00D40D1F">
        <w:rPr>
          <w:rFonts w:ascii="Times New Roman" w:hAnsi="Times New Roman"/>
          <w:sz w:val="24"/>
          <w:szCs w:val="24"/>
        </w:rPr>
        <w:t xml:space="preserve">Office of Human Services Emergency Preparedness and Response to provide case management support </w:t>
      </w:r>
      <w:r w:rsidR="005349B9">
        <w:rPr>
          <w:rFonts w:ascii="Times New Roman" w:hAnsi="Times New Roman"/>
          <w:sz w:val="24"/>
          <w:szCs w:val="24"/>
        </w:rPr>
        <w:t xml:space="preserve">during disasters. </w:t>
      </w:r>
    </w:p>
    <w:p w:rsidR="00CE6182" w:rsidP="00160621" w14:paraId="3C29E980" w14:textId="0C86105F">
      <w:pPr>
        <w:widowControl/>
        <w:ind w:left="360"/>
        <w:rPr>
          <w:rFonts w:ascii="Times New Roman" w:hAnsi="Times New Roman"/>
          <w:snapToGrid/>
          <w:sz w:val="24"/>
          <w:szCs w:val="24"/>
        </w:rPr>
      </w:pPr>
    </w:p>
    <w:p w:rsidR="002F4627" w:rsidRPr="006452D1" w:rsidP="00160621" w14:paraId="0E2EBB6C" w14:textId="77777777">
      <w:pPr>
        <w:widowControl/>
        <w:ind w:left="360"/>
        <w:rPr>
          <w:rFonts w:ascii="Times New Roman" w:hAnsi="Times New Roman"/>
          <w:snapToGrid/>
          <w:sz w:val="24"/>
          <w:szCs w:val="24"/>
        </w:rPr>
      </w:pPr>
    </w:p>
    <w:p w:rsidR="002C3C4F" w:rsidRPr="006452D1"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Circumstances Making the Collection of Information Necessary </w:t>
      </w:r>
    </w:p>
    <w:p w:rsidR="005349B9" w:rsidRPr="006452D1" w:rsidP="001B2957" w14:paraId="09C1C621" w14:textId="796B4A06">
      <w:pPr>
        <w:ind w:left="360"/>
        <w:rPr>
          <w:rFonts w:ascii="Times New Roman" w:hAnsi="Times New Roman"/>
          <w:sz w:val="24"/>
          <w:szCs w:val="24"/>
        </w:rPr>
      </w:pPr>
      <w:r w:rsidRPr="006452D1">
        <w:rPr>
          <w:rFonts w:ascii="Times New Roman" w:hAnsi="Times New Roman"/>
          <w:snapToGrid/>
          <w:sz w:val="24"/>
          <w:szCs w:val="24"/>
        </w:rPr>
        <w:t xml:space="preserve">The Disaster Human Services Case Management (DHSCM) program is authorized through appropriations language under the Children and Families Services account. It is operated by </w:t>
      </w:r>
      <w:r>
        <w:rPr>
          <w:rFonts w:ascii="Times New Roman" w:hAnsi="Times New Roman"/>
          <w:snapToGrid/>
          <w:sz w:val="24"/>
          <w:szCs w:val="24"/>
        </w:rPr>
        <w:t xml:space="preserve">the </w:t>
      </w:r>
      <w:r w:rsidRPr="006452D1">
        <w:rPr>
          <w:rFonts w:ascii="Times New Roman" w:hAnsi="Times New Roman"/>
          <w:sz w:val="24"/>
          <w:szCs w:val="24"/>
        </w:rPr>
        <w:t>Administration for Children and Families</w:t>
      </w:r>
      <w:r>
        <w:rPr>
          <w:rFonts w:ascii="Times New Roman" w:hAnsi="Times New Roman"/>
          <w:sz w:val="24"/>
          <w:szCs w:val="24"/>
        </w:rPr>
        <w:t>'</w:t>
      </w:r>
      <w:r w:rsidRPr="006452D1">
        <w:rPr>
          <w:rFonts w:ascii="Times New Roman" w:hAnsi="Times New Roman"/>
          <w:sz w:val="24"/>
          <w:szCs w:val="24"/>
        </w:rPr>
        <w:t xml:space="preserve"> (</w:t>
      </w:r>
      <w:r>
        <w:rPr>
          <w:rFonts w:ascii="Times New Roman" w:hAnsi="Times New Roman"/>
          <w:sz w:val="24"/>
          <w:szCs w:val="24"/>
        </w:rPr>
        <w:t xml:space="preserve">ACF) </w:t>
      </w:r>
      <w:r w:rsidRPr="006452D1">
        <w:rPr>
          <w:rFonts w:ascii="Times New Roman" w:hAnsi="Times New Roman"/>
          <w:sz w:val="24"/>
          <w:szCs w:val="24"/>
        </w:rPr>
        <w:t>Office of Human Services Emergency Preparedness and Response (</w:t>
      </w:r>
      <w:r w:rsidRPr="006452D1">
        <w:rPr>
          <w:rFonts w:ascii="Times New Roman" w:hAnsi="Times New Roman"/>
          <w:snapToGrid/>
          <w:sz w:val="24"/>
          <w:szCs w:val="24"/>
        </w:rPr>
        <w:t>OHSEPR</w:t>
      </w:r>
      <w:r>
        <w:rPr>
          <w:rFonts w:ascii="Times New Roman" w:hAnsi="Times New Roman"/>
          <w:snapToGrid/>
          <w:sz w:val="24"/>
          <w:szCs w:val="24"/>
        </w:rPr>
        <w:t>). OHSEPR</w:t>
      </w:r>
      <w:r w:rsidRPr="006452D1">
        <w:rPr>
          <w:rFonts w:ascii="Times New Roman" w:hAnsi="Times New Roman"/>
          <w:snapToGrid/>
          <w:sz w:val="24"/>
          <w:szCs w:val="24"/>
        </w:rPr>
        <w:t xml:space="preserve"> is the lead in </w:t>
      </w:r>
      <w:r w:rsidR="004439B2">
        <w:rPr>
          <w:rFonts w:ascii="Times New Roman" w:hAnsi="Times New Roman"/>
          <w:snapToGrid/>
          <w:sz w:val="24"/>
          <w:szCs w:val="24"/>
        </w:rPr>
        <w:t>the Department for Health and Human Services (</w:t>
      </w:r>
      <w:r w:rsidRPr="006452D1">
        <w:rPr>
          <w:rFonts w:ascii="Times New Roman" w:hAnsi="Times New Roman"/>
          <w:snapToGrid/>
          <w:sz w:val="24"/>
          <w:szCs w:val="24"/>
        </w:rPr>
        <w:t>HHS</w:t>
      </w:r>
      <w:r w:rsidR="004439B2">
        <w:rPr>
          <w:rFonts w:ascii="Times New Roman" w:hAnsi="Times New Roman"/>
          <w:snapToGrid/>
          <w:sz w:val="24"/>
          <w:szCs w:val="24"/>
        </w:rPr>
        <w:t>)</w:t>
      </w:r>
      <w:r w:rsidRPr="006452D1">
        <w:rPr>
          <w:rFonts w:ascii="Times New Roman" w:hAnsi="Times New Roman"/>
          <w:snapToGrid/>
          <w:sz w:val="24"/>
          <w:szCs w:val="24"/>
        </w:rPr>
        <w:t xml:space="preserve"> for human service preparation for, response to, and recovery from, natural disasters.</w:t>
      </w:r>
      <w:r w:rsidRPr="006452D1" w:rsidR="00A03604">
        <w:rPr>
          <w:rFonts w:ascii="Times New Roman" w:hAnsi="Times New Roman"/>
          <w:snapToGrid/>
          <w:sz w:val="24"/>
          <w:szCs w:val="24"/>
        </w:rPr>
        <w:t xml:space="preserve"> </w:t>
      </w:r>
      <w:r>
        <w:rPr>
          <w:rFonts w:ascii="Times New Roman" w:hAnsi="Times New Roman"/>
          <w:snapToGrid/>
          <w:sz w:val="24"/>
          <w:szCs w:val="24"/>
        </w:rPr>
        <w:t xml:space="preserve">The materials included in this request are </w:t>
      </w:r>
      <w:r w:rsidRPr="006452D1">
        <w:rPr>
          <w:rFonts w:ascii="Times New Roman" w:hAnsi="Times New Roman"/>
          <w:sz w:val="24"/>
          <w:szCs w:val="24"/>
        </w:rPr>
        <w:t>necessary</w:t>
      </w:r>
      <w:r>
        <w:rPr>
          <w:rFonts w:ascii="Times New Roman" w:hAnsi="Times New Roman"/>
          <w:sz w:val="24"/>
          <w:szCs w:val="24"/>
        </w:rPr>
        <w:t xml:space="preserve"> for OHSEPR to provide</w:t>
      </w:r>
      <w:r w:rsidRPr="006452D1">
        <w:rPr>
          <w:rFonts w:ascii="Times New Roman" w:hAnsi="Times New Roman"/>
          <w:sz w:val="24"/>
          <w:szCs w:val="24"/>
        </w:rPr>
        <w:t xml:space="preserve"> </w:t>
      </w:r>
      <w:r w:rsidR="004439B2">
        <w:rPr>
          <w:rFonts w:ascii="Times New Roman" w:hAnsi="Times New Roman"/>
          <w:sz w:val="24"/>
          <w:szCs w:val="24"/>
        </w:rPr>
        <w:t xml:space="preserve">responsive </w:t>
      </w:r>
      <w:r w:rsidRPr="006452D1">
        <w:rPr>
          <w:rFonts w:ascii="Times New Roman" w:hAnsi="Times New Roman"/>
          <w:sz w:val="24"/>
          <w:szCs w:val="24"/>
        </w:rPr>
        <w:t>disaster human services case management operations to support families that are currently displaced.</w:t>
      </w:r>
    </w:p>
    <w:p w:rsidR="00790D2C" w:rsidP="00D7443D" w14:paraId="6A4D4BDD" w14:textId="46138FF2">
      <w:pPr>
        <w:widowControl/>
        <w:tabs>
          <w:tab w:val="num" w:pos="360"/>
        </w:tabs>
        <w:ind w:left="360"/>
        <w:rPr>
          <w:rFonts w:ascii="Times New Roman" w:hAnsi="Times New Roman"/>
          <w:snapToGrid/>
          <w:sz w:val="24"/>
          <w:szCs w:val="24"/>
        </w:rPr>
      </w:pPr>
    </w:p>
    <w:p w:rsidR="006452D1" w:rsidP="00D7443D" w14:paraId="778623EF" w14:textId="54B41ABA">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OHSEPR’s previous OMB-approved collection for disaster case management operations was limited to FEMA’s Immediate Disaster Case Management program and the collection expired July 31, 2023. </w:t>
      </w:r>
      <w:r w:rsidR="006447B7">
        <w:rPr>
          <w:rFonts w:ascii="Times New Roman" w:hAnsi="Times New Roman"/>
          <w:snapToGrid/>
          <w:sz w:val="24"/>
          <w:szCs w:val="24"/>
        </w:rPr>
        <w:t xml:space="preserve">To ensure </w:t>
      </w:r>
      <w:r w:rsidRPr="006452D1">
        <w:rPr>
          <w:rFonts w:ascii="Times New Roman" w:hAnsi="Times New Roman"/>
          <w:snapToGrid/>
          <w:sz w:val="24"/>
          <w:szCs w:val="24"/>
        </w:rPr>
        <w:t xml:space="preserve">OHSEPR and ACF </w:t>
      </w:r>
      <w:r w:rsidR="006447B7">
        <w:rPr>
          <w:rFonts w:ascii="Times New Roman" w:hAnsi="Times New Roman"/>
          <w:snapToGrid/>
          <w:sz w:val="24"/>
          <w:szCs w:val="24"/>
        </w:rPr>
        <w:t>could</w:t>
      </w:r>
      <w:r w:rsidRPr="006452D1">
        <w:rPr>
          <w:rFonts w:ascii="Times New Roman" w:hAnsi="Times New Roman"/>
          <w:snapToGrid/>
          <w:sz w:val="24"/>
          <w:szCs w:val="24"/>
        </w:rPr>
        <w:t xml:space="preserve"> provide disaster human services case management services to disaster survivors </w:t>
      </w:r>
      <w:r w:rsidR="006447B7">
        <w:rPr>
          <w:rFonts w:ascii="Times New Roman" w:hAnsi="Times New Roman"/>
          <w:snapToGrid/>
          <w:sz w:val="24"/>
          <w:szCs w:val="24"/>
        </w:rPr>
        <w:t xml:space="preserve">during </w:t>
      </w:r>
      <w:r w:rsidRPr="006452D1" w:rsidR="006447B7">
        <w:rPr>
          <w:rFonts w:ascii="Times New Roman" w:hAnsi="Times New Roman"/>
          <w:snapToGrid/>
          <w:sz w:val="24"/>
          <w:szCs w:val="24"/>
        </w:rPr>
        <w:t>wildfires</w:t>
      </w:r>
      <w:r w:rsidR="006447B7">
        <w:rPr>
          <w:rFonts w:ascii="Times New Roman" w:hAnsi="Times New Roman"/>
          <w:snapToGrid/>
          <w:sz w:val="24"/>
          <w:szCs w:val="24"/>
        </w:rPr>
        <w:t xml:space="preserve"> in Hawai’i</w:t>
      </w:r>
      <w:r w:rsidRPr="006452D1" w:rsidR="006447B7">
        <w:rPr>
          <w:rFonts w:ascii="Times New Roman" w:hAnsi="Times New Roman"/>
          <w:snapToGrid/>
          <w:sz w:val="24"/>
          <w:szCs w:val="24"/>
        </w:rPr>
        <w:t xml:space="preserve"> </w:t>
      </w:r>
      <w:r w:rsidR="004439B2">
        <w:rPr>
          <w:rFonts w:ascii="Times New Roman" w:hAnsi="Times New Roman"/>
          <w:snapToGrid/>
          <w:sz w:val="24"/>
          <w:szCs w:val="24"/>
        </w:rPr>
        <w:t xml:space="preserve">in the summer of </w:t>
      </w:r>
      <w:r w:rsidR="006D1B2A">
        <w:rPr>
          <w:rFonts w:ascii="Times New Roman" w:hAnsi="Times New Roman"/>
          <w:snapToGrid/>
          <w:sz w:val="24"/>
          <w:szCs w:val="24"/>
        </w:rPr>
        <w:t xml:space="preserve">2023 </w:t>
      </w:r>
      <w:r w:rsidR="004439B2">
        <w:rPr>
          <w:rFonts w:ascii="Times New Roman" w:hAnsi="Times New Roman"/>
          <w:snapToGrid/>
          <w:sz w:val="24"/>
          <w:szCs w:val="24"/>
        </w:rPr>
        <w:t>that</w:t>
      </w:r>
      <w:r w:rsidRPr="006452D1" w:rsidR="006447B7">
        <w:rPr>
          <w:rFonts w:ascii="Times New Roman" w:hAnsi="Times New Roman"/>
          <w:snapToGrid/>
          <w:sz w:val="24"/>
          <w:szCs w:val="24"/>
        </w:rPr>
        <w:t xml:space="preserve"> displaced thousands of residents</w:t>
      </w:r>
      <w:r w:rsidR="004439B2">
        <w:rPr>
          <w:rFonts w:ascii="Times New Roman" w:hAnsi="Times New Roman"/>
          <w:snapToGrid/>
          <w:sz w:val="24"/>
          <w:szCs w:val="24"/>
        </w:rPr>
        <w:t>, OHSEPR requested emergency approval for these materials. OHSEPR needs to continue to use these forms to provide adequate and responsive support during disasters</w:t>
      </w:r>
      <w:r w:rsidRPr="006452D1" w:rsidR="006447B7">
        <w:rPr>
          <w:rFonts w:ascii="Times New Roman" w:hAnsi="Times New Roman"/>
          <w:snapToGrid/>
          <w:sz w:val="24"/>
          <w:szCs w:val="24"/>
        </w:rPr>
        <w:t xml:space="preserve">. </w:t>
      </w:r>
      <w:r w:rsidR="004439B2">
        <w:rPr>
          <w:rFonts w:ascii="Times New Roman" w:hAnsi="Times New Roman"/>
          <w:snapToGrid/>
          <w:sz w:val="24"/>
          <w:szCs w:val="24"/>
        </w:rPr>
        <w:t xml:space="preserve">As such, we are requesting an extension to continue to use these materials. No changes are proposed. </w:t>
      </w:r>
    </w:p>
    <w:p w:rsidR="006452D1" w:rsidRPr="006452D1" w:rsidP="00D7443D" w14:paraId="24A6F876" w14:textId="77777777">
      <w:pPr>
        <w:widowControl/>
        <w:tabs>
          <w:tab w:val="num" w:pos="360"/>
        </w:tabs>
        <w:ind w:left="360"/>
        <w:rPr>
          <w:rFonts w:ascii="Times New Roman" w:hAnsi="Times New Roman"/>
          <w:snapToGrid/>
          <w:sz w:val="24"/>
          <w:szCs w:val="24"/>
        </w:rPr>
      </w:pPr>
    </w:p>
    <w:p w:rsidR="002C3C4F" w:rsidRPr="006452D1"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P</w:t>
      </w:r>
      <w:r w:rsidRPr="006452D1">
        <w:rPr>
          <w:rFonts w:ascii="Times New Roman" w:hAnsi="Times New Roman"/>
          <w:b/>
          <w:snapToGrid/>
          <w:sz w:val="24"/>
          <w:szCs w:val="24"/>
        </w:rPr>
        <w:t xml:space="preserve">urpose and Use of the Information Collection </w:t>
      </w:r>
    </w:p>
    <w:p w:rsidR="00210290" w:rsidP="00D7443D" w14:paraId="324AE5DC" w14:textId="77777777">
      <w:pPr>
        <w:widowControl/>
        <w:tabs>
          <w:tab w:val="num" w:pos="360"/>
        </w:tabs>
        <w:ind w:left="360"/>
        <w:rPr>
          <w:rFonts w:ascii="Times New Roman" w:eastAsia="Calibri" w:hAnsi="Times New Roman"/>
          <w:snapToGrid/>
          <w:sz w:val="24"/>
          <w:szCs w:val="22"/>
        </w:rPr>
      </w:pPr>
      <w:r w:rsidRPr="006452D1">
        <w:rPr>
          <w:rFonts w:ascii="Times New Roman" w:hAnsi="Times New Roman"/>
          <w:snapToGrid/>
          <w:sz w:val="24"/>
          <w:szCs w:val="24"/>
        </w:rPr>
        <w:t xml:space="preserve">OHSEPR </w:t>
      </w:r>
      <w:r w:rsidR="006452D1">
        <w:rPr>
          <w:rFonts w:ascii="Times New Roman" w:hAnsi="Times New Roman"/>
          <w:snapToGrid/>
          <w:sz w:val="24"/>
          <w:szCs w:val="24"/>
        </w:rPr>
        <w:t xml:space="preserve">will </w:t>
      </w:r>
      <w:r w:rsidRPr="006452D1">
        <w:rPr>
          <w:rFonts w:ascii="Times New Roman" w:hAnsi="Times New Roman"/>
          <w:snapToGrid/>
          <w:sz w:val="24"/>
          <w:szCs w:val="24"/>
        </w:rPr>
        <w:t>use this information collection to conduct</w:t>
      </w:r>
      <w:r w:rsidRPr="006452D1" w:rsidR="00E122E9">
        <w:rPr>
          <w:rFonts w:ascii="Times New Roman" w:hAnsi="Times New Roman"/>
          <w:snapToGrid/>
          <w:sz w:val="24"/>
          <w:szCs w:val="24"/>
        </w:rPr>
        <w:t xml:space="preserve"> intake assessments of disaster survivors to identify their unmet needs and provide case management services to connect these survivors to </w:t>
      </w:r>
      <w:r w:rsidRPr="006452D1" w:rsidR="00EB58C3">
        <w:rPr>
          <w:rFonts w:ascii="Times New Roman" w:hAnsi="Times New Roman"/>
          <w:snapToGrid/>
          <w:sz w:val="24"/>
          <w:szCs w:val="24"/>
        </w:rPr>
        <w:t>human services programs and other referrals that can support their needs</w:t>
      </w:r>
      <w:r w:rsidRPr="006452D1">
        <w:rPr>
          <w:rFonts w:ascii="Times New Roman" w:hAnsi="Times New Roman"/>
          <w:snapToGrid/>
          <w:sz w:val="24"/>
          <w:szCs w:val="24"/>
        </w:rPr>
        <w:t>.</w:t>
      </w:r>
      <w:r w:rsidR="004439B2">
        <w:rPr>
          <w:rFonts w:ascii="Times New Roman" w:hAnsi="Times New Roman"/>
          <w:snapToGrid/>
          <w:sz w:val="24"/>
          <w:szCs w:val="24"/>
        </w:rPr>
        <w:t xml:space="preserve"> </w:t>
      </w:r>
      <w:r>
        <w:rPr>
          <w:rFonts w:ascii="Times New Roman" w:hAnsi="Times New Roman"/>
          <w:snapToGrid/>
          <w:sz w:val="24"/>
          <w:szCs w:val="24"/>
        </w:rPr>
        <w:t xml:space="preserve">Specifically, </w:t>
      </w:r>
      <w:r w:rsidRPr="00210290">
        <w:rPr>
          <w:rFonts w:ascii="Times New Roman" w:eastAsia="Calibri" w:hAnsi="Times New Roman"/>
          <w:snapToGrid/>
          <w:sz w:val="24"/>
          <w:szCs w:val="24"/>
        </w:rPr>
        <w:t xml:space="preserve">OHSEPR’s </w:t>
      </w:r>
      <w:r w:rsidRPr="00210290">
        <w:rPr>
          <w:rFonts w:ascii="Times New Roman" w:eastAsia="Calibri" w:hAnsi="Times New Roman"/>
          <w:snapToGrid/>
          <w:sz w:val="24"/>
          <w:szCs w:val="22"/>
        </w:rPr>
        <w:t>DHSCM Intake Assessment, Resource Referral, and Case Management Plan collection is part of a system of tools that OHSEPR utilizes in the field to support disaster survivors during DHSCM response missions.  The collection includes questions that a DHSCM case manager would use during an intake assessment to identify a disaster survivor’s unmet needs, including behavioral health, housing, child care, elder care, nutrition assistance, transportation, and previous enrollment in human services programs.  OHSEPR’s DHSCM case managers will then work with the survivor to develop a case management plan based on the survivor’s responses. The case management plan would include resource referrals for each of the self-reported, unmet needs identified during the intake assessment.</w:t>
      </w:r>
      <w:r>
        <w:rPr>
          <w:rFonts w:ascii="Times New Roman" w:eastAsia="Calibri" w:hAnsi="Times New Roman"/>
          <w:snapToGrid/>
          <w:sz w:val="24"/>
          <w:szCs w:val="22"/>
        </w:rPr>
        <w:t xml:space="preserve"> </w:t>
      </w:r>
    </w:p>
    <w:p w:rsidR="00790D2C" w:rsidRPr="006452D1" w:rsidP="006D1B2A" w14:paraId="4C1BFBD8" w14:textId="5AE585CD">
      <w:pPr>
        <w:widowControl/>
        <w:tabs>
          <w:tab w:val="num" w:pos="360"/>
        </w:tabs>
        <w:spacing w:after="120"/>
        <w:ind w:left="360"/>
        <w:rPr>
          <w:rFonts w:ascii="Times New Roman" w:hAnsi="Times New Roman"/>
          <w:snapToGrid/>
          <w:sz w:val="24"/>
          <w:szCs w:val="24"/>
        </w:rPr>
      </w:pPr>
      <w:r>
        <w:rPr>
          <w:rFonts w:ascii="Times New Roman" w:hAnsi="Times New Roman"/>
          <w:snapToGrid/>
          <w:sz w:val="24"/>
          <w:szCs w:val="24"/>
        </w:rPr>
        <w:t xml:space="preserve">The purpose and use of each information collection follows. </w:t>
      </w:r>
    </w:p>
    <w:p w:rsidR="004439B2" w:rsidRPr="001B2957" w:rsidP="006D1B2A" w14:paraId="20E3410A" w14:textId="2CEF1F33">
      <w:pPr>
        <w:pStyle w:val="ListParagraph"/>
        <w:widowControl/>
        <w:numPr>
          <w:ilvl w:val="0"/>
          <w:numId w:val="21"/>
        </w:numPr>
        <w:spacing w:after="60"/>
        <w:rPr>
          <w:rFonts w:ascii="Times New Roman" w:hAnsi="Times New Roman"/>
          <w:b/>
          <w:bCs/>
          <w:sz w:val="24"/>
          <w:szCs w:val="24"/>
        </w:rPr>
      </w:pPr>
      <w:r w:rsidRPr="001B2957">
        <w:rPr>
          <w:rFonts w:ascii="Times New Roman" w:hAnsi="Times New Roman"/>
          <w:b/>
          <w:bCs/>
          <w:sz w:val="24"/>
          <w:szCs w:val="24"/>
        </w:rPr>
        <w:t>Disaster Human Services Case Management Intake Assessment</w:t>
      </w:r>
      <w:r>
        <w:rPr>
          <w:rFonts w:ascii="Times New Roman" w:hAnsi="Times New Roman"/>
          <w:b/>
          <w:bCs/>
          <w:sz w:val="24"/>
          <w:szCs w:val="24"/>
        </w:rPr>
        <w:t xml:space="preserve">: </w:t>
      </w:r>
      <w:r w:rsidRPr="001B2957" w:rsidR="007F7C80">
        <w:rPr>
          <w:rFonts w:ascii="Times New Roman" w:hAnsi="Times New Roman"/>
          <w:sz w:val="24"/>
          <w:szCs w:val="24"/>
        </w:rPr>
        <w:t>This form is used by Case Managers when they meet with disaster survivors during intake to identify unmet, disaster-caused needs.</w:t>
      </w:r>
    </w:p>
    <w:p w:rsidR="004439B2" w:rsidRPr="001B2957" w:rsidP="006D1B2A" w14:paraId="56BE9673" w14:textId="5AACBDC0">
      <w:pPr>
        <w:pStyle w:val="ListParagraph"/>
        <w:widowControl/>
        <w:numPr>
          <w:ilvl w:val="0"/>
          <w:numId w:val="21"/>
        </w:numPr>
        <w:spacing w:after="60"/>
        <w:rPr>
          <w:rFonts w:ascii="Times New Roman" w:hAnsi="Times New Roman"/>
          <w:b/>
          <w:bCs/>
          <w:sz w:val="24"/>
          <w:szCs w:val="24"/>
        </w:rPr>
      </w:pPr>
      <w:r w:rsidRPr="001B2957">
        <w:rPr>
          <w:rFonts w:ascii="Times New Roman" w:hAnsi="Times New Roman"/>
          <w:b/>
          <w:bCs/>
          <w:sz w:val="24"/>
          <w:szCs w:val="24"/>
        </w:rPr>
        <w:t>Case Management Plan</w:t>
      </w:r>
      <w:r>
        <w:rPr>
          <w:rFonts w:ascii="Times New Roman" w:hAnsi="Times New Roman"/>
          <w:b/>
          <w:bCs/>
          <w:sz w:val="24"/>
          <w:szCs w:val="24"/>
        </w:rPr>
        <w:t>:</w:t>
      </w:r>
      <w:r w:rsidR="007F7C80">
        <w:rPr>
          <w:rFonts w:ascii="Times New Roman" w:hAnsi="Times New Roman"/>
          <w:b/>
          <w:bCs/>
          <w:sz w:val="24"/>
          <w:szCs w:val="24"/>
        </w:rPr>
        <w:t xml:space="preserve"> </w:t>
      </w:r>
      <w:r w:rsidR="007F7C80">
        <w:rPr>
          <w:rFonts w:ascii="Times New Roman" w:hAnsi="Times New Roman"/>
          <w:sz w:val="24"/>
          <w:szCs w:val="24"/>
        </w:rPr>
        <w:t>The case management plan serves as a roadmap for disaster survivors to use to address their needs.</w:t>
      </w:r>
    </w:p>
    <w:p w:rsidR="004439B2" w:rsidRPr="001B2957" w:rsidP="006D1B2A" w14:paraId="371B95F7" w14:textId="70836E18">
      <w:pPr>
        <w:pStyle w:val="ListParagraph"/>
        <w:widowControl/>
        <w:numPr>
          <w:ilvl w:val="0"/>
          <w:numId w:val="21"/>
        </w:numPr>
        <w:spacing w:after="60"/>
        <w:rPr>
          <w:rFonts w:ascii="Times New Roman" w:hAnsi="Times New Roman"/>
          <w:b/>
          <w:bCs/>
          <w:sz w:val="24"/>
          <w:szCs w:val="24"/>
        </w:rPr>
      </w:pPr>
      <w:r w:rsidRPr="001B2957">
        <w:rPr>
          <w:rFonts w:ascii="Times New Roman" w:hAnsi="Times New Roman"/>
          <w:b/>
          <w:bCs/>
          <w:sz w:val="24"/>
          <w:szCs w:val="24"/>
        </w:rPr>
        <w:t>Resource Referral Form</w:t>
      </w:r>
      <w:r>
        <w:rPr>
          <w:rFonts w:ascii="Times New Roman" w:hAnsi="Times New Roman"/>
          <w:b/>
          <w:bCs/>
          <w:sz w:val="24"/>
          <w:szCs w:val="24"/>
        </w:rPr>
        <w:t>:</w:t>
      </w:r>
      <w:r w:rsidR="007F7C80">
        <w:rPr>
          <w:rFonts w:ascii="Times New Roman" w:hAnsi="Times New Roman"/>
          <w:b/>
          <w:bCs/>
          <w:sz w:val="24"/>
          <w:szCs w:val="24"/>
        </w:rPr>
        <w:t xml:space="preserve"> </w:t>
      </w:r>
      <w:r w:rsidRPr="001B2957" w:rsidR="007F7C80">
        <w:rPr>
          <w:rFonts w:ascii="Times New Roman" w:hAnsi="Times New Roman"/>
          <w:sz w:val="24"/>
          <w:szCs w:val="24"/>
        </w:rPr>
        <w:t>Case managers use this form to provide survivors with referrals to service providers.</w:t>
      </w:r>
    </w:p>
    <w:p w:rsidR="004439B2" w:rsidRPr="001B2957" w:rsidP="006D1B2A" w14:paraId="550941A4" w14:textId="30E8759F">
      <w:pPr>
        <w:pStyle w:val="ListParagraph"/>
        <w:widowControl/>
        <w:numPr>
          <w:ilvl w:val="0"/>
          <w:numId w:val="21"/>
        </w:numPr>
        <w:spacing w:after="60"/>
        <w:rPr>
          <w:rFonts w:ascii="Times New Roman" w:hAnsi="Times New Roman"/>
          <w:b/>
          <w:bCs/>
          <w:sz w:val="24"/>
          <w:szCs w:val="24"/>
        </w:rPr>
      </w:pPr>
      <w:r w:rsidRPr="001B2957">
        <w:rPr>
          <w:rFonts w:ascii="Times New Roman" w:hAnsi="Times New Roman"/>
          <w:b/>
          <w:bCs/>
          <w:sz w:val="24"/>
          <w:szCs w:val="24"/>
        </w:rPr>
        <w:t>Case Record Notes</w:t>
      </w:r>
      <w:r>
        <w:rPr>
          <w:rFonts w:ascii="Times New Roman" w:hAnsi="Times New Roman"/>
          <w:b/>
          <w:bCs/>
          <w:sz w:val="24"/>
          <w:szCs w:val="24"/>
        </w:rPr>
        <w:t>:</w:t>
      </w:r>
      <w:r w:rsidR="007F7C80">
        <w:rPr>
          <w:rFonts w:ascii="Times New Roman" w:hAnsi="Times New Roman"/>
          <w:sz w:val="24"/>
          <w:szCs w:val="24"/>
        </w:rPr>
        <w:t xml:space="preserve"> Case managers document their interactions with a survivor on this form.</w:t>
      </w:r>
    </w:p>
    <w:p w:rsidR="004439B2" w:rsidRPr="001B2957" w:rsidP="006D1B2A" w14:paraId="4755FFFB" w14:textId="0DDEE24D">
      <w:pPr>
        <w:pStyle w:val="ListParagraph"/>
        <w:widowControl/>
        <w:numPr>
          <w:ilvl w:val="0"/>
          <w:numId w:val="21"/>
        </w:numPr>
        <w:rPr>
          <w:rFonts w:ascii="Times New Roman" w:hAnsi="Times New Roman"/>
          <w:b/>
          <w:bCs/>
          <w:snapToGrid/>
          <w:sz w:val="24"/>
          <w:szCs w:val="24"/>
        </w:rPr>
      </w:pPr>
      <w:r w:rsidRPr="001B2957">
        <w:rPr>
          <w:rFonts w:ascii="Times New Roman" w:hAnsi="Times New Roman"/>
          <w:b/>
          <w:bCs/>
          <w:sz w:val="24"/>
          <w:szCs w:val="24"/>
        </w:rPr>
        <w:t>Survivor Satisfaction Survey</w:t>
      </w:r>
      <w:r>
        <w:rPr>
          <w:rFonts w:ascii="Times New Roman" w:hAnsi="Times New Roman"/>
          <w:b/>
          <w:bCs/>
          <w:sz w:val="24"/>
          <w:szCs w:val="24"/>
        </w:rPr>
        <w:t>:</w:t>
      </w:r>
      <w:r w:rsidR="007F7C80">
        <w:rPr>
          <w:rFonts w:ascii="Times New Roman" w:hAnsi="Times New Roman"/>
          <w:sz w:val="24"/>
          <w:szCs w:val="24"/>
        </w:rPr>
        <w:t xml:space="preserve"> The survey will help evaluate and improve service delivery.</w:t>
      </w:r>
    </w:p>
    <w:p w:rsidR="006447B7" w:rsidRPr="001B2957" w:rsidP="001B2957" w14:paraId="5E2C0453" w14:textId="1EED0D53">
      <w:pPr>
        <w:widowControl/>
        <w:rPr>
          <w:rFonts w:ascii="Times New Roman" w:hAnsi="Times New Roman"/>
          <w:snapToGrid/>
          <w:sz w:val="24"/>
          <w:szCs w:val="24"/>
        </w:rPr>
      </w:pPr>
    </w:p>
    <w:p w:rsidR="002C3C4F" w:rsidRPr="006452D1"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Use of Improved Information Technology and Burden Reduction </w:t>
      </w:r>
    </w:p>
    <w:p w:rsidR="009C2DE1" w:rsidRPr="006452D1" w:rsidP="00022586" w14:paraId="64C47E67" w14:textId="6FE8A38E">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This collection will </w:t>
      </w:r>
      <w:r w:rsidRPr="006452D1" w:rsidR="009721B6">
        <w:rPr>
          <w:rFonts w:ascii="Times New Roman" w:hAnsi="Times New Roman"/>
          <w:snapToGrid/>
          <w:sz w:val="24"/>
          <w:szCs w:val="24"/>
        </w:rPr>
        <w:t xml:space="preserve">primarily </w:t>
      </w:r>
      <w:r w:rsidRPr="006452D1">
        <w:rPr>
          <w:rFonts w:ascii="Times New Roman" w:hAnsi="Times New Roman"/>
          <w:snapToGrid/>
          <w:sz w:val="24"/>
          <w:szCs w:val="24"/>
        </w:rPr>
        <w:t>be completed</w:t>
      </w:r>
      <w:r w:rsidRPr="006452D1" w:rsidR="009721B6">
        <w:rPr>
          <w:rFonts w:ascii="Times New Roman" w:hAnsi="Times New Roman"/>
          <w:snapToGrid/>
          <w:sz w:val="24"/>
          <w:szCs w:val="24"/>
        </w:rPr>
        <w:t xml:space="preserve"> using </w:t>
      </w:r>
      <w:r w:rsidRPr="006452D1" w:rsidR="00434F0F">
        <w:rPr>
          <w:rFonts w:ascii="Times New Roman" w:hAnsi="Times New Roman"/>
          <w:snapToGrid/>
          <w:sz w:val="24"/>
          <w:szCs w:val="24"/>
        </w:rPr>
        <w:t xml:space="preserve">the </w:t>
      </w:r>
      <w:r w:rsidR="004439B2">
        <w:rPr>
          <w:rFonts w:ascii="Times New Roman" w:hAnsi="Times New Roman"/>
          <w:snapToGrid/>
          <w:sz w:val="24"/>
          <w:szCs w:val="24"/>
        </w:rPr>
        <w:t>OHSEPR</w:t>
      </w:r>
      <w:r w:rsidRPr="006452D1" w:rsidR="00434F0F">
        <w:rPr>
          <w:rFonts w:ascii="Times New Roman" w:hAnsi="Times New Roman"/>
          <w:snapToGrid/>
          <w:sz w:val="24"/>
          <w:szCs w:val="24"/>
        </w:rPr>
        <w:t xml:space="preserve">’s Electronic Case Management Records System, which is </w:t>
      </w:r>
      <w:r w:rsidRPr="006452D1" w:rsidR="00A8215E">
        <w:rPr>
          <w:rFonts w:ascii="Times New Roman" w:hAnsi="Times New Roman"/>
          <w:snapToGrid/>
          <w:sz w:val="24"/>
          <w:szCs w:val="24"/>
        </w:rPr>
        <w:t xml:space="preserve">a FISMA and FedRAMPed </w:t>
      </w:r>
      <w:r w:rsidRPr="006452D1" w:rsidR="005741E1">
        <w:rPr>
          <w:rFonts w:ascii="Times New Roman" w:hAnsi="Times New Roman"/>
          <w:snapToGrid/>
          <w:sz w:val="24"/>
          <w:szCs w:val="24"/>
        </w:rPr>
        <w:t xml:space="preserve">cloud-based system hosted in </w:t>
      </w:r>
      <w:r w:rsidRPr="006452D1" w:rsidR="007960C0">
        <w:rPr>
          <w:rFonts w:ascii="Times New Roman" w:hAnsi="Times New Roman"/>
          <w:snapToGrid/>
          <w:sz w:val="24"/>
          <w:szCs w:val="24"/>
        </w:rPr>
        <w:t>an Amazon Web</w:t>
      </w:r>
      <w:r w:rsidRPr="006452D1" w:rsidR="004A5D70">
        <w:rPr>
          <w:rFonts w:ascii="Times New Roman" w:hAnsi="Times New Roman"/>
          <w:snapToGrid/>
          <w:sz w:val="24"/>
          <w:szCs w:val="24"/>
        </w:rPr>
        <w:t xml:space="preserve"> Service environment.</w:t>
      </w:r>
      <w:r w:rsidRPr="006452D1" w:rsidR="005741E1">
        <w:rPr>
          <w:rFonts w:ascii="Times New Roman" w:hAnsi="Times New Roman"/>
          <w:snapToGrid/>
          <w:sz w:val="24"/>
          <w:szCs w:val="24"/>
        </w:rPr>
        <w:t xml:space="preserve"> </w:t>
      </w:r>
      <w:r w:rsidRPr="006452D1" w:rsidR="0060234A">
        <w:rPr>
          <w:rFonts w:ascii="Times New Roman" w:hAnsi="Times New Roman"/>
          <w:snapToGrid/>
          <w:sz w:val="24"/>
          <w:szCs w:val="24"/>
        </w:rPr>
        <w:t xml:space="preserve">The collection may be completed manually during response operations in jurisdictions with limited </w:t>
      </w:r>
      <w:r w:rsidRPr="006452D1" w:rsidR="00167E1E">
        <w:rPr>
          <w:rFonts w:ascii="Times New Roman" w:hAnsi="Times New Roman"/>
          <w:snapToGrid/>
          <w:sz w:val="24"/>
          <w:szCs w:val="24"/>
        </w:rPr>
        <w:t>internet connectivity.</w:t>
      </w:r>
    </w:p>
    <w:p w:rsidR="00D60543" w:rsidRPr="006452D1" w:rsidP="00022586" w14:paraId="61323458" w14:textId="77777777">
      <w:pPr>
        <w:widowControl/>
        <w:tabs>
          <w:tab w:val="num" w:pos="360"/>
        </w:tabs>
        <w:ind w:left="360"/>
        <w:rPr>
          <w:rFonts w:ascii="Times New Roman" w:hAnsi="Times New Roman"/>
          <w:snapToGrid/>
          <w:sz w:val="24"/>
          <w:szCs w:val="24"/>
        </w:rPr>
      </w:pPr>
    </w:p>
    <w:p w:rsidR="002C3C4F" w:rsidRPr="006452D1"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Efforts to Identify Duplication and Use of Similar Information </w:t>
      </w:r>
    </w:p>
    <w:p w:rsidR="009F5543" w:rsidRPr="006452D1" w:rsidP="00022586" w14:paraId="64082C42" w14:textId="6B775B8C">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Duplication of efforts will be addressed through the collection’s questions that </w:t>
      </w:r>
      <w:r w:rsidRPr="006452D1" w:rsidR="00D85383">
        <w:rPr>
          <w:rFonts w:ascii="Times New Roman" w:hAnsi="Times New Roman"/>
          <w:snapToGrid/>
          <w:sz w:val="24"/>
          <w:szCs w:val="24"/>
        </w:rPr>
        <w:t xml:space="preserve">determine if a disaster survivor is receiving benefits </w:t>
      </w:r>
      <w:r w:rsidRPr="006452D1" w:rsidR="00F84AA7">
        <w:rPr>
          <w:rFonts w:ascii="Times New Roman" w:hAnsi="Times New Roman"/>
          <w:snapToGrid/>
          <w:sz w:val="24"/>
          <w:szCs w:val="24"/>
        </w:rPr>
        <w:t>from another</w:t>
      </w:r>
      <w:r w:rsidRPr="006452D1" w:rsidR="00716523">
        <w:rPr>
          <w:rFonts w:ascii="Times New Roman" w:hAnsi="Times New Roman"/>
          <w:snapToGrid/>
          <w:sz w:val="24"/>
          <w:szCs w:val="24"/>
        </w:rPr>
        <w:t xml:space="preserve"> human services</w:t>
      </w:r>
      <w:r w:rsidRPr="006452D1" w:rsidR="00F84AA7">
        <w:rPr>
          <w:rFonts w:ascii="Times New Roman" w:hAnsi="Times New Roman"/>
          <w:snapToGrid/>
          <w:sz w:val="24"/>
          <w:szCs w:val="24"/>
        </w:rPr>
        <w:t xml:space="preserve"> program </w:t>
      </w:r>
      <w:r w:rsidRPr="006452D1" w:rsidR="008704B8">
        <w:rPr>
          <w:rFonts w:ascii="Times New Roman" w:hAnsi="Times New Roman"/>
          <w:snapToGrid/>
          <w:sz w:val="24"/>
          <w:szCs w:val="24"/>
        </w:rPr>
        <w:t xml:space="preserve">or another federal disaster assistance program </w:t>
      </w:r>
      <w:r w:rsidRPr="006452D1" w:rsidR="00F84AA7">
        <w:rPr>
          <w:rFonts w:ascii="Times New Roman" w:hAnsi="Times New Roman"/>
          <w:snapToGrid/>
          <w:sz w:val="24"/>
          <w:szCs w:val="24"/>
        </w:rPr>
        <w:t xml:space="preserve">for their identified needs. </w:t>
      </w:r>
      <w:r w:rsidRPr="006452D1" w:rsidR="003031D1">
        <w:rPr>
          <w:rFonts w:ascii="Times New Roman" w:hAnsi="Times New Roman"/>
          <w:snapToGrid/>
          <w:sz w:val="24"/>
          <w:szCs w:val="24"/>
        </w:rPr>
        <w:t xml:space="preserve">Case managers will coordinate with </w:t>
      </w:r>
      <w:r w:rsidRPr="006452D1" w:rsidR="00716523">
        <w:rPr>
          <w:rFonts w:ascii="Times New Roman" w:hAnsi="Times New Roman"/>
          <w:snapToGrid/>
          <w:sz w:val="24"/>
          <w:szCs w:val="24"/>
        </w:rPr>
        <w:t xml:space="preserve">other </w:t>
      </w:r>
      <w:r w:rsidRPr="006452D1" w:rsidR="001F26AF">
        <w:rPr>
          <w:rFonts w:ascii="Times New Roman" w:hAnsi="Times New Roman"/>
          <w:snapToGrid/>
          <w:sz w:val="24"/>
          <w:szCs w:val="24"/>
        </w:rPr>
        <w:t>agencies, as applicable.</w:t>
      </w:r>
    </w:p>
    <w:p w:rsidR="009C2DE1" w:rsidRPr="006452D1" w:rsidP="00022586" w14:paraId="5BF82A71" w14:textId="77777777">
      <w:pPr>
        <w:widowControl/>
        <w:tabs>
          <w:tab w:val="num" w:pos="360"/>
        </w:tabs>
        <w:ind w:left="360"/>
        <w:rPr>
          <w:rFonts w:ascii="Times New Roman" w:hAnsi="Times New Roman"/>
          <w:snapToGrid/>
          <w:sz w:val="24"/>
          <w:szCs w:val="24"/>
        </w:rPr>
      </w:pPr>
    </w:p>
    <w:p w:rsidR="002C3C4F" w:rsidRPr="006452D1"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Impact on Small Businesses or Other Small Entities </w:t>
      </w:r>
    </w:p>
    <w:p w:rsidR="009F5543" w:rsidRPr="006452D1" w:rsidP="00022586" w14:paraId="277C911C" w14:textId="704F1F99">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Not applicable.</w:t>
      </w:r>
    </w:p>
    <w:p w:rsidR="00D60543" w:rsidRPr="006452D1" w:rsidP="00022586" w14:paraId="7A03161C" w14:textId="77777777">
      <w:pPr>
        <w:widowControl/>
        <w:tabs>
          <w:tab w:val="num" w:pos="360"/>
        </w:tabs>
        <w:ind w:left="360"/>
        <w:rPr>
          <w:rFonts w:ascii="Times New Roman" w:hAnsi="Times New Roman"/>
          <w:snapToGrid/>
          <w:sz w:val="24"/>
          <w:szCs w:val="24"/>
        </w:rPr>
      </w:pPr>
    </w:p>
    <w:p w:rsidR="002C3C4F" w:rsidRPr="006452D1"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Consequences of Collecting the Information Less Frequently </w:t>
      </w:r>
    </w:p>
    <w:p w:rsidR="009F5543" w:rsidRPr="006452D1" w:rsidP="000F492C" w14:paraId="7CACD664" w14:textId="3E6A53A1">
      <w:pPr>
        <w:widowControl/>
        <w:tabs>
          <w:tab w:val="num" w:pos="360"/>
        </w:tabs>
        <w:ind w:left="360"/>
        <w:rPr>
          <w:rFonts w:ascii="Times New Roman" w:hAnsi="Times New Roman"/>
          <w:snapToGrid/>
          <w:sz w:val="24"/>
          <w:szCs w:val="24"/>
        </w:rPr>
      </w:pPr>
      <w:r>
        <w:rPr>
          <w:rFonts w:ascii="Times New Roman" w:hAnsi="Times New Roman"/>
          <w:snapToGrid/>
          <w:sz w:val="24"/>
          <w:szCs w:val="24"/>
        </w:rPr>
        <w:t>If information was not collected or collected less frequently, d</w:t>
      </w:r>
      <w:r w:rsidRPr="006452D1" w:rsidR="000F492C">
        <w:rPr>
          <w:rFonts w:ascii="Times New Roman" w:hAnsi="Times New Roman"/>
          <w:snapToGrid/>
          <w:sz w:val="24"/>
          <w:szCs w:val="24"/>
        </w:rPr>
        <w:t>isaster survivors will experience disruptions in services as they transition from federally-administered disaster case management operations to state-administered disaster case management operations.</w:t>
      </w:r>
    </w:p>
    <w:p w:rsidR="00D60543" w:rsidRPr="006452D1" w:rsidP="00022586" w14:paraId="0DA9C819" w14:textId="77777777">
      <w:pPr>
        <w:widowControl/>
        <w:tabs>
          <w:tab w:val="num" w:pos="360"/>
        </w:tabs>
        <w:ind w:left="360"/>
        <w:rPr>
          <w:rFonts w:ascii="Times New Roman" w:hAnsi="Times New Roman"/>
          <w:snapToGrid/>
          <w:sz w:val="24"/>
          <w:szCs w:val="24"/>
        </w:rPr>
      </w:pPr>
    </w:p>
    <w:p w:rsidR="002C3C4F" w:rsidRPr="006452D1"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Special Circumstances Relating to the Guidelines of 5 CFR 1320.5 </w:t>
      </w:r>
    </w:p>
    <w:p w:rsidR="00DE529D" w:rsidRPr="006452D1" w:rsidP="00022586" w14:paraId="46224D5D" w14:textId="11099AAF">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There are no special circumstances for this information collection.</w:t>
      </w:r>
    </w:p>
    <w:p w:rsidR="00DE529D" w:rsidP="00022586" w14:paraId="2CFEBB22" w14:textId="1C7232C1">
      <w:pPr>
        <w:widowControl/>
        <w:tabs>
          <w:tab w:val="num" w:pos="360"/>
        </w:tabs>
        <w:ind w:left="360"/>
        <w:rPr>
          <w:rFonts w:ascii="Times New Roman" w:hAnsi="Times New Roman"/>
          <w:snapToGrid/>
          <w:sz w:val="24"/>
          <w:szCs w:val="24"/>
        </w:rPr>
      </w:pPr>
    </w:p>
    <w:p w:rsidR="006D1B2A" w:rsidP="00022586" w14:paraId="6411E024" w14:textId="1CD0B09A">
      <w:pPr>
        <w:widowControl/>
        <w:tabs>
          <w:tab w:val="num" w:pos="360"/>
        </w:tabs>
        <w:ind w:left="360"/>
        <w:rPr>
          <w:rFonts w:ascii="Times New Roman" w:hAnsi="Times New Roman"/>
          <w:snapToGrid/>
          <w:sz w:val="24"/>
          <w:szCs w:val="24"/>
        </w:rPr>
      </w:pPr>
    </w:p>
    <w:p w:rsidR="006D1B2A" w:rsidRPr="006452D1" w:rsidP="00022586" w14:paraId="0D13D087" w14:textId="77777777">
      <w:pPr>
        <w:widowControl/>
        <w:tabs>
          <w:tab w:val="num" w:pos="360"/>
        </w:tabs>
        <w:ind w:left="360"/>
        <w:rPr>
          <w:rFonts w:ascii="Times New Roman" w:hAnsi="Times New Roman"/>
          <w:snapToGrid/>
          <w:sz w:val="24"/>
          <w:szCs w:val="24"/>
        </w:rPr>
      </w:pPr>
    </w:p>
    <w:p w:rsidR="0051278C" w:rsidRPr="006452D1"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Comments in Response to the Federal Register Notice and Efforts to Consult Outside the Agency </w:t>
      </w:r>
    </w:p>
    <w:p w:rsidR="001D44D7" w:rsidRPr="006452D1" w:rsidP="001D44D7" w14:paraId="3921ACFF" w14:textId="60812D12">
      <w:pPr>
        <w:pStyle w:val="NormalWeb"/>
        <w:spacing w:before="0" w:beforeAutospacing="0" w:after="0" w:afterAutospacing="0"/>
        <w:ind w:left="360"/>
      </w:pPr>
      <w:r w:rsidRPr="006452D1">
        <w:t>In accordance with the Paperwork Reduction Act of 1995 (Pub. L. 104-13) and Office of Management and Budget (OMB) regulations at 5 CFR Part 1320 (60 FR 44978, August 29, 1995), ACF publish</w:t>
      </w:r>
      <w:r w:rsidR="00210290">
        <w:t>ed</w:t>
      </w:r>
      <w:r w:rsidRPr="006452D1">
        <w:t xml:space="preserve"> a notice in the Federal Register announcing the agency’s intention to request an </w:t>
      </w:r>
      <w:r w:rsidRPr="006452D1" w:rsidR="00B17FE7">
        <w:t xml:space="preserve">expedited </w:t>
      </w:r>
      <w:r w:rsidRPr="006452D1">
        <w:t>OMB review of this information collection activity</w:t>
      </w:r>
      <w:r w:rsidR="00210290">
        <w:t xml:space="preserve"> (88 FR 69191)</w:t>
      </w:r>
      <w:r w:rsidRPr="006452D1">
        <w:t>. This notice</w:t>
      </w:r>
      <w:r w:rsidR="00210290">
        <w:t xml:space="preserve">, published on October 4, 2023, </w:t>
      </w:r>
      <w:r w:rsidRPr="006452D1">
        <w:t>alert</w:t>
      </w:r>
      <w:r w:rsidR="00210290">
        <w:t>ed</w:t>
      </w:r>
      <w:r w:rsidRPr="006452D1">
        <w:t xml:space="preserve"> the public </w:t>
      </w:r>
      <w:r w:rsidR="00ED3200">
        <w:t>of</w:t>
      </w:r>
      <w:r w:rsidRPr="006452D1">
        <w:t xml:space="preserve"> a request for emergency approval for six months of data collection </w:t>
      </w:r>
      <w:r w:rsidRPr="006452D1" w:rsidR="00ED3200">
        <w:t>and</w:t>
      </w:r>
      <w:r w:rsidR="00ED3200">
        <w:t xml:space="preserve"> </w:t>
      </w:r>
      <w:r w:rsidRPr="006452D1">
        <w:t>provide</w:t>
      </w:r>
      <w:r w:rsidR="00492BD1">
        <w:t>d</w:t>
      </w:r>
      <w:r w:rsidRPr="006452D1">
        <w:t xml:space="preserve"> a sixty-day comment period related to the full request that will be submitted to continue data collection beyond six months. </w:t>
      </w:r>
      <w:r w:rsidR="00210290">
        <w:t xml:space="preserve">No comments were received during the 60-day comment period. This full request for an extension is accompanied by a second solicitation for comments published in the Federal Register. </w:t>
      </w:r>
    </w:p>
    <w:p w:rsidR="00022586" w:rsidP="00022586" w14:paraId="2EDB417E" w14:textId="72A13201">
      <w:pPr>
        <w:widowControl/>
        <w:tabs>
          <w:tab w:val="num" w:pos="360"/>
        </w:tabs>
        <w:ind w:left="360"/>
        <w:rPr>
          <w:rFonts w:ascii="Times New Roman" w:hAnsi="Times New Roman"/>
          <w:snapToGrid/>
          <w:sz w:val="24"/>
          <w:szCs w:val="24"/>
        </w:rPr>
      </w:pPr>
    </w:p>
    <w:p w:rsidR="002C3C4F" w:rsidRPr="006452D1"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Explanation of Any Payment or Gift to Respondents </w:t>
      </w:r>
    </w:p>
    <w:p w:rsidR="00D60543" w:rsidRPr="006452D1" w:rsidP="00022586" w14:paraId="58AEE861" w14:textId="1040EF38">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No payments or gifts will be provided to respondents.</w:t>
      </w:r>
    </w:p>
    <w:p w:rsidR="00955CB0" w:rsidRPr="006452D1" w:rsidP="00022586" w14:paraId="7081572C" w14:textId="77777777">
      <w:pPr>
        <w:widowControl/>
        <w:tabs>
          <w:tab w:val="num" w:pos="360"/>
        </w:tabs>
        <w:ind w:left="360"/>
        <w:rPr>
          <w:rFonts w:ascii="Times New Roman" w:hAnsi="Times New Roman"/>
          <w:snapToGrid/>
          <w:sz w:val="24"/>
          <w:szCs w:val="24"/>
        </w:rPr>
      </w:pPr>
    </w:p>
    <w:p w:rsidR="002C3C4F" w:rsidRPr="006452D1" w:rsidP="00AA2AE5"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Assurance of Confidentiality Provided to Respondents </w:t>
      </w:r>
    </w:p>
    <w:p w:rsidR="00A04EF3" w:rsidRPr="006452D1" w:rsidP="00022586" w14:paraId="4AC5F4AB" w14:textId="1D9765B7">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The collection’s Privacy Statement advises respondents that they are authorizing ACF to share their information with </w:t>
      </w:r>
      <w:r w:rsidRPr="006452D1" w:rsidR="008E2B42">
        <w:rPr>
          <w:rFonts w:ascii="Times New Roman" w:hAnsi="Times New Roman"/>
          <w:snapToGrid/>
          <w:sz w:val="24"/>
          <w:szCs w:val="24"/>
        </w:rPr>
        <w:t xml:space="preserve">ACF’s service providers who can support their self-reported needs. </w:t>
      </w:r>
      <w:r w:rsidR="00C61009">
        <w:rPr>
          <w:rFonts w:ascii="Times New Roman" w:hAnsi="Times New Roman"/>
          <w:snapToGrid/>
          <w:sz w:val="24"/>
          <w:szCs w:val="24"/>
        </w:rPr>
        <w:t xml:space="preserve">The use and protection of these records are discussed in OHSEPR’s System of Records Notice, for OHESPR Repatriation and Disaster Human Services Case Management Records, 09-80-0389. </w:t>
      </w:r>
      <w:r w:rsidRPr="006452D1" w:rsidR="00325727">
        <w:rPr>
          <w:rFonts w:ascii="Times New Roman" w:hAnsi="Times New Roman"/>
          <w:snapToGrid/>
          <w:sz w:val="24"/>
          <w:szCs w:val="24"/>
        </w:rPr>
        <w:t>Respondent information will be kept private and only shared with service providers, as appropriate and needed.</w:t>
      </w:r>
    </w:p>
    <w:p w:rsidR="00D60543" w:rsidP="00DE529D" w14:paraId="1C82E036" w14:textId="31D8C679">
      <w:pPr>
        <w:widowControl/>
        <w:tabs>
          <w:tab w:val="num" w:pos="360"/>
        </w:tabs>
        <w:ind w:left="360"/>
        <w:rPr>
          <w:rFonts w:ascii="Times New Roman" w:hAnsi="Times New Roman"/>
          <w:snapToGrid/>
          <w:sz w:val="24"/>
          <w:szCs w:val="24"/>
        </w:rPr>
      </w:pPr>
    </w:p>
    <w:p w:rsidR="002C3C4F" w:rsidRPr="006452D1" w:rsidP="00AA2AE5"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Justification for Sensitive Questions </w:t>
      </w:r>
    </w:p>
    <w:p w:rsidR="00D60543" w:rsidRPr="006452D1" w:rsidP="00022586" w14:paraId="6FDE547F" w14:textId="2517D9A7">
      <w:pPr>
        <w:widowControl/>
        <w:tabs>
          <w:tab w:val="num" w:pos="360"/>
        </w:tabs>
        <w:ind w:left="360"/>
        <w:rPr>
          <w:rFonts w:ascii="Times New Roman" w:hAnsi="Times New Roman"/>
          <w:snapToGrid/>
          <w:sz w:val="24"/>
          <w:szCs w:val="24"/>
        </w:rPr>
      </w:pPr>
      <w:r w:rsidRPr="006452D1">
        <w:rPr>
          <w:rFonts w:ascii="Times New Roman" w:hAnsi="Times New Roman"/>
          <w:snapToGrid/>
          <w:sz w:val="24"/>
          <w:szCs w:val="24"/>
        </w:rPr>
        <w:t xml:space="preserve">Intimate partner violence, human trafficking, and child and elder neglect and abuse </w:t>
      </w:r>
      <w:r w:rsidRPr="006452D1" w:rsidR="00973BAD">
        <w:rPr>
          <w:rFonts w:ascii="Times New Roman" w:hAnsi="Times New Roman"/>
          <w:snapToGrid/>
          <w:sz w:val="24"/>
          <w:szCs w:val="24"/>
        </w:rPr>
        <w:t xml:space="preserve">often increase in communities impacted by a disaster. This collection includes sensitive questions to enable case managers to </w:t>
      </w:r>
      <w:r w:rsidRPr="006452D1" w:rsidR="009945FD">
        <w:rPr>
          <w:rFonts w:ascii="Times New Roman" w:hAnsi="Times New Roman"/>
          <w:snapToGrid/>
          <w:sz w:val="24"/>
          <w:szCs w:val="24"/>
        </w:rPr>
        <w:t>take actions to prevent and mitigate these risks.</w:t>
      </w:r>
    </w:p>
    <w:p w:rsidR="00DE529D" w:rsidRPr="006452D1" w:rsidP="0051278C" w14:paraId="597B7A37" w14:textId="77777777">
      <w:pPr>
        <w:widowControl/>
        <w:tabs>
          <w:tab w:val="num" w:pos="360"/>
        </w:tabs>
        <w:ind w:left="720" w:hanging="360"/>
        <w:rPr>
          <w:rFonts w:ascii="Times New Roman" w:hAnsi="Times New Roman"/>
          <w:snapToGrid/>
          <w:sz w:val="24"/>
          <w:szCs w:val="24"/>
        </w:rPr>
      </w:pPr>
    </w:p>
    <w:p w:rsidR="002C3C4F" w:rsidRPr="006452D1" w:rsidP="00AA2AE5"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Estimates of Annualized Burden Hours and Costs </w:t>
      </w:r>
    </w:p>
    <w:p w:rsidR="0007049A" w:rsidP="00343903" w14:paraId="3AF46B35" w14:textId="33116AFF">
      <w:pPr>
        <w:widowControl/>
        <w:ind w:left="360"/>
        <w:rPr>
          <w:rFonts w:ascii="Times New Roman" w:hAnsi="Times New Roman"/>
          <w:snapToGrid/>
          <w:sz w:val="24"/>
          <w:szCs w:val="24"/>
        </w:rPr>
      </w:pPr>
      <w:r w:rsidRPr="00AA2AE5">
        <w:rPr>
          <w:rFonts w:ascii="Times New Roman" w:hAnsi="Times New Roman"/>
          <w:color w:val="000000"/>
          <w:sz w:val="24"/>
          <w:szCs w:val="24"/>
        </w:rPr>
        <w:t xml:space="preserve">OHSEPR’s case managers help disaster survivors complete the collection. </w:t>
      </w:r>
      <w:r w:rsidRPr="006452D1">
        <w:rPr>
          <w:rFonts w:ascii="Times New Roman" w:hAnsi="Times New Roman"/>
          <w:snapToGrid/>
          <w:sz w:val="24"/>
          <w:szCs w:val="24"/>
        </w:rPr>
        <w:t xml:space="preserve">The number of disasters that would warrant data collection is estimated at three per year. Due to the unpredictable nature of disasters, the number of respondents is estimated at approximately </w:t>
      </w:r>
      <w:r w:rsidRPr="006452D1" w:rsidR="00B37EDD">
        <w:rPr>
          <w:rFonts w:ascii="Times New Roman" w:hAnsi="Times New Roman"/>
          <w:snapToGrid/>
          <w:sz w:val="24"/>
          <w:szCs w:val="24"/>
        </w:rPr>
        <w:t>9</w:t>
      </w:r>
      <w:r w:rsidRPr="006452D1">
        <w:rPr>
          <w:rFonts w:ascii="Times New Roman" w:hAnsi="Times New Roman"/>
          <w:snapToGrid/>
          <w:sz w:val="24"/>
          <w:szCs w:val="24"/>
        </w:rPr>
        <w:t>,</w:t>
      </w:r>
      <w:r w:rsidRPr="006452D1" w:rsidR="00B37EDD">
        <w:rPr>
          <w:rFonts w:ascii="Times New Roman" w:hAnsi="Times New Roman"/>
          <w:snapToGrid/>
          <w:sz w:val="24"/>
          <w:szCs w:val="24"/>
        </w:rPr>
        <w:t>0</w:t>
      </w:r>
      <w:r w:rsidRPr="006452D1">
        <w:rPr>
          <w:rFonts w:ascii="Times New Roman" w:hAnsi="Times New Roman"/>
          <w:snapToGrid/>
          <w:sz w:val="24"/>
          <w:szCs w:val="24"/>
        </w:rPr>
        <w:t xml:space="preserve">00.  For example, there were 2,200 intake assessments completed in 2011 following Hurricane Irene and Tropical Storm Lee. There were 4,100 intake assessments completed following Super Storm Sandy in 2012. Participation in information collection is voluntary and based on acceptance of </w:t>
      </w:r>
      <w:r w:rsidRPr="006452D1" w:rsidR="00B37EDD">
        <w:rPr>
          <w:rFonts w:ascii="Times New Roman" w:hAnsi="Times New Roman"/>
          <w:snapToGrid/>
          <w:sz w:val="24"/>
          <w:szCs w:val="24"/>
        </w:rPr>
        <w:t>c</w:t>
      </w:r>
      <w:r w:rsidRPr="006452D1">
        <w:rPr>
          <w:rFonts w:ascii="Times New Roman" w:hAnsi="Times New Roman"/>
          <w:snapToGrid/>
          <w:sz w:val="24"/>
          <w:szCs w:val="24"/>
        </w:rPr>
        <w:t xml:space="preserve">ase </w:t>
      </w:r>
      <w:r w:rsidRPr="006452D1" w:rsidR="00B37EDD">
        <w:rPr>
          <w:rFonts w:ascii="Times New Roman" w:hAnsi="Times New Roman"/>
          <w:snapToGrid/>
          <w:sz w:val="24"/>
          <w:szCs w:val="24"/>
        </w:rPr>
        <w:t>m</w:t>
      </w:r>
      <w:r w:rsidRPr="006452D1">
        <w:rPr>
          <w:rFonts w:ascii="Times New Roman" w:hAnsi="Times New Roman"/>
          <w:snapToGrid/>
          <w:sz w:val="24"/>
          <w:szCs w:val="24"/>
        </w:rPr>
        <w:t xml:space="preserve">anagement services. </w:t>
      </w:r>
      <w:r w:rsidR="00A16BA4">
        <w:rPr>
          <w:rFonts w:ascii="Times New Roman" w:hAnsi="Times New Roman"/>
          <w:snapToGrid/>
          <w:sz w:val="24"/>
          <w:szCs w:val="24"/>
        </w:rPr>
        <w:t xml:space="preserve">The </w:t>
      </w:r>
      <w:r w:rsidR="00F229CA">
        <w:rPr>
          <w:rFonts w:ascii="Times New Roman" w:hAnsi="Times New Roman"/>
          <w:snapToGrid/>
          <w:sz w:val="24"/>
          <w:szCs w:val="24"/>
        </w:rPr>
        <w:t xml:space="preserve">cost </w:t>
      </w:r>
      <w:r w:rsidR="00A16BA4">
        <w:rPr>
          <w:rFonts w:ascii="Times New Roman" w:hAnsi="Times New Roman"/>
          <w:snapToGrid/>
          <w:sz w:val="24"/>
          <w:szCs w:val="24"/>
        </w:rPr>
        <w:t xml:space="preserve">to survivors is calculated based on the estimated time to complete the intake assessment </w:t>
      </w:r>
      <w:r w:rsidR="00683636">
        <w:rPr>
          <w:rFonts w:ascii="Times New Roman" w:hAnsi="Times New Roman"/>
          <w:snapToGrid/>
          <w:sz w:val="24"/>
          <w:szCs w:val="24"/>
        </w:rPr>
        <w:t>multiplied by the federal minimum wage of $7.25.</w:t>
      </w:r>
      <w:r w:rsidRPr="006452D1">
        <w:rPr>
          <w:rFonts w:ascii="Times New Roman" w:hAnsi="Times New Roman"/>
          <w:snapToGrid/>
          <w:sz w:val="24"/>
          <w:szCs w:val="24"/>
        </w:rPr>
        <w:t xml:space="preserve"> </w:t>
      </w:r>
      <w:r w:rsidRPr="006452D1" w:rsidR="00F229CA">
        <w:rPr>
          <w:rFonts w:ascii="Times New Roman" w:hAnsi="Times New Roman"/>
          <w:color w:val="000000"/>
          <w:sz w:val="24"/>
          <w:szCs w:val="24"/>
        </w:rPr>
        <w:t xml:space="preserve">The average hourly rate for case managers is </w:t>
      </w:r>
      <w:r w:rsidRPr="006452D1" w:rsidR="00F229CA">
        <w:rPr>
          <w:rFonts w:ascii="Times New Roman" w:hAnsi="Times New Roman"/>
          <w:sz w:val="24"/>
          <w:szCs w:val="24"/>
        </w:rPr>
        <w:t xml:space="preserve">$35.00.  </w:t>
      </w:r>
      <w:r w:rsidRPr="006452D1" w:rsidR="00F229CA">
        <w:rPr>
          <w:rFonts w:ascii="Times New Roman" w:hAnsi="Times New Roman"/>
          <w:color w:val="000000"/>
          <w:sz w:val="24"/>
          <w:szCs w:val="24"/>
        </w:rPr>
        <w:t>To account for fringe benefits and overhead, the hourly rate ($35.00) is multiplied by two, which is $70.00.</w:t>
      </w:r>
    </w:p>
    <w:p w:rsidR="007E1783" w:rsidRPr="006452D1" w:rsidP="002F4627" w14:paraId="759B0E43" w14:textId="77777777">
      <w:pPr>
        <w:widowControl/>
        <w:ind w:left="360"/>
        <w:rPr>
          <w:rFonts w:ascii="Times New Roman" w:hAnsi="Times New Roman"/>
          <w:snapToGrid/>
          <w:sz w:val="24"/>
          <w:szCs w:val="24"/>
        </w:rPr>
      </w:pPr>
    </w:p>
    <w:tbl>
      <w:tblPr>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55"/>
        <w:gridCol w:w="1350"/>
        <w:gridCol w:w="1440"/>
        <w:gridCol w:w="1260"/>
        <w:gridCol w:w="951"/>
        <w:gridCol w:w="927"/>
        <w:gridCol w:w="1116"/>
      </w:tblGrid>
      <w:tr w14:paraId="230FE56D" w14:textId="77777777" w:rsidTr="00706682">
        <w:tblPrEx>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3055" w:type="dxa"/>
            <w:shd w:val="clear" w:color="auto" w:fill="BFBFBF"/>
            <w:vAlign w:val="center"/>
          </w:tcPr>
          <w:p w:rsidR="00C4528C" w:rsidRPr="00706682" w:rsidP="004110F5" w14:paraId="710C0652" w14:textId="77777777">
            <w:pPr>
              <w:jc w:val="center"/>
              <w:rPr>
                <w:rFonts w:ascii="Times New Roman" w:hAnsi="Times New Roman"/>
                <w:b/>
                <w:bCs/>
              </w:rPr>
            </w:pPr>
            <w:r w:rsidRPr="00706682">
              <w:rPr>
                <w:rFonts w:ascii="Times New Roman" w:hAnsi="Times New Roman"/>
                <w:b/>
                <w:bCs/>
              </w:rPr>
              <w:t>Information Collection Title</w:t>
            </w:r>
          </w:p>
        </w:tc>
        <w:tc>
          <w:tcPr>
            <w:tcW w:w="1350" w:type="dxa"/>
            <w:shd w:val="clear" w:color="auto" w:fill="BFBFBF"/>
            <w:vAlign w:val="center"/>
          </w:tcPr>
          <w:p w:rsidR="00C4528C" w:rsidRPr="00706682" w:rsidP="004F7B95" w14:paraId="755B72E5" w14:textId="198FF44A">
            <w:pPr>
              <w:jc w:val="center"/>
              <w:rPr>
                <w:rFonts w:ascii="Times New Roman" w:hAnsi="Times New Roman"/>
                <w:b/>
                <w:bCs/>
              </w:rPr>
            </w:pPr>
            <w:r w:rsidRPr="00706682">
              <w:rPr>
                <w:rFonts w:ascii="Times New Roman" w:hAnsi="Times New Roman"/>
                <w:b/>
                <w:bCs/>
              </w:rPr>
              <w:t xml:space="preserve">Annual </w:t>
            </w:r>
            <w:r w:rsidRPr="00706682">
              <w:rPr>
                <w:rFonts w:ascii="Times New Roman" w:hAnsi="Times New Roman"/>
                <w:b/>
                <w:bCs/>
              </w:rPr>
              <w:t>Number of Respondents</w:t>
            </w:r>
          </w:p>
        </w:tc>
        <w:tc>
          <w:tcPr>
            <w:tcW w:w="1440" w:type="dxa"/>
            <w:shd w:val="clear" w:color="auto" w:fill="BFBFBF"/>
            <w:vAlign w:val="center"/>
          </w:tcPr>
          <w:p w:rsidR="00C4528C" w:rsidRPr="00706682" w:rsidP="004F7B95" w14:paraId="5053A5D0" w14:textId="77777777">
            <w:pPr>
              <w:jc w:val="center"/>
              <w:rPr>
                <w:rFonts w:ascii="Times New Roman" w:hAnsi="Times New Roman"/>
                <w:b/>
                <w:bCs/>
              </w:rPr>
            </w:pPr>
            <w:r w:rsidRPr="00706682">
              <w:rPr>
                <w:rFonts w:ascii="Times New Roman" w:hAnsi="Times New Roman"/>
                <w:b/>
                <w:bCs/>
              </w:rPr>
              <w:t>Total Number of Responses Per Respondent</w:t>
            </w:r>
          </w:p>
        </w:tc>
        <w:tc>
          <w:tcPr>
            <w:tcW w:w="1260" w:type="dxa"/>
            <w:shd w:val="clear" w:color="auto" w:fill="BFBFBF"/>
            <w:vAlign w:val="center"/>
          </w:tcPr>
          <w:p w:rsidR="00C4528C" w:rsidRPr="00706682" w:rsidP="004F7B95" w14:paraId="340D08AF" w14:textId="77777777">
            <w:pPr>
              <w:jc w:val="center"/>
              <w:rPr>
                <w:rFonts w:ascii="Times New Roman" w:hAnsi="Times New Roman"/>
                <w:b/>
                <w:bCs/>
              </w:rPr>
            </w:pPr>
            <w:r w:rsidRPr="00706682">
              <w:rPr>
                <w:rFonts w:ascii="Times New Roman" w:hAnsi="Times New Roman"/>
                <w:b/>
                <w:bCs/>
              </w:rPr>
              <w:t>Average Burden Hours Per Response</w:t>
            </w:r>
          </w:p>
        </w:tc>
        <w:tc>
          <w:tcPr>
            <w:tcW w:w="951" w:type="dxa"/>
            <w:shd w:val="clear" w:color="auto" w:fill="BFBFBF"/>
            <w:vAlign w:val="center"/>
          </w:tcPr>
          <w:p w:rsidR="00C4528C" w:rsidRPr="00706682" w:rsidP="004F7B95" w14:paraId="7312FF88" w14:textId="429B8271">
            <w:pPr>
              <w:jc w:val="center"/>
              <w:rPr>
                <w:rFonts w:ascii="Times New Roman" w:hAnsi="Times New Roman"/>
                <w:b/>
                <w:bCs/>
              </w:rPr>
            </w:pPr>
            <w:r w:rsidRPr="00706682">
              <w:rPr>
                <w:rFonts w:ascii="Times New Roman" w:hAnsi="Times New Roman"/>
                <w:b/>
                <w:bCs/>
              </w:rPr>
              <w:t xml:space="preserve">Annual </w:t>
            </w:r>
            <w:r w:rsidRPr="00706682">
              <w:rPr>
                <w:rFonts w:ascii="Times New Roman" w:hAnsi="Times New Roman"/>
                <w:b/>
                <w:bCs/>
              </w:rPr>
              <w:t>Burden Hours</w:t>
            </w:r>
          </w:p>
        </w:tc>
        <w:tc>
          <w:tcPr>
            <w:tcW w:w="927" w:type="dxa"/>
            <w:shd w:val="clear" w:color="auto" w:fill="BFBFBF"/>
            <w:vAlign w:val="center"/>
          </w:tcPr>
          <w:p w:rsidR="00C4528C" w:rsidRPr="00706682" w:rsidP="004F7B95" w14:paraId="0A8FF52A" w14:textId="77777777">
            <w:pPr>
              <w:jc w:val="center"/>
              <w:rPr>
                <w:rFonts w:ascii="Times New Roman" w:hAnsi="Times New Roman"/>
                <w:b/>
                <w:bCs/>
              </w:rPr>
            </w:pPr>
            <w:r w:rsidRPr="00706682">
              <w:rPr>
                <w:rFonts w:ascii="Times New Roman" w:hAnsi="Times New Roman"/>
                <w:b/>
                <w:bCs/>
              </w:rPr>
              <w:t>Average Hourly Wage</w:t>
            </w:r>
          </w:p>
        </w:tc>
        <w:tc>
          <w:tcPr>
            <w:tcW w:w="1116" w:type="dxa"/>
            <w:shd w:val="clear" w:color="auto" w:fill="BFBFBF"/>
            <w:vAlign w:val="center"/>
          </w:tcPr>
          <w:p w:rsidR="00C4528C" w:rsidRPr="00706682" w:rsidP="004F7B95" w14:paraId="4FBD0FB1" w14:textId="77777777">
            <w:pPr>
              <w:jc w:val="center"/>
              <w:rPr>
                <w:rFonts w:ascii="Times New Roman" w:hAnsi="Times New Roman"/>
                <w:b/>
                <w:bCs/>
              </w:rPr>
            </w:pPr>
            <w:r w:rsidRPr="00706682">
              <w:rPr>
                <w:rFonts w:ascii="Times New Roman" w:hAnsi="Times New Roman"/>
                <w:b/>
                <w:bCs/>
              </w:rPr>
              <w:t>Total Annual Cost</w:t>
            </w:r>
          </w:p>
        </w:tc>
      </w:tr>
      <w:tr w14:paraId="5140B154" w14:textId="77777777" w:rsidTr="00706682">
        <w:tblPrEx>
          <w:tblW w:w="10099" w:type="dxa"/>
          <w:jc w:val="center"/>
          <w:tblLook w:val="00A0"/>
        </w:tblPrEx>
        <w:trPr>
          <w:trHeight w:val="432"/>
          <w:jc w:val="center"/>
        </w:trPr>
        <w:tc>
          <w:tcPr>
            <w:tcW w:w="3055" w:type="dxa"/>
            <w:vAlign w:val="center"/>
          </w:tcPr>
          <w:p w:rsidR="00C4528C" w:rsidRPr="00706682" w:rsidP="00535F25" w14:paraId="33E13E32" w14:textId="6AC1371F">
            <w:pPr>
              <w:tabs>
                <w:tab w:val="center" w:pos="4320"/>
                <w:tab w:val="right" w:pos="8640"/>
              </w:tabs>
              <w:rPr>
                <w:rFonts w:ascii="Times New Roman" w:hAnsi="Times New Roman"/>
              </w:rPr>
            </w:pPr>
            <w:r w:rsidRPr="00706682">
              <w:rPr>
                <w:rFonts w:ascii="Times New Roman" w:hAnsi="Times New Roman"/>
              </w:rPr>
              <w:t>Disaster Human Services Case Management Intake Assessment – Survivor</w:t>
            </w:r>
          </w:p>
        </w:tc>
        <w:tc>
          <w:tcPr>
            <w:tcW w:w="1350" w:type="dxa"/>
            <w:vAlign w:val="center"/>
          </w:tcPr>
          <w:p w:rsidR="00C4528C" w:rsidRPr="00706682" w:rsidP="009755EB" w14:paraId="631BD576" w14:textId="6D4F98F6">
            <w:pPr>
              <w:tabs>
                <w:tab w:val="center" w:pos="4320"/>
                <w:tab w:val="right" w:pos="8640"/>
              </w:tabs>
              <w:jc w:val="center"/>
              <w:rPr>
                <w:rFonts w:ascii="Times New Roman" w:hAnsi="Times New Roman"/>
              </w:rPr>
            </w:pPr>
            <w:r w:rsidRPr="00706682">
              <w:rPr>
                <w:rFonts w:ascii="Times New Roman" w:hAnsi="Times New Roman"/>
              </w:rPr>
              <w:t>9,000</w:t>
            </w:r>
          </w:p>
        </w:tc>
        <w:tc>
          <w:tcPr>
            <w:tcW w:w="1440" w:type="dxa"/>
            <w:vAlign w:val="center"/>
          </w:tcPr>
          <w:p w:rsidR="00C4528C" w:rsidRPr="00706682" w:rsidP="009755EB" w14:paraId="3DD8ECC7" w14:textId="170CB6AD">
            <w:pPr>
              <w:tabs>
                <w:tab w:val="center" w:pos="4320"/>
                <w:tab w:val="right" w:pos="8640"/>
              </w:tabs>
              <w:jc w:val="center"/>
              <w:rPr>
                <w:rFonts w:ascii="Times New Roman" w:hAnsi="Times New Roman"/>
              </w:rPr>
            </w:pPr>
            <w:r w:rsidRPr="00706682">
              <w:rPr>
                <w:rFonts w:ascii="Times New Roman" w:hAnsi="Times New Roman"/>
              </w:rPr>
              <w:t>1</w:t>
            </w:r>
          </w:p>
        </w:tc>
        <w:tc>
          <w:tcPr>
            <w:tcW w:w="1260" w:type="dxa"/>
            <w:vAlign w:val="center"/>
          </w:tcPr>
          <w:p w:rsidR="00C4528C" w:rsidRPr="00706682" w:rsidP="009755EB" w14:paraId="46007120" w14:textId="5E1EE0EC">
            <w:pPr>
              <w:tabs>
                <w:tab w:val="center" w:pos="4320"/>
                <w:tab w:val="right" w:pos="8640"/>
              </w:tabs>
              <w:jc w:val="center"/>
              <w:rPr>
                <w:rFonts w:ascii="Times New Roman" w:hAnsi="Times New Roman"/>
              </w:rPr>
            </w:pPr>
            <w:r w:rsidRPr="00706682">
              <w:rPr>
                <w:rFonts w:ascii="Times New Roman" w:hAnsi="Times New Roman"/>
              </w:rPr>
              <w:t>1.5</w:t>
            </w:r>
          </w:p>
        </w:tc>
        <w:tc>
          <w:tcPr>
            <w:tcW w:w="951" w:type="dxa"/>
            <w:vAlign w:val="center"/>
          </w:tcPr>
          <w:p w:rsidR="00C4528C" w:rsidRPr="00706682" w:rsidP="009755EB" w14:paraId="1A00A282" w14:textId="6BF9F16F">
            <w:pPr>
              <w:tabs>
                <w:tab w:val="center" w:pos="4320"/>
                <w:tab w:val="right" w:pos="8640"/>
              </w:tabs>
              <w:jc w:val="center"/>
              <w:rPr>
                <w:rFonts w:ascii="Times New Roman" w:hAnsi="Times New Roman"/>
              </w:rPr>
            </w:pPr>
            <w:r w:rsidRPr="00706682">
              <w:rPr>
                <w:rFonts w:ascii="Times New Roman" w:hAnsi="Times New Roman"/>
              </w:rPr>
              <w:t>13,500</w:t>
            </w:r>
          </w:p>
        </w:tc>
        <w:tc>
          <w:tcPr>
            <w:tcW w:w="927" w:type="dxa"/>
            <w:vAlign w:val="center"/>
          </w:tcPr>
          <w:p w:rsidR="00C4528C" w:rsidRPr="00706682" w:rsidP="009755EB" w14:paraId="7D556C98" w14:textId="52CD7301">
            <w:pPr>
              <w:tabs>
                <w:tab w:val="center" w:pos="4320"/>
                <w:tab w:val="right" w:pos="8640"/>
              </w:tabs>
              <w:jc w:val="center"/>
              <w:rPr>
                <w:rFonts w:ascii="Times New Roman" w:hAnsi="Times New Roman"/>
              </w:rPr>
            </w:pPr>
            <w:r w:rsidRPr="00706682">
              <w:rPr>
                <w:rFonts w:ascii="Times New Roman" w:hAnsi="Times New Roman"/>
              </w:rPr>
              <w:t>$</w:t>
            </w:r>
            <w:r w:rsidRPr="00706682" w:rsidR="0005010D">
              <w:rPr>
                <w:rFonts w:ascii="Times New Roman" w:hAnsi="Times New Roman"/>
              </w:rPr>
              <w:t>7</w:t>
            </w:r>
            <w:r w:rsidRPr="00706682">
              <w:rPr>
                <w:rFonts w:ascii="Times New Roman" w:hAnsi="Times New Roman"/>
              </w:rPr>
              <w:t>.</w:t>
            </w:r>
            <w:r w:rsidRPr="00706682" w:rsidR="0005010D">
              <w:rPr>
                <w:rFonts w:ascii="Times New Roman" w:hAnsi="Times New Roman"/>
              </w:rPr>
              <w:t>25</w:t>
            </w:r>
          </w:p>
        </w:tc>
        <w:tc>
          <w:tcPr>
            <w:tcW w:w="1116" w:type="dxa"/>
            <w:vAlign w:val="center"/>
          </w:tcPr>
          <w:p w:rsidR="00C4528C" w:rsidRPr="00706682" w:rsidP="009755EB" w14:paraId="5133F4BC" w14:textId="403DB3CB">
            <w:pPr>
              <w:tabs>
                <w:tab w:val="center" w:pos="4320"/>
                <w:tab w:val="right" w:pos="8640"/>
              </w:tabs>
              <w:jc w:val="center"/>
              <w:rPr>
                <w:rFonts w:ascii="Times New Roman" w:hAnsi="Times New Roman"/>
              </w:rPr>
            </w:pPr>
            <w:r w:rsidRPr="00706682">
              <w:rPr>
                <w:rFonts w:ascii="Times New Roman" w:hAnsi="Times New Roman"/>
              </w:rPr>
              <w:t>$</w:t>
            </w:r>
            <w:r w:rsidRPr="00706682" w:rsidR="0000243C">
              <w:rPr>
                <w:rFonts w:ascii="Times New Roman" w:hAnsi="Times New Roman"/>
              </w:rPr>
              <w:t>97,875</w:t>
            </w:r>
          </w:p>
        </w:tc>
      </w:tr>
      <w:tr w14:paraId="66E3DD67" w14:textId="77777777" w:rsidTr="00706682">
        <w:tblPrEx>
          <w:tblW w:w="10099" w:type="dxa"/>
          <w:jc w:val="center"/>
          <w:tblLook w:val="00A0"/>
        </w:tblPrEx>
        <w:trPr>
          <w:trHeight w:val="432"/>
          <w:jc w:val="center"/>
        </w:trPr>
        <w:tc>
          <w:tcPr>
            <w:tcW w:w="3055" w:type="dxa"/>
            <w:vAlign w:val="center"/>
          </w:tcPr>
          <w:p w:rsidR="00C4528C" w:rsidRPr="00706682" w:rsidP="00535F25" w14:paraId="39DFC5F9" w14:textId="2652E09C">
            <w:pPr>
              <w:tabs>
                <w:tab w:val="center" w:pos="4320"/>
                <w:tab w:val="right" w:pos="8640"/>
              </w:tabs>
              <w:rPr>
                <w:rFonts w:ascii="Times New Roman" w:hAnsi="Times New Roman"/>
              </w:rPr>
            </w:pPr>
            <w:r w:rsidRPr="00706682">
              <w:rPr>
                <w:rFonts w:ascii="Times New Roman" w:hAnsi="Times New Roman"/>
              </w:rPr>
              <w:t>Case Management Plan – Case Manager</w:t>
            </w:r>
          </w:p>
        </w:tc>
        <w:tc>
          <w:tcPr>
            <w:tcW w:w="1350" w:type="dxa"/>
            <w:vAlign w:val="center"/>
          </w:tcPr>
          <w:p w:rsidR="00C4528C" w:rsidRPr="00706682" w:rsidP="009755EB" w14:paraId="58BAAEDB" w14:textId="259FACDB">
            <w:pPr>
              <w:tabs>
                <w:tab w:val="center" w:pos="4320"/>
                <w:tab w:val="right" w:pos="8640"/>
              </w:tabs>
              <w:jc w:val="center"/>
              <w:rPr>
                <w:rFonts w:ascii="Times New Roman" w:hAnsi="Times New Roman"/>
              </w:rPr>
            </w:pPr>
            <w:r w:rsidRPr="00706682">
              <w:rPr>
                <w:rFonts w:ascii="Times New Roman" w:hAnsi="Times New Roman"/>
              </w:rPr>
              <w:t>180</w:t>
            </w:r>
          </w:p>
        </w:tc>
        <w:tc>
          <w:tcPr>
            <w:tcW w:w="1440" w:type="dxa"/>
            <w:vAlign w:val="center"/>
          </w:tcPr>
          <w:p w:rsidR="00C4528C" w:rsidRPr="00706682" w:rsidP="009755EB" w14:paraId="0CD2F9C1" w14:textId="47BA01E8">
            <w:pPr>
              <w:tabs>
                <w:tab w:val="center" w:pos="4320"/>
                <w:tab w:val="right" w:pos="8640"/>
              </w:tabs>
              <w:jc w:val="center"/>
              <w:rPr>
                <w:rFonts w:ascii="Times New Roman" w:hAnsi="Times New Roman"/>
              </w:rPr>
            </w:pPr>
            <w:r w:rsidRPr="00706682">
              <w:rPr>
                <w:rFonts w:ascii="Times New Roman" w:hAnsi="Times New Roman"/>
              </w:rPr>
              <w:t>50</w:t>
            </w:r>
          </w:p>
        </w:tc>
        <w:tc>
          <w:tcPr>
            <w:tcW w:w="1260" w:type="dxa"/>
            <w:vAlign w:val="center"/>
          </w:tcPr>
          <w:p w:rsidR="00C4528C" w:rsidRPr="00706682" w:rsidP="009755EB" w14:paraId="14C40DB3" w14:textId="30BA0808">
            <w:pPr>
              <w:tabs>
                <w:tab w:val="center" w:pos="4320"/>
                <w:tab w:val="right" w:pos="8640"/>
              </w:tabs>
              <w:jc w:val="center"/>
              <w:rPr>
                <w:rFonts w:ascii="Times New Roman" w:hAnsi="Times New Roman"/>
              </w:rPr>
            </w:pPr>
            <w:r w:rsidRPr="00706682">
              <w:rPr>
                <w:rFonts w:ascii="Times New Roman" w:hAnsi="Times New Roman"/>
              </w:rPr>
              <w:t>1</w:t>
            </w:r>
          </w:p>
        </w:tc>
        <w:tc>
          <w:tcPr>
            <w:tcW w:w="951" w:type="dxa"/>
            <w:vAlign w:val="center"/>
          </w:tcPr>
          <w:p w:rsidR="00C4528C" w:rsidRPr="00706682" w:rsidP="009755EB" w14:paraId="404E426D" w14:textId="7EF4E9A7">
            <w:pPr>
              <w:tabs>
                <w:tab w:val="center" w:pos="4320"/>
                <w:tab w:val="right" w:pos="8640"/>
              </w:tabs>
              <w:jc w:val="center"/>
              <w:rPr>
                <w:rFonts w:ascii="Times New Roman" w:hAnsi="Times New Roman"/>
              </w:rPr>
            </w:pPr>
            <w:r w:rsidRPr="00706682">
              <w:rPr>
                <w:rFonts w:ascii="Times New Roman" w:hAnsi="Times New Roman"/>
              </w:rPr>
              <w:t>9,000</w:t>
            </w:r>
          </w:p>
        </w:tc>
        <w:tc>
          <w:tcPr>
            <w:tcW w:w="927" w:type="dxa"/>
            <w:vAlign w:val="center"/>
          </w:tcPr>
          <w:p w:rsidR="00C4528C" w:rsidRPr="00706682" w:rsidP="009755EB" w14:paraId="4B1FC7E5" w14:textId="58EB852A">
            <w:pPr>
              <w:tabs>
                <w:tab w:val="center" w:pos="4320"/>
                <w:tab w:val="right" w:pos="8640"/>
              </w:tabs>
              <w:jc w:val="center"/>
              <w:rPr>
                <w:rFonts w:ascii="Times New Roman" w:hAnsi="Times New Roman"/>
              </w:rPr>
            </w:pPr>
            <w:r w:rsidRPr="00706682">
              <w:rPr>
                <w:rFonts w:ascii="Times New Roman" w:hAnsi="Times New Roman"/>
              </w:rPr>
              <w:t>$</w:t>
            </w:r>
            <w:r w:rsidRPr="00706682" w:rsidR="00607CD9">
              <w:rPr>
                <w:rFonts w:ascii="Times New Roman" w:hAnsi="Times New Roman"/>
                <w:color w:val="000000"/>
              </w:rPr>
              <w:t>70</w:t>
            </w:r>
            <w:r w:rsidRPr="00706682">
              <w:rPr>
                <w:rFonts w:ascii="Times New Roman" w:hAnsi="Times New Roman"/>
                <w:color w:val="000000"/>
              </w:rPr>
              <w:t>.</w:t>
            </w:r>
            <w:r w:rsidRPr="00706682" w:rsidR="00607CD9">
              <w:rPr>
                <w:rFonts w:ascii="Times New Roman" w:hAnsi="Times New Roman"/>
                <w:color w:val="000000"/>
              </w:rPr>
              <w:t>00</w:t>
            </w:r>
          </w:p>
        </w:tc>
        <w:tc>
          <w:tcPr>
            <w:tcW w:w="1116" w:type="dxa"/>
            <w:vAlign w:val="center"/>
          </w:tcPr>
          <w:p w:rsidR="00C4528C" w:rsidRPr="00706682" w:rsidP="009755EB" w14:paraId="1D447908" w14:textId="30068061">
            <w:pPr>
              <w:tabs>
                <w:tab w:val="center" w:pos="4320"/>
                <w:tab w:val="right" w:pos="8640"/>
              </w:tabs>
              <w:jc w:val="center"/>
              <w:rPr>
                <w:rFonts w:ascii="Times New Roman" w:hAnsi="Times New Roman"/>
              </w:rPr>
            </w:pPr>
            <w:r w:rsidRPr="00706682">
              <w:rPr>
                <w:rFonts w:ascii="Times New Roman" w:hAnsi="Times New Roman"/>
              </w:rPr>
              <w:t>$</w:t>
            </w:r>
            <w:r w:rsidRPr="00706682" w:rsidR="006D5336">
              <w:rPr>
                <w:rFonts w:ascii="Times New Roman" w:hAnsi="Times New Roman"/>
              </w:rPr>
              <w:t>630</w:t>
            </w:r>
            <w:r w:rsidRPr="00706682" w:rsidR="00DC1652">
              <w:rPr>
                <w:rFonts w:ascii="Times New Roman" w:hAnsi="Times New Roman"/>
              </w:rPr>
              <w:t>,</w:t>
            </w:r>
            <w:r w:rsidRPr="00706682" w:rsidR="006D5336">
              <w:rPr>
                <w:rFonts w:ascii="Times New Roman" w:hAnsi="Times New Roman"/>
              </w:rPr>
              <w:t>000</w:t>
            </w:r>
          </w:p>
        </w:tc>
      </w:tr>
      <w:tr w14:paraId="4687345D" w14:textId="77777777" w:rsidTr="00706682">
        <w:tblPrEx>
          <w:tblW w:w="10099" w:type="dxa"/>
          <w:jc w:val="center"/>
          <w:tblLook w:val="00A0"/>
        </w:tblPrEx>
        <w:trPr>
          <w:trHeight w:val="432"/>
          <w:jc w:val="center"/>
        </w:trPr>
        <w:tc>
          <w:tcPr>
            <w:tcW w:w="3055" w:type="dxa"/>
            <w:vAlign w:val="center"/>
          </w:tcPr>
          <w:p w:rsidR="00C4528C" w:rsidRPr="00706682" w:rsidP="000228C1" w14:paraId="4EB1ACC8" w14:textId="0E33DD7A">
            <w:pPr>
              <w:tabs>
                <w:tab w:val="center" w:pos="4320"/>
                <w:tab w:val="right" w:pos="8640"/>
              </w:tabs>
              <w:rPr>
                <w:rFonts w:ascii="Times New Roman" w:hAnsi="Times New Roman"/>
              </w:rPr>
            </w:pPr>
            <w:r w:rsidRPr="00706682">
              <w:rPr>
                <w:rFonts w:ascii="Times New Roman" w:hAnsi="Times New Roman"/>
              </w:rPr>
              <w:t>Resource Referral Form – Case Manager</w:t>
            </w:r>
          </w:p>
        </w:tc>
        <w:tc>
          <w:tcPr>
            <w:tcW w:w="1350" w:type="dxa"/>
            <w:vAlign w:val="center"/>
          </w:tcPr>
          <w:p w:rsidR="00C4528C" w:rsidRPr="00706682" w:rsidP="009755EB" w14:paraId="113E51DF" w14:textId="368A6B42">
            <w:pPr>
              <w:tabs>
                <w:tab w:val="center" w:pos="4320"/>
                <w:tab w:val="right" w:pos="8640"/>
              </w:tabs>
              <w:jc w:val="center"/>
              <w:rPr>
                <w:rFonts w:ascii="Times New Roman" w:hAnsi="Times New Roman"/>
              </w:rPr>
            </w:pPr>
            <w:r w:rsidRPr="00706682">
              <w:rPr>
                <w:rFonts w:ascii="Times New Roman" w:hAnsi="Times New Roman"/>
              </w:rPr>
              <w:t>180</w:t>
            </w:r>
          </w:p>
        </w:tc>
        <w:tc>
          <w:tcPr>
            <w:tcW w:w="1440" w:type="dxa"/>
            <w:vAlign w:val="center"/>
          </w:tcPr>
          <w:p w:rsidR="00C4528C" w:rsidRPr="00706682" w:rsidP="009755EB" w14:paraId="1ED789FE" w14:textId="18DCE3C2">
            <w:pPr>
              <w:tabs>
                <w:tab w:val="center" w:pos="4320"/>
                <w:tab w:val="right" w:pos="8640"/>
              </w:tabs>
              <w:jc w:val="center"/>
              <w:rPr>
                <w:rFonts w:ascii="Times New Roman" w:hAnsi="Times New Roman"/>
              </w:rPr>
            </w:pPr>
            <w:r w:rsidRPr="00706682">
              <w:rPr>
                <w:rFonts w:ascii="Times New Roman" w:hAnsi="Times New Roman"/>
              </w:rPr>
              <w:t>50</w:t>
            </w:r>
          </w:p>
        </w:tc>
        <w:tc>
          <w:tcPr>
            <w:tcW w:w="1260" w:type="dxa"/>
            <w:vAlign w:val="center"/>
          </w:tcPr>
          <w:p w:rsidR="00C4528C" w:rsidRPr="00706682" w:rsidP="009755EB" w14:paraId="4DD58EAB" w14:textId="39152993">
            <w:pPr>
              <w:tabs>
                <w:tab w:val="center" w:pos="4320"/>
                <w:tab w:val="right" w:pos="8640"/>
              </w:tabs>
              <w:jc w:val="center"/>
              <w:rPr>
                <w:rFonts w:ascii="Times New Roman" w:hAnsi="Times New Roman"/>
              </w:rPr>
            </w:pPr>
            <w:r w:rsidRPr="00706682">
              <w:rPr>
                <w:rFonts w:ascii="Times New Roman" w:hAnsi="Times New Roman"/>
              </w:rPr>
              <w:t>1</w:t>
            </w:r>
          </w:p>
        </w:tc>
        <w:tc>
          <w:tcPr>
            <w:tcW w:w="951" w:type="dxa"/>
            <w:vAlign w:val="center"/>
          </w:tcPr>
          <w:p w:rsidR="00C4528C" w:rsidRPr="00706682" w:rsidP="009755EB" w14:paraId="14CF1535" w14:textId="7BD4415F">
            <w:pPr>
              <w:tabs>
                <w:tab w:val="center" w:pos="4320"/>
                <w:tab w:val="right" w:pos="8640"/>
              </w:tabs>
              <w:jc w:val="center"/>
              <w:rPr>
                <w:rFonts w:ascii="Times New Roman" w:hAnsi="Times New Roman"/>
              </w:rPr>
            </w:pPr>
            <w:r w:rsidRPr="00706682">
              <w:rPr>
                <w:rFonts w:ascii="Times New Roman" w:hAnsi="Times New Roman"/>
              </w:rPr>
              <w:t>9,000</w:t>
            </w:r>
          </w:p>
        </w:tc>
        <w:tc>
          <w:tcPr>
            <w:tcW w:w="927" w:type="dxa"/>
            <w:vAlign w:val="center"/>
          </w:tcPr>
          <w:p w:rsidR="00C4528C" w:rsidRPr="00706682" w:rsidP="009755EB" w14:paraId="68FBA75E" w14:textId="4AF26029">
            <w:pPr>
              <w:tabs>
                <w:tab w:val="center" w:pos="4320"/>
                <w:tab w:val="right" w:pos="8640"/>
              </w:tabs>
              <w:jc w:val="center"/>
              <w:rPr>
                <w:rFonts w:ascii="Times New Roman" w:hAnsi="Times New Roman"/>
              </w:rPr>
            </w:pPr>
            <w:r w:rsidRPr="00706682">
              <w:rPr>
                <w:rFonts w:ascii="Times New Roman" w:hAnsi="Times New Roman"/>
              </w:rPr>
              <w:t>$</w:t>
            </w:r>
            <w:r w:rsidRPr="00706682" w:rsidR="00607CD9">
              <w:rPr>
                <w:rFonts w:ascii="Times New Roman" w:hAnsi="Times New Roman"/>
                <w:color w:val="000000"/>
              </w:rPr>
              <w:t>70</w:t>
            </w:r>
            <w:r w:rsidRPr="00706682">
              <w:rPr>
                <w:rFonts w:ascii="Times New Roman" w:hAnsi="Times New Roman"/>
                <w:color w:val="000000"/>
              </w:rPr>
              <w:t>.</w:t>
            </w:r>
            <w:r w:rsidRPr="00706682" w:rsidR="00607CD9">
              <w:rPr>
                <w:rFonts w:ascii="Times New Roman" w:hAnsi="Times New Roman"/>
                <w:color w:val="000000"/>
              </w:rPr>
              <w:t>00</w:t>
            </w:r>
          </w:p>
        </w:tc>
        <w:tc>
          <w:tcPr>
            <w:tcW w:w="1116" w:type="dxa"/>
            <w:vAlign w:val="center"/>
          </w:tcPr>
          <w:p w:rsidR="00C4528C" w:rsidRPr="00706682" w:rsidP="009755EB" w14:paraId="1950A99A" w14:textId="619B44BE">
            <w:pPr>
              <w:tabs>
                <w:tab w:val="center" w:pos="4320"/>
                <w:tab w:val="right" w:pos="8640"/>
              </w:tabs>
              <w:jc w:val="center"/>
              <w:rPr>
                <w:rFonts w:ascii="Times New Roman" w:hAnsi="Times New Roman"/>
              </w:rPr>
            </w:pPr>
            <w:r w:rsidRPr="00706682">
              <w:rPr>
                <w:rFonts w:ascii="Times New Roman" w:hAnsi="Times New Roman"/>
              </w:rPr>
              <w:t>$</w:t>
            </w:r>
            <w:r w:rsidRPr="00706682" w:rsidR="006D5336">
              <w:rPr>
                <w:rFonts w:ascii="Times New Roman" w:hAnsi="Times New Roman"/>
              </w:rPr>
              <w:t>630,000</w:t>
            </w:r>
          </w:p>
        </w:tc>
      </w:tr>
      <w:tr w14:paraId="0FF255B2" w14:textId="77777777" w:rsidTr="00706682">
        <w:tblPrEx>
          <w:tblW w:w="10099" w:type="dxa"/>
          <w:jc w:val="center"/>
          <w:tblLook w:val="00A0"/>
        </w:tblPrEx>
        <w:trPr>
          <w:trHeight w:val="432"/>
          <w:jc w:val="center"/>
        </w:trPr>
        <w:tc>
          <w:tcPr>
            <w:tcW w:w="3055" w:type="dxa"/>
            <w:vAlign w:val="center"/>
          </w:tcPr>
          <w:p w:rsidR="00C4528C" w:rsidRPr="00706682" w:rsidP="000228C1" w14:paraId="4BF0AF33" w14:textId="10FFAA8E">
            <w:pPr>
              <w:tabs>
                <w:tab w:val="center" w:pos="4320"/>
                <w:tab w:val="right" w:pos="8640"/>
              </w:tabs>
              <w:rPr>
                <w:rFonts w:ascii="Times New Roman" w:hAnsi="Times New Roman"/>
              </w:rPr>
            </w:pPr>
            <w:r w:rsidRPr="00706682">
              <w:rPr>
                <w:rFonts w:ascii="Times New Roman" w:hAnsi="Times New Roman"/>
              </w:rPr>
              <w:t>Case Record Notes – Case Manager</w:t>
            </w:r>
          </w:p>
        </w:tc>
        <w:tc>
          <w:tcPr>
            <w:tcW w:w="1350" w:type="dxa"/>
            <w:vAlign w:val="center"/>
          </w:tcPr>
          <w:p w:rsidR="00C4528C" w:rsidRPr="00706682" w:rsidP="009755EB" w14:paraId="6B7E0214" w14:textId="035EEB95">
            <w:pPr>
              <w:tabs>
                <w:tab w:val="center" w:pos="4320"/>
                <w:tab w:val="right" w:pos="8640"/>
              </w:tabs>
              <w:jc w:val="center"/>
              <w:rPr>
                <w:rFonts w:ascii="Times New Roman" w:hAnsi="Times New Roman"/>
              </w:rPr>
            </w:pPr>
            <w:r w:rsidRPr="00706682">
              <w:rPr>
                <w:rFonts w:ascii="Times New Roman" w:hAnsi="Times New Roman"/>
              </w:rPr>
              <w:t>180</w:t>
            </w:r>
          </w:p>
        </w:tc>
        <w:tc>
          <w:tcPr>
            <w:tcW w:w="1440" w:type="dxa"/>
            <w:vAlign w:val="center"/>
          </w:tcPr>
          <w:p w:rsidR="00C4528C" w:rsidRPr="00706682" w:rsidP="009755EB" w14:paraId="5C22AF34" w14:textId="235EE5C7">
            <w:pPr>
              <w:tabs>
                <w:tab w:val="center" w:pos="4320"/>
                <w:tab w:val="right" w:pos="8640"/>
              </w:tabs>
              <w:jc w:val="center"/>
              <w:rPr>
                <w:rFonts w:ascii="Times New Roman" w:hAnsi="Times New Roman"/>
              </w:rPr>
            </w:pPr>
            <w:r w:rsidRPr="00706682">
              <w:rPr>
                <w:rFonts w:ascii="Times New Roman" w:hAnsi="Times New Roman"/>
              </w:rPr>
              <w:t>50</w:t>
            </w:r>
          </w:p>
        </w:tc>
        <w:tc>
          <w:tcPr>
            <w:tcW w:w="1260" w:type="dxa"/>
            <w:vAlign w:val="center"/>
          </w:tcPr>
          <w:p w:rsidR="00C4528C" w:rsidRPr="00706682" w:rsidP="009755EB" w14:paraId="39A83422" w14:textId="16717BA8">
            <w:pPr>
              <w:tabs>
                <w:tab w:val="center" w:pos="4320"/>
                <w:tab w:val="right" w:pos="8640"/>
              </w:tabs>
              <w:jc w:val="center"/>
              <w:rPr>
                <w:rFonts w:ascii="Times New Roman" w:hAnsi="Times New Roman"/>
              </w:rPr>
            </w:pPr>
            <w:r w:rsidRPr="00706682">
              <w:rPr>
                <w:rFonts w:ascii="Times New Roman" w:hAnsi="Times New Roman"/>
              </w:rPr>
              <w:t>1</w:t>
            </w:r>
          </w:p>
        </w:tc>
        <w:tc>
          <w:tcPr>
            <w:tcW w:w="951" w:type="dxa"/>
            <w:vAlign w:val="center"/>
          </w:tcPr>
          <w:p w:rsidR="00C4528C" w:rsidRPr="00706682" w:rsidP="009755EB" w14:paraId="04E4D8D1" w14:textId="726BD92B">
            <w:pPr>
              <w:tabs>
                <w:tab w:val="center" w:pos="4320"/>
                <w:tab w:val="right" w:pos="8640"/>
              </w:tabs>
              <w:jc w:val="center"/>
              <w:rPr>
                <w:rFonts w:ascii="Times New Roman" w:hAnsi="Times New Roman"/>
              </w:rPr>
            </w:pPr>
            <w:r w:rsidRPr="00706682">
              <w:rPr>
                <w:rFonts w:ascii="Times New Roman" w:hAnsi="Times New Roman"/>
              </w:rPr>
              <w:t>9</w:t>
            </w:r>
            <w:r w:rsidRPr="00706682">
              <w:rPr>
                <w:rFonts w:ascii="Times New Roman" w:hAnsi="Times New Roman"/>
              </w:rPr>
              <w:t>,000</w:t>
            </w:r>
          </w:p>
        </w:tc>
        <w:tc>
          <w:tcPr>
            <w:tcW w:w="927" w:type="dxa"/>
            <w:vAlign w:val="center"/>
          </w:tcPr>
          <w:p w:rsidR="00C4528C" w:rsidRPr="00706682" w:rsidP="009755EB" w14:paraId="76D26084" w14:textId="0F948446">
            <w:pPr>
              <w:tabs>
                <w:tab w:val="center" w:pos="4320"/>
                <w:tab w:val="right" w:pos="8640"/>
              </w:tabs>
              <w:jc w:val="center"/>
              <w:rPr>
                <w:rFonts w:ascii="Times New Roman" w:hAnsi="Times New Roman"/>
              </w:rPr>
            </w:pPr>
            <w:r w:rsidRPr="00706682">
              <w:rPr>
                <w:rFonts w:ascii="Times New Roman" w:hAnsi="Times New Roman"/>
                <w:color w:val="000000"/>
              </w:rPr>
              <w:t>$</w:t>
            </w:r>
            <w:r w:rsidRPr="00706682" w:rsidR="00607CD9">
              <w:rPr>
                <w:rFonts w:ascii="Times New Roman" w:hAnsi="Times New Roman"/>
                <w:color w:val="000000"/>
              </w:rPr>
              <w:t>70</w:t>
            </w:r>
            <w:r w:rsidRPr="00706682">
              <w:rPr>
                <w:rFonts w:ascii="Times New Roman" w:hAnsi="Times New Roman"/>
                <w:color w:val="000000"/>
              </w:rPr>
              <w:t>.</w:t>
            </w:r>
            <w:r w:rsidRPr="00706682" w:rsidR="00607CD9">
              <w:rPr>
                <w:rFonts w:ascii="Times New Roman" w:hAnsi="Times New Roman"/>
                <w:color w:val="000000"/>
              </w:rPr>
              <w:t>00</w:t>
            </w:r>
          </w:p>
        </w:tc>
        <w:tc>
          <w:tcPr>
            <w:tcW w:w="1116" w:type="dxa"/>
            <w:vAlign w:val="center"/>
          </w:tcPr>
          <w:p w:rsidR="00C4528C" w:rsidRPr="00706682" w:rsidP="009755EB" w14:paraId="7FCDA9A7" w14:textId="6D0994DA">
            <w:pPr>
              <w:tabs>
                <w:tab w:val="center" w:pos="4320"/>
                <w:tab w:val="right" w:pos="8640"/>
              </w:tabs>
              <w:jc w:val="center"/>
              <w:rPr>
                <w:rFonts w:ascii="Times New Roman" w:hAnsi="Times New Roman"/>
              </w:rPr>
            </w:pPr>
            <w:r w:rsidRPr="00706682">
              <w:rPr>
                <w:rFonts w:ascii="Times New Roman" w:hAnsi="Times New Roman"/>
              </w:rPr>
              <w:t>$</w:t>
            </w:r>
            <w:r w:rsidRPr="00706682" w:rsidR="006D5336">
              <w:rPr>
                <w:rFonts w:ascii="Times New Roman" w:hAnsi="Times New Roman"/>
              </w:rPr>
              <w:t>630,000</w:t>
            </w:r>
          </w:p>
        </w:tc>
      </w:tr>
      <w:tr w14:paraId="6D58968F" w14:textId="77777777" w:rsidTr="00706682">
        <w:tblPrEx>
          <w:tblW w:w="10099" w:type="dxa"/>
          <w:jc w:val="center"/>
          <w:tblLook w:val="00A0"/>
        </w:tblPrEx>
        <w:trPr>
          <w:trHeight w:val="432"/>
          <w:jc w:val="center"/>
        </w:trPr>
        <w:tc>
          <w:tcPr>
            <w:tcW w:w="3055" w:type="dxa"/>
            <w:vAlign w:val="center"/>
          </w:tcPr>
          <w:p w:rsidR="00C4528C" w:rsidRPr="00706682" w:rsidP="000228C1" w14:paraId="770C87DC" w14:textId="6FFB6FD2">
            <w:pPr>
              <w:tabs>
                <w:tab w:val="center" w:pos="4320"/>
                <w:tab w:val="right" w:pos="8640"/>
              </w:tabs>
              <w:rPr>
                <w:rFonts w:ascii="Times New Roman" w:hAnsi="Times New Roman"/>
              </w:rPr>
            </w:pPr>
            <w:r w:rsidRPr="00706682">
              <w:rPr>
                <w:rFonts w:ascii="Times New Roman" w:hAnsi="Times New Roman"/>
              </w:rPr>
              <w:t xml:space="preserve">Survivor Satisfaction Survey – </w:t>
            </w:r>
            <w:r w:rsidRPr="00706682" w:rsidR="00221C24">
              <w:rPr>
                <w:rFonts w:ascii="Times New Roman" w:hAnsi="Times New Roman"/>
              </w:rPr>
              <w:t>S</w:t>
            </w:r>
            <w:r w:rsidRPr="00706682">
              <w:rPr>
                <w:rFonts w:ascii="Times New Roman" w:hAnsi="Times New Roman"/>
              </w:rPr>
              <w:t>urvivor</w:t>
            </w:r>
          </w:p>
        </w:tc>
        <w:tc>
          <w:tcPr>
            <w:tcW w:w="1350" w:type="dxa"/>
            <w:vAlign w:val="center"/>
          </w:tcPr>
          <w:p w:rsidR="00C4528C" w:rsidRPr="00706682" w:rsidP="009755EB" w14:paraId="36C4E873" w14:textId="23163766">
            <w:pPr>
              <w:tabs>
                <w:tab w:val="center" w:pos="4320"/>
                <w:tab w:val="right" w:pos="8640"/>
              </w:tabs>
              <w:jc w:val="center"/>
              <w:rPr>
                <w:rFonts w:ascii="Times New Roman" w:hAnsi="Times New Roman"/>
              </w:rPr>
            </w:pPr>
            <w:r w:rsidRPr="00706682">
              <w:rPr>
                <w:rFonts w:ascii="Times New Roman" w:hAnsi="Times New Roman"/>
              </w:rPr>
              <w:t>9,000</w:t>
            </w:r>
          </w:p>
        </w:tc>
        <w:tc>
          <w:tcPr>
            <w:tcW w:w="1440" w:type="dxa"/>
            <w:vAlign w:val="center"/>
          </w:tcPr>
          <w:p w:rsidR="00C4528C" w:rsidRPr="00706682" w:rsidP="009755EB" w14:paraId="3B16626A" w14:textId="2077399A">
            <w:pPr>
              <w:tabs>
                <w:tab w:val="center" w:pos="4320"/>
                <w:tab w:val="right" w:pos="8640"/>
              </w:tabs>
              <w:jc w:val="center"/>
              <w:rPr>
                <w:rFonts w:ascii="Times New Roman" w:hAnsi="Times New Roman"/>
              </w:rPr>
            </w:pPr>
            <w:r w:rsidRPr="00706682">
              <w:rPr>
                <w:rFonts w:ascii="Times New Roman" w:hAnsi="Times New Roman"/>
              </w:rPr>
              <w:t>1</w:t>
            </w:r>
          </w:p>
        </w:tc>
        <w:tc>
          <w:tcPr>
            <w:tcW w:w="1260" w:type="dxa"/>
            <w:vAlign w:val="center"/>
          </w:tcPr>
          <w:p w:rsidR="00C4528C" w:rsidRPr="00706682" w:rsidP="009755EB" w14:paraId="64CA3FCB" w14:textId="527E9815">
            <w:pPr>
              <w:tabs>
                <w:tab w:val="center" w:pos="4320"/>
                <w:tab w:val="right" w:pos="8640"/>
              </w:tabs>
              <w:jc w:val="center"/>
              <w:rPr>
                <w:rFonts w:ascii="Times New Roman" w:hAnsi="Times New Roman"/>
              </w:rPr>
            </w:pPr>
            <w:r w:rsidRPr="00706682">
              <w:rPr>
                <w:rFonts w:ascii="Times New Roman" w:hAnsi="Times New Roman"/>
              </w:rPr>
              <w:t>.25</w:t>
            </w:r>
          </w:p>
        </w:tc>
        <w:tc>
          <w:tcPr>
            <w:tcW w:w="951" w:type="dxa"/>
            <w:vAlign w:val="center"/>
          </w:tcPr>
          <w:p w:rsidR="00C4528C" w:rsidRPr="00706682" w:rsidP="009755EB" w14:paraId="3DFE2CEE" w14:textId="41D20418">
            <w:pPr>
              <w:tabs>
                <w:tab w:val="center" w:pos="4320"/>
                <w:tab w:val="right" w:pos="8640"/>
              </w:tabs>
              <w:jc w:val="center"/>
              <w:rPr>
                <w:rFonts w:ascii="Times New Roman" w:hAnsi="Times New Roman"/>
              </w:rPr>
            </w:pPr>
            <w:r w:rsidRPr="00706682">
              <w:rPr>
                <w:rFonts w:ascii="Times New Roman" w:hAnsi="Times New Roman"/>
              </w:rPr>
              <w:t>2,250</w:t>
            </w:r>
          </w:p>
        </w:tc>
        <w:tc>
          <w:tcPr>
            <w:tcW w:w="927" w:type="dxa"/>
            <w:vAlign w:val="center"/>
          </w:tcPr>
          <w:p w:rsidR="00C4528C" w:rsidRPr="00706682" w:rsidP="009755EB" w14:paraId="5837264E" w14:textId="6EDA4AE4">
            <w:pPr>
              <w:tabs>
                <w:tab w:val="center" w:pos="4320"/>
                <w:tab w:val="right" w:pos="8640"/>
              </w:tabs>
              <w:jc w:val="center"/>
              <w:rPr>
                <w:rFonts w:ascii="Times New Roman" w:hAnsi="Times New Roman"/>
              </w:rPr>
            </w:pPr>
            <w:r w:rsidRPr="00706682">
              <w:rPr>
                <w:rFonts w:ascii="Times New Roman" w:hAnsi="Times New Roman"/>
              </w:rPr>
              <w:t>$7.25</w:t>
            </w:r>
          </w:p>
        </w:tc>
        <w:tc>
          <w:tcPr>
            <w:tcW w:w="1116" w:type="dxa"/>
            <w:vAlign w:val="center"/>
          </w:tcPr>
          <w:p w:rsidR="00C4528C" w:rsidRPr="00706682" w:rsidP="009755EB" w14:paraId="56C5624A" w14:textId="6AABE0CB">
            <w:pPr>
              <w:tabs>
                <w:tab w:val="center" w:pos="4320"/>
                <w:tab w:val="right" w:pos="8640"/>
              </w:tabs>
              <w:jc w:val="center"/>
              <w:rPr>
                <w:rFonts w:ascii="Times New Roman" w:hAnsi="Times New Roman"/>
              </w:rPr>
            </w:pPr>
            <w:r w:rsidRPr="00706682">
              <w:rPr>
                <w:rFonts w:ascii="Times New Roman" w:hAnsi="Times New Roman"/>
              </w:rPr>
              <w:t>$</w:t>
            </w:r>
            <w:r w:rsidRPr="00706682" w:rsidR="001F7AD5">
              <w:rPr>
                <w:rFonts w:ascii="Times New Roman" w:hAnsi="Times New Roman"/>
              </w:rPr>
              <w:t>16,312</w:t>
            </w:r>
          </w:p>
        </w:tc>
      </w:tr>
      <w:tr w14:paraId="51032998" w14:textId="77777777" w:rsidTr="00706682">
        <w:tblPrEx>
          <w:tblW w:w="10099" w:type="dxa"/>
          <w:jc w:val="center"/>
          <w:tblLook w:val="00A0"/>
        </w:tblPrEx>
        <w:trPr>
          <w:trHeight w:val="432"/>
          <w:jc w:val="center"/>
        </w:trPr>
        <w:tc>
          <w:tcPr>
            <w:tcW w:w="7105" w:type="dxa"/>
            <w:gridSpan w:val="4"/>
            <w:vAlign w:val="center"/>
          </w:tcPr>
          <w:p w:rsidR="00F229CA" w:rsidRPr="00706682" w:rsidP="002F4627" w14:paraId="18BC0E75" w14:textId="51403B95">
            <w:pPr>
              <w:tabs>
                <w:tab w:val="center" w:pos="4320"/>
                <w:tab w:val="right" w:pos="8640"/>
              </w:tabs>
              <w:jc w:val="right"/>
              <w:rPr>
                <w:rFonts w:ascii="Times New Roman" w:hAnsi="Times New Roman"/>
                <w:b/>
                <w:bCs/>
              </w:rPr>
            </w:pPr>
            <w:r w:rsidRPr="00706682">
              <w:rPr>
                <w:rFonts w:ascii="Times New Roman" w:hAnsi="Times New Roman"/>
                <w:b/>
                <w:bCs/>
              </w:rPr>
              <w:t xml:space="preserve">Totals: </w:t>
            </w:r>
          </w:p>
        </w:tc>
        <w:tc>
          <w:tcPr>
            <w:tcW w:w="951" w:type="dxa"/>
            <w:vAlign w:val="center"/>
          </w:tcPr>
          <w:p w:rsidR="00F229CA" w:rsidRPr="00706682" w:rsidP="000228C1" w14:paraId="01834C4A" w14:textId="15609D28">
            <w:pPr>
              <w:tabs>
                <w:tab w:val="center" w:pos="4320"/>
                <w:tab w:val="right" w:pos="8640"/>
              </w:tabs>
              <w:jc w:val="center"/>
              <w:rPr>
                <w:rFonts w:ascii="Times New Roman" w:hAnsi="Times New Roman"/>
                <w:b/>
                <w:bCs/>
              </w:rPr>
            </w:pPr>
            <w:r w:rsidRPr="00706682">
              <w:rPr>
                <w:rFonts w:ascii="Times New Roman" w:hAnsi="Times New Roman"/>
                <w:b/>
                <w:bCs/>
              </w:rPr>
              <w:t>42,750</w:t>
            </w:r>
          </w:p>
        </w:tc>
        <w:tc>
          <w:tcPr>
            <w:tcW w:w="927" w:type="dxa"/>
            <w:vAlign w:val="center"/>
          </w:tcPr>
          <w:p w:rsidR="00F229CA" w:rsidRPr="00706682" w:rsidP="000228C1" w14:paraId="251265B0" w14:textId="77777777">
            <w:pPr>
              <w:tabs>
                <w:tab w:val="center" w:pos="4320"/>
                <w:tab w:val="right" w:pos="8640"/>
              </w:tabs>
              <w:jc w:val="center"/>
              <w:rPr>
                <w:rFonts w:ascii="Times New Roman" w:hAnsi="Times New Roman"/>
                <w:b/>
                <w:bCs/>
              </w:rPr>
            </w:pPr>
          </w:p>
        </w:tc>
        <w:tc>
          <w:tcPr>
            <w:tcW w:w="1116" w:type="dxa"/>
            <w:vAlign w:val="center"/>
          </w:tcPr>
          <w:p w:rsidR="00F229CA" w:rsidRPr="00706682" w:rsidP="000228C1" w14:paraId="4DD3CA42" w14:textId="23F99715">
            <w:pPr>
              <w:tabs>
                <w:tab w:val="center" w:pos="4320"/>
                <w:tab w:val="right" w:pos="8640"/>
              </w:tabs>
              <w:jc w:val="center"/>
              <w:rPr>
                <w:rFonts w:ascii="Times New Roman" w:hAnsi="Times New Roman"/>
              </w:rPr>
            </w:pPr>
            <w:r w:rsidRPr="00706682">
              <w:rPr>
                <w:rFonts w:ascii="Times New Roman" w:hAnsi="Times New Roman"/>
                <w:b/>
              </w:rPr>
              <w:t>$2,004,187</w:t>
            </w:r>
          </w:p>
        </w:tc>
      </w:tr>
    </w:tbl>
    <w:p w:rsidR="00CB1A12" w:rsidRPr="006452D1" w:rsidP="00DE529D" w14:paraId="6967D635" w14:textId="77777777">
      <w:pPr>
        <w:widowControl/>
        <w:ind w:left="360"/>
        <w:rPr>
          <w:rFonts w:ascii="Times New Roman" w:hAnsi="Times New Roman"/>
          <w:snapToGrid/>
          <w:sz w:val="24"/>
          <w:szCs w:val="24"/>
        </w:rPr>
      </w:pPr>
    </w:p>
    <w:p w:rsidR="004602FE" w:rsidRPr="006452D1" w:rsidP="00DE529D" w14:paraId="4F91A69D" w14:textId="77777777">
      <w:pPr>
        <w:widowControl/>
        <w:ind w:left="360"/>
        <w:rPr>
          <w:rFonts w:ascii="Times New Roman" w:hAnsi="Times New Roman"/>
          <w:snapToGrid/>
          <w:sz w:val="24"/>
          <w:szCs w:val="24"/>
        </w:rPr>
      </w:pPr>
    </w:p>
    <w:p w:rsidR="00D60543" w:rsidRPr="006452D1"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Estimates of Other Total Annual Cost Burden to Respondents and Record Keepers </w:t>
      </w:r>
    </w:p>
    <w:p w:rsidR="00D60543" w:rsidRPr="006452D1" w:rsidP="00DE529D" w14:paraId="00DF26E5" w14:textId="006EA19F">
      <w:pPr>
        <w:widowControl/>
        <w:ind w:left="360"/>
        <w:rPr>
          <w:rFonts w:ascii="Times New Roman" w:hAnsi="Times New Roman"/>
          <w:snapToGrid/>
          <w:sz w:val="24"/>
          <w:szCs w:val="24"/>
        </w:rPr>
      </w:pPr>
      <w:r>
        <w:rPr>
          <w:rFonts w:ascii="Times New Roman" w:hAnsi="Times New Roman"/>
          <w:snapToGrid/>
          <w:sz w:val="24"/>
          <w:szCs w:val="24"/>
        </w:rPr>
        <w:t>There are no additional costs to respondents.</w:t>
      </w:r>
    </w:p>
    <w:p w:rsidR="00D60543" w:rsidRPr="006452D1" w:rsidP="00DE529D" w14:paraId="0BE3C51C" w14:textId="77777777">
      <w:pPr>
        <w:widowControl/>
        <w:ind w:left="360"/>
        <w:rPr>
          <w:rFonts w:ascii="Times New Roman" w:hAnsi="Times New Roman"/>
          <w:snapToGrid/>
          <w:sz w:val="24"/>
          <w:szCs w:val="24"/>
        </w:rPr>
      </w:pPr>
    </w:p>
    <w:p w:rsidR="002C3C4F" w:rsidRPr="006452D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A</w:t>
      </w:r>
      <w:r w:rsidRPr="006452D1">
        <w:rPr>
          <w:rFonts w:ascii="Times New Roman" w:hAnsi="Times New Roman"/>
          <w:b/>
          <w:snapToGrid/>
          <w:sz w:val="24"/>
          <w:szCs w:val="24"/>
        </w:rPr>
        <w:t xml:space="preserve">nnualized Cost to the Federal Government </w:t>
      </w:r>
    </w:p>
    <w:p w:rsidR="00405C10" w:rsidP="00DE529D" w14:paraId="1C0CE52C" w14:textId="2EFEF3F4">
      <w:pPr>
        <w:widowControl/>
        <w:ind w:left="360"/>
        <w:rPr>
          <w:rFonts w:ascii="Times New Roman" w:hAnsi="Times New Roman"/>
          <w:color w:val="000000"/>
          <w:sz w:val="24"/>
          <w:szCs w:val="24"/>
        </w:rPr>
      </w:pPr>
      <w:r>
        <w:rPr>
          <w:rFonts w:ascii="Times New Roman" w:hAnsi="Times New Roman"/>
          <w:color w:val="000000"/>
          <w:sz w:val="24"/>
          <w:szCs w:val="24"/>
        </w:rPr>
        <w:t>Case managers are under contract to the federal government. Based on the average hourly wage and including benefits and overhead, t</w:t>
      </w:r>
      <w:r w:rsidRPr="006452D1" w:rsidR="00C57C1F">
        <w:rPr>
          <w:rFonts w:ascii="Times New Roman" w:hAnsi="Times New Roman"/>
          <w:color w:val="000000"/>
          <w:sz w:val="24"/>
          <w:szCs w:val="24"/>
        </w:rPr>
        <w:t>he annualized cost to the federal government is $1,890,000.</w:t>
      </w:r>
    </w:p>
    <w:p w:rsidR="00210290" w:rsidRPr="006452D1" w:rsidP="00DE529D" w14:paraId="05E1A57F" w14:textId="77777777">
      <w:pPr>
        <w:widowControl/>
        <w:ind w:left="360"/>
        <w:rPr>
          <w:rFonts w:ascii="Times New Roman" w:hAnsi="Times New Roman"/>
          <w:snapToGrid/>
          <w:sz w:val="24"/>
          <w:szCs w:val="24"/>
        </w:rPr>
      </w:pPr>
    </w:p>
    <w:p w:rsidR="002C3C4F" w:rsidRPr="006452D1"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Explanation for Program Changes or Adjustments </w:t>
      </w:r>
    </w:p>
    <w:p w:rsidR="00D60543" w:rsidRPr="006452D1" w:rsidP="004F7B95" w14:paraId="459C89AD" w14:textId="139BC9CB">
      <w:pPr>
        <w:widowControl/>
        <w:ind w:left="360"/>
        <w:rPr>
          <w:rFonts w:ascii="Times New Roman" w:hAnsi="Times New Roman"/>
          <w:snapToGrid/>
          <w:sz w:val="24"/>
          <w:szCs w:val="24"/>
        </w:rPr>
      </w:pPr>
      <w:r w:rsidRPr="006452D1">
        <w:rPr>
          <w:rFonts w:ascii="Times New Roman" w:hAnsi="Times New Roman"/>
          <w:snapToGrid/>
          <w:sz w:val="24"/>
          <w:szCs w:val="24"/>
        </w:rPr>
        <w:t xml:space="preserve">This </w:t>
      </w:r>
      <w:r w:rsidR="00210290">
        <w:rPr>
          <w:rFonts w:ascii="Times New Roman" w:hAnsi="Times New Roman"/>
          <w:snapToGrid/>
          <w:sz w:val="24"/>
          <w:szCs w:val="24"/>
        </w:rPr>
        <w:t xml:space="preserve">request is for an extension with no changes. </w:t>
      </w:r>
    </w:p>
    <w:p w:rsidR="00D60543" w:rsidRPr="006452D1" w:rsidP="004F7B95" w14:paraId="2982928D" w14:textId="77777777">
      <w:pPr>
        <w:widowControl/>
        <w:ind w:left="360"/>
        <w:rPr>
          <w:rFonts w:ascii="Times New Roman" w:hAnsi="Times New Roman"/>
          <w:snapToGrid/>
          <w:sz w:val="24"/>
          <w:szCs w:val="24"/>
        </w:rPr>
      </w:pPr>
    </w:p>
    <w:p w:rsidR="002C3C4F" w:rsidRPr="006452D1"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Plans for Tabulation and Publication and Project Time Schedule </w:t>
      </w:r>
    </w:p>
    <w:p w:rsidR="00D60543" w:rsidRPr="006452D1" w:rsidP="00DE529D" w14:paraId="34078ADA" w14:textId="4599AE58">
      <w:pPr>
        <w:widowControl/>
        <w:ind w:left="360"/>
        <w:rPr>
          <w:rFonts w:ascii="Times New Roman" w:hAnsi="Times New Roman"/>
          <w:snapToGrid/>
          <w:sz w:val="24"/>
          <w:szCs w:val="24"/>
        </w:rPr>
      </w:pPr>
      <w:r w:rsidRPr="006452D1">
        <w:rPr>
          <w:rFonts w:ascii="Times New Roman" w:hAnsi="Times New Roman"/>
          <w:snapToGrid/>
          <w:sz w:val="24"/>
          <w:szCs w:val="24"/>
        </w:rPr>
        <w:t>The results of the information collection will not be published.</w:t>
      </w:r>
    </w:p>
    <w:p w:rsidR="007935D5" w:rsidRPr="006452D1" w:rsidP="00DE529D" w14:paraId="298DD100" w14:textId="77777777">
      <w:pPr>
        <w:widowControl/>
        <w:ind w:left="360"/>
        <w:rPr>
          <w:rFonts w:ascii="Times New Roman" w:hAnsi="Times New Roman"/>
          <w:snapToGrid/>
          <w:sz w:val="24"/>
          <w:szCs w:val="24"/>
        </w:rPr>
      </w:pPr>
    </w:p>
    <w:p w:rsidR="002C3C4F" w:rsidRPr="006452D1"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6452D1">
        <w:rPr>
          <w:rFonts w:ascii="Times New Roman" w:hAnsi="Times New Roman"/>
          <w:b/>
          <w:snapToGrid/>
          <w:sz w:val="24"/>
          <w:szCs w:val="24"/>
        </w:rPr>
        <w:t xml:space="preserve">Reason(s) Display of OMB Expiration Date is Inappropriate </w:t>
      </w:r>
    </w:p>
    <w:p w:rsidR="00D60543" w:rsidRPr="006452D1" w:rsidP="00DE529D" w14:paraId="67DA4836" w14:textId="1350E253">
      <w:pPr>
        <w:widowControl/>
        <w:ind w:left="360" w:hanging="90"/>
        <w:rPr>
          <w:rFonts w:ascii="Times New Roman" w:hAnsi="Times New Roman"/>
          <w:snapToGrid/>
          <w:sz w:val="24"/>
          <w:szCs w:val="24"/>
        </w:rPr>
      </w:pPr>
      <w:r>
        <w:rPr>
          <w:rFonts w:ascii="Times New Roman" w:hAnsi="Times New Roman"/>
          <w:snapToGrid/>
          <w:sz w:val="24"/>
          <w:szCs w:val="24"/>
        </w:rPr>
        <w:t>There are no reasons not to display the expiration date.</w:t>
      </w:r>
    </w:p>
    <w:p w:rsidR="00D60543" w:rsidRPr="006452D1" w:rsidP="00DE529D" w14:paraId="3C11407F" w14:textId="77777777">
      <w:pPr>
        <w:widowControl/>
        <w:ind w:left="360" w:hanging="90"/>
        <w:rPr>
          <w:rFonts w:ascii="Times New Roman" w:hAnsi="Times New Roman"/>
          <w:snapToGrid/>
          <w:sz w:val="24"/>
          <w:szCs w:val="24"/>
        </w:rPr>
      </w:pPr>
    </w:p>
    <w:p w:rsidR="002C3C4F" w:rsidRPr="006452D1"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6452D1">
        <w:rPr>
          <w:rFonts w:ascii="Times New Roman" w:hAnsi="Times New Roman"/>
          <w:b/>
          <w:snapToGrid/>
          <w:sz w:val="24"/>
          <w:szCs w:val="24"/>
        </w:rPr>
        <w:t>Exceptions to Certification for Paperwork Reduction Act Submissions</w:t>
      </w:r>
    </w:p>
    <w:p w:rsidR="007935D5" w:rsidRPr="006452D1" w:rsidP="00DE529D" w14:paraId="53A56BC6" w14:textId="2105AFB2">
      <w:pPr>
        <w:widowControl/>
        <w:ind w:left="360"/>
        <w:rPr>
          <w:rFonts w:ascii="Times New Roman" w:hAnsi="Times New Roman"/>
          <w:snapToGrid/>
          <w:sz w:val="24"/>
          <w:szCs w:val="24"/>
        </w:rPr>
      </w:pPr>
      <w:r w:rsidRPr="006452D1">
        <w:rPr>
          <w:rFonts w:ascii="Times New Roman" w:hAnsi="Times New Roman"/>
          <w:snapToGrid/>
          <w:sz w:val="24"/>
          <w:szCs w:val="24"/>
        </w:rPr>
        <w:t>No exceptions are necessary for this information collection.</w:t>
      </w:r>
    </w:p>
    <w:p w:rsidR="007935D5" w:rsidRPr="0076189D" w:rsidP="00C57C1F" w14:paraId="6A043934" w14:textId="77777777">
      <w:pPr>
        <w:widowControl/>
        <w:rPr>
          <w:rFonts w:cs="Courier New"/>
          <w:b/>
          <w:bCs/>
          <w:snapToGrid/>
          <w:sz w:val="22"/>
          <w:szCs w:val="22"/>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C5718" w14:paraId="30BDC186" w14:textId="77777777">
      <w:pPr>
        <w:spacing w:line="20" w:lineRule="exact"/>
        <w:rPr>
          <w:sz w:val="24"/>
        </w:rPr>
      </w:pPr>
    </w:p>
  </w:endnote>
  <w:endnote w:type="continuationSeparator" w:id="1">
    <w:p w:rsidR="00BC5718" w14:paraId="306412D9" w14:textId="77777777">
      <w:r>
        <w:rPr>
          <w:sz w:val="24"/>
        </w:rPr>
        <w:t xml:space="preserve"> </w:t>
      </w:r>
    </w:p>
  </w:endnote>
  <w:endnote w:type="continuationNotice" w:id="2">
    <w:p w:rsidR="00BC5718" w14:paraId="04D39BC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313626F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313626F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D44D7">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5718" w14:paraId="7D656632" w14:textId="77777777">
      <w:r>
        <w:rPr>
          <w:sz w:val="24"/>
        </w:rPr>
        <w:separator/>
      </w:r>
    </w:p>
  </w:footnote>
  <w:footnote w:type="continuationSeparator" w:id="1">
    <w:p w:rsidR="00BC5718" w14:paraId="67F4FA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803712"/>
    <w:multiLevelType w:val="hybridMultilevel"/>
    <w:tmpl w:val="B7EA04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80455222">
    <w:abstractNumId w:val="12"/>
  </w:num>
  <w:num w:numId="2" w16cid:durableId="126364023">
    <w:abstractNumId w:val="13"/>
  </w:num>
  <w:num w:numId="3" w16cid:durableId="832061256">
    <w:abstractNumId w:val="15"/>
  </w:num>
  <w:num w:numId="4" w16cid:durableId="386075705">
    <w:abstractNumId w:val="5"/>
  </w:num>
  <w:num w:numId="5" w16cid:durableId="1095176825">
    <w:abstractNumId w:val="7"/>
  </w:num>
  <w:num w:numId="6" w16cid:durableId="200702937">
    <w:abstractNumId w:val="11"/>
  </w:num>
  <w:num w:numId="7" w16cid:durableId="1266304776">
    <w:abstractNumId w:val="2"/>
  </w:num>
  <w:num w:numId="8" w16cid:durableId="1884977792">
    <w:abstractNumId w:val="10"/>
  </w:num>
  <w:num w:numId="9" w16cid:durableId="197278544">
    <w:abstractNumId w:val="16"/>
  </w:num>
  <w:num w:numId="10" w16cid:durableId="2052918345">
    <w:abstractNumId w:val="8"/>
  </w:num>
  <w:num w:numId="11" w16cid:durableId="1289820313">
    <w:abstractNumId w:val="6"/>
  </w:num>
  <w:num w:numId="12" w16cid:durableId="227350692">
    <w:abstractNumId w:val="0"/>
  </w:num>
  <w:num w:numId="13" w16cid:durableId="559442529">
    <w:abstractNumId w:val="18"/>
  </w:num>
  <w:num w:numId="14" w16cid:durableId="807821975">
    <w:abstractNumId w:val="1"/>
  </w:num>
  <w:num w:numId="15" w16cid:durableId="1310476649">
    <w:abstractNumId w:val="3"/>
  </w:num>
  <w:num w:numId="16" w16cid:durableId="517162535">
    <w:abstractNumId w:val="14"/>
  </w:num>
  <w:num w:numId="17" w16cid:durableId="1640109535">
    <w:abstractNumId w:val="19"/>
  </w:num>
  <w:num w:numId="18" w16cid:durableId="1217354734">
    <w:abstractNumId w:val="4"/>
  </w:num>
  <w:num w:numId="19" w16cid:durableId="1214386531">
    <w:abstractNumId w:val="20"/>
  </w:num>
  <w:num w:numId="20" w16cid:durableId="916015669">
    <w:abstractNumId w:val="17"/>
  </w:num>
  <w:num w:numId="21" w16cid:durableId="131102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43C"/>
    <w:rsid w:val="00022586"/>
    <w:rsid w:val="000228C1"/>
    <w:rsid w:val="0005010D"/>
    <w:rsid w:val="00056C4B"/>
    <w:rsid w:val="0007049A"/>
    <w:rsid w:val="00075889"/>
    <w:rsid w:val="00076690"/>
    <w:rsid w:val="0009007E"/>
    <w:rsid w:val="00096845"/>
    <w:rsid w:val="000C129C"/>
    <w:rsid w:val="000D1022"/>
    <w:rsid w:val="000E22AE"/>
    <w:rsid w:val="000F069F"/>
    <w:rsid w:val="000F492C"/>
    <w:rsid w:val="00102200"/>
    <w:rsid w:val="001337B5"/>
    <w:rsid w:val="0014145B"/>
    <w:rsid w:val="00145E42"/>
    <w:rsid w:val="00160621"/>
    <w:rsid w:val="00167E1E"/>
    <w:rsid w:val="00186385"/>
    <w:rsid w:val="001A28D5"/>
    <w:rsid w:val="001B2957"/>
    <w:rsid w:val="001C284B"/>
    <w:rsid w:val="001C3166"/>
    <w:rsid w:val="001C483C"/>
    <w:rsid w:val="001C7FFE"/>
    <w:rsid w:val="001D1651"/>
    <w:rsid w:val="001D44D7"/>
    <w:rsid w:val="001E66A1"/>
    <w:rsid w:val="001F26AF"/>
    <w:rsid w:val="001F7AD5"/>
    <w:rsid w:val="00210290"/>
    <w:rsid w:val="00221C24"/>
    <w:rsid w:val="00222C7F"/>
    <w:rsid w:val="00226C42"/>
    <w:rsid w:val="00234235"/>
    <w:rsid w:val="002464EB"/>
    <w:rsid w:val="002509BD"/>
    <w:rsid w:val="00250AD3"/>
    <w:rsid w:val="00252D17"/>
    <w:rsid w:val="00272F61"/>
    <w:rsid w:val="002827DF"/>
    <w:rsid w:val="00290A1C"/>
    <w:rsid w:val="00292442"/>
    <w:rsid w:val="0029589B"/>
    <w:rsid w:val="00296738"/>
    <w:rsid w:val="002C2677"/>
    <w:rsid w:val="002C3C4F"/>
    <w:rsid w:val="002D0D45"/>
    <w:rsid w:val="002E10D1"/>
    <w:rsid w:val="002F2623"/>
    <w:rsid w:val="002F4627"/>
    <w:rsid w:val="003031D1"/>
    <w:rsid w:val="00321FB2"/>
    <w:rsid w:val="00325727"/>
    <w:rsid w:val="003405A4"/>
    <w:rsid w:val="00343903"/>
    <w:rsid w:val="00354319"/>
    <w:rsid w:val="00363822"/>
    <w:rsid w:val="0038209B"/>
    <w:rsid w:val="003B5F53"/>
    <w:rsid w:val="003B7A50"/>
    <w:rsid w:val="003C1D6E"/>
    <w:rsid w:val="003D0A6D"/>
    <w:rsid w:val="003D292D"/>
    <w:rsid w:val="003E644E"/>
    <w:rsid w:val="003E6EA3"/>
    <w:rsid w:val="00401DE2"/>
    <w:rsid w:val="00402D24"/>
    <w:rsid w:val="00405C10"/>
    <w:rsid w:val="004110F5"/>
    <w:rsid w:val="00422E1D"/>
    <w:rsid w:val="00434F0F"/>
    <w:rsid w:val="00435DA7"/>
    <w:rsid w:val="004439B2"/>
    <w:rsid w:val="004602FE"/>
    <w:rsid w:val="00467954"/>
    <w:rsid w:val="00476C1F"/>
    <w:rsid w:val="00480072"/>
    <w:rsid w:val="00490457"/>
    <w:rsid w:val="0049119A"/>
    <w:rsid w:val="00492BD1"/>
    <w:rsid w:val="004943E0"/>
    <w:rsid w:val="004A022A"/>
    <w:rsid w:val="004A5D70"/>
    <w:rsid w:val="004E7BE6"/>
    <w:rsid w:val="004F45CE"/>
    <w:rsid w:val="004F7B95"/>
    <w:rsid w:val="005009CE"/>
    <w:rsid w:val="0051278C"/>
    <w:rsid w:val="00522C18"/>
    <w:rsid w:val="005349B9"/>
    <w:rsid w:val="00535F25"/>
    <w:rsid w:val="00541E51"/>
    <w:rsid w:val="00544A7C"/>
    <w:rsid w:val="005520C3"/>
    <w:rsid w:val="00556056"/>
    <w:rsid w:val="00560420"/>
    <w:rsid w:val="005741E1"/>
    <w:rsid w:val="005824BD"/>
    <w:rsid w:val="00597E7F"/>
    <w:rsid w:val="005A0C4C"/>
    <w:rsid w:val="005A5969"/>
    <w:rsid w:val="005B00FC"/>
    <w:rsid w:val="005B22D4"/>
    <w:rsid w:val="005C60F1"/>
    <w:rsid w:val="005D1B7E"/>
    <w:rsid w:val="005D274E"/>
    <w:rsid w:val="005D61DB"/>
    <w:rsid w:val="005E0038"/>
    <w:rsid w:val="005E0B35"/>
    <w:rsid w:val="005E3639"/>
    <w:rsid w:val="005F0ED4"/>
    <w:rsid w:val="0060234A"/>
    <w:rsid w:val="00603498"/>
    <w:rsid w:val="00607CD9"/>
    <w:rsid w:val="00634E1D"/>
    <w:rsid w:val="00640565"/>
    <w:rsid w:val="006447B7"/>
    <w:rsid w:val="006452D1"/>
    <w:rsid w:val="00651F0F"/>
    <w:rsid w:val="00664A4B"/>
    <w:rsid w:val="006718DC"/>
    <w:rsid w:val="006818D2"/>
    <w:rsid w:val="00681E38"/>
    <w:rsid w:val="00683636"/>
    <w:rsid w:val="00694D57"/>
    <w:rsid w:val="006B1006"/>
    <w:rsid w:val="006B2726"/>
    <w:rsid w:val="006B3807"/>
    <w:rsid w:val="006C1747"/>
    <w:rsid w:val="006D1643"/>
    <w:rsid w:val="006D1B2A"/>
    <w:rsid w:val="006D5336"/>
    <w:rsid w:val="006E02D9"/>
    <w:rsid w:val="006E4B9F"/>
    <w:rsid w:val="006E6629"/>
    <w:rsid w:val="006F589F"/>
    <w:rsid w:val="006F68BE"/>
    <w:rsid w:val="007050F1"/>
    <w:rsid w:val="00706682"/>
    <w:rsid w:val="00707AFB"/>
    <w:rsid w:val="00716523"/>
    <w:rsid w:val="007165B3"/>
    <w:rsid w:val="0076189D"/>
    <w:rsid w:val="00762C40"/>
    <w:rsid w:val="00773368"/>
    <w:rsid w:val="00786793"/>
    <w:rsid w:val="00790D2C"/>
    <w:rsid w:val="007935D5"/>
    <w:rsid w:val="007960C0"/>
    <w:rsid w:val="007A0FBE"/>
    <w:rsid w:val="007A4CDF"/>
    <w:rsid w:val="007D39DC"/>
    <w:rsid w:val="007E1783"/>
    <w:rsid w:val="007E48CC"/>
    <w:rsid w:val="007F2B94"/>
    <w:rsid w:val="007F5022"/>
    <w:rsid w:val="007F7BCE"/>
    <w:rsid w:val="007F7C80"/>
    <w:rsid w:val="0080325F"/>
    <w:rsid w:val="00817E2B"/>
    <w:rsid w:val="00841BDF"/>
    <w:rsid w:val="0084609A"/>
    <w:rsid w:val="00846E18"/>
    <w:rsid w:val="008704B8"/>
    <w:rsid w:val="008900A8"/>
    <w:rsid w:val="008955AC"/>
    <w:rsid w:val="008E2B42"/>
    <w:rsid w:val="008F233B"/>
    <w:rsid w:val="008F7221"/>
    <w:rsid w:val="009113FF"/>
    <w:rsid w:val="00936A53"/>
    <w:rsid w:val="00943703"/>
    <w:rsid w:val="009451B1"/>
    <w:rsid w:val="00945B72"/>
    <w:rsid w:val="00955CB0"/>
    <w:rsid w:val="00957799"/>
    <w:rsid w:val="00962045"/>
    <w:rsid w:val="00966622"/>
    <w:rsid w:val="009721B6"/>
    <w:rsid w:val="00973BAD"/>
    <w:rsid w:val="009755EB"/>
    <w:rsid w:val="0097585B"/>
    <w:rsid w:val="00980F98"/>
    <w:rsid w:val="009927CF"/>
    <w:rsid w:val="009945FD"/>
    <w:rsid w:val="009B0208"/>
    <w:rsid w:val="009B4D92"/>
    <w:rsid w:val="009C2DE1"/>
    <w:rsid w:val="009C5213"/>
    <w:rsid w:val="009C6794"/>
    <w:rsid w:val="009D2DF1"/>
    <w:rsid w:val="009D789F"/>
    <w:rsid w:val="009E6157"/>
    <w:rsid w:val="009F4FDE"/>
    <w:rsid w:val="009F5543"/>
    <w:rsid w:val="009F58E1"/>
    <w:rsid w:val="00A002B0"/>
    <w:rsid w:val="00A03604"/>
    <w:rsid w:val="00A04EF3"/>
    <w:rsid w:val="00A10681"/>
    <w:rsid w:val="00A160B5"/>
    <w:rsid w:val="00A16BA4"/>
    <w:rsid w:val="00A3214A"/>
    <w:rsid w:val="00A3516A"/>
    <w:rsid w:val="00A61AC0"/>
    <w:rsid w:val="00A65979"/>
    <w:rsid w:val="00A77AC0"/>
    <w:rsid w:val="00A8215E"/>
    <w:rsid w:val="00A86B53"/>
    <w:rsid w:val="00A918E4"/>
    <w:rsid w:val="00AA2AE5"/>
    <w:rsid w:val="00AA7B9B"/>
    <w:rsid w:val="00AD5ED7"/>
    <w:rsid w:val="00AE592D"/>
    <w:rsid w:val="00AF399C"/>
    <w:rsid w:val="00AF4347"/>
    <w:rsid w:val="00AF5FE7"/>
    <w:rsid w:val="00B14349"/>
    <w:rsid w:val="00B17FE7"/>
    <w:rsid w:val="00B27347"/>
    <w:rsid w:val="00B34AA7"/>
    <w:rsid w:val="00B37EDD"/>
    <w:rsid w:val="00B50633"/>
    <w:rsid w:val="00B626D2"/>
    <w:rsid w:val="00B84243"/>
    <w:rsid w:val="00BC5718"/>
    <w:rsid w:val="00BD34AD"/>
    <w:rsid w:val="00BD378C"/>
    <w:rsid w:val="00BD7CF2"/>
    <w:rsid w:val="00BE4803"/>
    <w:rsid w:val="00BF2003"/>
    <w:rsid w:val="00C02282"/>
    <w:rsid w:val="00C078E6"/>
    <w:rsid w:val="00C13BA6"/>
    <w:rsid w:val="00C22D3C"/>
    <w:rsid w:val="00C4528C"/>
    <w:rsid w:val="00C57C1F"/>
    <w:rsid w:val="00C61009"/>
    <w:rsid w:val="00C74785"/>
    <w:rsid w:val="00C7674A"/>
    <w:rsid w:val="00CB1A12"/>
    <w:rsid w:val="00CE53AB"/>
    <w:rsid w:val="00CE6182"/>
    <w:rsid w:val="00D02EF1"/>
    <w:rsid w:val="00D066A8"/>
    <w:rsid w:val="00D176EB"/>
    <w:rsid w:val="00D203FE"/>
    <w:rsid w:val="00D344B2"/>
    <w:rsid w:val="00D40D1F"/>
    <w:rsid w:val="00D55356"/>
    <w:rsid w:val="00D60543"/>
    <w:rsid w:val="00D64BE4"/>
    <w:rsid w:val="00D67D80"/>
    <w:rsid w:val="00D7443D"/>
    <w:rsid w:val="00D806D3"/>
    <w:rsid w:val="00D85383"/>
    <w:rsid w:val="00D9648C"/>
    <w:rsid w:val="00D9720E"/>
    <w:rsid w:val="00DB2443"/>
    <w:rsid w:val="00DC1652"/>
    <w:rsid w:val="00DC1C23"/>
    <w:rsid w:val="00DE529D"/>
    <w:rsid w:val="00E01B4E"/>
    <w:rsid w:val="00E01D4C"/>
    <w:rsid w:val="00E05574"/>
    <w:rsid w:val="00E122E9"/>
    <w:rsid w:val="00E145F7"/>
    <w:rsid w:val="00E368FB"/>
    <w:rsid w:val="00E4383A"/>
    <w:rsid w:val="00E909D2"/>
    <w:rsid w:val="00EB58C3"/>
    <w:rsid w:val="00EC698B"/>
    <w:rsid w:val="00ED2989"/>
    <w:rsid w:val="00ED3200"/>
    <w:rsid w:val="00ED782E"/>
    <w:rsid w:val="00EF4619"/>
    <w:rsid w:val="00F00B95"/>
    <w:rsid w:val="00F02021"/>
    <w:rsid w:val="00F069CD"/>
    <w:rsid w:val="00F10B17"/>
    <w:rsid w:val="00F152D8"/>
    <w:rsid w:val="00F210CA"/>
    <w:rsid w:val="00F229CA"/>
    <w:rsid w:val="00F36BB0"/>
    <w:rsid w:val="00F5353E"/>
    <w:rsid w:val="00F73630"/>
    <w:rsid w:val="00F83116"/>
    <w:rsid w:val="00F84AA7"/>
    <w:rsid w:val="00FA5092"/>
    <w:rsid w:val="00FA7459"/>
    <w:rsid w:val="00FB4221"/>
    <w:rsid w:val="00FB7547"/>
    <w:rsid w:val="00FC3C4C"/>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8BD088E8-C73E-4D11-8280-BF90B35D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statutory-body">
    <w:name w:val="statutory-body"/>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1em">
    <w:name w:val="statutory-body-1em"/>
    <w:basedOn w:val="Normal"/>
    <w:rsid w:val="003D292D"/>
    <w:pPr>
      <w:widowControl/>
      <w:spacing w:before="100" w:beforeAutospacing="1" w:after="100" w:afterAutospacing="1"/>
    </w:pPr>
    <w:rPr>
      <w:rFonts w:ascii="Times New Roman" w:hAnsi="Times New Roman"/>
      <w:snapToGrid/>
      <w:sz w:val="24"/>
      <w:szCs w:val="24"/>
    </w:rPr>
  </w:style>
  <w:style w:type="paragraph" w:customStyle="1" w:styleId="statutory-body-2em">
    <w:name w:val="statutory-body-2em"/>
    <w:basedOn w:val="Normal"/>
    <w:rsid w:val="003D292D"/>
    <w:pPr>
      <w:widowControl/>
      <w:spacing w:before="100" w:beforeAutospacing="1" w:after="100" w:afterAutospacing="1"/>
    </w:pPr>
    <w:rPr>
      <w:rFonts w:ascii="Times New Roman" w:hAnsi="Times New Roman"/>
      <w:snapToGrid/>
      <w:sz w:val="24"/>
      <w:szCs w:val="24"/>
    </w:rPr>
  </w:style>
  <w:style w:type="character" w:styleId="UnresolvedMention">
    <w:name w:val="Unresolved Mention"/>
    <w:basedOn w:val="DefaultParagraphFont"/>
    <w:uiPriority w:val="99"/>
    <w:semiHidden/>
    <w:unhideWhenUsed/>
    <w:rsid w:val="003D2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44&amp;year=mostrecent&amp;section=3507&amp;type=usc&amp;link-type=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7" ma:contentTypeDescription="Create a new document." ma:contentTypeScope="" ma:versionID="650cd9ef809a6f1cd9fc4a7e40edb9d2">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570ce6ac8774a55a614bc07bb9d39133"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B1CF9C7A-DADC-4C80-B7DF-B0A6B1639F50}">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44d271de-9fd4-4641-916d-ea9ceb509207"/>
    <ds:schemaRef ds:uri="b0a0fe82-51cb-455f-9771-262797b4a39d"/>
  </ds:schemaRefs>
</ds:datastoreItem>
</file>

<file path=customXml/itemProps4.xml><?xml version="1.0" encoding="utf-8"?>
<ds:datastoreItem xmlns:ds="http://schemas.openxmlformats.org/officeDocument/2006/customXml" ds:itemID="{1A096708-6E07-4E22-99F4-B3402314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ACF PRA</cp:lastModifiedBy>
  <cp:revision>3</cp:revision>
  <dcterms:created xsi:type="dcterms:W3CDTF">2024-01-24T19:42:00Z</dcterms:created>
  <dcterms:modified xsi:type="dcterms:W3CDTF">2024-01-29T17:32:00Z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