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0EDA" w:rsidP="47C2D49D" w14:paraId="6675B54A" w14:textId="6829F628">
      <w:pPr>
        <w:pStyle w:val="paragraph"/>
        <w:spacing w:before="0" w:beforeAutospacing="0" w:after="0" w:afterAutospacing="0"/>
        <w:jc w:val="center"/>
        <w:textAlignment w:val="baseline"/>
        <w:rPr>
          <w:rStyle w:val="normaltextrun"/>
          <w:rFonts w:ascii="Calibri" w:hAnsi="Calibri" w:cs="Calibri"/>
          <w:b/>
          <w:bCs/>
          <w:sz w:val="44"/>
          <w:szCs w:val="44"/>
        </w:rPr>
      </w:pPr>
      <w:r w:rsidRPr="000E612C">
        <w:rPr>
          <w:noProof/>
        </w:rPr>
        <w:drawing>
          <wp:anchor distT="0" distB="0" distL="114300" distR="114300" simplePos="0" relativeHeight="251658240" behindDoc="0" locked="0" layoutInCell="1" allowOverlap="1">
            <wp:simplePos x="0" y="0"/>
            <wp:positionH relativeFrom="column">
              <wp:posOffset>-466724</wp:posOffset>
            </wp:positionH>
            <wp:positionV relativeFrom="paragraph">
              <wp:posOffset>-485775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2150" cy="887135"/>
                    </a:xfrm>
                    <a:prstGeom prst="rect">
                      <a:avLst/>
                    </a:prstGeom>
                  </pic:spPr>
                </pic:pic>
              </a:graphicData>
            </a:graphic>
            <wp14:sizeRelH relativeFrom="margin">
              <wp14:pctWidth>0</wp14:pctWidth>
            </wp14:sizeRelH>
            <wp14:sizeRelV relativeFrom="margin">
              <wp14:pctHeight>0</wp14:pctHeight>
            </wp14:sizeRelV>
          </wp:anchor>
        </w:drawing>
      </w:r>
    </w:p>
    <w:p w:rsidR="00C20EDA" w:rsidP="00F37DB2" w14:paraId="65A64AF2" w14:textId="77777777">
      <w:pPr>
        <w:pStyle w:val="paragraph"/>
        <w:spacing w:before="0" w:beforeAutospacing="0" w:after="0" w:afterAutospacing="0"/>
        <w:textAlignment w:val="baseline"/>
        <w:rPr>
          <w:rStyle w:val="normaltextrun"/>
          <w:rFonts w:ascii="Calibri" w:hAnsi="Calibri" w:cs="Calibri"/>
          <w:b/>
          <w:bCs/>
          <w:sz w:val="44"/>
          <w:szCs w:val="44"/>
        </w:rPr>
      </w:pPr>
    </w:p>
    <w:p w:rsidR="00BB294C" w:rsidP="00BB294C" w14:paraId="7400090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BB294C" w:rsidRPr="00F37DB2" w:rsidP="4E6DCF67" w14:paraId="2F8A9EEF" w14:textId="34FFE025">
      <w:pPr>
        <w:pStyle w:val="paragraph"/>
        <w:spacing w:before="0" w:beforeAutospacing="0" w:after="0" w:afterAutospacing="0"/>
        <w:jc w:val="center"/>
        <w:textAlignment w:val="baseline"/>
        <w:rPr>
          <w:rStyle w:val="normaltextrun"/>
          <w:rFonts w:ascii="Cambria" w:hAnsi="Cambria" w:cstheme="majorBidi"/>
          <w:sz w:val="36"/>
          <w:szCs w:val="36"/>
        </w:rPr>
      </w:pPr>
      <w:r w:rsidRPr="00F37DB2">
        <w:rPr>
          <w:rStyle w:val="eop"/>
          <w:rFonts w:ascii="Cambria" w:hAnsi="Cambria" w:cstheme="majorBidi"/>
          <w:b/>
          <w:bCs/>
          <w:sz w:val="36"/>
          <w:szCs w:val="36"/>
        </w:rPr>
        <w:t>Instrument</w:t>
      </w:r>
      <w:r w:rsidRPr="00F37DB2" w:rsidR="00AB2E3B">
        <w:rPr>
          <w:rStyle w:val="eop"/>
          <w:rFonts w:ascii="Cambria" w:hAnsi="Cambria" w:cstheme="majorBidi"/>
          <w:b/>
          <w:bCs/>
          <w:sz w:val="36"/>
          <w:szCs w:val="36"/>
        </w:rPr>
        <w:t xml:space="preserve"> </w:t>
      </w:r>
      <w:r w:rsidRPr="00F37DB2" w:rsidR="38AD7DB2">
        <w:rPr>
          <w:rStyle w:val="eop"/>
          <w:rFonts w:ascii="Cambria" w:hAnsi="Cambria" w:cstheme="majorBidi"/>
          <w:b/>
          <w:bCs/>
          <w:sz w:val="36"/>
          <w:szCs w:val="36"/>
        </w:rPr>
        <w:t>1</w:t>
      </w:r>
      <w:r w:rsidR="00F37DB2">
        <w:rPr>
          <w:rStyle w:val="eop"/>
          <w:rFonts w:ascii="Cambria" w:hAnsi="Cambria" w:cstheme="majorBidi"/>
          <w:b/>
          <w:bCs/>
          <w:sz w:val="36"/>
          <w:szCs w:val="36"/>
        </w:rPr>
        <w:t>3</w:t>
      </w:r>
      <w:r w:rsidRPr="00F37DB2" w:rsidR="00ED1C96">
        <w:rPr>
          <w:rStyle w:val="eop"/>
          <w:rFonts w:ascii="Cambria" w:hAnsi="Cambria" w:cstheme="majorBidi"/>
          <w:b/>
          <w:bCs/>
          <w:sz w:val="36"/>
          <w:szCs w:val="36"/>
        </w:rPr>
        <w:t>:</w:t>
      </w:r>
      <w:r w:rsidRPr="00F37DB2">
        <w:rPr>
          <w:rStyle w:val="eop"/>
          <w:rFonts w:ascii="Cambria" w:hAnsi="Cambria" w:cstheme="majorBidi"/>
          <w:sz w:val="36"/>
          <w:szCs w:val="36"/>
        </w:rPr>
        <w:t> </w:t>
      </w:r>
      <w:r w:rsidR="00746F6F">
        <w:rPr>
          <w:rStyle w:val="normaltextrun"/>
          <w:rFonts w:ascii="Cambria" w:hAnsi="Cambria" w:cstheme="majorBidi"/>
          <w:b/>
          <w:bCs/>
          <w:sz w:val="36"/>
          <w:szCs w:val="36"/>
        </w:rPr>
        <w:t>Key Informant</w:t>
      </w:r>
      <w:r w:rsidRPr="00F37DB2">
        <w:rPr>
          <w:rStyle w:val="normaltextrun"/>
          <w:rFonts w:ascii="Cambria" w:hAnsi="Cambria" w:cstheme="majorBidi"/>
          <w:b/>
          <w:bCs/>
          <w:sz w:val="36"/>
          <w:szCs w:val="36"/>
        </w:rPr>
        <w:t xml:space="preserve"> Interview</w:t>
      </w:r>
      <w:r w:rsidR="00994EC3">
        <w:rPr>
          <w:rStyle w:val="normaltextrun"/>
          <w:rFonts w:ascii="Cambria" w:hAnsi="Cambria" w:cstheme="majorBidi"/>
          <w:b/>
          <w:bCs/>
          <w:sz w:val="36"/>
          <w:szCs w:val="36"/>
        </w:rPr>
        <w:t xml:space="preserve">s with </w:t>
      </w:r>
      <w:r w:rsidR="006F0D83">
        <w:rPr>
          <w:rStyle w:val="normaltextrun"/>
          <w:rFonts w:ascii="Cambria" w:hAnsi="Cambria" w:cstheme="majorBidi"/>
          <w:b/>
          <w:bCs/>
          <w:sz w:val="36"/>
          <w:szCs w:val="36"/>
        </w:rPr>
        <w:t xml:space="preserve">BSC </w:t>
      </w:r>
      <w:r w:rsidR="00994EC3">
        <w:rPr>
          <w:rStyle w:val="normaltextrun"/>
          <w:rFonts w:ascii="Cambria" w:hAnsi="Cambria" w:cstheme="majorBidi"/>
          <w:b/>
          <w:bCs/>
          <w:sz w:val="36"/>
          <w:szCs w:val="36"/>
        </w:rPr>
        <w:t>Center Administrators</w:t>
      </w:r>
      <w:r w:rsidRPr="00F37DB2">
        <w:rPr>
          <w:rStyle w:val="normaltextrun"/>
          <w:rFonts w:ascii="Cambria" w:hAnsi="Cambria" w:cstheme="majorBidi"/>
          <w:b/>
          <w:bCs/>
          <w:sz w:val="36"/>
          <w:szCs w:val="36"/>
        </w:rPr>
        <w:t xml:space="preserve"> </w:t>
      </w:r>
      <w:r w:rsidRPr="00F37DB2" w:rsidR="00213E96">
        <w:rPr>
          <w:rStyle w:val="normaltextrun"/>
          <w:rFonts w:ascii="Cambria" w:hAnsi="Cambria" w:cstheme="majorBidi"/>
          <w:b/>
          <w:bCs/>
          <w:sz w:val="36"/>
          <w:szCs w:val="36"/>
        </w:rPr>
        <w:t>Discussion</w:t>
      </w:r>
      <w:r w:rsidRPr="00F37DB2">
        <w:rPr>
          <w:rStyle w:val="eop"/>
          <w:rFonts w:ascii="Cambria" w:hAnsi="Cambria" w:cstheme="majorBidi"/>
          <w:sz w:val="36"/>
          <w:szCs w:val="36"/>
        </w:rPr>
        <w:t> </w:t>
      </w:r>
      <w:r w:rsidRPr="00F37DB2" w:rsidR="00C03AB9">
        <w:rPr>
          <w:rStyle w:val="eop"/>
          <w:rFonts w:ascii="Cambria" w:hAnsi="Cambria" w:cstheme="majorBidi"/>
          <w:b/>
          <w:bCs/>
          <w:sz w:val="36"/>
          <w:szCs w:val="36"/>
        </w:rPr>
        <w:t>Guide</w:t>
      </w:r>
    </w:p>
    <w:p w:rsidR="00407116" w:rsidP="00534E1D" w14:paraId="41043F2D"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8F3BE7" w:rsidRPr="00F37DB2" w:rsidP="00534E1D" w14:paraId="5695ECFB" w14:textId="51BE7DEE">
      <w:pPr>
        <w:pStyle w:val="paragraph"/>
        <w:spacing w:before="0" w:beforeAutospacing="0" w:after="0" w:afterAutospacing="0"/>
        <w:jc w:val="center"/>
        <w:textAlignment w:val="baseline"/>
        <w:rPr>
          <w:rFonts w:ascii="Cambria" w:hAnsi="Cambria" w:cstheme="majorHAnsi"/>
          <w:b/>
          <w:bCs/>
          <w:sz w:val="28"/>
          <w:szCs w:val="28"/>
        </w:rPr>
      </w:pPr>
      <w:r w:rsidRPr="00F37DB2">
        <w:rPr>
          <w:rStyle w:val="normaltextrun"/>
          <w:rFonts w:ascii="Cambria" w:hAnsi="Cambria" w:cstheme="majorHAnsi"/>
          <w:b/>
          <w:bCs/>
          <w:sz w:val="28"/>
          <w:szCs w:val="28"/>
        </w:rPr>
        <w:t>Culture of Continuous Learnin</w:t>
      </w:r>
      <w:r w:rsidRPr="00F37DB2" w:rsidR="00A71DAE">
        <w:rPr>
          <w:rStyle w:val="normaltextrun"/>
          <w:rFonts w:ascii="Cambria" w:hAnsi="Cambria" w:cstheme="majorHAnsi"/>
          <w:b/>
          <w:bCs/>
          <w:sz w:val="28"/>
          <w:szCs w:val="28"/>
        </w:rPr>
        <w:t>g</w:t>
      </w:r>
      <w:r w:rsidRPr="00F37DB2" w:rsidR="009C0291">
        <w:rPr>
          <w:rStyle w:val="normaltextrun"/>
          <w:rFonts w:ascii="Cambria" w:hAnsi="Cambria" w:cstheme="majorHAnsi"/>
          <w:b/>
          <w:bCs/>
          <w:sz w:val="28"/>
          <w:szCs w:val="28"/>
        </w:rPr>
        <w:t xml:space="preserve"> Project</w:t>
      </w:r>
      <w:r w:rsidRPr="00F37DB2" w:rsidR="00A71DAE">
        <w:rPr>
          <w:rStyle w:val="normaltextrun"/>
          <w:rFonts w:ascii="Cambria" w:hAnsi="Cambria" w:cstheme="majorHAnsi"/>
          <w:b/>
          <w:bCs/>
          <w:sz w:val="28"/>
          <w:szCs w:val="28"/>
        </w:rPr>
        <w:t>: A Breakthrough Series Collaborative for Improving Child Care and Head Start Quality</w:t>
      </w:r>
    </w:p>
    <w:p w:rsidR="001D4A4A" w:rsidRPr="00DD7276" w:rsidP="00DD7276" w14:paraId="32332CFF" w14:textId="3E5CE3EA">
      <w:pPr>
        <w:tabs>
          <w:tab w:val="left" w:pos="6915"/>
        </w:tabs>
        <w:rPr>
          <w:rStyle w:val="normaltextrun"/>
        </w:rPr>
      </w:pPr>
      <w:r>
        <w:tab/>
      </w:r>
    </w:p>
    <w:p w:rsidR="000B3BB2" w:rsidRPr="00407116" w:rsidP="0043745A" w14:paraId="61E2C3D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tbl>
      <w:tblPr>
        <w:tblStyle w:val="TableGrid"/>
        <w:tblW w:w="0" w:type="auto"/>
        <w:tblLook w:val="04A0"/>
      </w:tblPr>
      <w:tblGrid>
        <w:gridCol w:w="4675"/>
        <w:gridCol w:w="4675"/>
      </w:tblGrid>
      <w:tr w14:paraId="3498C890" w14:textId="77777777" w:rsidTr="005205D6">
        <w:tblPrEx>
          <w:tblW w:w="0" w:type="auto"/>
          <w:tblLook w:val="04A0"/>
        </w:tblPrEx>
        <w:tc>
          <w:tcPr>
            <w:tcW w:w="4675" w:type="dxa"/>
          </w:tcPr>
          <w:p w:rsidR="005205D6" w:rsidRPr="005205D6" w:rsidP="00407116" w14:paraId="3ADFE421" w14:textId="6B4A76E6">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5205D6" w:rsidP="00407116" w14:paraId="3A3F9736" w14:textId="01AFDB7B">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11D35758" w14:textId="77777777" w:rsidTr="005205D6">
        <w:tblPrEx>
          <w:tblW w:w="0" w:type="auto"/>
          <w:tblLook w:val="04A0"/>
        </w:tblPrEx>
        <w:tc>
          <w:tcPr>
            <w:tcW w:w="4675" w:type="dxa"/>
          </w:tcPr>
          <w:p w:rsidR="005205D6" w:rsidRPr="000A2322" w:rsidP="00407116" w14:paraId="6452FCE6" w14:textId="768D71BE">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BSC </w:t>
            </w:r>
            <w:r w:rsidRPr="009930E4" w:rsidR="009930E4">
              <w:rPr>
                <w:rStyle w:val="normaltextrun"/>
                <w:rFonts w:asciiTheme="minorHAnsi" w:hAnsiTheme="minorHAnsi" w:cstheme="minorHAnsi"/>
                <w:color w:val="000000"/>
                <w:sz w:val="22"/>
                <w:szCs w:val="22"/>
              </w:rPr>
              <w:t>T</w:t>
            </w:r>
            <w:r w:rsidRPr="009930E4" w:rsidR="009930E4">
              <w:rPr>
                <w:rStyle w:val="normaltextrun"/>
                <w:rFonts w:asciiTheme="minorHAnsi" w:hAnsiTheme="minorHAnsi" w:cstheme="minorHAnsi"/>
                <w:color w:val="000000"/>
              </w:rPr>
              <w:t>eam Members -</w:t>
            </w:r>
            <w:r>
              <w:rPr>
                <w:rStyle w:val="normaltextrun"/>
                <w:rFonts w:asciiTheme="minorHAnsi" w:hAnsiTheme="minorHAnsi" w:cstheme="minorHAnsi"/>
                <w:color w:val="000000"/>
                <w:sz w:val="22"/>
                <w:szCs w:val="22"/>
              </w:rPr>
              <w:t xml:space="preserve"> Center Administrators</w:t>
            </w:r>
          </w:p>
        </w:tc>
        <w:tc>
          <w:tcPr>
            <w:tcW w:w="4675" w:type="dxa"/>
          </w:tcPr>
          <w:p w:rsidR="005205D6" w:rsidP="00407116" w14:paraId="2936515F" w14:textId="015B9EDE">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w:t>
            </w:r>
            <w:r w:rsidR="009C0C70">
              <w:rPr>
                <w:rStyle w:val="normaltextrun"/>
                <w:rFonts w:asciiTheme="minorHAnsi" w:hAnsiTheme="minorHAnsi" w:cstheme="minorHAnsi"/>
                <w:color w:val="000000"/>
                <w:sz w:val="22"/>
                <w:szCs w:val="22"/>
              </w:rPr>
              <w:t xml:space="preserve"> (T2)</w:t>
            </w:r>
          </w:p>
          <w:p w:rsidR="009C0C70" w:rsidP="00407116" w14:paraId="083C4DE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Follow-up (T4)</w:t>
            </w:r>
          </w:p>
          <w:p w:rsidR="009C0C70" w:rsidRPr="009C0C70" w:rsidP="00407116" w14:paraId="5EBCF36C" w14:textId="46B426A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A3742E" w:rsidP="00407116" w14:paraId="38C5384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A3742E" w:rsidP="00407116" w14:paraId="5CCF9134"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F34E60" w:rsidP="00407116" w14:paraId="647BAB08" w14:textId="502EF794">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Note</w:t>
      </w:r>
      <w:r w:rsidRPr="00407116" w:rsidR="00407116">
        <w:rPr>
          <w:rStyle w:val="normaltextrun"/>
          <w:rFonts w:asciiTheme="minorHAnsi" w:hAnsiTheme="minorHAnsi" w:cstheme="minorHAnsi"/>
          <w:b/>
          <w:bCs/>
          <w:color w:val="000000"/>
          <w:sz w:val="22"/>
          <w:szCs w:val="22"/>
        </w:rPr>
        <w:t xml:space="preserve">: </w:t>
      </w:r>
      <w:r w:rsidR="0056022D">
        <w:rPr>
          <w:rStyle w:val="normaltextrun"/>
          <w:rFonts w:asciiTheme="minorHAnsi" w:hAnsiTheme="minorHAnsi" w:cstheme="minorHAnsi"/>
          <w:color w:val="000000"/>
          <w:sz w:val="22"/>
          <w:szCs w:val="22"/>
        </w:rPr>
        <w:t xml:space="preserve">Respondents are </w:t>
      </w:r>
      <w:r w:rsidR="00BC2733">
        <w:rPr>
          <w:rStyle w:val="normaltextrun"/>
          <w:rFonts w:asciiTheme="minorHAnsi" w:hAnsiTheme="minorHAnsi" w:cstheme="minorHAnsi"/>
          <w:color w:val="000000"/>
          <w:sz w:val="22"/>
          <w:szCs w:val="22"/>
        </w:rPr>
        <w:t>implementation center administrators.</w:t>
      </w:r>
      <w:r w:rsidR="00407116">
        <w:rPr>
          <w:rStyle w:val="normaltextrun"/>
          <w:rFonts w:asciiTheme="minorHAnsi" w:hAnsiTheme="minorHAnsi" w:cstheme="minorHAnsi"/>
          <w:color w:val="000000"/>
          <w:sz w:val="22"/>
          <w:szCs w:val="22"/>
        </w:rPr>
        <w:t xml:space="preserve"> </w:t>
      </w:r>
      <w:r w:rsidRPr="00407116" w:rsidR="00534E1D">
        <w:rPr>
          <w:rFonts w:asciiTheme="minorHAnsi" w:hAnsiTheme="minorHAnsi" w:cstheme="minorHAnsi"/>
          <w:sz w:val="22"/>
          <w:szCs w:val="22"/>
        </w:rPr>
        <w:t>S</w:t>
      </w:r>
      <w:r w:rsidRPr="00407116" w:rsidR="005E513F">
        <w:rPr>
          <w:rFonts w:asciiTheme="minorHAnsi" w:hAnsiTheme="minorHAnsi" w:cstheme="minorHAnsi"/>
          <w:sz w:val="22"/>
          <w:szCs w:val="22"/>
        </w:rPr>
        <w:t xml:space="preserve">pecific questions and probes in this </w:t>
      </w:r>
      <w:r w:rsidRPr="00407116" w:rsidR="00407116">
        <w:rPr>
          <w:rFonts w:asciiTheme="minorHAnsi" w:hAnsiTheme="minorHAnsi" w:cstheme="minorHAnsi"/>
          <w:sz w:val="22"/>
          <w:szCs w:val="22"/>
        </w:rPr>
        <w:t>guide</w:t>
      </w:r>
      <w:r w:rsidRPr="00407116" w:rsidR="005E513F">
        <w:rPr>
          <w:rFonts w:asciiTheme="minorHAnsi" w:hAnsiTheme="minorHAnsi" w:cstheme="minorHAnsi"/>
          <w:sz w:val="22"/>
          <w:szCs w:val="22"/>
        </w:rPr>
        <w:t xml:space="preserve"> are illustrative; different questions or follow-up questions may be asked during an interview depending on the nature </w:t>
      </w:r>
      <w:r w:rsidRPr="00407116" w:rsidR="00534E1D">
        <w:rPr>
          <w:rFonts w:asciiTheme="minorHAnsi" w:hAnsiTheme="minorHAnsi" w:cstheme="minorHAnsi"/>
          <w:sz w:val="22"/>
          <w:szCs w:val="22"/>
        </w:rPr>
        <w:t>and flow of participants’ responses</w:t>
      </w:r>
      <w:r w:rsidRPr="00407116" w:rsidR="006202C8">
        <w:rPr>
          <w:rFonts w:asciiTheme="minorHAnsi" w:hAnsiTheme="minorHAnsi" w:cstheme="minorHAnsi"/>
          <w:sz w:val="22"/>
          <w:szCs w:val="22"/>
        </w:rPr>
        <w:t>. Th</w:t>
      </w:r>
      <w:r w:rsidRPr="00407116" w:rsidR="00C7241F">
        <w:rPr>
          <w:rFonts w:asciiTheme="minorHAnsi" w:hAnsiTheme="minorHAnsi" w:cstheme="minorHAnsi"/>
          <w:sz w:val="22"/>
          <w:szCs w:val="22"/>
        </w:rPr>
        <w:t>is interview guide was pulled from CCL Phase I instruments</w:t>
      </w:r>
      <w:r w:rsidRPr="00407116" w:rsidR="000C0C72">
        <w:rPr>
          <w:rFonts w:asciiTheme="minorHAnsi" w:hAnsiTheme="minorHAnsi" w:cstheme="minorHAnsi"/>
          <w:sz w:val="22"/>
          <w:szCs w:val="22"/>
        </w:rPr>
        <w:t xml:space="preserve"> </w:t>
      </w:r>
      <w:r w:rsidRPr="00407116" w:rsidR="00C7241F">
        <w:rPr>
          <w:rFonts w:asciiTheme="minorHAnsi" w:hAnsiTheme="minorHAnsi" w:cstheme="minorHAnsi"/>
          <w:sz w:val="22"/>
          <w:szCs w:val="22"/>
        </w:rPr>
        <w:t xml:space="preserve">and has been adapted to meet the needs of </w:t>
      </w:r>
      <w:r w:rsidRPr="00407116" w:rsidR="00F31B54">
        <w:rPr>
          <w:rFonts w:asciiTheme="minorHAnsi" w:hAnsiTheme="minorHAnsi" w:cstheme="minorHAnsi"/>
          <w:sz w:val="22"/>
          <w:szCs w:val="22"/>
        </w:rPr>
        <w:t xml:space="preserve">the current project. </w:t>
      </w:r>
    </w:p>
    <w:p w:rsidR="000B38D9" w:rsidP="00407116" w14:paraId="05174393" w14:textId="77777777">
      <w:pPr>
        <w:pStyle w:val="paragraph"/>
        <w:spacing w:before="0" w:beforeAutospacing="0" w:after="0" w:afterAutospacing="0"/>
        <w:textAlignment w:val="baseline"/>
        <w:rPr>
          <w:rFonts w:asciiTheme="minorHAnsi" w:hAnsiTheme="minorHAnsi" w:cstheme="minorHAnsi"/>
          <w:sz w:val="22"/>
          <w:szCs w:val="22"/>
        </w:rPr>
      </w:pPr>
    </w:p>
    <w:p w:rsidR="00202E34" w:rsidP="00407116" w14:paraId="1FC46A6F" w14:textId="3AD7D1AA">
      <w:pPr>
        <w:pStyle w:val="paragraph"/>
        <w:spacing w:before="0" w:beforeAutospacing="0" w:after="0" w:afterAutospacing="0"/>
        <w:textAlignment w:val="baseline"/>
        <w:rPr>
          <w:rFonts w:asciiTheme="minorHAnsi" w:hAnsiTheme="minorHAnsi" w:cstheme="minorHAnsi"/>
          <w:sz w:val="22"/>
          <w:szCs w:val="22"/>
        </w:rPr>
        <w:sectPr w:rsidSect="00202E34">
          <w:pgSz w:w="12240" w:h="15840"/>
          <w:pgMar w:top="1440" w:right="1440" w:bottom="1440" w:left="1440" w:header="720" w:footer="720" w:gutter="0"/>
          <w:cols w:space="720"/>
          <w:docGrid w:linePitch="360"/>
        </w:sectPr>
      </w:pPr>
      <w:r>
        <w:rPr>
          <w:rFonts w:asciiTheme="minorHAnsi" w:hAnsiTheme="minorHAnsi" w:cstheme="minorHAnsi"/>
          <w:sz w:val="22"/>
          <w:szCs w:val="22"/>
        </w:rPr>
        <w:t>Questions will be</w:t>
      </w:r>
      <w:r w:rsidR="00802164">
        <w:rPr>
          <w:rFonts w:asciiTheme="minorHAnsi" w:hAnsiTheme="minorHAnsi" w:cstheme="minorHAnsi"/>
          <w:sz w:val="22"/>
          <w:szCs w:val="22"/>
        </w:rPr>
        <w:t xml:space="preserve"> selected based on </w:t>
      </w:r>
      <w:r w:rsidR="00983A1C">
        <w:rPr>
          <w:rFonts w:asciiTheme="minorHAnsi" w:hAnsiTheme="minorHAnsi" w:cstheme="minorHAnsi"/>
          <w:sz w:val="22"/>
          <w:szCs w:val="22"/>
        </w:rPr>
        <w:t xml:space="preserve">relevance at time of data collection such that the length of the interview is </w:t>
      </w:r>
      <w:r w:rsidR="00306BAE">
        <w:rPr>
          <w:rFonts w:asciiTheme="minorHAnsi" w:hAnsiTheme="minorHAnsi" w:cstheme="minorHAnsi"/>
          <w:sz w:val="22"/>
          <w:szCs w:val="22"/>
        </w:rPr>
        <w:t xml:space="preserve">no more than </w:t>
      </w:r>
      <w:r w:rsidR="00983A1C">
        <w:rPr>
          <w:rFonts w:asciiTheme="minorHAnsi" w:hAnsiTheme="minorHAnsi" w:cstheme="minorHAnsi"/>
          <w:sz w:val="22"/>
          <w:szCs w:val="22"/>
        </w:rPr>
        <w:t>60 minutes</w:t>
      </w:r>
      <w:r>
        <w:rPr>
          <w:rFonts w:asciiTheme="minorHAnsi" w:hAnsiTheme="minorHAnsi" w:cstheme="minorHAnsi"/>
          <w:sz w:val="22"/>
          <w:szCs w:val="22"/>
        </w:rPr>
        <w:t>.</w:t>
      </w:r>
    </w:p>
    <w:p w:rsidR="009152B7" w:rsidP="009152B7" w14:paraId="3543B05F" w14:textId="71352B44">
      <w:pPr>
        <w:pStyle w:val="NormalSS"/>
        <w:spacing w:after="0"/>
        <w:ind w:firstLine="0"/>
        <w:rPr>
          <w:rFonts w:asciiTheme="minorHAnsi" w:hAnsiTheme="minorHAnsi"/>
          <w:i/>
          <w:sz w:val="22"/>
          <w:szCs w:val="22"/>
        </w:rPr>
      </w:pPr>
      <w:r w:rsidRPr="002D3A05">
        <w:rPr>
          <w:rFonts w:asciiTheme="minorHAnsi" w:hAnsiTheme="minorHAnsi"/>
          <w:i/>
          <w:sz w:val="22"/>
          <w:szCs w:val="22"/>
        </w:rPr>
        <w:t xml:space="preserve">Thank you very much for agreeing to participate in this discussion. Your participation is very important to </w:t>
      </w:r>
      <w:r w:rsidR="00FB591A">
        <w:rPr>
          <w:rFonts w:asciiTheme="minorHAnsi" w:hAnsiTheme="minorHAnsi"/>
          <w:i/>
          <w:sz w:val="22"/>
          <w:szCs w:val="22"/>
        </w:rPr>
        <w:t>our research</w:t>
      </w:r>
      <w:r w:rsidRPr="002D3A05">
        <w:rPr>
          <w:rFonts w:asciiTheme="minorHAnsi" w:hAnsiTheme="minorHAnsi"/>
          <w:i/>
          <w:sz w:val="22"/>
          <w:szCs w:val="22"/>
        </w:rPr>
        <w:t xml:space="preserve">. </w:t>
      </w:r>
    </w:p>
    <w:p w:rsidR="009152B7" w:rsidRPr="002D3A05" w:rsidP="009152B7" w14:paraId="00D1FE43" w14:textId="77777777">
      <w:pPr>
        <w:pStyle w:val="NormalSS"/>
        <w:spacing w:after="0"/>
        <w:ind w:firstLine="0"/>
        <w:rPr>
          <w:rFonts w:asciiTheme="minorHAnsi" w:hAnsiTheme="minorHAnsi"/>
          <w:i/>
          <w:sz w:val="22"/>
          <w:szCs w:val="22"/>
        </w:rPr>
      </w:pPr>
    </w:p>
    <w:p w:rsidR="004E1565" w:rsidP="004E1565" w14:paraId="184348F6" w14:textId="0775FE7F">
      <w:pPr>
        <w:pStyle w:val="NormalSS"/>
        <w:numPr>
          <w:ilvl w:val="0"/>
          <w:numId w:val="45"/>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FB591A">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0F4848">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006C6247">
        <w:rPr>
          <w:rFonts w:asciiTheme="minorHAnsi" w:hAnsiTheme="minorHAnsi"/>
          <w:i/>
          <w:sz w:val="22"/>
          <w:szCs w:val="22"/>
        </w:rPr>
        <w:t xml:space="preserve">. </w:t>
      </w:r>
      <w:r w:rsidRPr="006C6247" w:rsidR="006C6247">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AC1255" w:rsidR="008C6D6A">
        <w:rPr>
          <w:rFonts w:asciiTheme="minorHAnsi" w:hAnsiTheme="minorHAnsi"/>
          <w:i/>
          <w:sz w:val="22"/>
          <w:szCs w:val="22"/>
        </w:rPr>
        <w:t xml:space="preserve"> This BSC aims to support children's social and emotional learning practices among staff who work in child care and Head Start settings.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support social and emotional learning practices.</w:t>
      </w:r>
    </w:p>
    <w:p w:rsidR="004E1565" w:rsidP="004E1565" w14:paraId="6852CBDF" w14:textId="7BE4BEC1">
      <w:pPr>
        <w:pStyle w:val="NormalSS"/>
        <w:numPr>
          <w:ilvl w:val="0"/>
          <w:numId w:val="45"/>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Pr="000243D7">
        <w:rPr>
          <w:rFonts w:asciiTheme="minorHAnsi" w:hAnsiTheme="minorHAnsi"/>
          <w:b/>
          <w:bCs/>
          <w:i/>
          <w:sz w:val="22"/>
          <w:szCs w:val="22"/>
          <w:u w:val="single"/>
        </w:rPr>
        <w:t xml:space="preserve">one </w:t>
      </w:r>
      <w:r w:rsidRPr="000243D7">
        <w:rPr>
          <w:rFonts w:asciiTheme="minorHAnsi" w:hAnsiTheme="minorHAnsi"/>
          <w:b/>
          <w:bCs/>
          <w:i/>
          <w:sz w:val="22"/>
          <w:szCs w:val="22"/>
          <w:u w:val="single"/>
        </w:rPr>
        <w:t>hour</w:t>
      </w:r>
      <w:r w:rsidR="00A900C2">
        <w:rPr>
          <w:rFonts w:asciiTheme="minorHAnsi" w:hAnsiTheme="minorHAnsi"/>
          <w:i/>
          <w:sz w:val="22"/>
          <w:szCs w:val="22"/>
        </w:rPr>
        <w:t xml:space="preserve"> </w:t>
      </w:r>
      <w:r w:rsidRPr="00F6590F" w:rsidR="00A900C2">
        <w:rPr>
          <w:rFonts w:asciiTheme="minorHAnsi" w:hAnsiTheme="minorHAnsi"/>
          <w:i/>
          <w:sz w:val="22"/>
          <w:szCs w:val="22"/>
        </w:rPr>
        <w:t xml:space="preserve">and we will ask about your experiences participating in the BSC as well as </w:t>
      </w:r>
      <w:r w:rsidRPr="00F6590F" w:rsidR="00F6590F">
        <w:rPr>
          <w:rFonts w:asciiTheme="minorHAnsi" w:hAnsiTheme="minorHAnsi"/>
          <w:i/>
          <w:sz w:val="22"/>
          <w:szCs w:val="22"/>
        </w:rPr>
        <w:t>what change you’ve seen in your center through BSC participation</w:t>
      </w:r>
      <w:r w:rsidRPr="00F6590F">
        <w:rPr>
          <w:rFonts w:asciiTheme="minorHAnsi" w:hAnsiTheme="minorHAnsi"/>
          <w:i/>
          <w:sz w:val="22"/>
          <w:szCs w:val="22"/>
        </w:rPr>
        <w:t>.</w:t>
      </w:r>
      <w:r w:rsidRPr="00F41094">
        <w:rPr>
          <w:rFonts w:asciiTheme="minorHAnsi" w:hAnsiTheme="minorHAnsi"/>
          <w:i/>
          <w:sz w:val="22"/>
          <w:szCs w:val="22"/>
        </w:rPr>
        <w:t xml:space="preserve"> </w:t>
      </w:r>
    </w:p>
    <w:p w:rsidR="003D0413" w:rsidRPr="003D0413" w:rsidP="003D0413" w14:paraId="3301B4C5" w14:textId="6BD287D3">
      <w:pPr>
        <w:pStyle w:val="NormalSS"/>
        <w:numPr>
          <w:ilvl w:val="0"/>
          <w:numId w:val="45"/>
        </w:numPr>
        <w:spacing w:after="0"/>
        <w:rPr>
          <w:rFonts w:asciiTheme="minorHAnsi" w:hAnsiTheme="minorHAnsi"/>
          <w:i/>
          <w:sz w:val="22"/>
          <w:szCs w:val="22"/>
        </w:rPr>
      </w:pPr>
      <w:r w:rsidRPr="003D0413">
        <w:rPr>
          <w:rFonts w:asciiTheme="minorHAnsi" w:hAnsiTheme="minorHAnsi"/>
          <w:i/>
          <w:sz w:val="22"/>
          <w:szCs w:val="22"/>
        </w:rPr>
        <w:t>You will receive a $</w:t>
      </w:r>
      <w:r>
        <w:rPr>
          <w:rFonts w:asciiTheme="minorHAnsi" w:hAnsiTheme="minorHAnsi"/>
          <w:i/>
          <w:sz w:val="22"/>
          <w:szCs w:val="22"/>
        </w:rPr>
        <w:t>5</w:t>
      </w:r>
      <w:r w:rsidRPr="003D0413">
        <w:rPr>
          <w:rFonts w:asciiTheme="minorHAnsi" w:hAnsiTheme="minorHAnsi"/>
          <w:i/>
          <w:sz w:val="22"/>
          <w:szCs w:val="22"/>
        </w:rPr>
        <w:t xml:space="preserve">0 gift card as a thank you for your participation. </w:t>
      </w:r>
    </w:p>
    <w:p w:rsidR="004E1565" w:rsidP="004E1565" w14:paraId="4B64274B" w14:textId="26626A90">
      <w:pPr>
        <w:pStyle w:val="NormalSS"/>
        <w:numPr>
          <w:ilvl w:val="0"/>
          <w:numId w:val="45"/>
        </w:numPr>
        <w:spacing w:after="0"/>
        <w:rPr>
          <w:rFonts w:asciiTheme="minorHAnsi" w:hAnsiTheme="minorHAnsi"/>
          <w:i/>
          <w:sz w:val="22"/>
          <w:szCs w:val="22"/>
        </w:rPr>
      </w:pPr>
      <w:r>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u w:val="single"/>
        </w:rPr>
        <w:t>.</w:t>
      </w:r>
      <w:r w:rsidRPr="00F41094">
        <w:rPr>
          <w:rFonts w:asciiTheme="minorHAnsi" w:hAnsiTheme="minorHAnsi"/>
          <w:i/>
          <w:sz w:val="22"/>
          <w:szCs w:val="22"/>
        </w:rPr>
        <w:t xml:space="preserve"> </w:t>
      </w:r>
      <w:r>
        <w:rPr>
          <w:rFonts w:asciiTheme="minorHAnsi" w:hAnsiTheme="minorHAnsi"/>
          <w:i/>
          <w:sz w:val="22"/>
          <w:szCs w:val="22"/>
        </w:rPr>
        <w:t>Y</w:t>
      </w:r>
      <w:r w:rsidRPr="00F41094">
        <w:rPr>
          <w:rFonts w:asciiTheme="minorHAnsi" w:hAnsiTheme="minorHAnsi"/>
          <w:i/>
          <w:sz w:val="22"/>
          <w:szCs w:val="22"/>
        </w:rPr>
        <w:t xml:space="preserve">ou can choose to </w:t>
      </w:r>
      <w:r>
        <w:rPr>
          <w:rFonts w:asciiTheme="minorHAnsi" w:hAnsiTheme="minorHAnsi"/>
          <w:i/>
          <w:sz w:val="22"/>
          <w:szCs w:val="22"/>
        </w:rPr>
        <w:t>skip</w:t>
      </w:r>
      <w:r w:rsidRPr="00F41094">
        <w:rPr>
          <w:rFonts w:asciiTheme="minorHAnsi" w:hAnsiTheme="minorHAnsi"/>
          <w:i/>
          <w:sz w:val="22"/>
          <w:szCs w:val="22"/>
        </w:rPr>
        <w:t xml:space="preserve"> a</w:t>
      </w:r>
      <w:r>
        <w:rPr>
          <w:rFonts w:asciiTheme="minorHAnsi" w:hAnsiTheme="minorHAnsi"/>
          <w:i/>
          <w:sz w:val="22"/>
          <w:szCs w:val="22"/>
        </w:rPr>
        <w:t>ny</w:t>
      </w:r>
      <w:r w:rsidRPr="00F41094">
        <w:rPr>
          <w:rFonts w:asciiTheme="minorHAnsi" w:hAnsiTheme="minorHAnsi"/>
          <w:i/>
          <w:sz w:val="22"/>
          <w:szCs w:val="22"/>
        </w:rPr>
        <w:t xml:space="preserve"> question</w:t>
      </w:r>
      <w:r w:rsidR="006B4976">
        <w:rPr>
          <w:rFonts w:asciiTheme="minorHAnsi" w:hAnsiTheme="minorHAnsi"/>
          <w:i/>
          <w:sz w:val="22"/>
          <w:szCs w:val="22"/>
        </w:rPr>
        <w:t xml:space="preserve"> or stop the conversation at any time</w:t>
      </w:r>
      <w:r w:rsidRPr="00F41094">
        <w:rPr>
          <w:rFonts w:asciiTheme="minorHAnsi" w:hAnsiTheme="minorHAnsi"/>
          <w:i/>
          <w:sz w:val="22"/>
          <w:szCs w:val="22"/>
        </w:rPr>
        <w:t xml:space="preserve">. </w:t>
      </w:r>
      <w:r>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interview. We hope the information you provide will benefit the early child care and education field. </w:t>
      </w:r>
    </w:p>
    <w:p w:rsidR="00E518D5" w:rsidP="00E518D5" w14:paraId="3E2B8E52" w14:textId="02D8069F">
      <w:pPr>
        <w:pStyle w:val="NormalSS"/>
        <w:numPr>
          <w:ilvl w:val="0"/>
          <w:numId w:val="45"/>
        </w:numPr>
        <w:spacing w:after="0"/>
        <w:rPr>
          <w:rFonts w:asciiTheme="minorHAnsi" w:hAnsiTheme="minorHAnsi"/>
          <w:i/>
          <w:sz w:val="22"/>
          <w:szCs w:val="22"/>
        </w:rPr>
      </w:pPr>
      <w:r>
        <w:rPr>
          <w:rFonts w:asciiTheme="minorHAnsi" w:hAnsiTheme="minorHAnsi"/>
          <w:i/>
          <w:sz w:val="22"/>
          <w:szCs w:val="22"/>
        </w:rPr>
        <w:t>We would like to record t</w:t>
      </w:r>
      <w:r w:rsidRPr="00C27264" w:rsidR="004E1565">
        <w:rPr>
          <w:rFonts w:asciiTheme="minorHAnsi" w:hAnsiTheme="minorHAnsi"/>
          <w:i/>
          <w:sz w:val="22"/>
          <w:szCs w:val="22"/>
        </w:rPr>
        <w:t>his conversation for note-taking purposes only</w:t>
      </w:r>
      <w:r>
        <w:rPr>
          <w:rFonts w:asciiTheme="minorHAnsi" w:hAnsiTheme="minorHAnsi"/>
          <w:i/>
          <w:sz w:val="22"/>
          <w:szCs w:val="22"/>
        </w:rPr>
        <w:t>.</w:t>
      </w:r>
      <w:r w:rsidRPr="00C27264" w:rsidR="004E1565">
        <w:rPr>
          <w:rFonts w:asciiTheme="minorHAnsi" w:hAnsiTheme="minorHAnsi"/>
          <w:i/>
          <w:sz w:val="22"/>
          <w:szCs w:val="22"/>
        </w:rPr>
        <w:t xml:space="preserve"> </w:t>
      </w:r>
      <w:r>
        <w:rPr>
          <w:rFonts w:asciiTheme="minorHAnsi" w:hAnsiTheme="minorHAnsi"/>
          <w:i/>
          <w:sz w:val="22"/>
          <w:szCs w:val="22"/>
        </w:rPr>
        <w:t>We will delete the</w:t>
      </w:r>
      <w:r w:rsidRPr="00C27264" w:rsidR="004E1565">
        <w:rPr>
          <w:rFonts w:asciiTheme="minorHAnsi" w:hAnsiTheme="minorHAnsi"/>
          <w:i/>
          <w:sz w:val="22"/>
          <w:szCs w:val="22"/>
        </w:rPr>
        <w:t xml:space="preserve"> recordings after the notes have been cleaned.</w:t>
      </w:r>
      <w:r w:rsidR="004E1565">
        <w:rPr>
          <w:rFonts w:asciiTheme="minorHAnsi" w:hAnsiTheme="minorHAnsi"/>
          <w:i/>
          <w:sz w:val="22"/>
          <w:szCs w:val="22"/>
        </w:rPr>
        <w:t xml:space="preserve"> </w:t>
      </w:r>
      <w:r w:rsidRPr="00C27264" w:rsidR="004E1565">
        <w:rPr>
          <w:rFonts w:asciiTheme="minorHAnsi" w:hAnsiTheme="minorHAnsi"/>
          <w:i/>
          <w:sz w:val="22"/>
          <w:szCs w:val="22"/>
        </w:rPr>
        <w:t>We will</w:t>
      </w:r>
      <w:r>
        <w:rPr>
          <w:rFonts w:asciiTheme="minorHAnsi" w:hAnsiTheme="minorHAnsi"/>
          <w:i/>
          <w:sz w:val="22"/>
          <w:szCs w:val="22"/>
        </w:rPr>
        <w:t xml:space="preserve"> separate your name and personal information from our notes and transcripts.</w:t>
      </w:r>
      <w:r w:rsidRPr="00C27264" w:rsidR="004E1565">
        <w:rPr>
          <w:rFonts w:asciiTheme="minorHAnsi" w:hAnsiTheme="minorHAnsi"/>
          <w:i/>
          <w:sz w:val="22"/>
          <w:szCs w:val="22"/>
        </w:rPr>
        <w:t xml:space="preserve"> </w:t>
      </w:r>
      <w:r w:rsidR="004E1565">
        <w:rPr>
          <w:rFonts w:asciiTheme="minorHAnsi" w:hAnsiTheme="minorHAnsi"/>
          <w:i/>
          <w:sz w:val="22"/>
          <w:szCs w:val="22"/>
        </w:rPr>
        <w:t xml:space="preserve">Your identity and the information you share will be kept </w:t>
      </w:r>
      <w:r w:rsidRPr="000243D7" w:rsidR="004E1565">
        <w:rPr>
          <w:rFonts w:asciiTheme="minorHAnsi" w:hAnsiTheme="minorHAnsi"/>
          <w:b/>
          <w:bCs/>
          <w:i/>
          <w:sz w:val="22"/>
          <w:szCs w:val="22"/>
          <w:u w:val="single"/>
        </w:rPr>
        <w:t>private</w:t>
      </w:r>
      <w:r w:rsidRPr="00506CF2" w:rsidR="00FF5191">
        <w:rPr>
          <w:rFonts w:asciiTheme="minorHAnsi" w:hAnsiTheme="minorHAnsi"/>
          <w:b/>
          <w:bCs/>
          <w:i/>
          <w:sz w:val="22"/>
          <w:szCs w:val="22"/>
        </w:rPr>
        <w:t xml:space="preserve"> </w:t>
      </w:r>
      <w:r w:rsidRPr="00506CF2" w:rsidR="00FF5191">
        <w:rPr>
          <w:rFonts w:asciiTheme="minorHAnsi" w:hAnsiTheme="minorHAnsi"/>
          <w:i/>
          <w:sz w:val="22"/>
          <w:szCs w:val="22"/>
        </w:rPr>
        <w:t>by the research team</w:t>
      </w:r>
      <w:r w:rsidR="004E1565">
        <w:rPr>
          <w:rFonts w:asciiTheme="minorHAnsi" w:hAnsiTheme="minorHAnsi"/>
          <w:i/>
          <w:sz w:val="22"/>
          <w:szCs w:val="22"/>
        </w:rPr>
        <w:t xml:space="preserve">. </w:t>
      </w:r>
      <w:r w:rsidRPr="00C27264" w:rsidR="004E1565">
        <w:rPr>
          <w:rFonts w:asciiTheme="minorHAnsi" w:hAnsiTheme="minorHAnsi"/>
          <w:i/>
          <w:sz w:val="22"/>
          <w:szCs w:val="22"/>
        </w:rPr>
        <w:t>Our report will describe the experiences and viewpoints expressed, but comments will not be attributed to specific individuals. No individuals will be quoted by name.</w:t>
      </w:r>
      <w:r w:rsidR="00A3118B">
        <w:rPr>
          <w:rFonts w:asciiTheme="minorHAnsi" w:hAnsiTheme="minorHAnsi"/>
          <w:i/>
          <w:sz w:val="22"/>
          <w:szCs w:val="22"/>
        </w:rPr>
        <w:t xml:space="preserve"> </w:t>
      </w:r>
      <w:r w:rsidRPr="00906DE4" w:rsidR="00A3118B">
        <w:rPr>
          <w:rFonts w:asciiTheme="minorHAnsi" w:hAnsiTheme="minorHAnsi"/>
          <w:i/>
          <w:sz w:val="22"/>
          <w:szCs w:val="22"/>
        </w:rPr>
        <w:t xml:space="preserve">Information shared during this conversation may be made available to other researchers for future study. However, your identity will be kept </w:t>
      </w:r>
      <w:r w:rsidRPr="00906DE4" w:rsidR="00A3118B">
        <w:rPr>
          <w:rFonts w:asciiTheme="minorHAnsi" w:hAnsiTheme="minorHAnsi"/>
          <w:i/>
          <w:sz w:val="22"/>
          <w:szCs w:val="22"/>
        </w:rPr>
        <w:t>private</w:t>
      </w:r>
      <w:r w:rsidRPr="00906DE4" w:rsidR="00A3118B">
        <w:rPr>
          <w:rFonts w:asciiTheme="minorHAnsi" w:hAnsiTheme="minorHAnsi"/>
          <w:i/>
          <w:sz w:val="22"/>
          <w:szCs w:val="22"/>
        </w:rPr>
        <w:t xml:space="preserve"> and no comments will be able to be attributed to you.</w:t>
      </w:r>
    </w:p>
    <w:p w:rsidR="00E518D5" w:rsidRPr="00E518D5" w:rsidP="00E518D5" w14:paraId="2134ECEE" w14:textId="13442DED">
      <w:pPr>
        <w:pStyle w:val="NormalSS"/>
        <w:numPr>
          <w:ilvl w:val="0"/>
          <w:numId w:val="45"/>
        </w:numPr>
        <w:spacing w:after="0"/>
        <w:rPr>
          <w:rFonts w:asciiTheme="minorHAnsi" w:hAnsiTheme="minorHAnsi"/>
          <w:i/>
          <w:sz w:val="22"/>
          <w:szCs w:val="22"/>
        </w:rPr>
      </w:pPr>
      <w:r w:rsidRPr="00E518D5">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w:t>
      </w:r>
      <w:r w:rsidR="00836659">
        <w:rPr>
          <w:rFonts w:asciiTheme="minorHAnsi" w:hAnsiTheme="minorHAnsi"/>
          <w:i/>
          <w:sz w:val="22"/>
          <w:szCs w:val="22"/>
        </w:rPr>
        <w:t>.</w:t>
      </w:r>
    </w:p>
    <w:p w:rsidR="006926DB" w:rsidRPr="00503F49" w:rsidP="006926DB" w14:paraId="5BD0B14A" w14:textId="77777777">
      <w:pPr>
        <w:pStyle w:val="ListParagraph"/>
        <w:numPr>
          <w:ilvl w:val="0"/>
          <w:numId w:val="45"/>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p>
    <w:p w:rsidR="004E1565" w:rsidRPr="00A32DB1" w:rsidP="004E1565" w14:paraId="3FF32B52" w14:textId="77777777">
      <w:pPr>
        <w:pStyle w:val="NormalSS"/>
        <w:numPr>
          <w:ilvl w:val="0"/>
          <w:numId w:val="45"/>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4E1565" w:rsidRPr="00064BDD" w:rsidP="00064BDD" w14:paraId="6ED1CEC4" w14:textId="1E6A662C">
      <w:pPr>
        <w:pStyle w:val="NormalSS"/>
        <w:numPr>
          <w:ilvl w:val="0"/>
          <w:numId w:val="45"/>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w:t>
      </w:r>
      <w:r w:rsidRPr="00680299">
        <w:rPr>
          <w:rFonts w:asciiTheme="minorHAnsi" w:hAnsiTheme="minorHAnsi" w:cstheme="minorHAnsi"/>
          <w:i/>
          <w:sz w:val="22"/>
          <w:szCs w:val="22"/>
        </w:rPr>
        <w:t>Paperwork Reduction Act of 1995, unless that collection of information displays a currently valid OMB Control Number.</w:t>
      </w:r>
      <w:r w:rsidR="00064BDD">
        <w:rPr>
          <w:rFonts w:asciiTheme="minorHAnsi" w:hAnsiTheme="minorHAnsi" w:cstheme="minorHAnsi"/>
          <w:i/>
          <w:sz w:val="22"/>
          <w:szCs w:val="22"/>
        </w:rPr>
        <w:t xml:space="preserve"> The OMB number for this collection of information is 0970-0</w:t>
      </w:r>
      <w:r w:rsidR="00270474">
        <w:rPr>
          <w:rFonts w:asciiTheme="minorHAnsi" w:hAnsiTheme="minorHAnsi" w:cstheme="minorHAnsi"/>
          <w:i/>
          <w:sz w:val="22"/>
          <w:szCs w:val="22"/>
        </w:rPr>
        <w:t>605</w:t>
      </w:r>
      <w:r w:rsidR="00064BDD">
        <w:rPr>
          <w:rFonts w:asciiTheme="minorHAnsi" w:hAnsiTheme="minorHAnsi" w:cstheme="minorHAnsi"/>
          <w:i/>
          <w:sz w:val="22"/>
          <w:szCs w:val="22"/>
        </w:rPr>
        <w:t xml:space="preserve"> and the expiration date is </w:t>
      </w:r>
      <w:r w:rsidR="00270474">
        <w:rPr>
          <w:rFonts w:asciiTheme="minorHAnsi" w:hAnsiTheme="minorHAnsi" w:cstheme="minorHAnsi"/>
          <w:i/>
          <w:sz w:val="22"/>
          <w:szCs w:val="22"/>
        </w:rPr>
        <w:t>03</w:t>
      </w:r>
      <w:r w:rsidR="00064BDD">
        <w:rPr>
          <w:rFonts w:asciiTheme="minorHAnsi" w:hAnsiTheme="minorHAnsi" w:cstheme="minorHAnsi"/>
          <w:i/>
          <w:sz w:val="22"/>
          <w:szCs w:val="22"/>
        </w:rPr>
        <w:t>/</w:t>
      </w:r>
      <w:r w:rsidR="00270474">
        <w:rPr>
          <w:rFonts w:asciiTheme="minorHAnsi" w:hAnsiTheme="minorHAnsi" w:cstheme="minorHAnsi"/>
          <w:i/>
          <w:sz w:val="22"/>
          <w:szCs w:val="22"/>
        </w:rPr>
        <w:t>31</w:t>
      </w:r>
      <w:r w:rsidR="00064BDD">
        <w:rPr>
          <w:rFonts w:asciiTheme="minorHAnsi" w:hAnsiTheme="minorHAnsi" w:cstheme="minorHAnsi"/>
          <w:i/>
          <w:sz w:val="22"/>
          <w:szCs w:val="22"/>
        </w:rPr>
        <w:t>/</w:t>
      </w:r>
      <w:r w:rsidR="00270474">
        <w:rPr>
          <w:rFonts w:asciiTheme="minorHAnsi" w:hAnsiTheme="minorHAnsi" w:cstheme="minorHAnsi"/>
          <w:i/>
          <w:sz w:val="22"/>
          <w:szCs w:val="22"/>
        </w:rPr>
        <w:t>2026</w:t>
      </w:r>
      <w:r w:rsidR="00064BDD">
        <w:rPr>
          <w:rFonts w:asciiTheme="minorHAnsi" w:hAnsiTheme="minorHAnsi" w:cstheme="minorHAnsi"/>
          <w:i/>
          <w:sz w:val="22"/>
          <w:szCs w:val="22"/>
        </w:rPr>
        <w:t>.</w:t>
      </w:r>
    </w:p>
    <w:p w:rsidR="004E1565" w:rsidRPr="00680299" w:rsidP="004E1565" w14:paraId="42D21B21" w14:textId="77777777">
      <w:pPr>
        <w:pStyle w:val="NormalSS"/>
        <w:spacing w:after="0"/>
        <w:ind w:left="1080" w:firstLine="0"/>
        <w:rPr>
          <w:rFonts w:asciiTheme="minorHAnsi" w:hAnsiTheme="minorHAnsi" w:cstheme="minorHAnsi"/>
          <w:i/>
          <w:sz w:val="22"/>
          <w:szCs w:val="22"/>
        </w:rPr>
      </w:pPr>
    </w:p>
    <w:p w:rsidR="009152B7" w:rsidP="00D5392B" w14:paraId="7E3884F3" w14:textId="57C854DB">
      <w:pPr>
        <w:pStyle w:val="NormalSS"/>
        <w:spacing w:after="0"/>
        <w:ind w:firstLine="0"/>
        <w:rPr>
          <w:rFonts w:asciiTheme="minorHAnsi" w:hAnsiTheme="minorHAnsi"/>
          <w:i/>
          <w:sz w:val="22"/>
          <w:szCs w:val="22"/>
        </w:rPr>
      </w:pPr>
      <w:r w:rsidRPr="007E495A">
        <w:rPr>
          <w:rFonts w:asciiTheme="minorHAnsi" w:hAnsiTheme="minorHAnsi"/>
          <w:i/>
          <w:sz w:val="22"/>
          <w:szCs w:val="22"/>
        </w:rPr>
        <w:t>Are you willing to participate in this discussion and be recorded?</w:t>
      </w:r>
      <w:r>
        <w:rPr>
          <w:rFonts w:asciiTheme="minorHAnsi" w:hAnsiTheme="minorHAnsi"/>
          <w:i/>
          <w:sz w:val="22"/>
          <w:szCs w:val="22"/>
        </w:rPr>
        <w:t xml:space="preserve"> [</w:t>
      </w:r>
      <w:r w:rsidRPr="00586C86">
        <w:rPr>
          <w:rFonts w:asciiTheme="minorHAnsi" w:hAnsiTheme="minorHAnsi"/>
          <w:i/>
          <w:sz w:val="22"/>
          <w:szCs w:val="22"/>
        </w:rPr>
        <w:t>Yes</w:t>
      </w:r>
      <w:r>
        <w:rPr>
          <w:rFonts w:asciiTheme="minorHAnsi" w:hAnsiTheme="minorHAnsi"/>
          <w:i/>
          <w:sz w:val="22"/>
          <w:szCs w:val="22"/>
        </w:rPr>
        <w:t>/No]</w:t>
      </w:r>
    </w:p>
    <w:p w:rsidR="00F3313B" w:rsidP="00D5392B" w14:paraId="132A046B" w14:textId="77777777">
      <w:pPr>
        <w:pStyle w:val="NormalSS"/>
        <w:spacing w:after="0"/>
        <w:ind w:firstLine="0"/>
        <w:rPr>
          <w:rFonts w:asciiTheme="minorHAnsi" w:hAnsiTheme="minorHAnsi"/>
          <w:i/>
          <w:sz w:val="22"/>
          <w:szCs w:val="22"/>
        </w:rPr>
      </w:pPr>
    </w:p>
    <w:tbl>
      <w:tblPr>
        <w:tblStyle w:val="LightList"/>
        <w:tblpPr w:leftFromText="180" w:rightFromText="180" w:horzAnchor="margin" w:tblpXSpec="center" w:tblpY="-480"/>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515"/>
        <w:gridCol w:w="7471"/>
        <w:gridCol w:w="2342"/>
      </w:tblGrid>
      <w:tr w14:paraId="6494F030" w14:textId="77777777" w:rsidTr="007143DE">
        <w:tblPrEx>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1020" w:type="pct"/>
            <w:shd w:val="clear" w:color="auto" w:fill="6C6F70"/>
          </w:tcPr>
          <w:p w:rsidR="009152B7" w:rsidRPr="00CC64EF" w:rsidP="00602B21" w14:paraId="6BEBF4CB" w14:textId="77777777">
            <w:pPr>
              <w:pStyle w:val="TableHeaderLeft"/>
              <w:spacing w:before="0" w:after="0"/>
              <w:rPr>
                <w:rFonts w:asciiTheme="minorHAnsi" w:hAnsiTheme="minorHAnsi"/>
                <w:sz w:val="22"/>
                <w:szCs w:val="22"/>
              </w:rPr>
            </w:pPr>
            <w:r w:rsidRPr="00CC64EF">
              <w:rPr>
                <w:rFonts w:asciiTheme="minorHAnsi" w:hAnsiTheme="minorHAnsi"/>
                <w:b/>
                <w:sz w:val="22"/>
                <w:szCs w:val="22"/>
              </w:rPr>
              <w:t>Topic</w:t>
            </w:r>
          </w:p>
        </w:tc>
        <w:tc>
          <w:tcPr>
            <w:tcW w:w="3030" w:type="pct"/>
            <w:shd w:val="clear" w:color="auto" w:fill="6C6F70"/>
          </w:tcPr>
          <w:p w:rsidR="009152B7" w:rsidRPr="00CC64EF" w:rsidP="00602B21" w14:paraId="561AF400" w14:textId="77777777">
            <w:pPr>
              <w:pStyle w:val="TableHeaderCenter"/>
              <w:spacing w:before="0" w:after="0"/>
              <w:rPr>
                <w:rFonts w:asciiTheme="minorHAnsi" w:hAnsiTheme="minorHAnsi"/>
                <w:sz w:val="22"/>
                <w:szCs w:val="22"/>
              </w:rPr>
            </w:pPr>
            <w:r w:rsidRPr="00CC64EF">
              <w:rPr>
                <w:rFonts w:asciiTheme="minorHAnsi" w:hAnsiTheme="minorHAnsi"/>
                <w:b/>
                <w:sz w:val="22"/>
                <w:szCs w:val="22"/>
              </w:rPr>
              <w:t>Subtopic</w:t>
            </w:r>
          </w:p>
        </w:tc>
        <w:tc>
          <w:tcPr>
            <w:tcW w:w="950" w:type="pct"/>
            <w:shd w:val="clear" w:color="auto" w:fill="6C6F70"/>
          </w:tcPr>
          <w:p w:rsidR="009152B7" w:rsidRPr="00CC64EF" w:rsidP="00602B21" w14:paraId="630F7F56" w14:textId="77777777">
            <w:pPr>
              <w:pStyle w:val="TableHeaderCenter"/>
              <w:spacing w:before="0" w:after="0"/>
              <w:ind w:left="-131"/>
              <w:rPr>
                <w:rFonts w:asciiTheme="minorHAnsi" w:hAnsiTheme="minorHAnsi"/>
                <w:sz w:val="22"/>
                <w:szCs w:val="22"/>
              </w:rPr>
            </w:pPr>
            <w:r w:rsidRPr="00CC64EF">
              <w:rPr>
                <w:rFonts w:asciiTheme="minorHAnsi" w:hAnsiTheme="minorHAnsi"/>
                <w:b/>
                <w:sz w:val="22"/>
                <w:szCs w:val="22"/>
              </w:rPr>
              <w:t xml:space="preserve">Type of </w:t>
            </w:r>
            <w:r>
              <w:rPr>
                <w:rFonts w:asciiTheme="minorHAnsi" w:hAnsiTheme="minorHAnsi"/>
                <w:b/>
                <w:sz w:val="22"/>
                <w:szCs w:val="22"/>
              </w:rPr>
              <w:t>Respondent</w:t>
            </w:r>
          </w:p>
        </w:tc>
      </w:tr>
      <w:tr w14:paraId="7382340C" w14:textId="77777777" w:rsidTr="007143DE">
        <w:tblPrEx>
          <w:tblW w:w="4760" w:type="pct"/>
          <w:tblLook w:val="0620"/>
        </w:tblPrEx>
        <w:trPr>
          <w:trHeight w:val="3001"/>
        </w:trPr>
        <w:tc>
          <w:tcPr>
            <w:tcW w:w="1020" w:type="pct"/>
            <w:tcBorders>
              <w:bottom w:val="single" w:sz="4" w:space="0" w:color="auto"/>
            </w:tcBorders>
          </w:tcPr>
          <w:p w:rsidR="009152B7" w:rsidRPr="00CC64EF" w:rsidP="00602B21" w14:paraId="40CF5B7F" w14:textId="77777777">
            <w:pPr>
              <w:pStyle w:val="TableText"/>
              <w:rPr>
                <w:rFonts w:asciiTheme="minorHAnsi" w:hAnsiTheme="minorHAnsi"/>
                <w:sz w:val="22"/>
                <w:szCs w:val="22"/>
              </w:rPr>
            </w:pPr>
            <w:r>
              <w:rPr>
                <w:rFonts w:asciiTheme="minorHAnsi" w:hAnsiTheme="minorHAnsi"/>
                <w:sz w:val="22"/>
                <w:szCs w:val="22"/>
              </w:rPr>
              <w:t>State, regional, and Head Start context</w:t>
            </w:r>
          </w:p>
        </w:tc>
        <w:tc>
          <w:tcPr>
            <w:tcW w:w="3030" w:type="pct"/>
            <w:tcBorders>
              <w:bottom w:val="single" w:sz="4" w:space="0" w:color="auto"/>
            </w:tcBorders>
          </w:tcPr>
          <w:p w:rsidR="009152B7" w:rsidP="00EC4FE0" w14:paraId="6DF5ECDA"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Participation in QI and PD initiatives (pre-pandemic and during the pandemic) including mode and content of initiative</w:t>
            </w:r>
          </w:p>
          <w:p w:rsidR="009152B7" w:rsidP="00EC4FE0" w14:paraId="0E8C5F9C"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D</w:t>
            </w:r>
            <w:bookmarkStart w:id="0" w:name="_Hlk106228606"/>
            <w:r>
              <w:rPr>
                <w:rFonts w:asciiTheme="minorHAnsi" w:hAnsiTheme="minorHAnsi"/>
                <w:sz w:val="22"/>
                <w:szCs w:val="22"/>
              </w:rPr>
              <w:t>egree to which previous experiences met the programs’ needs</w:t>
            </w:r>
          </w:p>
          <w:bookmarkEnd w:id="0"/>
          <w:p w:rsidR="009152B7" w:rsidP="00EC4FE0" w14:paraId="3A3C9341"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Perception of accessibility, quality, and effectiveness of system offerings</w:t>
            </w:r>
          </w:p>
          <w:p w:rsidR="009152B7" w:rsidP="00EC4FE0" w14:paraId="40E9E534"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Overall satisfaction with the QI and PD system</w:t>
            </w:r>
          </w:p>
          <w:p w:rsidR="009152B7" w:rsidP="00EC4FE0" w14:paraId="680AC565" w14:textId="77777777">
            <w:pPr>
              <w:pStyle w:val="ListParagraph"/>
              <w:numPr>
                <w:ilvl w:val="0"/>
                <w:numId w:val="5"/>
              </w:numPr>
              <w:spacing w:line="259" w:lineRule="auto"/>
              <w:ind w:left="346"/>
              <w:rPr>
                <w:color w:val="000000" w:themeColor="text1"/>
              </w:rPr>
            </w:pPr>
            <w:r w:rsidRPr="12E03C06">
              <w:rPr>
                <w:rFonts w:ascii="Calibri" w:eastAsia="Calibri" w:hAnsi="Calibri" w:cs="Calibri"/>
                <w:color w:val="000000" w:themeColor="text1"/>
              </w:rPr>
              <w:t>Extent to which state’s/region’s approach to continuous quality improvement, professional development, or technical assistance</w:t>
            </w:r>
            <w:r>
              <w:rPr>
                <w:rFonts w:ascii="Calibri" w:eastAsia="Calibri" w:hAnsi="Calibri" w:cs="Calibri"/>
                <w:color w:val="000000" w:themeColor="text1"/>
              </w:rPr>
              <w:t xml:space="preserve"> supported</w:t>
            </w:r>
            <w:r w:rsidRPr="12E03C06">
              <w:rPr>
                <w:rFonts w:ascii="Calibri" w:eastAsia="Calibri" w:hAnsi="Calibri" w:cs="Calibri"/>
                <w:color w:val="000000" w:themeColor="text1"/>
              </w:rPr>
              <w:t xml:space="preserve"> implementation of the BSC </w:t>
            </w:r>
          </w:p>
          <w:p w:rsidR="009152B7" w:rsidRPr="00F656D4" w:rsidP="00EC4FE0" w14:paraId="004394CD" w14:textId="77777777">
            <w:pPr>
              <w:pStyle w:val="ListParagraph"/>
              <w:numPr>
                <w:ilvl w:val="0"/>
                <w:numId w:val="5"/>
              </w:numPr>
              <w:spacing w:line="259" w:lineRule="auto"/>
              <w:ind w:left="346"/>
              <w:rPr>
                <w:color w:val="000000" w:themeColor="text1"/>
              </w:rPr>
            </w:pPr>
            <w:r w:rsidRPr="12E03C06">
              <w:rPr>
                <w:rFonts w:ascii="Calibri" w:eastAsia="Calibri" w:hAnsi="Calibri" w:cs="Calibri"/>
                <w:color w:val="000000" w:themeColor="text1"/>
              </w:rPr>
              <w:t>Further supports needed at the state or regional level for more effective QI initiatives (spanning pre-recruitment to post implementation)</w:t>
            </w:r>
            <w:r>
              <w:t xml:space="preserve">    </w:t>
            </w:r>
          </w:p>
        </w:tc>
        <w:tc>
          <w:tcPr>
            <w:tcW w:w="950" w:type="pct"/>
            <w:tcBorders>
              <w:bottom w:val="single" w:sz="4" w:space="0" w:color="auto"/>
            </w:tcBorders>
          </w:tcPr>
          <w:p w:rsidR="009152B7" w:rsidRPr="00CC64EF" w:rsidP="00602B21" w14:paraId="3BB03F89" w14:textId="77777777">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52BF9EC0" w14:textId="77777777" w:rsidTr="007143DE">
        <w:tblPrEx>
          <w:tblW w:w="4760" w:type="pct"/>
          <w:tblLook w:val="0620"/>
        </w:tblPrEx>
        <w:trPr>
          <w:trHeight w:val="1838"/>
        </w:trPr>
        <w:tc>
          <w:tcPr>
            <w:tcW w:w="1020" w:type="pct"/>
            <w:tcBorders>
              <w:bottom w:val="single" w:sz="4" w:space="0" w:color="auto"/>
            </w:tcBorders>
          </w:tcPr>
          <w:p w:rsidR="009152B7" w:rsidRPr="009152B7" w:rsidP="009152B7" w14:paraId="6513B14F" w14:textId="7DCCFB8B">
            <w:pPr>
              <w:pStyle w:val="TableText"/>
              <w:rPr>
                <w:rFonts w:asciiTheme="minorHAnsi" w:hAnsiTheme="minorHAnsi"/>
                <w:sz w:val="22"/>
                <w:szCs w:val="22"/>
              </w:rPr>
            </w:pPr>
            <w:r>
              <w:rPr>
                <w:rFonts w:asciiTheme="minorHAnsi" w:hAnsiTheme="minorHAnsi"/>
                <w:sz w:val="22"/>
                <w:szCs w:val="22"/>
              </w:rPr>
              <w:t>Center context</w:t>
            </w:r>
          </w:p>
        </w:tc>
        <w:tc>
          <w:tcPr>
            <w:tcW w:w="3030" w:type="pct"/>
            <w:tcBorders>
              <w:bottom w:val="single" w:sz="4" w:space="0" w:color="auto"/>
            </w:tcBorders>
          </w:tcPr>
          <w:p w:rsidR="009152B7" w:rsidP="00602B21" w14:paraId="3F8614C4" w14:textId="77777777">
            <w:pPr>
              <w:pStyle w:val="TableText"/>
              <w:numPr>
                <w:ilvl w:val="0"/>
                <w:numId w:val="5"/>
              </w:numPr>
              <w:ind w:left="346" w:hanging="274"/>
              <w:rPr>
                <w:rFonts w:asciiTheme="minorHAnsi" w:hAnsiTheme="minorHAnsi"/>
                <w:sz w:val="22"/>
                <w:szCs w:val="22"/>
              </w:rPr>
            </w:pPr>
            <w:r>
              <w:rPr>
                <w:rFonts w:asciiTheme="minorHAnsi" w:hAnsiTheme="minorHAnsi"/>
                <w:sz w:val="22"/>
                <w:szCs w:val="22"/>
              </w:rPr>
              <w:t>Degree to which program leadership is committed to QI and examples of previous engagement (including mode and content)</w:t>
            </w:r>
          </w:p>
          <w:p w:rsidR="009152B7" w:rsidP="00602B21" w14:paraId="15D780B7" w14:textId="77777777">
            <w:pPr>
              <w:pStyle w:val="TableText"/>
              <w:numPr>
                <w:ilvl w:val="0"/>
                <w:numId w:val="5"/>
              </w:numPr>
              <w:ind w:left="346" w:hanging="274"/>
              <w:rPr>
                <w:rFonts w:asciiTheme="minorHAnsi" w:hAnsiTheme="minorHAnsi"/>
                <w:sz w:val="22"/>
                <w:szCs w:val="22"/>
              </w:rPr>
            </w:pPr>
            <w:r>
              <w:rPr>
                <w:rFonts w:asciiTheme="minorHAnsi" w:hAnsiTheme="minorHAnsi"/>
                <w:sz w:val="22"/>
                <w:szCs w:val="22"/>
              </w:rPr>
              <w:t>Provisions the center administrator has put in place to facilitate QI and PD (e.g., protected paid planning time)</w:t>
            </w:r>
          </w:p>
          <w:p w:rsidR="009152B7" w:rsidRPr="009152B7" w:rsidP="009152B7" w14:paraId="0771BA56" w14:textId="269CB120">
            <w:pPr>
              <w:pStyle w:val="TableText"/>
              <w:numPr>
                <w:ilvl w:val="0"/>
                <w:numId w:val="5"/>
              </w:numPr>
              <w:ind w:left="346" w:hanging="274"/>
              <w:rPr>
                <w:rFonts w:asciiTheme="minorHAnsi" w:hAnsiTheme="minorHAnsi"/>
                <w:sz w:val="22"/>
                <w:szCs w:val="22"/>
              </w:rPr>
            </w:pPr>
            <w:r>
              <w:rPr>
                <w:rFonts w:asciiTheme="minorHAnsi" w:hAnsiTheme="minorHAnsi"/>
                <w:sz w:val="22"/>
                <w:szCs w:val="22"/>
              </w:rPr>
              <w:t>Perceptions of program-level and system challenges to effective and sustained QI and PD</w:t>
            </w:r>
          </w:p>
        </w:tc>
        <w:tc>
          <w:tcPr>
            <w:tcW w:w="950" w:type="pct"/>
            <w:tcBorders>
              <w:bottom w:val="single" w:sz="4" w:space="0" w:color="auto"/>
            </w:tcBorders>
          </w:tcPr>
          <w:p w:rsidR="009152B7" w:rsidRPr="009152B7" w:rsidP="009152B7" w14:paraId="31061E27" w14:textId="10DC4D11">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38CEECBB" w14:textId="77777777" w:rsidTr="007143DE">
        <w:tblPrEx>
          <w:tblW w:w="4760" w:type="pct"/>
          <w:tblLook w:val="0620"/>
        </w:tblPrEx>
        <w:trPr>
          <w:trHeight w:val="1412"/>
        </w:trPr>
        <w:tc>
          <w:tcPr>
            <w:tcW w:w="1020" w:type="pct"/>
            <w:tcBorders>
              <w:bottom w:val="single" w:sz="4" w:space="0" w:color="auto"/>
            </w:tcBorders>
          </w:tcPr>
          <w:p w:rsidR="009152B7" w:rsidRPr="00CC64EF" w:rsidP="009152B7" w14:paraId="2472DBF6" w14:textId="77777777">
            <w:pPr>
              <w:pStyle w:val="TableText"/>
              <w:rPr>
                <w:rFonts w:asciiTheme="minorHAnsi" w:hAnsiTheme="minorHAnsi"/>
                <w:sz w:val="22"/>
                <w:szCs w:val="22"/>
              </w:rPr>
            </w:pPr>
            <w:r w:rsidRPr="00CC64EF">
              <w:rPr>
                <w:rFonts w:asciiTheme="minorHAnsi" w:hAnsiTheme="minorHAnsi"/>
                <w:sz w:val="22"/>
                <w:szCs w:val="22"/>
              </w:rPr>
              <w:t>Changes in program culture</w:t>
            </w:r>
            <w:r>
              <w:rPr>
                <w:rFonts w:asciiTheme="minorHAnsi" w:hAnsiTheme="minorHAnsi"/>
                <w:sz w:val="22"/>
                <w:szCs w:val="22"/>
              </w:rPr>
              <w:t>,</w:t>
            </w:r>
            <w:r w:rsidRPr="00CC64EF">
              <w:rPr>
                <w:rFonts w:asciiTheme="minorHAnsi" w:hAnsiTheme="minorHAnsi"/>
                <w:sz w:val="22"/>
                <w:szCs w:val="22"/>
              </w:rPr>
              <w:t xml:space="preserve"> practices</w:t>
            </w:r>
            <w:r>
              <w:rPr>
                <w:rFonts w:asciiTheme="minorHAnsi" w:hAnsiTheme="minorHAnsi"/>
                <w:sz w:val="22"/>
                <w:szCs w:val="22"/>
              </w:rPr>
              <w:t>, and distributed leadership</w:t>
            </w:r>
            <w:r w:rsidRPr="00CC64EF">
              <w:rPr>
                <w:rFonts w:asciiTheme="minorHAnsi" w:hAnsiTheme="minorHAnsi"/>
                <w:sz w:val="22"/>
                <w:szCs w:val="22"/>
              </w:rPr>
              <w:t xml:space="preserve">  </w:t>
            </w:r>
          </w:p>
          <w:p w:rsidR="009152B7" w:rsidRPr="00CC64EF" w:rsidP="009152B7" w14:paraId="656D3C04" w14:textId="77777777">
            <w:pPr>
              <w:pStyle w:val="TableText"/>
              <w:rPr>
                <w:rFonts w:asciiTheme="minorHAnsi" w:hAnsiTheme="minorHAnsi"/>
                <w:sz w:val="22"/>
                <w:szCs w:val="22"/>
              </w:rPr>
            </w:pPr>
          </w:p>
          <w:p w:rsidR="009152B7" w:rsidP="009152B7" w14:paraId="47F068DA" w14:textId="77777777">
            <w:pPr>
              <w:pStyle w:val="TableText"/>
              <w:rPr>
                <w:rFonts w:asciiTheme="minorHAnsi" w:hAnsiTheme="minorHAnsi"/>
                <w:sz w:val="22"/>
                <w:szCs w:val="22"/>
              </w:rPr>
            </w:pPr>
          </w:p>
        </w:tc>
        <w:tc>
          <w:tcPr>
            <w:tcW w:w="3030" w:type="pct"/>
            <w:tcBorders>
              <w:bottom w:val="single" w:sz="4" w:space="0" w:color="auto"/>
            </w:tcBorders>
          </w:tcPr>
          <w:p w:rsidR="009152B7" w:rsidRPr="00CC64EF" w:rsidP="009152B7" w14:paraId="2AA44284" w14:textId="77777777">
            <w:pPr>
              <w:pStyle w:val="TableText"/>
              <w:numPr>
                <w:ilvl w:val="0"/>
                <w:numId w:val="6"/>
              </w:numPr>
              <w:ind w:left="315" w:hanging="270"/>
              <w:rPr>
                <w:rFonts w:asciiTheme="minorHAnsi" w:hAnsiTheme="minorHAnsi"/>
                <w:sz w:val="22"/>
                <w:szCs w:val="22"/>
              </w:rPr>
            </w:pPr>
            <w:r w:rsidRPr="00CC64EF">
              <w:rPr>
                <w:rFonts w:asciiTheme="minorHAnsi" w:hAnsiTheme="minorHAnsi"/>
                <w:sz w:val="22"/>
                <w:szCs w:val="22"/>
              </w:rPr>
              <w:t xml:space="preserve">Extent to which each </w:t>
            </w:r>
            <w:r>
              <w:rPr>
                <w:rFonts w:asciiTheme="minorHAnsi" w:hAnsiTheme="minorHAnsi"/>
                <w:sz w:val="22"/>
                <w:szCs w:val="22"/>
              </w:rPr>
              <w:t>center administrator</w:t>
            </w:r>
            <w:r w:rsidRPr="00CC64EF">
              <w:rPr>
                <w:rFonts w:asciiTheme="minorHAnsi" w:hAnsiTheme="minorHAnsi"/>
                <w:sz w:val="22"/>
                <w:szCs w:val="22"/>
              </w:rPr>
              <w:t xml:space="preserve"> felt included in the process</w:t>
            </w:r>
          </w:p>
          <w:p w:rsidR="009152B7" w:rsidP="009152B7" w14:paraId="7A988C5B"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Extent to which center administrators</w:t>
            </w:r>
            <w:r w:rsidRPr="00CC64EF">
              <w:rPr>
                <w:rFonts w:asciiTheme="minorHAnsi" w:hAnsiTheme="minorHAnsi"/>
                <w:sz w:val="22"/>
                <w:szCs w:val="22"/>
              </w:rPr>
              <w:t xml:space="preserve"> </w:t>
            </w:r>
            <w:r>
              <w:rPr>
                <w:rFonts w:asciiTheme="minorHAnsi" w:hAnsiTheme="minorHAnsi"/>
                <w:sz w:val="22"/>
                <w:szCs w:val="22"/>
              </w:rPr>
              <w:t>felt that their needs for improving SEL practices were met</w:t>
            </w:r>
          </w:p>
          <w:p w:rsidR="009152B7" w:rsidRPr="00AC4542" w:rsidP="009152B7" w14:paraId="494D670F"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Perception of shifting power dynamics and equity processes within BSC teams</w:t>
            </w:r>
          </w:p>
          <w:p w:rsidR="009152B7" w:rsidP="009152B7" w14:paraId="397788C9"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Changes in SEL practices over time</w:t>
            </w:r>
          </w:p>
          <w:p w:rsidR="009152B7" w:rsidP="009152B7" w14:paraId="39C754CC"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 xml:space="preserve">Changes in tracking progress and change in SEL practices within the ECE programs, communication of progress and change with families, when applicable; changes in other data tracking processes within the ECE program  </w:t>
            </w:r>
          </w:p>
          <w:p w:rsidR="009152B7" w:rsidP="009152B7" w14:paraId="2F0CDE6B"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Changes in how the ECE programs address needs other than those included in the BSC (for SEL quality improvement)</w:t>
            </w:r>
          </w:p>
          <w:p w:rsidR="007D6B1F" w:rsidP="007D6B1F" w14:paraId="7796BA11"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 xml:space="preserve">Strategies developed for improving SEL practices </w:t>
            </w:r>
          </w:p>
          <w:p w:rsidR="009152B7" w:rsidRPr="007D6B1F" w:rsidP="007D6B1F" w14:paraId="4D138F40" w14:textId="7FA1A729">
            <w:pPr>
              <w:pStyle w:val="TableText"/>
              <w:numPr>
                <w:ilvl w:val="0"/>
                <w:numId w:val="6"/>
              </w:numPr>
              <w:ind w:left="315" w:hanging="270"/>
              <w:rPr>
                <w:rFonts w:asciiTheme="minorHAnsi" w:hAnsiTheme="minorHAnsi"/>
                <w:sz w:val="22"/>
                <w:szCs w:val="22"/>
              </w:rPr>
            </w:pPr>
            <w:r w:rsidRPr="007D6B1F">
              <w:rPr>
                <w:rFonts w:asciiTheme="minorHAnsi" w:hAnsiTheme="minorHAnsi"/>
                <w:sz w:val="22"/>
                <w:szCs w:val="22"/>
              </w:rPr>
              <w:t>Extent to which changes in organizational culture or staff practices vary among ECE sites based on available resources, program type, level of engagement in the BSC</w:t>
            </w:r>
          </w:p>
          <w:p w:rsidR="009152B7" w:rsidP="009152B7" w14:paraId="026B73E7" w14:textId="77777777">
            <w:pPr>
              <w:pStyle w:val="TableText"/>
              <w:numPr>
                <w:ilvl w:val="0"/>
                <w:numId w:val="5"/>
              </w:numPr>
              <w:ind w:left="342" w:hanging="270"/>
              <w:rPr>
                <w:rFonts w:asciiTheme="minorHAnsi" w:hAnsiTheme="minorHAnsi"/>
                <w:sz w:val="22"/>
                <w:szCs w:val="22"/>
              </w:rPr>
            </w:pPr>
            <w:r>
              <w:rPr>
                <w:rFonts w:asciiTheme="minorHAnsi" w:hAnsiTheme="minorHAnsi"/>
                <w:sz w:val="22"/>
                <w:szCs w:val="22"/>
              </w:rPr>
              <w:t xml:space="preserve">Similarities and differences </w:t>
            </w:r>
            <w:r w:rsidRPr="00CC64EF">
              <w:rPr>
                <w:rFonts w:asciiTheme="minorHAnsi" w:hAnsiTheme="minorHAnsi"/>
                <w:sz w:val="22"/>
                <w:szCs w:val="22"/>
              </w:rPr>
              <w:t xml:space="preserve">of </w:t>
            </w:r>
            <w:r>
              <w:rPr>
                <w:rFonts w:asciiTheme="minorHAnsi" w:hAnsiTheme="minorHAnsi"/>
                <w:sz w:val="22"/>
                <w:szCs w:val="22"/>
              </w:rPr>
              <w:t>changes in practices</w:t>
            </w:r>
            <w:r w:rsidRPr="00CC64EF">
              <w:rPr>
                <w:rFonts w:asciiTheme="minorHAnsi" w:hAnsiTheme="minorHAnsi"/>
                <w:sz w:val="22"/>
                <w:szCs w:val="22"/>
              </w:rPr>
              <w:t xml:space="preserve"> across team members </w:t>
            </w:r>
            <w:r>
              <w:rPr>
                <w:rFonts w:asciiTheme="minorHAnsi" w:hAnsiTheme="minorHAnsi"/>
                <w:sz w:val="22"/>
                <w:szCs w:val="22"/>
              </w:rPr>
              <w:t>and among non-BSC participants in the center</w:t>
            </w:r>
            <w:r w:rsidRPr="00CC64EF">
              <w:rPr>
                <w:rFonts w:asciiTheme="minorHAnsi" w:hAnsiTheme="minorHAnsi"/>
                <w:sz w:val="22"/>
                <w:szCs w:val="22"/>
              </w:rPr>
              <w:t xml:space="preserve"> (e.g.</w:t>
            </w:r>
            <w:r>
              <w:rPr>
                <w:rFonts w:asciiTheme="minorHAnsi" w:hAnsiTheme="minorHAnsi"/>
                <w:sz w:val="22"/>
                <w:szCs w:val="22"/>
              </w:rPr>
              <w:t>,</w:t>
            </w:r>
            <w:r w:rsidRPr="00CC64EF">
              <w:rPr>
                <w:rFonts w:asciiTheme="minorHAnsi" w:hAnsiTheme="minorHAnsi"/>
                <w:sz w:val="22"/>
                <w:szCs w:val="22"/>
              </w:rPr>
              <w:t xml:space="preserve"> administrative staff compared to classroom staff or program staff compared to parents)</w:t>
            </w:r>
          </w:p>
          <w:p w:rsidR="009152B7" w:rsidP="009152B7" w14:paraId="6CF35B91" w14:textId="6F4A1CBD">
            <w:pPr>
              <w:pStyle w:val="TableText"/>
              <w:numPr>
                <w:ilvl w:val="0"/>
                <w:numId w:val="5"/>
              </w:numPr>
              <w:ind w:left="346" w:hanging="274"/>
              <w:rPr>
                <w:rFonts w:asciiTheme="minorHAnsi" w:hAnsiTheme="minorHAnsi"/>
                <w:sz w:val="22"/>
                <w:szCs w:val="22"/>
              </w:rPr>
            </w:pPr>
            <w:r>
              <w:rPr>
                <w:rFonts w:asciiTheme="minorHAnsi" w:hAnsiTheme="minorHAnsi"/>
                <w:sz w:val="22"/>
                <w:szCs w:val="22"/>
              </w:rPr>
              <w:t>Chronic absences at the program and reflections on change over time</w:t>
            </w:r>
          </w:p>
        </w:tc>
        <w:tc>
          <w:tcPr>
            <w:tcW w:w="950" w:type="pct"/>
            <w:tcBorders>
              <w:bottom w:val="single" w:sz="4" w:space="0" w:color="auto"/>
            </w:tcBorders>
          </w:tcPr>
          <w:p w:rsidR="009152B7" w:rsidRPr="00CC64EF" w:rsidP="009152B7" w14:paraId="4F0CCADA" w14:textId="093D64DE">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72385BED" w14:textId="77777777" w:rsidTr="007143DE">
        <w:tblPrEx>
          <w:tblW w:w="4760" w:type="pct"/>
          <w:tblLook w:val="0620"/>
        </w:tblPrEx>
        <w:trPr>
          <w:trHeight w:val="899"/>
        </w:trPr>
        <w:tc>
          <w:tcPr>
            <w:tcW w:w="1020" w:type="pct"/>
            <w:tcBorders>
              <w:top w:val="single" w:sz="4" w:space="0" w:color="auto"/>
              <w:left w:val="single" w:sz="4" w:space="0" w:color="auto"/>
              <w:bottom w:val="single" w:sz="4" w:space="0" w:color="auto"/>
            </w:tcBorders>
          </w:tcPr>
          <w:p w:rsidR="00EC4FE0" w:rsidP="00EC4FE0" w14:paraId="610F1261" w14:textId="4B6B951E">
            <w:pPr>
              <w:pStyle w:val="TableText"/>
              <w:rPr>
                <w:rFonts w:asciiTheme="minorHAnsi" w:hAnsiTheme="minorHAnsi"/>
                <w:sz w:val="22"/>
                <w:szCs w:val="22"/>
              </w:rPr>
            </w:pPr>
            <w:r>
              <w:rPr>
                <w:rFonts w:asciiTheme="minorHAnsi" w:hAnsiTheme="minorHAnsi"/>
                <w:sz w:val="22"/>
                <w:szCs w:val="22"/>
              </w:rPr>
              <w:t>Sustainability of QI practices</w:t>
            </w:r>
          </w:p>
        </w:tc>
        <w:tc>
          <w:tcPr>
            <w:tcW w:w="3030" w:type="pct"/>
            <w:tcBorders>
              <w:right w:val="single" w:sz="4" w:space="0" w:color="auto"/>
            </w:tcBorders>
          </w:tcPr>
          <w:p w:rsidR="00EC4FE0" w:rsidRPr="00EC4FE0" w:rsidP="00EC4FE0" w14:paraId="6D8E30BA" w14:textId="77777777">
            <w:pPr>
              <w:pStyle w:val="TableText"/>
              <w:numPr>
                <w:ilvl w:val="0"/>
                <w:numId w:val="5"/>
              </w:numPr>
              <w:ind w:left="346" w:hanging="270"/>
              <w:rPr>
                <w:rFonts w:asciiTheme="minorHAnsi" w:hAnsiTheme="minorHAnsi"/>
                <w:sz w:val="22"/>
                <w:szCs w:val="22"/>
              </w:rPr>
            </w:pPr>
            <w:r w:rsidRPr="00EC4FE0">
              <w:rPr>
                <w:rFonts w:asciiTheme="minorHAnsi" w:hAnsiTheme="minorHAnsi"/>
                <w:sz w:val="22"/>
                <w:szCs w:val="22"/>
              </w:rPr>
              <w:t xml:space="preserve">Extent to which changes were sustained beyond the last learning session and perceptions of whether and how changes will be sustained in the future </w:t>
            </w:r>
          </w:p>
          <w:p w:rsidR="00EC4FE0" w:rsidRPr="00EC4FE0" w:rsidP="00EC4FE0" w14:paraId="02F03254" w14:textId="77777777">
            <w:pPr>
              <w:pStyle w:val="TableText"/>
              <w:numPr>
                <w:ilvl w:val="0"/>
                <w:numId w:val="5"/>
              </w:numPr>
              <w:ind w:left="346" w:hanging="270"/>
              <w:rPr>
                <w:sz w:val="22"/>
                <w:szCs w:val="22"/>
              </w:rPr>
            </w:pPr>
            <w:r w:rsidRPr="00EC4FE0">
              <w:rPr>
                <w:rFonts w:asciiTheme="minorHAnsi" w:hAnsiTheme="minorHAnsi"/>
                <w:sz w:val="22"/>
                <w:szCs w:val="22"/>
              </w:rPr>
              <w:t>Reflections on resources (financial and otherwise) thought to be necessary to sustain this CQI process in the center</w:t>
            </w:r>
          </w:p>
          <w:p w:rsidR="00EC4FE0" w:rsidRPr="47C2D49D" w:rsidP="00EC4FE0" w14:paraId="1A40FBEA" w14:textId="53C78393">
            <w:pPr>
              <w:pStyle w:val="TableText"/>
              <w:numPr>
                <w:ilvl w:val="0"/>
                <w:numId w:val="5"/>
              </w:numPr>
              <w:ind w:left="349" w:hanging="270"/>
              <w:rPr>
                <w:rFonts w:ascii="Calibri" w:eastAsia="Calibri" w:hAnsi="Calibri" w:cs="Calibri"/>
                <w:color w:val="000000" w:themeColor="text1"/>
                <w:sz w:val="22"/>
                <w:szCs w:val="22"/>
              </w:rPr>
            </w:pPr>
            <w:r w:rsidRPr="00EC4FE0">
              <w:rPr>
                <w:rFonts w:ascii="Calibri" w:eastAsia="Calibri" w:hAnsi="Calibri" w:cs="Calibri"/>
                <w:color w:val="000000" w:themeColor="text1"/>
                <w:sz w:val="22"/>
                <w:szCs w:val="22"/>
              </w:rPr>
              <w:t>Necessary state and program-level resources (financial and otherwise) to maintain and scale BSC implementation</w:t>
            </w:r>
          </w:p>
        </w:tc>
        <w:tc>
          <w:tcPr>
            <w:tcW w:w="950" w:type="pct"/>
            <w:tcBorders>
              <w:top w:val="single" w:sz="4" w:space="0" w:color="auto"/>
              <w:left w:val="single" w:sz="4" w:space="0" w:color="auto"/>
            </w:tcBorders>
          </w:tcPr>
          <w:p w:rsidR="00EC4FE0" w:rsidRPr="00CC64EF" w:rsidP="00EC4FE0" w14:paraId="4A0D1055" w14:textId="1067DCE0">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45C0C4FC" w14:textId="77777777" w:rsidTr="007143DE">
        <w:tblPrEx>
          <w:tblW w:w="4760" w:type="pct"/>
          <w:tblLook w:val="0620"/>
        </w:tblPrEx>
        <w:trPr>
          <w:trHeight w:val="899"/>
        </w:trPr>
        <w:tc>
          <w:tcPr>
            <w:tcW w:w="1020" w:type="pct"/>
            <w:tcBorders>
              <w:top w:val="single" w:sz="4" w:space="0" w:color="auto"/>
              <w:left w:val="single" w:sz="4" w:space="0" w:color="auto"/>
              <w:bottom w:val="single" w:sz="4" w:space="0" w:color="auto"/>
            </w:tcBorders>
          </w:tcPr>
          <w:p w:rsidR="00EC4FE0" w:rsidRPr="00CC64EF" w:rsidP="00EC4FE0" w14:paraId="667AE40A" w14:textId="77777777">
            <w:pPr>
              <w:pStyle w:val="TableText"/>
              <w:rPr>
                <w:rFonts w:asciiTheme="minorHAnsi" w:hAnsiTheme="minorHAnsi"/>
                <w:sz w:val="22"/>
                <w:szCs w:val="22"/>
              </w:rPr>
            </w:pPr>
            <w:r>
              <w:rPr>
                <w:rFonts w:asciiTheme="minorHAnsi" w:hAnsiTheme="minorHAnsi"/>
                <w:sz w:val="22"/>
                <w:szCs w:val="22"/>
              </w:rPr>
              <w:t>Cost</w:t>
            </w:r>
          </w:p>
        </w:tc>
        <w:tc>
          <w:tcPr>
            <w:tcW w:w="3030" w:type="pct"/>
            <w:tcBorders>
              <w:right w:val="single" w:sz="4" w:space="0" w:color="auto"/>
            </w:tcBorders>
          </w:tcPr>
          <w:p w:rsidR="00EC4FE0" w:rsidRPr="00523B64" w:rsidP="00EC4FE0" w14:paraId="138B3EA2" w14:textId="77777777">
            <w:pPr>
              <w:pStyle w:val="TableText"/>
              <w:numPr>
                <w:ilvl w:val="0"/>
                <w:numId w:val="5"/>
              </w:numPr>
              <w:ind w:left="349" w:hanging="270"/>
              <w:rPr>
                <w:rFonts w:asciiTheme="minorHAnsi" w:hAnsiTheme="minorHAnsi"/>
                <w:sz w:val="22"/>
                <w:szCs w:val="22"/>
              </w:rPr>
            </w:pPr>
            <w:r w:rsidRPr="47C2D49D">
              <w:rPr>
                <w:rFonts w:ascii="Calibri" w:eastAsia="Calibri" w:hAnsi="Calibri" w:cs="Calibri"/>
                <w:color w:val="000000" w:themeColor="text1"/>
                <w:sz w:val="22"/>
                <w:szCs w:val="22"/>
              </w:rPr>
              <w:t xml:space="preserve">Estimation of the time it took director to participate in the various BSC-related activities </w:t>
            </w:r>
          </w:p>
          <w:p w:rsidR="00EC4FE0" w:rsidRPr="00963092" w:rsidP="00EC4FE0" w14:paraId="5FEE8F03" w14:textId="77777777">
            <w:pPr>
              <w:pStyle w:val="TableText"/>
              <w:numPr>
                <w:ilvl w:val="0"/>
                <w:numId w:val="5"/>
              </w:numPr>
              <w:ind w:left="349" w:hanging="270"/>
            </w:pPr>
            <w:r w:rsidRPr="47C2D49D">
              <w:rPr>
                <w:rFonts w:ascii="Calibri" w:eastAsia="Calibri" w:hAnsi="Calibri" w:cs="Calibri"/>
                <w:color w:val="000000" w:themeColor="text1"/>
                <w:sz w:val="22"/>
                <w:szCs w:val="22"/>
              </w:rPr>
              <w:t>Organizational costs to cover teacher/support staff absences</w:t>
            </w:r>
          </w:p>
          <w:p w:rsidR="00EC4FE0" w:rsidRPr="00523B64" w:rsidP="00EC4FE0" w14:paraId="5DF14ED7" w14:textId="77777777">
            <w:pPr>
              <w:pStyle w:val="TableText"/>
              <w:numPr>
                <w:ilvl w:val="0"/>
                <w:numId w:val="5"/>
              </w:numPr>
              <w:ind w:left="349" w:hanging="270"/>
            </w:pPr>
            <w:r>
              <w:rPr>
                <w:rFonts w:ascii="Calibri" w:eastAsia="Calibri" w:hAnsi="Calibri" w:cs="Calibri"/>
                <w:color w:val="000000" w:themeColor="text1"/>
                <w:sz w:val="22"/>
                <w:szCs w:val="22"/>
              </w:rPr>
              <w:t>Costs of additional materials needed for implementation</w:t>
            </w:r>
            <w:r w:rsidRPr="47C2D49D">
              <w:rPr>
                <w:rFonts w:ascii="Calibri" w:eastAsia="Calibri" w:hAnsi="Calibri" w:cs="Calibri"/>
                <w:color w:val="000000" w:themeColor="text1"/>
                <w:sz w:val="22"/>
                <w:szCs w:val="22"/>
              </w:rPr>
              <w:t xml:space="preserve">  </w:t>
            </w:r>
            <w:r w:rsidRPr="47C2D49D">
              <w:t xml:space="preserve"> </w:t>
            </w:r>
          </w:p>
        </w:tc>
        <w:tc>
          <w:tcPr>
            <w:tcW w:w="950" w:type="pct"/>
            <w:tcBorders>
              <w:top w:val="single" w:sz="4" w:space="0" w:color="auto"/>
              <w:left w:val="single" w:sz="4" w:space="0" w:color="auto"/>
            </w:tcBorders>
          </w:tcPr>
          <w:p w:rsidR="00EC4FE0" w:rsidRPr="00CC64EF" w:rsidP="00EC4FE0" w14:paraId="0D6A6566" w14:textId="77777777">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bl>
    <w:p w:rsidR="00184ABE" w:rsidRPr="00184ABE" w:rsidP="009152B7" w14:paraId="760D13D7" w14:textId="3A62F83B"/>
    <w:sectPr w:rsidSect="000A72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D286F"/>
    <w:multiLevelType w:val="hybridMultilevel"/>
    <w:tmpl w:val="D0E81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22C42"/>
    <w:multiLevelType w:val="hybridMultilevel"/>
    <w:tmpl w:val="83189FD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A7B0F"/>
    <w:multiLevelType w:val="hybridMultilevel"/>
    <w:tmpl w:val="77E6411C"/>
    <w:lvl w:ilvl="0">
      <w:start w:val="1"/>
      <w:numFmt w:val="decimal"/>
      <w:lvlText w:val="%1."/>
      <w:lvlJc w:val="left"/>
      <w:pPr>
        <w:ind w:left="360" w:hanging="360"/>
      </w:pPr>
      <w:rPr>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8B2FFE"/>
    <w:multiLevelType w:val="hybridMultilevel"/>
    <w:tmpl w:val="DBC0E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572FE"/>
    <w:multiLevelType w:val="hybridMultilevel"/>
    <w:tmpl w:val="A4F8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472168"/>
    <w:multiLevelType w:val="hybridMultilevel"/>
    <w:tmpl w:val="4888EFD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D52424"/>
    <w:multiLevelType w:val="hybridMultilevel"/>
    <w:tmpl w:val="5774730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2123C7"/>
    <w:multiLevelType w:val="hybridMultilevel"/>
    <w:tmpl w:val="A63E303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F85EF3"/>
    <w:multiLevelType w:val="hybridMultilevel"/>
    <w:tmpl w:val="98C40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E72BD3"/>
    <w:multiLevelType w:val="hybridMultilevel"/>
    <w:tmpl w:val="C078335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3C03C1"/>
    <w:multiLevelType w:val="hybridMultilevel"/>
    <w:tmpl w:val="68226F36"/>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10192"/>
    <w:multiLevelType w:val="hybridMultilevel"/>
    <w:tmpl w:val="C8422064"/>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43312"/>
    <w:multiLevelType w:val="hybridMultilevel"/>
    <w:tmpl w:val="C1D20DC8"/>
    <w:lvl w:ilvl="0">
      <w:start w:val="1"/>
      <w:numFmt w:val="decimal"/>
      <w:lvlText w:val="%1."/>
      <w:lvlJc w:val="left"/>
      <w:pPr>
        <w:ind w:left="360" w:hanging="360"/>
      </w:pPr>
      <w:rPr>
        <w:b/>
        <w:bCs/>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3C31E33"/>
    <w:multiLevelType w:val="hybridMultilevel"/>
    <w:tmpl w:val="D3E21020"/>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261002"/>
    <w:multiLevelType w:val="hybridMultilevel"/>
    <w:tmpl w:val="943C588E"/>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243994"/>
    <w:multiLevelType w:val="hybridMultilevel"/>
    <w:tmpl w:val="4E8A63BE"/>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797406"/>
    <w:multiLevelType w:val="hybridMultilevel"/>
    <w:tmpl w:val="CC964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2F1ADC"/>
    <w:multiLevelType w:val="hybridMultilevel"/>
    <w:tmpl w:val="F028C7B0"/>
    <w:lvl w:ilvl="0">
      <w:start w:val="1"/>
      <w:numFmt w:val="decimal"/>
      <w:lvlText w:val="%1."/>
      <w:lvlJc w:val="left"/>
      <w:pPr>
        <w:ind w:left="432" w:hanging="360"/>
      </w:pPr>
      <w:rPr>
        <w:b/>
        <w:bCs/>
        <w:sz w:val="22"/>
        <w:szCs w:val="22"/>
      </w:rPr>
    </w:lvl>
    <w:lvl w:ilvl="1">
      <w:start w:val="1"/>
      <w:numFmt w:val="lowerLetter"/>
      <w:lvlText w:val="%2)"/>
      <w:lvlJc w:val="left"/>
      <w:pPr>
        <w:ind w:left="1512" w:hanging="360"/>
      </w:pPr>
      <w:rPr>
        <w:b w:val="0"/>
        <w:bCs w:val="0"/>
        <w:sz w:val="22"/>
        <w:szCs w:val="22"/>
      </w:r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2FDC479C"/>
    <w:multiLevelType w:val="hybridMultilevel"/>
    <w:tmpl w:val="16541B90"/>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8D5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3F21290"/>
    <w:multiLevelType w:val="hybridMultilevel"/>
    <w:tmpl w:val="A434DCD0"/>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5570B6"/>
    <w:multiLevelType w:val="hybridMultilevel"/>
    <w:tmpl w:val="24CAC846"/>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D1575E"/>
    <w:multiLevelType w:val="hybridMultilevel"/>
    <w:tmpl w:val="FC14352C"/>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D245304"/>
    <w:multiLevelType w:val="hybridMultilevel"/>
    <w:tmpl w:val="30D00388"/>
    <w:lvl w:ilvl="0">
      <w:start w:val="1"/>
      <w:numFmt w:val="decimal"/>
      <w:lvlText w:val="%1."/>
      <w:lvlJc w:val="left"/>
      <w:pPr>
        <w:ind w:left="36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200E46"/>
    <w:multiLevelType w:val="hybridMultilevel"/>
    <w:tmpl w:val="A29824D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7F7E89"/>
    <w:multiLevelType w:val="hybridMultilevel"/>
    <w:tmpl w:val="4E94E896"/>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41219A"/>
    <w:multiLevelType w:val="hybridMultilevel"/>
    <w:tmpl w:val="B43041F2"/>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37467D"/>
    <w:multiLevelType w:val="hybridMultilevel"/>
    <w:tmpl w:val="B6AC5CA8"/>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1B5E66"/>
    <w:multiLevelType w:val="hybridMultilevel"/>
    <w:tmpl w:val="743ED29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3F418F"/>
    <w:multiLevelType w:val="hybridMultilevel"/>
    <w:tmpl w:val="66400E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CAE78CC"/>
    <w:multiLevelType w:val="hybridMultilevel"/>
    <w:tmpl w:val="87D0AC74"/>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D8D6FB9"/>
    <w:multiLevelType w:val="hybridMultilevel"/>
    <w:tmpl w:val="B3BCCAA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C419C9"/>
    <w:multiLevelType w:val="hybridMultilevel"/>
    <w:tmpl w:val="C47C57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32030F7"/>
    <w:multiLevelType w:val="hybridMultilevel"/>
    <w:tmpl w:val="A33499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D3A3B0F"/>
    <w:multiLevelType w:val="hybridMultilevel"/>
    <w:tmpl w:val="EFAC324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261E91"/>
    <w:multiLevelType w:val="hybridMultilevel"/>
    <w:tmpl w:val="47C48658"/>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F27F2C"/>
    <w:multiLevelType w:val="hybridMultilevel"/>
    <w:tmpl w:val="8F6A7588"/>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540747"/>
    <w:multiLevelType w:val="hybridMultilevel"/>
    <w:tmpl w:val="E46CC1FA"/>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3E3A12"/>
    <w:multiLevelType w:val="hybridMultilevel"/>
    <w:tmpl w:val="D1125352"/>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2">
    <w:nsid w:val="770D6DBA"/>
    <w:multiLevelType w:val="hybridMultilevel"/>
    <w:tmpl w:val="83189FD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2F3EB5"/>
    <w:multiLevelType w:val="hybridMultilevel"/>
    <w:tmpl w:val="B55865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F3E34A2"/>
    <w:multiLevelType w:val="hybridMultilevel"/>
    <w:tmpl w:val="28C098C6"/>
    <w:lvl w:ilvl="0">
      <w:start w:val="1"/>
      <w:numFmt w:val="decimal"/>
      <w:lvlText w:val="%1."/>
      <w:lvlJc w:val="left"/>
      <w:pPr>
        <w:ind w:left="360" w:hanging="360"/>
      </w:pPr>
      <w:rPr>
        <w:b/>
        <w:bCs/>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abstractNumId w:val="3"/>
  </w:num>
  <w:num w:numId="2">
    <w:abstractNumId w:val="0"/>
  </w:num>
  <w:num w:numId="3">
    <w:abstractNumId w:val="33"/>
  </w:num>
  <w:num w:numId="4">
    <w:abstractNumId w:val="9"/>
  </w:num>
  <w:num w:numId="5">
    <w:abstractNumId w:val="10"/>
  </w:num>
  <w:num w:numId="6">
    <w:abstractNumId w:val="4"/>
  </w:num>
  <w:num w:numId="7">
    <w:abstractNumId w:val="43"/>
  </w:num>
  <w:num w:numId="8">
    <w:abstractNumId w:val="32"/>
  </w:num>
  <w:num w:numId="9">
    <w:abstractNumId w:val="35"/>
  </w:num>
  <w:num w:numId="10">
    <w:abstractNumId w:val="36"/>
  </w:num>
  <w:num w:numId="11">
    <w:abstractNumId w:val="5"/>
  </w:num>
  <w:num w:numId="12">
    <w:abstractNumId w:val="25"/>
  </w:num>
  <w:num w:numId="13">
    <w:abstractNumId w:val="18"/>
  </w:num>
  <w:num w:numId="14">
    <w:abstractNumId w:val="14"/>
  </w:num>
  <w:num w:numId="15">
    <w:abstractNumId w:val="41"/>
  </w:num>
  <w:num w:numId="16">
    <w:abstractNumId w:val="6"/>
  </w:num>
  <w:num w:numId="17">
    <w:abstractNumId w:val="30"/>
  </w:num>
  <w:num w:numId="18">
    <w:abstractNumId w:val="15"/>
  </w:num>
  <w:num w:numId="19">
    <w:abstractNumId w:val="27"/>
  </w:num>
  <w:num w:numId="20">
    <w:abstractNumId w:val="37"/>
  </w:num>
  <w:num w:numId="21">
    <w:abstractNumId w:val="31"/>
  </w:num>
  <w:num w:numId="22">
    <w:abstractNumId w:val="34"/>
  </w:num>
  <w:num w:numId="23">
    <w:abstractNumId w:val="40"/>
  </w:num>
  <w:num w:numId="24">
    <w:abstractNumId w:val="7"/>
  </w:num>
  <w:num w:numId="25">
    <w:abstractNumId w:val="20"/>
  </w:num>
  <w:num w:numId="26">
    <w:abstractNumId w:val="28"/>
  </w:num>
  <w:num w:numId="27">
    <w:abstractNumId w:val="17"/>
  </w:num>
  <w:num w:numId="28">
    <w:abstractNumId w:val="2"/>
  </w:num>
  <w:num w:numId="29">
    <w:abstractNumId w:val="22"/>
  </w:num>
  <w:num w:numId="30">
    <w:abstractNumId w:val="16"/>
  </w:num>
  <w:num w:numId="31">
    <w:abstractNumId w:val="13"/>
  </w:num>
  <w:num w:numId="32">
    <w:abstractNumId w:val="26"/>
  </w:num>
  <w:num w:numId="33">
    <w:abstractNumId w:val="39"/>
  </w:num>
  <w:num w:numId="34">
    <w:abstractNumId w:val="12"/>
  </w:num>
  <w:num w:numId="35">
    <w:abstractNumId w:val="24"/>
  </w:num>
  <w:num w:numId="36">
    <w:abstractNumId w:val="29"/>
  </w:num>
  <w:num w:numId="37">
    <w:abstractNumId w:val="38"/>
  </w:num>
  <w:num w:numId="38">
    <w:abstractNumId w:val="8"/>
  </w:num>
  <w:num w:numId="39">
    <w:abstractNumId w:val="23"/>
  </w:num>
  <w:num w:numId="40">
    <w:abstractNumId w:val="42"/>
  </w:num>
  <w:num w:numId="41">
    <w:abstractNumId w:val="1"/>
  </w:num>
  <w:num w:numId="42">
    <w:abstractNumId w:val="19"/>
  </w:num>
  <w:num w:numId="43">
    <w:abstractNumId w:val="44"/>
  </w:num>
  <w:num w:numId="44">
    <w:abstractNumId w:val="2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E7"/>
    <w:rsid w:val="000005AA"/>
    <w:rsid w:val="000009C3"/>
    <w:rsid w:val="000014E6"/>
    <w:rsid w:val="00001574"/>
    <w:rsid w:val="00005408"/>
    <w:rsid w:val="00007C4D"/>
    <w:rsid w:val="00014832"/>
    <w:rsid w:val="00015625"/>
    <w:rsid w:val="00015D10"/>
    <w:rsid w:val="00021B74"/>
    <w:rsid w:val="00022BA3"/>
    <w:rsid w:val="00023075"/>
    <w:rsid w:val="000243D7"/>
    <w:rsid w:val="000273AD"/>
    <w:rsid w:val="000278E4"/>
    <w:rsid w:val="00027A7A"/>
    <w:rsid w:val="00031CA7"/>
    <w:rsid w:val="00031CD4"/>
    <w:rsid w:val="00037788"/>
    <w:rsid w:val="00037944"/>
    <w:rsid w:val="00040601"/>
    <w:rsid w:val="00040C7D"/>
    <w:rsid w:val="00042DFF"/>
    <w:rsid w:val="00043165"/>
    <w:rsid w:val="00043F80"/>
    <w:rsid w:val="000442C9"/>
    <w:rsid w:val="0004646F"/>
    <w:rsid w:val="000512E3"/>
    <w:rsid w:val="00054C4F"/>
    <w:rsid w:val="00056EC4"/>
    <w:rsid w:val="0006242D"/>
    <w:rsid w:val="00063C0F"/>
    <w:rsid w:val="00064BDD"/>
    <w:rsid w:val="00066544"/>
    <w:rsid w:val="00070B24"/>
    <w:rsid w:val="00071AD2"/>
    <w:rsid w:val="00071F8F"/>
    <w:rsid w:val="00072C19"/>
    <w:rsid w:val="0007709E"/>
    <w:rsid w:val="00082276"/>
    <w:rsid w:val="000836C5"/>
    <w:rsid w:val="00094BB8"/>
    <w:rsid w:val="000962A2"/>
    <w:rsid w:val="000A2322"/>
    <w:rsid w:val="000A629C"/>
    <w:rsid w:val="000A72BC"/>
    <w:rsid w:val="000B0381"/>
    <w:rsid w:val="000B3716"/>
    <w:rsid w:val="000B38D9"/>
    <w:rsid w:val="000B3BB2"/>
    <w:rsid w:val="000B58B2"/>
    <w:rsid w:val="000B7179"/>
    <w:rsid w:val="000C0C72"/>
    <w:rsid w:val="000C3F4B"/>
    <w:rsid w:val="000C5761"/>
    <w:rsid w:val="000D149E"/>
    <w:rsid w:val="000D15C2"/>
    <w:rsid w:val="000D20AF"/>
    <w:rsid w:val="000D35E5"/>
    <w:rsid w:val="000D5AF5"/>
    <w:rsid w:val="000F2416"/>
    <w:rsid w:val="000F3647"/>
    <w:rsid w:val="000F4848"/>
    <w:rsid w:val="000F63DC"/>
    <w:rsid w:val="000F63EC"/>
    <w:rsid w:val="000F74A6"/>
    <w:rsid w:val="00102BDB"/>
    <w:rsid w:val="00103CA4"/>
    <w:rsid w:val="001073D1"/>
    <w:rsid w:val="001076F7"/>
    <w:rsid w:val="00113D9B"/>
    <w:rsid w:val="00113E2B"/>
    <w:rsid w:val="001154C8"/>
    <w:rsid w:val="00115A06"/>
    <w:rsid w:val="00115E19"/>
    <w:rsid w:val="001172F5"/>
    <w:rsid w:val="00126083"/>
    <w:rsid w:val="00145A23"/>
    <w:rsid w:val="00155FFF"/>
    <w:rsid w:val="001632D7"/>
    <w:rsid w:val="001639A8"/>
    <w:rsid w:val="00164CF8"/>
    <w:rsid w:val="00171269"/>
    <w:rsid w:val="00171B0C"/>
    <w:rsid w:val="00171EDB"/>
    <w:rsid w:val="00174EEC"/>
    <w:rsid w:val="0017624B"/>
    <w:rsid w:val="001772B9"/>
    <w:rsid w:val="00184ABE"/>
    <w:rsid w:val="001925A1"/>
    <w:rsid w:val="001932ED"/>
    <w:rsid w:val="00193D00"/>
    <w:rsid w:val="00193EE0"/>
    <w:rsid w:val="001953B6"/>
    <w:rsid w:val="00196AA5"/>
    <w:rsid w:val="00197222"/>
    <w:rsid w:val="001A2751"/>
    <w:rsid w:val="001A2826"/>
    <w:rsid w:val="001A5789"/>
    <w:rsid w:val="001B048F"/>
    <w:rsid w:val="001B0BEB"/>
    <w:rsid w:val="001B41B3"/>
    <w:rsid w:val="001B4A29"/>
    <w:rsid w:val="001B4EC0"/>
    <w:rsid w:val="001B580D"/>
    <w:rsid w:val="001C119E"/>
    <w:rsid w:val="001C3856"/>
    <w:rsid w:val="001C38B7"/>
    <w:rsid w:val="001C48DD"/>
    <w:rsid w:val="001C4B1E"/>
    <w:rsid w:val="001C4F0D"/>
    <w:rsid w:val="001C57D8"/>
    <w:rsid w:val="001C6FCE"/>
    <w:rsid w:val="001D1D18"/>
    <w:rsid w:val="001D3DE5"/>
    <w:rsid w:val="001D4A19"/>
    <w:rsid w:val="001D4A4A"/>
    <w:rsid w:val="001D5AF8"/>
    <w:rsid w:val="001D7971"/>
    <w:rsid w:val="001E00C7"/>
    <w:rsid w:val="001E5FC1"/>
    <w:rsid w:val="001F074F"/>
    <w:rsid w:val="001F0AD0"/>
    <w:rsid w:val="001F36B3"/>
    <w:rsid w:val="001F640F"/>
    <w:rsid w:val="00202E34"/>
    <w:rsid w:val="002058ED"/>
    <w:rsid w:val="002071D4"/>
    <w:rsid w:val="00207E52"/>
    <w:rsid w:val="00213E96"/>
    <w:rsid w:val="00223797"/>
    <w:rsid w:val="0022544B"/>
    <w:rsid w:val="002322FB"/>
    <w:rsid w:val="00234B59"/>
    <w:rsid w:val="0024033D"/>
    <w:rsid w:val="0024508E"/>
    <w:rsid w:val="002461F8"/>
    <w:rsid w:val="00246A3B"/>
    <w:rsid w:val="00253638"/>
    <w:rsid w:val="0025368A"/>
    <w:rsid w:val="00255C53"/>
    <w:rsid w:val="00260971"/>
    <w:rsid w:val="00260A3F"/>
    <w:rsid w:val="00263E0B"/>
    <w:rsid w:val="00270474"/>
    <w:rsid w:val="00271743"/>
    <w:rsid w:val="00280AC9"/>
    <w:rsid w:val="00292B41"/>
    <w:rsid w:val="0029785B"/>
    <w:rsid w:val="002A0B66"/>
    <w:rsid w:val="002A1DD1"/>
    <w:rsid w:val="002B18D5"/>
    <w:rsid w:val="002B278D"/>
    <w:rsid w:val="002B359F"/>
    <w:rsid w:val="002B565D"/>
    <w:rsid w:val="002B5AC5"/>
    <w:rsid w:val="002B655A"/>
    <w:rsid w:val="002B7832"/>
    <w:rsid w:val="002C3458"/>
    <w:rsid w:val="002C4BA1"/>
    <w:rsid w:val="002C4CB9"/>
    <w:rsid w:val="002C575F"/>
    <w:rsid w:val="002C789A"/>
    <w:rsid w:val="002D0647"/>
    <w:rsid w:val="002D2DB6"/>
    <w:rsid w:val="002D39F8"/>
    <w:rsid w:val="002D3A05"/>
    <w:rsid w:val="002D3BBD"/>
    <w:rsid w:val="002D40CE"/>
    <w:rsid w:val="002D6BF9"/>
    <w:rsid w:val="002E0D0F"/>
    <w:rsid w:val="002E2EFC"/>
    <w:rsid w:val="002E6B3A"/>
    <w:rsid w:val="002E766B"/>
    <w:rsid w:val="002F2ADE"/>
    <w:rsid w:val="002F3222"/>
    <w:rsid w:val="002F4A52"/>
    <w:rsid w:val="00302A19"/>
    <w:rsid w:val="0030494F"/>
    <w:rsid w:val="0030554F"/>
    <w:rsid w:val="00305762"/>
    <w:rsid w:val="00306BAE"/>
    <w:rsid w:val="00307044"/>
    <w:rsid w:val="003125D2"/>
    <w:rsid w:val="00312BCB"/>
    <w:rsid w:val="00314C3D"/>
    <w:rsid w:val="00316809"/>
    <w:rsid w:val="00323ACA"/>
    <w:rsid w:val="00325C5F"/>
    <w:rsid w:val="003272BE"/>
    <w:rsid w:val="00331A07"/>
    <w:rsid w:val="0034351A"/>
    <w:rsid w:val="00346A71"/>
    <w:rsid w:val="003471ED"/>
    <w:rsid w:val="0035018C"/>
    <w:rsid w:val="00351D21"/>
    <w:rsid w:val="003563A6"/>
    <w:rsid w:val="00361EB8"/>
    <w:rsid w:val="00370054"/>
    <w:rsid w:val="003718F4"/>
    <w:rsid w:val="00371D3D"/>
    <w:rsid w:val="00372EAC"/>
    <w:rsid w:val="003737E6"/>
    <w:rsid w:val="00385147"/>
    <w:rsid w:val="003878B1"/>
    <w:rsid w:val="00387C2D"/>
    <w:rsid w:val="00391B27"/>
    <w:rsid w:val="00396205"/>
    <w:rsid w:val="00396E7C"/>
    <w:rsid w:val="003A4970"/>
    <w:rsid w:val="003B2B48"/>
    <w:rsid w:val="003B3663"/>
    <w:rsid w:val="003B4EBE"/>
    <w:rsid w:val="003B563A"/>
    <w:rsid w:val="003B7BAA"/>
    <w:rsid w:val="003C46EA"/>
    <w:rsid w:val="003C5EDB"/>
    <w:rsid w:val="003D0413"/>
    <w:rsid w:val="003D1094"/>
    <w:rsid w:val="003D1A5F"/>
    <w:rsid w:val="003D64BC"/>
    <w:rsid w:val="003D6D18"/>
    <w:rsid w:val="003E1E87"/>
    <w:rsid w:val="003E4581"/>
    <w:rsid w:val="003E47F2"/>
    <w:rsid w:val="003E5023"/>
    <w:rsid w:val="003F01F4"/>
    <w:rsid w:val="003F71F1"/>
    <w:rsid w:val="004032AA"/>
    <w:rsid w:val="00405D52"/>
    <w:rsid w:val="00407116"/>
    <w:rsid w:val="00407822"/>
    <w:rsid w:val="004115E1"/>
    <w:rsid w:val="004142A4"/>
    <w:rsid w:val="00420893"/>
    <w:rsid w:val="00421D45"/>
    <w:rsid w:val="00422E61"/>
    <w:rsid w:val="004240B6"/>
    <w:rsid w:val="00424954"/>
    <w:rsid w:val="00432D8D"/>
    <w:rsid w:val="00432FAE"/>
    <w:rsid w:val="0043442B"/>
    <w:rsid w:val="00435A09"/>
    <w:rsid w:val="00436498"/>
    <w:rsid w:val="0043745A"/>
    <w:rsid w:val="00440D4F"/>
    <w:rsid w:val="004414EC"/>
    <w:rsid w:val="00443BE3"/>
    <w:rsid w:val="00445C44"/>
    <w:rsid w:val="004507B9"/>
    <w:rsid w:val="00456D0F"/>
    <w:rsid w:val="004621A6"/>
    <w:rsid w:val="00466FC2"/>
    <w:rsid w:val="004702C5"/>
    <w:rsid w:val="00480613"/>
    <w:rsid w:val="00480DC0"/>
    <w:rsid w:val="0048131C"/>
    <w:rsid w:val="00490A11"/>
    <w:rsid w:val="004913D3"/>
    <w:rsid w:val="0049368C"/>
    <w:rsid w:val="00497F88"/>
    <w:rsid w:val="004A4CCA"/>
    <w:rsid w:val="004A674B"/>
    <w:rsid w:val="004B1861"/>
    <w:rsid w:val="004B3E5B"/>
    <w:rsid w:val="004C015B"/>
    <w:rsid w:val="004C0A95"/>
    <w:rsid w:val="004C1013"/>
    <w:rsid w:val="004C1B01"/>
    <w:rsid w:val="004C227E"/>
    <w:rsid w:val="004C4E5B"/>
    <w:rsid w:val="004C5326"/>
    <w:rsid w:val="004C6D7D"/>
    <w:rsid w:val="004C78B1"/>
    <w:rsid w:val="004D0DC9"/>
    <w:rsid w:val="004E1565"/>
    <w:rsid w:val="004E64C4"/>
    <w:rsid w:val="004F0344"/>
    <w:rsid w:val="004F0723"/>
    <w:rsid w:val="004F1772"/>
    <w:rsid w:val="004F695F"/>
    <w:rsid w:val="00500EB2"/>
    <w:rsid w:val="00501F1E"/>
    <w:rsid w:val="005037B1"/>
    <w:rsid w:val="00503F49"/>
    <w:rsid w:val="0050579E"/>
    <w:rsid w:val="00506CF2"/>
    <w:rsid w:val="00506EAA"/>
    <w:rsid w:val="005120D8"/>
    <w:rsid w:val="00515173"/>
    <w:rsid w:val="00515B7E"/>
    <w:rsid w:val="005179F4"/>
    <w:rsid w:val="00520335"/>
    <w:rsid w:val="005205D6"/>
    <w:rsid w:val="00521A11"/>
    <w:rsid w:val="00523B64"/>
    <w:rsid w:val="0052430A"/>
    <w:rsid w:val="005246C4"/>
    <w:rsid w:val="00524795"/>
    <w:rsid w:val="0052555D"/>
    <w:rsid w:val="00527FD1"/>
    <w:rsid w:val="00531984"/>
    <w:rsid w:val="0053324C"/>
    <w:rsid w:val="00534E1D"/>
    <w:rsid w:val="005378AA"/>
    <w:rsid w:val="00553777"/>
    <w:rsid w:val="005552B2"/>
    <w:rsid w:val="00556905"/>
    <w:rsid w:val="0055789C"/>
    <w:rsid w:val="0056022D"/>
    <w:rsid w:val="00565A24"/>
    <w:rsid w:val="0056700A"/>
    <w:rsid w:val="00571174"/>
    <w:rsid w:val="00572621"/>
    <w:rsid w:val="005732F0"/>
    <w:rsid w:val="00575DFF"/>
    <w:rsid w:val="00576630"/>
    <w:rsid w:val="00581891"/>
    <w:rsid w:val="00586C86"/>
    <w:rsid w:val="0058786C"/>
    <w:rsid w:val="0059201C"/>
    <w:rsid w:val="0059530C"/>
    <w:rsid w:val="005A3F77"/>
    <w:rsid w:val="005B1FE6"/>
    <w:rsid w:val="005B302C"/>
    <w:rsid w:val="005B574B"/>
    <w:rsid w:val="005C3361"/>
    <w:rsid w:val="005C6209"/>
    <w:rsid w:val="005D02D1"/>
    <w:rsid w:val="005D1B04"/>
    <w:rsid w:val="005D4317"/>
    <w:rsid w:val="005D69EA"/>
    <w:rsid w:val="005D70DA"/>
    <w:rsid w:val="005D7BF5"/>
    <w:rsid w:val="005E0BBA"/>
    <w:rsid w:val="005E513F"/>
    <w:rsid w:val="005E69D0"/>
    <w:rsid w:val="005E7642"/>
    <w:rsid w:val="005E7FCE"/>
    <w:rsid w:val="005F0D2C"/>
    <w:rsid w:val="005F0D53"/>
    <w:rsid w:val="005F4BB9"/>
    <w:rsid w:val="00601B4E"/>
    <w:rsid w:val="006026F3"/>
    <w:rsid w:val="00602B21"/>
    <w:rsid w:val="00602D6A"/>
    <w:rsid w:val="0061197D"/>
    <w:rsid w:val="006132F2"/>
    <w:rsid w:val="00613597"/>
    <w:rsid w:val="00615161"/>
    <w:rsid w:val="00615F06"/>
    <w:rsid w:val="006172F2"/>
    <w:rsid w:val="00617604"/>
    <w:rsid w:val="006200DF"/>
    <w:rsid w:val="006202C8"/>
    <w:rsid w:val="006259F6"/>
    <w:rsid w:val="00625AE7"/>
    <w:rsid w:val="00625E60"/>
    <w:rsid w:val="006263FD"/>
    <w:rsid w:val="00635BC1"/>
    <w:rsid w:val="00635F00"/>
    <w:rsid w:val="006423BC"/>
    <w:rsid w:val="00642D2A"/>
    <w:rsid w:val="00642DF6"/>
    <w:rsid w:val="00643D10"/>
    <w:rsid w:val="00644851"/>
    <w:rsid w:val="00645143"/>
    <w:rsid w:val="0064617D"/>
    <w:rsid w:val="0065061B"/>
    <w:rsid w:val="00654807"/>
    <w:rsid w:val="00655368"/>
    <w:rsid w:val="00664941"/>
    <w:rsid w:val="00666634"/>
    <w:rsid w:val="00673A1E"/>
    <w:rsid w:val="00674DBC"/>
    <w:rsid w:val="006752BB"/>
    <w:rsid w:val="00675484"/>
    <w:rsid w:val="00675E0B"/>
    <w:rsid w:val="006770C8"/>
    <w:rsid w:val="00680299"/>
    <w:rsid w:val="006807BB"/>
    <w:rsid w:val="00691636"/>
    <w:rsid w:val="006926DB"/>
    <w:rsid w:val="006930A2"/>
    <w:rsid w:val="00693D14"/>
    <w:rsid w:val="006B46F8"/>
    <w:rsid w:val="006B4976"/>
    <w:rsid w:val="006B5422"/>
    <w:rsid w:val="006B643B"/>
    <w:rsid w:val="006C149B"/>
    <w:rsid w:val="006C1AD0"/>
    <w:rsid w:val="006C6247"/>
    <w:rsid w:val="006C6C3D"/>
    <w:rsid w:val="006D020E"/>
    <w:rsid w:val="006D08F8"/>
    <w:rsid w:val="006D104A"/>
    <w:rsid w:val="006D6C3F"/>
    <w:rsid w:val="006E0C3C"/>
    <w:rsid w:val="006E2052"/>
    <w:rsid w:val="006E2686"/>
    <w:rsid w:val="006E4ADF"/>
    <w:rsid w:val="006F0D83"/>
    <w:rsid w:val="006F0E48"/>
    <w:rsid w:val="006F1126"/>
    <w:rsid w:val="006F2708"/>
    <w:rsid w:val="006F3EF2"/>
    <w:rsid w:val="0070049A"/>
    <w:rsid w:val="007027D1"/>
    <w:rsid w:val="007058B0"/>
    <w:rsid w:val="007066CE"/>
    <w:rsid w:val="0070687D"/>
    <w:rsid w:val="007100F2"/>
    <w:rsid w:val="007119D2"/>
    <w:rsid w:val="00712953"/>
    <w:rsid w:val="007143DE"/>
    <w:rsid w:val="00722625"/>
    <w:rsid w:val="0072358D"/>
    <w:rsid w:val="00723B20"/>
    <w:rsid w:val="007254A2"/>
    <w:rsid w:val="00727EF3"/>
    <w:rsid w:val="007342CE"/>
    <w:rsid w:val="00737E24"/>
    <w:rsid w:val="0074158D"/>
    <w:rsid w:val="00744CED"/>
    <w:rsid w:val="00746F6F"/>
    <w:rsid w:val="007530E4"/>
    <w:rsid w:val="00755402"/>
    <w:rsid w:val="00756687"/>
    <w:rsid w:val="00756EB8"/>
    <w:rsid w:val="007574E6"/>
    <w:rsid w:val="00760E5D"/>
    <w:rsid w:val="00761489"/>
    <w:rsid w:val="00764369"/>
    <w:rsid w:val="00766760"/>
    <w:rsid w:val="00767B69"/>
    <w:rsid w:val="0077178D"/>
    <w:rsid w:val="00772F9A"/>
    <w:rsid w:val="00772FDC"/>
    <w:rsid w:val="007755D0"/>
    <w:rsid w:val="00776136"/>
    <w:rsid w:val="00780C5D"/>
    <w:rsid w:val="00785F3A"/>
    <w:rsid w:val="007875B9"/>
    <w:rsid w:val="00795B11"/>
    <w:rsid w:val="00797329"/>
    <w:rsid w:val="007A42BF"/>
    <w:rsid w:val="007B4F7C"/>
    <w:rsid w:val="007B6EED"/>
    <w:rsid w:val="007C496F"/>
    <w:rsid w:val="007C4A1A"/>
    <w:rsid w:val="007D3C0B"/>
    <w:rsid w:val="007D43F8"/>
    <w:rsid w:val="007D602A"/>
    <w:rsid w:val="007D6B1F"/>
    <w:rsid w:val="007D7B7A"/>
    <w:rsid w:val="007E08A4"/>
    <w:rsid w:val="007E2078"/>
    <w:rsid w:val="007E495A"/>
    <w:rsid w:val="007F1EF4"/>
    <w:rsid w:val="007F6CAA"/>
    <w:rsid w:val="007F7A20"/>
    <w:rsid w:val="00802164"/>
    <w:rsid w:val="00803A87"/>
    <w:rsid w:val="00810960"/>
    <w:rsid w:val="00813C6E"/>
    <w:rsid w:val="00814CC5"/>
    <w:rsid w:val="008167CA"/>
    <w:rsid w:val="008244BC"/>
    <w:rsid w:val="008265C8"/>
    <w:rsid w:val="0083179A"/>
    <w:rsid w:val="00834306"/>
    <w:rsid w:val="0083619A"/>
    <w:rsid w:val="00836659"/>
    <w:rsid w:val="008414BA"/>
    <w:rsid w:val="008415AC"/>
    <w:rsid w:val="00842678"/>
    <w:rsid w:val="00846BC6"/>
    <w:rsid w:val="008541F0"/>
    <w:rsid w:val="00856CA0"/>
    <w:rsid w:val="00863A85"/>
    <w:rsid w:val="00863B9F"/>
    <w:rsid w:val="00870288"/>
    <w:rsid w:val="00874762"/>
    <w:rsid w:val="00874971"/>
    <w:rsid w:val="008766D3"/>
    <w:rsid w:val="0088004B"/>
    <w:rsid w:val="00881571"/>
    <w:rsid w:val="00881A67"/>
    <w:rsid w:val="00886B91"/>
    <w:rsid w:val="0089082B"/>
    <w:rsid w:val="00891021"/>
    <w:rsid w:val="008A4432"/>
    <w:rsid w:val="008A483D"/>
    <w:rsid w:val="008A76B4"/>
    <w:rsid w:val="008B0A8E"/>
    <w:rsid w:val="008B2B20"/>
    <w:rsid w:val="008B42C9"/>
    <w:rsid w:val="008B511F"/>
    <w:rsid w:val="008C009A"/>
    <w:rsid w:val="008C0773"/>
    <w:rsid w:val="008C5ADD"/>
    <w:rsid w:val="008C641C"/>
    <w:rsid w:val="008C6BDF"/>
    <w:rsid w:val="008C6D6A"/>
    <w:rsid w:val="008D5898"/>
    <w:rsid w:val="008D731C"/>
    <w:rsid w:val="008E0102"/>
    <w:rsid w:val="008E0EF2"/>
    <w:rsid w:val="008E3DE9"/>
    <w:rsid w:val="008E5417"/>
    <w:rsid w:val="008E5987"/>
    <w:rsid w:val="008E6182"/>
    <w:rsid w:val="008E6BC8"/>
    <w:rsid w:val="008E76BF"/>
    <w:rsid w:val="008F28A2"/>
    <w:rsid w:val="008F3304"/>
    <w:rsid w:val="008F3BE7"/>
    <w:rsid w:val="008F500C"/>
    <w:rsid w:val="008F5401"/>
    <w:rsid w:val="008F5758"/>
    <w:rsid w:val="009017DA"/>
    <w:rsid w:val="00902293"/>
    <w:rsid w:val="0090389F"/>
    <w:rsid w:val="00906DE4"/>
    <w:rsid w:val="009152B7"/>
    <w:rsid w:val="00916801"/>
    <w:rsid w:val="009169A5"/>
    <w:rsid w:val="00921A55"/>
    <w:rsid w:val="009231ED"/>
    <w:rsid w:val="00924034"/>
    <w:rsid w:val="00930524"/>
    <w:rsid w:val="00931A73"/>
    <w:rsid w:val="00936AB7"/>
    <w:rsid w:val="00937E91"/>
    <w:rsid w:val="0094138A"/>
    <w:rsid w:val="0094632E"/>
    <w:rsid w:val="009474A2"/>
    <w:rsid w:val="00950CA8"/>
    <w:rsid w:val="0095429D"/>
    <w:rsid w:val="0095659A"/>
    <w:rsid w:val="00960D04"/>
    <w:rsid w:val="00963092"/>
    <w:rsid w:val="00970469"/>
    <w:rsid w:val="009704F1"/>
    <w:rsid w:val="0097120E"/>
    <w:rsid w:val="00973D5D"/>
    <w:rsid w:val="00975A57"/>
    <w:rsid w:val="00976B8A"/>
    <w:rsid w:val="00976DA3"/>
    <w:rsid w:val="0098083A"/>
    <w:rsid w:val="00983A1C"/>
    <w:rsid w:val="009852B8"/>
    <w:rsid w:val="00986496"/>
    <w:rsid w:val="00992AAC"/>
    <w:rsid w:val="009930E4"/>
    <w:rsid w:val="00994499"/>
    <w:rsid w:val="00994556"/>
    <w:rsid w:val="00994EC3"/>
    <w:rsid w:val="009A512E"/>
    <w:rsid w:val="009A7BC4"/>
    <w:rsid w:val="009B370E"/>
    <w:rsid w:val="009B46F3"/>
    <w:rsid w:val="009B63AF"/>
    <w:rsid w:val="009C0291"/>
    <w:rsid w:val="009C0C70"/>
    <w:rsid w:val="009C5491"/>
    <w:rsid w:val="009C5690"/>
    <w:rsid w:val="009C7DE8"/>
    <w:rsid w:val="009D02AD"/>
    <w:rsid w:val="009D0DDA"/>
    <w:rsid w:val="009D286C"/>
    <w:rsid w:val="009D402D"/>
    <w:rsid w:val="009D5782"/>
    <w:rsid w:val="009D6381"/>
    <w:rsid w:val="009E39C2"/>
    <w:rsid w:val="009F016D"/>
    <w:rsid w:val="009F4855"/>
    <w:rsid w:val="00A00466"/>
    <w:rsid w:val="00A01692"/>
    <w:rsid w:val="00A10D9B"/>
    <w:rsid w:val="00A13F0D"/>
    <w:rsid w:val="00A172CB"/>
    <w:rsid w:val="00A20BC9"/>
    <w:rsid w:val="00A23BAB"/>
    <w:rsid w:val="00A26136"/>
    <w:rsid w:val="00A269A9"/>
    <w:rsid w:val="00A26BDB"/>
    <w:rsid w:val="00A3118B"/>
    <w:rsid w:val="00A32DB1"/>
    <w:rsid w:val="00A3742E"/>
    <w:rsid w:val="00A4088F"/>
    <w:rsid w:val="00A41107"/>
    <w:rsid w:val="00A41873"/>
    <w:rsid w:val="00A4252C"/>
    <w:rsid w:val="00A51ADB"/>
    <w:rsid w:val="00A56F4F"/>
    <w:rsid w:val="00A603C1"/>
    <w:rsid w:val="00A64335"/>
    <w:rsid w:val="00A652D6"/>
    <w:rsid w:val="00A668F7"/>
    <w:rsid w:val="00A66E42"/>
    <w:rsid w:val="00A70302"/>
    <w:rsid w:val="00A70C39"/>
    <w:rsid w:val="00A71DAE"/>
    <w:rsid w:val="00A73B52"/>
    <w:rsid w:val="00A76E99"/>
    <w:rsid w:val="00A778B4"/>
    <w:rsid w:val="00A900C2"/>
    <w:rsid w:val="00A92141"/>
    <w:rsid w:val="00A93E2C"/>
    <w:rsid w:val="00A957CE"/>
    <w:rsid w:val="00A96153"/>
    <w:rsid w:val="00A963FD"/>
    <w:rsid w:val="00AA11BD"/>
    <w:rsid w:val="00AA1F80"/>
    <w:rsid w:val="00AA4EC1"/>
    <w:rsid w:val="00AA529F"/>
    <w:rsid w:val="00AA5EC9"/>
    <w:rsid w:val="00AA6ED8"/>
    <w:rsid w:val="00AB2E3B"/>
    <w:rsid w:val="00AB32AA"/>
    <w:rsid w:val="00AB4908"/>
    <w:rsid w:val="00AB52C7"/>
    <w:rsid w:val="00AC1255"/>
    <w:rsid w:val="00AC1CE6"/>
    <w:rsid w:val="00AC217A"/>
    <w:rsid w:val="00AC2809"/>
    <w:rsid w:val="00AC3A33"/>
    <w:rsid w:val="00AC4542"/>
    <w:rsid w:val="00AC5EB5"/>
    <w:rsid w:val="00AC717C"/>
    <w:rsid w:val="00AD7518"/>
    <w:rsid w:val="00AE0533"/>
    <w:rsid w:val="00AE1B8C"/>
    <w:rsid w:val="00AE7C23"/>
    <w:rsid w:val="00AF2037"/>
    <w:rsid w:val="00AF511A"/>
    <w:rsid w:val="00B0036D"/>
    <w:rsid w:val="00B01910"/>
    <w:rsid w:val="00B143B1"/>
    <w:rsid w:val="00B250A1"/>
    <w:rsid w:val="00B30653"/>
    <w:rsid w:val="00B35C4E"/>
    <w:rsid w:val="00B35F4B"/>
    <w:rsid w:val="00B3672C"/>
    <w:rsid w:val="00B439F2"/>
    <w:rsid w:val="00B503C3"/>
    <w:rsid w:val="00B535C4"/>
    <w:rsid w:val="00B53D0A"/>
    <w:rsid w:val="00B54022"/>
    <w:rsid w:val="00B5461F"/>
    <w:rsid w:val="00B56A74"/>
    <w:rsid w:val="00B6105A"/>
    <w:rsid w:val="00B6258B"/>
    <w:rsid w:val="00B62886"/>
    <w:rsid w:val="00B6789F"/>
    <w:rsid w:val="00B7040E"/>
    <w:rsid w:val="00B75E3A"/>
    <w:rsid w:val="00B77722"/>
    <w:rsid w:val="00B81C06"/>
    <w:rsid w:val="00B871C7"/>
    <w:rsid w:val="00B872A8"/>
    <w:rsid w:val="00B90EA9"/>
    <w:rsid w:val="00B926A8"/>
    <w:rsid w:val="00B937D2"/>
    <w:rsid w:val="00B9385C"/>
    <w:rsid w:val="00B958A6"/>
    <w:rsid w:val="00B96FD2"/>
    <w:rsid w:val="00BA0446"/>
    <w:rsid w:val="00BA5C3F"/>
    <w:rsid w:val="00BA5F0B"/>
    <w:rsid w:val="00BB294C"/>
    <w:rsid w:val="00BB60FF"/>
    <w:rsid w:val="00BB6B1D"/>
    <w:rsid w:val="00BC2733"/>
    <w:rsid w:val="00BC3688"/>
    <w:rsid w:val="00BC61A9"/>
    <w:rsid w:val="00BD5592"/>
    <w:rsid w:val="00BE00C2"/>
    <w:rsid w:val="00BE1FD6"/>
    <w:rsid w:val="00BE2D2A"/>
    <w:rsid w:val="00BE3246"/>
    <w:rsid w:val="00BE7181"/>
    <w:rsid w:val="00BF3225"/>
    <w:rsid w:val="00BF5314"/>
    <w:rsid w:val="00C03AB9"/>
    <w:rsid w:val="00C052C2"/>
    <w:rsid w:val="00C06C6C"/>
    <w:rsid w:val="00C07F5C"/>
    <w:rsid w:val="00C12E8E"/>
    <w:rsid w:val="00C1637C"/>
    <w:rsid w:val="00C164F8"/>
    <w:rsid w:val="00C17957"/>
    <w:rsid w:val="00C20EDA"/>
    <w:rsid w:val="00C20F27"/>
    <w:rsid w:val="00C27264"/>
    <w:rsid w:val="00C2783C"/>
    <w:rsid w:val="00C27B72"/>
    <w:rsid w:val="00C301E4"/>
    <w:rsid w:val="00C31D90"/>
    <w:rsid w:val="00C339A3"/>
    <w:rsid w:val="00C4266A"/>
    <w:rsid w:val="00C43193"/>
    <w:rsid w:val="00C451C2"/>
    <w:rsid w:val="00C45A68"/>
    <w:rsid w:val="00C46A0D"/>
    <w:rsid w:val="00C524F1"/>
    <w:rsid w:val="00C551B0"/>
    <w:rsid w:val="00C5598A"/>
    <w:rsid w:val="00C561D3"/>
    <w:rsid w:val="00C5700F"/>
    <w:rsid w:val="00C60134"/>
    <w:rsid w:val="00C614B1"/>
    <w:rsid w:val="00C634CD"/>
    <w:rsid w:val="00C673B4"/>
    <w:rsid w:val="00C679D7"/>
    <w:rsid w:val="00C709D5"/>
    <w:rsid w:val="00C7241F"/>
    <w:rsid w:val="00C7397C"/>
    <w:rsid w:val="00C74042"/>
    <w:rsid w:val="00C85D7E"/>
    <w:rsid w:val="00C8654A"/>
    <w:rsid w:val="00C877E5"/>
    <w:rsid w:val="00C919C7"/>
    <w:rsid w:val="00C92662"/>
    <w:rsid w:val="00C9445E"/>
    <w:rsid w:val="00C952F8"/>
    <w:rsid w:val="00CA3DFD"/>
    <w:rsid w:val="00CA40D5"/>
    <w:rsid w:val="00CA45D1"/>
    <w:rsid w:val="00CA6BBF"/>
    <w:rsid w:val="00CB3450"/>
    <w:rsid w:val="00CB3BED"/>
    <w:rsid w:val="00CC0774"/>
    <w:rsid w:val="00CC1553"/>
    <w:rsid w:val="00CC3C11"/>
    <w:rsid w:val="00CC444B"/>
    <w:rsid w:val="00CC5FF5"/>
    <w:rsid w:val="00CC64EF"/>
    <w:rsid w:val="00CD1876"/>
    <w:rsid w:val="00CD2B70"/>
    <w:rsid w:val="00CE0797"/>
    <w:rsid w:val="00CF1F4C"/>
    <w:rsid w:val="00CF71F1"/>
    <w:rsid w:val="00D12E2B"/>
    <w:rsid w:val="00D13337"/>
    <w:rsid w:val="00D16CC8"/>
    <w:rsid w:val="00D2750F"/>
    <w:rsid w:val="00D324DA"/>
    <w:rsid w:val="00D3562A"/>
    <w:rsid w:val="00D40BB1"/>
    <w:rsid w:val="00D4138A"/>
    <w:rsid w:val="00D414B7"/>
    <w:rsid w:val="00D42277"/>
    <w:rsid w:val="00D434D8"/>
    <w:rsid w:val="00D4580B"/>
    <w:rsid w:val="00D5074C"/>
    <w:rsid w:val="00D5157C"/>
    <w:rsid w:val="00D5392B"/>
    <w:rsid w:val="00D54EA1"/>
    <w:rsid w:val="00D54F1F"/>
    <w:rsid w:val="00D60D4F"/>
    <w:rsid w:val="00D616E0"/>
    <w:rsid w:val="00D64524"/>
    <w:rsid w:val="00D651FE"/>
    <w:rsid w:val="00D6694F"/>
    <w:rsid w:val="00D74BD2"/>
    <w:rsid w:val="00D75443"/>
    <w:rsid w:val="00D766A0"/>
    <w:rsid w:val="00D76883"/>
    <w:rsid w:val="00D77437"/>
    <w:rsid w:val="00D83291"/>
    <w:rsid w:val="00D84446"/>
    <w:rsid w:val="00D87A1D"/>
    <w:rsid w:val="00D9644C"/>
    <w:rsid w:val="00D96C37"/>
    <w:rsid w:val="00DA3794"/>
    <w:rsid w:val="00DA7ABC"/>
    <w:rsid w:val="00DA7F76"/>
    <w:rsid w:val="00DB0BC5"/>
    <w:rsid w:val="00DB500E"/>
    <w:rsid w:val="00DB554B"/>
    <w:rsid w:val="00DB69C7"/>
    <w:rsid w:val="00DC24E2"/>
    <w:rsid w:val="00DC2C24"/>
    <w:rsid w:val="00DC59D0"/>
    <w:rsid w:val="00DC5DFA"/>
    <w:rsid w:val="00DD0D0B"/>
    <w:rsid w:val="00DD7276"/>
    <w:rsid w:val="00DE053E"/>
    <w:rsid w:val="00DE0F54"/>
    <w:rsid w:val="00DE12EA"/>
    <w:rsid w:val="00DE1854"/>
    <w:rsid w:val="00DE1986"/>
    <w:rsid w:val="00DE3FFB"/>
    <w:rsid w:val="00DE4A99"/>
    <w:rsid w:val="00DF38D1"/>
    <w:rsid w:val="00DF537C"/>
    <w:rsid w:val="00DF63CB"/>
    <w:rsid w:val="00DF69A3"/>
    <w:rsid w:val="00E0263B"/>
    <w:rsid w:val="00E02A89"/>
    <w:rsid w:val="00E02D2F"/>
    <w:rsid w:val="00E03322"/>
    <w:rsid w:val="00E07C18"/>
    <w:rsid w:val="00E10704"/>
    <w:rsid w:val="00E11620"/>
    <w:rsid w:val="00E137E1"/>
    <w:rsid w:val="00E14B16"/>
    <w:rsid w:val="00E16530"/>
    <w:rsid w:val="00E16E23"/>
    <w:rsid w:val="00E1737D"/>
    <w:rsid w:val="00E238E5"/>
    <w:rsid w:val="00E262C9"/>
    <w:rsid w:val="00E26D55"/>
    <w:rsid w:val="00E27421"/>
    <w:rsid w:val="00E274C2"/>
    <w:rsid w:val="00E33211"/>
    <w:rsid w:val="00E34486"/>
    <w:rsid w:val="00E35E7A"/>
    <w:rsid w:val="00E434B6"/>
    <w:rsid w:val="00E4425C"/>
    <w:rsid w:val="00E456F1"/>
    <w:rsid w:val="00E518D5"/>
    <w:rsid w:val="00E547FC"/>
    <w:rsid w:val="00E56926"/>
    <w:rsid w:val="00E6057A"/>
    <w:rsid w:val="00E61EA6"/>
    <w:rsid w:val="00E64A24"/>
    <w:rsid w:val="00E65562"/>
    <w:rsid w:val="00E65FBF"/>
    <w:rsid w:val="00E66233"/>
    <w:rsid w:val="00E70F87"/>
    <w:rsid w:val="00E71E5A"/>
    <w:rsid w:val="00E758C0"/>
    <w:rsid w:val="00E82F61"/>
    <w:rsid w:val="00E8676B"/>
    <w:rsid w:val="00E86858"/>
    <w:rsid w:val="00E93BCB"/>
    <w:rsid w:val="00E96168"/>
    <w:rsid w:val="00E975CD"/>
    <w:rsid w:val="00E97772"/>
    <w:rsid w:val="00EA3FB2"/>
    <w:rsid w:val="00EA4685"/>
    <w:rsid w:val="00EA7047"/>
    <w:rsid w:val="00EB147F"/>
    <w:rsid w:val="00EB3A94"/>
    <w:rsid w:val="00EB6256"/>
    <w:rsid w:val="00EC2B75"/>
    <w:rsid w:val="00EC4FE0"/>
    <w:rsid w:val="00EC61B6"/>
    <w:rsid w:val="00EC78AE"/>
    <w:rsid w:val="00ED1C96"/>
    <w:rsid w:val="00ED4505"/>
    <w:rsid w:val="00ED45B6"/>
    <w:rsid w:val="00ED7C35"/>
    <w:rsid w:val="00EE1AEC"/>
    <w:rsid w:val="00EE4341"/>
    <w:rsid w:val="00EE597A"/>
    <w:rsid w:val="00EF3CF6"/>
    <w:rsid w:val="00EF7462"/>
    <w:rsid w:val="00F0586D"/>
    <w:rsid w:val="00F05A7C"/>
    <w:rsid w:val="00F0702E"/>
    <w:rsid w:val="00F1058C"/>
    <w:rsid w:val="00F12B79"/>
    <w:rsid w:val="00F14745"/>
    <w:rsid w:val="00F15B3A"/>
    <w:rsid w:val="00F24F5C"/>
    <w:rsid w:val="00F311EF"/>
    <w:rsid w:val="00F31B54"/>
    <w:rsid w:val="00F3249B"/>
    <w:rsid w:val="00F3313B"/>
    <w:rsid w:val="00F33E05"/>
    <w:rsid w:val="00F34504"/>
    <w:rsid w:val="00F34E60"/>
    <w:rsid w:val="00F34EC1"/>
    <w:rsid w:val="00F36AF2"/>
    <w:rsid w:val="00F37DB2"/>
    <w:rsid w:val="00F41094"/>
    <w:rsid w:val="00F577E3"/>
    <w:rsid w:val="00F57FF3"/>
    <w:rsid w:val="00F611E5"/>
    <w:rsid w:val="00F61F64"/>
    <w:rsid w:val="00F656D4"/>
    <w:rsid w:val="00F65903"/>
    <w:rsid w:val="00F6590F"/>
    <w:rsid w:val="00F70BF0"/>
    <w:rsid w:val="00F71B9B"/>
    <w:rsid w:val="00F802D4"/>
    <w:rsid w:val="00F840C5"/>
    <w:rsid w:val="00F84200"/>
    <w:rsid w:val="00F87EA9"/>
    <w:rsid w:val="00F9244C"/>
    <w:rsid w:val="00F92758"/>
    <w:rsid w:val="00F93A5E"/>
    <w:rsid w:val="00F97961"/>
    <w:rsid w:val="00FA07CB"/>
    <w:rsid w:val="00FA2BFE"/>
    <w:rsid w:val="00FA57A8"/>
    <w:rsid w:val="00FB34D3"/>
    <w:rsid w:val="00FB591A"/>
    <w:rsid w:val="00FB6536"/>
    <w:rsid w:val="00FC1020"/>
    <w:rsid w:val="00FC14AD"/>
    <w:rsid w:val="00FC1E54"/>
    <w:rsid w:val="00FC3D4B"/>
    <w:rsid w:val="00FC48F6"/>
    <w:rsid w:val="00FC49F5"/>
    <w:rsid w:val="00FD299A"/>
    <w:rsid w:val="00FD51D4"/>
    <w:rsid w:val="00FE1D7F"/>
    <w:rsid w:val="00FE524C"/>
    <w:rsid w:val="00FE5FBC"/>
    <w:rsid w:val="00FE72B3"/>
    <w:rsid w:val="00FF08D0"/>
    <w:rsid w:val="00FF0B64"/>
    <w:rsid w:val="00FF22A0"/>
    <w:rsid w:val="00FF5191"/>
    <w:rsid w:val="00FF5ABD"/>
    <w:rsid w:val="01F14812"/>
    <w:rsid w:val="06AE33C6"/>
    <w:rsid w:val="08E89EFE"/>
    <w:rsid w:val="0BDDBC96"/>
    <w:rsid w:val="12E03C06"/>
    <w:rsid w:val="16CEC5B1"/>
    <w:rsid w:val="1935F0D6"/>
    <w:rsid w:val="1E511F23"/>
    <w:rsid w:val="1FE43235"/>
    <w:rsid w:val="1FFB8992"/>
    <w:rsid w:val="22D81173"/>
    <w:rsid w:val="23EB37D0"/>
    <w:rsid w:val="260F1ABD"/>
    <w:rsid w:val="265FFA5B"/>
    <w:rsid w:val="2A412AFA"/>
    <w:rsid w:val="2C873ECC"/>
    <w:rsid w:val="2FC75998"/>
    <w:rsid w:val="33594346"/>
    <w:rsid w:val="35C48A05"/>
    <w:rsid w:val="363F8E5E"/>
    <w:rsid w:val="38AD7DB2"/>
    <w:rsid w:val="3D7E4C27"/>
    <w:rsid w:val="3EFE4368"/>
    <w:rsid w:val="4558D6FA"/>
    <w:rsid w:val="460893B9"/>
    <w:rsid w:val="47450445"/>
    <w:rsid w:val="47C2D49D"/>
    <w:rsid w:val="4A51BAD7"/>
    <w:rsid w:val="4D9D64F2"/>
    <w:rsid w:val="4E6DCF67"/>
    <w:rsid w:val="5033130D"/>
    <w:rsid w:val="65614B55"/>
    <w:rsid w:val="6EE86A7E"/>
    <w:rsid w:val="70107DEE"/>
    <w:rsid w:val="743A4E0C"/>
    <w:rsid w:val="75F3423A"/>
    <w:rsid w:val="7A50F5AE"/>
    <w:rsid w:val="7C2F3197"/>
  </w:rsids>
  <w:docVars>
    <w:docVar w:name="__Grammarly_42___1" w:val="H4sIAAAAAAAEAKtWcslP9kxRslIyNDY2MTYxMjMyNTUxNDQzNzJX0lEKTi0uzszPAykwrAUA3VJRb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7B1188"/>
  <w15:chartTrackingRefBased/>
  <w15:docId w15:val="{E3AB891F-D576-48EE-97AD-E6260D0B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0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3BE7"/>
  </w:style>
  <w:style w:type="character" w:customStyle="1" w:styleId="eop">
    <w:name w:val="eop"/>
    <w:basedOn w:val="DefaultParagraphFont"/>
    <w:rsid w:val="008F3BE7"/>
  </w:style>
  <w:style w:type="paragraph" w:styleId="Header">
    <w:name w:val="header"/>
    <w:basedOn w:val="Normal"/>
    <w:link w:val="HeaderChar"/>
    <w:uiPriority w:val="99"/>
    <w:unhideWhenUsed/>
    <w:rsid w:val="008F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BE7"/>
  </w:style>
  <w:style w:type="paragraph" w:styleId="Footer">
    <w:name w:val="footer"/>
    <w:basedOn w:val="Normal"/>
    <w:link w:val="FooterChar"/>
    <w:uiPriority w:val="99"/>
    <w:unhideWhenUsed/>
    <w:rsid w:val="008F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E7"/>
  </w:style>
  <w:style w:type="paragraph" w:styleId="ListParagraph">
    <w:name w:val="List Paragraph"/>
    <w:basedOn w:val="Normal"/>
    <w:uiPriority w:val="34"/>
    <w:qFormat/>
    <w:rsid w:val="00EC2B75"/>
    <w:pPr>
      <w:ind w:left="720"/>
      <w:contextualSpacing/>
    </w:pPr>
  </w:style>
  <w:style w:type="paragraph" w:customStyle="1" w:styleId="TableHeaderLeft">
    <w:name w:val="Table Header Left"/>
    <w:basedOn w:val="TableText"/>
    <w:next w:val="TableText"/>
    <w:qFormat/>
    <w:rsid w:val="00C561D3"/>
    <w:pPr>
      <w:spacing w:before="120" w:after="60"/>
    </w:pPr>
    <w:rPr>
      <w:b/>
      <w:color w:val="FFFFFF" w:themeColor="background1"/>
    </w:rPr>
  </w:style>
  <w:style w:type="paragraph" w:customStyle="1" w:styleId="TableHeaderCenter">
    <w:name w:val="Table Header Center"/>
    <w:basedOn w:val="TableHeaderLeft"/>
    <w:qFormat/>
    <w:rsid w:val="00C561D3"/>
    <w:pPr>
      <w:jc w:val="center"/>
    </w:pPr>
  </w:style>
  <w:style w:type="paragraph" w:customStyle="1" w:styleId="TableText">
    <w:name w:val="Table Text"/>
    <w:basedOn w:val="Normal"/>
    <w:qFormat/>
    <w:rsid w:val="00C561D3"/>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C561D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561D3"/>
    <w:rPr>
      <w:sz w:val="16"/>
      <w:szCs w:val="16"/>
    </w:rPr>
  </w:style>
  <w:style w:type="paragraph" w:styleId="CommentText">
    <w:name w:val="annotation text"/>
    <w:basedOn w:val="Normal"/>
    <w:link w:val="CommentTextChar"/>
    <w:uiPriority w:val="99"/>
    <w:unhideWhenUsed/>
    <w:rsid w:val="00C561D3"/>
    <w:pPr>
      <w:spacing w:line="240" w:lineRule="auto"/>
    </w:pPr>
    <w:rPr>
      <w:sz w:val="20"/>
      <w:szCs w:val="20"/>
    </w:rPr>
  </w:style>
  <w:style w:type="character" w:customStyle="1" w:styleId="CommentTextChar">
    <w:name w:val="Comment Text Char"/>
    <w:basedOn w:val="DefaultParagraphFont"/>
    <w:link w:val="CommentText"/>
    <w:uiPriority w:val="99"/>
    <w:rsid w:val="00C561D3"/>
    <w:rPr>
      <w:sz w:val="20"/>
      <w:szCs w:val="20"/>
    </w:rPr>
  </w:style>
  <w:style w:type="paragraph" w:styleId="CommentSubject">
    <w:name w:val="annotation subject"/>
    <w:basedOn w:val="CommentText"/>
    <w:next w:val="CommentText"/>
    <w:link w:val="CommentSubjectChar"/>
    <w:uiPriority w:val="99"/>
    <w:semiHidden/>
    <w:unhideWhenUsed/>
    <w:rsid w:val="00D324DA"/>
    <w:rPr>
      <w:b/>
      <w:bCs/>
    </w:rPr>
  </w:style>
  <w:style w:type="character" w:customStyle="1" w:styleId="CommentSubjectChar">
    <w:name w:val="Comment Subject Char"/>
    <w:basedOn w:val="CommentTextChar"/>
    <w:link w:val="CommentSubject"/>
    <w:uiPriority w:val="99"/>
    <w:semiHidden/>
    <w:rsid w:val="00D324DA"/>
    <w:rPr>
      <w:b/>
      <w:bCs/>
      <w:sz w:val="20"/>
      <w:szCs w:val="20"/>
    </w:rPr>
  </w:style>
  <w:style w:type="character" w:styleId="Mention">
    <w:name w:val="Mention"/>
    <w:basedOn w:val="DefaultParagraphFont"/>
    <w:uiPriority w:val="99"/>
    <w:unhideWhenUsed/>
    <w:rsid w:val="007875B9"/>
    <w:rPr>
      <w:color w:val="2B579A"/>
      <w:shd w:val="clear" w:color="auto" w:fill="E1DFDD"/>
    </w:rPr>
  </w:style>
  <w:style w:type="paragraph" w:styleId="Revision">
    <w:name w:val="Revision"/>
    <w:hidden/>
    <w:uiPriority w:val="99"/>
    <w:semiHidden/>
    <w:rsid w:val="00D766A0"/>
    <w:pPr>
      <w:spacing w:after="0" w:line="240" w:lineRule="auto"/>
    </w:pPr>
  </w:style>
  <w:style w:type="table" w:styleId="TableGrid">
    <w:name w:val="Table Grid"/>
    <w:basedOn w:val="TableNormal"/>
    <w:uiPriority w:val="39"/>
    <w:rsid w:val="003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3E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0DC0"/>
    <w:rPr>
      <w:rFonts w:asciiTheme="majorHAnsi" w:eastAsiaTheme="majorEastAsia" w:hAnsiTheme="majorHAnsi" w:cstheme="majorBidi"/>
      <w:color w:val="2F5496" w:themeColor="accent1" w:themeShade="BF"/>
      <w:sz w:val="26"/>
      <w:szCs w:val="26"/>
    </w:rPr>
  </w:style>
  <w:style w:type="paragraph" w:customStyle="1" w:styleId="NormalSS">
    <w:name w:val="NormalSS"/>
    <w:basedOn w:val="Normal"/>
    <w:qFormat/>
    <w:rsid w:val="00675E0B"/>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7326A-9AAD-49EE-B0A4-3CB42C3CA058}">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2.xml><?xml version="1.0" encoding="utf-8"?>
<ds:datastoreItem xmlns:ds="http://schemas.openxmlformats.org/officeDocument/2006/customXml" ds:itemID="{513C5599-EFC5-4663-9C58-2AE16855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B15CF-3E27-4B24-95DB-A0E8C07D0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Child Trends</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7</cp:revision>
  <dcterms:created xsi:type="dcterms:W3CDTF">2023-05-28T01:10:00Z</dcterms:created>
  <dcterms:modified xsi:type="dcterms:W3CDTF">2023-11-03T16:25:00Z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