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7982" w:rsidRPr="00437A90" w:rsidP="00937982" w14:paraId="0D26A486" w14:textId="60C7A3F9">
      <w:pPr>
        <w:pStyle w:val="AppendixTitle"/>
        <w:rPr>
          <w:rFonts w:ascii="Arial Bold" w:eastAsia="Times New Roman" w:hAnsi="Arial Bold"/>
          <w:color w:val="046B5C"/>
        </w:rPr>
      </w:pPr>
      <w:bookmarkStart w:id="0" w:name="_Hlk65850258"/>
      <w:r w:rsidRPr="00437A90">
        <w:rPr>
          <w:rFonts w:ascii="Arial Bold" w:eastAsia="Times New Roman" w:hAnsi="Arial Bold"/>
          <w:color w:val="046B5C"/>
        </w:rPr>
        <w:t xml:space="preserve">Appendix </w:t>
      </w:r>
      <w:r>
        <w:rPr>
          <w:rFonts w:ascii="Arial Bold" w:eastAsia="Times New Roman" w:hAnsi="Arial Bold"/>
          <w:color w:val="046B5C"/>
        </w:rPr>
        <w:t>D</w:t>
      </w:r>
    </w:p>
    <w:bookmarkEnd w:id="0"/>
    <w:p w:rsidR="00937982" w:rsidP="00937982" w14:paraId="3C6FCCEA" w14:textId="77777777">
      <w:pPr>
        <w:pStyle w:val="AppendixTitle"/>
        <w:rPr>
          <w:rFonts w:ascii="Arial Bold" w:eastAsia="Times New Roman" w:hAnsi="Arial Bold"/>
          <w:color w:val="046B5C"/>
        </w:rPr>
      </w:pPr>
      <w:r>
        <w:rPr>
          <w:rFonts w:ascii="Arial Bold" w:eastAsia="Times New Roman" w:hAnsi="Arial Bold"/>
          <w:color w:val="046B5C"/>
        </w:rPr>
        <w:t>One-page Informational Documents for Implementation Study</w:t>
      </w:r>
    </w:p>
    <w:p w:rsidR="00194F2C" w:rsidP="00194F2C" w14:paraId="495B6883" w14:textId="77777777"/>
    <w:p w:rsidR="00194F2C" w:rsidRPr="00194F2C" w:rsidP="00194F2C" w14:paraId="1E826C44" w14:textId="24745027">
      <w:pPr>
        <w:sectPr w:rsidSect="00437A90">
          <w:pgSz w:w="12240" w:h="15840"/>
          <w:pgMar w:top="1440" w:right="1440" w:bottom="1440" w:left="1440" w:header="720" w:footer="720" w:gutter="0"/>
          <w:cols w:space="720"/>
          <w:docGrid w:linePitch="360"/>
        </w:sectPr>
      </w:pPr>
      <w:r>
        <w:t>Submitted with June 2022 Non-substantive</w:t>
      </w:r>
      <w:r w:rsidR="003E67D3">
        <w:t xml:space="preserve"> change. Approved 06/08/2022. </w:t>
      </w:r>
    </w:p>
    <w:p w:rsidR="00937982" w14:paraId="7B7A52FC" w14:textId="77777777">
      <w:r>
        <w:br w:type="page"/>
      </w:r>
    </w:p>
    <w:p w:rsidR="00FB6817" w:rsidP="00404D3A" w14:paraId="676D7820" w14:textId="66A8F98C">
      <w:pPr>
        <w:jc w:val="center"/>
      </w:pPr>
      <w:r w:rsidRPr="00E35A25">
        <w:rPr>
          <w:b/>
          <w:noProof/>
        </w:rPr>
        <w:drawing>
          <wp:anchor distT="0" distB="0" distL="114300" distR="114300" simplePos="0" relativeHeight="251660288" behindDoc="0" locked="0" layoutInCell="1" allowOverlap="1">
            <wp:simplePos x="0" y="0"/>
            <wp:positionH relativeFrom="column">
              <wp:posOffset>-9370</wp:posOffset>
            </wp:positionH>
            <wp:positionV relativeFrom="paragraph">
              <wp:posOffset>81249</wp:posOffset>
            </wp:positionV>
            <wp:extent cx="2258568" cy="1170023"/>
            <wp:effectExtent l="0" t="0" r="0" b="0"/>
            <wp:wrapSquare wrapText="bothSides"/>
            <wp:docPr id="7" name="Picture 6">
              <a:extLst xmlns:a="http://schemas.openxmlformats.org/drawingml/2006/main">
                <a:ext xmlns:a="http://schemas.openxmlformats.org/drawingml/2006/main" uri="{FF2B5EF4-FFF2-40B4-BE49-F238E27FC236}">
                  <a16:creationId xmlns:a16="http://schemas.microsoft.com/office/drawing/2014/main" id="{0FE8E330-7070-4AF9-A858-7661C6D2EE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xmlns:a="http://schemas.openxmlformats.org/drawingml/2006/main" uri="{FF2B5EF4-FFF2-40B4-BE49-F238E27FC236}">
                          <a16:creationId xmlns:a16="http://schemas.microsoft.com/office/drawing/2014/main" id="{0FE8E330-7070-4AF9-A858-7661C6D2EE63}"/>
                        </a:ext>
                      </a:extLst>
                    </pic:cNvP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58568" cy="1170023"/>
                    </a:xfrm>
                    <a:prstGeom prst="rect">
                      <a:avLst/>
                    </a:prstGeom>
                  </pic:spPr>
                </pic:pic>
              </a:graphicData>
            </a:graphic>
          </wp:anchor>
        </w:drawing>
      </w:r>
    </w:p>
    <w:p w:rsidR="00136F27" w:rsidP="00136F27" w14:paraId="64EDE7B2" w14:textId="6AEBAE9C">
      <w:pPr>
        <w:pStyle w:val="Heading1"/>
        <w:spacing w:after="240"/>
        <w:rPr>
          <w:rFonts w:asciiTheme="minorHAnsi" w:hAnsiTheme="minorHAnsi" w:cstheme="minorHAnsi"/>
          <w:b/>
        </w:rPr>
      </w:pPr>
      <w:r>
        <w:rPr>
          <w:rFonts w:asciiTheme="minorHAnsi" w:hAnsiTheme="minorHAnsi"/>
          <w:b/>
        </w:rPr>
        <w:t xml:space="preserve">Information about the Mathematica </w:t>
      </w:r>
      <w:r w:rsidR="00DC08F6">
        <w:rPr>
          <w:rFonts w:asciiTheme="minorHAnsi" w:hAnsiTheme="minorHAnsi"/>
          <w:b/>
        </w:rPr>
        <w:t>Implementation</w:t>
      </w:r>
      <w:r>
        <w:rPr>
          <w:rFonts w:asciiTheme="minorHAnsi" w:hAnsiTheme="minorHAnsi"/>
          <w:b/>
        </w:rPr>
        <w:t xml:space="preserve"> Study Visit</w:t>
      </w:r>
    </w:p>
    <w:p w:rsidR="00136F27" w:rsidRPr="00136F27" w:rsidP="00136F27" w14:paraId="314AD374" w14:textId="77777777"/>
    <w:p w:rsidR="0037207C" w:rsidP="00B80F9D" w14:paraId="676D7822" w14:textId="77777777">
      <w:pPr>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-10633</wp:posOffset>
                </wp:positionH>
                <wp:positionV relativeFrom="paragraph">
                  <wp:posOffset>107433</wp:posOffset>
                </wp:positionV>
                <wp:extent cx="6049793" cy="0"/>
                <wp:effectExtent l="0" t="0" r="2730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049793" cy="0"/>
                        </a:xfrm>
                        <a:prstGeom prst="line">
                          <a:avLst/>
                        </a:prstGeom>
                        <a:ln w="1905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5" style="mso-width-percent:0;mso-width-relative:margin;mso-wrap-distance-bottom:0;mso-wrap-distance-left:9pt;mso-wrap-distance-right:9pt;mso-wrap-distance-top:0;mso-wrap-style:square;position:absolute;visibility:visible;z-index:251659264" from="-0.85pt,8.45pt" to="475.5pt,8.45pt" strokecolor="#92d050" strokeweight="1.5pt">
                <v:stroke joinstyle="miter"/>
              </v:line>
            </w:pict>
          </mc:Fallback>
        </mc:AlternateContent>
      </w:r>
    </w:p>
    <w:p w:rsidR="00BB3002" w:rsidRPr="00BB3002" w:rsidP="00BB3002" w14:paraId="7CAEC088" w14:textId="154672D7">
      <w:pPr>
        <w:pStyle w:val="ListParagraph"/>
        <w:numPr>
          <w:ilvl w:val="0"/>
          <w:numId w:val="3"/>
        </w:numPr>
        <w:spacing w:after="240"/>
        <w:rPr>
          <w:rFonts w:ascii="Times New Roman" w:hAnsi="Times New Roman"/>
          <w:iCs/>
          <w:sz w:val="24"/>
          <w:szCs w:val="24"/>
        </w:rPr>
      </w:pPr>
      <w:r w:rsidRPr="00BB3002">
        <w:rPr>
          <w:rFonts w:ascii="Times New Roman" w:hAnsi="Times New Roman"/>
          <w:sz w:val="24"/>
          <w:szCs w:val="24"/>
        </w:rPr>
        <w:t>The Office of Planning, Research</w:t>
      </w:r>
      <w:r w:rsidR="000D516F">
        <w:rPr>
          <w:rFonts w:ascii="Times New Roman" w:hAnsi="Times New Roman"/>
          <w:sz w:val="24"/>
          <w:szCs w:val="24"/>
        </w:rPr>
        <w:t>,</w:t>
      </w:r>
      <w:r w:rsidRPr="00BB3002">
        <w:rPr>
          <w:rFonts w:ascii="Times New Roman" w:hAnsi="Times New Roman"/>
          <w:sz w:val="24"/>
          <w:szCs w:val="24"/>
        </w:rPr>
        <w:t xml:space="preserve"> and Evaluation (OPRE) at the Administration for Children and Families (ACF) at the U.S. Department of Health and Human Services has contracted with Mathematica on the </w:t>
      </w:r>
      <w:r w:rsidRPr="00BB3002">
        <w:rPr>
          <w:rFonts w:ascii="Times New Roman" w:hAnsi="Times New Roman"/>
          <w:i/>
          <w:sz w:val="24"/>
          <w:szCs w:val="24"/>
        </w:rPr>
        <w:t>Supporting Youth to be Successful in Life (SYSIL)</w:t>
      </w:r>
      <w:r w:rsidR="00807D12">
        <w:rPr>
          <w:rFonts w:ascii="Times New Roman" w:hAnsi="Times New Roman"/>
          <w:iCs/>
          <w:sz w:val="24"/>
          <w:szCs w:val="24"/>
        </w:rPr>
        <w:t xml:space="preserve"> study</w:t>
      </w:r>
      <w:r w:rsidRPr="00BB3002">
        <w:rPr>
          <w:rFonts w:ascii="Times New Roman" w:hAnsi="Times New Roman"/>
          <w:i/>
          <w:sz w:val="24"/>
          <w:szCs w:val="24"/>
        </w:rPr>
        <w:t xml:space="preserve">. </w:t>
      </w:r>
      <w:r w:rsidRPr="00BB3002">
        <w:rPr>
          <w:rFonts w:ascii="Times New Roman" w:hAnsi="Times New Roman"/>
          <w:iCs/>
          <w:sz w:val="24"/>
          <w:szCs w:val="24"/>
        </w:rPr>
        <w:t xml:space="preserve"> Mathematica is conducting </w:t>
      </w:r>
      <w:r w:rsidR="00807D12">
        <w:rPr>
          <w:rFonts w:ascii="Times New Roman" w:hAnsi="Times New Roman"/>
          <w:iCs/>
          <w:sz w:val="24"/>
          <w:szCs w:val="24"/>
        </w:rPr>
        <w:t>this</w:t>
      </w:r>
      <w:r w:rsidRPr="00BB3002" w:rsidR="00807D12">
        <w:rPr>
          <w:rFonts w:ascii="Times New Roman" w:hAnsi="Times New Roman"/>
          <w:iCs/>
          <w:sz w:val="24"/>
          <w:szCs w:val="24"/>
        </w:rPr>
        <w:t xml:space="preserve"> </w:t>
      </w:r>
      <w:r w:rsidRPr="00BB3002">
        <w:rPr>
          <w:rFonts w:ascii="Times New Roman" w:hAnsi="Times New Roman"/>
          <w:iCs/>
          <w:sz w:val="24"/>
          <w:szCs w:val="24"/>
        </w:rPr>
        <w:t>study to understand [</w:t>
      </w:r>
      <w:r w:rsidRPr="00BB3002">
        <w:rPr>
          <w:rFonts w:ascii="Times New Roman" w:hAnsi="Times New Roman"/>
          <w:iCs/>
          <w:sz w:val="24"/>
          <w:szCs w:val="24"/>
          <w:highlight w:val="lightGray"/>
        </w:rPr>
        <w:t xml:space="preserve">name of </w:t>
      </w:r>
      <w:r w:rsidRPr="00DC08F6" w:rsidR="00DC08F6">
        <w:rPr>
          <w:rFonts w:ascii="Times New Roman" w:hAnsi="Times New Roman"/>
          <w:iCs/>
          <w:sz w:val="24"/>
          <w:szCs w:val="24"/>
          <w:highlight w:val="lightGray"/>
        </w:rPr>
        <w:t>provider</w:t>
      </w:r>
      <w:r w:rsidRPr="00BB3002">
        <w:rPr>
          <w:rFonts w:ascii="Times New Roman" w:hAnsi="Times New Roman"/>
          <w:iCs/>
          <w:sz w:val="24"/>
          <w:szCs w:val="24"/>
        </w:rPr>
        <w:t>]’s experience delivering [</w:t>
      </w:r>
      <w:r w:rsidRPr="00BB3002">
        <w:rPr>
          <w:rFonts w:ascii="Times New Roman" w:hAnsi="Times New Roman"/>
          <w:iCs/>
          <w:sz w:val="24"/>
          <w:szCs w:val="24"/>
          <w:highlight w:val="lightGray"/>
        </w:rPr>
        <w:t>Pathways to Success Program/Chafee Foster Care Program</w:t>
      </w:r>
      <w:r w:rsidRPr="00BB3002">
        <w:rPr>
          <w:rFonts w:ascii="Times New Roman" w:hAnsi="Times New Roman"/>
          <w:iCs/>
          <w:sz w:val="24"/>
          <w:szCs w:val="24"/>
        </w:rPr>
        <w:t xml:space="preserve">], including factors that have helped or hindered implementation. </w:t>
      </w:r>
    </w:p>
    <w:p w:rsidR="00BB3002" w:rsidRPr="00BB3002" w:rsidP="00BB3002" w14:paraId="571D0F8D" w14:textId="03DABA64">
      <w:pPr>
        <w:pStyle w:val="ListParagraph"/>
        <w:numPr>
          <w:ilvl w:val="0"/>
          <w:numId w:val="3"/>
        </w:numPr>
        <w:spacing w:after="240"/>
        <w:rPr>
          <w:rFonts w:ascii="Times New Roman" w:hAnsi="Times New Roman"/>
          <w:iCs/>
          <w:sz w:val="24"/>
          <w:szCs w:val="24"/>
        </w:rPr>
      </w:pPr>
      <w:r w:rsidRPr="00BB3002">
        <w:rPr>
          <w:rFonts w:ascii="Times New Roman" w:hAnsi="Times New Roman"/>
          <w:iCs/>
          <w:sz w:val="24"/>
          <w:szCs w:val="24"/>
        </w:rPr>
        <w:t>[</w:t>
      </w:r>
      <w:r w:rsidRPr="00BB3002">
        <w:rPr>
          <w:rFonts w:ascii="Times New Roman" w:hAnsi="Times New Roman"/>
          <w:i/>
          <w:sz w:val="24"/>
          <w:szCs w:val="24"/>
        </w:rPr>
        <w:t xml:space="preserve">For Pathways </w:t>
      </w:r>
      <w:r w:rsidR="004F54F2">
        <w:rPr>
          <w:rFonts w:ascii="Times New Roman" w:hAnsi="Times New Roman"/>
          <w:i/>
          <w:sz w:val="24"/>
          <w:szCs w:val="24"/>
        </w:rPr>
        <w:t>hubs</w:t>
      </w:r>
      <w:r w:rsidRPr="00BB3002">
        <w:rPr>
          <w:rFonts w:ascii="Times New Roman" w:hAnsi="Times New Roman"/>
          <w:iCs/>
          <w:sz w:val="24"/>
          <w:szCs w:val="24"/>
        </w:rPr>
        <w:t xml:space="preserve">: During this study, members of the Implementation Team will conduct an interview with you during </w:t>
      </w:r>
      <w:r w:rsidR="00372C9E">
        <w:rPr>
          <w:rFonts w:ascii="Times New Roman" w:hAnsi="Times New Roman"/>
          <w:iCs/>
          <w:sz w:val="24"/>
          <w:szCs w:val="24"/>
        </w:rPr>
        <w:t>the</w:t>
      </w:r>
      <w:r w:rsidRPr="00BB3002">
        <w:rPr>
          <w:rFonts w:ascii="Times New Roman" w:hAnsi="Times New Roman"/>
          <w:iCs/>
          <w:sz w:val="24"/>
          <w:szCs w:val="24"/>
        </w:rPr>
        <w:t xml:space="preserve"> </w:t>
      </w:r>
      <w:r w:rsidR="004F54F2">
        <w:rPr>
          <w:rFonts w:ascii="Times New Roman" w:hAnsi="Times New Roman"/>
          <w:iCs/>
          <w:sz w:val="24"/>
          <w:szCs w:val="24"/>
        </w:rPr>
        <w:t>[virtual]</w:t>
      </w:r>
      <w:r w:rsidRPr="00BB3002">
        <w:rPr>
          <w:rFonts w:ascii="Times New Roman" w:hAnsi="Times New Roman"/>
          <w:iCs/>
          <w:sz w:val="24"/>
          <w:szCs w:val="24"/>
        </w:rPr>
        <w:t xml:space="preserve"> visit to discuss several topics related to implementing Pathways, including but not limited to</w:t>
      </w:r>
      <w:r w:rsidRPr="007B4E2E">
        <w:t xml:space="preserve"> </w:t>
      </w:r>
      <w:r w:rsidRPr="00BB3002">
        <w:rPr>
          <w:rFonts w:ascii="Times New Roman" w:hAnsi="Times New Roman"/>
          <w:iCs/>
          <w:sz w:val="24"/>
          <w:szCs w:val="24"/>
        </w:rPr>
        <w:t xml:space="preserve">recruitment and enrollment; partnerships that support Pathways; service, resource, and policy context; implementation experience; program resources; and continuous quality improvement. </w:t>
      </w:r>
      <w:r w:rsidR="00372C9E">
        <w:rPr>
          <w:rFonts w:ascii="Times New Roman" w:hAnsi="Times New Roman"/>
          <w:iCs/>
          <w:sz w:val="24"/>
          <w:szCs w:val="24"/>
        </w:rPr>
        <w:t>Interviews</w:t>
      </w:r>
      <w:r w:rsidRPr="00BB3002">
        <w:rPr>
          <w:rFonts w:ascii="Times New Roman" w:hAnsi="Times New Roman"/>
          <w:iCs/>
          <w:sz w:val="24"/>
          <w:szCs w:val="24"/>
        </w:rPr>
        <w:t xml:space="preserve"> will last an hour each and be conducted as one-on-one interviews or small group interviews</w:t>
      </w:r>
      <w:r w:rsidR="00372C9E">
        <w:rPr>
          <w:rFonts w:ascii="Times New Roman" w:hAnsi="Times New Roman"/>
          <w:iCs/>
          <w:sz w:val="24"/>
          <w:szCs w:val="24"/>
        </w:rPr>
        <w:t>.</w:t>
      </w:r>
      <w:r w:rsidRPr="00BB3002">
        <w:rPr>
          <w:rFonts w:ascii="Times New Roman" w:hAnsi="Times New Roman"/>
          <w:iCs/>
          <w:sz w:val="24"/>
          <w:szCs w:val="24"/>
        </w:rPr>
        <w:t>]</w:t>
      </w:r>
    </w:p>
    <w:p w:rsidR="00BB3002" w:rsidRPr="00BB3002" w:rsidP="00BB3002" w14:paraId="10EA6EAA" w14:textId="6997D32F">
      <w:pPr>
        <w:pStyle w:val="ListParagraph"/>
        <w:numPr>
          <w:ilvl w:val="0"/>
          <w:numId w:val="3"/>
        </w:numPr>
        <w:spacing w:after="240"/>
        <w:rPr>
          <w:rFonts w:ascii="Times New Roman" w:hAnsi="Times New Roman"/>
          <w:iCs/>
          <w:sz w:val="24"/>
          <w:szCs w:val="24"/>
        </w:rPr>
      </w:pPr>
      <w:r w:rsidRPr="00BB3002">
        <w:rPr>
          <w:rFonts w:ascii="Times New Roman" w:hAnsi="Times New Roman"/>
          <w:iCs/>
          <w:sz w:val="24"/>
          <w:szCs w:val="24"/>
        </w:rPr>
        <w:t>[</w:t>
      </w:r>
      <w:r w:rsidRPr="00BB3002">
        <w:rPr>
          <w:rFonts w:ascii="Times New Roman" w:hAnsi="Times New Roman"/>
          <w:i/>
          <w:sz w:val="24"/>
          <w:szCs w:val="24"/>
        </w:rPr>
        <w:t xml:space="preserve">For comparison </w:t>
      </w:r>
      <w:r w:rsidR="004F54F2">
        <w:rPr>
          <w:rFonts w:ascii="Times New Roman" w:hAnsi="Times New Roman"/>
          <w:i/>
          <w:sz w:val="24"/>
          <w:szCs w:val="24"/>
        </w:rPr>
        <w:t>hubs</w:t>
      </w:r>
      <w:r w:rsidRPr="00BB3002">
        <w:rPr>
          <w:rFonts w:ascii="Times New Roman" w:hAnsi="Times New Roman"/>
          <w:iCs/>
          <w:sz w:val="24"/>
          <w:szCs w:val="24"/>
        </w:rPr>
        <w:t xml:space="preserve">: During this study, members of the Implementation Team will conduct an interview with you during </w:t>
      </w:r>
      <w:r w:rsidR="00372C9E">
        <w:rPr>
          <w:rFonts w:ascii="Times New Roman" w:hAnsi="Times New Roman"/>
          <w:iCs/>
          <w:sz w:val="24"/>
          <w:szCs w:val="24"/>
        </w:rPr>
        <w:t>the</w:t>
      </w:r>
      <w:r w:rsidRPr="00BB3002">
        <w:rPr>
          <w:rFonts w:ascii="Times New Roman" w:hAnsi="Times New Roman"/>
          <w:iCs/>
          <w:sz w:val="24"/>
          <w:szCs w:val="24"/>
        </w:rPr>
        <w:t xml:space="preserve"> </w:t>
      </w:r>
      <w:r w:rsidR="004F54F2">
        <w:rPr>
          <w:rFonts w:ascii="Times New Roman" w:hAnsi="Times New Roman"/>
          <w:iCs/>
          <w:sz w:val="24"/>
          <w:szCs w:val="24"/>
        </w:rPr>
        <w:t xml:space="preserve">[virtual] </w:t>
      </w:r>
      <w:r w:rsidRPr="00BB3002">
        <w:rPr>
          <w:rFonts w:ascii="Times New Roman" w:hAnsi="Times New Roman"/>
          <w:iCs/>
          <w:sz w:val="24"/>
          <w:szCs w:val="24"/>
        </w:rPr>
        <w:t xml:space="preserve">visit to discuss several topics related to providing Chafee services, such as the design of Chafee services; and the services, resources and policy context. </w:t>
      </w:r>
      <w:r w:rsidR="00372C9E">
        <w:rPr>
          <w:rFonts w:ascii="Times New Roman" w:hAnsi="Times New Roman"/>
          <w:iCs/>
          <w:sz w:val="24"/>
          <w:szCs w:val="24"/>
        </w:rPr>
        <w:t>I</w:t>
      </w:r>
      <w:r w:rsidRPr="00BB3002">
        <w:rPr>
          <w:rFonts w:ascii="Times New Roman" w:hAnsi="Times New Roman"/>
          <w:iCs/>
          <w:sz w:val="24"/>
          <w:szCs w:val="24"/>
        </w:rPr>
        <w:t>nterviews will last an hour each and be conducted as one-on-one interviews or small group interviews</w:t>
      </w:r>
      <w:r w:rsidR="00372C9E">
        <w:rPr>
          <w:rFonts w:ascii="Times New Roman" w:hAnsi="Times New Roman"/>
          <w:iCs/>
          <w:sz w:val="24"/>
          <w:szCs w:val="24"/>
        </w:rPr>
        <w:t>.</w:t>
      </w:r>
      <w:r w:rsidRPr="00BB3002">
        <w:rPr>
          <w:rFonts w:ascii="Times New Roman" w:hAnsi="Times New Roman"/>
          <w:iCs/>
          <w:sz w:val="24"/>
          <w:szCs w:val="24"/>
        </w:rPr>
        <w:t>]</w:t>
      </w:r>
    </w:p>
    <w:p w:rsidR="00BB3002" w:rsidRPr="00BB3002" w:rsidP="00BB3002" w14:paraId="0CA42C74" w14:textId="3A2067C2">
      <w:pPr>
        <w:pStyle w:val="ListParagraph"/>
        <w:numPr>
          <w:ilvl w:val="0"/>
          <w:numId w:val="3"/>
        </w:numPr>
        <w:spacing w:after="240"/>
        <w:rPr>
          <w:rFonts w:ascii="Times New Roman" w:hAnsi="Times New Roman"/>
          <w:sz w:val="24"/>
          <w:szCs w:val="24"/>
        </w:rPr>
      </w:pPr>
      <w:r w:rsidRPr="00BB3002">
        <w:rPr>
          <w:rFonts w:ascii="Times New Roman" w:hAnsi="Times New Roman"/>
          <w:sz w:val="24"/>
          <w:szCs w:val="24"/>
        </w:rPr>
        <w:t xml:space="preserve">You do not need to do anything to prepare for the discussion. All of Mathematica’s question will be open-ended. There are no right or wrong answers, and you may choose not to answer any questions. You are the expert of the program and its implementation, so Mathematica would like to learn from you during the discussion. </w:t>
      </w:r>
    </w:p>
    <w:p w:rsidR="00BB3002" w:rsidRPr="00BB3002" w:rsidP="00BB3002" w14:paraId="114A1691" w14:textId="6055B25F">
      <w:pPr>
        <w:pStyle w:val="ListParagraph"/>
        <w:numPr>
          <w:ilvl w:val="0"/>
          <w:numId w:val="3"/>
        </w:numPr>
        <w:spacing w:after="240"/>
        <w:rPr>
          <w:rFonts w:ascii="Times New Roman" w:hAnsi="Times New Roman"/>
          <w:sz w:val="24"/>
          <w:szCs w:val="24"/>
        </w:rPr>
      </w:pPr>
      <w:r w:rsidRPr="00BB3002">
        <w:rPr>
          <w:rFonts w:ascii="Times New Roman" w:hAnsi="Times New Roman"/>
          <w:sz w:val="24"/>
          <w:szCs w:val="24"/>
        </w:rPr>
        <w:t xml:space="preserve">Your participation in this discussion is voluntary. </w:t>
      </w:r>
      <w:r w:rsidRPr="00F579D7" w:rsidR="00F579D7">
        <w:rPr>
          <w:rFonts w:ascii="Times New Roman" w:hAnsi="Times New Roman"/>
          <w:sz w:val="24"/>
          <w:szCs w:val="24"/>
        </w:rPr>
        <w:t xml:space="preserve">Your responses will be kept private to the extent permitted by law and used only for research purposes. </w:t>
      </w:r>
      <w:r w:rsidR="00F579D7">
        <w:rPr>
          <w:rFonts w:ascii="Times New Roman" w:hAnsi="Times New Roman"/>
          <w:sz w:val="24"/>
          <w:szCs w:val="24"/>
        </w:rPr>
        <w:t>Mathematica</w:t>
      </w:r>
      <w:r w:rsidRPr="00F579D7" w:rsidR="00F579D7">
        <w:rPr>
          <w:rFonts w:ascii="Times New Roman" w:hAnsi="Times New Roman"/>
          <w:sz w:val="24"/>
          <w:szCs w:val="24"/>
        </w:rPr>
        <w:t xml:space="preserve"> will not share your comments with anyone other than members of the Mathematica study team. Our team will use your responses, along with other information we collect about </w:t>
      </w:r>
      <w:r w:rsidR="003A686D">
        <w:rPr>
          <w:rFonts w:ascii="Times New Roman" w:hAnsi="Times New Roman"/>
          <w:sz w:val="24"/>
          <w:szCs w:val="24"/>
        </w:rPr>
        <w:t>[</w:t>
      </w:r>
      <w:r w:rsidRPr="001629BD" w:rsidR="00F579D7">
        <w:rPr>
          <w:rFonts w:ascii="Times New Roman" w:hAnsi="Times New Roman"/>
          <w:sz w:val="24"/>
          <w:szCs w:val="24"/>
          <w:highlight w:val="lightGray"/>
        </w:rPr>
        <w:t>Pathways</w:t>
      </w:r>
      <w:r w:rsidRPr="001629BD" w:rsidR="003A686D">
        <w:rPr>
          <w:rFonts w:ascii="Times New Roman" w:hAnsi="Times New Roman"/>
          <w:sz w:val="24"/>
          <w:szCs w:val="24"/>
          <w:highlight w:val="lightGray"/>
        </w:rPr>
        <w:t>/Chafee</w:t>
      </w:r>
      <w:r w:rsidR="003A686D">
        <w:rPr>
          <w:rFonts w:ascii="Times New Roman" w:hAnsi="Times New Roman"/>
          <w:sz w:val="24"/>
          <w:szCs w:val="24"/>
        </w:rPr>
        <w:t>]</w:t>
      </w:r>
      <w:r w:rsidRPr="00F579D7" w:rsidR="00F579D7">
        <w:rPr>
          <w:rFonts w:ascii="Times New Roman" w:hAnsi="Times New Roman"/>
          <w:sz w:val="24"/>
          <w:szCs w:val="24"/>
        </w:rPr>
        <w:t xml:space="preserve">, to help describe what influenced your experience delivering services under </w:t>
      </w:r>
      <w:r w:rsidR="003A686D">
        <w:rPr>
          <w:rFonts w:ascii="Times New Roman" w:hAnsi="Times New Roman"/>
          <w:sz w:val="24"/>
          <w:szCs w:val="24"/>
        </w:rPr>
        <w:t>[</w:t>
      </w:r>
      <w:r w:rsidRPr="001629BD" w:rsidR="00F579D7">
        <w:rPr>
          <w:rFonts w:ascii="Times New Roman" w:hAnsi="Times New Roman"/>
          <w:sz w:val="24"/>
          <w:szCs w:val="24"/>
          <w:highlight w:val="lightGray"/>
        </w:rPr>
        <w:t>Pathways</w:t>
      </w:r>
      <w:r w:rsidRPr="001629BD" w:rsidR="003A686D">
        <w:rPr>
          <w:rFonts w:ascii="Times New Roman" w:hAnsi="Times New Roman"/>
          <w:sz w:val="24"/>
          <w:szCs w:val="24"/>
          <w:highlight w:val="lightGray"/>
        </w:rPr>
        <w:t>/Chafee</w:t>
      </w:r>
      <w:r w:rsidR="003A686D">
        <w:rPr>
          <w:rFonts w:ascii="Times New Roman" w:hAnsi="Times New Roman"/>
          <w:sz w:val="24"/>
          <w:szCs w:val="24"/>
        </w:rPr>
        <w:t>]</w:t>
      </w:r>
      <w:r w:rsidRPr="00F579D7" w:rsidR="00F579D7">
        <w:rPr>
          <w:rFonts w:ascii="Times New Roman" w:hAnsi="Times New Roman"/>
          <w:sz w:val="24"/>
          <w:szCs w:val="24"/>
        </w:rPr>
        <w:t>. When we report information from this study, we will not attribute any comments to you or your organization, and no individuals will be quoted by name.</w:t>
      </w:r>
      <w:r w:rsidRPr="00BB3002">
        <w:rPr>
          <w:rFonts w:ascii="Times New Roman" w:hAnsi="Times New Roman"/>
          <w:sz w:val="24"/>
          <w:szCs w:val="24"/>
        </w:rPr>
        <w:t xml:space="preserve"> Being part of this discussion will not affect your employment or your involvement with the [</w:t>
      </w:r>
      <w:r w:rsidRPr="00BB3002">
        <w:rPr>
          <w:rFonts w:ascii="Times New Roman" w:hAnsi="Times New Roman"/>
          <w:sz w:val="24"/>
          <w:szCs w:val="24"/>
          <w:highlight w:val="lightGray"/>
        </w:rPr>
        <w:t>Pathways/Chafee</w:t>
      </w:r>
      <w:r w:rsidRPr="00BB3002">
        <w:rPr>
          <w:rFonts w:ascii="Times New Roman" w:hAnsi="Times New Roman"/>
          <w:sz w:val="24"/>
          <w:szCs w:val="24"/>
        </w:rPr>
        <w:t>] program.</w:t>
      </w:r>
    </w:p>
    <w:p w:rsidR="00BB5102" w:rsidP="00BB3002" w14:paraId="62CD7654" w14:textId="3CFF1FCA">
      <w:pPr>
        <w:pStyle w:val="ListParagraph"/>
        <w:numPr>
          <w:ilvl w:val="0"/>
          <w:numId w:val="3"/>
        </w:numPr>
        <w:spacing w:after="240"/>
        <w:rPr>
          <w:rFonts w:ascii="Times New Roman" w:hAnsi="Times New Roman"/>
          <w:sz w:val="24"/>
          <w:szCs w:val="24"/>
        </w:rPr>
      </w:pPr>
      <w:r w:rsidRPr="00BB3002">
        <w:rPr>
          <w:rFonts w:ascii="Times New Roman" w:hAnsi="Times New Roman"/>
          <w:sz w:val="24"/>
          <w:szCs w:val="24"/>
        </w:rPr>
        <w:t xml:space="preserve">Mathematica will request to record the discussion. No one besides the research team will have access to or listen to the recording. If you do not want the discussion to be recorded, or request pausing or stopping the recording during the interview, Mathematica will accommodate your request. </w:t>
      </w:r>
    </w:p>
    <w:p w:rsidR="00937982" w:rsidP="00937982" w14:paraId="181D44A4" w14:textId="35DF1115">
      <w:pPr>
        <w:spacing w:after="240"/>
        <w:rPr>
          <w:rFonts w:ascii="Times New Roman" w:hAnsi="Times New Roman"/>
          <w:sz w:val="24"/>
          <w:szCs w:val="24"/>
        </w:rPr>
      </w:pPr>
    </w:p>
    <w:p w:rsidR="00937982" w:rsidP="00937982" w14:paraId="7B909CB8" w14:textId="0140A1D9">
      <w:pPr>
        <w:pStyle w:val="Heading1"/>
        <w:spacing w:after="240"/>
        <w:rPr>
          <w:rFonts w:asciiTheme="minorHAnsi" w:hAnsiTheme="minorHAnsi" w:cstheme="minorHAnsi"/>
          <w:b/>
        </w:rPr>
      </w:pPr>
      <w:r w:rsidRPr="00E35A25">
        <w:rPr>
          <w:b/>
          <w:noProof/>
        </w:rPr>
        <w:drawing>
          <wp:anchor distT="0" distB="0" distL="114300" distR="114300" simplePos="0" relativeHeight="251663360" behindDoc="1" locked="0" layoutInCell="1" allowOverlap="1">
            <wp:simplePos x="0" y="0"/>
            <wp:positionH relativeFrom="column">
              <wp:posOffset>-46242</wp:posOffset>
            </wp:positionH>
            <wp:positionV relativeFrom="paragraph">
              <wp:posOffset>304</wp:posOffset>
            </wp:positionV>
            <wp:extent cx="2258060" cy="1169670"/>
            <wp:effectExtent l="0" t="0" r="0" b="0"/>
            <wp:wrapThrough wrapText="bothSides">
              <wp:wrapPolygon>
                <wp:start x="6196" y="0"/>
                <wp:lineTo x="1276" y="5629"/>
                <wp:lineTo x="0" y="7739"/>
                <wp:lineTo x="0" y="8443"/>
                <wp:lineTo x="364" y="21107"/>
                <wp:lineTo x="21138" y="21107"/>
                <wp:lineTo x="21321" y="7739"/>
                <wp:lineTo x="20045" y="5629"/>
                <wp:lineTo x="20227" y="3518"/>
                <wp:lineTo x="14760" y="1055"/>
                <wp:lineTo x="7289" y="0"/>
                <wp:lineTo x="6196" y="0"/>
              </wp:wrapPolygon>
            </wp:wrapThrough>
            <wp:docPr id="4" name="Picture 6">
              <a:extLst xmlns:a="http://schemas.openxmlformats.org/drawingml/2006/main">
                <a:ext xmlns:a="http://schemas.openxmlformats.org/drawingml/2006/main" uri="{FF2B5EF4-FFF2-40B4-BE49-F238E27FC236}">
                  <a16:creationId xmlns:a16="http://schemas.microsoft.com/office/drawing/2014/main" id="{0FE8E330-7070-4AF9-A858-7661C6D2EE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a:extLst>
                        <a:ext xmlns:a="http://schemas.openxmlformats.org/drawingml/2006/main" uri="{FF2B5EF4-FFF2-40B4-BE49-F238E27FC236}">
                          <a16:creationId xmlns:a16="http://schemas.microsoft.com/office/drawing/2014/main" id="{0FE8E330-7070-4AF9-A858-7661C6D2EE63}"/>
                        </a:ext>
                      </a:extLst>
                    </pic:cNvP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58060" cy="1169670"/>
                    </a:xfrm>
                    <a:prstGeom prst="rect">
                      <a:avLst/>
                    </a:prstGeom>
                  </pic:spPr>
                </pic:pic>
              </a:graphicData>
            </a:graphic>
          </wp:anchor>
        </w:drawing>
      </w:r>
      <w:r>
        <w:rPr>
          <w:rFonts w:asciiTheme="minorHAnsi" w:hAnsiTheme="minorHAnsi" w:cstheme="minorHAnsi"/>
          <w:b/>
        </w:rPr>
        <w:t>Supporting Youth to Be Successful in Life (SYSIL)</w:t>
      </w:r>
    </w:p>
    <w:p w:rsidR="00937982" w:rsidP="00937982" w14:paraId="1C433506" w14:textId="648576DA">
      <w:pPr>
        <w:rPr>
          <w:rFonts w:ascii="Calibri" w:hAnsi="Calibri" w:cs="Times New Roman"/>
          <w:b/>
          <w:i/>
          <w:color w:val="2E74B5" w:themeColor="accent1" w:themeShade="BF"/>
        </w:rPr>
      </w:pPr>
      <w:r w:rsidRPr="005166BF">
        <w:rPr>
          <w:rFonts w:ascii="Calibri" w:hAnsi="Calibri" w:cs="Times New Roman"/>
          <w:b/>
          <w:i/>
          <w:color w:val="2E74B5" w:themeColor="accent1" w:themeShade="BF"/>
        </w:rPr>
        <w:t>STUDY INFORMATION FOR YOUTH AND YOUNG ADULTS PARTICIPATING IN: [</w:t>
      </w:r>
      <w:r w:rsidRPr="005166BF">
        <w:rPr>
          <w:rFonts w:ascii="Calibri" w:hAnsi="Calibri" w:cs="Times New Roman"/>
          <w:b/>
          <w:i/>
          <w:color w:val="2E74B5" w:themeColor="accent1" w:themeShade="BF"/>
          <w:highlight w:val="lightGray"/>
        </w:rPr>
        <w:t>PATHWAYS TO SUCCESS/CHAFEE SERVICES</w:t>
      </w:r>
      <w:r w:rsidRPr="005166BF">
        <w:rPr>
          <w:rFonts w:ascii="Calibri" w:hAnsi="Calibri" w:cs="Times New Roman"/>
          <w:b/>
          <w:i/>
          <w:color w:val="2E74B5" w:themeColor="accent1" w:themeShade="BF"/>
        </w:rPr>
        <w:t>]</w:t>
      </w:r>
    </w:p>
    <w:p w:rsidR="00937982" w:rsidRPr="00937982" w:rsidP="00937982" w14:paraId="6F2D81FA" w14:textId="77777777">
      <w:pPr>
        <w:rPr>
          <w:rFonts w:ascii="Calibri" w:hAnsi="Calibri" w:cs="Times New Roman"/>
          <w:b/>
          <w:i/>
          <w:color w:val="2E74B5" w:themeColor="accent1" w:themeShade="BF"/>
        </w:rPr>
      </w:pPr>
    </w:p>
    <w:p w:rsidR="00937982" w:rsidP="00937982" w14:paraId="27D93DC4" w14:textId="3241AAD3">
      <w:pPr>
        <w:spacing w:line="240" w:lineRule="auto"/>
      </w:pPr>
      <w:r>
        <w:rPr>
          <w:noProof/>
        </w:rPr>
        <mc:AlternateContent>
          <mc:Choice Requires="wps">
            <w:drawing>
              <wp:anchor distT="0" distB="0" distL="114300" distR="114300" simplePos="0" relativeHeight="251661312" behindDoc="0" locked="0" layoutInCell="1" allowOverlap="1">
                <wp:simplePos x="0" y="0"/>
                <wp:positionH relativeFrom="column">
                  <wp:posOffset>-10633</wp:posOffset>
                </wp:positionH>
                <wp:positionV relativeFrom="paragraph">
                  <wp:posOffset>107433</wp:posOffset>
                </wp:positionV>
                <wp:extent cx="6049793" cy="0"/>
                <wp:effectExtent l="0" t="0" r="27305"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049793" cy="0"/>
                        </a:xfrm>
                        <a:prstGeom prst="line">
                          <a:avLst/>
                        </a:prstGeom>
                        <a:ln w="1905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mso-width-percent:0;mso-width-relative:margin;mso-wrap-distance-bottom:0;mso-wrap-distance-left:9pt;mso-wrap-distance-right:9pt;mso-wrap-distance-top:0;mso-wrap-style:square;position:absolute;visibility:visible;z-index:251662336" from="-0.85pt,8.45pt" to="475.5pt,8.45pt" strokecolor="#92d050" strokeweight="1.5pt">
                <v:stroke joinstyle="miter"/>
              </v:line>
            </w:pict>
          </mc:Fallback>
        </mc:AlternateConten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476"/>
        <w:gridCol w:w="6918"/>
      </w:tblGrid>
      <w:tr w14:paraId="0293B93F" w14:textId="77777777" w:rsidTr="005A6839">
        <w:tblPrEx>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jc w:val="center"/>
        </w:trPr>
        <w:tc>
          <w:tcPr>
            <w:tcW w:w="1672" w:type="pct"/>
          </w:tcPr>
          <w:p w:rsidR="00937982" w:rsidRPr="005166BF" w:rsidP="005A6839" w14:paraId="54233F46" w14:textId="77777777">
            <w:pPr>
              <w:rPr>
                <w:b/>
                <w:bCs/>
                <w:iCs/>
              </w:rPr>
            </w:pPr>
            <w:r w:rsidRPr="005166BF">
              <w:rPr>
                <w:b/>
                <w:bCs/>
                <w:iCs/>
              </w:rPr>
              <w:t>What is the purpose of the study?</w:t>
            </w:r>
          </w:p>
        </w:tc>
        <w:tc>
          <w:tcPr>
            <w:tcW w:w="3328" w:type="pct"/>
          </w:tcPr>
          <w:p w:rsidR="00937982" w:rsidRPr="005166BF" w:rsidP="005A6839" w14:paraId="673F4DAC" w14:textId="4538DB7B">
            <w:pPr>
              <w:pStyle w:val="ListParagraph"/>
              <w:numPr>
                <w:ilvl w:val="0"/>
                <w:numId w:val="3"/>
              </w:numPr>
            </w:pPr>
            <w:r w:rsidRPr="005166BF">
              <w:t>The overall goal of the study is to understand the implementation of [</w:t>
            </w:r>
            <w:r w:rsidRPr="005166BF">
              <w:rPr>
                <w:highlight w:val="lightGray"/>
              </w:rPr>
              <w:t>Pathways to Success/ Chafee</w:t>
            </w:r>
            <w:r w:rsidRPr="005166BF">
              <w:t>] program and what factors have helped or challenge</w:t>
            </w:r>
            <w:r w:rsidR="00945BCB">
              <w:t>d the</w:t>
            </w:r>
            <w:r w:rsidRPr="005166BF">
              <w:t xml:space="preserve"> implementation of the program.</w:t>
            </w:r>
          </w:p>
        </w:tc>
      </w:tr>
      <w:tr w14:paraId="733E9F9A" w14:textId="77777777" w:rsidTr="005A6839">
        <w:tblPrEx>
          <w:tblW w:w="5161" w:type="pct"/>
          <w:jc w:val="center"/>
          <w:tblLayout w:type="fixed"/>
          <w:tblCellMar>
            <w:left w:w="115" w:type="dxa"/>
            <w:right w:w="115" w:type="dxa"/>
          </w:tblCellMar>
          <w:tblLook w:val="0000"/>
        </w:tblPrEx>
        <w:trPr>
          <w:jc w:val="center"/>
        </w:trPr>
        <w:tc>
          <w:tcPr>
            <w:tcW w:w="1672" w:type="pct"/>
          </w:tcPr>
          <w:p w:rsidR="00937982" w:rsidRPr="005166BF" w:rsidP="005A6839" w14:paraId="78365FBA" w14:textId="77777777">
            <w:pPr>
              <w:rPr>
                <w:b/>
                <w:bCs/>
                <w:iCs/>
              </w:rPr>
            </w:pPr>
            <w:r w:rsidRPr="005166BF">
              <w:rPr>
                <w:b/>
                <w:bCs/>
              </w:rPr>
              <w:t>Who is conducting the study?</w:t>
            </w:r>
          </w:p>
        </w:tc>
        <w:tc>
          <w:tcPr>
            <w:tcW w:w="3328" w:type="pct"/>
          </w:tcPr>
          <w:p w:rsidR="00937982" w:rsidRPr="005166BF" w:rsidP="005A6839" w14:paraId="59036B77" w14:textId="3148CF95">
            <w:pPr>
              <w:pStyle w:val="ListParagraph"/>
              <w:numPr>
                <w:ilvl w:val="0"/>
                <w:numId w:val="3"/>
              </w:numPr>
            </w:pPr>
            <w:r w:rsidRPr="005166BF">
              <w:t>In partnership with the Office of Planning, Research</w:t>
            </w:r>
            <w:r w:rsidR="000D516F">
              <w:t>, and</w:t>
            </w:r>
            <w:r w:rsidRPr="005166BF">
              <w:t xml:space="preserve"> Evaluation, this study is being conducted by Mathematica</w:t>
            </w:r>
            <w:r w:rsidRPr="00ED10F2">
              <w:t>, a policy research organization whose studies of education and health programs have informed policymakers for more than 35 years. For more information about Mathematica, please visit its website at www.mathematica-mpr.com.</w:t>
            </w:r>
          </w:p>
        </w:tc>
      </w:tr>
      <w:tr w14:paraId="69FB6166" w14:textId="77777777" w:rsidTr="005A6839">
        <w:tblPrEx>
          <w:tblW w:w="5161" w:type="pct"/>
          <w:jc w:val="center"/>
          <w:tblLayout w:type="fixed"/>
          <w:tblCellMar>
            <w:left w:w="115" w:type="dxa"/>
            <w:right w:w="115" w:type="dxa"/>
          </w:tblCellMar>
          <w:tblLook w:val="0000"/>
        </w:tblPrEx>
        <w:trPr>
          <w:jc w:val="center"/>
        </w:trPr>
        <w:tc>
          <w:tcPr>
            <w:tcW w:w="1672" w:type="pct"/>
          </w:tcPr>
          <w:p w:rsidR="00937982" w:rsidRPr="005166BF" w:rsidP="005A6839" w14:paraId="447DBBF3" w14:textId="77777777">
            <w:pPr>
              <w:rPr>
                <w:b/>
              </w:rPr>
            </w:pPr>
            <w:r w:rsidRPr="005166BF">
              <w:rPr>
                <w:b/>
              </w:rPr>
              <w:t>Who will be asked to participate in the study?</w:t>
            </w:r>
          </w:p>
        </w:tc>
        <w:tc>
          <w:tcPr>
            <w:tcW w:w="3328" w:type="pct"/>
          </w:tcPr>
          <w:p w:rsidR="00937982" w:rsidRPr="005166BF" w:rsidP="005A6839" w14:paraId="26A02D6C" w14:textId="77777777">
            <w:pPr>
              <w:pStyle w:val="ListParagraph"/>
              <w:numPr>
                <w:ilvl w:val="0"/>
                <w:numId w:val="3"/>
              </w:numPr>
              <w:spacing w:after="120"/>
            </w:pPr>
            <w:r w:rsidRPr="005166BF">
              <w:t xml:space="preserve">Mathematica is asking youth and young adults to participate in a virtual focus group. The </w:t>
            </w:r>
            <w:r>
              <w:t>focus group</w:t>
            </w:r>
            <w:r w:rsidRPr="005166BF">
              <w:t xml:space="preserve"> will take 90 minutes. </w:t>
            </w:r>
          </w:p>
        </w:tc>
      </w:tr>
      <w:tr w14:paraId="68AF2C25" w14:textId="77777777" w:rsidTr="005A6839">
        <w:tblPrEx>
          <w:tblW w:w="5161" w:type="pct"/>
          <w:jc w:val="center"/>
          <w:tblLayout w:type="fixed"/>
          <w:tblCellMar>
            <w:left w:w="115" w:type="dxa"/>
            <w:right w:w="115" w:type="dxa"/>
          </w:tblCellMar>
          <w:tblLook w:val="0000"/>
        </w:tblPrEx>
        <w:trPr>
          <w:jc w:val="center"/>
        </w:trPr>
        <w:tc>
          <w:tcPr>
            <w:tcW w:w="1672" w:type="pct"/>
          </w:tcPr>
          <w:p w:rsidR="00937982" w:rsidRPr="005166BF" w:rsidP="005A6839" w14:paraId="6BD465BC" w14:textId="77777777">
            <w:pPr>
              <w:rPr>
                <w:b/>
                <w:bCs/>
                <w:iCs/>
              </w:rPr>
            </w:pPr>
            <w:r w:rsidRPr="005166BF">
              <w:rPr>
                <w:b/>
              </w:rPr>
              <w:t>What are young adults asked to do as part of the study?</w:t>
            </w:r>
          </w:p>
        </w:tc>
        <w:tc>
          <w:tcPr>
            <w:tcW w:w="3328" w:type="pct"/>
          </w:tcPr>
          <w:p w:rsidR="00937982" w:rsidRPr="005166BF" w:rsidP="005A6839" w14:paraId="4E4FDBC6" w14:textId="77777777">
            <w:pPr>
              <w:pStyle w:val="ListParagraph"/>
              <w:numPr>
                <w:ilvl w:val="0"/>
                <w:numId w:val="3"/>
              </w:numPr>
            </w:pPr>
            <w:r w:rsidRPr="005166BF">
              <w:t>Discuss their experiences in the [</w:t>
            </w:r>
            <w:r w:rsidRPr="005166BF">
              <w:rPr>
                <w:highlight w:val="lightGray"/>
              </w:rPr>
              <w:t>Pathways/Chafee</w:t>
            </w:r>
            <w:r w:rsidRPr="005166BF">
              <w:t>] program with Mathematica staff.</w:t>
            </w:r>
          </w:p>
        </w:tc>
      </w:tr>
      <w:tr w14:paraId="09334AB7" w14:textId="77777777" w:rsidTr="005A6839">
        <w:tblPrEx>
          <w:tblW w:w="5161" w:type="pct"/>
          <w:jc w:val="center"/>
          <w:tblLayout w:type="fixed"/>
          <w:tblCellMar>
            <w:left w:w="115" w:type="dxa"/>
            <w:right w:w="115" w:type="dxa"/>
          </w:tblCellMar>
          <w:tblLook w:val="0000"/>
        </w:tblPrEx>
        <w:trPr>
          <w:jc w:val="center"/>
        </w:trPr>
        <w:tc>
          <w:tcPr>
            <w:tcW w:w="1672" w:type="pct"/>
          </w:tcPr>
          <w:p w:rsidR="00937982" w:rsidRPr="005166BF" w:rsidP="005A6839" w14:paraId="233D72E4" w14:textId="77777777">
            <w:pPr>
              <w:rPr>
                <w:b/>
                <w:bCs/>
              </w:rPr>
            </w:pPr>
            <w:r w:rsidRPr="005166BF">
              <w:rPr>
                <w:b/>
                <w:bCs/>
              </w:rPr>
              <w:t>How will Mathematica protect the privacy of youth?</w:t>
            </w:r>
          </w:p>
        </w:tc>
        <w:tc>
          <w:tcPr>
            <w:tcW w:w="3328" w:type="pct"/>
          </w:tcPr>
          <w:p w:rsidR="00945BCB" w:rsidP="00945BCB" w14:paraId="50A289F4" w14:textId="746D1478">
            <w:pPr>
              <w:pStyle w:val="ListParagraph"/>
              <w:numPr>
                <w:ilvl w:val="0"/>
                <w:numId w:val="3"/>
              </w:numPr>
            </w:pPr>
            <w:r w:rsidRPr="005166BF">
              <w:t xml:space="preserve">Mathematica is committed to respecting the privacy of everyone who contributes to this study. </w:t>
            </w:r>
            <w:bookmarkStart w:id="1" w:name="StartingPoint"/>
            <w:bookmarkEnd w:id="1"/>
            <w:r w:rsidRPr="00945BCB">
              <w:t xml:space="preserve">Your name will not be attached to any of your responses and you do not have to answer any questions you do not want to answer. The information you provide will be kept private to the extent permitted by law and will not be shared with anyone outside the study team. However, if you report that you are going to hurt yourself or others, or that someone is hurting you, the study team may be required to report this to someone who can help make sure you are safe. </w:t>
            </w:r>
          </w:p>
          <w:p w:rsidR="00937982" w:rsidRPr="005166BF" w:rsidP="003A686D" w14:paraId="076D5A71" w14:textId="09179188">
            <w:pPr>
              <w:pStyle w:val="ListParagraph"/>
              <w:numPr>
                <w:ilvl w:val="0"/>
                <w:numId w:val="3"/>
              </w:numPr>
            </w:pPr>
            <w:r w:rsidRPr="00945BCB">
              <w:t>In the future, information from this study may be securely shared with qualified individuals to help learn more about the experiences of youth and young adults who have been in foster care. The information that is shared will only include a study ID number and not your name.</w:t>
            </w:r>
          </w:p>
        </w:tc>
      </w:tr>
      <w:tr w14:paraId="6D6F4FAC" w14:textId="77777777" w:rsidTr="005A6839">
        <w:tblPrEx>
          <w:tblW w:w="5161" w:type="pct"/>
          <w:jc w:val="center"/>
          <w:tblLayout w:type="fixed"/>
          <w:tblCellMar>
            <w:left w:w="115" w:type="dxa"/>
            <w:right w:w="115" w:type="dxa"/>
          </w:tblCellMar>
          <w:tblLook w:val="0000"/>
        </w:tblPrEx>
        <w:trPr>
          <w:jc w:val="center"/>
        </w:trPr>
        <w:tc>
          <w:tcPr>
            <w:tcW w:w="1672" w:type="pct"/>
            <w:tcBorders>
              <w:bottom w:val="single" w:sz="4" w:space="0" w:color="auto"/>
            </w:tcBorders>
          </w:tcPr>
          <w:p w:rsidR="00937982" w:rsidRPr="005166BF" w:rsidP="005A6839" w14:paraId="0FC601A9" w14:textId="77777777">
            <w:pPr>
              <w:rPr>
                <w:b/>
                <w:bCs/>
              </w:rPr>
            </w:pPr>
            <w:r w:rsidRPr="005166BF">
              <w:rPr>
                <w:b/>
                <w:bCs/>
              </w:rPr>
              <w:t>How can I get more information about the study?</w:t>
            </w:r>
          </w:p>
        </w:tc>
        <w:tc>
          <w:tcPr>
            <w:tcW w:w="3328" w:type="pct"/>
            <w:tcBorders>
              <w:bottom w:val="single" w:sz="4" w:space="0" w:color="auto"/>
            </w:tcBorders>
          </w:tcPr>
          <w:p w:rsidR="00937982" w:rsidRPr="005166BF" w:rsidP="005A6839" w14:paraId="3A3A6632" w14:textId="77777777">
            <w:pPr>
              <w:pStyle w:val="ListParagraph"/>
              <w:numPr>
                <w:ilvl w:val="0"/>
                <w:numId w:val="3"/>
              </w:numPr>
              <w:spacing w:after="120"/>
            </w:pPr>
            <w:r w:rsidRPr="005166BF">
              <w:t xml:space="preserve">If you have any questions, you may contact Dr. Cay Bradley at Mathematica at </w:t>
            </w:r>
            <w:r w:rsidRPr="005166BF">
              <w:rPr>
                <w:lang w:val="en"/>
              </w:rPr>
              <w:t>202-250-3585</w:t>
            </w:r>
            <w:r w:rsidRPr="005166BF">
              <w:t xml:space="preserve">, or cbradley@mathematica-mpr.com. </w:t>
            </w:r>
          </w:p>
        </w:tc>
      </w:tr>
      <w:tr w14:paraId="42621D3E" w14:textId="77777777" w:rsidTr="005A6839">
        <w:tblPrEx>
          <w:tblW w:w="5161" w:type="pct"/>
          <w:jc w:val="center"/>
          <w:tblLayout w:type="fixed"/>
          <w:tblCellMar>
            <w:left w:w="115" w:type="dxa"/>
            <w:right w:w="115" w:type="dxa"/>
          </w:tblCellMar>
          <w:tblLook w:val="0000"/>
        </w:tblPrEx>
        <w:trPr>
          <w:trHeight w:val="1007"/>
          <w:jc w:val="center"/>
        </w:trPr>
        <w:tc>
          <w:tcPr>
            <w:tcW w:w="5000" w:type="pct"/>
            <w:gridSpan w:val="2"/>
            <w:tcBorders>
              <w:left w:val="nil"/>
              <w:bottom w:val="nil"/>
              <w:right w:val="nil"/>
            </w:tcBorders>
          </w:tcPr>
          <w:p w:rsidR="00937982" w:rsidRPr="005166BF" w:rsidP="005A6839" w14:paraId="62506C93" w14:textId="77777777">
            <w:pPr>
              <w:spacing w:after="120"/>
              <w:jc w:val="center"/>
              <w:rPr>
                <w:bCs/>
                <w:sz w:val="28"/>
                <w:szCs w:val="28"/>
              </w:rPr>
            </w:pPr>
            <w:r w:rsidRPr="005166BF">
              <w:rPr>
                <w:b/>
                <w:i/>
                <w:sz w:val="28"/>
                <w:szCs w:val="28"/>
              </w:rPr>
              <w:t>Thank you!</w:t>
            </w:r>
          </w:p>
        </w:tc>
      </w:tr>
    </w:tbl>
    <w:p w:rsidR="00937982" w:rsidRPr="00937982" w:rsidP="00937982" w14:paraId="499F33BC" w14:textId="77777777">
      <w:pPr>
        <w:spacing w:after="240"/>
        <w:rPr>
          <w:rFonts w:ascii="Times New Roman" w:hAnsi="Times New Roman"/>
          <w:sz w:val="24"/>
          <w:szCs w:val="24"/>
        </w:rPr>
      </w:pPr>
    </w:p>
    <w:sectPr w:rsidSect="00F609EF">
      <w:headerReference w:type="default" r:id="rId9"/>
      <w:footerReference w:type="default" r:id="rId10"/>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3414" w:rsidRPr="005F3414" w14:paraId="7B14F76D" w14:textId="49CEB261">
    <w:pPr>
      <w:pStyle w:val="Footer"/>
      <w:rPr>
        <w:b/>
      </w:rPr>
    </w:pPr>
    <w:r w:rsidRPr="005F3414">
      <w:rPr>
        <w:b/>
      </w:rPr>
      <w:t>DRAFT</w:t>
    </w:r>
    <w:r w:rsidR="00F609EF">
      <w:rPr>
        <w:b/>
      </w:rPr>
      <w:tab/>
    </w:r>
    <w:r w:rsidR="00F609EF">
      <w:rPr>
        <w:b/>
      </w:rPr>
      <w:tab/>
    </w:r>
    <w:r w:rsidRPr="00F609EF" w:rsidR="00F609EF">
      <w:rPr>
        <w:b/>
      </w:rPr>
      <w:fldChar w:fldCharType="begin"/>
    </w:r>
    <w:r w:rsidRPr="00F609EF" w:rsidR="00F609EF">
      <w:rPr>
        <w:b/>
      </w:rPr>
      <w:instrText xml:space="preserve"> PAGE   \* MERGEFORMAT </w:instrText>
    </w:r>
    <w:r w:rsidRPr="00F609EF" w:rsidR="00F609EF">
      <w:rPr>
        <w:b/>
      </w:rPr>
      <w:fldChar w:fldCharType="separate"/>
    </w:r>
    <w:r w:rsidR="00EA22BD">
      <w:rPr>
        <w:b/>
        <w:noProof/>
      </w:rPr>
      <w:t>2</w:t>
    </w:r>
    <w:r w:rsidRPr="00F609EF" w:rsidR="00F609EF">
      <w:rPr>
        <w:b/>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09EF" w:rsidP="00F609EF" w14:paraId="2F06D694" w14:textId="13E2DB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ACA2408"/>
    <w:multiLevelType w:val="hybridMultilevel"/>
    <w:tmpl w:val="3B40973A"/>
    <w:lvl w:ilvl="0">
      <w:start w:val="1"/>
      <w:numFmt w:val="bullet"/>
      <w:lvlText w:val="u"/>
      <w:lvlJc w:val="left"/>
      <w:pPr>
        <w:ind w:left="360" w:hanging="360"/>
      </w:pPr>
      <w:rPr>
        <w:rFonts w:ascii="Wingdings 3" w:hAnsi="Wingdings 3" w:hint="default"/>
        <w:color w:val="92D05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nsid w:val="7BCA4347"/>
    <w:multiLevelType w:val="multilevel"/>
    <w:tmpl w:val="92E4DAE2"/>
    <w:numStyleLink w:val="MPROutline"/>
  </w:abstractNum>
  <w:num w:numId="1" w16cid:durableId="263929461">
    <w:abstractNumId w:val="2"/>
    <w:lvlOverride w:ilvl="0">
      <w:startOverride w:val="1"/>
      <w:lvl w:ilvl="0">
        <w:start w:val="1"/>
        <w:numFmt w:val="upperRoman"/>
        <w:lvlText w:val="%1."/>
        <w:lvlJc w:val="left"/>
        <w:pPr>
          <w:tabs>
            <w:tab w:val="num" w:pos="720"/>
          </w:tabs>
          <w:ind w:left="720" w:hanging="720"/>
        </w:pPr>
        <w:rPr>
          <w:rFonts w:ascii="Garamond" w:hAnsi="Garamond"/>
          <w:b/>
          <w:sz w:val="24"/>
          <w:szCs w:val="24"/>
        </w:rPr>
      </w:lvl>
    </w:lvlOverride>
    <w:lvlOverride w:ilvl="1">
      <w:startOverride w:val="1"/>
      <w:lvl w:ilvl="1">
        <w:start w:val="1"/>
        <w:numFmt w:val="upperLetter"/>
        <w:lvlText w:val="%2."/>
        <w:lvlJc w:val="left"/>
        <w:pPr>
          <w:ind w:left="720" w:hanging="360"/>
        </w:pPr>
        <w:rPr>
          <w:b w:val="0"/>
        </w:rPr>
      </w:lvl>
    </w:lvlOverride>
    <w:lvlOverride w:ilvl="2">
      <w:startOverride w:val="1"/>
      <w:lvl w:ilvl="2">
        <w:start w:val="1"/>
        <w:numFmt w:val="decimal"/>
        <w:lvlJc w:val="left"/>
      </w:lvl>
    </w:lvlOverride>
    <w:lvlOverride w:ilvl="3">
      <w:startOverride w:val="1"/>
      <w:lvl w:ilvl="3">
        <w:start w:val="1"/>
        <w:numFmt w:val="decimal"/>
        <w:lvlJc w:val="left"/>
      </w:lvl>
    </w:lvlOverride>
    <w:lvlOverride w:ilvl="4">
      <w:startOverride w:val="1"/>
      <w:lvl w:ilvl="4">
        <w:start w:val="1"/>
        <w:numFmt w:val="decimal"/>
        <w:lvlJc w:val="left"/>
      </w:lvl>
    </w:lvlOverride>
    <w:lvlOverride w:ilvl="5">
      <w:startOverride w:val="1"/>
      <w:lvl w:ilvl="5">
        <w:start w:val="1"/>
        <w:numFmt w:val="decimal"/>
        <w:lvlJc w:val="left"/>
      </w:lvl>
    </w:lvlOverride>
    <w:lvlOverride w:ilvl="6">
      <w:startOverride w:val="1"/>
      <w:lvl w:ilvl="6">
        <w:start w:val="1"/>
        <w:numFmt w:val="decimal"/>
        <w:lvlJc w:val="left"/>
      </w:lvl>
    </w:lvlOverride>
    <w:lvlOverride w:ilvl="7">
      <w:lvl w:ilvl="7">
        <w:start w:val="0"/>
        <w:numFmt w:val="decimal"/>
        <w:lvlJc w:val="left"/>
      </w:lvl>
    </w:lvlOverride>
    <w:lvlOverride w:ilvl="8">
      <w:lvl w:ilvl="8">
        <w:start w:val="0"/>
        <w:numFmt w:val="decimal"/>
        <w:lvlJc w:val="left"/>
      </w:lvl>
    </w:lvlOverride>
  </w:num>
  <w:num w:numId="2" w16cid:durableId="318460905">
    <w:abstractNumId w:val="1"/>
  </w:num>
  <w:num w:numId="3" w16cid:durableId="629097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3A"/>
    <w:rsid w:val="00012910"/>
    <w:rsid w:val="000404BA"/>
    <w:rsid w:val="0004362B"/>
    <w:rsid w:val="000465A2"/>
    <w:rsid w:val="000627F2"/>
    <w:rsid w:val="000910D1"/>
    <w:rsid w:val="000A0444"/>
    <w:rsid w:val="000C1C5C"/>
    <w:rsid w:val="000D516F"/>
    <w:rsid w:val="000E69D2"/>
    <w:rsid w:val="00126F7A"/>
    <w:rsid w:val="00136F27"/>
    <w:rsid w:val="001571F5"/>
    <w:rsid w:val="001629BD"/>
    <w:rsid w:val="00194F2C"/>
    <w:rsid w:val="0019591E"/>
    <w:rsid w:val="001A0A7E"/>
    <w:rsid w:val="001A1502"/>
    <w:rsid w:val="001D0825"/>
    <w:rsid w:val="001F5A06"/>
    <w:rsid w:val="00214AC5"/>
    <w:rsid w:val="00217E08"/>
    <w:rsid w:val="00245970"/>
    <w:rsid w:val="00246C36"/>
    <w:rsid w:val="00287B5F"/>
    <w:rsid w:val="002B1550"/>
    <w:rsid w:val="002B163E"/>
    <w:rsid w:val="002C208E"/>
    <w:rsid w:val="002F283E"/>
    <w:rsid w:val="003312F9"/>
    <w:rsid w:val="003339CF"/>
    <w:rsid w:val="003659DA"/>
    <w:rsid w:val="0037207C"/>
    <w:rsid w:val="00372C9E"/>
    <w:rsid w:val="003811E7"/>
    <w:rsid w:val="003A489C"/>
    <w:rsid w:val="003A686D"/>
    <w:rsid w:val="003E5DA4"/>
    <w:rsid w:val="003E67D3"/>
    <w:rsid w:val="003F0794"/>
    <w:rsid w:val="00404D3A"/>
    <w:rsid w:val="00437A90"/>
    <w:rsid w:val="00451862"/>
    <w:rsid w:val="00454729"/>
    <w:rsid w:val="004761F3"/>
    <w:rsid w:val="00483665"/>
    <w:rsid w:val="00497341"/>
    <w:rsid w:val="004B102A"/>
    <w:rsid w:val="004D03BE"/>
    <w:rsid w:val="004F54F2"/>
    <w:rsid w:val="005166BF"/>
    <w:rsid w:val="0054247A"/>
    <w:rsid w:val="005569C1"/>
    <w:rsid w:val="00566640"/>
    <w:rsid w:val="00592AC6"/>
    <w:rsid w:val="005A6839"/>
    <w:rsid w:val="005E1F6A"/>
    <w:rsid w:val="005F3414"/>
    <w:rsid w:val="006576C6"/>
    <w:rsid w:val="00684177"/>
    <w:rsid w:val="006D0A0E"/>
    <w:rsid w:val="00707812"/>
    <w:rsid w:val="00712AE7"/>
    <w:rsid w:val="0072299A"/>
    <w:rsid w:val="00727F31"/>
    <w:rsid w:val="00731A14"/>
    <w:rsid w:val="00736DB3"/>
    <w:rsid w:val="007B4E2E"/>
    <w:rsid w:val="007B6217"/>
    <w:rsid w:val="007B6F0C"/>
    <w:rsid w:val="007D1654"/>
    <w:rsid w:val="007D73CA"/>
    <w:rsid w:val="007E1EFE"/>
    <w:rsid w:val="007E7A0C"/>
    <w:rsid w:val="007F235B"/>
    <w:rsid w:val="007F26A5"/>
    <w:rsid w:val="007F518F"/>
    <w:rsid w:val="00807D12"/>
    <w:rsid w:val="00811BD2"/>
    <w:rsid w:val="00822ACC"/>
    <w:rsid w:val="0084041D"/>
    <w:rsid w:val="00857DB4"/>
    <w:rsid w:val="008C19E5"/>
    <w:rsid w:val="008F01EB"/>
    <w:rsid w:val="008F4493"/>
    <w:rsid w:val="00926E61"/>
    <w:rsid w:val="00937982"/>
    <w:rsid w:val="00945BCB"/>
    <w:rsid w:val="00961405"/>
    <w:rsid w:val="0098044B"/>
    <w:rsid w:val="009A0A9E"/>
    <w:rsid w:val="009D5182"/>
    <w:rsid w:val="009E24F1"/>
    <w:rsid w:val="00A15AD6"/>
    <w:rsid w:val="00A24808"/>
    <w:rsid w:val="00A6054A"/>
    <w:rsid w:val="00A816C7"/>
    <w:rsid w:val="00B734EB"/>
    <w:rsid w:val="00B80F9D"/>
    <w:rsid w:val="00B9734C"/>
    <w:rsid w:val="00BB3002"/>
    <w:rsid w:val="00BB5102"/>
    <w:rsid w:val="00BD5E18"/>
    <w:rsid w:val="00BD760A"/>
    <w:rsid w:val="00C1156F"/>
    <w:rsid w:val="00C878B1"/>
    <w:rsid w:val="00C95A5B"/>
    <w:rsid w:val="00CB6F3D"/>
    <w:rsid w:val="00CD59EF"/>
    <w:rsid w:val="00CF4F84"/>
    <w:rsid w:val="00CF6230"/>
    <w:rsid w:val="00D32B8A"/>
    <w:rsid w:val="00D60EC3"/>
    <w:rsid w:val="00DC08F6"/>
    <w:rsid w:val="00E032FF"/>
    <w:rsid w:val="00E14735"/>
    <w:rsid w:val="00E24FDB"/>
    <w:rsid w:val="00E32AA3"/>
    <w:rsid w:val="00E32C02"/>
    <w:rsid w:val="00E35A25"/>
    <w:rsid w:val="00E4554E"/>
    <w:rsid w:val="00E97C09"/>
    <w:rsid w:val="00EA22BD"/>
    <w:rsid w:val="00EB4D07"/>
    <w:rsid w:val="00EC6942"/>
    <w:rsid w:val="00ED10F2"/>
    <w:rsid w:val="00EE4D5A"/>
    <w:rsid w:val="00EE4EC8"/>
    <w:rsid w:val="00EF1BF5"/>
    <w:rsid w:val="00F01E26"/>
    <w:rsid w:val="00F07107"/>
    <w:rsid w:val="00F10152"/>
    <w:rsid w:val="00F579D7"/>
    <w:rsid w:val="00F609EF"/>
    <w:rsid w:val="00F8329E"/>
    <w:rsid w:val="00F860AB"/>
    <w:rsid w:val="00F90FFE"/>
    <w:rsid w:val="00FA4146"/>
    <w:rsid w:val="00FB3505"/>
    <w:rsid w:val="00FB6817"/>
    <w:rsid w:val="00FF30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6D7820"/>
  <w15:docId w15:val="{0F738194-5670-478D-AA06-54CE2A15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D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D3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14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735"/>
    <w:rPr>
      <w:rFonts w:ascii="Segoe UI" w:hAnsi="Segoe UI" w:cs="Segoe UI"/>
      <w:sz w:val="18"/>
      <w:szCs w:val="18"/>
    </w:rPr>
  </w:style>
  <w:style w:type="paragraph" w:styleId="NormalWeb">
    <w:name w:val="Normal (Web)"/>
    <w:basedOn w:val="Normal"/>
    <w:uiPriority w:val="99"/>
    <w:semiHidden/>
    <w:unhideWhenUsed/>
    <w:rsid w:val="00BB510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01EB"/>
    <w:pPr>
      <w:spacing w:after="0" w:line="240" w:lineRule="auto"/>
      <w:ind w:left="720"/>
    </w:pPr>
    <w:rPr>
      <w:rFonts w:ascii="Calibri" w:hAnsi="Calibri" w:cs="Times New Roman"/>
    </w:rPr>
  </w:style>
  <w:style w:type="numbering" w:customStyle="1" w:styleId="MPROutline">
    <w:name w:val="MPROutline"/>
    <w:uiPriority w:val="99"/>
    <w:rsid w:val="008F01EB"/>
    <w:pPr>
      <w:numPr>
        <w:numId w:val="2"/>
      </w:numPr>
    </w:pPr>
  </w:style>
  <w:style w:type="character" w:styleId="CommentReference">
    <w:name w:val="annotation reference"/>
    <w:basedOn w:val="DefaultParagraphFont"/>
    <w:uiPriority w:val="99"/>
    <w:semiHidden/>
    <w:unhideWhenUsed/>
    <w:rsid w:val="00961405"/>
    <w:rPr>
      <w:sz w:val="16"/>
      <w:szCs w:val="16"/>
    </w:rPr>
  </w:style>
  <w:style w:type="paragraph" w:styleId="CommentText">
    <w:name w:val="annotation text"/>
    <w:basedOn w:val="Normal"/>
    <w:link w:val="CommentTextChar"/>
    <w:uiPriority w:val="99"/>
    <w:semiHidden/>
    <w:unhideWhenUsed/>
    <w:rsid w:val="00961405"/>
    <w:pPr>
      <w:spacing w:line="240" w:lineRule="auto"/>
    </w:pPr>
    <w:rPr>
      <w:sz w:val="20"/>
      <w:szCs w:val="20"/>
    </w:rPr>
  </w:style>
  <w:style w:type="character" w:customStyle="1" w:styleId="CommentTextChar">
    <w:name w:val="Comment Text Char"/>
    <w:basedOn w:val="DefaultParagraphFont"/>
    <w:link w:val="CommentText"/>
    <w:uiPriority w:val="99"/>
    <w:semiHidden/>
    <w:rsid w:val="00961405"/>
    <w:rPr>
      <w:sz w:val="20"/>
      <w:szCs w:val="20"/>
    </w:rPr>
  </w:style>
  <w:style w:type="paragraph" w:styleId="CommentSubject">
    <w:name w:val="annotation subject"/>
    <w:basedOn w:val="CommentText"/>
    <w:next w:val="CommentText"/>
    <w:link w:val="CommentSubjectChar"/>
    <w:uiPriority w:val="99"/>
    <w:semiHidden/>
    <w:unhideWhenUsed/>
    <w:rsid w:val="00961405"/>
    <w:rPr>
      <w:b/>
      <w:bCs/>
    </w:rPr>
  </w:style>
  <w:style w:type="character" w:customStyle="1" w:styleId="CommentSubjectChar">
    <w:name w:val="Comment Subject Char"/>
    <w:basedOn w:val="CommentTextChar"/>
    <w:link w:val="CommentSubject"/>
    <w:uiPriority w:val="99"/>
    <w:semiHidden/>
    <w:rsid w:val="00961405"/>
    <w:rPr>
      <w:b/>
      <w:bCs/>
      <w:sz w:val="20"/>
      <w:szCs w:val="20"/>
    </w:rPr>
  </w:style>
  <w:style w:type="paragraph" w:styleId="Revision">
    <w:name w:val="Revision"/>
    <w:hidden/>
    <w:uiPriority w:val="99"/>
    <w:semiHidden/>
    <w:rsid w:val="00961405"/>
    <w:pPr>
      <w:spacing w:after="0" w:line="240" w:lineRule="auto"/>
    </w:pPr>
  </w:style>
  <w:style w:type="paragraph" w:styleId="Header">
    <w:name w:val="header"/>
    <w:basedOn w:val="Normal"/>
    <w:link w:val="HeaderChar"/>
    <w:uiPriority w:val="99"/>
    <w:unhideWhenUsed/>
    <w:rsid w:val="005F3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414"/>
  </w:style>
  <w:style w:type="paragraph" w:styleId="Footer">
    <w:name w:val="footer"/>
    <w:basedOn w:val="Normal"/>
    <w:link w:val="FooterChar"/>
    <w:uiPriority w:val="99"/>
    <w:unhideWhenUsed/>
    <w:rsid w:val="005F3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414"/>
  </w:style>
  <w:style w:type="paragraph" w:customStyle="1" w:styleId="AppendixTitle">
    <w:name w:val="Appendix Title"/>
    <w:basedOn w:val="Normal"/>
    <w:next w:val="Normal"/>
    <w:qFormat/>
    <w:rsid w:val="00937982"/>
    <w:pPr>
      <w:keepNext/>
      <w:keepLines/>
      <w:spacing w:before="240" w:after="0" w:line="264" w:lineRule="auto"/>
      <w:jc w:val="center"/>
      <w:outlineLvl w:val="1"/>
    </w:pPr>
    <w:rPr>
      <w:rFonts w:asciiTheme="majorHAnsi" w:eastAsiaTheme="majorEastAsia" w:hAnsiTheme="majorHAnsi" w:cstheme="majorBidi"/>
      <w:b/>
      <w:bCs/>
      <w:color w:val="44546A" w:themeColor="text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Do not include</Include_x0020_in_x0020_Transition_x0020_Materia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7" ma:contentTypeDescription="Create a new document." ma:contentTypeScope="" ma:versionID="f8ddbe15f58bd8b820701b96c9b24917">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b3c6927623f4a255b3d768323023b010"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565A4E-417F-4A91-9C05-FE8108D8B5AD}">
  <ds:schemaRefs>
    <ds:schemaRef ds:uri="http://schemas.openxmlformats.org/officeDocument/2006/bibliography"/>
  </ds:schemaRefs>
</ds:datastoreItem>
</file>

<file path=customXml/itemProps2.xml><?xml version="1.0" encoding="utf-8"?>
<ds:datastoreItem xmlns:ds="http://schemas.openxmlformats.org/officeDocument/2006/customXml" ds:itemID="{908164C7-AB4A-4118-B5CE-2F27FA203800}">
  <ds:schemaRefs>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9047fb6c-9071-4514-aa56-f9611b5b8f3d"/>
    <ds:schemaRef ds:uri="16868fb1-993d-421e-b732-a02f4826644f"/>
  </ds:schemaRefs>
</ds:datastoreItem>
</file>

<file path=customXml/itemProps3.xml><?xml version="1.0" encoding="utf-8"?>
<ds:datastoreItem xmlns:ds="http://schemas.openxmlformats.org/officeDocument/2006/customXml" ds:itemID="{07B46B44-4CD7-4C84-8A55-A9D5CDAA2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14CB6D-3DDF-49D9-9710-604A7890CD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CBradley</dc:creator>
  <cp:lastModifiedBy>Mathematica</cp:lastModifiedBy>
  <cp:revision>2</cp:revision>
  <cp:lastPrinted>2016-02-02T18:34:00Z</cp:lastPrinted>
  <dcterms:created xsi:type="dcterms:W3CDTF">2024-06-27T15:37:00Z</dcterms:created>
  <dcterms:modified xsi:type="dcterms:W3CDTF">2024-06-27T15:37:00Z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TriggerFlowInfo">
    <vt:lpwstr/>
  </property>
  <property fmtid="{D5CDD505-2E9C-101B-9397-08002B2CF9AE}" pid="4" name="URL">
    <vt:lpwstr/>
  </property>
  <property fmtid="{D5CDD505-2E9C-101B-9397-08002B2CF9AE}" pid="5" name="_ExtendedDescription">
    <vt:lpwstr/>
  </property>
</Properties>
</file>