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6E3C" w:rsidRPr="006F10D6" w:rsidP="18E02EF7" w14:paraId="148E8276" w14:textId="172C2AE8">
      <w:pPr>
        <w:spacing w:after="0" w:line="240" w:lineRule="auto"/>
        <w:jc w:val="center"/>
        <w:rPr>
          <w:sz w:val="24"/>
          <w:szCs w:val="24"/>
        </w:rPr>
      </w:pPr>
      <w:r w:rsidRPr="18E02EF7">
        <w:rPr>
          <w:sz w:val="24"/>
          <w:szCs w:val="24"/>
        </w:rPr>
        <w:t xml:space="preserve">Father Focus Groups </w:t>
      </w:r>
      <w:r w:rsidRPr="18E02EF7">
        <w:rPr>
          <w:sz w:val="24"/>
          <w:szCs w:val="24"/>
        </w:rPr>
        <w:t>Training Guide</w:t>
      </w:r>
    </w:p>
    <w:p w:rsidR="00296E3C" w:rsidRPr="006F10D6" w:rsidP="00296E3C" w14:paraId="3A2FAAA8" w14:textId="77777777">
      <w:pPr>
        <w:spacing w:after="0" w:line="240" w:lineRule="auto"/>
        <w:jc w:val="center"/>
        <w:rPr>
          <w:rFonts w:cstheme="minorHAnsi"/>
          <w:sz w:val="24"/>
          <w:szCs w:val="24"/>
        </w:rPr>
      </w:pPr>
      <w:r w:rsidRPr="006F10D6">
        <w:rPr>
          <w:rFonts w:cstheme="minorHAnsi"/>
          <w:sz w:val="24"/>
          <w:szCs w:val="24"/>
        </w:rPr>
        <w:t>Date: TBD</w:t>
      </w:r>
    </w:p>
    <w:p w:rsidR="00296E3C" w:rsidRPr="006F10D6" w:rsidP="00296E3C" w14:paraId="51B2B4F0" w14:textId="77777777">
      <w:pPr>
        <w:rPr>
          <w:rFonts w:cstheme="minorHAnsi"/>
          <w:sz w:val="24"/>
          <w:szCs w:val="24"/>
        </w:rPr>
      </w:pPr>
      <w:r w:rsidRPr="18E02EF7">
        <w:rPr>
          <w:sz w:val="24"/>
          <w:szCs w:val="24"/>
        </w:rPr>
        <w:t>Agenda</w:t>
      </w:r>
    </w:p>
    <w:p w:rsidR="0F18A212" w:rsidP="18E02EF7" w14:paraId="094C3BE0" w14:textId="3FF09C11">
      <w:pPr>
        <w:pStyle w:val="ListParagraph"/>
        <w:numPr>
          <w:ilvl w:val="0"/>
          <w:numId w:val="9"/>
        </w:numPr>
        <w:rPr>
          <w:b/>
          <w:bCs/>
          <w:sz w:val="24"/>
          <w:szCs w:val="24"/>
        </w:rPr>
      </w:pPr>
      <w:r w:rsidRPr="18E02EF7">
        <w:rPr>
          <w:b/>
          <w:bCs/>
          <w:sz w:val="24"/>
          <w:szCs w:val="24"/>
        </w:rPr>
        <w:t xml:space="preserve">Welcome and </w:t>
      </w:r>
      <w:r w:rsidRPr="18E02EF7" w:rsidR="555166EA">
        <w:rPr>
          <w:b/>
          <w:bCs/>
          <w:sz w:val="24"/>
          <w:szCs w:val="24"/>
        </w:rPr>
        <w:t>check-in/</w:t>
      </w:r>
      <w:r w:rsidRPr="18E02EF7">
        <w:rPr>
          <w:b/>
          <w:bCs/>
          <w:sz w:val="24"/>
          <w:szCs w:val="24"/>
        </w:rPr>
        <w:t xml:space="preserve">icebreaker  </w:t>
      </w:r>
    </w:p>
    <w:p w:rsidR="0F18A212" w:rsidP="18E02EF7" w14:paraId="4E690C58" w14:textId="7A5C7492">
      <w:pPr>
        <w:pStyle w:val="ListParagraph"/>
        <w:numPr>
          <w:ilvl w:val="0"/>
          <w:numId w:val="9"/>
        </w:numPr>
        <w:rPr>
          <w:b/>
          <w:bCs/>
        </w:rPr>
      </w:pPr>
      <w:r w:rsidRPr="18E02EF7">
        <w:rPr>
          <w:b/>
          <w:bCs/>
        </w:rPr>
        <w:t xml:space="preserve">Overview of the Fatherhood TIES Study  </w:t>
      </w:r>
    </w:p>
    <w:p w:rsidR="0F18A212" w:rsidP="18E02EF7" w14:paraId="6C78B2AC" w14:textId="1397F64D">
      <w:pPr>
        <w:pStyle w:val="ListParagraph"/>
        <w:numPr>
          <w:ilvl w:val="0"/>
          <w:numId w:val="9"/>
        </w:numPr>
        <w:rPr>
          <w:b/>
          <w:bCs/>
        </w:rPr>
      </w:pPr>
      <w:r w:rsidRPr="1882DB85">
        <w:rPr>
          <w:b/>
          <w:bCs/>
        </w:rPr>
        <w:t xml:space="preserve">Focus group </w:t>
      </w:r>
      <w:r w:rsidRPr="1882DB85">
        <w:rPr>
          <w:b/>
          <w:bCs/>
        </w:rPr>
        <w:t>co-</w:t>
      </w:r>
      <w:r w:rsidRPr="1882DB85">
        <w:rPr>
          <w:b/>
          <w:bCs/>
        </w:rPr>
        <w:t>facilitation</w:t>
      </w:r>
    </w:p>
    <w:p w:rsidR="0F18A212" w:rsidP="18E02EF7" w14:paraId="3ED528F7" w14:textId="47D09AA0">
      <w:pPr>
        <w:pStyle w:val="ListParagraph"/>
        <w:numPr>
          <w:ilvl w:val="0"/>
          <w:numId w:val="9"/>
        </w:numPr>
        <w:rPr>
          <w:b/>
          <w:bCs/>
        </w:rPr>
      </w:pPr>
      <w:r w:rsidRPr="1882DB85">
        <w:rPr>
          <w:b/>
          <w:bCs/>
        </w:rPr>
        <w:t xml:space="preserve">Research ethics  </w:t>
      </w:r>
    </w:p>
    <w:p w:rsidR="0F18A212" w:rsidP="18E02EF7" w14:paraId="79060FED" w14:textId="5A9B30A7">
      <w:pPr>
        <w:pStyle w:val="ListParagraph"/>
        <w:numPr>
          <w:ilvl w:val="0"/>
          <w:numId w:val="9"/>
        </w:numPr>
        <w:rPr>
          <w:b/>
          <w:bCs/>
        </w:rPr>
      </w:pPr>
      <w:r w:rsidRPr="18E02EF7">
        <w:rPr>
          <w:b/>
          <w:bCs/>
        </w:rPr>
        <w:t>Questions and Next Steps</w:t>
      </w:r>
    </w:p>
    <w:p w:rsidR="00296E3C" w:rsidRPr="006F10D6" w:rsidP="00296E3C" w14:paraId="61CDCB27" w14:textId="77777777">
      <w:pPr>
        <w:rPr>
          <w:rFonts w:cstheme="minorHAnsi"/>
          <w:sz w:val="24"/>
          <w:szCs w:val="24"/>
        </w:rPr>
      </w:pPr>
    </w:p>
    <w:p w:rsidR="00296E3C" w:rsidRPr="00066C01" w:rsidP="7B94EF40" w14:paraId="67215B1A" w14:textId="2EB49685">
      <w:pPr>
        <w:pStyle w:val="ListParagraph"/>
        <w:numPr>
          <w:ilvl w:val="0"/>
          <w:numId w:val="10"/>
        </w:numPr>
        <w:ind w:left="270"/>
        <w:rPr>
          <w:b/>
          <w:bCs/>
          <w:color w:val="000000"/>
        </w:rPr>
      </w:pPr>
      <w:r w:rsidRPr="1882DB85">
        <w:rPr>
          <w:b/>
          <w:bCs/>
          <w:sz w:val="28"/>
          <w:szCs w:val="28"/>
        </w:rPr>
        <w:t xml:space="preserve">Welcome and check-in slides </w:t>
      </w:r>
      <w:r w:rsidRPr="1882DB85">
        <w:rPr>
          <w:b/>
          <w:bCs/>
          <w:color w:val="000000" w:themeColor="text1" w:themeShade="FF" w:themeTint="FF"/>
        </w:rPr>
        <w:t>Slides#1-2: Agenda</w:t>
      </w:r>
    </w:p>
    <w:p w:rsidR="00296E3C" w:rsidRPr="006F10D6" w:rsidP="18E02EF7" w14:paraId="05B0DFAC" w14:textId="3828F45F">
      <w:pPr>
        <w:pStyle w:val="NormalWeb"/>
        <w:rPr>
          <w:rFonts w:asciiTheme="minorHAnsi" w:hAnsiTheme="minorHAnsi" w:cstheme="minorBidi"/>
          <w:color w:val="000000"/>
        </w:rPr>
      </w:pPr>
      <w:r w:rsidRPr="18E02EF7">
        <w:rPr>
          <w:rFonts w:asciiTheme="minorHAnsi" w:hAnsiTheme="minorHAnsi" w:cstheme="minorBidi"/>
          <w:color w:val="000000" w:themeColor="text1"/>
        </w:rPr>
        <w:t xml:space="preserve">Welcome to the Fatherhood TIES </w:t>
      </w:r>
      <w:r w:rsidRPr="18E02EF7" w:rsidR="705F5650">
        <w:rPr>
          <w:rFonts w:asciiTheme="minorHAnsi" w:hAnsiTheme="minorHAnsi" w:cstheme="minorBidi"/>
          <w:color w:val="000000" w:themeColor="text1"/>
        </w:rPr>
        <w:t>Father Focus Groups</w:t>
      </w:r>
      <w:r w:rsidRPr="18E02EF7">
        <w:rPr>
          <w:rFonts w:asciiTheme="minorHAnsi" w:hAnsiTheme="minorHAnsi" w:cstheme="minorBidi"/>
          <w:color w:val="000000" w:themeColor="text1"/>
        </w:rPr>
        <w:t xml:space="preserve"> training. </w:t>
      </w:r>
      <w:r w:rsidR="00730AD8">
        <w:rPr>
          <w:rFonts w:asciiTheme="minorHAnsi" w:hAnsiTheme="minorHAnsi" w:cstheme="minorBidi"/>
          <w:color w:val="000000" w:themeColor="text1"/>
          <w:sz w:val="22"/>
          <w:szCs w:val="22"/>
        </w:rPr>
        <w:t xml:space="preserve">In this training we’ll give you an overview of Fatherhood TIES study, discuss how to co-facilitate a focus group and research ethics.  </w:t>
      </w:r>
    </w:p>
    <w:p w:rsidR="00296E3C" w:rsidRPr="006F10D6" w:rsidP="5886A948" w14:paraId="6D817A2F" w14:textId="186038AB">
      <w:pPr>
        <w:pStyle w:val="NormalWeb"/>
        <w:rPr>
          <w:rFonts w:asciiTheme="minorHAnsi" w:hAnsiTheme="minorHAnsi" w:cstheme="minorBidi"/>
          <w:color w:val="000000"/>
        </w:rPr>
      </w:pPr>
      <w:r w:rsidRPr="5886A948">
        <w:rPr>
          <w:rFonts w:asciiTheme="minorHAnsi" w:hAnsiTheme="minorHAnsi" w:cstheme="minorBidi"/>
          <w:color w:val="000000"/>
        </w:rPr>
        <w:t xml:space="preserve">As a reminder, during this call, you can choose to mute/unmute yourself by clicking the microphone and video icons in the bottom corner of your screen. You can also access the chat from that same spot and choose who you’d like to send a chat </w:t>
      </w:r>
      <w:r w:rsidRPr="5886A948">
        <w:rPr>
          <w:rFonts w:asciiTheme="minorHAnsi" w:hAnsiTheme="minorHAnsi" w:cstheme="minorBidi"/>
          <w:color w:val="000000"/>
        </w:rPr>
        <w:t>to:</w:t>
      </w:r>
      <w:r w:rsidRPr="5886A948">
        <w:rPr>
          <w:rFonts w:asciiTheme="minorHAnsi" w:hAnsiTheme="minorHAnsi" w:cstheme="minorBidi"/>
          <w:color w:val="000000"/>
        </w:rPr>
        <w:t xml:space="preserve"> everyone or a particular participant. You can always send a private message to the someone from the MDRC research team if you have a question or </w:t>
      </w:r>
      <w:r w:rsidRPr="5886A948">
        <w:rPr>
          <w:rFonts w:asciiTheme="minorHAnsi" w:hAnsiTheme="minorHAnsi" w:cstheme="minorBidi"/>
          <w:color w:val="000000"/>
        </w:rPr>
        <w:t>concern</w:t>
      </w:r>
      <w:r w:rsidRPr="5886A948">
        <w:rPr>
          <w:rFonts w:asciiTheme="minorHAnsi" w:hAnsiTheme="minorHAnsi" w:cstheme="minorBidi"/>
          <w:color w:val="000000"/>
        </w:rPr>
        <w:t xml:space="preserve"> you’d like to discuss individually.</w:t>
      </w:r>
      <w:r w:rsidRPr="5886A948" w:rsidR="000146B3">
        <w:rPr>
          <w:rFonts w:asciiTheme="minorHAnsi" w:hAnsiTheme="minorHAnsi" w:cstheme="minorBidi"/>
          <w:color w:val="000000" w:themeColor="text1"/>
        </w:rPr>
        <w:t xml:space="preserve"> </w:t>
      </w:r>
      <w:r w:rsidRPr="002040E3" w:rsidR="000146B3">
        <w:rPr>
          <w:rStyle w:val="normaltextrun"/>
          <w:rFonts w:ascii="Calibri" w:hAnsi="Calibri" w:cs="Calibri"/>
          <w:sz w:val="22"/>
          <w:szCs w:val="22"/>
        </w:rPr>
        <w:t>Feel free to ask questions at any time. You can use the raised hand button in Zoom or put questions in the chat. </w:t>
      </w:r>
    </w:p>
    <w:p w:rsidR="00296E3C" w:rsidRPr="006F10D6" w:rsidP="00296E3C" w14:paraId="1B395FD4" w14:textId="77777777">
      <w:pPr>
        <w:pStyle w:val="NormalWeb"/>
        <w:rPr>
          <w:rFonts w:asciiTheme="minorHAnsi" w:hAnsiTheme="minorHAnsi" w:cstheme="minorHAnsi"/>
          <w:color w:val="000000"/>
        </w:rPr>
      </w:pPr>
      <w:r w:rsidRPr="006F10D6">
        <w:rPr>
          <w:rFonts w:asciiTheme="minorHAnsi" w:hAnsiTheme="minorHAnsi" w:cstheme="minorHAnsi"/>
          <w:color w:val="000000"/>
        </w:rPr>
        <w:t xml:space="preserve">Before we get started talking about the work that we’re going to be doing together, we’d like to get the chance to get to know one another. </w:t>
      </w:r>
    </w:p>
    <w:p w:rsidR="00296E3C" w:rsidRPr="00066C01" w:rsidP="18E02EF7" w14:paraId="031DFA26" w14:textId="1DCAB5B6">
      <w:pPr>
        <w:pStyle w:val="ListParagraph"/>
        <w:numPr>
          <w:ilvl w:val="0"/>
          <w:numId w:val="11"/>
        </w:numPr>
        <w:rPr>
          <w:b/>
          <w:bCs/>
          <w:sz w:val="24"/>
          <w:szCs w:val="24"/>
        </w:rPr>
      </w:pPr>
      <w:r w:rsidRPr="7B94EF40">
        <w:rPr>
          <w:b/>
          <w:bCs/>
          <w:sz w:val="24"/>
          <w:szCs w:val="24"/>
        </w:rPr>
        <w:t xml:space="preserve">Slide #3: </w:t>
      </w:r>
      <w:r w:rsidRPr="7B94EF40" w:rsidR="74DF6CD1">
        <w:rPr>
          <w:b/>
          <w:bCs/>
          <w:sz w:val="24"/>
          <w:szCs w:val="24"/>
        </w:rPr>
        <w:t>Ice breaker</w:t>
      </w:r>
    </w:p>
    <w:p w:rsidR="00296E3C" w:rsidP="00296E3C" w14:paraId="301224C6" w14:textId="19D0DD17">
      <w:pPr>
        <w:rPr>
          <w:color w:val="000000"/>
          <w:sz w:val="24"/>
          <w:szCs w:val="24"/>
        </w:rPr>
      </w:pPr>
      <w:r w:rsidRPr="18E02EF7">
        <w:rPr>
          <w:color w:val="000000" w:themeColor="text1"/>
          <w:sz w:val="24"/>
          <w:szCs w:val="24"/>
        </w:rPr>
        <w:t xml:space="preserve">To start out, let’s go around and introduce ourselves. Please share your name and </w:t>
      </w:r>
      <w:r w:rsidRPr="18E02EF7" w:rsidR="26FF9DCF">
        <w:rPr>
          <w:color w:val="000000" w:themeColor="text1"/>
          <w:sz w:val="24"/>
          <w:szCs w:val="24"/>
        </w:rPr>
        <w:t>[icebreaker question here]?</w:t>
      </w:r>
    </w:p>
    <w:p w:rsidR="00296E3C" w:rsidP="00296E3C" w14:paraId="431996C6" w14:textId="77777777">
      <w:pPr>
        <w:rPr>
          <w:color w:val="000000"/>
          <w:sz w:val="24"/>
          <w:szCs w:val="24"/>
        </w:rPr>
      </w:pPr>
    </w:p>
    <w:p w:rsidR="00296E3C" w:rsidP="18E02EF7" w14:paraId="47BA086A" w14:textId="6CECC75B">
      <w:pPr>
        <w:pStyle w:val="ListParagraph"/>
        <w:numPr>
          <w:ilvl w:val="0"/>
          <w:numId w:val="10"/>
        </w:numPr>
        <w:ind w:left="360"/>
        <w:rPr>
          <w:b/>
          <w:bCs/>
          <w:sz w:val="28"/>
          <w:szCs w:val="28"/>
        </w:rPr>
      </w:pPr>
      <w:r w:rsidRPr="7B94EF40">
        <w:rPr>
          <w:b/>
          <w:bCs/>
          <w:sz w:val="28"/>
          <w:szCs w:val="28"/>
        </w:rPr>
        <w:t>Overview of the Fatherhood TIES study</w:t>
      </w:r>
    </w:p>
    <w:p w:rsidR="00296E3C" w:rsidRPr="00FD5F61" w:rsidP="00296E3C" w14:paraId="46E1A638" w14:textId="77777777">
      <w:pPr>
        <w:pStyle w:val="ListParagraph"/>
        <w:rPr>
          <w:rFonts w:cstheme="minorHAnsi"/>
          <w:b/>
          <w:bCs/>
          <w:sz w:val="28"/>
          <w:szCs w:val="28"/>
        </w:rPr>
      </w:pPr>
    </w:p>
    <w:p w:rsidR="00296E3C" w:rsidRPr="00413AEF" w:rsidP="00296E3C" w14:paraId="59B298C5" w14:textId="77777777">
      <w:pPr>
        <w:pStyle w:val="ListParagraph"/>
        <w:numPr>
          <w:ilvl w:val="0"/>
          <w:numId w:val="11"/>
        </w:numPr>
        <w:rPr>
          <w:rFonts w:cstheme="minorHAnsi"/>
          <w:b/>
          <w:bCs/>
          <w:sz w:val="24"/>
          <w:szCs w:val="24"/>
        </w:rPr>
      </w:pPr>
      <w:r w:rsidRPr="7B94EF40">
        <w:rPr>
          <w:b/>
          <w:bCs/>
          <w:sz w:val="24"/>
          <w:szCs w:val="24"/>
        </w:rPr>
        <w:t>Slide #4: Fatherhood TIES study</w:t>
      </w:r>
    </w:p>
    <w:p w:rsidR="00296E3C" w:rsidP="00296E3C" w14:paraId="339BA305" w14:textId="77777777">
      <w:pPr>
        <w:rPr>
          <w:rStyle w:val="normaltextrun"/>
          <w:color w:val="000000"/>
          <w:shd w:val="clear" w:color="auto" w:fill="FFFFFF"/>
        </w:rPr>
      </w:pPr>
      <w:r>
        <w:rPr>
          <w:rStyle w:val="normaltextrun"/>
          <w:color w:val="000000"/>
          <w:shd w:val="clear" w:color="auto" w:fill="FFFFFF"/>
        </w:rPr>
        <w:t xml:space="preserve">“T.I.E.S.” in Fatherhood TIES stands for Testing, Identified, Elements, for Success in Fatherhood Programs. </w:t>
      </w:r>
    </w:p>
    <w:p w:rsidR="00296E3C" w:rsidRPr="00413AEF" w:rsidP="00296E3C" w14:paraId="7D005294" w14:textId="77777777">
      <w:pPr>
        <w:pStyle w:val="ListParagraph"/>
        <w:numPr>
          <w:ilvl w:val="0"/>
          <w:numId w:val="11"/>
        </w:numPr>
        <w:rPr>
          <w:rStyle w:val="normaltextrun"/>
          <w:b/>
          <w:bCs/>
          <w:color w:val="000000"/>
          <w:shd w:val="clear" w:color="auto" w:fill="FFFFFF"/>
        </w:rPr>
      </w:pPr>
      <w:r w:rsidRPr="00413AEF">
        <w:rPr>
          <w:rStyle w:val="normaltextrun"/>
          <w:b/>
          <w:bCs/>
          <w:color w:val="000000"/>
          <w:shd w:val="clear" w:color="auto" w:fill="FFFFFF"/>
        </w:rPr>
        <w:t>Slide #5: Overview of Fatherhood TIES</w:t>
      </w:r>
    </w:p>
    <w:p w:rsidR="00296E3C" w:rsidP="00E42B15" w14:paraId="6B36B438" w14:textId="7005BA99">
      <w:pPr>
        <w:rPr>
          <w:color w:val="000000"/>
          <w:shd w:val="clear" w:color="auto" w:fill="FFFFFF"/>
        </w:rPr>
      </w:pPr>
      <w:r>
        <w:rPr>
          <w:rStyle w:val="normaltextrun"/>
          <w:color w:val="000000"/>
          <w:shd w:val="clear" w:color="auto" w:fill="FFFFFF"/>
        </w:rPr>
        <w:t xml:space="preserve">The goal of the study is to identify and test the </w:t>
      </w:r>
      <w:r w:rsidR="1DBAAD23">
        <w:rPr>
          <w:rStyle w:val="normaltextrun"/>
          <w:color w:val="000000"/>
          <w:shd w:val="clear" w:color="auto" w:fill="FFFFFF"/>
        </w:rPr>
        <w:t>program elements</w:t>
      </w:r>
      <w:r>
        <w:rPr>
          <w:rStyle w:val="normaltextrun"/>
          <w:color w:val="000000"/>
          <w:shd w:val="clear" w:color="auto" w:fill="FFFFFF"/>
        </w:rPr>
        <w:t xml:space="preserve">, by that we mean, the </w:t>
      </w:r>
      <w:r w:rsidR="00B65345">
        <w:rPr>
          <w:rStyle w:val="normaltextrun"/>
          <w:color w:val="000000"/>
          <w:shd w:val="clear" w:color="auto" w:fill="FFFFFF"/>
        </w:rPr>
        <w:t xml:space="preserve">key </w:t>
      </w:r>
      <w:r>
        <w:rPr>
          <w:rStyle w:val="normaltextrun"/>
          <w:color w:val="000000"/>
          <w:shd w:val="clear" w:color="auto" w:fill="FFFFFF"/>
        </w:rPr>
        <w:t xml:space="preserve">parts of fatherhood programs that are most effective at improving the lives of fathers who participate in these </w:t>
      </w:r>
      <w:r>
        <w:rPr>
          <w:rStyle w:val="normaltextrun"/>
          <w:color w:val="000000"/>
          <w:shd w:val="clear" w:color="auto" w:fill="FFFFFF"/>
        </w:rPr>
        <w:t>programs.</w:t>
      </w:r>
      <w:r>
        <w:rPr>
          <w:rStyle w:val="eop"/>
          <w:color w:val="000000"/>
          <w:shd w:val="clear" w:color="auto" w:fill="FFFFFF"/>
        </w:rPr>
        <w:t> </w:t>
      </w:r>
      <w:r w:rsidRPr="002040E3" w:rsidR="00407384">
        <w:rPr>
          <w:rStyle w:val="normaltextrun"/>
          <w:rFonts w:ascii="Calibri" w:hAnsi="Calibri" w:cs="Calibri"/>
          <w:shd w:val="clear" w:color="auto" w:fill="FFFFFF"/>
        </w:rPr>
        <w:t> In this study we are testing parenting coaching, system navigation, and engagement support services.</w:t>
      </w:r>
      <w:r w:rsidRPr="002040E3" w:rsidR="00407384">
        <w:rPr>
          <w:rStyle w:val="normaltextrun"/>
          <w:rFonts w:ascii="Calibri" w:hAnsi="Calibri" w:cs="Calibri"/>
          <w:u w:val="single"/>
          <w:shd w:val="clear" w:color="auto" w:fill="FFFFFF"/>
        </w:rPr>
        <w:t xml:space="preserve"> </w:t>
      </w:r>
      <w:r w:rsidR="00407384">
        <w:rPr>
          <w:rStyle w:val="eop"/>
          <w:color w:val="000000"/>
          <w:shd w:val="clear" w:color="auto" w:fill="FFFFFF"/>
        </w:rPr>
        <w:t>W</w:t>
      </w:r>
      <w:r>
        <w:rPr>
          <w:rStyle w:val="eop"/>
          <w:color w:val="000000"/>
          <w:shd w:val="clear" w:color="auto" w:fill="FFFFFF"/>
        </w:rPr>
        <w:t xml:space="preserve">e hope to learn how they are effective, and programs </w:t>
      </w:r>
      <w:r w:rsidR="00407384">
        <w:rPr>
          <w:rStyle w:val="eop"/>
          <w:color w:val="000000"/>
          <w:shd w:val="clear" w:color="auto" w:fill="FFFFFF"/>
        </w:rPr>
        <w:t xml:space="preserve">can </w:t>
      </w:r>
      <w:r>
        <w:rPr>
          <w:rStyle w:val="eop"/>
          <w:color w:val="000000"/>
          <w:shd w:val="clear" w:color="auto" w:fill="FFFFFF"/>
        </w:rPr>
        <w:t xml:space="preserve"> use</w:t>
      </w:r>
      <w:r>
        <w:rPr>
          <w:rStyle w:val="eop"/>
          <w:color w:val="000000"/>
          <w:shd w:val="clear" w:color="auto" w:fill="FFFFFF"/>
        </w:rPr>
        <w:t xml:space="preserve"> them to support fathers in their programs. In the end, we hope that this research </w:t>
      </w:r>
      <w:r w:rsidR="00407384">
        <w:rPr>
          <w:rStyle w:val="eop"/>
          <w:color w:val="000000"/>
          <w:shd w:val="clear" w:color="auto" w:fill="FFFFFF"/>
        </w:rPr>
        <w:t xml:space="preserve">can be used to </w:t>
      </w:r>
      <w:r>
        <w:rPr>
          <w:rStyle w:val="eop"/>
          <w:color w:val="000000"/>
          <w:shd w:val="clear" w:color="auto" w:fill="FFFFFF"/>
        </w:rPr>
        <w:t xml:space="preserve">improve fathers’ </w:t>
      </w:r>
      <w:r w:rsidR="00114D4A">
        <w:rPr>
          <w:rStyle w:val="eop"/>
          <w:color w:val="000000"/>
          <w:shd w:val="clear" w:color="auto" w:fill="FFFFFF"/>
        </w:rPr>
        <w:t xml:space="preserve">lives and their </w:t>
      </w:r>
      <w:r>
        <w:rPr>
          <w:rStyle w:val="eop"/>
          <w:color w:val="000000"/>
          <w:shd w:val="clear" w:color="auto" w:fill="FFFFFF"/>
        </w:rPr>
        <w:t xml:space="preserve">relationships with their children and co-parenting partners. </w:t>
      </w:r>
      <w:r w:rsidRPr="00E42B15">
        <w:rPr>
          <w:color w:val="000000"/>
          <w:shd w:val="clear" w:color="auto" w:fill="FFFFFF"/>
        </w:rPr>
        <w:t xml:space="preserve"> </w:t>
      </w:r>
    </w:p>
    <w:p w:rsidR="00342D3E" w:rsidRPr="00B86BA3" w:rsidP="00342D3E" w14:paraId="60D23BFF" w14:textId="77777777">
      <w:pPr>
        <w:pStyle w:val="ListParagraph"/>
        <w:numPr>
          <w:ilvl w:val="0"/>
          <w:numId w:val="10"/>
        </w:numPr>
        <w:ind w:left="360"/>
        <w:rPr>
          <w:b/>
          <w:bCs/>
          <w:color w:val="000000"/>
          <w:sz w:val="28"/>
          <w:szCs w:val="28"/>
          <w:shd w:val="clear" w:color="auto" w:fill="FFFFFF"/>
        </w:rPr>
      </w:pPr>
      <w:r w:rsidRPr="1882DB85">
        <w:rPr>
          <w:b/>
          <w:bCs/>
          <w:color w:val="000000" w:themeColor="text1" w:themeShade="FF" w:themeTint="FF"/>
          <w:sz w:val="28"/>
          <w:szCs w:val="28"/>
        </w:rPr>
        <w:t>Focus Group Facilitation</w:t>
      </w:r>
    </w:p>
    <w:p w:rsidR="00342D3E" w:rsidP="00342D3E" w14:paraId="7C54A05E" w14:textId="26D462F0">
      <w:pPr>
        <w:pStyle w:val="ListParagraph"/>
        <w:numPr>
          <w:ilvl w:val="0"/>
          <w:numId w:val="11"/>
        </w:numPr>
        <w:rPr>
          <w:b/>
          <w:bCs/>
          <w:color w:val="000000" w:themeColor="text1"/>
        </w:rPr>
      </w:pPr>
      <w:r w:rsidRPr="00121BED">
        <w:rPr>
          <w:b/>
          <w:bCs/>
          <w:color w:val="000000"/>
          <w:shd w:val="clear" w:color="auto" w:fill="FFFFFF"/>
        </w:rPr>
        <w:t>Slide #</w:t>
      </w:r>
      <w:r w:rsidR="00F71E32">
        <w:rPr>
          <w:b/>
          <w:bCs/>
          <w:color w:val="000000" w:themeColor="text1"/>
        </w:rPr>
        <w:t>6</w:t>
      </w:r>
      <w:r w:rsidRPr="00121BED">
        <w:rPr>
          <w:b/>
          <w:bCs/>
          <w:color w:val="000000" w:themeColor="text1"/>
        </w:rPr>
        <w:t>: Title slide</w:t>
      </w:r>
    </w:p>
    <w:p w:rsidR="006374C8" w:rsidRPr="007D71BC" w:rsidP="004A65BD" w14:paraId="3A3866FD" w14:textId="211BC687">
      <w:pPr>
        <w:spacing w:after="0" w:line="240" w:lineRule="auto"/>
        <w:ind w:left="360"/>
        <w:rPr>
          <w:color w:val="000000" w:themeColor="text1"/>
        </w:rPr>
      </w:pPr>
      <w:r w:rsidRPr="004A65BD">
        <w:rPr>
          <w:color w:val="000000" w:themeColor="text1"/>
        </w:rPr>
        <w:t xml:space="preserve">The focus groups you will </w:t>
      </w:r>
      <w:r w:rsidR="004332B7">
        <w:rPr>
          <w:color w:val="000000" w:themeColor="text1"/>
        </w:rPr>
        <w:t>be a part of</w:t>
      </w:r>
      <w:r>
        <w:rPr>
          <w:color w:val="000000" w:themeColor="text1"/>
        </w:rPr>
        <w:t xml:space="preserve"> </w:t>
      </w:r>
      <w:r w:rsidRPr="002040E3">
        <w:rPr>
          <w:color w:val="000000" w:themeColor="text1"/>
        </w:rPr>
        <w:t xml:space="preserve">can be thought of as a conversation with a small group of fathers (no more than 8) that you and a member of the Fatherhood TIES research team will help guide. Focus groups are being used to learn about program experiences from fathers’ perspectives. Your role will be to co-facilitate or co-lead the discussion. Your experience as a former program participant brings valuable experience and insight about fatherhood programs to the focus group.  In your role as a co-facilitator, you will be partnered with a Fatherhood TIES research team member to help ask questions, stimulate </w:t>
      </w:r>
      <w:r w:rsidRPr="006374C8">
        <w:rPr>
          <w:color w:val="000000" w:themeColor="text1"/>
        </w:rPr>
        <w:t>conversation,</w:t>
      </w:r>
      <w:r w:rsidRPr="007D71BC">
        <w:rPr>
          <w:color w:val="000000" w:themeColor="text1"/>
        </w:rPr>
        <w:t xml:space="preserve"> and keep participants focused, interested, and engaged. You will help monitor time to ensure that the limited time is used well. Using the focus group guide, you will help make sure that all topics are covered and that everyone has an opportunity to participate at a level that is comfortable </w:t>
      </w:r>
      <w:r w:rsidRPr="007D71BC">
        <w:rPr>
          <w:color w:val="000000" w:themeColor="text1"/>
        </w:rPr>
        <w:t>to</w:t>
      </w:r>
      <w:r w:rsidRPr="007D71BC">
        <w:rPr>
          <w:color w:val="000000" w:themeColor="text1"/>
        </w:rPr>
        <w:t xml:space="preserve"> them. You will help to </w:t>
      </w:r>
      <w:r w:rsidRPr="000D53B4" w:rsidR="000D53B4">
        <w:rPr>
          <w:color w:val="000000" w:themeColor="text1"/>
        </w:rPr>
        <w:t>enforce the group’s community agreements politely and respectfully</w:t>
      </w:r>
      <w:r w:rsidRPr="006374C8">
        <w:rPr>
          <w:color w:val="000000" w:themeColor="text1"/>
        </w:rPr>
        <w:t>.</w:t>
      </w:r>
      <w:r w:rsidRPr="007D71BC">
        <w:rPr>
          <w:color w:val="000000" w:themeColor="text1"/>
        </w:rPr>
        <w:t xml:space="preserve"> </w:t>
      </w:r>
      <w:r w:rsidR="007D71BC">
        <w:rPr>
          <w:color w:val="000000" w:themeColor="text1"/>
        </w:rPr>
        <w:t>And b</w:t>
      </w:r>
      <w:r w:rsidRPr="007D71BC">
        <w:rPr>
          <w:color w:val="000000" w:themeColor="text1"/>
        </w:rPr>
        <w:t xml:space="preserve">e prepared to restate or explain questions. </w:t>
      </w:r>
    </w:p>
    <w:p w:rsidR="00342D3E" w:rsidRPr="008142F7" w:rsidP="00342D3E" w14:paraId="6F0F4BBD" w14:textId="657EB6B3">
      <w:pPr>
        <w:pStyle w:val="ListParagraph"/>
        <w:numPr>
          <w:ilvl w:val="0"/>
          <w:numId w:val="11"/>
        </w:numPr>
        <w:spacing w:after="0" w:line="240" w:lineRule="auto"/>
        <w:rPr>
          <w:color w:val="000000"/>
          <w:shd w:val="clear" w:color="auto" w:fill="FFFFFF"/>
        </w:rPr>
      </w:pPr>
      <w:r w:rsidRPr="0086513F">
        <w:rPr>
          <w:b/>
          <w:bCs/>
          <w:color w:val="000000"/>
          <w:shd w:val="clear" w:color="auto" w:fill="FFFFFF"/>
        </w:rPr>
        <w:t>Slide #</w:t>
      </w:r>
      <w:r w:rsidR="00BC4669">
        <w:rPr>
          <w:b/>
          <w:bCs/>
          <w:color w:val="000000"/>
          <w:shd w:val="clear" w:color="auto" w:fill="FFFFFF"/>
        </w:rPr>
        <w:t>7</w:t>
      </w:r>
      <w:r>
        <w:rPr>
          <w:b/>
          <w:bCs/>
          <w:color w:val="000000"/>
          <w:shd w:val="clear" w:color="auto" w:fill="FFFFFF"/>
        </w:rPr>
        <w:t xml:space="preserve">: Steps for </w:t>
      </w:r>
      <w:r w:rsidR="00833906">
        <w:rPr>
          <w:b/>
          <w:bCs/>
          <w:color w:val="000000"/>
          <w:shd w:val="clear" w:color="auto" w:fill="FFFFFF"/>
        </w:rPr>
        <w:t xml:space="preserve">facilitating </w:t>
      </w:r>
      <w:r>
        <w:rPr>
          <w:b/>
          <w:bCs/>
          <w:color w:val="000000"/>
          <w:shd w:val="clear" w:color="auto" w:fill="FFFFFF"/>
        </w:rPr>
        <w:t xml:space="preserve"> a</w:t>
      </w:r>
      <w:r>
        <w:rPr>
          <w:b/>
          <w:bCs/>
          <w:color w:val="000000"/>
          <w:shd w:val="clear" w:color="auto" w:fill="FFFFFF"/>
        </w:rPr>
        <w:t xml:space="preserve"> focus group</w:t>
      </w:r>
    </w:p>
    <w:p w:rsidR="00342D3E" w:rsidRPr="008142F7" w:rsidP="00342D3E" w14:paraId="38D971DE" w14:textId="657E5B59">
      <w:pPr>
        <w:pStyle w:val="ListParagraph"/>
        <w:numPr>
          <w:ilvl w:val="0"/>
          <w:numId w:val="18"/>
        </w:numPr>
        <w:spacing w:after="0" w:line="240" w:lineRule="auto"/>
        <w:rPr>
          <w:color w:val="000000"/>
          <w:shd w:val="clear" w:color="auto" w:fill="FFFFFF"/>
        </w:rPr>
      </w:pPr>
      <w:r>
        <w:rPr>
          <w:color w:val="000000"/>
          <w:shd w:val="clear" w:color="auto" w:fill="FFFFFF"/>
        </w:rPr>
        <w:t>Step 1</w:t>
      </w:r>
      <w:r w:rsidR="007B252B">
        <w:rPr>
          <w:color w:val="000000"/>
          <w:shd w:val="clear" w:color="auto" w:fill="FFFFFF"/>
        </w:rPr>
        <w:t>.</w:t>
      </w:r>
      <w:r>
        <w:rPr>
          <w:color w:val="000000"/>
          <w:shd w:val="clear" w:color="auto" w:fill="FFFFFF"/>
        </w:rPr>
        <w:t xml:space="preserve"> </w:t>
      </w:r>
      <w:r w:rsidR="00833906">
        <w:rPr>
          <w:color w:val="000000"/>
          <w:shd w:val="clear" w:color="auto" w:fill="FFFFFF"/>
        </w:rPr>
        <w:t>Getting</w:t>
      </w:r>
      <w:r w:rsidRPr="008142F7">
        <w:rPr>
          <w:color w:val="000000"/>
          <w:shd w:val="clear" w:color="auto" w:fill="FFFFFF"/>
        </w:rPr>
        <w:t xml:space="preserve"> written or verbal consent</w:t>
      </w:r>
      <w:r w:rsidR="0046200D">
        <w:rPr>
          <w:color w:val="000000"/>
          <w:shd w:val="clear" w:color="auto" w:fill="FFFFFF"/>
        </w:rPr>
        <w:t xml:space="preserve"> from participants</w:t>
      </w:r>
      <w:r>
        <w:rPr>
          <w:color w:val="000000"/>
          <w:shd w:val="clear" w:color="auto" w:fill="FFFFFF"/>
        </w:rPr>
        <w:t>.</w:t>
      </w:r>
      <w:r w:rsidRPr="008142F7">
        <w:rPr>
          <w:color w:val="000000"/>
          <w:shd w:val="clear" w:color="auto" w:fill="FFFFFF"/>
        </w:rPr>
        <w:t xml:space="preserve"> ​</w:t>
      </w:r>
    </w:p>
    <w:p w:rsidR="00341614" w:rsidP="00342D3E" w14:paraId="0DB1D75C" w14:textId="1C5345F5">
      <w:pPr>
        <w:pStyle w:val="ListParagraph"/>
        <w:numPr>
          <w:ilvl w:val="0"/>
          <w:numId w:val="18"/>
        </w:numPr>
        <w:spacing w:after="0" w:line="240" w:lineRule="auto"/>
        <w:rPr>
          <w:color w:val="000000"/>
          <w:shd w:val="clear" w:color="auto" w:fill="FFFFFF"/>
        </w:rPr>
      </w:pPr>
      <w:r>
        <w:rPr>
          <w:color w:val="000000"/>
          <w:shd w:val="clear" w:color="auto" w:fill="FFFFFF"/>
        </w:rPr>
        <w:t xml:space="preserve">Step </w:t>
      </w:r>
      <w:r>
        <w:rPr>
          <w:color w:val="000000"/>
          <w:shd w:val="clear" w:color="auto" w:fill="FFFFFF"/>
        </w:rPr>
        <w:t>2.</w:t>
      </w:r>
      <w:r w:rsidR="007B252B">
        <w:rPr>
          <w:color w:val="000000"/>
          <w:shd w:val="clear" w:color="auto" w:fill="FFFFFF"/>
        </w:rPr>
        <w:t>Creating</w:t>
      </w:r>
      <w:r w:rsidR="007B252B">
        <w:rPr>
          <w:color w:val="000000"/>
          <w:shd w:val="clear" w:color="auto" w:fill="FFFFFF"/>
        </w:rPr>
        <w:t xml:space="preserve"> Community Agreements for the focus group</w:t>
      </w:r>
      <w:r w:rsidR="0044555D">
        <w:rPr>
          <w:color w:val="000000"/>
          <w:shd w:val="clear" w:color="auto" w:fill="FFFFFF"/>
        </w:rPr>
        <w:t>.</w:t>
      </w:r>
      <w:r>
        <w:rPr>
          <w:color w:val="000000"/>
          <w:shd w:val="clear" w:color="auto" w:fill="FFFFFF"/>
        </w:rPr>
        <w:t xml:space="preserve"> </w:t>
      </w:r>
    </w:p>
    <w:p w:rsidR="00342D3E" w:rsidP="00342D3E" w14:paraId="08F2342F" w14:textId="3A6DCF5B">
      <w:pPr>
        <w:pStyle w:val="ListParagraph"/>
        <w:numPr>
          <w:ilvl w:val="0"/>
          <w:numId w:val="18"/>
        </w:numPr>
        <w:spacing w:after="0" w:line="240" w:lineRule="auto"/>
        <w:rPr>
          <w:color w:val="000000"/>
          <w:shd w:val="clear" w:color="auto" w:fill="FFFFFF"/>
        </w:rPr>
      </w:pPr>
      <w:r>
        <w:rPr>
          <w:color w:val="000000"/>
          <w:shd w:val="clear" w:color="auto" w:fill="FFFFFF"/>
        </w:rPr>
        <w:t>Step 3</w:t>
      </w:r>
      <w:r w:rsidR="007B252B">
        <w:rPr>
          <w:color w:val="000000"/>
          <w:shd w:val="clear" w:color="auto" w:fill="FFFFFF"/>
        </w:rPr>
        <w:t xml:space="preserve">. </w:t>
      </w:r>
      <w:r w:rsidR="0046200D">
        <w:rPr>
          <w:color w:val="000000"/>
          <w:shd w:val="clear" w:color="auto" w:fill="FFFFFF"/>
        </w:rPr>
        <w:t xml:space="preserve">Building </w:t>
      </w:r>
      <w:r w:rsidR="0046200D">
        <w:rPr>
          <w:color w:val="000000"/>
          <w:shd w:val="clear" w:color="auto" w:fill="FFFFFF"/>
        </w:rPr>
        <w:t>connection</w:t>
      </w:r>
      <w:r w:rsidR="0046200D">
        <w:rPr>
          <w:color w:val="000000"/>
          <w:shd w:val="clear" w:color="auto" w:fill="FFFFFF"/>
        </w:rPr>
        <w:t xml:space="preserve"> with</w:t>
      </w:r>
      <w:r w:rsidR="0044555D">
        <w:rPr>
          <w:color w:val="000000"/>
          <w:shd w:val="clear" w:color="auto" w:fill="FFFFFF"/>
        </w:rPr>
        <w:t xml:space="preserve"> fathers</w:t>
      </w:r>
      <w:r>
        <w:rPr>
          <w:color w:val="000000"/>
          <w:shd w:val="clear" w:color="auto" w:fill="FFFFFF"/>
        </w:rPr>
        <w:t>.</w:t>
      </w:r>
    </w:p>
    <w:p w:rsidR="00342D3E" w:rsidRPr="00762154" w:rsidP="00342D3E" w14:paraId="4EC89D14" w14:textId="77777777">
      <w:pPr>
        <w:pStyle w:val="ListParagraph"/>
        <w:spacing w:after="0" w:line="240" w:lineRule="auto"/>
        <w:rPr>
          <w:color w:val="000000"/>
          <w:shd w:val="clear" w:color="auto" w:fill="FFFFFF"/>
        </w:rPr>
      </w:pPr>
    </w:p>
    <w:p w:rsidR="00342D3E" w:rsidRPr="008142F7" w:rsidP="00342D3E" w14:paraId="013EF657" w14:textId="66345A86">
      <w:pPr>
        <w:pStyle w:val="ListParagraph"/>
        <w:numPr>
          <w:ilvl w:val="0"/>
          <w:numId w:val="18"/>
        </w:numPr>
        <w:spacing w:after="0" w:line="240" w:lineRule="auto"/>
        <w:rPr>
          <w:color w:val="000000"/>
          <w:shd w:val="clear" w:color="auto" w:fill="FFFFFF"/>
        </w:rPr>
      </w:pPr>
      <w:r w:rsidRPr="2D806E48">
        <w:rPr>
          <w:color w:val="000000" w:themeColor="text1"/>
        </w:rPr>
        <w:t xml:space="preserve">Step </w:t>
      </w:r>
      <w:r w:rsidRPr="2D806E48" w:rsidR="00F50675">
        <w:rPr>
          <w:color w:val="000000" w:themeColor="text1"/>
        </w:rPr>
        <w:t>4</w:t>
      </w:r>
      <w:r w:rsidRPr="2D806E48">
        <w:rPr>
          <w:color w:val="000000" w:themeColor="text1"/>
        </w:rPr>
        <w:t xml:space="preserve">: </w:t>
      </w:r>
      <w:r w:rsidRPr="2D806E48" w:rsidR="00A9117C">
        <w:rPr>
          <w:color w:val="000000" w:themeColor="text1"/>
        </w:rPr>
        <w:t>Facilitating disc</w:t>
      </w:r>
      <w:r w:rsidRPr="2D806E48" w:rsidR="008E748F">
        <w:rPr>
          <w:color w:val="000000" w:themeColor="text1"/>
        </w:rPr>
        <w:t>u</w:t>
      </w:r>
      <w:r w:rsidRPr="2D806E48" w:rsidR="00A9117C">
        <w:rPr>
          <w:color w:val="000000" w:themeColor="text1"/>
        </w:rPr>
        <w:t>ssion</w:t>
      </w:r>
    </w:p>
    <w:p w:rsidR="0040470B" w:rsidP="00342D3E" w14:paraId="6835A518" w14:textId="77777777">
      <w:pPr>
        <w:spacing w:after="0" w:line="240" w:lineRule="auto"/>
        <w:rPr>
          <w:color w:val="000000"/>
          <w:shd w:val="clear" w:color="auto" w:fill="FFFFFF"/>
        </w:rPr>
      </w:pPr>
    </w:p>
    <w:p w:rsidR="00342D3E" w:rsidP="00342D3E" w14:paraId="677D148F" w14:textId="0181A265">
      <w:pPr>
        <w:spacing w:after="0" w:line="240" w:lineRule="auto"/>
        <w:rPr>
          <w:color w:val="000000"/>
          <w:shd w:val="clear" w:color="auto" w:fill="FFFFFF"/>
        </w:rPr>
      </w:pPr>
      <w:r w:rsidRPr="00970DCF">
        <w:rPr>
          <w:color w:val="000000"/>
          <w:shd w:val="clear" w:color="auto" w:fill="FFFFFF"/>
        </w:rPr>
        <w:t>First, we’ll talk about what informed consent is and why it’s important in research and the</w:t>
      </w:r>
      <w:r>
        <w:rPr>
          <w:color w:val="000000"/>
          <w:shd w:val="clear" w:color="auto" w:fill="FFFFFF"/>
        </w:rPr>
        <w:t>n</w:t>
      </w:r>
      <w:r w:rsidRPr="00970DCF">
        <w:rPr>
          <w:color w:val="000000"/>
          <w:shd w:val="clear" w:color="auto" w:fill="FFFFFF"/>
        </w:rPr>
        <w:t xml:space="preserve"> we’ll ta</w:t>
      </w:r>
      <w:r>
        <w:rPr>
          <w:color w:val="000000"/>
          <w:shd w:val="clear" w:color="auto" w:fill="FFFFFF"/>
        </w:rPr>
        <w:t>l</w:t>
      </w:r>
      <w:r w:rsidRPr="00970DCF">
        <w:rPr>
          <w:color w:val="000000"/>
          <w:shd w:val="clear" w:color="auto" w:fill="FFFFFF"/>
        </w:rPr>
        <w:t xml:space="preserve">k about the process we’ll use for getting informed consent </w:t>
      </w:r>
      <w:r w:rsidR="00C81415">
        <w:rPr>
          <w:color w:val="000000"/>
          <w:shd w:val="clear" w:color="auto" w:fill="FFFFFF"/>
        </w:rPr>
        <w:t>for</w:t>
      </w:r>
      <w:r w:rsidRPr="00970DCF">
        <w:rPr>
          <w:color w:val="000000"/>
          <w:shd w:val="clear" w:color="auto" w:fill="FFFFFF"/>
        </w:rPr>
        <w:t xml:space="preserve"> the focus group.</w:t>
      </w:r>
    </w:p>
    <w:p w:rsidR="00342D3E" w:rsidP="00342D3E" w14:paraId="448AB18E" w14:textId="653FBCC1">
      <w:pPr>
        <w:pStyle w:val="ListParagraph"/>
        <w:spacing w:after="0" w:line="240" w:lineRule="auto"/>
        <w:rPr>
          <w:color w:val="000000"/>
          <w:shd w:val="clear" w:color="auto" w:fill="FFFFFF"/>
        </w:rPr>
      </w:pPr>
      <w:r>
        <w:rPr>
          <w:color w:val="000000"/>
          <w:shd w:val="clear" w:color="auto" w:fill="FFFFFF"/>
        </w:rPr>
        <w:t xml:space="preserve">. </w:t>
      </w:r>
    </w:p>
    <w:p w:rsidR="008C247F" w:rsidP="00342D3E" w14:paraId="07B4EB9C" w14:textId="77777777">
      <w:pPr>
        <w:pStyle w:val="ListParagraph"/>
        <w:spacing w:after="0" w:line="240" w:lineRule="auto"/>
        <w:rPr>
          <w:color w:val="000000"/>
          <w:shd w:val="clear" w:color="auto" w:fill="FFFFFF"/>
        </w:rPr>
      </w:pPr>
    </w:p>
    <w:p w:rsidR="008C247F" w:rsidP="008C247F" w14:paraId="67615C51" w14:textId="68FCE109">
      <w:pPr>
        <w:pStyle w:val="ListParagraph"/>
        <w:numPr>
          <w:ilvl w:val="0"/>
          <w:numId w:val="5"/>
        </w:numPr>
        <w:rPr>
          <w:b/>
          <w:bCs/>
          <w:color w:val="000000" w:themeColor="text1"/>
        </w:rPr>
      </w:pPr>
      <w:r w:rsidRPr="1882DB85">
        <w:rPr>
          <w:b/>
          <w:bCs/>
          <w:color w:val="000000" w:themeColor="text1" w:themeShade="FF" w:themeTint="FF"/>
        </w:rPr>
        <w:t>Slide #</w:t>
      </w:r>
      <w:r w:rsidRPr="1882DB85" w:rsidR="002A35F6">
        <w:rPr>
          <w:b/>
          <w:bCs/>
          <w:color w:val="000000" w:themeColor="text1" w:themeShade="FF" w:themeTint="FF"/>
        </w:rPr>
        <w:t>8</w:t>
      </w:r>
      <w:r w:rsidRPr="1882DB85">
        <w:rPr>
          <w:b/>
          <w:bCs/>
          <w:color w:val="000000" w:themeColor="text1" w:themeShade="FF" w:themeTint="FF"/>
        </w:rPr>
        <w:t>: Informed Consent</w:t>
      </w:r>
    </w:p>
    <w:p w:rsidR="002A35F6" w:rsidRPr="00B019DC" w:rsidP="002A35F6" w14:paraId="325E2081" w14:textId="45BBA9F1">
      <w:pPr>
        <w:rPr>
          <w:color w:val="000000" w:themeColor="text1"/>
        </w:rPr>
      </w:pPr>
      <w:r w:rsidRPr="2D806E48">
        <w:rPr>
          <w:color w:val="000000" w:themeColor="text1"/>
        </w:rPr>
        <w:t xml:space="preserve">Informed consent is </w:t>
      </w:r>
      <w:r w:rsidRPr="2D806E48" w:rsidR="20E95B08">
        <w:rPr>
          <w:color w:val="000000" w:themeColor="text1"/>
        </w:rPr>
        <w:t xml:space="preserve">a </w:t>
      </w:r>
      <w:r w:rsidRPr="2D806E48">
        <w:rPr>
          <w:color w:val="000000" w:themeColor="text1"/>
        </w:rPr>
        <w:t xml:space="preserve">foundational practice of ethical research. It is rooted in the principle, “respect for persons”. Informed consent involves providing a clear and detailed understanding to participants about what </w:t>
      </w:r>
      <w:r w:rsidRPr="2D806E48">
        <w:rPr>
          <w:color w:val="000000" w:themeColor="text1"/>
        </w:rPr>
        <w:t>they</w:t>
      </w:r>
      <w:r w:rsidRPr="2D806E48">
        <w:rPr>
          <w:color w:val="000000" w:themeColor="text1"/>
        </w:rPr>
        <w:t xml:space="preserve"> research is and how it will be done. Informed consent ensures that participants are not forced and deceived into taking part in the study. It also protects the researchers doing the research by providing evidence that participants voluntarily agreed to take part and understood what the research was and how the research was supposed to be done.  The key aspects of informed consent for Fatherhood TIES include:</w:t>
      </w:r>
    </w:p>
    <w:p w:rsidR="002A35F6" w:rsidRPr="00970DCF" w:rsidP="002A35F6" w14:paraId="6011B2D4" w14:textId="77777777">
      <w:pPr>
        <w:numPr>
          <w:ilvl w:val="0"/>
          <w:numId w:val="25"/>
        </w:numPr>
        <w:spacing w:after="0" w:line="216" w:lineRule="auto"/>
        <w:ind w:left="1080"/>
        <w:contextualSpacing/>
        <w:rPr>
          <w:rFonts w:ascii="Times New Roman" w:eastAsia="Times New Roman" w:hAnsi="Times New Roman" w:cs="Times New Roman"/>
        </w:rPr>
      </w:pPr>
      <w:r w:rsidRPr="00970DCF">
        <w:rPr>
          <w:rFonts w:ascii="Calibri" w:hAnsi="Calibri" w:eastAsiaTheme="minorEastAsia"/>
          <w:color w:val="000000"/>
          <w:kern w:val="24"/>
        </w:rPr>
        <w:t xml:space="preserve">Informed consent is both a </w:t>
      </w:r>
      <w:r w:rsidRPr="00970DCF">
        <w:rPr>
          <w:rFonts w:ascii="Calibri" w:hAnsi="Calibri" w:eastAsiaTheme="minorEastAsia"/>
          <w:i/>
          <w:iCs/>
          <w:color w:val="000000"/>
          <w:kern w:val="24"/>
        </w:rPr>
        <w:t>process</w:t>
      </w:r>
      <w:r w:rsidRPr="00970DCF">
        <w:rPr>
          <w:rFonts w:ascii="Calibri" w:hAnsi="Calibri" w:eastAsiaTheme="minorEastAsia"/>
          <w:color w:val="000000"/>
          <w:kern w:val="24"/>
        </w:rPr>
        <w:t xml:space="preserve"> and a </w:t>
      </w:r>
      <w:r w:rsidRPr="00970DCF">
        <w:rPr>
          <w:rFonts w:ascii="Calibri" w:hAnsi="Calibri" w:eastAsiaTheme="minorEastAsia"/>
          <w:i/>
          <w:iCs/>
          <w:color w:val="000000"/>
          <w:kern w:val="24"/>
        </w:rPr>
        <w:t>form</w:t>
      </w:r>
    </w:p>
    <w:p w:rsidR="002A35F6" w:rsidRPr="00970DCF" w:rsidP="002A35F6" w14:paraId="2206512D" w14:textId="59391D91">
      <w:pPr>
        <w:numPr>
          <w:ilvl w:val="0"/>
          <w:numId w:val="25"/>
        </w:numPr>
        <w:spacing w:after="0" w:line="216" w:lineRule="auto"/>
        <w:ind w:left="1080"/>
        <w:contextualSpacing/>
        <w:rPr>
          <w:rFonts w:ascii="Times New Roman" w:eastAsia="Times New Roman" w:hAnsi="Times New Roman" w:cs="Times New Roman"/>
        </w:rPr>
      </w:pPr>
      <w:r w:rsidRPr="00970DCF">
        <w:rPr>
          <w:rFonts w:ascii="Calibri" w:hAnsi="Calibri" w:eastAsiaTheme="minorEastAsia"/>
          <w:color w:val="000000"/>
          <w:kern w:val="24"/>
        </w:rPr>
        <w:t xml:space="preserve">The </w:t>
      </w:r>
      <w:r w:rsidR="00A40A6C">
        <w:rPr>
          <w:rFonts w:ascii="Calibri" w:hAnsi="Calibri" w:eastAsiaTheme="minorEastAsia"/>
          <w:color w:val="000000"/>
          <w:kern w:val="24"/>
        </w:rPr>
        <w:t xml:space="preserve">Fatherhood TIES research team member </w:t>
      </w:r>
      <w:r w:rsidRPr="00970DCF">
        <w:rPr>
          <w:rFonts w:ascii="Calibri" w:hAnsi="Calibri" w:eastAsiaTheme="minorEastAsia"/>
          <w:color w:val="000000"/>
          <w:kern w:val="24"/>
        </w:rPr>
        <w:t xml:space="preserve">and Father Advisor’s role </w:t>
      </w:r>
      <w:r w:rsidR="00A40A6C">
        <w:rPr>
          <w:rFonts w:ascii="Calibri" w:hAnsi="Calibri" w:eastAsiaTheme="minorEastAsia"/>
          <w:color w:val="000000"/>
          <w:kern w:val="24"/>
        </w:rPr>
        <w:t xml:space="preserve">as co-facilitators, </w:t>
      </w:r>
      <w:r w:rsidRPr="00970DCF">
        <w:rPr>
          <w:rFonts w:ascii="Calibri" w:hAnsi="Calibri" w:eastAsiaTheme="minorEastAsia"/>
          <w:color w:val="000000"/>
          <w:kern w:val="24"/>
        </w:rPr>
        <w:t xml:space="preserve">is to </w:t>
      </w:r>
      <w:r w:rsidRPr="00970DCF">
        <w:rPr>
          <w:rFonts w:ascii="Calibri" w:hAnsi="Calibri" w:eastAsiaTheme="minorEastAsia"/>
          <w:b/>
          <w:bCs/>
          <w:color w:val="000000"/>
          <w:kern w:val="24"/>
        </w:rPr>
        <w:t>inform</w:t>
      </w:r>
      <w:r w:rsidRPr="00970DCF">
        <w:rPr>
          <w:rFonts w:ascii="Calibri" w:hAnsi="Calibri" w:eastAsiaTheme="minorEastAsia"/>
          <w:color w:val="000000"/>
          <w:kern w:val="24"/>
        </w:rPr>
        <w:t>, not influence or coerce.</w:t>
      </w:r>
    </w:p>
    <w:p w:rsidR="002A35F6" w:rsidRPr="00970DCF" w:rsidP="002A35F6" w14:paraId="6764DCE0" w14:textId="77777777">
      <w:pPr>
        <w:numPr>
          <w:ilvl w:val="0"/>
          <w:numId w:val="25"/>
        </w:numPr>
        <w:spacing w:after="0" w:line="216" w:lineRule="auto"/>
        <w:ind w:left="1080"/>
        <w:contextualSpacing/>
        <w:rPr>
          <w:rFonts w:ascii="Times New Roman" w:eastAsia="Times New Roman" w:hAnsi="Times New Roman" w:cs="Times New Roman"/>
        </w:rPr>
      </w:pPr>
      <w:r w:rsidRPr="00970DCF">
        <w:rPr>
          <w:rFonts w:ascii="Calibri" w:hAnsi="Calibri" w:eastAsiaTheme="minorEastAsia"/>
          <w:color w:val="000000"/>
          <w:kern w:val="24"/>
        </w:rPr>
        <w:t xml:space="preserve">We </w:t>
      </w:r>
      <w:r>
        <w:rPr>
          <w:rFonts w:ascii="Calibri" w:hAnsi="Calibri" w:eastAsiaTheme="minorEastAsia"/>
          <w:color w:val="000000"/>
          <w:kern w:val="24"/>
        </w:rPr>
        <w:t xml:space="preserve">will </w:t>
      </w:r>
      <w:r w:rsidRPr="00970DCF">
        <w:rPr>
          <w:rFonts w:ascii="Calibri" w:hAnsi="Calibri" w:eastAsiaTheme="minorEastAsia"/>
          <w:color w:val="000000"/>
          <w:kern w:val="24"/>
        </w:rPr>
        <w:t xml:space="preserve">share enough detailed information about the study and focus group </w:t>
      </w:r>
      <w:r w:rsidRPr="00970DCF">
        <w:rPr>
          <w:rFonts w:ascii="Calibri" w:hAnsi="Calibri" w:eastAsiaTheme="minorEastAsia"/>
          <w:color w:val="000000"/>
          <w:kern w:val="24"/>
        </w:rPr>
        <w:t>that</w:t>
      </w:r>
      <w:r w:rsidRPr="00970DCF">
        <w:rPr>
          <w:rFonts w:ascii="Calibri" w:hAnsi="Calibri" w:eastAsiaTheme="minorEastAsia"/>
          <w:color w:val="000000"/>
          <w:kern w:val="24"/>
        </w:rPr>
        <w:t xml:space="preserve"> fathers can make an informed choice.</w:t>
      </w:r>
    </w:p>
    <w:p w:rsidR="002A35F6" w:rsidRPr="00970DCF" w:rsidP="002A35F6" w14:paraId="237A59B0" w14:textId="77777777">
      <w:pPr>
        <w:numPr>
          <w:ilvl w:val="0"/>
          <w:numId w:val="25"/>
        </w:numPr>
        <w:spacing w:after="0" w:line="216" w:lineRule="auto"/>
        <w:ind w:left="1080"/>
        <w:contextualSpacing/>
        <w:rPr>
          <w:rFonts w:ascii="Times New Roman" w:eastAsia="Times New Roman" w:hAnsi="Times New Roman" w:cs="Times New Roman"/>
        </w:rPr>
      </w:pPr>
      <w:r w:rsidRPr="00970DCF">
        <w:rPr>
          <w:rFonts w:ascii="Calibri" w:hAnsi="Calibri" w:eastAsiaTheme="minorEastAsia"/>
          <w:color w:val="000000"/>
          <w:kern w:val="24"/>
        </w:rPr>
        <w:t xml:space="preserve">We </w:t>
      </w:r>
      <w:r>
        <w:rPr>
          <w:rFonts w:ascii="Calibri" w:hAnsi="Calibri" w:eastAsiaTheme="minorEastAsia"/>
          <w:color w:val="000000"/>
          <w:kern w:val="24"/>
        </w:rPr>
        <w:t xml:space="preserve">will </w:t>
      </w:r>
      <w:r w:rsidRPr="00970DCF">
        <w:rPr>
          <w:rFonts w:ascii="Calibri" w:hAnsi="Calibri" w:eastAsiaTheme="minorEastAsia"/>
          <w:color w:val="000000"/>
          <w:kern w:val="24"/>
        </w:rPr>
        <w:t>ask fathers if they want to participate in the Fat</w:t>
      </w:r>
      <w:r>
        <w:rPr>
          <w:rFonts w:ascii="Calibri" w:hAnsi="Calibri" w:eastAsiaTheme="minorEastAsia"/>
          <w:color w:val="000000"/>
          <w:kern w:val="24"/>
        </w:rPr>
        <w:t>h</w:t>
      </w:r>
      <w:r w:rsidRPr="00970DCF">
        <w:rPr>
          <w:rFonts w:ascii="Calibri" w:hAnsi="Calibri" w:eastAsiaTheme="minorEastAsia"/>
          <w:color w:val="000000"/>
          <w:kern w:val="24"/>
        </w:rPr>
        <w:t>erhood TIES focus</w:t>
      </w:r>
      <w:r>
        <w:rPr>
          <w:rFonts w:ascii="Calibri" w:hAnsi="Calibri" w:eastAsiaTheme="minorEastAsia"/>
          <w:color w:val="000000"/>
          <w:kern w:val="24"/>
        </w:rPr>
        <w:t xml:space="preserve"> group</w:t>
      </w:r>
      <w:r w:rsidRPr="00970DCF">
        <w:rPr>
          <w:rFonts w:ascii="Calibri" w:hAnsi="Calibri" w:eastAsiaTheme="minorEastAsia"/>
          <w:color w:val="000000"/>
          <w:kern w:val="24"/>
        </w:rPr>
        <w:t xml:space="preserve"> </w:t>
      </w:r>
    </w:p>
    <w:p w:rsidR="002A35F6" w:rsidRPr="00970DCF" w:rsidP="002A35F6" w14:paraId="27CF8663" w14:textId="77777777">
      <w:pPr>
        <w:numPr>
          <w:ilvl w:val="1"/>
          <w:numId w:val="25"/>
        </w:numPr>
        <w:spacing w:after="0" w:line="216" w:lineRule="auto"/>
        <w:ind w:left="2520"/>
        <w:contextualSpacing/>
        <w:rPr>
          <w:rFonts w:ascii="Times New Roman" w:eastAsia="Times New Roman" w:hAnsi="Times New Roman" w:cs="Times New Roman"/>
        </w:rPr>
      </w:pPr>
      <w:r w:rsidRPr="00970DCF">
        <w:rPr>
          <w:rFonts w:ascii="Calibri" w:hAnsi="Calibri" w:eastAsiaTheme="minorEastAsia"/>
          <w:color w:val="000000"/>
          <w:kern w:val="24"/>
        </w:rPr>
        <w:t>It is their choice to participate (or not)</w:t>
      </w:r>
    </w:p>
    <w:p w:rsidR="002A35F6" w:rsidRPr="00970DCF" w:rsidP="002A35F6" w14:paraId="5F634873" w14:textId="77777777">
      <w:pPr>
        <w:numPr>
          <w:ilvl w:val="1"/>
          <w:numId w:val="25"/>
        </w:numPr>
        <w:spacing w:after="0" w:line="216" w:lineRule="auto"/>
        <w:ind w:left="2520"/>
        <w:contextualSpacing/>
        <w:rPr>
          <w:rFonts w:ascii="Times New Roman" w:eastAsia="Times New Roman" w:hAnsi="Times New Roman" w:cs="Times New Roman"/>
        </w:rPr>
      </w:pPr>
      <w:r w:rsidRPr="00970DCF">
        <w:rPr>
          <w:rFonts w:ascii="Calibri" w:hAnsi="Calibri" w:eastAsiaTheme="minorEastAsia"/>
          <w:color w:val="000000"/>
          <w:kern w:val="24"/>
        </w:rPr>
        <w:t xml:space="preserve">If they agree to participate, they can also choose what information to share in the group </w:t>
      </w:r>
    </w:p>
    <w:p w:rsidR="008C247F" w:rsidP="008C247F" w14:paraId="13B4CC04" w14:textId="77777777">
      <w:pPr>
        <w:pStyle w:val="ListParagraph"/>
        <w:rPr>
          <w:color w:val="000000" w:themeColor="text1"/>
        </w:rPr>
      </w:pPr>
    </w:p>
    <w:p w:rsidR="008C247F" w:rsidP="008C247F" w14:paraId="1A03675C" w14:textId="4278ABFF">
      <w:pPr>
        <w:pStyle w:val="ListParagraph"/>
        <w:numPr>
          <w:ilvl w:val="0"/>
          <w:numId w:val="5"/>
        </w:numPr>
        <w:rPr>
          <w:b/>
          <w:bCs/>
          <w:color w:val="000000" w:themeColor="text1"/>
        </w:rPr>
      </w:pPr>
      <w:r w:rsidRPr="7B94EF40">
        <w:rPr>
          <w:b/>
          <w:bCs/>
          <w:color w:val="000000" w:themeColor="text1"/>
        </w:rPr>
        <w:t>Slide #</w:t>
      </w:r>
      <w:r w:rsidR="00F04D9A">
        <w:rPr>
          <w:b/>
          <w:bCs/>
          <w:color w:val="000000" w:themeColor="text1"/>
        </w:rPr>
        <w:t>9</w:t>
      </w:r>
      <w:r w:rsidRPr="7B94EF40">
        <w:rPr>
          <w:b/>
          <w:bCs/>
          <w:color w:val="000000" w:themeColor="text1"/>
        </w:rPr>
        <w:t xml:space="preserve">: How to </w:t>
      </w:r>
      <w:r w:rsidR="00F04D9A">
        <w:rPr>
          <w:b/>
          <w:bCs/>
          <w:color w:val="000000" w:themeColor="text1"/>
        </w:rPr>
        <w:t>Get</w:t>
      </w:r>
      <w:r w:rsidRPr="7B94EF40">
        <w:rPr>
          <w:b/>
          <w:bCs/>
          <w:color w:val="000000" w:themeColor="text1"/>
        </w:rPr>
        <w:t xml:space="preserve"> Informed Consent</w:t>
      </w:r>
    </w:p>
    <w:p w:rsidR="00D36C67" w:rsidP="00D36C67" w14:paraId="65A9CAD6" w14:textId="77777777">
      <w:pPr>
        <w:rPr>
          <w:color w:val="000000" w:themeColor="text1"/>
        </w:rPr>
      </w:pPr>
      <w:r>
        <w:rPr>
          <w:i/>
          <w:iCs/>
          <w:color w:val="000000" w:themeColor="text1"/>
        </w:rPr>
        <w:t>Explain how the</w:t>
      </w:r>
      <w:r w:rsidRPr="004F41D5">
        <w:rPr>
          <w:i/>
          <w:iCs/>
          <w:color w:val="000000" w:themeColor="text1"/>
        </w:rPr>
        <w:t xml:space="preserve"> informed consent form and focus group scripts </w:t>
      </w:r>
      <w:r>
        <w:rPr>
          <w:i/>
          <w:iCs/>
          <w:color w:val="000000" w:themeColor="text1"/>
        </w:rPr>
        <w:t>will be used with fathers in the focus group</w:t>
      </w:r>
      <w:r w:rsidRPr="7B94EF40">
        <w:rPr>
          <w:color w:val="000000" w:themeColor="text1"/>
        </w:rPr>
        <w:t xml:space="preserve">: </w:t>
      </w:r>
    </w:p>
    <w:p w:rsidR="00D36C67" w:rsidRPr="00885AA5" w:rsidP="00D36C67" w14:paraId="3DD77212" w14:textId="410117CC">
      <w:pPr>
        <w:rPr>
          <w:b/>
          <w:color w:val="000000" w:themeColor="text1"/>
        </w:rPr>
      </w:pPr>
      <w:r w:rsidRPr="00885AA5">
        <w:rPr>
          <w:b/>
          <w:color w:val="000000" w:themeColor="text1"/>
        </w:rPr>
        <w:t>[</w:t>
      </w:r>
      <w:r w:rsidR="002037A2">
        <w:rPr>
          <w:b/>
          <w:bCs/>
          <w:color w:val="000000" w:themeColor="text1"/>
        </w:rPr>
        <w:t>Before</w:t>
      </w:r>
      <w:r w:rsidR="006A0F6B">
        <w:rPr>
          <w:b/>
          <w:bCs/>
          <w:color w:val="000000" w:themeColor="text1"/>
        </w:rPr>
        <w:t xml:space="preserve"> beginning the</w:t>
      </w:r>
      <w:r w:rsidRPr="00885AA5">
        <w:rPr>
          <w:b/>
          <w:color w:val="000000" w:themeColor="text1"/>
        </w:rPr>
        <w:t xml:space="preserve"> focus group, </w:t>
      </w:r>
      <w:bookmarkStart w:id="0" w:name="_Hlk163661387"/>
      <w:r w:rsidRPr="00885AA5">
        <w:rPr>
          <w:b/>
          <w:color w:val="000000" w:themeColor="text1"/>
        </w:rPr>
        <w:t xml:space="preserve">the Fatherhood TIES team </w:t>
      </w:r>
      <w:r w:rsidRPr="00885AA5">
        <w:rPr>
          <w:b/>
          <w:color w:val="000000" w:themeColor="text1"/>
        </w:rPr>
        <w:t>member</w:t>
      </w:r>
      <w:r w:rsidRPr="00885AA5">
        <w:rPr>
          <w:b/>
          <w:color w:val="000000" w:themeColor="text1"/>
        </w:rPr>
        <w:t xml:space="preserve"> </w:t>
      </w:r>
      <w:bookmarkEnd w:id="0"/>
      <w:r w:rsidRPr="00885AA5">
        <w:rPr>
          <w:b/>
          <w:color w:val="000000" w:themeColor="text1"/>
        </w:rPr>
        <w:t xml:space="preserve">will </w:t>
      </w:r>
      <w:r w:rsidR="006A0F6B">
        <w:rPr>
          <w:b/>
          <w:bCs/>
          <w:color w:val="000000" w:themeColor="text1"/>
        </w:rPr>
        <w:t xml:space="preserve">use a Zoom break out room to meet with each father individually </w:t>
      </w:r>
      <w:r w:rsidR="006A0F6B">
        <w:rPr>
          <w:b/>
          <w:bCs/>
          <w:color w:val="000000" w:themeColor="text1"/>
        </w:rPr>
        <w:t xml:space="preserve">to </w:t>
      </w:r>
      <w:r w:rsidRPr="00885AA5">
        <w:rPr>
          <w:b/>
          <w:color w:val="000000" w:themeColor="text1"/>
        </w:rPr>
        <w:t xml:space="preserve"> document</w:t>
      </w:r>
      <w:r w:rsidRPr="00885AA5">
        <w:rPr>
          <w:b/>
          <w:color w:val="000000" w:themeColor="text1"/>
        </w:rPr>
        <w:t xml:space="preserve"> </w:t>
      </w:r>
      <w:r w:rsidR="006A0F6B">
        <w:rPr>
          <w:b/>
          <w:bCs/>
          <w:color w:val="000000" w:themeColor="text1"/>
        </w:rPr>
        <w:t>their</w:t>
      </w:r>
      <w:r w:rsidRPr="00885AA5">
        <w:rPr>
          <w:b/>
          <w:color w:val="000000" w:themeColor="text1"/>
        </w:rPr>
        <w:t xml:space="preserve"> consent . They will share the consent form link with fathers in the chat</w:t>
      </w:r>
      <w:r w:rsidR="008F755C">
        <w:rPr>
          <w:b/>
          <w:bCs/>
          <w:color w:val="000000" w:themeColor="text1"/>
        </w:rPr>
        <w:t xml:space="preserve"> and go over the content of it.</w:t>
      </w:r>
      <w:r w:rsidRPr="00885AA5">
        <w:rPr>
          <w:b/>
          <w:bCs/>
          <w:color w:val="000000" w:themeColor="text1"/>
        </w:rPr>
        <w:t>]</w:t>
      </w:r>
      <w:r w:rsidRPr="00885AA5">
        <w:rPr>
          <w:b/>
          <w:color w:val="000000" w:themeColor="text1"/>
        </w:rPr>
        <w:t xml:space="preserve"> </w:t>
      </w:r>
    </w:p>
    <w:p w:rsidR="00D36C67" w:rsidP="00D36C67" w14:paraId="0D3FFFD3" w14:textId="77777777">
      <w:pPr>
        <w:pStyle w:val="ListParagraph"/>
        <w:numPr>
          <w:ilvl w:val="0"/>
          <w:numId w:val="1"/>
        </w:numPr>
        <w:rPr>
          <w:color w:val="000000" w:themeColor="text1"/>
        </w:rPr>
      </w:pPr>
      <w:r>
        <w:rPr>
          <w:color w:val="000000" w:themeColor="text1"/>
        </w:rPr>
        <w:t>You</w:t>
      </w:r>
      <w:r w:rsidRPr="5080C28C">
        <w:rPr>
          <w:color w:val="000000" w:themeColor="text1"/>
        </w:rPr>
        <w:t xml:space="preserve"> are being asked to take part</w:t>
      </w:r>
      <w:r>
        <w:rPr>
          <w:color w:val="000000" w:themeColor="text1"/>
        </w:rPr>
        <w:t xml:space="preserve"> in focus group for the Fatherhood TIES </w:t>
      </w:r>
      <w:r w:rsidRPr="5080C28C">
        <w:rPr>
          <w:color w:val="000000" w:themeColor="text1"/>
        </w:rPr>
        <w:t xml:space="preserve">research </w:t>
      </w:r>
      <w:r>
        <w:rPr>
          <w:color w:val="000000" w:themeColor="text1"/>
        </w:rPr>
        <w:t>study</w:t>
      </w:r>
      <w:r w:rsidRPr="5080C28C">
        <w:rPr>
          <w:color w:val="000000" w:themeColor="text1"/>
        </w:rPr>
        <w:t xml:space="preserve"> </w:t>
      </w:r>
    </w:p>
    <w:p w:rsidR="00D36C67" w:rsidP="00D36C67" w14:paraId="6B45E89D" w14:textId="77777777">
      <w:pPr>
        <w:pStyle w:val="ListParagraph"/>
        <w:numPr>
          <w:ilvl w:val="0"/>
          <w:numId w:val="1"/>
        </w:numPr>
        <w:rPr>
          <w:color w:val="000000" w:themeColor="text1"/>
        </w:rPr>
      </w:pPr>
      <w:r w:rsidRPr="7B94EF40">
        <w:rPr>
          <w:color w:val="000000" w:themeColor="text1"/>
        </w:rPr>
        <w:t>Length of participation</w:t>
      </w:r>
      <w:r>
        <w:rPr>
          <w:color w:val="000000" w:themeColor="text1"/>
        </w:rPr>
        <w:t>: About 1 hour</w:t>
      </w:r>
      <w:r w:rsidRPr="7B94EF40">
        <w:rPr>
          <w:color w:val="000000" w:themeColor="text1"/>
        </w:rPr>
        <w:t xml:space="preserve"> </w:t>
      </w:r>
    </w:p>
    <w:p w:rsidR="00D36C67" w:rsidP="00D36C67" w14:paraId="73F9BA41" w14:textId="77777777">
      <w:pPr>
        <w:pStyle w:val="ListParagraph"/>
        <w:numPr>
          <w:ilvl w:val="0"/>
          <w:numId w:val="1"/>
        </w:numPr>
        <w:rPr>
          <w:color w:val="000000" w:themeColor="text1"/>
        </w:rPr>
      </w:pPr>
      <w:r w:rsidRPr="7B94EF40">
        <w:rPr>
          <w:color w:val="000000" w:themeColor="text1"/>
        </w:rPr>
        <w:t xml:space="preserve">Participation is voluntary </w:t>
      </w:r>
    </w:p>
    <w:p w:rsidR="00D36C67" w:rsidP="00D36C67" w14:paraId="4E6B4D1E" w14:textId="77777777">
      <w:pPr>
        <w:pStyle w:val="ListParagraph"/>
        <w:numPr>
          <w:ilvl w:val="1"/>
          <w:numId w:val="1"/>
        </w:numPr>
        <w:rPr>
          <w:color w:val="000000" w:themeColor="text1"/>
        </w:rPr>
      </w:pPr>
      <w:r w:rsidRPr="5080C28C">
        <w:rPr>
          <w:color w:val="000000" w:themeColor="text1"/>
        </w:rPr>
        <w:t xml:space="preserve">No penalties for not taking part such as loss of services or service quality </w:t>
      </w:r>
    </w:p>
    <w:p w:rsidR="00D36C67" w:rsidP="00D36C67" w14:paraId="057A5B55" w14:textId="77777777">
      <w:pPr>
        <w:pStyle w:val="ListParagraph"/>
        <w:numPr>
          <w:ilvl w:val="1"/>
          <w:numId w:val="1"/>
        </w:numPr>
        <w:rPr>
          <w:color w:val="000000" w:themeColor="text1"/>
        </w:rPr>
      </w:pPr>
      <w:r>
        <w:rPr>
          <w:color w:val="000000" w:themeColor="text1"/>
        </w:rPr>
        <w:t>You</w:t>
      </w:r>
      <w:r w:rsidRPr="7B94EF40">
        <w:rPr>
          <w:color w:val="000000" w:themeColor="text1"/>
        </w:rPr>
        <w:t xml:space="preserve"> can choose to not answer questions or drop out any time  </w:t>
      </w:r>
    </w:p>
    <w:p w:rsidR="00D36C67" w:rsidP="00D36C67" w14:paraId="420E80C7" w14:textId="77777777">
      <w:pPr>
        <w:pStyle w:val="ListParagraph"/>
        <w:numPr>
          <w:ilvl w:val="0"/>
          <w:numId w:val="1"/>
        </w:numPr>
        <w:rPr>
          <w:color w:val="000000" w:themeColor="text1"/>
        </w:rPr>
      </w:pPr>
      <w:r w:rsidRPr="7B94EF40">
        <w:rPr>
          <w:color w:val="000000" w:themeColor="text1"/>
        </w:rPr>
        <w:t xml:space="preserve">Risks and benefits </w:t>
      </w:r>
    </w:p>
    <w:p w:rsidR="00D36C67" w:rsidP="00D36C67" w14:paraId="416F3546" w14:textId="61FABBB5">
      <w:pPr>
        <w:pStyle w:val="ListParagraph"/>
        <w:numPr>
          <w:ilvl w:val="0"/>
          <w:numId w:val="1"/>
        </w:numPr>
        <w:rPr>
          <w:b/>
          <w:bCs/>
          <w:color w:val="000000" w:themeColor="text1"/>
        </w:rPr>
      </w:pPr>
      <w:r w:rsidRPr="5080C28C">
        <w:rPr>
          <w:color w:val="000000" w:themeColor="text1"/>
        </w:rPr>
        <w:t xml:space="preserve">Protection of personally identifiable information, as well as any exceptions to </w:t>
      </w:r>
      <w:r w:rsidR="001E1D8E">
        <w:rPr>
          <w:color w:val="000000" w:themeColor="text1"/>
        </w:rPr>
        <w:t>privacy</w:t>
      </w:r>
      <w:r w:rsidRPr="5080C28C">
        <w:rPr>
          <w:color w:val="000000" w:themeColor="text1"/>
        </w:rPr>
        <w:t xml:space="preserve"> </w:t>
      </w:r>
      <w:r w:rsidRPr="5080C28C">
        <w:rPr>
          <w:b/>
          <w:bCs/>
          <w:color w:val="000000" w:themeColor="text1"/>
        </w:rPr>
        <w:t xml:space="preserve"> </w:t>
      </w:r>
    </w:p>
    <w:p w:rsidR="00D36C67" w:rsidP="00D36C67" w14:paraId="625B963E" w14:textId="77777777">
      <w:pPr>
        <w:pStyle w:val="ListParagraph"/>
        <w:spacing w:after="0" w:line="240" w:lineRule="auto"/>
        <w:rPr>
          <w:b/>
          <w:bCs/>
          <w:color w:val="000000" w:themeColor="text1"/>
        </w:rPr>
      </w:pPr>
    </w:p>
    <w:p w:rsidR="00D36C67" w:rsidP="00D36C67" w14:paraId="6E9FC43A" w14:textId="77777777">
      <w:pPr>
        <w:spacing w:after="0" w:line="240" w:lineRule="auto"/>
        <w:rPr>
          <w:color w:val="000000"/>
          <w:shd w:val="clear" w:color="auto" w:fill="FFFFFF"/>
        </w:rPr>
      </w:pPr>
      <w:r>
        <w:rPr>
          <w:color w:val="000000"/>
          <w:shd w:val="clear" w:color="auto" w:fill="FFFFFF"/>
        </w:rPr>
        <w:t xml:space="preserve">Be prepared to answer questions that fathers might have, confirm their understanding of the consent information, and ask for an explicit Yes or No to the question: Do you agree to participate in the focus group. </w:t>
      </w:r>
    </w:p>
    <w:p w:rsidR="00D36C67" w:rsidP="00D36C67" w14:paraId="0237E101" w14:textId="77777777">
      <w:pPr>
        <w:spacing w:after="0" w:line="240" w:lineRule="auto"/>
        <w:rPr>
          <w:color w:val="000000"/>
          <w:shd w:val="clear" w:color="auto" w:fill="FFFFFF"/>
        </w:rPr>
      </w:pPr>
    </w:p>
    <w:p w:rsidR="00D36C67" w:rsidRPr="00BE07D4" w:rsidP="00D36C67" w14:paraId="34BFA7A0" w14:textId="4E7C53F0">
      <w:pPr>
        <w:spacing w:after="0" w:line="240" w:lineRule="auto"/>
        <w:rPr>
          <w:color w:val="000000" w:themeColor="text1"/>
        </w:rPr>
      </w:pPr>
      <w:r>
        <w:rPr>
          <w:color w:val="000000"/>
          <w:shd w:val="clear" w:color="auto" w:fill="FFFFFF"/>
        </w:rPr>
        <w:t xml:space="preserve">Now, </w:t>
      </w:r>
      <w:r w:rsidRPr="00970DCF">
        <w:rPr>
          <w:color w:val="000000"/>
          <w:shd w:val="clear" w:color="auto" w:fill="FFFFFF"/>
        </w:rPr>
        <w:t xml:space="preserve">we’ll move on to step 2: </w:t>
      </w:r>
      <w:r>
        <w:rPr>
          <w:color w:val="000000"/>
          <w:shd w:val="clear" w:color="auto" w:fill="FFFFFF"/>
        </w:rPr>
        <w:t xml:space="preserve">Creating </w:t>
      </w:r>
      <w:r w:rsidRPr="00970DCF">
        <w:rPr>
          <w:color w:val="000000"/>
          <w:shd w:val="clear" w:color="auto" w:fill="FFFFFF"/>
        </w:rPr>
        <w:t>Community Agreements</w:t>
      </w:r>
      <w:r>
        <w:rPr>
          <w:color w:val="000000"/>
          <w:shd w:val="clear" w:color="auto" w:fill="FFFFFF"/>
        </w:rPr>
        <w:t xml:space="preserve"> for the focus group</w:t>
      </w:r>
      <w:r w:rsidR="00544AD3">
        <w:rPr>
          <w:color w:val="000000"/>
          <w:shd w:val="clear" w:color="auto" w:fill="FFFFFF"/>
        </w:rPr>
        <w:t>.</w:t>
      </w:r>
    </w:p>
    <w:p w:rsidR="00D36C67" w:rsidP="008C247F" w14:paraId="3C843243" w14:textId="77777777">
      <w:pPr>
        <w:rPr>
          <w:color w:val="000000" w:themeColor="text1"/>
        </w:rPr>
      </w:pPr>
    </w:p>
    <w:p w:rsidR="004C52BC" w:rsidP="004C52BC" w14:paraId="5131D0C5" w14:textId="77777777">
      <w:pPr>
        <w:pStyle w:val="ListParagraph"/>
        <w:numPr>
          <w:ilvl w:val="0"/>
          <w:numId w:val="11"/>
        </w:numPr>
        <w:spacing w:after="0" w:line="240" w:lineRule="auto"/>
        <w:rPr>
          <w:b/>
          <w:bCs/>
          <w:color w:val="000000" w:themeColor="text1"/>
        </w:rPr>
      </w:pPr>
      <w:r>
        <w:rPr>
          <w:b/>
          <w:bCs/>
          <w:color w:val="000000" w:themeColor="text1"/>
        </w:rPr>
        <w:t>Slide #10: Creating Community Agreements</w:t>
      </w:r>
    </w:p>
    <w:p w:rsidR="004C52BC" w:rsidP="004C52BC" w14:paraId="7F22E5D0" w14:textId="77777777">
      <w:pPr>
        <w:spacing w:after="0" w:line="240" w:lineRule="auto"/>
        <w:rPr>
          <w:b/>
          <w:bCs/>
          <w:color w:val="000000" w:themeColor="text1"/>
        </w:rPr>
      </w:pPr>
    </w:p>
    <w:p w:rsidR="004C52BC" w:rsidP="004C52BC" w14:paraId="78D74B01" w14:textId="77777777">
      <w:pPr>
        <w:spacing w:line="240" w:lineRule="auto"/>
        <w:rPr>
          <w:color w:val="000000" w:themeColor="text1"/>
        </w:rPr>
      </w:pPr>
      <w:r w:rsidRPr="00B404EF">
        <w:rPr>
          <w:color w:val="000000" w:themeColor="text1"/>
        </w:rPr>
        <w:t>Community agreements represent how members of the focus group want to interact and be treated by each other during the focus (and after).</w:t>
      </w:r>
      <w:r>
        <w:rPr>
          <w:color w:val="000000" w:themeColor="text1"/>
        </w:rPr>
        <w:t xml:space="preserve"> </w:t>
      </w:r>
      <w:r w:rsidRPr="00724F68">
        <w:rPr>
          <w:color w:val="000000" w:themeColor="text1"/>
        </w:rPr>
        <w:t>It is an agreement on what every person in our group needs from each other and commits to each other to feel safe, supported, open, productive, and</w:t>
      </w:r>
      <w:r>
        <w:rPr>
          <w:color w:val="000000" w:themeColor="text1"/>
        </w:rPr>
        <w:t xml:space="preserve"> </w:t>
      </w:r>
      <w:r w:rsidRPr="00724F68">
        <w:rPr>
          <w:color w:val="000000" w:themeColor="text1"/>
        </w:rPr>
        <w:t>trusting.</w:t>
      </w:r>
      <w:r>
        <w:rPr>
          <w:color w:val="000000" w:themeColor="text1"/>
        </w:rPr>
        <w:t xml:space="preserve"> </w:t>
      </w:r>
    </w:p>
    <w:p w:rsidR="004C52BC" w:rsidP="004C52BC" w14:paraId="76655BAC" w14:textId="6AFFFD59">
      <w:pPr>
        <w:spacing w:line="240" w:lineRule="auto"/>
        <w:rPr>
          <w:color w:val="000000" w:themeColor="text1"/>
        </w:rPr>
      </w:pPr>
      <w:r>
        <w:rPr>
          <w:color w:val="000000" w:themeColor="text1"/>
        </w:rPr>
        <w:t xml:space="preserve">We will use community agreements to help create shared understanding and mutual respect among focus group participants as well as reinforce expectations for </w:t>
      </w:r>
      <w:r w:rsidR="001E1D8E">
        <w:rPr>
          <w:color w:val="000000" w:themeColor="text1"/>
        </w:rPr>
        <w:t>privacy</w:t>
      </w:r>
      <w:r>
        <w:rPr>
          <w:color w:val="000000" w:themeColor="text1"/>
        </w:rPr>
        <w:t>.</w:t>
      </w:r>
      <w:r w:rsidR="000C47CE">
        <w:rPr>
          <w:color w:val="000000" w:themeColor="text1"/>
        </w:rPr>
        <w:t xml:space="preserve"> </w:t>
      </w:r>
      <w:r w:rsidR="000C47CE">
        <w:rPr>
          <w:b/>
          <w:bCs/>
          <w:color w:val="000000" w:themeColor="text1"/>
        </w:rPr>
        <w:t>T</w:t>
      </w:r>
      <w:r w:rsidRPr="00970DCF" w:rsidR="000C47CE">
        <w:rPr>
          <w:b/>
          <w:bCs/>
          <w:color w:val="000000" w:themeColor="text1"/>
        </w:rPr>
        <w:t>he Fatherhood TIES team member</w:t>
      </w:r>
      <w:r w:rsidR="000C47CE">
        <w:rPr>
          <w:b/>
          <w:bCs/>
          <w:color w:val="000000" w:themeColor="text1"/>
        </w:rPr>
        <w:t xml:space="preserve"> will take the lea</w:t>
      </w:r>
      <w:r w:rsidR="00782D04">
        <w:rPr>
          <w:b/>
          <w:bCs/>
          <w:color w:val="000000" w:themeColor="text1"/>
        </w:rPr>
        <w:t>d on this part of the discussion.</w:t>
      </w:r>
    </w:p>
    <w:p w:rsidR="00F35D99" w:rsidRPr="00845A96" w:rsidP="00F35D99" w14:paraId="77E7E9C2" w14:textId="0E860E55">
      <w:pPr>
        <w:pStyle w:val="ListParagraph"/>
        <w:numPr>
          <w:ilvl w:val="0"/>
          <w:numId w:val="26"/>
        </w:numPr>
        <w:spacing w:after="0" w:line="240" w:lineRule="auto"/>
        <w:rPr>
          <w:color w:val="000000" w:themeColor="text1"/>
        </w:rPr>
      </w:pPr>
      <w:r w:rsidRPr="00845A96">
        <w:rPr>
          <w:b/>
          <w:bCs/>
          <w:color w:val="000000" w:themeColor="text1"/>
        </w:rPr>
        <w:t>Slide #1</w:t>
      </w:r>
      <w:r>
        <w:rPr>
          <w:b/>
          <w:bCs/>
          <w:color w:val="000000" w:themeColor="text1"/>
        </w:rPr>
        <w:t>1</w:t>
      </w:r>
      <w:r w:rsidRPr="00845A96">
        <w:rPr>
          <w:b/>
          <w:bCs/>
          <w:color w:val="000000" w:themeColor="text1"/>
        </w:rPr>
        <w:t xml:space="preserve">: </w:t>
      </w:r>
      <w:r>
        <w:rPr>
          <w:b/>
          <w:bCs/>
          <w:color w:val="000000" w:themeColor="text1"/>
        </w:rPr>
        <w:t>Step</w:t>
      </w:r>
      <w:r w:rsidR="00F52483">
        <w:rPr>
          <w:b/>
          <w:bCs/>
          <w:color w:val="000000" w:themeColor="text1"/>
        </w:rPr>
        <w:t>s</w:t>
      </w:r>
      <w:r>
        <w:rPr>
          <w:b/>
          <w:bCs/>
          <w:color w:val="000000" w:themeColor="text1"/>
        </w:rPr>
        <w:t xml:space="preserve"> for making </w:t>
      </w:r>
      <w:r w:rsidRPr="00845A96">
        <w:rPr>
          <w:b/>
          <w:bCs/>
          <w:color w:val="000000" w:themeColor="text1"/>
        </w:rPr>
        <w:t>Community Agreements</w:t>
      </w:r>
    </w:p>
    <w:p w:rsidR="00F35D99" w:rsidP="00F35D99" w14:paraId="16FFA433" w14:textId="77777777">
      <w:pPr>
        <w:pStyle w:val="ListParagraph"/>
        <w:numPr>
          <w:ilvl w:val="0"/>
          <w:numId w:val="27"/>
        </w:numPr>
        <w:spacing w:after="0" w:line="240" w:lineRule="auto"/>
        <w:rPr>
          <w:color w:val="000000" w:themeColor="text1"/>
        </w:rPr>
      </w:pPr>
      <w:r>
        <w:rPr>
          <w:color w:val="000000" w:themeColor="text1"/>
        </w:rPr>
        <w:t>Step 1: Explain what community agreements are and how we will use them</w:t>
      </w:r>
    </w:p>
    <w:p w:rsidR="00F35D99" w:rsidP="00F35D99" w14:paraId="684B0195" w14:textId="77777777">
      <w:pPr>
        <w:pStyle w:val="ListParagraph"/>
        <w:numPr>
          <w:ilvl w:val="0"/>
          <w:numId w:val="27"/>
        </w:numPr>
        <w:spacing w:after="0" w:line="240" w:lineRule="auto"/>
        <w:rPr>
          <w:color w:val="000000" w:themeColor="text1"/>
        </w:rPr>
      </w:pPr>
      <w:r>
        <w:rPr>
          <w:color w:val="000000" w:themeColor="text1"/>
        </w:rPr>
        <w:t>Step 2: Give some examples:</w:t>
      </w:r>
    </w:p>
    <w:p w:rsidR="00F35D99" w:rsidP="00F35D99" w14:paraId="20888ECB" w14:textId="79A71D10">
      <w:pPr>
        <w:pStyle w:val="ListParagraph"/>
        <w:spacing w:after="0" w:line="240" w:lineRule="auto"/>
        <w:ind w:left="1440"/>
        <w:rPr>
          <w:color w:val="000000" w:themeColor="text1"/>
        </w:rPr>
      </w:pPr>
      <w:r>
        <w:rPr>
          <w:color w:val="000000" w:themeColor="text1"/>
        </w:rPr>
        <w:t xml:space="preserve">Ex: “What we say here stays here. What we learn here, leaves here.” By this we </w:t>
      </w:r>
      <w:r>
        <w:rPr>
          <w:color w:val="000000" w:themeColor="text1"/>
        </w:rPr>
        <w:t>mean,</w:t>
      </w:r>
      <w:r>
        <w:rPr>
          <w:color w:val="000000" w:themeColor="text1"/>
        </w:rPr>
        <w:t xml:space="preserve"> that we want to show respect to one another by agreeing not </w:t>
      </w:r>
      <w:r w:rsidR="0073302D">
        <w:rPr>
          <w:color w:val="000000" w:themeColor="text1"/>
        </w:rPr>
        <w:t xml:space="preserve">to </w:t>
      </w:r>
      <w:r>
        <w:rPr>
          <w:color w:val="000000" w:themeColor="text1"/>
        </w:rPr>
        <w:t xml:space="preserve">share what has been </w:t>
      </w:r>
      <w:r w:rsidR="0073302D">
        <w:rPr>
          <w:color w:val="000000" w:themeColor="text1"/>
        </w:rPr>
        <w:t>said</w:t>
      </w:r>
      <w:r>
        <w:rPr>
          <w:color w:val="000000" w:themeColor="text1"/>
        </w:rPr>
        <w:t xml:space="preserve"> inside of the group, outside of the group. We also recognize that what is learned in the group (through the recording/transcripts) will be taken out and used for research but won’t be shared in a way that will identify participants without their permission. </w:t>
      </w:r>
    </w:p>
    <w:p w:rsidR="00F35D99" w:rsidP="00F35D99" w14:paraId="31DAB72C" w14:textId="77777777">
      <w:pPr>
        <w:pStyle w:val="ListParagraph"/>
        <w:spacing w:after="0" w:line="240" w:lineRule="auto"/>
        <w:ind w:left="1440"/>
        <w:rPr>
          <w:color w:val="000000" w:themeColor="text1"/>
        </w:rPr>
      </w:pPr>
    </w:p>
    <w:p w:rsidR="00F35D99" w:rsidP="00F35D99" w14:paraId="2EB1DA05" w14:textId="77777777">
      <w:pPr>
        <w:pStyle w:val="ListParagraph"/>
        <w:spacing w:after="0" w:line="240" w:lineRule="auto"/>
        <w:ind w:left="1440"/>
        <w:rPr>
          <w:color w:val="000000" w:themeColor="text1"/>
        </w:rPr>
      </w:pPr>
      <w:r>
        <w:rPr>
          <w:color w:val="000000" w:themeColor="text1"/>
        </w:rPr>
        <w:t xml:space="preserve">Ex: “Make Space/Take Space”. We all have valuable thoughts and ideas to share. Be aware of how much you are speaking (and allow others to speak) or not speaking.    </w:t>
      </w:r>
    </w:p>
    <w:p w:rsidR="00F35D99" w:rsidP="00F35D99" w14:paraId="7805ACC8" w14:textId="77777777">
      <w:pPr>
        <w:pStyle w:val="ListParagraph"/>
        <w:spacing w:after="0" w:line="240" w:lineRule="auto"/>
        <w:ind w:left="1440"/>
        <w:rPr>
          <w:color w:val="000000" w:themeColor="text1"/>
        </w:rPr>
      </w:pPr>
    </w:p>
    <w:p w:rsidR="00F35D99" w:rsidP="00F35D99" w14:paraId="0CC272FD" w14:textId="77777777">
      <w:pPr>
        <w:pStyle w:val="ListParagraph"/>
        <w:numPr>
          <w:ilvl w:val="0"/>
          <w:numId w:val="28"/>
        </w:numPr>
        <w:spacing w:after="0" w:line="240" w:lineRule="auto"/>
        <w:rPr>
          <w:color w:val="000000" w:themeColor="text1"/>
        </w:rPr>
      </w:pPr>
      <w:r>
        <w:rPr>
          <w:color w:val="000000" w:themeColor="text1"/>
        </w:rPr>
        <w:t>Step 3: Invite fathers to add additional items and then confirm collective agreement on the list.</w:t>
      </w:r>
    </w:p>
    <w:p w:rsidR="008C247F" w:rsidRPr="00085F27" w:rsidP="00342D3E" w14:paraId="04CADC65" w14:textId="77777777">
      <w:pPr>
        <w:pStyle w:val="ListParagraph"/>
        <w:spacing w:after="0" w:line="240" w:lineRule="auto"/>
        <w:rPr>
          <w:color w:val="000000"/>
          <w:shd w:val="clear" w:color="auto" w:fill="FFFFFF"/>
        </w:rPr>
      </w:pPr>
    </w:p>
    <w:p w:rsidR="00342D3E" w:rsidP="00342D3E" w14:paraId="17CA6057" w14:textId="41C12EAE">
      <w:pPr>
        <w:pStyle w:val="ListParagraph"/>
        <w:numPr>
          <w:ilvl w:val="0"/>
          <w:numId w:val="11"/>
        </w:numPr>
        <w:spacing w:after="0" w:line="240" w:lineRule="auto"/>
        <w:rPr>
          <w:b/>
          <w:bCs/>
          <w:color w:val="000000" w:themeColor="text1"/>
        </w:rPr>
      </w:pPr>
      <w:r w:rsidRPr="1882DB85">
        <w:rPr>
          <w:b/>
          <w:bCs/>
          <w:color w:val="000000" w:themeColor="text1" w:themeShade="FF" w:themeTint="FF"/>
        </w:rPr>
        <w:t>Slide #1</w:t>
      </w:r>
      <w:r w:rsidRPr="1882DB85" w:rsidR="00F35D99">
        <w:rPr>
          <w:b/>
          <w:bCs/>
          <w:color w:val="000000" w:themeColor="text1" w:themeShade="FF" w:themeTint="FF"/>
        </w:rPr>
        <w:t>2</w:t>
      </w:r>
      <w:r w:rsidRPr="1882DB85">
        <w:rPr>
          <w:b/>
          <w:bCs/>
          <w:color w:val="000000" w:themeColor="text1" w:themeShade="FF" w:themeTint="FF"/>
        </w:rPr>
        <w:t xml:space="preserve">: Building </w:t>
      </w:r>
      <w:r w:rsidRPr="1882DB85" w:rsidR="00F35D99">
        <w:rPr>
          <w:b/>
          <w:bCs/>
          <w:color w:val="000000" w:themeColor="text1" w:themeShade="FF" w:themeTint="FF"/>
        </w:rPr>
        <w:t>Connections with fathers</w:t>
      </w:r>
      <w:r w:rsidRPr="1882DB85" w:rsidR="0093501C">
        <w:rPr>
          <w:b/>
          <w:bCs/>
          <w:color w:val="000000" w:themeColor="text1" w:themeShade="FF" w:themeTint="FF"/>
        </w:rPr>
        <w:t xml:space="preserve"> </w:t>
      </w:r>
    </w:p>
    <w:p w:rsidR="00F35D99" w:rsidRPr="00AA5079" w:rsidP="00AA5079" w14:paraId="0F10748B" w14:textId="021C0FC7">
      <w:pPr>
        <w:spacing w:after="0" w:line="240" w:lineRule="auto"/>
        <w:rPr>
          <w:b/>
          <w:color w:val="000000" w:themeColor="text1"/>
        </w:rPr>
      </w:pPr>
      <w:r>
        <w:t xml:space="preserve">Forming a connection with participants that facilitates comfortable and open communication. This is important to the co-facilitation process, because it can dramatically influence the willingness of participants to answer questions, and how openly and </w:t>
      </w:r>
      <w:r w:rsidR="007115DC">
        <w:t>honestly,</w:t>
      </w:r>
      <w:r>
        <w:t xml:space="preserve"> they answer the questions they are asked. The purpose of focus groups is to gain information from the perspective of participants. Rapport helps achieve this. </w:t>
      </w:r>
    </w:p>
    <w:p w:rsidR="00342D3E" w:rsidRPr="00031133" w:rsidP="0093501C" w14:paraId="49DEB595" w14:textId="6815E60A">
      <w:pPr>
        <w:pStyle w:val="ListParagraph"/>
        <w:numPr>
          <w:ilvl w:val="0"/>
          <w:numId w:val="20"/>
        </w:numPr>
        <w:spacing w:after="0" w:line="240" w:lineRule="auto"/>
        <w:rPr>
          <w:color w:val="000000" w:themeColor="text1"/>
        </w:rPr>
      </w:pPr>
      <w:r w:rsidRPr="00031133">
        <w:rPr>
          <w:b/>
          <w:color w:val="000000" w:themeColor="text1"/>
        </w:rPr>
        <w:t>To begin building a connection with the focus group participants, we want to treat the participants as experts</w:t>
      </w:r>
      <w:r w:rsidRPr="00AD5D56">
        <w:rPr>
          <w:color w:val="000000" w:themeColor="text1"/>
        </w:rPr>
        <w:t>.</w:t>
      </w:r>
      <w:r w:rsidR="0093501C">
        <w:rPr>
          <w:color w:val="000000" w:themeColor="text1"/>
        </w:rPr>
        <w:t xml:space="preserve"> </w:t>
      </w:r>
      <w:r w:rsidR="0093501C">
        <w:t>Fathers are being invited to participate in focus groups because they are viewed as having important knowledge about their experiences, needs, or perspectives that we hope to learn more about. Let fathers know that you/we are there to learn from them. This helps to establish a respectful appreciation for valuable contributions that they will make to the needs assessment.</w:t>
      </w:r>
    </w:p>
    <w:p w:rsidR="00342D3E" w:rsidRPr="002040E3" w:rsidP="00EA6BA9" w14:paraId="7FE8F602" w14:textId="2B28ADC4">
      <w:pPr>
        <w:pStyle w:val="ListParagraph"/>
        <w:numPr>
          <w:ilvl w:val="0"/>
          <w:numId w:val="20"/>
        </w:numPr>
        <w:spacing w:after="0" w:line="240" w:lineRule="auto"/>
        <w:rPr>
          <w:color w:val="000000" w:themeColor="text1"/>
        </w:rPr>
      </w:pPr>
      <w:r w:rsidRPr="00031133">
        <w:rPr>
          <w:b/>
          <w:color w:val="000000" w:themeColor="text1"/>
        </w:rPr>
        <w:t>Awareness of community and sensitive topics</w:t>
      </w:r>
      <w:r w:rsidR="00EA6BA9">
        <w:rPr>
          <w:color w:val="000000" w:themeColor="text1"/>
        </w:rPr>
        <w:t xml:space="preserve">. </w:t>
      </w:r>
      <w:r w:rsidR="00EA6BA9">
        <w:t>First and foremost, become familiar with critical issues affecting the community represented by participants. Having a basic awareness of sensitive issues so that you do not offend or insult participants unknowingly or unintentionally.</w:t>
      </w:r>
    </w:p>
    <w:p w:rsidR="00342D3E" w:rsidRPr="00AD5D56" w:rsidP="00342D3E" w14:paraId="2732A59C" w14:textId="66B205A6">
      <w:pPr>
        <w:pStyle w:val="ListParagraph"/>
        <w:numPr>
          <w:ilvl w:val="0"/>
          <w:numId w:val="20"/>
        </w:numPr>
        <w:spacing w:after="0" w:line="240" w:lineRule="auto"/>
        <w:rPr>
          <w:color w:val="000000" w:themeColor="text1"/>
        </w:rPr>
      </w:pPr>
      <w:r w:rsidRPr="00031133">
        <w:rPr>
          <w:b/>
          <w:color w:val="000000" w:themeColor="text1"/>
        </w:rPr>
        <w:t>Your role as the facilitator</w:t>
      </w:r>
      <w:r w:rsidR="00EA6BA9">
        <w:rPr>
          <w:color w:val="000000" w:themeColor="text1"/>
        </w:rPr>
        <w:t xml:space="preserve">. </w:t>
      </w:r>
      <w:r w:rsidRPr="00AD5D56">
        <w:rPr>
          <w:color w:val="000000" w:themeColor="text1"/>
        </w:rPr>
        <w:t xml:space="preserve"> </w:t>
      </w:r>
      <w:r w:rsidR="0056123A">
        <w:t>Your role as a co-facilitator and former program participant will require you to find a balance between relating to fathers while also conveying a level of professionalism.</w:t>
      </w:r>
    </w:p>
    <w:p w:rsidR="00342D3E" w:rsidRPr="00AD5D56" w:rsidP="00342D3E" w14:paraId="5D082750" w14:textId="4EE058B3">
      <w:pPr>
        <w:pStyle w:val="ListParagraph"/>
        <w:numPr>
          <w:ilvl w:val="0"/>
          <w:numId w:val="20"/>
        </w:numPr>
        <w:spacing w:after="0" w:line="240" w:lineRule="auto"/>
        <w:rPr>
          <w:color w:val="000000" w:themeColor="text1"/>
        </w:rPr>
      </w:pPr>
      <w:r w:rsidRPr="00031133">
        <w:rPr>
          <w:b/>
          <w:color w:val="000000" w:themeColor="text1"/>
        </w:rPr>
        <w:t>Recognizing and expressing gratitude to participants for their time and contributions</w:t>
      </w:r>
      <w:r w:rsidR="0056123A">
        <w:rPr>
          <w:color w:val="000000" w:themeColor="text1"/>
        </w:rPr>
        <w:t xml:space="preserve">. </w:t>
      </w:r>
      <w:r w:rsidR="0053130C">
        <w:t>This is one of the most important things you can do to help create rapport. Remember to thank participants for their time and participation. Let them know that the information they have shared is valuable for this project.</w:t>
      </w:r>
    </w:p>
    <w:p w:rsidR="00342D3E" w:rsidP="00342D3E" w14:paraId="1CD91982" w14:textId="77777777">
      <w:pPr>
        <w:spacing w:after="0" w:line="240" w:lineRule="auto"/>
        <w:rPr>
          <w:b/>
          <w:bCs/>
          <w:color w:val="000000" w:themeColor="text1"/>
        </w:rPr>
      </w:pPr>
    </w:p>
    <w:p w:rsidR="003B7427" w:rsidP="00342D3E" w14:paraId="617FE705" w14:textId="3A255172">
      <w:pPr>
        <w:pStyle w:val="ListParagraph"/>
        <w:numPr>
          <w:ilvl w:val="0"/>
          <w:numId w:val="19"/>
        </w:numPr>
        <w:spacing w:after="0" w:line="240" w:lineRule="auto"/>
        <w:rPr>
          <w:b/>
          <w:bCs/>
          <w:color w:val="000000" w:themeColor="text1"/>
        </w:rPr>
      </w:pPr>
      <w:r w:rsidRPr="7B94EF40">
        <w:rPr>
          <w:b/>
          <w:bCs/>
          <w:color w:val="000000" w:themeColor="text1"/>
        </w:rPr>
        <w:t>Slide #1</w:t>
      </w:r>
      <w:r w:rsidR="0053130C">
        <w:rPr>
          <w:b/>
          <w:bCs/>
          <w:color w:val="000000" w:themeColor="text1"/>
        </w:rPr>
        <w:t>3</w:t>
      </w:r>
      <w:r w:rsidRPr="7B94EF40">
        <w:rPr>
          <w:b/>
          <w:bCs/>
          <w:color w:val="000000" w:themeColor="text1"/>
        </w:rPr>
        <w:t xml:space="preserve">: </w:t>
      </w:r>
      <w:r w:rsidR="00915092">
        <w:rPr>
          <w:b/>
          <w:bCs/>
          <w:color w:val="000000" w:themeColor="text1"/>
        </w:rPr>
        <w:t xml:space="preserve">Facilitating the discussion </w:t>
      </w:r>
    </w:p>
    <w:p w:rsidR="00342D3E" w:rsidRPr="00F24D4C" w:rsidP="00342D3E" w14:paraId="519BE1CE" w14:textId="19DBE229">
      <w:pPr>
        <w:pStyle w:val="ListParagraph"/>
        <w:numPr>
          <w:ilvl w:val="0"/>
          <w:numId w:val="21"/>
        </w:numPr>
        <w:spacing w:after="0" w:line="240" w:lineRule="auto"/>
        <w:rPr>
          <w:color w:val="000000" w:themeColor="text1"/>
        </w:rPr>
      </w:pPr>
      <w:r w:rsidRPr="00031133">
        <w:rPr>
          <w:b/>
          <w:color w:val="000000" w:themeColor="text1"/>
        </w:rPr>
        <w:t xml:space="preserve">You and </w:t>
      </w:r>
      <w:r w:rsidRPr="00031133" w:rsidR="00FE429D">
        <w:rPr>
          <w:b/>
          <w:color w:val="000000" w:themeColor="text1"/>
        </w:rPr>
        <w:t xml:space="preserve">your </w:t>
      </w:r>
      <w:r w:rsidRPr="00031133">
        <w:rPr>
          <w:b/>
          <w:color w:val="000000" w:themeColor="text1"/>
        </w:rPr>
        <w:t xml:space="preserve">Fatherhood TIES team </w:t>
      </w:r>
      <w:r w:rsidRPr="00031133" w:rsidR="00FE429D">
        <w:rPr>
          <w:b/>
          <w:color w:val="000000" w:themeColor="text1"/>
        </w:rPr>
        <w:t>co-facilitator will d</w:t>
      </w:r>
      <w:r w:rsidRPr="00031133" w:rsidR="006B3190">
        <w:rPr>
          <w:b/>
          <w:color w:val="000000" w:themeColor="text1"/>
        </w:rPr>
        <w:t xml:space="preserve">etermine how to split up asking questions </w:t>
      </w:r>
      <w:r w:rsidR="00AB09DE">
        <w:rPr>
          <w:b/>
          <w:bCs/>
          <w:color w:val="000000" w:themeColor="text1"/>
        </w:rPr>
        <w:t xml:space="preserve">during the focus group. </w:t>
      </w:r>
      <w:r w:rsidR="00BD43CC">
        <w:rPr>
          <w:b/>
          <w:bCs/>
          <w:color w:val="000000" w:themeColor="text1"/>
        </w:rPr>
        <w:t xml:space="preserve">This slide includes some </w:t>
      </w:r>
      <w:r w:rsidR="00367D49">
        <w:rPr>
          <w:b/>
          <w:bCs/>
          <w:color w:val="000000" w:themeColor="text1"/>
        </w:rPr>
        <w:t>tips to keep in mind while asking questions.</w:t>
      </w:r>
      <w:r w:rsidR="003604AE">
        <w:rPr>
          <w:b/>
          <w:bCs/>
          <w:color w:val="000000" w:themeColor="text1"/>
        </w:rPr>
        <w:t xml:space="preserve"> </w:t>
      </w:r>
      <w:r w:rsidRPr="00F24D4C">
        <w:rPr>
          <w:color w:val="000000" w:themeColor="text1"/>
        </w:rPr>
        <w:t xml:space="preserve">Repeat the question – repetition gives more time to think.  </w:t>
      </w:r>
    </w:p>
    <w:p w:rsidR="00342D3E" w:rsidP="00342D3E" w14:paraId="64326CFB" w14:textId="77777777">
      <w:pPr>
        <w:pStyle w:val="ListParagraph"/>
        <w:numPr>
          <w:ilvl w:val="0"/>
          <w:numId w:val="21"/>
        </w:numPr>
        <w:spacing w:after="0" w:line="240" w:lineRule="auto"/>
      </w:pPr>
      <w:r>
        <w:t xml:space="preserve">Pause for the answer – a thoughtful nod or expectant look can convey that you want a fuller answer.  </w:t>
      </w:r>
    </w:p>
    <w:p w:rsidR="00342D3E" w:rsidP="00342D3E" w14:paraId="7D8BCE85" w14:textId="77777777">
      <w:pPr>
        <w:pStyle w:val="ListParagraph"/>
        <w:numPr>
          <w:ilvl w:val="0"/>
          <w:numId w:val="21"/>
        </w:numPr>
        <w:spacing w:after="0" w:line="240" w:lineRule="auto"/>
      </w:pPr>
      <w:r>
        <w:t xml:space="preserve">Repeat the reply – hearing it again sometimes stimulates conversation  </w:t>
      </w:r>
    </w:p>
    <w:p w:rsidR="00342D3E" w:rsidP="00342D3E" w14:paraId="777EAF63" w14:textId="77777777">
      <w:pPr>
        <w:pStyle w:val="ListParagraph"/>
        <w:numPr>
          <w:ilvl w:val="0"/>
          <w:numId w:val="21"/>
        </w:numPr>
        <w:spacing w:after="0" w:line="240" w:lineRule="auto"/>
      </w:pPr>
      <w:r>
        <w:t xml:space="preserve">Ask when, what, where, which, and how questions – they provoke more detailed information   </w:t>
      </w:r>
    </w:p>
    <w:p w:rsidR="00342D3E" w:rsidP="00342D3E" w14:paraId="521B5888" w14:textId="77777777">
      <w:pPr>
        <w:pStyle w:val="ListParagraph"/>
        <w:numPr>
          <w:ilvl w:val="0"/>
          <w:numId w:val="21"/>
        </w:numPr>
        <w:spacing w:after="0" w:line="240" w:lineRule="auto"/>
      </w:pPr>
      <w:r>
        <w:t>Use neutral comments – “Anything else?”</w:t>
      </w:r>
    </w:p>
    <w:p w:rsidR="00342D3E" w:rsidP="00342D3E" w14:paraId="7E204513" w14:textId="77777777">
      <w:pPr>
        <w:spacing w:after="0" w:line="240" w:lineRule="auto"/>
      </w:pPr>
    </w:p>
    <w:p w:rsidR="00342D3E" w:rsidP="00342D3E" w14:paraId="3706EAC8" w14:textId="237FF9CA">
      <w:pPr>
        <w:pStyle w:val="ListParagraph"/>
        <w:numPr>
          <w:ilvl w:val="0"/>
          <w:numId w:val="19"/>
        </w:numPr>
        <w:spacing w:after="0" w:line="240" w:lineRule="auto"/>
        <w:rPr>
          <w:b/>
          <w:bCs/>
          <w:color w:val="000000" w:themeColor="text1"/>
        </w:rPr>
      </w:pPr>
      <w:r w:rsidRPr="1882DB85">
        <w:rPr>
          <w:b/>
          <w:bCs/>
          <w:color w:val="000000" w:themeColor="text1" w:themeShade="FF" w:themeTint="FF"/>
        </w:rPr>
        <w:t>Slide #1</w:t>
      </w:r>
      <w:r w:rsidRPr="1882DB85" w:rsidR="0053130C">
        <w:rPr>
          <w:b/>
          <w:bCs/>
          <w:color w:val="000000" w:themeColor="text1" w:themeShade="FF" w:themeTint="FF"/>
        </w:rPr>
        <w:t>4</w:t>
      </w:r>
      <w:r w:rsidRPr="1882DB85">
        <w:rPr>
          <w:b/>
          <w:bCs/>
          <w:color w:val="000000" w:themeColor="text1" w:themeShade="FF" w:themeTint="FF"/>
        </w:rPr>
        <w:t xml:space="preserve">: Tips for Guiding the </w:t>
      </w:r>
      <w:r w:rsidRPr="1882DB85">
        <w:rPr>
          <w:b/>
          <w:bCs/>
          <w:color w:val="000000" w:themeColor="text1" w:themeShade="FF" w:themeTint="FF"/>
        </w:rPr>
        <w:t>Discussion</w:t>
      </w:r>
    </w:p>
    <w:p w:rsidR="003604AE" w:rsidP="00471DB6" w14:paraId="1A52EB39" w14:textId="7F21B1F6">
      <w:pPr>
        <w:pStyle w:val="ListParagraph"/>
        <w:spacing w:after="0" w:line="240" w:lineRule="auto"/>
        <w:rPr>
          <w:b/>
          <w:bCs/>
          <w:color w:val="000000" w:themeColor="text1"/>
        </w:rPr>
      </w:pPr>
      <w:r>
        <w:rPr>
          <w:b/>
          <w:bCs/>
          <w:color w:val="000000" w:themeColor="text1"/>
        </w:rPr>
        <w:t xml:space="preserve">There are also </w:t>
      </w:r>
      <w:r w:rsidR="00471DB6">
        <w:rPr>
          <w:b/>
          <w:bCs/>
          <w:color w:val="000000" w:themeColor="text1"/>
        </w:rPr>
        <w:t xml:space="preserve">some other </w:t>
      </w:r>
      <w:r w:rsidR="008C259E">
        <w:rPr>
          <w:b/>
          <w:bCs/>
          <w:color w:val="000000" w:themeColor="text1"/>
        </w:rPr>
        <w:t>tips for guiding the discussion. We’ll talk a bit more about each one.</w:t>
      </w:r>
    </w:p>
    <w:p w:rsidR="008C259E" w:rsidP="00471DB6" w14:paraId="5039B178" w14:textId="77777777">
      <w:pPr>
        <w:pStyle w:val="ListParagraph"/>
        <w:spacing w:after="0" w:line="240" w:lineRule="auto"/>
        <w:rPr>
          <w:b/>
          <w:bCs/>
          <w:color w:val="000000" w:themeColor="text1"/>
        </w:rPr>
      </w:pPr>
    </w:p>
    <w:p w:rsidR="00342D3E" w:rsidRPr="00F24D4C" w:rsidP="00342D3E" w14:paraId="1F69BE52" w14:textId="77777777">
      <w:pPr>
        <w:pStyle w:val="ListParagraph"/>
        <w:numPr>
          <w:ilvl w:val="0"/>
          <w:numId w:val="21"/>
        </w:numPr>
        <w:spacing w:after="0" w:line="240" w:lineRule="auto"/>
        <w:rPr>
          <w:color w:val="000000" w:themeColor="text1"/>
        </w:rPr>
      </w:pPr>
      <w:r w:rsidRPr="00F24D4C">
        <w:rPr>
          <w:color w:val="000000" w:themeColor="text1"/>
        </w:rPr>
        <w:t xml:space="preserve">Listening Skills </w:t>
      </w:r>
    </w:p>
    <w:p w:rsidR="00342D3E" w:rsidP="00342D3E" w14:paraId="36B70417" w14:textId="77777777">
      <w:pPr>
        <w:pStyle w:val="ListParagraph"/>
        <w:numPr>
          <w:ilvl w:val="0"/>
          <w:numId w:val="21"/>
        </w:numPr>
        <w:spacing w:after="0" w:line="240" w:lineRule="auto"/>
      </w:pPr>
      <w:r>
        <w:t xml:space="preserve">Probing and Clarifying Questions </w:t>
      </w:r>
    </w:p>
    <w:p w:rsidR="00342D3E" w:rsidP="00342D3E" w14:paraId="2624B7F4" w14:textId="77777777">
      <w:pPr>
        <w:pStyle w:val="ListParagraph"/>
        <w:numPr>
          <w:ilvl w:val="0"/>
          <w:numId w:val="21"/>
        </w:numPr>
        <w:spacing w:after="0" w:line="240" w:lineRule="auto"/>
      </w:pPr>
      <w:r>
        <w:t xml:space="preserve">Time Management  </w:t>
      </w:r>
    </w:p>
    <w:p w:rsidR="00342D3E" w:rsidP="00342D3E" w14:paraId="69B1DE0F" w14:textId="77777777">
      <w:pPr>
        <w:pStyle w:val="ListParagraph"/>
        <w:numPr>
          <w:ilvl w:val="0"/>
          <w:numId w:val="21"/>
        </w:numPr>
        <w:spacing w:after="0" w:line="240" w:lineRule="auto"/>
      </w:pPr>
      <w:r>
        <w:t>Record the Discussion</w:t>
      </w:r>
    </w:p>
    <w:p w:rsidR="00342D3E" w:rsidP="00342D3E" w14:paraId="67A0DE28" w14:textId="77777777">
      <w:pPr>
        <w:spacing w:after="0" w:line="240" w:lineRule="auto"/>
      </w:pPr>
    </w:p>
    <w:p w:rsidR="00342D3E" w:rsidP="00342D3E" w14:paraId="21779646" w14:textId="7F9E8B60">
      <w:pPr>
        <w:pStyle w:val="ListParagraph"/>
        <w:numPr>
          <w:ilvl w:val="0"/>
          <w:numId w:val="19"/>
        </w:numPr>
        <w:spacing w:after="0" w:line="240" w:lineRule="auto"/>
        <w:rPr>
          <w:color w:val="000000" w:themeColor="text1"/>
        </w:rPr>
      </w:pPr>
      <w:r w:rsidRPr="520CCB89">
        <w:rPr>
          <w:b/>
          <w:bCs/>
          <w:color w:val="000000" w:themeColor="text1"/>
        </w:rPr>
        <w:t>Slide #1</w:t>
      </w:r>
      <w:r w:rsidR="00FF29A5">
        <w:rPr>
          <w:b/>
          <w:bCs/>
          <w:color w:val="000000" w:themeColor="text1"/>
        </w:rPr>
        <w:t>5</w:t>
      </w:r>
      <w:r w:rsidRPr="520CCB89">
        <w:rPr>
          <w:b/>
          <w:bCs/>
          <w:color w:val="000000" w:themeColor="text1"/>
        </w:rPr>
        <w:t>: Listening Skills</w:t>
      </w:r>
    </w:p>
    <w:p w:rsidR="00342D3E" w:rsidP="00342D3E" w14:paraId="03CCCAEF" w14:textId="3F0B69E3">
      <w:pPr>
        <w:pStyle w:val="ListParagraph"/>
        <w:numPr>
          <w:ilvl w:val="0"/>
          <w:numId w:val="19"/>
        </w:numPr>
        <w:spacing w:after="0" w:line="240" w:lineRule="auto"/>
        <w:rPr>
          <w:color w:val="000000" w:themeColor="text1"/>
        </w:rPr>
      </w:pPr>
      <w:r w:rsidRPr="008C259E">
        <w:rPr>
          <w:b/>
          <w:color w:val="000000" w:themeColor="text1"/>
        </w:rPr>
        <w:t>Active listening</w:t>
      </w:r>
      <w:r w:rsidR="00FF29A5">
        <w:rPr>
          <w:color w:val="000000" w:themeColor="text1"/>
        </w:rPr>
        <w:t xml:space="preserve">. </w:t>
      </w:r>
      <w:r w:rsidRPr="68200A90">
        <w:rPr>
          <w:color w:val="000000" w:themeColor="text1"/>
        </w:rPr>
        <w:t xml:space="preserve"> </w:t>
      </w:r>
      <w:r w:rsidR="00326A4C">
        <w:t>Active listening involves not only hearing what someone is saying, but also noticing body posture and facial gestures (i.e., any changes in nonverbal behavior) that might provide cues as to the appropriate or necessary ways to engage participants.</w:t>
      </w:r>
      <w:r w:rsidRPr="68200A90" w:rsidR="00326A4C">
        <w:rPr>
          <w:color w:val="000000" w:themeColor="text1"/>
        </w:rPr>
        <w:t xml:space="preserve"> </w:t>
      </w:r>
      <w:r w:rsidRPr="68200A90">
        <w:rPr>
          <w:color w:val="000000" w:themeColor="text1"/>
        </w:rPr>
        <w:t xml:space="preserve"> </w:t>
      </w:r>
    </w:p>
    <w:p w:rsidR="00342D3E" w:rsidP="00342D3E" w14:paraId="6291DB95" w14:textId="36E22CD7">
      <w:pPr>
        <w:pStyle w:val="ListParagraph"/>
        <w:numPr>
          <w:ilvl w:val="0"/>
          <w:numId w:val="19"/>
        </w:numPr>
        <w:spacing w:after="0" w:line="240" w:lineRule="auto"/>
      </w:pPr>
      <w:r w:rsidRPr="00CE0DB9">
        <w:rPr>
          <w:b/>
        </w:rPr>
        <w:t>Body language and facial expressions</w:t>
      </w:r>
      <w:r w:rsidR="00326A4C">
        <w:t xml:space="preserve">. </w:t>
      </w:r>
      <w:r>
        <w:t xml:space="preserve"> </w:t>
      </w:r>
      <w:r w:rsidR="00CB0125">
        <w:t xml:space="preserve">Show participants that you are listening to what they are saying. Signs that you are paying attention may include leaning forward slightly, looking directly at participants while they are speaking, or nodding at appropriate times. Such behaviors not only indicate that you, as the co-facilitator, are more engaged, but also help maintain the engagement of the participants, themselves.  </w:t>
      </w:r>
    </w:p>
    <w:p w:rsidR="00342D3E" w:rsidP="00CE0DB9" w14:paraId="10A1DC24" w14:textId="0055EFA5">
      <w:pPr>
        <w:spacing w:after="0" w:line="240" w:lineRule="auto"/>
        <w:ind w:left="360"/>
      </w:pPr>
      <w:r>
        <w:t xml:space="preserve">. </w:t>
      </w:r>
      <w:r>
        <w:t xml:space="preserve"> </w:t>
      </w:r>
    </w:p>
    <w:p w:rsidR="00342D3E" w:rsidP="00342D3E" w14:paraId="2C8711F8" w14:textId="3A0E49BF">
      <w:pPr>
        <w:pStyle w:val="ListParagraph"/>
        <w:numPr>
          <w:ilvl w:val="0"/>
          <w:numId w:val="19"/>
        </w:numPr>
        <w:spacing w:after="0" w:line="240" w:lineRule="auto"/>
      </w:pPr>
      <w:r w:rsidRPr="00CE0DB9">
        <w:rPr>
          <w:b/>
        </w:rPr>
        <w:t>Importance of neutrality</w:t>
      </w:r>
      <w:r w:rsidR="00CB0125">
        <w:t xml:space="preserve">. </w:t>
      </w:r>
      <w:r>
        <w:t xml:space="preserve"> </w:t>
      </w:r>
      <w:r w:rsidR="008E2748">
        <w:t>While showing participants that you are actively listening and interested in what they are sharing, you will also want to remain as neutral or impartial as possible, even if you have a strong opinion about something.</w:t>
      </w:r>
    </w:p>
    <w:p w:rsidR="00342D3E" w:rsidP="00342D3E" w14:paraId="54C9161C" w14:textId="79552124">
      <w:pPr>
        <w:pStyle w:val="ListParagraph"/>
        <w:numPr>
          <w:ilvl w:val="0"/>
          <w:numId w:val="19"/>
        </w:numPr>
        <w:spacing w:after="0" w:line="240" w:lineRule="auto"/>
      </w:pPr>
      <w:r w:rsidRPr="00CE0DB9">
        <w:rPr>
          <w:b/>
        </w:rPr>
        <w:t>Allowing silence</w:t>
      </w:r>
      <w:r w:rsidRPr="00CE0DB9" w:rsidR="001443AA">
        <w:rPr>
          <w:b/>
        </w:rPr>
        <w:t>.</w:t>
      </w:r>
      <w:r w:rsidR="00D525AA">
        <w:t xml:space="preserve"> Allowing silence at times encourages elaboration by participants because it gives them a chance to think about what they want to say. </w:t>
      </w:r>
      <w:r w:rsidR="00D525AA">
        <w:t>More often than not</w:t>
      </w:r>
      <w:r w:rsidR="00D525AA">
        <w:t>, participants will fill the silence with more information. However, it is important to find a balance between keeping the conversation moving (so that you use your time well) and allowing participants adequate time to share and process what has been shared.</w:t>
      </w:r>
      <w:r>
        <w:t xml:space="preserve"> </w:t>
      </w:r>
    </w:p>
    <w:p w:rsidR="00342D3E" w:rsidP="00342D3E" w14:paraId="67C556AB" w14:textId="77777777">
      <w:pPr>
        <w:pStyle w:val="ListParagraph"/>
        <w:spacing w:after="0" w:line="240" w:lineRule="auto"/>
      </w:pPr>
    </w:p>
    <w:p w:rsidR="00342D3E" w:rsidP="00342D3E" w14:paraId="189ABFAE" w14:textId="52C819FC">
      <w:pPr>
        <w:spacing w:after="0" w:line="240" w:lineRule="auto"/>
        <w:rPr>
          <w:b/>
        </w:rPr>
      </w:pPr>
      <w:r w:rsidRPr="008142F7">
        <w:rPr>
          <w:b/>
        </w:rPr>
        <w:t>Slide #1</w:t>
      </w:r>
      <w:r w:rsidR="001B64A2">
        <w:rPr>
          <w:b/>
        </w:rPr>
        <w:t>6</w:t>
      </w:r>
      <w:r w:rsidRPr="008142F7">
        <w:rPr>
          <w:b/>
        </w:rPr>
        <w:t>: Using Probes and Asking Clarifying Questions</w:t>
      </w:r>
    </w:p>
    <w:p w:rsidR="001B64A2" w:rsidP="001B64A2" w14:paraId="0981861C" w14:textId="77777777">
      <w:pPr>
        <w:spacing w:after="0" w:line="240" w:lineRule="auto"/>
      </w:pPr>
      <w:r w:rsidRPr="00DE1FD2">
        <w:rPr>
          <w:bCs/>
        </w:rPr>
        <w:t>In general, you don’t want to interrupt participants.</w:t>
      </w:r>
      <w:r>
        <w:rPr>
          <w:b/>
        </w:rPr>
        <w:t xml:space="preserve"> </w:t>
      </w:r>
      <w:r>
        <w:t>If you feel that you need to follow-up with something they said by using probes, make a mental note of it and ask them about it when they have finished their thought.</w:t>
      </w:r>
    </w:p>
    <w:p w:rsidR="00D525AA" w:rsidP="00342D3E" w14:paraId="669D202B" w14:textId="77777777">
      <w:pPr>
        <w:spacing w:after="0" w:line="240" w:lineRule="auto"/>
        <w:rPr>
          <w:b/>
        </w:rPr>
      </w:pPr>
    </w:p>
    <w:p w:rsidR="00342D3E" w:rsidRPr="00F23A00" w:rsidP="00342D3E" w14:paraId="03B83CB9" w14:textId="77777777">
      <w:pPr>
        <w:pStyle w:val="ListParagraph"/>
        <w:numPr>
          <w:ilvl w:val="0"/>
          <w:numId w:val="22"/>
        </w:numPr>
        <w:spacing w:after="0" w:line="240" w:lineRule="exact"/>
        <w:rPr>
          <w:rFonts w:eastAsiaTheme="minorEastAsia"/>
          <w:color w:val="000000" w:themeColor="text1"/>
        </w:rPr>
      </w:pPr>
      <w:r w:rsidRPr="00F23A00">
        <w:rPr>
          <w:rFonts w:eastAsiaTheme="minorEastAsia"/>
          <w:color w:val="000000" w:themeColor="text1"/>
        </w:rPr>
        <w:t>Examples of probes</w:t>
      </w:r>
    </w:p>
    <w:p w:rsidR="00342D3E" w:rsidRPr="00F23A00" w:rsidP="00342D3E" w14:paraId="4DFE35C3" w14:textId="77777777">
      <w:pPr>
        <w:pStyle w:val="ListParagraph"/>
        <w:numPr>
          <w:ilvl w:val="1"/>
          <w:numId w:val="22"/>
        </w:numPr>
        <w:spacing w:after="0" w:line="240" w:lineRule="exact"/>
        <w:rPr>
          <w:rFonts w:eastAsiaTheme="minorEastAsia"/>
          <w:color w:val="000000" w:themeColor="text1"/>
        </w:rPr>
      </w:pPr>
      <w:r w:rsidRPr="00F23A00">
        <w:rPr>
          <w:rFonts w:eastAsiaTheme="minorEastAsia"/>
          <w:color w:val="000000" w:themeColor="text1"/>
        </w:rPr>
        <w:t>“Please say more about that…”</w:t>
      </w:r>
    </w:p>
    <w:p w:rsidR="00342D3E" w:rsidRPr="00F23A00" w:rsidP="00342D3E" w14:paraId="2C61484B" w14:textId="77777777">
      <w:pPr>
        <w:pStyle w:val="ListParagraph"/>
        <w:numPr>
          <w:ilvl w:val="1"/>
          <w:numId w:val="22"/>
        </w:numPr>
        <w:spacing w:after="0" w:line="240" w:lineRule="exact"/>
        <w:rPr>
          <w:rFonts w:eastAsiaTheme="minorEastAsia"/>
          <w:color w:val="000000" w:themeColor="text1"/>
        </w:rPr>
      </w:pPr>
      <w:r w:rsidRPr="00F23A00">
        <w:rPr>
          <w:rFonts w:eastAsiaTheme="minorEastAsia"/>
          <w:color w:val="000000" w:themeColor="text1"/>
        </w:rPr>
        <w:t>“Could you explain what you mean by…”</w:t>
      </w:r>
    </w:p>
    <w:p w:rsidR="00342D3E" w:rsidRPr="00F23A00" w:rsidP="00342D3E" w14:paraId="2B1F1F8B" w14:textId="77777777">
      <w:pPr>
        <w:pStyle w:val="ListParagraph"/>
        <w:numPr>
          <w:ilvl w:val="1"/>
          <w:numId w:val="22"/>
        </w:numPr>
        <w:spacing w:after="0" w:line="240" w:lineRule="exact"/>
        <w:rPr>
          <w:rFonts w:eastAsiaTheme="minorEastAsia"/>
          <w:color w:val="000000" w:themeColor="text1"/>
        </w:rPr>
      </w:pPr>
      <w:r w:rsidRPr="00F23A00">
        <w:rPr>
          <w:rFonts w:eastAsiaTheme="minorEastAsia"/>
          <w:color w:val="000000" w:themeColor="text1"/>
        </w:rPr>
        <w:t>“Could you give an example of what you mean by…”</w:t>
      </w:r>
    </w:p>
    <w:p w:rsidR="00342D3E" w:rsidRPr="00F23A00" w:rsidP="00342D3E" w14:paraId="6409D71C" w14:textId="77777777">
      <w:pPr>
        <w:pStyle w:val="ListParagraph"/>
        <w:numPr>
          <w:ilvl w:val="1"/>
          <w:numId w:val="22"/>
        </w:numPr>
        <w:spacing w:after="0" w:line="240" w:lineRule="exact"/>
        <w:rPr>
          <w:rFonts w:eastAsiaTheme="minorEastAsia"/>
          <w:color w:val="000000" w:themeColor="text1"/>
        </w:rPr>
      </w:pPr>
      <w:r w:rsidRPr="00F23A00">
        <w:rPr>
          <w:rFonts w:eastAsiaTheme="minorEastAsia"/>
          <w:color w:val="000000" w:themeColor="text1"/>
        </w:rPr>
        <w:t>“Has anyone else had a difference experience/opinion?”</w:t>
      </w:r>
    </w:p>
    <w:p w:rsidR="00342D3E" w:rsidRPr="00F23A00" w:rsidP="00342D3E" w14:paraId="688E2F2D" w14:textId="77777777">
      <w:pPr>
        <w:pStyle w:val="ListParagraph"/>
        <w:numPr>
          <w:ilvl w:val="0"/>
          <w:numId w:val="22"/>
        </w:numPr>
        <w:spacing w:after="0" w:line="240" w:lineRule="exact"/>
        <w:rPr>
          <w:rFonts w:eastAsiaTheme="minorEastAsia"/>
          <w:color w:val="000000" w:themeColor="text1"/>
        </w:rPr>
      </w:pPr>
      <w:r w:rsidRPr="00F23A00">
        <w:rPr>
          <w:rFonts w:eastAsiaTheme="minorEastAsia"/>
          <w:color w:val="000000" w:themeColor="text1"/>
        </w:rPr>
        <w:t xml:space="preserve">Summarizing and </w:t>
      </w:r>
      <w:r w:rsidRPr="00F23A00">
        <w:rPr>
          <w:rFonts w:eastAsiaTheme="minorEastAsia"/>
          <w:color w:val="000000" w:themeColor="text1"/>
        </w:rPr>
        <w:t>reflecting back</w:t>
      </w:r>
      <w:r w:rsidRPr="00F23A00">
        <w:rPr>
          <w:rFonts w:eastAsiaTheme="minorEastAsia"/>
          <w:color w:val="000000" w:themeColor="text1"/>
        </w:rPr>
        <w:t xml:space="preserve"> what is said</w:t>
      </w:r>
    </w:p>
    <w:p w:rsidR="00342D3E" w:rsidRPr="00F23A00" w:rsidP="00342D3E" w14:paraId="31B4C1AB" w14:textId="77777777">
      <w:pPr>
        <w:pStyle w:val="ListParagraph"/>
        <w:numPr>
          <w:ilvl w:val="1"/>
          <w:numId w:val="22"/>
        </w:numPr>
        <w:spacing w:after="0" w:line="240" w:lineRule="exact"/>
        <w:rPr>
          <w:rFonts w:eastAsiaTheme="minorEastAsia"/>
          <w:color w:val="000000" w:themeColor="text1"/>
        </w:rPr>
      </w:pPr>
      <w:r w:rsidRPr="00F23A00">
        <w:rPr>
          <w:rFonts w:eastAsiaTheme="minorEastAsia"/>
          <w:color w:val="000000" w:themeColor="text1"/>
        </w:rPr>
        <w:t>What I’m hearing you say… is that right?</w:t>
      </w:r>
    </w:p>
    <w:p w:rsidR="00342D3E" w:rsidRPr="00F23A00" w:rsidP="00342D3E" w14:paraId="7E767B4F" w14:textId="77777777">
      <w:pPr>
        <w:pStyle w:val="ListParagraph"/>
        <w:numPr>
          <w:ilvl w:val="0"/>
          <w:numId w:val="22"/>
        </w:numPr>
        <w:spacing w:after="0" w:line="240" w:lineRule="exact"/>
        <w:rPr>
          <w:rFonts w:eastAsiaTheme="minorEastAsia"/>
          <w:color w:val="000000" w:themeColor="text1"/>
        </w:rPr>
      </w:pPr>
      <w:r w:rsidRPr="00F23A00">
        <w:rPr>
          <w:rFonts w:eastAsiaTheme="minorEastAsia"/>
          <w:color w:val="000000" w:themeColor="text1"/>
        </w:rPr>
        <w:t>Avoid asking leading questions</w:t>
      </w:r>
    </w:p>
    <w:p w:rsidR="00342D3E" w:rsidRPr="00F23A00" w:rsidP="00342D3E" w14:paraId="22657CC3" w14:textId="77777777">
      <w:pPr>
        <w:pStyle w:val="ListParagraph"/>
        <w:numPr>
          <w:ilvl w:val="1"/>
          <w:numId w:val="22"/>
        </w:numPr>
        <w:spacing w:after="0" w:line="240" w:lineRule="exact"/>
        <w:rPr>
          <w:rFonts w:eastAsiaTheme="minorEastAsia"/>
          <w:color w:val="000000" w:themeColor="text1"/>
        </w:rPr>
      </w:pPr>
      <w:r w:rsidRPr="00F23A00">
        <w:rPr>
          <w:rFonts w:eastAsiaTheme="minorEastAsia"/>
          <w:color w:val="000000" w:themeColor="text1"/>
        </w:rPr>
        <w:t>“Don’t you think…”</w:t>
      </w:r>
    </w:p>
    <w:p w:rsidR="00342D3E" w:rsidP="00342D3E" w14:paraId="2A701072" w14:textId="77777777">
      <w:pPr>
        <w:spacing w:after="0" w:line="240" w:lineRule="exact"/>
        <w:rPr>
          <w:rFonts w:eastAsiaTheme="minorEastAsia"/>
          <w:color w:val="000000" w:themeColor="text1"/>
        </w:rPr>
      </w:pPr>
    </w:p>
    <w:p w:rsidR="00342D3E" w:rsidP="1882DB85" w14:paraId="2833A375" w14:textId="6199AA97">
      <w:pPr>
        <w:spacing w:after="0" w:line="240" w:lineRule="exact"/>
        <w:rPr>
          <w:rFonts w:eastAsiaTheme="minorEastAsia"/>
          <w:b/>
          <w:bCs/>
          <w:color w:val="000000" w:themeColor="text1"/>
        </w:rPr>
      </w:pPr>
      <w:r w:rsidRPr="1882DB85">
        <w:rPr>
          <w:rFonts w:eastAsiaTheme="minorEastAsia"/>
          <w:b/>
          <w:bCs/>
          <w:color w:val="000000" w:themeColor="text1" w:themeShade="FF" w:themeTint="FF"/>
        </w:rPr>
        <w:t>Slide #1</w:t>
      </w:r>
      <w:r w:rsidRPr="1882DB85" w:rsidR="001B64A2">
        <w:rPr>
          <w:rFonts w:eastAsiaTheme="minorEastAsia"/>
          <w:b/>
          <w:bCs/>
          <w:color w:val="000000" w:themeColor="text1" w:themeShade="FF" w:themeTint="FF"/>
        </w:rPr>
        <w:t>7</w:t>
      </w:r>
      <w:r w:rsidRPr="1882DB85">
        <w:rPr>
          <w:rFonts w:eastAsiaTheme="minorEastAsia"/>
          <w:b/>
          <w:bCs/>
          <w:color w:val="000000" w:themeColor="text1" w:themeShade="FF" w:themeTint="FF"/>
        </w:rPr>
        <w:t>: Time Management</w:t>
      </w:r>
      <w:r w:rsidRPr="1882DB85" w:rsidR="00A15D7C">
        <w:rPr>
          <w:rFonts w:eastAsiaTheme="minorEastAsia"/>
          <w:b/>
          <w:bCs/>
          <w:color w:val="000000" w:themeColor="text1" w:themeShade="FF" w:themeTint="FF"/>
        </w:rPr>
        <w:t>.</w:t>
      </w:r>
    </w:p>
    <w:p w:rsidR="00A15D7C" w:rsidP="00342D3E" w14:paraId="717A864F" w14:textId="3086EF1B">
      <w:pPr>
        <w:spacing w:after="0" w:line="240" w:lineRule="exact"/>
        <w:rPr>
          <w:rFonts w:eastAsiaTheme="minorEastAsia"/>
          <w:b/>
          <w:color w:val="000000" w:themeColor="text1"/>
        </w:rPr>
      </w:pPr>
      <w:r>
        <w:t xml:space="preserve">Time management is perhaps one of the most challenging aspects of co-facilitating focus groups. We want to be respectful of everyone’s time while also managing the time so </w:t>
      </w:r>
      <w:r>
        <w:t>that at</w:t>
      </w:r>
      <w:r>
        <w:t xml:space="preserve"> all the topics can be covered.</w:t>
      </w:r>
      <w:r w:rsidRPr="00AB09DE" w:rsidR="00AB09DE">
        <w:rPr>
          <w:b/>
          <w:bCs/>
          <w:color w:val="000000" w:themeColor="text1"/>
        </w:rPr>
        <w:t xml:space="preserve"> </w:t>
      </w:r>
      <w:r w:rsidR="00AB09DE">
        <w:rPr>
          <w:b/>
          <w:bCs/>
          <w:color w:val="000000" w:themeColor="text1"/>
        </w:rPr>
        <w:t xml:space="preserve">You and </w:t>
      </w:r>
      <w:r w:rsidRPr="00970DCF" w:rsidR="00AB09DE">
        <w:rPr>
          <w:b/>
          <w:bCs/>
          <w:color w:val="000000" w:themeColor="text1"/>
        </w:rPr>
        <w:t xml:space="preserve">the Fatherhood TIES team </w:t>
      </w:r>
      <w:r w:rsidRPr="00970DCF" w:rsidR="00AB09DE">
        <w:rPr>
          <w:b/>
          <w:bCs/>
          <w:color w:val="000000" w:themeColor="text1"/>
        </w:rPr>
        <w:t>member</w:t>
      </w:r>
      <w:r w:rsidR="00095372">
        <w:rPr>
          <w:b/>
          <w:bCs/>
          <w:color w:val="000000" w:themeColor="text1"/>
        </w:rPr>
        <w:t xml:space="preserve"> will decide how you want to monitor time</w:t>
      </w:r>
      <w:r w:rsidR="00E277A8">
        <w:rPr>
          <w:b/>
          <w:bCs/>
          <w:color w:val="000000" w:themeColor="text1"/>
        </w:rPr>
        <w:t xml:space="preserve"> and who will be responsible.</w:t>
      </w:r>
      <w:r w:rsidR="00095372">
        <w:rPr>
          <w:b/>
          <w:bCs/>
          <w:color w:val="000000" w:themeColor="text1"/>
        </w:rPr>
        <w:t xml:space="preserve"> </w:t>
      </w:r>
    </w:p>
    <w:p w:rsidR="00342D3E" w:rsidP="00342D3E" w14:paraId="60128243" w14:textId="2A76AEFA">
      <w:pPr>
        <w:pStyle w:val="ListParagraph"/>
        <w:numPr>
          <w:ilvl w:val="0"/>
          <w:numId w:val="23"/>
        </w:numPr>
        <w:spacing w:after="0" w:line="240" w:lineRule="exact"/>
        <w:rPr>
          <w:rFonts w:eastAsiaTheme="minorEastAsia"/>
          <w:color w:val="000000" w:themeColor="text1"/>
        </w:rPr>
      </w:pPr>
      <w:r w:rsidRPr="007502D3">
        <w:rPr>
          <w:rFonts w:eastAsiaTheme="minorEastAsia"/>
          <w:b/>
          <w:color w:val="000000" w:themeColor="text1"/>
        </w:rPr>
        <w:t>Keeping the focus group moving</w:t>
      </w:r>
      <w:r w:rsidR="00A15D7C">
        <w:rPr>
          <w:rFonts w:eastAsiaTheme="minorEastAsia"/>
          <w:color w:val="000000" w:themeColor="text1"/>
        </w:rPr>
        <w:t xml:space="preserve">. </w:t>
      </w:r>
      <w:r w:rsidR="002B2A73">
        <w:rPr>
          <w:rFonts w:eastAsiaTheme="minorEastAsia"/>
          <w:color w:val="000000" w:themeColor="text1"/>
        </w:rPr>
        <w:t xml:space="preserve"> People </w:t>
      </w:r>
      <w:r w:rsidR="002B2A73">
        <w:t xml:space="preserve">love to talk about their experiences and may </w:t>
      </w:r>
      <w:r w:rsidR="002B2A73">
        <w:t>have a tendency to</w:t>
      </w:r>
      <w:r w:rsidR="002B2A73">
        <w:t xml:space="preserve"> go on and on about them. It’s </w:t>
      </w:r>
      <w:r w:rsidR="007502D3">
        <w:t>the co-facilitators’</w:t>
      </w:r>
      <w:r w:rsidR="002B2A73">
        <w:t xml:space="preserve"> job to politely move the conversation forward when what a </w:t>
      </w:r>
      <w:r w:rsidR="002B2A73">
        <w:t>participant’s</w:t>
      </w:r>
      <w:r w:rsidR="002B2A73">
        <w:t xml:space="preserve"> is sharing is less useful to the research questions.</w:t>
      </w:r>
      <w:r w:rsidRPr="4B5A597E" w:rsidR="002B2A73">
        <w:rPr>
          <w:rFonts w:eastAsiaTheme="minorEastAsia"/>
          <w:color w:val="000000" w:themeColor="text1"/>
        </w:rPr>
        <w:t xml:space="preserve"> </w:t>
      </w:r>
      <w:r w:rsidR="002B2A73">
        <w:t>Sometimes, it is possible to do this by listening for a segue – something that the respondent talks about that is relevant to another question or set of questions. Other times, you may want to acknowledge that your time together is waning and there are some other aspects of their work and experience that you want to be sure you have time to learn about and explore, and, for this reason, you are going to move on.</w:t>
      </w:r>
    </w:p>
    <w:p w:rsidR="00342D3E" w:rsidRPr="007502D3" w:rsidP="00342D3E" w14:paraId="411C3E79" w14:textId="04A8E01B">
      <w:pPr>
        <w:pStyle w:val="ListParagraph"/>
        <w:numPr>
          <w:ilvl w:val="0"/>
          <w:numId w:val="23"/>
        </w:numPr>
        <w:spacing w:after="0" w:line="240" w:lineRule="auto"/>
        <w:rPr>
          <w:b/>
        </w:rPr>
      </w:pPr>
      <w:r w:rsidRPr="007502D3">
        <w:rPr>
          <w:b/>
          <w:bCs/>
        </w:rPr>
        <w:t>Checking in with participants</w:t>
      </w:r>
      <w:r w:rsidR="009709AA">
        <w:rPr>
          <w:b/>
          <w:bCs/>
        </w:rPr>
        <w:t>.</w:t>
      </w:r>
      <w:r w:rsidRPr="009709AA" w:rsidR="009709AA">
        <w:t xml:space="preserve"> This could come in the form of</w:t>
      </w:r>
      <w:r w:rsidR="009709AA">
        <w:rPr>
          <w:b/>
          <w:bCs/>
        </w:rPr>
        <w:t xml:space="preserve"> </w:t>
      </w:r>
      <w:r w:rsidRPr="001721BB" w:rsidR="00F91F16">
        <w:t>ask</w:t>
      </w:r>
      <w:r w:rsidRPr="001721BB" w:rsidR="00D64393">
        <w:t xml:space="preserve">ing the participants if </w:t>
      </w:r>
      <w:r w:rsidRPr="001721BB" w:rsidR="001721BB">
        <w:t>you can move on to another question</w:t>
      </w:r>
      <w:r w:rsidR="009C7C36">
        <w:t xml:space="preserve"> or</w:t>
      </w:r>
      <w:r w:rsidR="003E4E02">
        <w:t xml:space="preserve"> whether </w:t>
      </w:r>
      <w:r w:rsidR="00040C1A">
        <w:t>it would be okay to talk about a</w:t>
      </w:r>
      <w:r w:rsidR="00FA0FB8">
        <w:t xml:space="preserve"> certain topic</w:t>
      </w:r>
      <w:r w:rsidR="009C7C36">
        <w:t>.</w:t>
      </w:r>
      <w:r w:rsidR="00553179">
        <w:t xml:space="preserve"> </w:t>
      </w:r>
      <w:r w:rsidR="009C7C36">
        <w:t>O</w:t>
      </w:r>
      <w:r w:rsidR="00553179">
        <w:t xml:space="preserve">r if </w:t>
      </w:r>
      <w:r w:rsidR="00553179">
        <w:t xml:space="preserve">emotions </w:t>
      </w:r>
      <w:r w:rsidR="005E1169">
        <w:t xml:space="preserve">run high, it could also </w:t>
      </w:r>
      <w:r w:rsidR="009C7C36">
        <w:t>mean</w:t>
      </w:r>
      <w:r w:rsidRPr="00D32EDE">
        <w:t xml:space="preserve"> </w:t>
      </w:r>
      <w:r w:rsidRPr="00D32EDE" w:rsidR="00D32EDE">
        <w:t>asking a father if they are okay to continue or if they would like to step out for a moment.</w:t>
      </w:r>
    </w:p>
    <w:p w:rsidR="00342D3E" w:rsidP="00342D3E" w14:paraId="739584A4" w14:textId="3199E0E5">
      <w:pPr>
        <w:pStyle w:val="ListParagraph"/>
        <w:numPr>
          <w:ilvl w:val="0"/>
          <w:numId w:val="23"/>
        </w:numPr>
        <w:spacing w:after="0" w:line="240" w:lineRule="auto"/>
      </w:pPr>
      <w:r w:rsidRPr="007502D3">
        <w:rPr>
          <w:b/>
        </w:rPr>
        <w:t>Not rushing participants</w:t>
      </w:r>
      <w:r w:rsidR="00034D14">
        <w:t>. Overall, you want to achieve a balance between collecting necessary information and gathering important data that have not been anticipated. Sometimes it can be difficult to tell the difference until you ask clarifying questions or probes. Again, you want to make sure that you interrupt the interview respondent as little as possible and not rush them with their answers while keeping them on course with the focus group guide.</w:t>
      </w:r>
      <w:r>
        <w:t xml:space="preserve"> </w:t>
      </w:r>
    </w:p>
    <w:p w:rsidR="00342D3E" w:rsidP="00342D3E" w14:paraId="4A0E7BDE" w14:textId="3A1D4826">
      <w:pPr>
        <w:pStyle w:val="ListParagraph"/>
        <w:numPr>
          <w:ilvl w:val="0"/>
          <w:numId w:val="23"/>
        </w:numPr>
        <w:spacing w:after="0" w:line="240" w:lineRule="auto"/>
      </w:pPr>
      <w:r w:rsidRPr="007502D3">
        <w:rPr>
          <w:b/>
        </w:rPr>
        <w:t xml:space="preserve">Familiarity with the </w:t>
      </w:r>
      <w:r w:rsidR="00FD2AF5">
        <w:rPr>
          <w:b/>
          <w:bCs/>
        </w:rPr>
        <w:t xml:space="preserve">focus group questions </w:t>
      </w:r>
      <w:r w:rsidRPr="007502D3">
        <w:rPr>
          <w:b/>
        </w:rPr>
        <w:t xml:space="preserve">and using </w:t>
      </w:r>
      <w:r w:rsidRPr="007502D3">
        <w:rPr>
          <w:b/>
        </w:rPr>
        <w:t>it</w:t>
      </w:r>
      <w:r w:rsidRPr="007502D3">
        <w:rPr>
          <w:b/>
        </w:rPr>
        <w:t xml:space="preserve"> efficiently</w:t>
      </w:r>
      <w:r w:rsidR="005F6EF4">
        <w:t>. The more familiar you are with the focus group guide, the easier it will be for you to prioritize certain questions and to recognize when the respondent has already provided relevant information (indeed, adequately answered) questions you have not yet asked. This will ensure that your questions do not feel redundant to participants.</w:t>
      </w:r>
    </w:p>
    <w:p w:rsidR="00342D3E" w:rsidP="00342D3E" w14:paraId="28B2C9E5" w14:textId="77777777">
      <w:pPr>
        <w:pStyle w:val="ListParagraph"/>
        <w:spacing w:after="0" w:line="240" w:lineRule="auto"/>
      </w:pPr>
    </w:p>
    <w:p w:rsidR="00342D3E" w:rsidP="1882DB85" w14:paraId="6DF80C4A" w14:textId="57BA1C86">
      <w:pPr>
        <w:spacing w:after="0" w:line="240" w:lineRule="auto"/>
        <w:rPr>
          <w:b/>
          <w:bCs/>
        </w:rPr>
      </w:pPr>
      <w:r w:rsidRPr="1882DB85">
        <w:rPr>
          <w:b/>
          <w:bCs/>
        </w:rPr>
        <w:t>Slide #1</w:t>
      </w:r>
      <w:r w:rsidRPr="1882DB85" w:rsidR="005F6EF4">
        <w:rPr>
          <w:b/>
          <w:bCs/>
        </w:rPr>
        <w:t>8</w:t>
      </w:r>
      <w:r w:rsidRPr="1882DB85">
        <w:rPr>
          <w:b/>
          <w:bCs/>
        </w:rPr>
        <w:t xml:space="preserve">: </w:t>
      </w:r>
      <w:r w:rsidRPr="1882DB85" w:rsidR="005F6EF4">
        <w:rPr>
          <w:b/>
          <w:bCs/>
        </w:rPr>
        <w:t>Recording and note taking</w:t>
      </w:r>
    </w:p>
    <w:p w:rsidR="00342D3E" w:rsidP="00342D3E" w14:paraId="5FFC5244" w14:textId="77777777">
      <w:pPr>
        <w:pStyle w:val="ListParagraph"/>
        <w:numPr>
          <w:ilvl w:val="0"/>
          <w:numId w:val="24"/>
        </w:numPr>
        <w:spacing w:after="0" w:line="240" w:lineRule="auto"/>
      </w:pPr>
      <w:r>
        <w:t>Audio and/or videotaping (The MDRC research team will take care of this)</w:t>
      </w:r>
    </w:p>
    <w:p w:rsidR="00342D3E" w:rsidP="00342D3E" w14:paraId="6DECDD62" w14:textId="77777777">
      <w:pPr>
        <w:pStyle w:val="ListParagraph"/>
        <w:numPr>
          <w:ilvl w:val="0"/>
          <w:numId w:val="24"/>
        </w:numPr>
        <w:spacing w:after="0" w:line="240" w:lineRule="auto"/>
      </w:pPr>
      <w:r>
        <w:t>Notetaking (The MDRC research team will take care of this)</w:t>
      </w:r>
    </w:p>
    <w:p w:rsidR="00342D3E" w:rsidP="00342D3E" w14:paraId="32F5DAE9" w14:textId="77777777">
      <w:pPr>
        <w:pStyle w:val="ListParagraph"/>
        <w:spacing w:after="0" w:line="240" w:lineRule="auto"/>
      </w:pPr>
    </w:p>
    <w:p w:rsidR="00342D3E" w:rsidP="00342D3E" w14:paraId="1CDBDC1C" w14:textId="77777777">
      <w:pPr>
        <w:pStyle w:val="ListParagraph"/>
        <w:spacing w:after="0" w:line="240" w:lineRule="auto"/>
      </w:pPr>
    </w:p>
    <w:p w:rsidR="00342D3E" w:rsidRPr="008C57AF" w:rsidP="00342D3E" w14:paraId="3997F23E" w14:textId="19E521B7">
      <w:pPr>
        <w:pStyle w:val="ListParagraph"/>
        <w:numPr>
          <w:ilvl w:val="0"/>
          <w:numId w:val="11"/>
        </w:numPr>
        <w:spacing w:after="0" w:line="240" w:lineRule="auto"/>
      </w:pPr>
      <w:r w:rsidRPr="1882DB85">
        <w:rPr>
          <w:b/>
          <w:bCs/>
        </w:rPr>
        <w:t>Slide #</w:t>
      </w:r>
      <w:r w:rsidRPr="1882DB85" w:rsidR="007D7B7D">
        <w:rPr>
          <w:b/>
          <w:bCs/>
        </w:rPr>
        <w:t>19</w:t>
      </w:r>
      <w:r w:rsidRPr="1882DB85">
        <w:rPr>
          <w:b/>
          <w:bCs/>
        </w:rPr>
        <w:t>: Facilitation practice</w:t>
      </w:r>
      <w:r w:rsidRPr="1882DB85">
        <w:rPr>
          <w:b/>
          <w:bCs/>
        </w:rPr>
        <w:t xml:space="preserve"> </w:t>
      </w:r>
      <w:r>
        <w:t xml:space="preserve">Now, </w:t>
      </w:r>
      <w:r>
        <w:t>let’s</w:t>
      </w:r>
      <w:r>
        <w:t xml:space="preserve"> practice </w:t>
      </w:r>
      <w:r>
        <w:t>facilitating</w:t>
      </w:r>
      <w:r>
        <w:t xml:space="preserve"> in small groups.</w:t>
      </w:r>
    </w:p>
    <w:p w:rsidR="00342D3E" w:rsidRPr="008C57AF" w:rsidP="00342D3E" w14:paraId="153506B9" w14:textId="40326CC8">
      <w:pPr>
        <w:spacing w:after="0" w:line="240" w:lineRule="auto"/>
        <w:rPr>
          <w:bCs/>
        </w:rPr>
      </w:pPr>
      <w:r w:rsidRPr="008C57AF">
        <w:rPr>
          <w:bCs/>
        </w:rPr>
        <w:t>Note: Have participants move into breakout rooms</w:t>
      </w:r>
      <w:r w:rsidR="005F6EF4">
        <w:rPr>
          <w:bCs/>
        </w:rPr>
        <w:t xml:space="preserve"> and take turns asking questions from the protocol</w:t>
      </w:r>
      <w:r w:rsidRPr="008C57AF">
        <w:rPr>
          <w:bCs/>
        </w:rPr>
        <w:t xml:space="preserve">. </w:t>
      </w:r>
      <w:r w:rsidR="0040236D">
        <w:rPr>
          <w:bCs/>
        </w:rPr>
        <w:t xml:space="preserve"> Reiterate that they will have more opportunity to connect with their specific co-facilitator prior to the focus group.</w:t>
      </w:r>
    </w:p>
    <w:p w:rsidR="00587BCB" w:rsidRPr="00E42B15" w:rsidP="00E42B15" w14:paraId="2467C827" w14:textId="77777777">
      <w:pPr>
        <w:rPr>
          <w:color w:val="000000"/>
          <w:shd w:val="clear" w:color="auto" w:fill="FFFFFF"/>
        </w:rPr>
      </w:pPr>
    </w:p>
    <w:p w:rsidR="406FD265" w:rsidRPr="00E42B15" w:rsidP="00DD76AD" w14:paraId="7E012EBE" w14:textId="366FA87F">
      <w:pPr>
        <w:pStyle w:val="ListParagraph"/>
        <w:numPr>
          <w:ilvl w:val="0"/>
          <w:numId w:val="10"/>
        </w:numPr>
        <w:tabs>
          <w:tab w:val="left" w:pos="630"/>
        </w:tabs>
        <w:ind w:left="360"/>
        <w:rPr>
          <w:b/>
          <w:bCs/>
          <w:color w:val="000000" w:themeColor="text1"/>
          <w:sz w:val="28"/>
          <w:szCs w:val="28"/>
        </w:rPr>
      </w:pPr>
      <w:r w:rsidRPr="1882DB85">
        <w:rPr>
          <w:b/>
          <w:bCs/>
          <w:color w:val="000000" w:themeColor="text1" w:themeShade="FF" w:themeTint="FF"/>
          <w:sz w:val="28"/>
          <w:szCs w:val="28"/>
        </w:rPr>
        <w:t>Research Ethics</w:t>
      </w:r>
    </w:p>
    <w:p w:rsidR="00296E3C" w:rsidRPr="00ED487B" w:rsidP="00296E3C" w14:paraId="2CACB6DD" w14:textId="064B2594">
      <w:pPr>
        <w:pStyle w:val="ListParagraph"/>
        <w:numPr>
          <w:ilvl w:val="0"/>
          <w:numId w:val="11"/>
        </w:numPr>
        <w:rPr>
          <w:b/>
          <w:bCs/>
          <w:color w:val="000000"/>
          <w:shd w:val="clear" w:color="auto" w:fill="FFFFFF"/>
        </w:rPr>
      </w:pPr>
      <w:r w:rsidRPr="00ED487B">
        <w:rPr>
          <w:b/>
          <w:bCs/>
          <w:color w:val="000000"/>
          <w:shd w:val="clear" w:color="auto" w:fill="FFFFFF"/>
        </w:rPr>
        <w:t xml:space="preserve">Slide </w:t>
      </w:r>
      <w:r>
        <w:rPr>
          <w:b/>
          <w:bCs/>
          <w:color w:val="000000"/>
          <w:shd w:val="clear" w:color="auto" w:fill="FFFFFF"/>
        </w:rPr>
        <w:t>#</w:t>
      </w:r>
      <w:r w:rsidR="004D6F8B">
        <w:rPr>
          <w:b/>
          <w:bCs/>
          <w:color w:val="000000"/>
          <w:shd w:val="clear" w:color="auto" w:fill="FFFFFF"/>
        </w:rPr>
        <w:t>20</w:t>
      </w:r>
      <w:r w:rsidRPr="00ED487B">
        <w:rPr>
          <w:b/>
          <w:bCs/>
          <w:color w:val="000000"/>
          <w:shd w:val="clear" w:color="auto" w:fill="FFFFFF"/>
        </w:rPr>
        <w:t xml:space="preserve">: </w:t>
      </w:r>
      <w:r w:rsidRPr="00ED487B" w:rsidR="4ACB5D7F">
        <w:rPr>
          <w:b/>
          <w:bCs/>
          <w:color w:val="000000"/>
          <w:shd w:val="clear" w:color="auto" w:fill="FFFFFF"/>
        </w:rPr>
        <w:t>Research Ethics</w:t>
      </w:r>
    </w:p>
    <w:p w:rsidR="00296E3C" w:rsidP="7B94EF40" w14:paraId="718B0085" w14:textId="77D2178F">
      <w:pPr>
        <w:rPr>
          <w:b/>
          <w:bCs/>
          <w:color w:val="000000" w:themeColor="text1"/>
        </w:rPr>
      </w:pPr>
      <w:r w:rsidRPr="7B94EF40">
        <w:rPr>
          <w:b/>
          <w:bCs/>
          <w:color w:val="000000" w:themeColor="text1"/>
        </w:rPr>
        <w:t xml:space="preserve">What are </w:t>
      </w:r>
      <w:r w:rsidR="00DD76AD">
        <w:rPr>
          <w:b/>
          <w:bCs/>
          <w:color w:val="000000" w:themeColor="text1"/>
        </w:rPr>
        <w:t xml:space="preserve">research ethics </w:t>
      </w:r>
      <w:r w:rsidRPr="7B94EF40">
        <w:rPr>
          <w:b/>
          <w:bCs/>
          <w:color w:val="000000" w:themeColor="text1"/>
        </w:rPr>
        <w:t>and why are they important?</w:t>
      </w:r>
    </w:p>
    <w:p w:rsidR="7A3B87BD" w:rsidP="00E42B15" w14:paraId="4CD8A14B" w14:textId="0BED45CF">
      <w:pPr>
        <w:pStyle w:val="ListParagraph"/>
        <w:numPr>
          <w:ilvl w:val="0"/>
          <w:numId w:val="8"/>
        </w:numPr>
        <w:rPr>
          <w:b/>
          <w:bCs/>
          <w:color w:val="000000" w:themeColor="text1"/>
        </w:rPr>
      </w:pPr>
      <w:r w:rsidRPr="1882DB85">
        <w:rPr>
          <w:b/>
          <w:bCs/>
          <w:color w:val="000000" w:themeColor="text1" w:themeShade="FF" w:themeTint="FF"/>
        </w:rPr>
        <w:t>Slide #</w:t>
      </w:r>
      <w:r w:rsidRPr="1882DB85" w:rsidR="00F509F5">
        <w:rPr>
          <w:b/>
          <w:bCs/>
          <w:color w:val="000000" w:themeColor="text1" w:themeShade="FF" w:themeTint="FF"/>
        </w:rPr>
        <w:t>21</w:t>
      </w:r>
      <w:r w:rsidRPr="1882DB85">
        <w:rPr>
          <w:b/>
          <w:bCs/>
          <w:color w:val="000000" w:themeColor="text1" w:themeShade="FF" w:themeTint="FF"/>
        </w:rPr>
        <w:t>: Research Ethics 101</w:t>
      </w:r>
    </w:p>
    <w:p w:rsidR="7A3B87BD" w:rsidP="18E02EF7" w14:paraId="7D105358" w14:textId="2676CC55">
      <w:pPr>
        <w:rPr>
          <w:color w:val="000000" w:themeColor="text1"/>
        </w:rPr>
      </w:pPr>
      <w:r w:rsidRPr="7B94EF40">
        <w:rPr>
          <w:color w:val="000000" w:themeColor="text1"/>
        </w:rPr>
        <w:t xml:space="preserve">WHAT: Research Ethics are standards that govern the conduct of scientific researchers. Maintaining ethical principles is important for protecting the dignity, rights, and welfare of research participants.  </w:t>
      </w:r>
    </w:p>
    <w:p w:rsidR="7A3B87BD" w:rsidP="18E02EF7" w14:paraId="637A1A35" w14:textId="3BD4538B">
      <w:pPr>
        <w:rPr>
          <w:color w:val="000000" w:themeColor="text1"/>
        </w:rPr>
      </w:pPr>
      <w:r w:rsidRPr="7B94EF40">
        <w:rPr>
          <w:color w:val="000000" w:themeColor="text1"/>
        </w:rPr>
        <w:t>WHY: 1) Research ethics promote research goals such as knowledge and truth, 2) Research ethics support values such as trust, mutual respect and fairness, and 3) Research ethics ensure that researchers can be held accountable to the public.</w:t>
      </w:r>
    </w:p>
    <w:p w:rsidR="7A3B87BD" w:rsidP="00A103BF" w14:paraId="4F6EBF61" w14:textId="289BBBAA">
      <w:pPr>
        <w:pStyle w:val="ListParagraph"/>
        <w:numPr>
          <w:ilvl w:val="0"/>
          <w:numId w:val="7"/>
        </w:numPr>
        <w:rPr>
          <w:b/>
          <w:bCs/>
          <w:color w:val="000000" w:themeColor="text1"/>
        </w:rPr>
      </w:pPr>
      <w:r w:rsidRPr="1882DB85">
        <w:rPr>
          <w:b/>
          <w:bCs/>
          <w:color w:val="000000" w:themeColor="text1" w:themeShade="FF" w:themeTint="FF"/>
        </w:rPr>
        <w:t>Slide #</w:t>
      </w:r>
      <w:r w:rsidRPr="1882DB85" w:rsidR="00F509F5">
        <w:rPr>
          <w:b/>
          <w:bCs/>
          <w:color w:val="000000" w:themeColor="text1" w:themeShade="FF" w:themeTint="FF"/>
        </w:rPr>
        <w:t>22</w:t>
      </w:r>
      <w:r w:rsidRPr="1882DB85">
        <w:rPr>
          <w:b/>
          <w:bCs/>
          <w:color w:val="000000" w:themeColor="text1" w:themeShade="FF" w:themeTint="FF"/>
        </w:rPr>
        <w:t xml:space="preserve">: Key Principles for treatment of Human Subjects in Research  </w:t>
      </w:r>
    </w:p>
    <w:p w:rsidR="7A3B87BD" w:rsidP="7B94EF40" w14:paraId="7AB90C9D" w14:textId="259C1511">
      <w:pPr>
        <w:pStyle w:val="ListParagraph"/>
        <w:numPr>
          <w:ilvl w:val="0"/>
          <w:numId w:val="3"/>
        </w:numPr>
        <w:rPr>
          <w:color w:val="000000" w:themeColor="text1"/>
        </w:rPr>
      </w:pPr>
      <w:r w:rsidRPr="7B94EF40">
        <w:rPr>
          <w:color w:val="000000" w:themeColor="text1"/>
        </w:rPr>
        <w:t xml:space="preserve">Research Principles are rules or guidelines for doing research with “Human Subjects” </w:t>
      </w:r>
    </w:p>
    <w:p w:rsidR="7A3B87BD" w:rsidP="7B94EF40" w14:paraId="3C75704B" w14:textId="2521C535">
      <w:pPr>
        <w:pStyle w:val="ListParagraph"/>
        <w:numPr>
          <w:ilvl w:val="0"/>
          <w:numId w:val="3"/>
        </w:numPr>
        <w:rPr>
          <w:color w:val="000000" w:themeColor="text1"/>
        </w:rPr>
      </w:pPr>
      <w:r w:rsidRPr="7B94EF40">
        <w:rPr>
          <w:color w:val="000000" w:themeColor="text1"/>
        </w:rPr>
        <w:t xml:space="preserve">“Living individuals about whom an investigator conducting research </w:t>
      </w:r>
      <w:r w:rsidRPr="7B94EF40">
        <w:rPr>
          <w:color w:val="000000" w:themeColor="text1"/>
        </w:rPr>
        <w:t>obtains:</w:t>
      </w:r>
      <w:r w:rsidRPr="7B94EF40">
        <w:rPr>
          <w:color w:val="000000" w:themeColor="text1"/>
        </w:rPr>
        <w:t xml:space="preserve"> data through intervention or interaction with the individual, or identifiable private information."  </w:t>
      </w:r>
    </w:p>
    <w:p w:rsidR="7A3B87BD" w:rsidP="7B94EF40" w14:paraId="1F4243C5" w14:textId="10D3D0F4">
      <w:pPr>
        <w:pStyle w:val="ListParagraph"/>
        <w:numPr>
          <w:ilvl w:val="0"/>
          <w:numId w:val="3"/>
        </w:numPr>
        <w:rPr>
          <w:color w:val="000000" w:themeColor="text1"/>
        </w:rPr>
      </w:pPr>
      <w:r w:rsidRPr="7B94EF40">
        <w:rPr>
          <w:color w:val="000000" w:themeColor="text1"/>
        </w:rPr>
        <w:t xml:space="preserve">Translation: Human Subjects are people participating in research studies like Fatherhood TIES   </w:t>
      </w:r>
    </w:p>
    <w:p w:rsidR="7A3B87BD" w14:paraId="06CFA439" w14:textId="213B2E9A">
      <w:pPr>
        <w:pStyle w:val="ListParagraph"/>
        <w:numPr>
          <w:ilvl w:val="0"/>
          <w:numId w:val="3"/>
        </w:numPr>
        <w:rPr>
          <w:color w:val="000000" w:themeColor="text1"/>
        </w:rPr>
      </w:pPr>
      <w:r w:rsidRPr="7B94EF40">
        <w:rPr>
          <w:color w:val="000000" w:themeColor="text1"/>
        </w:rPr>
        <w:t xml:space="preserve">Federal regulations govern the treatment of human subjects. </w:t>
      </w:r>
    </w:p>
    <w:p w:rsidR="00C95413" w:rsidRPr="00C95413" w:rsidP="00C95413" w14:paraId="6BD9D65A" w14:textId="352C6BAE">
      <w:pPr>
        <w:rPr>
          <w:color w:val="000000" w:themeColor="text1"/>
        </w:rPr>
      </w:pPr>
      <w:r w:rsidRPr="7B94EF40">
        <w:rPr>
          <w:color w:val="000000" w:themeColor="text1"/>
        </w:rPr>
        <w:t>There are lots of kinds of research. When we do research that focuses on people (instead of saying, particle waves or jet fuel), it’s called “human subjects research.”</w:t>
      </w:r>
    </w:p>
    <w:p w:rsidR="7A3B87BD" w:rsidP="18E02EF7" w14:paraId="0E8D2BE1" w14:textId="6E0D0E70">
      <w:pPr>
        <w:rPr>
          <w:color w:val="000000" w:themeColor="text1"/>
        </w:rPr>
      </w:pPr>
      <w:r w:rsidRPr="7B94EF40">
        <w:rPr>
          <w:color w:val="000000" w:themeColor="text1"/>
        </w:rPr>
        <w:t>Belmont Principles</w:t>
      </w:r>
    </w:p>
    <w:p w:rsidR="7A3B87BD" w:rsidP="7B94EF40" w14:paraId="50E677CB" w14:textId="57752533">
      <w:pPr>
        <w:pStyle w:val="ListParagraph"/>
        <w:numPr>
          <w:ilvl w:val="0"/>
          <w:numId w:val="6"/>
        </w:numPr>
        <w:rPr>
          <w:color w:val="000000" w:themeColor="text1"/>
        </w:rPr>
      </w:pPr>
      <w:r w:rsidRPr="7B94EF40">
        <w:rPr>
          <w:color w:val="000000" w:themeColor="text1"/>
        </w:rPr>
        <w:t>Respect for persons: voluntary participation, informed consent</w:t>
      </w:r>
    </w:p>
    <w:p w:rsidR="7A3B87BD" w:rsidP="7B94EF40" w14:paraId="586D0B3A" w14:textId="17BCCC29">
      <w:pPr>
        <w:pStyle w:val="ListParagraph"/>
        <w:numPr>
          <w:ilvl w:val="0"/>
          <w:numId w:val="6"/>
        </w:numPr>
        <w:rPr>
          <w:color w:val="000000" w:themeColor="text1"/>
        </w:rPr>
      </w:pPr>
      <w:r w:rsidRPr="7B94EF40">
        <w:rPr>
          <w:color w:val="000000" w:themeColor="text1"/>
        </w:rPr>
        <w:t>Beneficence: maximize potential benefits and minimize potential harms</w:t>
      </w:r>
    </w:p>
    <w:p w:rsidR="7A3B87BD" w14:paraId="5E589847" w14:textId="5733E6DE">
      <w:pPr>
        <w:pStyle w:val="ListParagraph"/>
        <w:numPr>
          <w:ilvl w:val="0"/>
          <w:numId w:val="6"/>
        </w:numPr>
        <w:rPr>
          <w:color w:val="000000" w:themeColor="text1"/>
        </w:rPr>
      </w:pPr>
      <w:r w:rsidRPr="7B94EF40">
        <w:rPr>
          <w:color w:val="000000" w:themeColor="text1"/>
        </w:rPr>
        <w:t>Justice: fair distribution of the benefits and burdens of research. Fair selection of research subjects</w:t>
      </w:r>
    </w:p>
    <w:p w:rsidR="00C95413" w:rsidP="00C95413" w14:paraId="16E6BA84" w14:textId="797B3BB3">
      <w:pPr>
        <w:ind w:left="360"/>
        <w:rPr>
          <w:color w:val="000000"/>
          <w:shd w:val="clear" w:color="auto" w:fill="FFFFFF"/>
        </w:rPr>
      </w:pPr>
      <w:r w:rsidRPr="7B94EF40">
        <w:rPr>
          <w:color w:val="000000" w:themeColor="text1"/>
        </w:rPr>
        <w:t>We rely on three ethical principles to make sure that the research is fair to the people who take part in it. Unfortunately, researchers haven’t always treated the people they have studied fairly. You might be familiar with some of the most notorious examples like experiments carried out in Nazi concentration camps on unwilling prisoners and the Tuskegee syphilis study that denied black men in rural black communities a readily available treatment. There are more modest examples too, such as coercing people to take part in a study through power or payment or failing to safeguard sensitive information shared with researchers such as social security numbers or health records. In 1978, a federal commission published the Belmont Report to</w:t>
      </w:r>
      <w:r w:rsidR="00D218D1">
        <w:rPr>
          <w:color w:val="000000" w:themeColor="text1"/>
        </w:rPr>
        <w:t xml:space="preserve"> c</w:t>
      </w:r>
      <w:r w:rsidR="004A067C">
        <w:rPr>
          <w:color w:val="000000" w:themeColor="text1"/>
        </w:rPr>
        <w:t xml:space="preserve">reate ethical standards to prevent future </w:t>
      </w:r>
      <w:r w:rsidR="004A067C">
        <w:rPr>
          <w:color w:val="000000" w:themeColor="text1"/>
        </w:rPr>
        <w:t>harms</w:t>
      </w:r>
      <w:r w:rsidRPr="7B94EF40">
        <w:rPr>
          <w:color w:val="000000" w:themeColor="text1"/>
        </w:rPr>
        <w:t xml:space="preserve"> in human subject’s research. Th</w:t>
      </w:r>
      <w:r w:rsidRPr="7B94EF40" w:rsidR="5E17843E">
        <w:rPr>
          <w:color w:val="000000" w:themeColor="text1"/>
        </w:rPr>
        <w:t xml:space="preserve">e Belmont Report </w:t>
      </w:r>
      <w:r w:rsidRPr="7B94EF40">
        <w:rPr>
          <w:color w:val="000000" w:themeColor="text1"/>
        </w:rPr>
        <w:t xml:space="preserve">focused on three main principles for ethical research: respect for persons, beneficence, and justice. Today, federal regulations govern the treatment of research that involves human subjects and ethics boards, called “institutional review boards,” review all research plans that will involve people to make sure that researchers follow the regulations and treat the people who will take part in the research with respect, minimize harms associated with the research, and employ principles of justice in the research design. We’ll talk about each of these three principles for ethical research, and how they </w:t>
      </w:r>
      <w:r w:rsidRPr="7B94EF40" w:rsidR="2708AA92">
        <w:rPr>
          <w:color w:val="000000" w:themeColor="text1"/>
        </w:rPr>
        <w:t>relate</w:t>
      </w:r>
      <w:r w:rsidRPr="7B94EF40">
        <w:rPr>
          <w:color w:val="000000" w:themeColor="text1"/>
        </w:rPr>
        <w:t xml:space="preserve"> to the work we’re</w:t>
      </w:r>
      <w:r w:rsidRPr="00B212E6">
        <w:rPr>
          <w:color w:val="000000"/>
          <w:shd w:val="clear" w:color="auto" w:fill="FFFFFF"/>
        </w:rPr>
        <w:t xml:space="preserve"> doing together on this study</w:t>
      </w:r>
    </w:p>
    <w:p w:rsidR="00C95413" w:rsidRPr="00B268B7" w:rsidP="7B94EF40" w14:paraId="2C8E0AA8" w14:textId="589646B7">
      <w:pPr>
        <w:pStyle w:val="NormalWeb"/>
        <w:numPr>
          <w:ilvl w:val="0"/>
          <w:numId w:val="13"/>
        </w:numPr>
        <w:spacing w:before="0" w:beforeAutospacing="0" w:after="0" w:afterAutospacing="0"/>
        <w:rPr>
          <w:rFonts w:asciiTheme="minorHAnsi" w:hAnsiTheme="minorHAnsi" w:cstheme="minorBidi"/>
          <w:color w:val="000000"/>
          <w:sz w:val="22"/>
          <w:szCs w:val="22"/>
        </w:rPr>
      </w:pPr>
      <w:r w:rsidRPr="7B94EF40">
        <w:rPr>
          <w:rFonts w:asciiTheme="minorHAnsi" w:hAnsiTheme="minorHAnsi" w:cstheme="minorBidi"/>
          <w:color w:val="000000" w:themeColor="text1"/>
          <w:sz w:val="22"/>
          <w:szCs w:val="22"/>
        </w:rPr>
        <w:t xml:space="preserve">Respect for persons: Researchers show respect for </w:t>
      </w:r>
      <w:r w:rsidR="007331B0">
        <w:rPr>
          <w:rFonts w:asciiTheme="minorHAnsi" w:hAnsiTheme="minorHAnsi" w:cstheme="minorBidi"/>
          <w:color w:val="000000" w:themeColor="text1"/>
          <w:sz w:val="22"/>
          <w:szCs w:val="22"/>
        </w:rPr>
        <w:t xml:space="preserve">a </w:t>
      </w:r>
      <w:r w:rsidRPr="7B94EF40">
        <w:rPr>
          <w:rFonts w:asciiTheme="minorHAnsi" w:hAnsiTheme="minorHAnsi" w:cstheme="minorBidi"/>
          <w:color w:val="000000" w:themeColor="text1"/>
          <w:sz w:val="22"/>
          <w:szCs w:val="22"/>
        </w:rPr>
        <w:t>person</w:t>
      </w:r>
      <w:r w:rsidR="003E30F5">
        <w:rPr>
          <w:rFonts w:asciiTheme="minorHAnsi" w:hAnsiTheme="minorHAnsi" w:cstheme="minorBidi"/>
          <w:color w:val="000000" w:themeColor="text1"/>
          <w:sz w:val="22"/>
          <w:szCs w:val="22"/>
        </w:rPr>
        <w:t xml:space="preserve"> in a human </w:t>
      </w:r>
      <w:r w:rsidR="003E30F5">
        <w:rPr>
          <w:rFonts w:asciiTheme="minorHAnsi" w:hAnsiTheme="minorHAnsi" w:cstheme="minorBidi"/>
          <w:color w:val="000000" w:themeColor="text1"/>
          <w:sz w:val="22"/>
          <w:szCs w:val="22"/>
        </w:rPr>
        <w:t>subjects</w:t>
      </w:r>
      <w:r w:rsidR="003E30F5">
        <w:rPr>
          <w:rFonts w:asciiTheme="minorHAnsi" w:hAnsiTheme="minorHAnsi" w:cstheme="minorBidi"/>
          <w:color w:val="000000" w:themeColor="text1"/>
          <w:sz w:val="22"/>
          <w:szCs w:val="22"/>
        </w:rPr>
        <w:t xml:space="preserve"> study</w:t>
      </w:r>
      <w:r w:rsidRPr="7B94EF40">
        <w:rPr>
          <w:rFonts w:asciiTheme="minorHAnsi" w:hAnsiTheme="minorHAnsi" w:cstheme="minorBidi"/>
          <w:color w:val="000000" w:themeColor="text1"/>
          <w:sz w:val="22"/>
          <w:szCs w:val="22"/>
        </w:rPr>
        <w:t xml:space="preserve"> by:</w:t>
      </w:r>
    </w:p>
    <w:p w:rsidR="00C95413" w:rsidRPr="00B268B7" w:rsidP="7B94EF40" w14:paraId="603BAB6B" w14:textId="07AE4528">
      <w:pPr>
        <w:pStyle w:val="NormalWeb"/>
        <w:numPr>
          <w:ilvl w:val="1"/>
          <w:numId w:val="14"/>
        </w:numPr>
        <w:spacing w:before="0" w:beforeAutospacing="0" w:after="0" w:afterAutospacing="0"/>
        <w:rPr>
          <w:rFonts w:asciiTheme="minorHAnsi" w:hAnsiTheme="minorHAnsi" w:cstheme="minorBidi"/>
          <w:color w:val="000000"/>
          <w:sz w:val="22"/>
          <w:szCs w:val="22"/>
        </w:rPr>
      </w:pPr>
      <w:r>
        <w:rPr>
          <w:rFonts w:asciiTheme="minorHAnsi" w:hAnsiTheme="minorHAnsi" w:cstheme="minorBidi"/>
          <w:color w:val="000000" w:themeColor="text1"/>
          <w:sz w:val="22"/>
          <w:szCs w:val="22"/>
        </w:rPr>
        <w:t xml:space="preserve">Making </w:t>
      </w:r>
      <w:r w:rsidRPr="7B94EF40">
        <w:rPr>
          <w:rFonts w:asciiTheme="minorHAnsi" w:hAnsiTheme="minorHAnsi" w:cstheme="minorBidi"/>
          <w:color w:val="000000" w:themeColor="text1"/>
          <w:sz w:val="22"/>
          <w:szCs w:val="22"/>
        </w:rPr>
        <w:t>participation in the study</w:t>
      </w:r>
      <w:r>
        <w:rPr>
          <w:rFonts w:asciiTheme="minorHAnsi" w:hAnsiTheme="minorHAnsi" w:cstheme="minorBidi"/>
          <w:color w:val="000000" w:themeColor="text1"/>
          <w:sz w:val="22"/>
          <w:szCs w:val="22"/>
        </w:rPr>
        <w:t xml:space="preserve"> be voluntary</w:t>
      </w:r>
    </w:p>
    <w:p w:rsidR="00C95413" w:rsidRPr="00B268B7" w:rsidP="7B94EF40" w14:paraId="6C2C0049" w14:textId="0FF6AE84">
      <w:pPr>
        <w:pStyle w:val="NormalWeb"/>
        <w:numPr>
          <w:ilvl w:val="1"/>
          <w:numId w:val="14"/>
        </w:numPr>
        <w:rPr>
          <w:rFonts w:asciiTheme="minorHAnsi" w:hAnsiTheme="minorHAnsi" w:cstheme="minorBidi"/>
          <w:color w:val="000000"/>
          <w:sz w:val="22"/>
          <w:szCs w:val="22"/>
        </w:rPr>
      </w:pPr>
      <w:r>
        <w:rPr>
          <w:rFonts w:asciiTheme="minorHAnsi" w:hAnsiTheme="minorHAnsi" w:cstheme="minorBidi"/>
          <w:color w:val="000000" w:themeColor="text1"/>
          <w:sz w:val="22"/>
          <w:szCs w:val="22"/>
        </w:rPr>
        <w:t>Having an i</w:t>
      </w:r>
      <w:r w:rsidRPr="7B94EF40">
        <w:rPr>
          <w:rFonts w:asciiTheme="minorHAnsi" w:hAnsiTheme="minorHAnsi" w:cstheme="minorBidi"/>
          <w:color w:val="000000" w:themeColor="text1"/>
          <w:sz w:val="22"/>
          <w:szCs w:val="22"/>
        </w:rPr>
        <w:t>nformed consent</w:t>
      </w:r>
      <w:r>
        <w:rPr>
          <w:rFonts w:asciiTheme="minorHAnsi" w:hAnsiTheme="minorHAnsi" w:cstheme="minorBidi"/>
          <w:color w:val="000000" w:themeColor="text1"/>
          <w:sz w:val="22"/>
          <w:szCs w:val="22"/>
        </w:rPr>
        <w:t xml:space="preserve"> process</w:t>
      </w:r>
      <w:r w:rsidR="00085528">
        <w:rPr>
          <w:rFonts w:asciiTheme="minorHAnsi" w:hAnsiTheme="minorHAnsi" w:cstheme="minorBidi"/>
          <w:color w:val="000000" w:themeColor="text1"/>
          <w:sz w:val="22"/>
          <w:szCs w:val="22"/>
        </w:rPr>
        <w:t xml:space="preserve"> which involves explaining to</w:t>
      </w:r>
      <w:r w:rsidRPr="7B94EF40">
        <w:rPr>
          <w:rFonts w:asciiTheme="minorHAnsi" w:hAnsiTheme="minorHAnsi" w:cstheme="minorBidi"/>
          <w:color w:val="000000" w:themeColor="text1"/>
          <w:sz w:val="22"/>
          <w:szCs w:val="22"/>
        </w:rPr>
        <w:t xml:space="preserve"> study participants know what they’re signing up for.</w:t>
      </w:r>
    </w:p>
    <w:p w:rsidR="00C95413" w:rsidRPr="00B268B7" w:rsidP="1882DB85" w14:paraId="673566EC" w14:textId="3093F962">
      <w:pPr>
        <w:pStyle w:val="NormalWeb"/>
        <w:rPr>
          <w:rFonts w:asciiTheme="minorAscii" w:hAnsiTheme="minorAscii" w:cstheme="minorBidi"/>
          <w:color w:val="000000"/>
          <w:sz w:val="22"/>
          <w:szCs w:val="22"/>
        </w:rPr>
      </w:pPr>
      <w:r w:rsidRPr="1882DB85">
        <w:rPr>
          <w:rFonts w:asciiTheme="minorAscii" w:hAnsiTheme="minorAscii" w:cstheme="minorBidi"/>
          <w:color w:val="000000" w:themeColor="text1" w:themeShade="FF" w:themeTint="FF"/>
          <w:sz w:val="22"/>
          <w:szCs w:val="22"/>
        </w:rPr>
        <w:t xml:space="preserve">When we do research, we want to make sure we respect the subjects of the research by making sure they understand what they are signing up for when they agree to </w:t>
      </w:r>
      <w:r w:rsidRPr="1882DB85">
        <w:rPr>
          <w:rFonts w:asciiTheme="minorAscii" w:hAnsiTheme="minorAscii" w:cstheme="minorBidi"/>
          <w:color w:val="000000" w:themeColor="text1" w:themeShade="FF" w:themeTint="FF"/>
          <w:sz w:val="22"/>
          <w:szCs w:val="22"/>
        </w:rPr>
        <w:t>participate</w:t>
      </w:r>
      <w:r w:rsidRPr="1882DB85">
        <w:rPr>
          <w:rFonts w:asciiTheme="minorAscii" w:hAnsiTheme="minorAscii" w:cstheme="minorBidi"/>
          <w:color w:val="000000" w:themeColor="text1" w:themeShade="FF" w:themeTint="FF"/>
          <w:sz w:val="22"/>
          <w:szCs w:val="22"/>
        </w:rPr>
        <w:t xml:space="preserve">. </w:t>
      </w:r>
      <w:r w:rsidRPr="1882DB85">
        <w:rPr>
          <w:rFonts w:asciiTheme="minorAscii" w:hAnsiTheme="minorAscii" w:cstheme="minorBidi"/>
          <w:color w:val="000000" w:themeColor="text1" w:themeShade="FF" w:themeTint="FF"/>
          <w:sz w:val="22"/>
          <w:szCs w:val="22"/>
        </w:rPr>
        <w:t xml:space="preserve">We also want to make sure we protect people’s right to choose </w:t>
      </w:r>
      <w:r w:rsidRPr="1882DB85">
        <w:rPr>
          <w:rFonts w:asciiTheme="minorAscii" w:hAnsiTheme="minorAscii" w:cstheme="minorBidi"/>
          <w:color w:val="000000" w:themeColor="text1" w:themeShade="FF" w:themeTint="FF"/>
          <w:sz w:val="22"/>
          <w:szCs w:val="22"/>
        </w:rPr>
        <w:t>whether or not</w:t>
      </w:r>
      <w:r w:rsidRPr="1882DB85">
        <w:rPr>
          <w:rFonts w:asciiTheme="minorAscii" w:hAnsiTheme="minorAscii" w:cstheme="minorBidi"/>
          <w:color w:val="000000" w:themeColor="text1" w:themeShade="FF" w:themeTint="FF"/>
          <w:sz w:val="22"/>
          <w:szCs w:val="22"/>
        </w:rPr>
        <w:t xml:space="preserve"> they want to participate in the study.</w:t>
      </w:r>
      <w:r w:rsidRPr="1882DB85">
        <w:rPr>
          <w:rFonts w:asciiTheme="minorAscii" w:hAnsiTheme="minorAscii" w:cstheme="minorBidi"/>
          <w:color w:val="000000" w:themeColor="text1" w:themeShade="FF" w:themeTint="FF"/>
          <w:sz w:val="22"/>
          <w:szCs w:val="22"/>
        </w:rPr>
        <w:t xml:space="preserve"> In this study, we protect </w:t>
      </w:r>
      <w:r w:rsidRPr="1882DB85" w:rsidR="5C2B3C34">
        <w:rPr>
          <w:rFonts w:asciiTheme="minorAscii" w:hAnsiTheme="minorAscii" w:cstheme="minorBidi"/>
          <w:color w:val="000000" w:themeColor="text1" w:themeShade="FF" w:themeTint="FF"/>
          <w:sz w:val="22"/>
          <w:szCs w:val="22"/>
        </w:rPr>
        <w:t>participants’ rights</w:t>
      </w:r>
      <w:r w:rsidRPr="1882DB85">
        <w:rPr>
          <w:rFonts w:asciiTheme="minorAscii" w:hAnsiTheme="minorAscii" w:cstheme="minorBidi"/>
          <w:color w:val="000000" w:themeColor="text1" w:themeShade="FF" w:themeTint="FF"/>
          <w:sz w:val="22"/>
          <w:szCs w:val="22"/>
        </w:rPr>
        <w:t xml:space="preserve"> by talking through informed consent with </w:t>
      </w:r>
      <w:r w:rsidRPr="1882DB85" w:rsidR="119240F8">
        <w:rPr>
          <w:rFonts w:asciiTheme="minorAscii" w:hAnsiTheme="minorAscii" w:cstheme="minorBidi"/>
          <w:color w:val="000000" w:themeColor="text1" w:themeShade="FF" w:themeTint="FF"/>
          <w:sz w:val="22"/>
          <w:szCs w:val="22"/>
        </w:rPr>
        <w:t>them.</w:t>
      </w:r>
      <w:r w:rsidRPr="1882DB85">
        <w:rPr>
          <w:rFonts w:asciiTheme="minorAscii" w:hAnsiTheme="minorAscii" w:cstheme="minorBidi"/>
          <w:color w:val="000000" w:themeColor="text1" w:themeShade="FF" w:themeTint="FF"/>
          <w:sz w:val="22"/>
          <w:szCs w:val="22"/>
        </w:rPr>
        <w:t xml:space="preserve"> We also protect </w:t>
      </w:r>
      <w:r w:rsidRPr="1882DB85">
        <w:rPr>
          <w:rFonts w:asciiTheme="minorAscii" w:hAnsiTheme="minorAscii" w:cstheme="minorBidi"/>
          <w:color w:val="000000" w:themeColor="text1" w:themeShade="FF" w:themeTint="FF"/>
          <w:sz w:val="22"/>
          <w:szCs w:val="22"/>
        </w:rPr>
        <w:t>th</w:t>
      </w:r>
      <w:r w:rsidRPr="1882DB85" w:rsidR="3B7DAECD">
        <w:rPr>
          <w:rFonts w:asciiTheme="minorAscii" w:hAnsiTheme="minorAscii" w:cstheme="minorBidi"/>
          <w:color w:val="000000" w:themeColor="text1" w:themeShade="FF" w:themeTint="FF"/>
          <w:sz w:val="22"/>
          <w:szCs w:val="22"/>
        </w:rPr>
        <w:t>eir right</w:t>
      </w:r>
      <w:r w:rsidRPr="1882DB85" w:rsidR="00563500">
        <w:rPr>
          <w:rFonts w:asciiTheme="minorAscii" w:hAnsiTheme="minorAscii" w:cstheme="minorBidi"/>
          <w:color w:val="000000" w:themeColor="text1" w:themeShade="FF" w:themeTint="FF"/>
          <w:sz w:val="22"/>
          <w:szCs w:val="22"/>
        </w:rPr>
        <w:t>s</w:t>
      </w:r>
      <w:r w:rsidRPr="1882DB85">
        <w:rPr>
          <w:rFonts w:asciiTheme="minorAscii" w:hAnsiTheme="minorAscii" w:cstheme="minorBidi"/>
          <w:color w:val="000000" w:themeColor="text1" w:themeShade="FF" w:themeTint="FF"/>
          <w:sz w:val="22"/>
          <w:szCs w:val="22"/>
        </w:rPr>
        <w:t xml:space="preserve"> by making sure </w:t>
      </w:r>
      <w:r w:rsidRPr="1882DB85" w:rsidR="359B4A8B">
        <w:rPr>
          <w:rFonts w:asciiTheme="minorAscii" w:hAnsiTheme="minorAscii" w:cstheme="minorBidi"/>
          <w:color w:val="000000" w:themeColor="text1" w:themeShade="FF" w:themeTint="FF"/>
          <w:sz w:val="22"/>
          <w:szCs w:val="22"/>
        </w:rPr>
        <w:t xml:space="preserve">that they </w:t>
      </w:r>
      <w:r w:rsidRPr="1882DB85">
        <w:rPr>
          <w:rFonts w:asciiTheme="minorAscii" w:hAnsiTheme="minorAscii" w:cstheme="minorBidi"/>
          <w:color w:val="000000" w:themeColor="text1" w:themeShade="FF" w:themeTint="FF"/>
          <w:sz w:val="22"/>
          <w:szCs w:val="22"/>
        </w:rPr>
        <w:t xml:space="preserve">know </w:t>
      </w:r>
      <w:r w:rsidRPr="1882DB85" w:rsidR="297B6735">
        <w:rPr>
          <w:rFonts w:asciiTheme="minorAscii" w:hAnsiTheme="minorAscii" w:cstheme="minorBidi"/>
          <w:color w:val="000000" w:themeColor="text1" w:themeShade="FF" w:themeTint="FF"/>
          <w:sz w:val="22"/>
          <w:szCs w:val="22"/>
        </w:rPr>
        <w:t>they</w:t>
      </w:r>
      <w:r w:rsidRPr="1882DB85">
        <w:rPr>
          <w:rFonts w:asciiTheme="minorAscii" w:hAnsiTheme="minorAscii" w:cstheme="minorBidi"/>
          <w:color w:val="000000" w:themeColor="text1" w:themeShade="FF" w:themeTint="FF"/>
          <w:sz w:val="22"/>
          <w:szCs w:val="22"/>
        </w:rPr>
        <w:t xml:space="preserve"> can leave the study at any time, and that there are no consequences for doing so. </w:t>
      </w:r>
      <w:r w:rsidRPr="1882DB85">
        <w:rPr>
          <w:rFonts w:asciiTheme="minorAscii" w:hAnsiTheme="minorAscii" w:cstheme="minorBidi"/>
          <w:color w:val="000000" w:themeColor="text1" w:themeShade="FF" w:themeTint="FF"/>
          <w:sz w:val="22"/>
          <w:szCs w:val="22"/>
        </w:rPr>
        <w:t xml:space="preserve">As a researcher, </w:t>
      </w:r>
      <w:r w:rsidRPr="1882DB85" w:rsidR="00460D5C">
        <w:rPr>
          <w:rFonts w:asciiTheme="minorAscii" w:hAnsiTheme="minorAscii" w:cstheme="minorBidi"/>
          <w:color w:val="000000" w:themeColor="text1" w:themeShade="FF" w:themeTint="FF"/>
          <w:sz w:val="22"/>
          <w:szCs w:val="22"/>
        </w:rPr>
        <w:t>we</w:t>
      </w:r>
      <w:r w:rsidRPr="1882DB85">
        <w:rPr>
          <w:rFonts w:asciiTheme="minorAscii" w:hAnsiTheme="minorAscii" w:cstheme="minorBidi"/>
          <w:color w:val="000000" w:themeColor="text1" w:themeShade="FF" w:themeTint="FF"/>
          <w:sz w:val="22"/>
          <w:szCs w:val="22"/>
        </w:rPr>
        <w:t xml:space="preserve"> practice this principle in this study by letting people choose </w:t>
      </w:r>
      <w:r w:rsidRPr="1882DB85">
        <w:rPr>
          <w:rFonts w:asciiTheme="minorAscii" w:hAnsiTheme="minorAscii" w:cstheme="minorBidi"/>
          <w:color w:val="000000" w:themeColor="text1" w:themeShade="FF" w:themeTint="FF"/>
          <w:sz w:val="22"/>
          <w:szCs w:val="22"/>
        </w:rPr>
        <w:t>whether or not</w:t>
      </w:r>
      <w:r w:rsidRPr="1882DB85">
        <w:rPr>
          <w:rFonts w:asciiTheme="minorAscii" w:hAnsiTheme="minorAscii" w:cstheme="minorBidi"/>
          <w:color w:val="000000" w:themeColor="text1" w:themeShade="FF" w:themeTint="FF"/>
          <w:sz w:val="22"/>
          <w:szCs w:val="22"/>
        </w:rPr>
        <w:t xml:space="preserve"> they want to participate </w:t>
      </w:r>
      <w:r w:rsidRPr="1882DB85" w:rsidR="56CD0A14">
        <w:rPr>
          <w:rFonts w:asciiTheme="minorAscii" w:hAnsiTheme="minorAscii" w:cstheme="minorBidi"/>
          <w:color w:val="000000" w:themeColor="text1" w:themeShade="FF" w:themeTint="FF"/>
          <w:sz w:val="22"/>
          <w:szCs w:val="22"/>
        </w:rPr>
        <w:t xml:space="preserve">in the focus group </w:t>
      </w:r>
      <w:r w:rsidRPr="1882DB85">
        <w:rPr>
          <w:rFonts w:asciiTheme="minorAscii" w:hAnsiTheme="minorAscii" w:cstheme="minorBidi"/>
          <w:color w:val="000000" w:themeColor="text1" w:themeShade="FF" w:themeTint="FF"/>
          <w:sz w:val="22"/>
          <w:szCs w:val="22"/>
        </w:rPr>
        <w:t xml:space="preserve">and make sure they understand how </w:t>
      </w:r>
      <w:r w:rsidRPr="1882DB85">
        <w:rPr>
          <w:rFonts w:asciiTheme="minorAscii" w:hAnsiTheme="minorAscii" w:cstheme="minorBidi"/>
          <w:color w:val="000000" w:themeColor="text1" w:themeShade="FF" w:themeTint="FF"/>
          <w:sz w:val="22"/>
          <w:szCs w:val="22"/>
        </w:rPr>
        <w:t>the</w:t>
      </w:r>
      <w:r w:rsidRPr="1882DB85" w:rsidR="44A1AB2C">
        <w:rPr>
          <w:rFonts w:asciiTheme="minorAscii" w:hAnsiTheme="minorAscii" w:cstheme="minorBidi"/>
          <w:color w:val="000000" w:themeColor="text1" w:themeShade="FF" w:themeTint="FF"/>
          <w:sz w:val="22"/>
          <w:szCs w:val="22"/>
        </w:rPr>
        <w:t xml:space="preserve">ir information </w:t>
      </w:r>
      <w:r w:rsidRPr="1882DB85">
        <w:rPr>
          <w:rFonts w:asciiTheme="minorAscii" w:hAnsiTheme="minorAscii" w:cstheme="minorBidi"/>
          <w:color w:val="000000" w:themeColor="text1" w:themeShade="FF" w:themeTint="FF"/>
          <w:sz w:val="22"/>
          <w:szCs w:val="22"/>
        </w:rPr>
        <w:t>will be used.</w:t>
      </w:r>
      <w:r w:rsidRPr="1882DB85" w:rsidR="00ED69AF">
        <w:rPr>
          <w:rFonts w:asciiTheme="minorAscii" w:hAnsiTheme="minorAscii" w:cstheme="minorBidi"/>
          <w:color w:val="000000" w:themeColor="text1" w:themeShade="FF" w:themeTint="FF"/>
          <w:sz w:val="22"/>
          <w:szCs w:val="22"/>
        </w:rPr>
        <w:t xml:space="preserve"> As we mentioned earlier, </w:t>
      </w:r>
      <w:r w:rsidRPr="1882DB85" w:rsidR="00E468AD">
        <w:rPr>
          <w:rFonts w:asciiTheme="minorAscii" w:hAnsiTheme="minorAscii" w:cstheme="minorBidi"/>
          <w:color w:val="000000" w:themeColor="text1" w:themeShade="FF" w:themeTint="FF"/>
          <w:sz w:val="22"/>
          <w:szCs w:val="22"/>
        </w:rPr>
        <w:t>the</w:t>
      </w:r>
      <w:r w:rsidRPr="1882DB85" w:rsidR="00ED69AF">
        <w:rPr>
          <w:rFonts w:asciiTheme="minorAscii" w:hAnsiTheme="minorAscii" w:cstheme="minorBidi"/>
          <w:color w:val="000000" w:themeColor="text1" w:themeShade="FF" w:themeTint="FF"/>
          <w:sz w:val="22"/>
          <w:szCs w:val="22"/>
        </w:rPr>
        <w:t xml:space="preserve"> Fatherhood TIES </w:t>
      </w:r>
      <w:r w:rsidRPr="1882DB85" w:rsidR="00E468AD">
        <w:rPr>
          <w:rFonts w:asciiTheme="minorAscii" w:hAnsiTheme="minorAscii" w:cstheme="minorBidi"/>
          <w:color w:val="000000" w:themeColor="text1" w:themeShade="FF" w:themeTint="FF"/>
          <w:sz w:val="22"/>
          <w:szCs w:val="22"/>
        </w:rPr>
        <w:t>research team member</w:t>
      </w:r>
      <w:r w:rsidRPr="1882DB85" w:rsidR="00991EBE">
        <w:rPr>
          <w:rFonts w:asciiTheme="minorAscii" w:hAnsiTheme="minorAscii" w:cstheme="minorBidi"/>
          <w:color w:val="000000" w:themeColor="text1" w:themeShade="FF" w:themeTint="FF"/>
          <w:sz w:val="22"/>
          <w:szCs w:val="22"/>
        </w:rPr>
        <w:t>/</w:t>
      </w:r>
      <w:r w:rsidRPr="1882DB85" w:rsidR="00ED69AF">
        <w:rPr>
          <w:rFonts w:asciiTheme="minorAscii" w:hAnsiTheme="minorAscii" w:cstheme="minorBidi"/>
          <w:color w:val="000000" w:themeColor="text1" w:themeShade="FF" w:themeTint="FF"/>
          <w:sz w:val="22"/>
          <w:szCs w:val="22"/>
        </w:rPr>
        <w:t xml:space="preserve"> co-facilitator will take care of collecting informed consent from fathers.</w:t>
      </w:r>
    </w:p>
    <w:p w:rsidR="00C95413" w:rsidRPr="00B268B7" w:rsidP="7B94EF40" w14:paraId="370B3C09" w14:textId="4BEF747D">
      <w:pPr>
        <w:pStyle w:val="NormalWeb"/>
        <w:rPr>
          <w:rFonts w:asciiTheme="minorHAnsi" w:hAnsiTheme="minorHAnsi" w:cstheme="minorBidi"/>
          <w:color w:val="000000"/>
          <w:sz w:val="22"/>
          <w:szCs w:val="22"/>
        </w:rPr>
      </w:pPr>
      <w:r w:rsidRPr="7B94EF40">
        <w:rPr>
          <w:rFonts w:asciiTheme="minorHAnsi" w:hAnsiTheme="minorHAnsi" w:cstheme="minorBidi"/>
          <w:color w:val="000000" w:themeColor="text1"/>
          <w:sz w:val="22"/>
          <w:szCs w:val="22"/>
        </w:rPr>
        <w:t xml:space="preserve">We also have obligations to show respect for </w:t>
      </w:r>
      <w:r w:rsidRPr="7B94EF40">
        <w:rPr>
          <w:rFonts w:asciiTheme="minorHAnsi" w:hAnsiTheme="minorHAnsi" w:cstheme="minorBidi"/>
          <w:color w:val="000000" w:themeColor="text1"/>
          <w:sz w:val="22"/>
          <w:szCs w:val="22"/>
        </w:rPr>
        <w:t>persons</w:t>
      </w:r>
      <w:r w:rsidRPr="7B94EF40">
        <w:rPr>
          <w:rFonts w:asciiTheme="minorHAnsi" w:hAnsiTheme="minorHAnsi" w:cstheme="minorBidi"/>
          <w:color w:val="000000" w:themeColor="text1"/>
          <w:sz w:val="22"/>
          <w:szCs w:val="22"/>
        </w:rPr>
        <w:t xml:space="preserve"> in how we treat </w:t>
      </w:r>
      <w:r w:rsidRPr="7EA5F840" w:rsidR="672B5608">
        <w:rPr>
          <w:rFonts w:asciiTheme="minorHAnsi" w:hAnsiTheme="minorHAnsi" w:cstheme="minorBidi"/>
          <w:color w:val="000000" w:themeColor="text1"/>
          <w:sz w:val="22"/>
          <w:szCs w:val="22"/>
        </w:rPr>
        <w:t>focus group participants</w:t>
      </w:r>
      <w:r w:rsidRPr="7B94EF40">
        <w:rPr>
          <w:rFonts w:asciiTheme="minorHAnsi" w:hAnsiTheme="minorHAnsi" w:cstheme="minorBidi"/>
          <w:color w:val="000000" w:themeColor="text1"/>
          <w:sz w:val="22"/>
          <w:szCs w:val="22"/>
        </w:rPr>
        <w:t xml:space="preserve">. If someone chooses to leave the </w:t>
      </w:r>
      <w:r w:rsidRPr="7EA5F840" w:rsidR="0928F4A0">
        <w:rPr>
          <w:rFonts w:asciiTheme="minorHAnsi" w:hAnsiTheme="minorHAnsi" w:cstheme="minorBidi"/>
          <w:color w:val="000000" w:themeColor="text1"/>
          <w:sz w:val="22"/>
          <w:szCs w:val="22"/>
        </w:rPr>
        <w:t>focus group</w:t>
      </w:r>
      <w:r w:rsidRPr="7B94EF40">
        <w:rPr>
          <w:rFonts w:asciiTheme="minorHAnsi" w:hAnsiTheme="minorHAnsi" w:cstheme="minorBidi"/>
          <w:color w:val="000000" w:themeColor="text1"/>
          <w:sz w:val="22"/>
          <w:szCs w:val="22"/>
        </w:rPr>
        <w:t>, respect their decision and don’t pressure them to</w:t>
      </w:r>
      <w:r w:rsidR="00821124">
        <w:rPr>
          <w:rFonts w:asciiTheme="minorHAnsi" w:hAnsiTheme="minorHAnsi" w:cstheme="minorBidi"/>
          <w:color w:val="000000" w:themeColor="text1"/>
          <w:sz w:val="22"/>
          <w:szCs w:val="22"/>
        </w:rPr>
        <w:t xml:space="preserve"> </w:t>
      </w:r>
      <w:r w:rsidRPr="7B94EF40">
        <w:rPr>
          <w:rFonts w:asciiTheme="minorHAnsi" w:hAnsiTheme="minorHAnsi" w:cstheme="minorBidi"/>
          <w:color w:val="000000" w:themeColor="text1"/>
          <w:sz w:val="22"/>
          <w:szCs w:val="22"/>
        </w:rPr>
        <w:t xml:space="preserve">participate. If you are confused about the project or how </w:t>
      </w:r>
      <w:r w:rsidRPr="7EA5F840" w:rsidR="0F8F8B04">
        <w:rPr>
          <w:rFonts w:asciiTheme="minorHAnsi" w:hAnsiTheme="minorHAnsi" w:cstheme="minorBidi"/>
          <w:color w:val="000000" w:themeColor="text1"/>
          <w:sz w:val="22"/>
          <w:szCs w:val="22"/>
        </w:rPr>
        <w:t xml:space="preserve">focus group information </w:t>
      </w:r>
      <w:r w:rsidRPr="7B94EF40">
        <w:rPr>
          <w:rFonts w:asciiTheme="minorHAnsi" w:hAnsiTheme="minorHAnsi" w:cstheme="minorBidi"/>
          <w:color w:val="000000" w:themeColor="text1"/>
          <w:sz w:val="22"/>
          <w:szCs w:val="22"/>
        </w:rPr>
        <w:t>will be used, ask us! If you have a question, someone else probably does too, and we’ll all benefit from talking through your questions together.</w:t>
      </w:r>
    </w:p>
    <w:p w:rsidR="00C95413" w:rsidRPr="00B268B7" w:rsidP="7B94EF40" w14:paraId="450AF55E" w14:textId="77777777">
      <w:pPr>
        <w:pStyle w:val="NormalWeb"/>
        <w:numPr>
          <w:ilvl w:val="0"/>
          <w:numId w:val="13"/>
        </w:numPr>
        <w:rPr>
          <w:rFonts w:asciiTheme="minorHAnsi" w:hAnsiTheme="minorHAnsi" w:cstheme="minorBidi"/>
          <w:color w:val="000000"/>
          <w:sz w:val="22"/>
          <w:szCs w:val="22"/>
        </w:rPr>
      </w:pPr>
      <w:r w:rsidRPr="7B94EF40">
        <w:rPr>
          <w:rFonts w:asciiTheme="minorHAnsi" w:hAnsiTheme="minorHAnsi" w:cstheme="minorBidi"/>
          <w:color w:val="000000" w:themeColor="text1"/>
          <w:sz w:val="22"/>
          <w:szCs w:val="22"/>
        </w:rPr>
        <w:t>Beneficence: Obligation to maximize potential benefits and minimize potential harms.</w:t>
      </w:r>
    </w:p>
    <w:p w:rsidR="00C95413" w:rsidRPr="00B268B7" w:rsidP="7B94EF40" w14:paraId="5073F7A8" w14:textId="72AB24F4">
      <w:pPr>
        <w:pStyle w:val="NormalWeb"/>
        <w:numPr>
          <w:ilvl w:val="0"/>
          <w:numId w:val="15"/>
        </w:numPr>
        <w:rPr>
          <w:rFonts w:asciiTheme="minorHAnsi" w:hAnsiTheme="minorHAnsi" w:cstheme="minorBidi"/>
          <w:color w:val="000000"/>
          <w:sz w:val="22"/>
          <w:szCs w:val="22"/>
        </w:rPr>
      </w:pPr>
      <w:r w:rsidRPr="7B94EF40">
        <w:rPr>
          <w:rFonts w:asciiTheme="minorHAnsi" w:hAnsiTheme="minorHAnsi" w:cstheme="minorBidi"/>
          <w:color w:val="000000" w:themeColor="text1"/>
          <w:sz w:val="22"/>
          <w:szCs w:val="22"/>
        </w:rPr>
        <w:t xml:space="preserve">The research we do should maximize potential benefits and minimize potential </w:t>
      </w:r>
      <w:r w:rsidRPr="7B94EF40">
        <w:rPr>
          <w:rFonts w:asciiTheme="minorHAnsi" w:hAnsiTheme="minorHAnsi" w:cstheme="minorBidi"/>
          <w:color w:val="000000" w:themeColor="text1"/>
          <w:sz w:val="22"/>
          <w:szCs w:val="22"/>
        </w:rPr>
        <w:t>harms</w:t>
      </w:r>
      <w:r w:rsidRPr="7B94EF40">
        <w:rPr>
          <w:rFonts w:asciiTheme="minorHAnsi" w:hAnsiTheme="minorHAnsi" w:cstheme="minorBidi"/>
          <w:color w:val="000000" w:themeColor="text1"/>
          <w:sz w:val="22"/>
          <w:szCs w:val="22"/>
        </w:rPr>
        <w:t xml:space="preserve"> to </w:t>
      </w:r>
      <w:r w:rsidR="00840097">
        <w:rPr>
          <w:rFonts w:asciiTheme="minorHAnsi" w:hAnsiTheme="minorHAnsi" w:cstheme="minorBidi"/>
          <w:color w:val="000000" w:themeColor="text1"/>
          <w:sz w:val="22"/>
          <w:szCs w:val="22"/>
        </w:rPr>
        <w:t>anyone who participates in our</w:t>
      </w:r>
      <w:r w:rsidR="005B02DD">
        <w:rPr>
          <w:rFonts w:asciiTheme="minorHAnsi" w:hAnsiTheme="minorHAnsi" w:cstheme="minorBidi"/>
          <w:color w:val="000000" w:themeColor="text1"/>
          <w:sz w:val="22"/>
          <w:szCs w:val="22"/>
        </w:rPr>
        <w:t xml:space="preserve"> studies and </w:t>
      </w:r>
      <w:r w:rsidRPr="7B94EF40">
        <w:rPr>
          <w:rFonts w:asciiTheme="minorHAnsi" w:hAnsiTheme="minorHAnsi" w:cstheme="minorBidi"/>
          <w:color w:val="000000" w:themeColor="text1"/>
          <w:sz w:val="22"/>
          <w:szCs w:val="22"/>
        </w:rPr>
        <w:t>society.</w:t>
      </w:r>
    </w:p>
    <w:p w:rsidR="00BD39E5" w:rsidRPr="00B268B7" w:rsidP="1882DB85" w14:paraId="11967535" w14:textId="3C54C098">
      <w:pPr>
        <w:pStyle w:val="NormalWeb"/>
        <w:rPr>
          <w:rFonts w:asciiTheme="minorAscii" w:hAnsiTheme="minorAscii" w:cstheme="minorBidi"/>
          <w:color w:val="000000"/>
          <w:sz w:val="22"/>
          <w:szCs w:val="22"/>
        </w:rPr>
      </w:pPr>
      <w:r w:rsidRPr="1882DB85">
        <w:rPr>
          <w:rFonts w:asciiTheme="minorAscii" w:hAnsiTheme="minorAscii" w:cstheme="minorBidi"/>
          <w:color w:val="000000" w:themeColor="text1" w:themeShade="FF" w:themeTint="FF"/>
          <w:sz w:val="22"/>
          <w:szCs w:val="22"/>
        </w:rPr>
        <w:t xml:space="preserve">As researchers, we want to make sure we minimize the potential risks that study participants </w:t>
      </w:r>
      <w:r w:rsidRPr="1882DB85">
        <w:rPr>
          <w:rFonts w:asciiTheme="minorAscii" w:hAnsiTheme="minorAscii" w:cstheme="minorBidi"/>
          <w:color w:val="000000" w:themeColor="text1" w:themeShade="FF" w:themeTint="FF"/>
          <w:sz w:val="22"/>
          <w:szCs w:val="22"/>
        </w:rPr>
        <w:t>encounter</w:t>
      </w:r>
      <w:r w:rsidRPr="1882DB85">
        <w:rPr>
          <w:rFonts w:asciiTheme="minorAscii" w:hAnsiTheme="minorAscii" w:cstheme="minorBidi"/>
          <w:color w:val="000000" w:themeColor="text1" w:themeShade="FF" w:themeTint="FF"/>
          <w:sz w:val="22"/>
          <w:szCs w:val="22"/>
        </w:rPr>
        <w:t xml:space="preserve">. In this study, we need your help to make sure that we maximize the potential benefits to </w:t>
      </w:r>
      <w:r w:rsidRPr="1882DB85" w:rsidR="776C5E61">
        <w:rPr>
          <w:rFonts w:asciiTheme="minorAscii" w:hAnsiTheme="minorAscii" w:cstheme="minorBidi"/>
          <w:color w:val="000000" w:themeColor="text1" w:themeShade="FF" w:themeTint="FF"/>
          <w:sz w:val="22"/>
          <w:szCs w:val="22"/>
        </w:rPr>
        <w:t>focus group participants</w:t>
      </w:r>
      <w:r w:rsidRPr="1882DB85">
        <w:rPr>
          <w:rFonts w:asciiTheme="minorAscii" w:hAnsiTheme="minorAscii" w:cstheme="minorBidi"/>
          <w:color w:val="000000" w:themeColor="text1" w:themeShade="FF" w:themeTint="FF"/>
          <w:sz w:val="22"/>
          <w:szCs w:val="22"/>
        </w:rPr>
        <w:t xml:space="preserve"> and minimize the risks</w:t>
      </w:r>
      <w:r w:rsidRPr="1882DB85">
        <w:rPr>
          <w:rFonts w:asciiTheme="minorAscii" w:hAnsiTheme="minorAscii" w:cstheme="minorBidi"/>
          <w:color w:val="000000" w:themeColor="text1" w:themeShade="FF" w:themeTint="FF"/>
          <w:sz w:val="22"/>
          <w:szCs w:val="22"/>
        </w:rPr>
        <w:t>.</w:t>
      </w:r>
      <w:r w:rsidRPr="1882DB85">
        <w:rPr>
          <w:rFonts w:asciiTheme="minorAscii" w:hAnsiTheme="minorAscii" w:cstheme="minorBidi"/>
          <w:color w:val="000000" w:themeColor="text1" w:themeShade="FF" w:themeTint="FF"/>
          <w:sz w:val="22"/>
          <w:szCs w:val="22"/>
        </w:rPr>
        <w:t xml:space="preserve"> The questions themselves are not risky but sometimes the conversation can go in the direction of sharing their feelings and this can be hard.  </w:t>
      </w:r>
      <w:r w:rsidRPr="1882DB85">
        <w:rPr>
          <w:rFonts w:asciiTheme="minorAscii" w:hAnsiTheme="minorAscii" w:cstheme="minorBidi"/>
          <w:color w:val="000000" w:themeColor="text1" w:themeShade="FF" w:themeTint="FF"/>
          <w:sz w:val="22"/>
          <w:szCs w:val="22"/>
        </w:rPr>
        <w:t xml:space="preserve">We </w:t>
      </w:r>
      <w:r w:rsidRPr="1882DB85">
        <w:rPr>
          <w:rFonts w:asciiTheme="minorAscii" w:hAnsiTheme="minorAscii" w:cstheme="minorBidi"/>
          <w:color w:val="000000" w:themeColor="text1" w:themeShade="FF" w:themeTint="FF"/>
          <w:sz w:val="22"/>
          <w:szCs w:val="22"/>
        </w:rPr>
        <w:t>have to</w:t>
      </w:r>
      <w:r w:rsidRPr="1882DB85">
        <w:rPr>
          <w:rFonts w:asciiTheme="minorAscii" w:hAnsiTheme="minorAscii" w:cstheme="minorBidi"/>
          <w:color w:val="000000" w:themeColor="text1" w:themeShade="FF" w:themeTint="FF"/>
          <w:sz w:val="22"/>
          <w:szCs w:val="22"/>
        </w:rPr>
        <w:t xml:space="preserve"> be ready to support fathers who might be having a hard time and connect them with the right people in the program who can help.</w:t>
      </w:r>
      <w:r w:rsidRPr="1882DB85">
        <w:rPr>
          <w:rFonts w:asciiTheme="minorAscii" w:hAnsiTheme="minorAscii" w:cstheme="minorBidi"/>
          <w:color w:val="000000" w:themeColor="text1" w:themeShade="FF" w:themeTint="FF"/>
          <w:sz w:val="22"/>
          <w:szCs w:val="22"/>
        </w:rPr>
        <w:t xml:space="preserve"> The main risk is sharing information about focus group participants with people not authorized to see or hear it. Why would this be a problem? [Allow the group to brainstorm ideas]</w:t>
      </w:r>
    </w:p>
    <w:p w:rsidR="00C95413" w:rsidP="5886A948" w14:paraId="2E055CCA" w14:textId="5081D1D4">
      <w:pPr>
        <w:pStyle w:val="NormalWeb"/>
        <w:rPr>
          <w:rFonts w:asciiTheme="minorHAnsi" w:hAnsiTheme="minorHAnsi" w:cstheme="minorBidi"/>
          <w:color w:val="000000"/>
          <w:sz w:val="22"/>
          <w:szCs w:val="22"/>
        </w:rPr>
      </w:pPr>
      <w:r w:rsidRPr="5886A948">
        <w:rPr>
          <w:rFonts w:asciiTheme="minorHAnsi" w:hAnsiTheme="minorHAnsi" w:cstheme="minorBidi"/>
          <w:color w:val="000000" w:themeColor="text1"/>
          <w:sz w:val="22"/>
          <w:szCs w:val="22"/>
        </w:rPr>
        <w:t xml:space="preserve">You can </w:t>
      </w:r>
      <w:r w:rsidRPr="5886A948" w:rsidR="00BD39E5">
        <w:rPr>
          <w:rFonts w:asciiTheme="minorHAnsi" w:hAnsiTheme="minorHAnsi" w:cstheme="minorBidi"/>
          <w:color w:val="000000" w:themeColor="text1"/>
          <w:sz w:val="22"/>
          <w:szCs w:val="22"/>
        </w:rPr>
        <w:t xml:space="preserve">help </w:t>
      </w:r>
      <w:r w:rsidRPr="5886A948" w:rsidR="004C6DBF">
        <w:rPr>
          <w:rFonts w:asciiTheme="minorHAnsi" w:hAnsiTheme="minorHAnsi" w:cstheme="minorBidi"/>
          <w:color w:val="000000" w:themeColor="text1"/>
          <w:sz w:val="22"/>
          <w:szCs w:val="22"/>
        </w:rPr>
        <w:t>maximize benefits and minimize risks</w:t>
      </w:r>
      <w:r w:rsidRPr="5886A948">
        <w:rPr>
          <w:rFonts w:asciiTheme="minorHAnsi" w:hAnsiTheme="minorHAnsi" w:cstheme="minorBidi"/>
          <w:color w:val="000000" w:themeColor="text1"/>
          <w:sz w:val="22"/>
          <w:szCs w:val="22"/>
        </w:rPr>
        <w:t xml:space="preserve"> by protecting the </w:t>
      </w:r>
      <w:r w:rsidRPr="5886A948" w:rsidR="4A23E833">
        <w:rPr>
          <w:rFonts w:asciiTheme="minorHAnsi" w:hAnsiTheme="minorHAnsi" w:cstheme="minorBidi"/>
          <w:color w:val="000000" w:themeColor="text1"/>
          <w:sz w:val="22"/>
          <w:szCs w:val="22"/>
        </w:rPr>
        <w:t>privacy</w:t>
      </w:r>
      <w:r w:rsidRPr="5886A948">
        <w:rPr>
          <w:rFonts w:asciiTheme="minorHAnsi" w:hAnsiTheme="minorHAnsi" w:cstheme="minorBidi"/>
          <w:color w:val="000000" w:themeColor="text1"/>
          <w:sz w:val="22"/>
          <w:szCs w:val="22"/>
        </w:rPr>
        <w:t xml:space="preserve"> of what your fellow </w:t>
      </w:r>
      <w:r w:rsidRPr="5886A948" w:rsidR="1664EA12">
        <w:rPr>
          <w:rFonts w:asciiTheme="minorHAnsi" w:hAnsiTheme="minorHAnsi" w:cstheme="minorBidi"/>
          <w:color w:val="000000" w:themeColor="text1"/>
          <w:sz w:val="22"/>
          <w:szCs w:val="22"/>
        </w:rPr>
        <w:t>focus group</w:t>
      </w:r>
      <w:r w:rsidRPr="5886A948">
        <w:rPr>
          <w:rFonts w:asciiTheme="minorHAnsi" w:hAnsiTheme="minorHAnsi" w:cstheme="minorBidi"/>
          <w:color w:val="000000" w:themeColor="text1"/>
          <w:sz w:val="22"/>
          <w:szCs w:val="22"/>
        </w:rPr>
        <w:t xml:space="preserve"> participants share in terms of </w:t>
      </w:r>
      <w:r w:rsidRPr="5886A948" w:rsidR="1F04B44F">
        <w:rPr>
          <w:rFonts w:asciiTheme="minorHAnsi" w:hAnsiTheme="minorHAnsi" w:cstheme="minorBidi"/>
          <w:color w:val="000000" w:themeColor="text1"/>
          <w:sz w:val="22"/>
          <w:szCs w:val="22"/>
        </w:rPr>
        <w:t>personal information</w:t>
      </w:r>
      <w:r w:rsidRPr="5886A948">
        <w:rPr>
          <w:rFonts w:asciiTheme="minorHAnsi" w:hAnsiTheme="minorHAnsi" w:cstheme="minorBidi"/>
          <w:color w:val="000000" w:themeColor="text1"/>
          <w:sz w:val="22"/>
          <w:szCs w:val="22"/>
        </w:rPr>
        <w:t xml:space="preserve">, stories, and thoughts in our group settings. What is shared in this group stays in this group. As researchers, you have the responsibility to protect what your fellow </w:t>
      </w:r>
      <w:r w:rsidRPr="5886A948" w:rsidR="4AFA0876">
        <w:rPr>
          <w:rFonts w:asciiTheme="minorHAnsi" w:hAnsiTheme="minorHAnsi" w:cstheme="minorBidi"/>
          <w:color w:val="000000" w:themeColor="text1"/>
          <w:sz w:val="22"/>
          <w:szCs w:val="22"/>
        </w:rPr>
        <w:t xml:space="preserve">focus group </w:t>
      </w:r>
      <w:r w:rsidRPr="5886A948">
        <w:rPr>
          <w:rFonts w:asciiTheme="minorHAnsi" w:hAnsiTheme="minorHAnsi" w:cstheme="minorBidi"/>
          <w:color w:val="000000" w:themeColor="text1"/>
          <w:sz w:val="22"/>
          <w:szCs w:val="22"/>
        </w:rPr>
        <w:t xml:space="preserve">participants say. This applies to what you might see in their Zoom background, their names, stories or thoughts that they share, and </w:t>
      </w:r>
      <w:r w:rsidRPr="5886A948" w:rsidR="00721B0A">
        <w:rPr>
          <w:rFonts w:asciiTheme="minorHAnsi" w:hAnsiTheme="minorHAnsi" w:cstheme="minorBidi"/>
          <w:color w:val="000000" w:themeColor="text1"/>
          <w:sz w:val="22"/>
          <w:szCs w:val="22"/>
        </w:rPr>
        <w:t xml:space="preserve">personal details </w:t>
      </w:r>
      <w:r w:rsidRPr="5886A948">
        <w:rPr>
          <w:rFonts w:asciiTheme="minorHAnsi" w:hAnsiTheme="minorHAnsi" w:cstheme="minorBidi"/>
          <w:color w:val="000000" w:themeColor="text1"/>
          <w:sz w:val="22"/>
          <w:szCs w:val="22"/>
        </w:rPr>
        <w:t xml:space="preserve">that we discuss. It’s also important to follow data security procedures and not send data or personal information via phone or email to minimize risk to all the participants.  </w:t>
      </w:r>
    </w:p>
    <w:p w:rsidR="00C95413" w:rsidRPr="00B268B7" w:rsidP="7B94EF40" w14:paraId="1EC57A97" w14:textId="77777777">
      <w:pPr>
        <w:pStyle w:val="NormalWeb"/>
        <w:numPr>
          <w:ilvl w:val="0"/>
          <w:numId w:val="13"/>
        </w:numPr>
        <w:spacing w:before="0" w:beforeAutospacing="0" w:after="0" w:afterAutospacing="0"/>
        <w:rPr>
          <w:rFonts w:asciiTheme="minorHAnsi" w:hAnsiTheme="minorHAnsi" w:cstheme="minorBidi"/>
          <w:color w:val="000000"/>
          <w:sz w:val="22"/>
          <w:szCs w:val="22"/>
        </w:rPr>
      </w:pPr>
      <w:r w:rsidRPr="7B94EF40">
        <w:rPr>
          <w:rFonts w:asciiTheme="minorHAnsi" w:hAnsiTheme="minorHAnsi" w:cstheme="minorBidi"/>
          <w:color w:val="000000" w:themeColor="text1"/>
          <w:sz w:val="22"/>
          <w:szCs w:val="22"/>
        </w:rPr>
        <w:t>Justice:</w:t>
      </w:r>
    </w:p>
    <w:p w:rsidR="00C95413" w:rsidP="7B94EF40" w14:paraId="18FCB818" w14:textId="77777777">
      <w:pPr>
        <w:pStyle w:val="NormalWeb"/>
        <w:numPr>
          <w:ilvl w:val="0"/>
          <w:numId w:val="15"/>
        </w:numPr>
        <w:spacing w:before="0" w:beforeAutospacing="0" w:after="0" w:afterAutospacing="0"/>
        <w:rPr>
          <w:rFonts w:asciiTheme="minorHAnsi" w:hAnsiTheme="minorHAnsi" w:cstheme="minorBidi"/>
          <w:color w:val="000000"/>
          <w:sz w:val="22"/>
          <w:szCs w:val="22"/>
        </w:rPr>
      </w:pPr>
      <w:r w:rsidRPr="7B94EF40">
        <w:rPr>
          <w:rFonts w:asciiTheme="minorHAnsi" w:hAnsiTheme="minorHAnsi" w:cstheme="minorBidi"/>
          <w:color w:val="000000" w:themeColor="text1"/>
          <w:sz w:val="22"/>
          <w:szCs w:val="22"/>
        </w:rPr>
        <w:t>The benefits and burdens of research are distributed fairly:</w:t>
      </w:r>
    </w:p>
    <w:p w:rsidR="00C95413" w:rsidP="7B94EF40" w14:paraId="322F1DE7" w14:textId="10EC1EF9">
      <w:pPr>
        <w:pStyle w:val="NormalWeb"/>
        <w:numPr>
          <w:ilvl w:val="1"/>
          <w:numId w:val="15"/>
        </w:numPr>
        <w:rPr>
          <w:rFonts w:asciiTheme="minorHAnsi" w:hAnsiTheme="minorHAnsi" w:cstheme="minorBidi"/>
          <w:color w:val="000000"/>
          <w:sz w:val="22"/>
          <w:szCs w:val="22"/>
        </w:rPr>
      </w:pPr>
      <w:r w:rsidRPr="7B94EF40">
        <w:rPr>
          <w:rFonts w:asciiTheme="minorHAnsi" w:hAnsiTheme="minorHAnsi" w:cstheme="minorBidi"/>
          <w:color w:val="000000" w:themeColor="text1"/>
          <w:sz w:val="22"/>
          <w:szCs w:val="22"/>
        </w:rPr>
        <w:t>no community or group unduly experiences the burdens</w:t>
      </w:r>
    </w:p>
    <w:p w:rsidR="00C95413" w:rsidRPr="00283995" w:rsidP="7B94EF40" w14:paraId="549AEEB3" w14:textId="77777777">
      <w:pPr>
        <w:pStyle w:val="NormalWeb"/>
        <w:numPr>
          <w:ilvl w:val="1"/>
          <w:numId w:val="15"/>
        </w:numPr>
        <w:rPr>
          <w:rFonts w:asciiTheme="minorHAnsi" w:hAnsiTheme="minorHAnsi" w:cstheme="minorBidi"/>
          <w:color w:val="000000"/>
          <w:sz w:val="22"/>
          <w:szCs w:val="22"/>
        </w:rPr>
      </w:pPr>
      <w:r w:rsidRPr="7B94EF40">
        <w:rPr>
          <w:rFonts w:asciiTheme="minorHAnsi" w:hAnsiTheme="minorHAnsi" w:cstheme="minorBidi"/>
          <w:color w:val="000000" w:themeColor="text1"/>
          <w:sz w:val="22"/>
          <w:szCs w:val="22"/>
        </w:rPr>
        <w:t>no</w:t>
      </w:r>
      <w:r w:rsidRPr="7B94EF40">
        <w:rPr>
          <w:rFonts w:asciiTheme="minorHAnsi" w:hAnsiTheme="minorHAnsi" w:cstheme="minorBidi"/>
          <w:color w:val="000000" w:themeColor="text1"/>
          <w:sz w:val="22"/>
          <w:szCs w:val="22"/>
        </w:rPr>
        <w:t xml:space="preserve"> community or group is excluded from the benefits.</w:t>
      </w:r>
    </w:p>
    <w:p w:rsidR="00C95413" w:rsidRPr="00B268B7" w:rsidP="7B94EF40" w14:paraId="56C42351" w14:textId="77777777">
      <w:pPr>
        <w:pStyle w:val="NormalWeb"/>
        <w:numPr>
          <w:ilvl w:val="0"/>
          <w:numId w:val="15"/>
        </w:numPr>
        <w:spacing w:before="0" w:beforeAutospacing="0" w:after="0" w:afterAutospacing="0"/>
        <w:rPr>
          <w:rFonts w:asciiTheme="minorHAnsi" w:hAnsiTheme="minorHAnsi" w:cstheme="minorBidi"/>
          <w:color w:val="000000"/>
          <w:sz w:val="22"/>
          <w:szCs w:val="22"/>
        </w:rPr>
      </w:pPr>
      <w:r w:rsidRPr="7B94EF40">
        <w:rPr>
          <w:rFonts w:asciiTheme="minorHAnsi" w:hAnsiTheme="minorHAnsi" w:cstheme="minorBidi"/>
          <w:color w:val="000000" w:themeColor="text1"/>
          <w:sz w:val="22"/>
          <w:szCs w:val="22"/>
        </w:rPr>
        <w:t>It’s important to select research subjects fairly and equally.</w:t>
      </w:r>
    </w:p>
    <w:p w:rsidR="00C95413" w:rsidP="7B94EF40" w14:paraId="3D8BAF8B" w14:textId="77777777">
      <w:pPr>
        <w:pStyle w:val="NormalWeb"/>
        <w:spacing w:before="0" w:beforeAutospacing="0" w:after="0" w:afterAutospacing="0"/>
        <w:rPr>
          <w:rFonts w:asciiTheme="minorHAnsi" w:hAnsiTheme="minorHAnsi" w:cstheme="minorBidi"/>
          <w:color w:val="000000"/>
          <w:sz w:val="22"/>
          <w:szCs w:val="22"/>
        </w:rPr>
      </w:pPr>
    </w:p>
    <w:p w:rsidR="001729B2" w:rsidP="1882DB85" w14:paraId="3D9FA0F7" w14:textId="0B0866A2">
      <w:pPr>
        <w:pStyle w:val="NormalWeb"/>
        <w:rPr>
          <w:rFonts w:asciiTheme="minorAscii" w:hAnsiTheme="minorAscii" w:cstheme="minorBidi"/>
          <w:color w:val="000000"/>
          <w:sz w:val="22"/>
          <w:szCs w:val="22"/>
        </w:rPr>
      </w:pPr>
      <w:r w:rsidRPr="1882DB85">
        <w:rPr>
          <w:rFonts w:asciiTheme="minorAscii" w:hAnsiTheme="minorAscii" w:cstheme="minorBidi"/>
          <w:color w:val="000000" w:themeColor="text1" w:themeShade="FF" w:themeTint="FF"/>
          <w:sz w:val="22"/>
          <w:szCs w:val="22"/>
        </w:rPr>
        <w:t xml:space="preserve">As researchers, we </w:t>
      </w:r>
      <w:r w:rsidRPr="1882DB85">
        <w:rPr>
          <w:rFonts w:asciiTheme="minorAscii" w:hAnsiTheme="minorAscii" w:cstheme="minorBidi"/>
          <w:color w:val="000000" w:themeColor="text1" w:themeShade="FF" w:themeTint="FF"/>
          <w:sz w:val="22"/>
          <w:szCs w:val="22"/>
        </w:rPr>
        <w:t>have to</w:t>
      </w:r>
      <w:r w:rsidRPr="1882DB85">
        <w:rPr>
          <w:rFonts w:asciiTheme="minorAscii" w:hAnsiTheme="minorAscii" w:cstheme="minorBidi"/>
          <w:color w:val="000000" w:themeColor="text1" w:themeShade="FF" w:themeTint="FF"/>
          <w:sz w:val="22"/>
          <w:szCs w:val="22"/>
        </w:rPr>
        <w:t xml:space="preserve"> make sure that the people we choose to participate in research studies are chosen fairly.</w:t>
      </w:r>
      <w:r w:rsidRPr="1882DB85">
        <w:rPr>
          <w:rFonts w:asciiTheme="minorAscii" w:hAnsiTheme="minorAscii" w:cstheme="minorBidi"/>
          <w:color w:val="000000" w:themeColor="text1" w:themeShade="FF" w:themeTint="FF"/>
          <w:sz w:val="22"/>
          <w:szCs w:val="22"/>
        </w:rPr>
        <w:t xml:space="preserve"> For example, research of innovative therapies or medicines must be available not only to people who can afford them. On the other hand, groups </w:t>
      </w:r>
      <w:r w:rsidRPr="1882DB85">
        <w:rPr>
          <w:rFonts w:asciiTheme="minorAscii" w:hAnsiTheme="minorAscii" w:cstheme="minorBidi"/>
          <w:color w:val="000000" w:themeColor="text1" w:themeShade="FF" w:themeTint="FF"/>
          <w:sz w:val="22"/>
          <w:szCs w:val="22"/>
        </w:rPr>
        <w:t>shouldn’t</w:t>
      </w:r>
      <w:r w:rsidRPr="1882DB85">
        <w:rPr>
          <w:rFonts w:asciiTheme="minorAscii" w:hAnsiTheme="minorAscii" w:cstheme="minorBidi"/>
          <w:color w:val="000000" w:themeColor="text1" w:themeShade="FF" w:themeTint="FF"/>
          <w:sz w:val="22"/>
          <w:szCs w:val="22"/>
        </w:rPr>
        <w:t xml:space="preserve"> be selected for research simply because it is convenient to do so, such as people who </w:t>
      </w:r>
      <w:r w:rsidRPr="1882DB85" w:rsidR="42816AD7">
        <w:rPr>
          <w:rFonts w:asciiTheme="minorAscii" w:hAnsiTheme="minorAscii" w:cstheme="minorBidi"/>
          <w:color w:val="000000" w:themeColor="text1" w:themeShade="FF" w:themeTint="FF"/>
          <w:sz w:val="22"/>
          <w:szCs w:val="22"/>
        </w:rPr>
        <w:t>are confined</w:t>
      </w:r>
      <w:r w:rsidRPr="1882DB85">
        <w:rPr>
          <w:rFonts w:asciiTheme="minorAscii" w:hAnsiTheme="minorAscii" w:cstheme="minorBidi"/>
          <w:color w:val="000000" w:themeColor="text1" w:themeShade="FF" w:themeTint="FF"/>
          <w:sz w:val="22"/>
          <w:szCs w:val="22"/>
        </w:rPr>
        <w:t xml:space="preserve"> to institutions. Justice is a core goal of the </w:t>
      </w:r>
      <w:r w:rsidRPr="1882DB85" w:rsidR="158F5CEC">
        <w:rPr>
          <w:rFonts w:asciiTheme="minorAscii" w:hAnsiTheme="minorAscii" w:cstheme="minorBidi"/>
          <w:color w:val="000000" w:themeColor="text1" w:themeShade="FF" w:themeTint="FF"/>
          <w:sz w:val="22"/>
          <w:szCs w:val="22"/>
        </w:rPr>
        <w:t xml:space="preserve">co-facilitated focus group </w:t>
      </w:r>
      <w:r w:rsidRPr="1882DB85">
        <w:rPr>
          <w:rFonts w:asciiTheme="minorAscii" w:hAnsiTheme="minorAscii" w:cstheme="minorBidi"/>
          <w:color w:val="000000" w:themeColor="text1" w:themeShade="FF" w:themeTint="FF"/>
          <w:sz w:val="22"/>
          <w:szCs w:val="22"/>
        </w:rPr>
        <w:t>method. In this study, we focus on empowering people to share their voice and perspectives</w:t>
      </w:r>
      <w:r w:rsidRPr="1882DB85" w:rsidR="18A17C85">
        <w:rPr>
          <w:rFonts w:asciiTheme="minorAscii" w:hAnsiTheme="minorAscii" w:cstheme="minorBidi"/>
          <w:color w:val="000000" w:themeColor="text1" w:themeShade="FF" w:themeTint="FF"/>
          <w:sz w:val="22"/>
          <w:szCs w:val="22"/>
        </w:rPr>
        <w:t>.</w:t>
      </w:r>
      <w:r w:rsidRPr="1882DB85">
        <w:rPr>
          <w:rFonts w:asciiTheme="minorAscii" w:hAnsiTheme="minorAscii" w:cstheme="minorBidi"/>
          <w:color w:val="000000" w:themeColor="text1" w:themeShade="FF" w:themeTint="FF"/>
          <w:sz w:val="22"/>
          <w:szCs w:val="22"/>
        </w:rPr>
        <w:t xml:space="preserve"> As researchers, you should practice justice while </w:t>
      </w:r>
      <w:r w:rsidRPr="1882DB85" w:rsidR="396918F8">
        <w:rPr>
          <w:rFonts w:asciiTheme="minorAscii" w:hAnsiTheme="minorAscii" w:cstheme="minorBidi"/>
          <w:color w:val="000000" w:themeColor="text1" w:themeShade="FF" w:themeTint="FF"/>
          <w:sz w:val="22"/>
          <w:szCs w:val="22"/>
        </w:rPr>
        <w:t>co-facilitating focus groups</w:t>
      </w:r>
      <w:r w:rsidRPr="1882DB85">
        <w:rPr>
          <w:rFonts w:asciiTheme="minorAscii" w:hAnsiTheme="minorAscii" w:cstheme="minorBidi"/>
          <w:color w:val="000000" w:themeColor="text1" w:themeShade="FF" w:themeTint="FF"/>
          <w:sz w:val="22"/>
          <w:szCs w:val="22"/>
        </w:rPr>
        <w:t xml:space="preserve">.  </w:t>
      </w:r>
      <w:r w:rsidRPr="1882DB85">
        <w:rPr>
          <w:rFonts w:asciiTheme="minorAscii" w:hAnsiTheme="minorAscii" w:cstheme="minorBidi"/>
          <w:color w:val="000000" w:themeColor="text1" w:themeShade="FF" w:themeTint="FF"/>
          <w:sz w:val="22"/>
          <w:szCs w:val="22"/>
        </w:rPr>
        <w:t>it</w:t>
      </w:r>
      <w:r w:rsidRPr="1882DB85">
        <w:rPr>
          <w:rFonts w:asciiTheme="minorAscii" w:hAnsiTheme="minorAscii" w:cstheme="minorBidi"/>
          <w:color w:val="000000" w:themeColor="text1" w:themeShade="FF" w:themeTint="FF"/>
          <w:sz w:val="22"/>
          <w:szCs w:val="22"/>
        </w:rPr>
        <w:t xml:space="preserve"> is important to treat </w:t>
      </w:r>
      <w:r w:rsidRPr="1882DB85" w:rsidR="0AC3DA26">
        <w:rPr>
          <w:rFonts w:asciiTheme="minorAscii" w:hAnsiTheme="minorAscii" w:cstheme="minorBidi"/>
          <w:color w:val="000000" w:themeColor="text1" w:themeShade="FF" w:themeTint="FF"/>
          <w:sz w:val="22"/>
          <w:szCs w:val="22"/>
        </w:rPr>
        <w:t xml:space="preserve">focus group participants </w:t>
      </w:r>
      <w:r w:rsidRPr="1882DB85">
        <w:rPr>
          <w:rFonts w:asciiTheme="minorAscii" w:hAnsiTheme="minorAscii" w:cstheme="minorBidi"/>
          <w:color w:val="000000" w:themeColor="text1" w:themeShade="FF" w:themeTint="FF"/>
          <w:sz w:val="22"/>
          <w:szCs w:val="22"/>
        </w:rPr>
        <w:t>ethically</w:t>
      </w:r>
      <w:r w:rsidRPr="1882DB85">
        <w:rPr>
          <w:rFonts w:asciiTheme="minorAscii" w:hAnsiTheme="minorAscii" w:cstheme="minorBidi"/>
          <w:color w:val="000000" w:themeColor="text1" w:themeShade="FF" w:themeTint="FF"/>
          <w:sz w:val="22"/>
          <w:szCs w:val="22"/>
        </w:rPr>
        <w:t>.</w:t>
      </w:r>
      <w:r w:rsidRPr="1882DB85" w:rsidR="00822127">
        <w:rPr>
          <w:rFonts w:asciiTheme="minorAscii" w:hAnsiTheme="minorAscii" w:cstheme="minorBidi"/>
          <w:color w:val="000000" w:themeColor="text1" w:themeShade="FF" w:themeTint="FF"/>
          <w:sz w:val="22"/>
          <w:szCs w:val="22"/>
        </w:rPr>
        <w:t xml:space="preserve"> </w:t>
      </w:r>
      <w:r w:rsidRPr="1882DB85">
        <w:rPr>
          <w:rFonts w:asciiTheme="minorAscii" w:hAnsiTheme="minorAscii" w:cstheme="minorBidi"/>
          <w:color w:val="000000" w:themeColor="text1" w:themeShade="FF" w:themeTint="FF"/>
          <w:sz w:val="22"/>
          <w:szCs w:val="22"/>
        </w:rPr>
        <w:t xml:space="preserve"> </w:t>
      </w:r>
      <w:r w:rsidRPr="1882DB85">
        <w:rPr>
          <w:rFonts w:asciiTheme="minorAscii" w:hAnsiTheme="minorAscii" w:cstheme="minorBidi"/>
          <w:color w:val="000000" w:themeColor="text1" w:themeShade="FF" w:themeTint="FF"/>
          <w:sz w:val="22"/>
          <w:szCs w:val="22"/>
        </w:rPr>
        <w:t xml:space="preserve">One way that you can help make sure that benefits are distributed fairly is to help share results of the study </w:t>
      </w:r>
      <w:r w:rsidRPr="1882DB85" w:rsidR="00DF2031">
        <w:rPr>
          <w:rFonts w:asciiTheme="minorAscii" w:hAnsiTheme="minorAscii" w:cstheme="minorBidi"/>
          <w:color w:val="000000" w:themeColor="text1" w:themeShade="FF" w:themeTint="FF"/>
          <w:sz w:val="22"/>
          <w:szCs w:val="22"/>
        </w:rPr>
        <w:t xml:space="preserve">with the program and/or community </w:t>
      </w:r>
      <w:r w:rsidRPr="1882DB85">
        <w:rPr>
          <w:rFonts w:asciiTheme="minorAscii" w:hAnsiTheme="minorAscii" w:cstheme="minorBidi"/>
          <w:color w:val="000000" w:themeColor="text1" w:themeShade="FF" w:themeTint="FF"/>
          <w:sz w:val="22"/>
          <w:szCs w:val="22"/>
        </w:rPr>
        <w:t xml:space="preserve">once </w:t>
      </w:r>
      <w:r w:rsidRPr="1882DB85" w:rsidR="00FC161F">
        <w:rPr>
          <w:rFonts w:asciiTheme="minorAscii" w:hAnsiTheme="minorAscii" w:cstheme="minorBidi"/>
          <w:color w:val="000000" w:themeColor="text1" w:themeShade="FF" w:themeTint="FF"/>
          <w:sz w:val="22"/>
          <w:szCs w:val="22"/>
        </w:rPr>
        <w:t>th</w:t>
      </w:r>
      <w:r w:rsidRPr="1882DB85" w:rsidR="00DF2031">
        <w:rPr>
          <w:rFonts w:asciiTheme="minorAscii" w:hAnsiTheme="minorAscii" w:cstheme="minorBidi"/>
          <w:color w:val="000000" w:themeColor="text1" w:themeShade="FF" w:themeTint="FF"/>
          <w:sz w:val="22"/>
          <w:szCs w:val="22"/>
        </w:rPr>
        <w:t>ey</w:t>
      </w:r>
      <w:r w:rsidRPr="1882DB85">
        <w:rPr>
          <w:rFonts w:asciiTheme="minorAscii" w:hAnsiTheme="minorAscii" w:cstheme="minorBidi"/>
          <w:color w:val="000000" w:themeColor="text1" w:themeShade="FF" w:themeTint="FF"/>
          <w:sz w:val="22"/>
          <w:szCs w:val="22"/>
        </w:rPr>
        <w:t xml:space="preserve"> are </w:t>
      </w:r>
      <w:r w:rsidRPr="1882DB85" w:rsidR="00DF2031">
        <w:rPr>
          <w:rFonts w:asciiTheme="minorAscii" w:hAnsiTheme="minorAscii" w:cstheme="minorBidi"/>
          <w:color w:val="000000" w:themeColor="text1" w:themeShade="FF" w:themeTint="FF"/>
          <w:sz w:val="22"/>
          <w:szCs w:val="22"/>
        </w:rPr>
        <w:t>available from the</w:t>
      </w:r>
      <w:r w:rsidRPr="1882DB85" w:rsidR="00FC161F">
        <w:rPr>
          <w:rFonts w:asciiTheme="minorAscii" w:hAnsiTheme="minorAscii" w:cstheme="minorBidi"/>
          <w:color w:val="000000" w:themeColor="text1" w:themeShade="FF" w:themeTint="FF"/>
          <w:sz w:val="22"/>
          <w:szCs w:val="22"/>
        </w:rPr>
        <w:t xml:space="preserve"> research team</w:t>
      </w:r>
      <w:r w:rsidRPr="1882DB85">
        <w:rPr>
          <w:rFonts w:asciiTheme="minorAscii" w:hAnsiTheme="minorAscii" w:cstheme="minorBidi"/>
          <w:color w:val="000000" w:themeColor="text1" w:themeShade="FF" w:themeTint="FF"/>
          <w:sz w:val="22"/>
          <w:szCs w:val="22"/>
        </w:rPr>
        <w:t xml:space="preserve"> </w:t>
      </w:r>
      <w:r w:rsidRPr="1882DB85" w:rsidR="00DF2031">
        <w:rPr>
          <w:rFonts w:asciiTheme="minorAscii" w:hAnsiTheme="minorAscii" w:cstheme="minorBidi"/>
          <w:color w:val="000000" w:themeColor="text1" w:themeShade="FF" w:themeTint="FF"/>
          <w:sz w:val="22"/>
          <w:szCs w:val="22"/>
        </w:rPr>
        <w:t xml:space="preserve">(they often are in the form of </w:t>
      </w:r>
      <w:r w:rsidRPr="1882DB85">
        <w:rPr>
          <w:rFonts w:asciiTheme="minorAscii" w:hAnsiTheme="minorAscii" w:cstheme="minorBidi"/>
          <w:color w:val="000000" w:themeColor="text1" w:themeShade="FF" w:themeTint="FF"/>
          <w:sz w:val="22"/>
          <w:szCs w:val="22"/>
        </w:rPr>
        <w:t>a brief, report, or blog post</w:t>
      </w:r>
      <w:r w:rsidRPr="1882DB85" w:rsidR="00DF2031">
        <w:rPr>
          <w:rFonts w:asciiTheme="minorAscii" w:hAnsiTheme="minorAscii" w:cstheme="minorBidi"/>
          <w:color w:val="000000" w:themeColor="text1" w:themeShade="FF" w:themeTint="FF"/>
          <w:sz w:val="22"/>
          <w:szCs w:val="22"/>
        </w:rPr>
        <w:t>).</w:t>
      </w:r>
      <w:r w:rsidRPr="1882DB85">
        <w:rPr>
          <w:rFonts w:asciiTheme="minorAscii" w:hAnsiTheme="minorAscii" w:cstheme="minorBidi"/>
          <w:color w:val="000000" w:themeColor="text1" w:themeShade="FF" w:themeTint="FF"/>
          <w:sz w:val="22"/>
          <w:szCs w:val="22"/>
        </w:rPr>
        <w:t>.</w:t>
      </w:r>
    </w:p>
    <w:p w:rsidR="00981DA5" w:rsidP="00981DA5" w14:paraId="6681F960" w14:textId="5C5602B5">
      <w:pPr>
        <w:pStyle w:val="NormalWeb"/>
        <w:spacing w:before="0" w:beforeAutospacing="0" w:after="0" w:afterAutospacing="0"/>
        <w:rPr>
          <w:rFonts w:asciiTheme="minorHAnsi" w:hAnsiTheme="minorHAnsi" w:cstheme="minorBidi"/>
          <w:color w:val="000000"/>
          <w:sz w:val="22"/>
          <w:szCs w:val="22"/>
        </w:rPr>
      </w:pPr>
      <w:r>
        <w:rPr>
          <w:rFonts w:asciiTheme="minorHAnsi" w:hAnsiTheme="minorHAnsi" w:cstheme="minorBidi"/>
          <w:color w:val="000000"/>
          <w:sz w:val="22"/>
          <w:szCs w:val="22"/>
        </w:rPr>
        <w:t xml:space="preserve">Now, we want to talk about </w:t>
      </w:r>
      <w:r w:rsidR="001E1D8E">
        <w:rPr>
          <w:rFonts w:asciiTheme="minorHAnsi" w:hAnsiTheme="minorHAnsi" w:cstheme="minorBidi"/>
          <w:color w:val="000000"/>
          <w:sz w:val="22"/>
          <w:szCs w:val="22"/>
        </w:rPr>
        <w:t>privacy</w:t>
      </w:r>
      <w:r>
        <w:rPr>
          <w:rFonts w:asciiTheme="minorHAnsi" w:hAnsiTheme="minorHAnsi" w:cstheme="minorBidi"/>
          <w:color w:val="000000"/>
          <w:sz w:val="22"/>
          <w:szCs w:val="22"/>
        </w:rPr>
        <w:t xml:space="preserve"> </w:t>
      </w:r>
    </w:p>
    <w:p w:rsidR="004640EA" w:rsidRPr="00B268B7" w:rsidP="00981DA5" w14:paraId="4987E1A8" w14:textId="77777777">
      <w:pPr>
        <w:pStyle w:val="NormalWeb"/>
        <w:spacing w:before="0" w:beforeAutospacing="0" w:after="0" w:afterAutospacing="0"/>
        <w:rPr>
          <w:rFonts w:asciiTheme="minorHAnsi" w:hAnsiTheme="minorHAnsi" w:cstheme="minorBidi"/>
          <w:color w:val="000000"/>
          <w:sz w:val="22"/>
          <w:szCs w:val="22"/>
        </w:rPr>
      </w:pPr>
    </w:p>
    <w:p w:rsidR="004640EA" w:rsidP="004640EA" w14:paraId="23B8C697" w14:textId="6AB2B9E2">
      <w:pPr>
        <w:pStyle w:val="ListParagraph"/>
        <w:numPr>
          <w:ilvl w:val="0"/>
          <w:numId w:val="11"/>
        </w:numPr>
        <w:rPr>
          <w:b/>
          <w:bCs/>
          <w:color w:val="000000" w:themeColor="text1"/>
        </w:rPr>
      </w:pPr>
      <w:r w:rsidRPr="1882DB85">
        <w:rPr>
          <w:b/>
          <w:bCs/>
          <w:color w:val="000000" w:themeColor="text1" w:themeShade="FF" w:themeTint="FF"/>
        </w:rPr>
        <w:t>Slide #</w:t>
      </w:r>
      <w:r w:rsidRPr="1882DB85">
        <w:rPr>
          <w:b/>
          <w:bCs/>
          <w:color w:val="000000" w:themeColor="text1" w:themeShade="FF" w:themeTint="FF"/>
        </w:rPr>
        <w:t>23</w:t>
      </w:r>
      <w:r w:rsidRPr="1882DB85" w:rsidR="00170BFD">
        <w:rPr>
          <w:b/>
          <w:bCs/>
          <w:color w:val="000000" w:themeColor="text1" w:themeShade="FF" w:themeTint="FF"/>
        </w:rPr>
        <w:t>:</w:t>
      </w:r>
      <w:r w:rsidRPr="1882DB85">
        <w:rPr>
          <w:b/>
          <w:bCs/>
          <w:color w:val="000000" w:themeColor="text1" w:themeShade="FF" w:themeTint="FF"/>
        </w:rPr>
        <w:t xml:space="preserve"> </w:t>
      </w:r>
      <w:r w:rsidRPr="1882DB85" w:rsidR="001E1D8E">
        <w:rPr>
          <w:b/>
          <w:bCs/>
          <w:color w:val="000000" w:themeColor="text1" w:themeShade="FF" w:themeTint="FF"/>
        </w:rPr>
        <w:t>Privacy</w:t>
      </w:r>
      <w:r w:rsidRPr="1882DB85">
        <w:rPr>
          <w:b/>
          <w:bCs/>
          <w:color w:val="000000" w:themeColor="text1" w:themeShade="FF" w:themeTint="FF"/>
        </w:rPr>
        <w:t xml:space="preserve"> </w:t>
      </w:r>
    </w:p>
    <w:p w:rsidR="004640EA" w:rsidP="004640EA" w14:paraId="02A75119" w14:textId="303D8609">
      <w:pPr>
        <w:rPr>
          <w:color w:val="000000" w:themeColor="text1"/>
        </w:rPr>
      </w:pPr>
      <w:r w:rsidRPr="5886A948">
        <w:rPr>
          <w:color w:val="000000" w:themeColor="text1"/>
        </w:rPr>
        <w:t>Privacy</w:t>
      </w:r>
      <w:r w:rsidRPr="5886A948">
        <w:rPr>
          <w:color w:val="000000" w:themeColor="text1"/>
        </w:rPr>
        <w:t xml:space="preserve"> refers to the agreement between participants and researchers about how </w:t>
      </w:r>
      <w:r w:rsidRPr="5886A948">
        <w:rPr>
          <w:color w:val="000000" w:themeColor="text1"/>
        </w:rPr>
        <w:t>participants</w:t>
      </w:r>
      <w:r w:rsidRPr="5886A948">
        <w:rPr>
          <w:color w:val="000000" w:themeColor="text1"/>
        </w:rPr>
        <w:t xml:space="preserve"> information will be handled, used, shared. It provides security that personal information shared for the purpose of research will not be shared in a way that would allow a participant to be identified without their permission.   As co-facilitators, you will help assure fathers that the information </w:t>
      </w:r>
      <w:r w:rsidRPr="5886A948">
        <w:rPr>
          <w:color w:val="000000" w:themeColor="text1"/>
        </w:rPr>
        <w:t>the</w:t>
      </w:r>
      <w:r w:rsidRPr="5886A948">
        <w:rPr>
          <w:color w:val="000000" w:themeColor="text1"/>
        </w:rPr>
        <w:t xml:space="preserve"> share will remain </w:t>
      </w:r>
      <w:r w:rsidRPr="5886A948" w:rsidR="7C70C5D4">
        <w:rPr>
          <w:color w:val="000000" w:themeColor="text1"/>
        </w:rPr>
        <w:t>private</w:t>
      </w:r>
      <w:r w:rsidRPr="5886A948">
        <w:rPr>
          <w:color w:val="000000" w:themeColor="text1"/>
        </w:rPr>
        <w:t xml:space="preserve">. You can do this by NOT sharing any information about specific people in the focus group </w:t>
      </w:r>
      <w:r w:rsidRPr="5886A948">
        <w:rPr>
          <w:color w:val="000000" w:themeColor="text1"/>
        </w:rPr>
        <w:t xml:space="preserve">except with the Fatherhood TIES study team members. This means not telling family or friends who attended the group and what was said in the group.  </w:t>
      </w:r>
    </w:p>
    <w:p w:rsidR="00C95413" w:rsidRPr="00B268B7" w:rsidP="7B94EF40" w14:paraId="32DA4E86" w14:textId="2FEEFFE5">
      <w:pPr>
        <w:pStyle w:val="NormalWeb"/>
        <w:spacing w:before="0" w:beforeAutospacing="0" w:after="0" w:afterAutospacing="0"/>
        <w:rPr>
          <w:rFonts w:asciiTheme="minorHAnsi" w:hAnsiTheme="minorHAnsi" w:cstheme="minorBidi"/>
          <w:color w:val="000000"/>
          <w:sz w:val="22"/>
          <w:szCs w:val="22"/>
        </w:rPr>
      </w:pPr>
    </w:p>
    <w:p w:rsidR="00170BFD" w:rsidRPr="00B23E9E" w:rsidP="00170BFD" w14:paraId="34C5D20D" w14:textId="77777777">
      <w:pPr>
        <w:rPr>
          <w:color w:val="000000"/>
          <w:shd w:val="clear" w:color="auto" w:fill="FFFFFF"/>
        </w:rPr>
      </w:pPr>
      <w:r>
        <w:rPr>
          <w:color w:val="000000"/>
          <w:shd w:val="clear" w:color="auto" w:fill="FFFFFF"/>
        </w:rPr>
        <w:t>Before we move on, are there any questions about research ethics or what your responsibilities are in being part of the research?</w:t>
      </w:r>
    </w:p>
    <w:p w:rsidR="00C95413" w:rsidRPr="00C95413" w:rsidP="00C95413" w14:paraId="5B12CB62" w14:textId="77777777">
      <w:pPr>
        <w:rPr>
          <w:color w:val="000000" w:themeColor="text1"/>
        </w:rPr>
      </w:pPr>
    </w:p>
    <w:p w:rsidR="00296E3C" w:rsidP="00296E3C" w14:paraId="7C9FE1DA" w14:textId="77777777">
      <w:pPr>
        <w:pStyle w:val="ListParagraph"/>
        <w:rPr>
          <w:color w:val="000000"/>
          <w:shd w:val="clear" w:color="auto" w:fill="FFFFFF"/>
        </w:rPr>
      </w:pPr>
    </w:p>
    <w:p w:rsidR="008C57AF" w:rsidRPr="008C57AF" w:rsidP="008C57AF" w14:paraId="4AB94E60" w14:textId="77777777">
      <w:pPr>
        <w:spacing w:after="0" w:line="240" w:lineRule="auto"/>
        <w:rPr>
          <w:b/>
        </w:rPr>
      </w:pPr>
    </w:p>
    <w:p w:rsidR="002D5A7D" w:rsidRPr="00FD05B9" w:rsidP="25F6CCBE" w14:paraId="0D7C192B" w14:textId="17652467">
      <w:pPr>
        <w:spacing w:after="0" w:line="240" w:lineRule="auto"/>
        <w:rPr>
          <w:b/>
          <w:bCs/>
        </w:rPr>
      </w:pPr>
      <w:r w:rsidRPr="25F6CCBE">
        <w:rPr>
          <w:b/>
          <w:bCs/>
        </w:rPr>
        <w:t>Slide #2</w:t>
      </w:r>
      <w:r w:rsidR="00170BFD">
        <w:rPr>
          <w:b/>
          <w:bCs/>
        </w:rPr>
        <w:t>4</w:t>
      </w:r>
      <w:r w:rsidRPr="25F6CCBE">
        <w:rPr>
          <w:b/>
          <w:bCs/>
        </w:rPr>
        <w:t>: Questions and Next Steps</w:t>
      </w:r>
    </w:p>
    <w:p w:rsidR="002D5A7D" w:rsidRPr="008C57AF" w:rsidP="0383FF53" w14:paraId="61391B6B" w14:textId="77777777">
      <w:pPr>
        <w:spacing w:after="0" w:line="240" w:lineRule="auto"/>
        <w:rPr>
          <w:b/>
        </w:rPr>
      </w:pPr>
    </w:p>
    <w:p w:rsidR="013CBA39" w:rsidRPr="00881635" w:rsidP="013CBA39" w14:paraId="245EB619" w14:textId="184281F6">
      <w:pPr>
        <w:spacing w:after="0" w:line="240" w:lineRule="auto"/>
        <w:rPr>
          <w:color w:val="000000" w:themeColor="text1"/>
        </w:rPr>
      </w:pPr>
      <w:r w:rsidRPr="00881635">
        <w:rPr>
          <w:color w:val="000000" w:themeColor="text1"/>
        </w:rPr>
        <w:t xml:space="preserve">Before we wrap up, </w:t>
      </w:r>
      <w:r w:rsidRPr="00881635" w:rsidR="00881635">
        <w:rPr>
          <w:color w:val="000000" w:themeColor="text1"/>
        </w:rPr>
        <w:t xml:space="preserve">we want to open the floor to any questions that you might have. </w:t>
      </w:r>
    </w:p>
    <w:p w:rsidR="00881635" w:rsidP="00296E3C" w14:paraId="0B1AA55A" w14:textId="77777777">
      <w:pPr>
        <w:spacing w:after="0" w:line="216" w:lineRule="auto"/>
        <w:rPr>
          <w:rFonts w:eastAsia="Times New Roman" w:cstheme="minorHAnsi"/>
        </w:rPr>
      </w:pPr>
    </w:p>
    <w:p w:rsidR="00296E3C" w:rsidRPr="004F5254" w:rsidP="00296E3C" w14:paraId="3A0C352D" w14:textId="36FE5522">
      <w:pPr>
        <w:spacing w:after="0" w:line="216" w:lineRule="auto"/>
        <w:rPr>
          <w:rFonts w:eastAsia="Times New Roman" w:cstheme="minorHAnsi"/>
        </w:rPr>
      </w:pPr>
      <w:r>
        <w:rPr>
          <w:rFonts w:eastAsia="Times New Roman" w:cstheme="minorHAnsi"/>
        </w:rPr>
        <w:t>T</w:t>
      </w:r>
      <w:r w:rsidR="00E8379C">
        <w:rPr>
          <w:rFonts w:eastAsia="Times New Roman" w:cstheme="minorHAnsi"/>
        </w:rPr>
        <w:t>he focus group</w:t>
      </w:r>
      <w:r w:rsidRPr="004F5254">
        <w:rPr>
          <w:rFonts w:eastAsia="Times New Roman" w:cstheme="minorHAnsi"/>
        </w:rPr>
        <w:t xml:space="preserve"> will be on XX at XX p.m.</w:t>
      </w:r>
      <w:r w:rsidR="00E8379C">
        <w:rPr>
          <w:rFonts w:eastAsia="Times New Roman" w:cstheme="minorHAnsi"/>
        </w:rPr>
        <w:t xml:space="preserve"> Be sure to </w:t>
      </w:r>
      <w:r w:rsidR="00FC22A0">
        <w:rPr>
          <w:rFonts w:eastAsia="Times New Roman" w:cstheme="minorHAnsi"/>
        </w:rPr>
        <w:t xml:space="preserve">familiarize yourself with the focus group interview guide before then. </w:t>
      </w:r>
      <w:r w:rsidR="00615FE3">
        <w:rPr>
          <w:rFonts w:eastAsia="Times New Roman" w:cstheme="minorHAnsi"/>
        </w:rPr>
        <w:t xml:space="preserve">Connect with your co-facilitator to discuss how </w:t>
      </w:r>
      <w:r w:rsidR="00013BF5">
        <w:rPr>
          <w:rFonts w:eastAsia="Times New Roman" w:cstheme="minorHAnsi"/>
        </w:rPr>
        <w:t xml:space="preserve">the focus group will be run </w:t>
      </w:r>
      <w:r w:rsidR="003D1D1B">
        <w:rPr>
          <w:rFonts w:eastAsia="Times New Roman" w:cstheme="minorHAnsi"/>
        </w:rPr>
        <w:t>(will you alternate asking</w:t>
      </w:r>
      <w:r w:rsidR="00013BF5">
        <w:rPr>
          <w:rFonts w:eastAsia="Times New Roman" w:cstheme="minorHAnsi"/>
        </w:rPr>
        <w:t xml:space="preserve"> questions</w:t>
      </w:r>
      <w:r w:rsidR="003D1D1B">
        <w:rPr>
          <w:rFonts w:eastAsia="Times New Roman" w:cstheme="minorHAnsi"/>
        </w:rPr>
        <w:t xml:space="preserve">, each take certain sections of questions, </w:t>
      </w:r>
      <w:r w:rsidR="003D1D1B">
        <w:rPr>
          <w:rFonts w:eastAsia="Times New Roman" w:cstheme="minorHAnsi"/>
        </w:rPr>
        <w:t>etc</w:t>
      </w:r>
      <w:r w:rsidR="003D1D1B">
        <w:rPr>
          <w:rFonts w:eastAsia="Times New Roman" w:cstheme="minorHAnsi"/>
        </w:rPr>
        <w:t xml:space="preserve">) </w:t>
      </w:r>
    </w:p>
    <w:p w:rsidR="00296E3C" w:rsidRPr="004F5254" w:rsidP="00296E3C" w14:paraId="78511C72" w14:textId="77777777">
      <w:pPr>
        <w:spacing w:after="0" w:line="216" w:lineRule="auto"/>
        <w:rPr>
          <w:rFonts w:eastAsia="Times New Roman" w:cstheme="minorHAnsi"/>
        </w:rPr>
      </w:pPr>
    </w:p>
    <w:p w:rsidR="00296E3C" w:rsidRPr="008151EA" w:rsidP="00296E3C" w14:paraId="5ABD4849" w14:textId="1E323074">
      <w:pPr>
        <w:spacing w:after="0" w:line="216" w:lineRule="auto"/>
        <w:rPr>
          <w:rFonts w:eastAsia="Times New Roman" w:cstheme="minorHAnsi"/>
        </w:rPr>
      </w:pPr>
      <w:r w:rsidRPr="004F5254">
        <w:rPr>
          <w:rFonts w:eastAsia="Times New Roman" w:cstheme="minorHAnsi"/>
        </w:rPr>
        <w:t>It’s ok if you don’t remember everything we talk</w:t>
      </w:r>
      <w:r>
        <w:rPr>
          <w:rFonts w:eastAsia="Times New Roman" w:cstheme="minorHAnsi"/>
        </w:rPr>
        <w:t>ed</w:t>
      </w:r>
      <w:r w:rsidRPr="004F5254">
        <w:rPr>
          <w:rFonts w:eastAsia="Times New Roman" w:cstheme="minorHAnsi"/>
        </w:rPr>
        <w:t xml:space="preserve"> about today. </w:t>
      </w:r>
      <w:r>
        <w:rPr>
          <w:rFonts w:eastAsia="Times New Roman" w:cstheme="minorHAnsi"/>
        </w:rPr>
        <w:t>We will email you</w:t>
      </w:r>
      <w:r w:rsidRPr="004F5254">
        <w:rPr>
          <w:rFonts w:eastAsia="Times New Roman" w:cstheme="minorHAnsi"/>
        </w:rPr>
        <w:t xml:space="preserve"> a copy of this PowerPoint to </w:t>
      </w:r>
      <w:r w:rsidRPr="004F5254" w:rsidR="003C1EAD">
        <w:rPr>
          <w:rFonts w:eastAsia="Times New Roman" w:cstheme="minorHAnsi"/>
        </w:rPr>
        <w:t>refer</w:t>
      </w:r>
      <w:r w:rsidRPr="004F5254">
        <w:rPr>
          <w:rFonts w:eastAsia="Times New Roman" w:cstheme="minorHAnsi"/>
        </w:rPr>
        <w:t xml:space="preserve"> to. You can also always call us at </w:t>
      </w:r>
      <w:r w:rsidRPr="2DFE7699" w:rsidR="004133F9">
        <w:rPr>
          <w:color w:val="000000" w:themeColor="text1"/>
        </w:rPr>
        <w:t xml:space="preserve">Fatherhood TIES hotline (855) 907-6696 </w:t>
      </w:r>
      <w:r w:rsidRPr="00B64A9A" w:rsidR="004133F9">
        <w:rPr>
          <w:color w:val="000000"/>
        </w:rPr>
        <w:t xml:space="preserve">or email us at </w:t>
      </w:r>
      <w:hyperlink r:id="rId7" w:history="1">
        <w:r w:rsidRPr="007A079B" w:rsidR="004133F9">
          <w:rPr>
            <w:rStyle w:val="Hyperlink"/>
          </w:rPr>
          <w:t>FatherhoodTIES@mdrc.org</w:t>
        </w:r>
      </w:hyperlink>
      <w:r w:rsidRPr="2DFE7699" w:rsidR="004133F9">
        <w:rPr>
          <w:color w:val="000000" w:themeColor="text1"/>
        </w:rPr>
        <w:t xml:space="preserve"> </w:t>
      </w:r>
      <w:r w:rsidRPr="004F5254">
        <w:rPr>
          <w:rFonts w:eastAsia="Times New Roman" w:cstheme="minorHAnsi"/>
        </w:rPr>
        <w:t>if you have questions.</w:t>
      </w:r>
    </w:p>
    <w:p w:rsidR="00B406E8" w14:paraId="2C078E63" w14:textId="77777777"/>
    <w:sectPr>
      <w:headerReference w:type="default" r:id="rId8"/>
      <w:footerReference w:type="default" r:id="rId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494A86E0" w:rsidP="00E03D68" w14:paraId="6598B13B" w14:textId="158ADB2E">
    <w:pPr>
      <w:pStyle w:val="Footer"/>
      <w:jc w:val="right"/>
    </w:pPr>
    <w:r>
      <w:t>&lt;#&gt;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494A86E0" w:rsidP="494A86E0" w14:paraId="6EC34AD5" w14:textId="22D7E957">
    <w:pPr>
      <w:pStyle w:val="Header"/>
      <w:jc w:val="right"/>
      <w:rPr>
        <w:rFonts w:ascii="Calibri" w:eastAsia="Calibri" w:hAnsi="Calibri" w:cs="Calibri"/>
        <w:color w:val="000000" w:themeColor="text1"/>
      </w:rPr>
    </w:pPr>
    <w:r>
      <w:rPr>
        <w:noProof/>
      </w:rPr>
      <w:drawing>
        <wp:anchor distT="0" distB="0" distL="114300" distR="114300" simplePos="0" relativeHeight="251658240" behindDoc="1" locked="0" layoutInCell="1" allowOverlap="1">
          <wp:simplePos x="0" y="0"/>
          <wp:positionH relativeFrom="column">
            <wp:posOffset>-91440</wp:posOffset>
          </wp:positionH>
          <wp:positionV relativeFrom="paragraph">
            <wp:posOffset>-177165</wp:posOffset>
          </wp:positionV>
          <wp:extent cx="1437640" cy="633730"/>
          <wp:effectExtent l="0" t="0" r="0" b="0"/>
          <wp:wrapThrough wrapText="bothSides">
            <wp:wrapPolygon>
              <wp:start x="17459" y="0"/>
              <wp:lineTo x="0" y="649"/>
              <wp:lineTo x="0" y="20778"/>
              <wp:lineTo x="18890" y="20778"/>
              <wp:lineTo x="21180" y="15583"/>
              <wp:lineTo x="21180" y="1948"/>
              <wp:lineTo x="19749" y="0"/>
              <wp:lineTo x="17459" y="0"/>
            </wp:wrapPolygon>
          </wp:wrapThrough>
          <wp:docPr id="1964142920" name="Picture 1964142920"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42920" name="Picture 6" descr="Diagram&#10;&#10;Description automatically generated with medium confidence"/>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37640" cy="63373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OMB #:  </w:t>
    </w:r>
    <w:r w:rsidR="00CF3802">
      <w:rPr>
        <w:rFonts w:ascii="Calibri" w:hAnsi="Calibri" w:cs="Calibri"/>
      </w:rPr>
      <w:t>0970-0622</w:t>
    </w:r>
  </w:p>
  <w:p w:rsidR="494A86E0" w:rsidP="494A86E0" w14:paraId="4E28D3F0" w14:textId="06798BFD">
    <w:pPr>
      <w:pStyle w:val="Header"/>
      <w:jc w:val="right"/>
      <w:rPr>
        <w:rFonts w:ascii="Calibri" w:eastAsia="Calibri" w:hAnsi="Calibri" w:cs="Calibri"/>
        <w:color w:val="000000" w:themeColor="text1"/>
      </w:rPr>
    </w:pPr>
    <w:r>
      <w:t xml:space="preserve">EXPIRATION: </w:t>
    </w:r>
    <w:r w:rsidRPr="2391FCED" w:rsidR="2391FCED">
      <w:rPr>
        <w:rFonts w:ascii="Calibri" w:hAnsi="Calibri" w:cs="Calibri"/>
      </w:rPr>
      <w:t xml:space="preserve"> XX/XX/XXXX</w:t>
    </w:r>
  </w:p>
  <w:p w:rsidR="494A86E0" w:rsidP="494A86E0" w14:paraId="0EA98CC9" w14:textId="5454A601">
    <w:pPr>
      <w:tabs>
        <w:tab w:val="center" w:pos="4680"/>
        <w:tab w:val="right" w:pos="9360"/>
      </w:tabs>
      <w:spacing w:after="0" w:line="240" w:lineRule="auto"/>
      <w:rPr>
        <w:rFonts w:ascii="Calibri" w:eastAsia="Calibri" w:hAnsi="Calibri" w:cs="Calibri"/>
        <w:color w:val="000000" w:themeColor="text1"/>
      </w:rPr>
    </w:pPr>
  </w:p>
  <w:p w:rsidR="494A86E0" w:rsidP="494A86E0" w14:paraId="6B5375B3" w14:textId="6C2784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AA6F1F"/>
    <w:multiLevelType w:val="hybridMultilevel"/>
    <w:tmpl w:val="A2A87A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AA6D22"/>
    <w:multiLevelType w:val="hybridMultilevel"/>
    <w:tmpl w:val="F3468F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9FF263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0677428"/>
    <w:multiLevelType w:val="hybridMultilevel"/>
    <w:tmpl w:val="EFDC54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C63AC4"/>
    <w:multiLevelType w:val="hybridMultilevel"/>
    <w:tmpl w:val="80AA8C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0F765FC"/>
    <w:multiLevelType w:val="hybridMultilevel"/>
    <w:tmpl w:val="64245694"/>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EE5480"/>
    <w:multiLevelType w:val="hybridMultilevel"/>
    <w:tmpl w:val="A222A27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A9DB03F"/>
    <w:multiLevelType w:val="hybridMultilevel"/>
    <w:tmpl w:val="AEF0AB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E476264"/>
    <w:multiLevelType w:val="hybridMultilevel"/>
    <w:tmpl w:val="06AC7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2ADAFFB"/>
    <w:multiLevelType w:val="hybridMultilevel"/>
    <w:tmpl w:val="8EB093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5862601"/>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40C20F96"/>
    <w:multiLevelType w:val="hybridMultilevel"/>
    <w:tmpl w:val="1FDCC4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4B51E26"/>
    <w:multiLevelType w:val="hybridMultilevel"/>
    <w:tmpl w:val="9DD0A714"/>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3">
    <w:nsid w:val="4585050C"/>
    <w:multiLevelType w:val="hybridMultilevel"/>
    <w:tmpl w:val="8B3E2A0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B58A7B5"/>
    <w:multiLevelType w:val="hybridMultilevel"/>
    <w:tmpl w:val="B7BA07B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F373163"/>
    <w:multiLevelType w:val="hybridMultilevel"/>
    <w:tmpl w:val="843A3660"/>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ind w:left="1440" w:hanging="360"/>
      </w:pPr>
      <w:rPr>
        <w:rFonts w:ascii="Arial" w:hAnsi="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197C61D"/>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71EF6DC"/>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8602D14"/>
    <w:multiLevelType w:val="hybridMultilevel"/>
    <w:tmpl w:val="2A5A1982"/>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FF5859"/>
    <w:multiLevelType w:val="hybridMultilevel"/>
    <w:tmpl w:val="497A45B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C526EF6"/>
    <w:multiLevelType w:val="hybridMultilevel"/>
    <w:tmpl w:val="48C4031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0CD9F1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7103553E"/>
    <w:multiLevelType w:val="hybridMultilevel"/>
    <w:tmpl w:val="D072335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720E131A"/>
    <w:multiLevelType w:val="hybridMultilevel"/>
    <w:tmpl w:val="DD4EA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7684DD36"/>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78B68D9"/>
    <w:multiLevelType w:val="hybridMultilevel"/>
    <w:tmpl w:val="1D44368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F565383"/>
    <w:multiLevelType w:val="hybridMultilevel"/>
    <w:tmpl w:val="E930858A"/>
    <w:lvl w:ilvl="0">
      <w:start w:val="1"/>
      <w:numFmt w:val="bullet"/>
      <w:lvlText w:val="•"/>
      <w:lvlJc w:val="left"/>
      <w:pPr>
        <w:ind w:left="1080" w:hanging="360"/>
      </w:pPr>
      <w:rPr>
        <w:rFonts w:ascii="Arial" w:hAnsi="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7F80E193"/>
    <w:multiLevelType w:val="hybridMultilevel"/>
    <w:tmpl w:val="6C2EAFD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840071432">
    <w:abstractNumId w:val="7"/>
  </w:num>
  <w:num w:numId="2" w16cid:durableId="181747385">
    <w:abstractNumId w:val="27"/>
  </w:num>
  <w:num w:numId="3" w16cid:durableId="461847874">
    <w:abstractNumId w:val="14"/>
  </w:num>
  <w:num w:numId="4" w16cid:durableId="775684743">
    <w:abstractNumId w:val="13"/>
  </w:num>
  <w:num w:numId="5" w16cid:durableId="116217076">
    <w:abstractNumId w:val="23"/>
  </w:num>
  <w:num w:numId="6" w16cid:durableId="772285183">
    <w:abstractNumId w:val="9"/>
  </w:num>
  <w:num w:numId="7" w16cid:durableId="515460684">
    <w:abstractNumId w:val="1"/>
  </w:num>
  <w:num w:numId="8" w16cid:durableId="1295868425">
    <w:abstractNumId w:val="8"/>
  </w:num>
  <w:num w:numId="9" w16cid:durableId="247426375">
    <w:abstractNumId w:val="3"/>
  </w:num>
  <w:num w:numId="10" w16cid:durableId="729495811">
    <w:abstractNumId w:val="4"/>
  </w:num>
  <w:num w:numId="11" w16cid:durableId="769400004">
    <w:abstractNumId w:val="11"/>
  </w:num>
  <w:num w:numId="12" w16cid:durableId="729381010">
    <w:abstractNumId w:val="18"/>
  </w:num>
  <w:num w:numId="13" w16cid:durableId="1430782134">
    <w:abstractNumId w:val="25"/>
  </w:num>
  <w:num w:numId="14" w16cid:durableId="1548949022">
    <w:abstractNumId w:val="15"/>
  </w:num>
  <w:num w:numId="15" w16cid:durableId="638416076">
    <w:abstractNumId w:val="26"/>
  </w:num>
  <w:num w:numId="16" w16cid:durableId="1221209024">
    <w:abstractNumId w:val="5"/>
  </w:num>
  <w:num w:numId="17" w16cid:durableId="702168387">
    <w:abstractNumId w:val="22"/>
  </w:num>
  <w:num w:numId="18" w16cid:durableId="2087607730">
    <w:abstractNumId w:val="6"/>
  </w:num>
  <w:num w:numId="19" w16cid:durableId="1990985722">
    <w:abstractNumId w:val="2"/>
  </w:num>
  <w:num w:numId="20" w16cid:durableId="2016152803">
    <w:abstractNumId w:val="17"/>
  </w:num>
  <w:num w:numId="21" w16cid:durableId="1436049355">
    <w:abstractNumId w:val="10"/>
  </w:num>
  <w:num w:numId="22" w16cid:durableId="19477099">
    <w:abstractNumId w:val="21"/>
  </w:num>
  <w:num w:numId="23" w16cid:durableId="1682464928">
    <w:abstractNumId w:val="16"/>
  </w:num>
  <w:num w:numId="24" w16cid:durableId="625232801">
    <w:abstractNumId w:val="24"/>
  </w:num>
  <w:num w:numId="25" w16cid:durableId="2069526136">
    <w:abstractNumId w:val="12"/>
  </w:num>
  <w:num w:numId="26" w16cid:durableId="1821849326">
    <w:abstractNumId w:val="0"/>
  </w:num>
  <w:num w:numId="27" w16cid:durableId="41099761">
    <w:abstractNumId w:val="20"/>
  </w:num>
  <w:num w:numId="28" w16cid:durableId="10725776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C7D014"/>
    <w:rsid w:val="0000501C"/>
    <w:rsid w:val="00010258"/>
    <w:rsid w:val="00013BF5"/>
    <w:rsid w:val="00014274"/>
    <w:rsid w:val="000146B3"/>
    <w:rsid w:val="000147E6"/>
    <w:rsid w:val="00014C7B"/>
    <w:rsid w:val="00031133"/>
    <w:rsid w:val="00034D14"/>
    <w:rsid w:val="00040C1A"/>
    <w:rsid w:val="000438E5"/>
    <w:rsid w:val="0004573E"/>
    <w:rsid w:val="0004737C"/>
    <w:rsid w:val="000533F7"/>
    <w:rsid w:val="00066B76"/>
    <w:rsid w:val="00066C01"/>
    <w:rsid w:val="000703B8"/>
    <w:rsid w:val="00085528"/>
    <w:rsid w:val="00085F27"/>
    <w:rsid w:val="00095372"/>
    <w:rsid w:val="000A25B9"/>
    <w:rsid w:val="000A7067"/>
    <w:rsid w:val="000C17BF"/>
    <w:rsid w:val="000C47CE"/>
    <w:rsid w:val="000D53B4"/>
    <w:rsid w:val="000F40D9"/>
    <w:rsid w:val="00101287"/>
    <w:rsid w:val="00114D4A"/>
    <w:rsid w:val="00121BED"/>
    <w:rsid w:val="001443AA"/>
    <w:rsid w:val="00147807"/>
    <w:rsid w:val="001604C7"/>
    <w:rsid w:val="00166C87"/>
    <w:rsid w:val="00166F57"/>
    <w:rsid w:val="00170BFD"/>
    <w:rsid w:val="001721BB"/>
    <w:rsid w:val="001729B2"/>
    <w:rsid w:val="001755E8"/>
    <w:rsid w:val="0017632F"/>
    <w:rsid w:val="00176D22"/>
    <w:rsid w:val="00180C5F"/>
    <w:rsid w:val="00182B6D"/>
    <w:rsid w:val="00192D8E"/>
    <w:rsid w:val="00193674"/>
    <w:rsid w:val="001A2EF5"/>
    <w:rsid w:val="001A3484"/>
    <w:rsid w:val="001B64A2"/>
    <w:rsid w:val="001C1D1B"/>
    <w:rsid w:val="001E0F14"/>
    <w:rsid w:val="001E1D8E"/>
    <w:rsid w:val="001E2B52"/>
    <w:rsid w:val="001E2E93"/>
    <w:rsid w:val="001E4B6D"/>
    <w:rsid w:val="001F0F6D"/>
    <w:rsid w:val="001F7C54"/>
    <w:rsid w:val="002037A2"/>
    <w:rsid w:val="002040E3"/>
    <w:rsid w:val="002073FC"/>
    <w:rsid w:val="0023238F"/>
    <w:rsid w:val="00245EEB"/>
    <w:rsid w:val="00260FA4"/>
    <w:rsid w:val="00283995"/>
    <w:rsid w:val="002912AA"/>
    <w:rsid w:val="00295348"/>
    <w:rsid w:val="00296E3C"/>
    <w:rsid w:val="002A35F6"/>
    <w:rsid w:val="002B0313"/>
    <w:rsid w:val="002B0906"/>
    <w:rsid w:val="002B2A73"/>
    <w:rsid w:val="002B5353"/>
    <w:rsid w:val="002D5A7D"/>
    <w:rsid w:val="002E0683"/>
    <w:rsid w:val="002E1584"/>
    <w:rsid w:val="00300AB4"/>
    <w:rsid w:val="0030350F"/>
    <w:rsid w:val="00311A34"/>
    <w:rsid w:val="00314D45"/>
    <w:rsid w:val="003222F4"/>
    <w:rsid w:val="00326A4C"/>
    <w:rsid w:val="00340137"/>
    <w:rsid w:val="00340F14"/>
    <w:rsid w:val="00341614"/>
    <w:rsid w:val="00342CDB"/>
    <w:rsid w:val="00342D3E"/>
    <w:rsid w:val="00354A96"/>
    <w:rsid w:val="003604AE"/>
    <w:rsid w:val="003606D5"/>
    <w:rsid w:val="00367D49"/>
    <w:rsid w:val="00390C22"/>
    <w:rsid w:val="003A3FCA"/>
    <w:rsid w:val="003B2F8C"/>
    <w:rsid w:val="003B718F"/>
    <w:rsid w:val="003B7427"/>
    <w:rsid w:val="003C1EAD"/>
    <w:rsid w:val="003D1D1B"/>
    <w:rsid w:val="003D2BF8"/>
    <w:rsid w:val="003E30F5"/>
    <w:rsid w:val="003E3799"/>
    <w:rsid w:val="003E4E02"/>
    <w:rsid w:val="0040236D"/>
    <w:rsid w:val="0040470B"/>
    <w:rsid w:val="00407384"/>
    <w:rsid w:val="00412A4E"/>
    <w:rsid w:val="004133F9"/>
    <w:rsid w:val="00413AEF"/>
    <w:rsid w:val="0043170C"/>
    <w:rsid w:val="004332B7"/>
    <w:rsid w:val="00440E3C"/>
    <w:rsid w:val="00442499"/>
    <w:rsid w:val="0044555D"/>
    <w:rsid w:val="00460D5C"/>
    <w:rsid w:val="0046200D"/>
    <w:rsid w:val="004640EA"/>
    <w:rsid w:val="00471DB6"/>
    <w:rsid w:val="00477D20"/>
    <w:rsid w:val="00483792"/>
    <w:rsid w:val="004A067C"/>
    <w:rsid w:val="004A65BD"/>
    <w:rsid w:val="004B3C66"/>
    <w:rsid w:val="004B4DC1"/>
    <w:rsid w:val="004B659A"/>
    <w:rsid w:val="004B768E"/>
    <w:rsid w:val="004C4FBB"/>
    <w:rsid w:val="004C52BC"/>
    <w:rsid w:val="004C6DBF"/>
    <w:rsid w:val="004D1D42"/>
    <w:rsid w:val="004D55D4"/>
    <w:rsid w:val="004D6F8B"/>
    <w:rsid w:val="004F41D5"/>
    <w:rsid w:val="004F4298"/>
    <w:rsid w:val="004F5254"/>
    <w:rsid w:val="00526734"/>
    <w:rsid w:val="0053130C"/>
    <w:rsid w:val="00534AB6"/>
    <w:rsid w:val="00544AD3"/>
    <w:rsid w:val="00545AB3"/>
    <w:rsid w:val="00551BC6"/>
    <w:rsid w:val="00553179"/>
    <w:rsid w:val="005551E6"/>
    <w:rsid w:val="0056123A"/>
    <w:rsid w:val="00563500"/>
    <w:rsid w:val="00586CCA"/>
    <w:rsid w:val="00587BCB"/>
    <w:rsid w:val="005915EA"/>
    <w:rsid w:val="0059383B"/>
    <w:rsid w:val="005A0F43"/>
    <w:rsid w:val="005B02DD"/>
    <w:rsid w:val="005B105B"/>
    <w:rsid w:val="005B1D0A"/>
    <w:rsid w:val="005C51D9"/>
    <w:rsid w:val="005D2A55"/>
    <w:rsid w:val="005E1169"/>
    <w:rsid w:val="005F6EF4"/>
    <w:rsid w:val="00602AA8"/>
    <w:rsid w:val="006076D9"/>
    <w:rsid w:val="00615FE3"/>
    <w:rsid w:val="00626CE1"/>
    <w:rsid w:val="0063315F"/>
    <w:rsid w:val="0063554A"/>
    <w:rsid w:val="006374C8"/>
    <w:rsid w:val="00644B0D"/>
    <w:rsid w:val="00656254"/>
    <w:rsid w:val="00665B45"/>
    <w:rsid w:val="00675AC7"/>
    <w:rsid w:val="00686334"/>
    <w:rsid w:val="006943E2"/>
    <w:rsid w:val="006A0F6B"/>
    <w:rsid w:val="006A77C0"/>
    <w:rsid w:val="006B3153"/>
    <w:rsid w:val="006B3190"/>
    <w:rsid w:val="006D4645"/>
    <w:rsid w:val="006E66D9"/>
    <w:rsid w:val="006F00A8"/>
    <w:rsid w:val="006F10D6"/>
    <w:rsid w:val="00700C22"/>
    <w:rsid w:val="007115DC"/>
    <w:rsid w:val="00711FF5"/>
    <w:rsid w:val="00720E23"/>
    <w:rsid w:val="00721B0A"/>
    <w:rsid w:val="007221C2"/>
    <w:rsid w:val="00724F68"/>
    <w:rsid w:val="00730AD8"/>
    <w:rsid w:val="0073302D"/>
    <w:rsid w:val="007331B0"/>
    <w:rsid w:val="007502D3"/>
    <w:rsid w:val="007529F2"/>
    <w:rsid w:val="00757D46"/>
    <w:rsid w:val="00757DC4"/>
    <w:rsid w:val="007607A7"/>
    <w:rsid w:val="00760EC9"/>
    <w:rsid w:val="00762154"/>
    <w:rsid w:val="0076392C"/>
    <w:rsid w:val="00765A01"/>
    <w:rsid w:val="00767ED0"/>
    <w:rsid w:val="0077362A"/>
    <w:rsid w:val="00782D04"/>
    <w:rsid w:val="00792A66"/>
    <w:rsid w:val="0079302D"/>
    <w:rsid w:val="00795ACA"/>
    <w:rsid w:val="007A079B"/>
    <w:rsid w:val="007B2344"/>
    <w:rsid w:val="007B252B"/>
    <w:rsid w:val="007D71BC"/>
    <w:rsid w:val="007D7B7D"/>
    <w:rsid w:val="007E2C8A"/>
    <w:rsid w:val="00807E48"/>
    <w:rsid w:val="008142F7"/>
    <w:rsid w:val="008151EA"/>
    <w:rsid w:val="008171D7"/>
    <w:rsid w:val="00821124"/>
    <w:rsid w:val="00822127"/>
    <w:rsid w:val="008315CF"/>
    <w:rsid w:val="00833906"/>
    <w:rsid w:val="0083669C"/>
    <w:rsid w:val="00840097"/>
    <w:rsid w:val="00840CFF"/>
    <w:rsid w:val="00842A39"/>
    <w:rsid w:val="00845A96"/>
    <w:rsid w:val="00851AA1"/>
    <w:rsid w:val="0086270F"/>
    <w:rsid w:val="0086513F"/>
    <w:rsid w:val="0086624B"/>
    <w:rsid w:val="008705B2"/>
    <w:rsid w:val="0087611E"/>
    <w:rsid w:val="00881635"/>
    <w:rsid w:val="00885AA5"/>
    <w:rsid w:val="008869D5"/>
    <w:rsid w:val="008914A2"/>
    <w:rsid w:val="008A14D7"/>
    <w:rsid w:val="008C247F"/>
    <w:rsid w:val="008C259E"/>
    <w:rsid w:val="008C57AF"/>
    <w:rsid w:val="008C677E"/>
    <w:rsid w:val="008D5D6A"/>
    <w:rsid w:val="008D6990"/>
    <w:rsid w:val="008E2748"/>
    <w:rsid w:val="008E748F"/>
    <w:rsid w:val="008F755C"/>
    <w:rsid w:val="00911AA3"/>
    <w:rsid w:val="00915092"/>
    <w:rsid w:val="00917F46"/>
    <w:rsid w:val="009226E8"/>
    <w:rsid w:val="0093501C"/>
    <w:rsid w:val="009376D4"/>
    <w:rsid w:val="00944492"/>
    <w:rsid w:val="009459C2"/>
    <w:rsid w:val="009709AA"/>
    <w:rsid w:val="00970BD2"/>
    <w:rsid w:val="00970DCF"/>
    <w:rsid w:val="00972DCB"/>
    <w:rsid w:val="00974F46"/>
    <w:rsid w:val="00981DA5"/>
    <w:rsid w:val="009829A4"/>
    <w:rsid w:val="00983DF0"/>
    <w:rsid w:val="00991EBE"/>
    <w:rsid w:val="009B042B"/>
    <w:rsid w:val="009C7C36"/>
    <w:rsid w:val="009D1049"/>
    <w:rsid w:val="009E585C"/>
    <w:rsid w:val="009E7485"/>
    <w:rsid w:val="009F3C3E"/>
    <w:rsid w:val="009F46B6"/>
    <w:rsid w:val="00A01D98"/>
    <w:rsid w:val="00A04D8E"/>
    <w:rsid w:val="00A0751C"/>
    <w:rsid w:val="00A103BF"/>
    <w:rsid w:val="00A15D7C"/>
    <w:rsid w:val="00A32D33"/>
    <w:rsid w:val="00A40A6C"/>
    <w:rsid w:val="00A9117C"/>
    <w:rsid w:val="00A93EEF"/>
    <w:rsid w:val="00AA2415"/>
    <w:rsid w:val="00AA5079"/>
    <w:rsid w:val="00AB09DE"/>
    <w:rsid w:val="00AC1BBB"/>
    <w:rsid w:val="00AD5D56"/>
    <w:rsid w:val="00AE65E9"/>
    <w:rsid w:val="00B01199"/>
    <w:rsid w:val="00B019DC"/>
    <w:rsid w:val="00B10D96"/>
    <w:rsid w:val="00B14BA2"/>
    <w:rsid w:val="00B15384"/>
    <w:rsid w:val="00B1651C"/>
    <w:rsid w:val="00B212E6"/>
    <w:rsid w:val="00B23E9E"/>
    <w:rsid w:val="00B268B7"/>
    <w:rsid w:val="00B404EF"/>
    <w:rsid w:val="00B406E8"/>
    <w:rsid w:val="00B64A9A"/>
    <w:rsid w:val="00B65345"/>
    <w:rsid w:val="00B65C10"/>
    <w:rsid w:val="00B67B2D"/>
    <w:rsid w:val="00B70BC2"/>
    <w:rsid w:val="00B86BA3"/>
    <w:rsid w:val="00B941E4"/>
    <w:rsid w:val="00BA0CA4"/>
    <w:rsid w:val="00BA22E4"/>
    <w:rsid w:val="00BC025D"/>
    <w:rsid w:val="00BC4669"/>
    <w:rsid w:val="00BC6F23"/>
    <w:rsid w:val="00BD39E5"/>
    <w:rsid w:val="00BD43CC"/>
    <w:rsid w:val="00BE07D4"/>
    <w:rsid w:val="00C32C68"/>
    <w:rsid w:val="00C66750"/>
    <w:rsid w:val="00C7393E"/>
    <w:rsid w:val="00C80F55"/>
    <w:rsid w:val="00C81415"/>
    <w:rsid w:val="00C8534F"/>
    <w:rsid w:val="00C9239D"/>
    <w:rsid w:val="00C95413"/>
    <w:rsid w:val="00CA5322"/>
    <w:rsid w:val="00CB0125"/>
    <w:rsid w:val="00CB2CB0"/>
    <w:rsid w:val="00CC49B8"/>
    <w:rsid w:val="00CC550F"/>
    <w:rsid w:val="00CC6660"/>
    <w:rsid w:val="00CD2D48"/>
    <w:rsid w:val="00CD527C"/>
    <w:rsid w:val="00CE0DB9"/>
    <w:rsid w:val="00CF2DDF"/>
    <w:rsid w:val="00CF3802"/>
    <w:rsid w:val="00D01845"/>
    <w:rsid w:val="00D127E5"/>
    <w:rsid w:val="00D218D1"/>
    <w:rsid w:val="00D24495"/>
    <w:rsid w:val="00D32EDE"/>
    <w:rsid w:val="00D36C67"/>
    <w:rsid w:val="00D4321E"/>
    <w:rsid w:val="00D46B5E"/>
    <w:rsid w:val="00D5174C"/>
    <w:rsid w:val="00D51B1B"/>
    <w:rsid w:val="00D525AA"/>
    <w:rsid w:val="00D533B0"/>
    <w:rsid w:val="00D61BB3"/>
    <w:rsid w:val="00D64393"/>
    <w:rsid w:val="00D6585A"/>
    <w:rsid w:val="00D676E8"/>
    <w:rsid w:val="00D7038F"/>
    <w:rsid w:val="00D70B77"/>
    <w:rsid w:val="00D8132B"/>
    <w:rsid w:val="00D97CED"/>
    <w:rsid w:val="00DA3847"/>
    <w:rsid w:val="00DB0810"/>
    <w:rsid w:val="00DC2650"/>
    <w:rsid w:val="00DD51CD"/>
    <w:rsid w:val="00DD76AD"/>
    <w:rsid w:val="00DE1FD2"/>
    <w:rsid w:val="00DE2804"/>
    <w:rsid w:val="00DE5D9B"/>
    <w:rsid w:val="00DF2031"/>
    <w:rsid w:val="00E03D68"/>
    <w:rsid w:val="00E046AC"/>
    <w:rsid w:val="00E24EC2"/>
    <w:rsid w:val="00E277A8"/>
    <w:rsid w:val="00E32CE8"/>
    <w:rsid w:val="00E34496"/>
    <w:rsid w:val="00E35112"/>
    <w:rsid w:val="00E40F9C"/>
    <w:rsid w:val="00E42B15"/>
    <w:rsid w:val="00E468AD"/>
    <w:rsid w:val="00E54A84"/>
    <w:rsid w:val="00E55921"/>
    <w:rsid w:val="00E60ABD"/>
    <w:rsid w:val="00E655E2"/>
    <w:rsid w:val="00E82EC4"/>
    <w:rsid w:val="00E8379C"/>
    <w:rsid w:val="00E918E4"/>
    <w:rsid w:val="00EA3C20"/>
    <w:rsid w:val="00EA6BA9"/>
    <w:rsid w:val="00EB0623"/>
    <w:rsid w:val="00EC124E"/>
    <w:rsid w:val="00ED478A"/>
    <w:rsid w:val="00ED487B"/>
    <w:rsid w:val="00ED69AF"/>
    <w:rsid w:val="00EE4A00"/>
    <w:rsid w:val="00EF2873"/>
    <w:rsid w:val="00EF2911"/>
    <w:rsid w:val="00EF3BE5"/>
    <w:rsid w:val="00F03600"/>
    <w:rsid w:val="00F04D9A"/>
    <w:rsid w:val="00F23A00"/>
    <w:rsid w:val="00F24D4C"/>
    <w:rsid w:val="00F3368B"/>
    <w:rsid w:val="00F357F4"/>
    <w:rsid w:val="00F35D99"/>
    <w:rsid w:val="00F50675"/>
    <w:rsid w:val="00F509F5"/>
    <w:rsid w:val="00F52483"/>
    <w:rsid w:val="00F62C52"/>
    <w:rsid w:val="00F65CA2"/>
    <w:rsid w:val="00F664CE"/>
    <w:rsid w:val="00F66CEE"/>
    <w:rsid w:val="00F71E32"/>
    <w:rsid w:val="00F736E6"/>
    <w:rsid w:val="00F814FE"/>
    <w:rsid w:val="00F82A60"/>
    <w:rsid w:val="00F83B17"/>
    <w:rsid w:val="00F8751F"/>
    <w:rsid w:val="00F91F16"/>
    <w:rsid w:val="00F9630F"/>
    <w:rsid w:val="00FA0299"/>
    <w:rsid w:val="00FA0AF2"/>
    <w:rsid w:val="00FA0FB8"/>
    <w:rsid w:val="00FB1EF5"/>
    <w:rsid w:val="00FC161F"/>
    <w:rsid w:val="00FC22A0"/>
    <w:rsid w:val="00FD05B9"/>
    <w:rsid w:val="00FD2AF5"/>
    <w:rsid w:val="00FD5F61"/>
    <w:rsid w:val="00FE429D"/>
    <w:rsid w:val="00FF29A5"/>
    <w:rsid w:val="013CBA39"/>
    <w:rsid w:val="0195572B"/>
    <w:rsid w:val="01E82EF2"/>
    <w:rsid w:val="0383FF53"/>
    <w:rsid w:val="0436C098"/>
    <w:rsid w:val="05B2FCC8"/>
    <w:rsid w:val="05CEF81F"/>
    <w:rsid w:val="0808045B"/>
    <w:rsid w:val="08CCA57B"/>
    <w:rsid w:val="0928F4A0"/>
    <w:rsid w:val="0AC3DA26"/>
    <w:rsid w:val="0B7D78CF"/>
    <w:rsid w:val="0BC2510C"/>
    <w:rsid w:val="0C41E5A2"/>
    <w:rsid w:val="0CAC53AB"/>
    <w:rsid w:val="0CEE3CD7"/>
    <w:rsid w:val="0D8FB5B8"/>
    <w:rsid w:val="0E13E7DA"/>
    <w:rsid w:val="0E45E092"/>
    <w:rsid w:val="0F18A212"/>
    <w:rsid w:val="0F8F8B04"/>
    <w:rsid w:val="10446F8C"/>
    <w:rsid w:val="1084A60A"/>
    <w:rsid w:val="119240F8"/>
    <w:rsid w:val="1439DF59"/>
    <w:rsid w:val="14DF6AE4"/>
    <w:rsid w:val="158F5CEC"/>
    <w:rsid w:val="15FEC3D5"/>
    <w:rsid w:val="1629C02A"/>
    <w:rsid w:val="1664EA12"/>
    <w:rsid w:val="17B01E16"/>
    <w:rsid w:val="1882DB85"/>
    <w:rsid w:val="18A17C85"/>
    <w:rsid w:val="18CFE171"/>
    <w:rsid w:val="18E02EF7"/>
    <w:rsid w:val="19837AE2"/>
    <w:rsid w:val="19AD951A"/>
    <w:rsid w:val="1B5DB66D"/>
    <w:rsid w:val="1C637670"/>
    <w:rsid w:val="1D375A80"/>
    <w:rsid w:val="1DBAAD23"/>
    <w:rsid w:val="1DE3F3E9"/>
    <w:rsid w:val="1F04B44F"/>
    <w:rsid w:val="1F53F079"/>
    <w:rsid w:val="200205BD"/>
    <w:rsid w:val="20E95B08"/>
    <w:rsid w:val="237EBA92"/>
    <w:rsid w:val="2391FCED"/>
    <w:rsid w:val="25F6CCBE"/>
    <w:rsid w:val="2648D58D"/>
    <w:rsid w:val="26FF9DCF"/>
    <w:rsid w:val="2708AA92"/>
    <w:rsid w:val="283EEDF6"/>
    <w:rsid w:val="297B6735"/>
    <w:rsid w:val="2D806E48"/>
    <w:rsid w:val="2DFE7699"/>
    <w:rsid w:val="30E7642D"/>
    <w:rsid w:val="30F2C41D"/>
    <w:rsid w:val="359B4A8B"/>
    <w:rsid w:val="35C63540"/>
    <w:rsid w:val="376205A1"/>
    <w:rsid w:val="3855C894"/>
    <w:rsid w:val="3869527D"/>
    <w:rsid w:val="396918F8"/>
    <w:rsid w:val="3AB76117"/>
    <w:rsid w:val="3B7DAECD"/>
    <w:rsid w:val="3EEEEC3E"/>
    <w:rsid w:val="3FC0E4AE"/>
    <w:rsid w:val="406FD265"/>
    <w:rsid w:val="41F14AEA"/>
    <w:rsid w:val="42816AD7"/>
    <w:rsid w:val="431AC233"/>
    <w:rsid w:val="44A1AB2C"/>
    <w:rsid w:val="450A92A3"/>
    <w:rsid w:val="46B6F3A0"/>
    <w:rsid w:val="4791BDE1"/>
    <w:rsid w:val="47AEB67F"/>
    <w:rsid w:val="47B5812E"/>
    <w:rsid w:val="47FFB2AB"/>
    <w:rsid w:val="482135A1"/>
    <w:rsid w:val="486027C7"/>
    <w:rsid w:val="48EB8818"/>
    <w:rsid w:val="494A86E0"/>
    <w:rsid w:val="4A07BCBF"/>
    <w:rsid w:val="4A23E833"/>
    <w:rsid w:val="4A693B3D"/>
    <w:rsid w:val="4ACB5D7F"/>
    <w:rsid w:val="4AFA0876"/>
    <w:rsid w:val="4B5A597E"/>
    <w:rsid w:val="4D5282C3"/>
    <w:rsid w:val="4E901E79"/>
    <w:rsid w:val="5075D339"/>
    <w:rsid w:val="5080C28C"/>
    <w:rsid w:val="520CCB89"/>
    <w:rsid w:val="530304C7"/>
    <w:rsid w:val="531696C0"/>
    <w:rsid w:val="555166EA"/>
    <w:rsid w:val="56CD0A14"/>
    <w:rsid w:val="56DEF85D"/>
    <w:rsid w:val="5886A948"/>
    <w:rsid w:val="5C2B3C34"/>
    <w:rsid w:val="5D34FD1D"/>
    <w:rsid w:val="5E17843E"/>
    <w:rsid w:val="5ED0CD7E"/>
    <w:rsid w:val="5F78DAEC"/>
    <w:rsid w:val="6001A72C"/>
    <w:rsid w:val="6038C524"/>
    <w:rsid w:val="607BE736"/>
    <w:rsid w:val="614E9446"/>
    <w:rsid w:val="62D1BB57"/>
    <w:rsid w:val="643323B2"/>
    <w:rsid w:val="64839ABA"/>
    <w:rsid w:val="661F6B1B"/>
    <w:rsid w:val="66220569"/>
    <w:rsid w:val="667CB24B"/>
    <w:rsid w:val="672B5608"/>
    <w:rsid w:val="67D13A6C"/>
    <w:rsid w:val="67F146A6"/>
    <w:rsid w:val="68200A90"/>
    <w:rsid w:val="6877AFC4"/>
    <w:rsid w:val="68879F08"/>
    <w:rsid w:val="69570BDD"/>
    <w:rsid w:val="6C0C0601"/>
    <w:rsid w:val="6E1DCDF7"/>
    <w:rsid w:val="705F5650"/>
    <w:rsid w:val="70E5D828"/>
    <w:rsid w:val="73C7D014"/>
    <w:rsid w:val="74DF6CD1"/>
    <w:rsid w:val="763C3EAD"/>
    <w:rsid w:val="77193E38"/>
    <w:rsid w:val="776C5E61"/>
    <w:rsid w:val="77A9E29C"/>
    <w:rsid w:val="7A1497CA"/>
    <w:rsid w:val="7A3B87BD"/>
    <w:rsid w:val="7AA0FF51"/>
    <w:rsid w:val="7B94EF40"/>
    <w:rsid w:val="7BBF134C"/>
    <w:rsid w:val="7C70C5D4"/>
    <w:rsid w:val="7D36A63F"/>
    <w:rsid w:val="7D497D1A"/>
    <w:rsid w:val="7D6B5536"/>
    <w:rsid w:val="7E320041"/>
    <w:rsid w:val="7EA5F840"/>
    <w:rsid w:val="7F29C32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3C7D014"/>
  <w15:chartTrackingRefBased/>
  <w15:docId w15:val="{6205D099-29E6-4425-9FB1-F3D2563F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E3C"/>
    <w:pPr>
      <w:ind w:left="720"/>
      <w:contextualSpacing/>
    </w:pPr>
  </w:style>
  <w:style w:type="paragraph" w:styleId="NormalWeb">
    <w:name w:val="Normal (Web)"/>
    <w:basedOn w:val="Normal"/>
    <w:uiPriority w:val="99"/>
    <w:unhideWhenUsed/>
    <w:rsid w:val="00296E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96E3C"/>
  </w:style>
  <w:style w:type="character" w:customStyle="1" w:styleId="eop">
    <w:name w:val="eop"/>
    <w:basedOn w:val="DefaultParagraphFont"/>
    <w:rsid w:val="00296E3C"/>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C95413"/>
    <w:pPr>
      <w:spacing w:after="0" w:line="240" w:lineRule="auto"/>
    </w:pPr>
  </w:style>
  <w:style w:type="character" w:styleId="CommentReference">
    <w:name w:val="annotation reference"/>
    <w:basedOn w:val="DefaultParagraphFont"/>
    <w:uiPriority w:val="99"/>
    <w:semiHidden/>
    <w:unhideWhenUsed/>
    <w:rsid w:val="00842A39"/>
    <w:rPr>
      <w:sz w:val="16"/>
      <w:szCs w:val="16"/>
    </w:rPr>
  </w:style>
  <w:style w:type="paragraph" w:styleId="CommentText">
    <w:name w:val="annotation text"/>
    <w:basedOn w:val="Normal"/>
    <w:link w:val="CommentTextChar"/>
    <w:uiPriority w:val="99"/>
    <w:unhideWhenUsed/>
    <w:rsid w:val="00842A39"/>
    <w:pPr>
      <w:spacing w:line="240" w:lineRule="auto"/>
    </w:pPr>
    <w:rPr>
      <w:sz w:val="20"/>
      <w:szCs w:val="20"/>
    </w:rPr>
  </w:style>
  <w:style w:type="character" w:customStyle="1" w:styleId="CommentTextChar">
    <w:name w:val="Comment Text Char"/>
    <w:basedOn w:val="DefaultParagraphFont"/>
    <w:link w:val="CommentText"/>
    <w:uiPriority w:val="99"/>
    <w:rsid w:val="00842A39"/>
    <w:rPr>
      <w:sz w:val="20"/>
      <w:szCs w:val="20"/>
    </w:rPr>
  </w:style>
  <w:style w:type="paragraph" w:styleId="CommentSubject">
    <w:name w:val="annotation subject"/>
    <w:basedOn w:val="CommentText"/>
    <w:next w:val="CommentText"/>
    <w:link w:val="CommentSubjectChar"/>
    <w:uiPriority w:val="99"/>
    <w:semiHidden/>
    <w:unhideWhenUsed/>
    <w:rsid w:val="00842A39"/>
    <w:rPr>
      <w:b/>
      <w:bCs/>
    </w:rPr>
  </w:style>
  <w:style w:type="character" w:customStyle="1" w:styleId="CommentSubjectChar">
    <w:name w:val="Comment Subject Char"/>
    <w:basedOn w:val="CommentTextChar"/>
    <w:link w:val="CommentSubject"/>
    <w:uiPriority w:val="99"/>
    <w:semiHidden/>
    <w:rsid w:val="00842A39"/>
    <w:rPr>
      <w:b/>
      <w:bCs/>
      <w:sz w:val="20"/>
      <w:szCs w:val="20"/>
    </w:rPr>
  </w:style>
  <w:style w:type="character" w:styleId="Mention">
    <w:name w:val="Mention"/>
    <w:basedOn w:val="DefaultParagraphFont"/>
    <w:uiPriority w:val="99"/>
    <w:unhideWhenUsed/>
    <w:rsid w:val="00842A39"/>
    <w:rPr>
      <w:color w:val="2B579A"/>
      <w:shd w:val="clear" w:color="auto" w:fill="E1DFDD"/>
    </w:rPr>
  </w:style>
  <w:style w:type="character" w:styleId="Hyperlink">
    <w:name w:val="Hyperlink"/>
    <w:basedOn w:val="DefaultParagraphFont"/>
    <w:uiPriority w:val="99"/>
    <w:unhideWhenUsed/>
    <w:rsid w:val="00B14BA2"/>
    <w:rPr>
      <w:color w:val="0563C1" w:themeColor="hyperlink"/>
      <w:u w:val="single"/>
    </w:rPr>
  </w:style>
  <w:style w:type="character" w:styleId="UnresolvedMention">
    <w:name w:val="Unresolved Mention"/>
    <w:basedOn w:val="DefaultParagraphFont"/>
    <w:uiPriority w:val="99"/>
    <w:semiHidden/>
    <w:unhideWhenUsed/>
    <w:rsid w:val="00B14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FatherhoodTIES@mdrc.org"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614ed0-b02d-4dc8-bb70-b14443ec8b2d" xsi:nil="true"/>
    <lcf76f155ced4ddcb4097134ff3c332f xmlns="548e1c4c-1c11-499e-b7f3-b6b43e5dd75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FECCEAB972F340B58BA4EB4F370838" ma:contentTypeVersion="14" ma:contentTypeDescription="Create a new document." ma:contentTypeScope="" ma:versionID="e645fd39eb437be6248366a5901eefe0">
  <xsd:schema xmlns:xsd="http://www.w3.org/2001/XMLSchema" xmlns:xs="http://www.w3.org/2001/XMLSchema" xmlns:p="http://schemas.microsoft.com/office/2006/metadata/properties" xmlns:ns2="548e1c4c-1c11-499e-b7f3-b6b43e5dd756" xmlns:ns3="fa614ed0-b02d-4dc8-bb70-b14443ec8b2d" targetNamespace="http://schemas.microsoft.com/office/2006/metadata/properties" ma:root="true" ma:fieldsID="1ca3f8a26190eb25272cd99dcd5494aa" ns2:_="" ns3:_="">
    <xsd:import namespace="548e1c4c-1c11-499e-b7f3-b6b43e5dd756"/>
    <xsd:import namespace="fa614ed0-b02d-4dc8-bb70-b14443ec8b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e1c4c-1c11-499e-b7f3-b6b43e5dd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614ed0-b02d-4dc8-bb70-b14443ec8b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0c1999f-309e-4622-8d7f-be7e8abb5c16}" ma:internalName="TaxCatchAll" ma:showField="CatchAllData" ma:web="fa614ed0-b02d-4dc8-bb70-b14443ec8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4E1957-623C-4CDE-BDA8-AAE078919660}">
  <ds:schemaRefs>
    <ds:schemaRef ds:uri="548e1c4c-1c11-499e-b7f3-b6b43e5dd756"/>
    <ds:schemaRef ds:uri="http://schemas.openxmlformats.org/package/2006/metadata/core-properties"/>
    <ds:schemaRef ds:uri="http://purl.org/dc/terms/"/>
    <ds:schemaRef ds:uri="http://schemas.microsoft.com/office/2006/documentManagement/types"/>
    <ds:schemaRef ds:uri="http://purl.org/dc/dcmitype/"/>
    <ds:schemaRef ds:uri="http://schemas.microsoft.com/office/2006/metadata/properties"/>
    <ds:schemaRef ds:uri="fa614ed0-b02d-4dc8-bb70-b14443ec8b2d"/>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2EDF80D9-6C7E-436E-A8CE-1A2E3B97C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e1c4c-1c11-499e-b7f3-b6b43e5dd756"/>
    <ds:schemaRef ds:uri="fa614ed0-b02d-4dc8-bb70-b14443ec8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DEF100-F8AD-4651-9743-CBB75AEB9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Palma</dc:creator>
  <cp:lastModifiedBy>Rose Palma</cp:lastModifiedBy>
  <cp:revision>4</cp:revision>
  <dcterms:created xsi:type="dcterms:W3CDTF">2024-05-31T19:15:00Z</dcterms:created>
  <dcterms:modified xsi:type="dcterms:W3CDTF">2024-06-25T22:05:53Z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0x01010045FECCEAB972F340B58BA4EB4F370838</vt:lpwstr>
  </property>
  <property fmtid="{D5CDD505-2E9C-101B-9397-08002B2CF9AE}" pid="3" name="MediaServiceImageTags">
    <vt:lpwstr/>
  </property>
</Properties>
</file>