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41D05" w:rsidP="003825F1" w14:paraId="6F283DC3" w14:textId="77777777">
      <w:pPr>
        <w:widowControl/>
        <w:tabs>
          <w:tab w:val="center" w:pos="4680"/>
        </w:tabs>
        <w:jc w:val="center"/>
        <w:rPr>
          <w:rFonts w:ascii="Times New Roman" w:hAnsi="Times New Roman"/>
          <w:b/>
          <w:szCs w:val="24"/>
        </w:rPr>
      </w:pPr>
      <w:r w:rsidRPr="003825F1">
        <w:rPr>
          <w:rFonts w:ascii="Times New Roman" w:hAnsi="Times New Roman"/>
          <w:b/>
          <w:szCs w:val="24"/>
        </w:rPr>
        <w:t xml:space="preserve">Supporting Statement </w:t>
      </w:r>
      <w:r w:rsidR="00705357">
        <w:rPr>
          <w:rFonts w:ascii="Times New Roman" w:hAnsi="Times New Roman"/>
          <w:b/>
          <w:szCs w:val="24"/>
        </w:rPr>
        <w:t>A</w:t>
      </w:r>
      <w:r w:rsidRPr="003825F1" w:rsidR="00412549">
        <w:rPr>
          <w:rFonts w:ascii="Times New Roman" w:hAnsi="Times New Roman"/>
          <w:b/>
          <w:szCs w:val="24"/>
        </w:rPr>
        <w:t xml:space="preserve"> </w:t>
      </w:r>
    </w:p>
    <w:p w:rsidR="00407487" w:rsidP="005A1AC5" w14:paraId="39C4710A" w14:textId="0EDB6759">
      <w:pPr>
        <w:widowControl/>
        <w:tabs>
          <w:tab w:val="center" w:pos="4680"/>
          <w:tab w:val="left" w:pos="6480"/>
        </w:tabs>
        <w:jc w:val="center"/>
        <w:rPr>
          <w:rFonts w:ascii="Times New Roman" w:hAnsi="Times New Roman"/>
          <w:b/>
        </w:rPr>
      </w:pPr>
      <w:r w:rsidRPr="003825F1">
        <w:rPr>
          <w:rFonts w:ascii="Times New Roman" w:hAnsi="Times New Roman"/>
          <w:b/>
        </w:rPr>
        <w:t xml:space="preserve">30 CFR </w:t>
      </w:r>
      <w:r w:rsidR="00F7678B">
        <w:rPr>
          <w:rFonts w:ascii="Times New Roman" w:hAnsi="Times New Roman"/>
          <w:b/>
        </w:rPr>
        <w:t>585</w:t>
      </w:r>
      <w:r w:rsidRPr="00EE560F" w:rsidR="00A51813">
        <w:rPr>
          <w:rFonts w:ascii="Times New Roman" w:hAnsi="Times New Roman"/>
          <w:b/>
        </w:rPr>
        <w:t xml:space="preserve">, </w:t>
      </w:r>
      <w:r w:rsidR="005A1AC5">
        <w:rPr>
          <w:rFonts w:ascii="Times New Roman" w:hAnsi="Times New Roman"/>
          <w:b/>
          <w:bCs/>
          <w:snapToGrid/>
          <w:szCs w:val="24"/>
        </w:rPr>
        <w:t>Reorganization of Title 30—Renewable Energy and Alternate Uses of Existing Facilities on the Outer Continental Shelf</w:t>
      </w:r>
    </w:p>
    <w:p w:rsidR="00430D76" w:rsidRPr="003825F1" w:rsidP="003825F1" w14:paraId="432C3682" w14:textId="77777777">
      <w:pPr>
        <w:widowControl/>
        <w:tabs>
          <w:tab w:val="center" w:pos="4680"/>
          <w:tab w:val="left" w:pos="6480"/>
        </w:tabs>
        <w:jc w:val="center"/>
        <w:rPr>
          <w:rFonts w:ascii="Times New Roman" w:hAnsi="Times New Roman"/>
          <w:b/>
        </w:rPr>
      </w:pPr>
      <w:r w:rsidRPr="003825F1">
        <w:rPr>
          <w:rFonts w:ascii="Times New Roman" w:hAnsi="Times New Roman"/>
          <w:b/>
        </w:rPr>
        <w:t>OMB Control Number 1010-</w:t>
      </w:r>
      <w:r w:rsidR="002D711A">
        <w:rPr>
          <w:rFonts w:ascii="Times New Roman" w:hAnsi="Times New Roman"/>
          <w:b/>
        </w:rPr>
        <w:t>0176</w:t>
      </w:r>
    </w:p>
    <w:p w:rsidR="00430D76" w:rsidRPr="003825F1" w:rsidP="003825F1" w14:paraId="1233E97A" w14:textId="06610379">
      <w:pPr>
        <w:widowControl/>
        <w:tabs>
          <w:tab w:val="center" w:pos="4680"/>
          <w:tab w:val="left" w:pos="6480"/>
        </w:tabs>
        <w:jc w:val="center"/>
        <w:rPr>
          <w:rFonts w:ascii="Times New Roman" w:hAnsi="Times New Roman"/>
          <w:b/>
        </w:rPr>
      </w:pPr>
      <w:r w:rsidRPr="003825F1">
        <w:rPr>
          <w:rFonts w:ascii="Times New Roman" w:hAnsi="Times New Roman"/>
          <w:b/>
        </w:rPr>
        <w:t>Current Expiration Date</w:t>
      </w:r>
      <w:r w:rsidRPr="003825F1" w:rsidR="00880084">
        <w:rPr>
          <w:rFonts w:ascii="Times New Roman" w:hAnsi="Times New Roman"/>
          <w:b/>
        </w:rPr>
        <w:t xml:space="preserve">: </w:t>
      </w:r>
      <w:r w:rsidRPr="003825F1" w:rsidR="000F4A85">
        <w:rPr>
          <w:rFonts w:ascii="Times New Roman" w:hAnsi="Times New Roman"/>
          <w:b/>
        </w:rPr>
        <w:t xml:space="preserve"> </w:t>
      </w:r>
      <w:r w:rsidR="00E20D81">
        <w:rPr>
          <w:rFonts w:ascii="Times New Roman" w:hAnsi="Times New Roman"/>
          <w:b/>
        </w:rPr>
        <w:t>January 31, 2026</w:t>
      </w:r>
    </w:p>
    <w:p w:rsidR="008C3B42" w:rsidRPr="003825F1" w:rsidP="003825F1" w14:paraId="6C90B566" w14:textId="77777777">
      <w:pPr>
        <w:widowControl/>
        <w:tabs>
          <w:tab w:val="center" w:pos="4680"/>
          <w:tab w:val="left" w:pos="6480"/>
        </w:tabs>
        <w:jc w:val="center"/>
        <w:rPr>
          <w:rFonts w:ascii="Times New Roman" w:hAnsi="Times New Roman"/>
          <w:b/>
        </w:rPr>
      </w:pPr>
    </w:p>
    <w:p w:rsidR="002D711A" w:rsidRPr="002D711A" w:rsidP="002D711A" w14:paraId="068C0038" w14:textId="77777777">
      <w:pPr>
        <w:widowControl/>
        <w:tabs>
          <w:tab w:val="center" w:pos="4680"/>
        </w:tabs>
        <w:rPr>
          <w:rFonts w:ascii="Times New Roman" w:hAnsi="Times New Roman"/>
          <w:szCs w:val="24"/>
        </w:rPr>
      </w:pPr>
      <w:r w:rsidRPr="002D711A">
        <w:rPr>
          <w:rFonts w:ascii="Times New Roman" w:hAnsi="Times New Roman"/>
          <w:b/>
          <w:szCs w:val="24"/>
        </w:rPr>
        <w:t>Terms of Clearance:</w:t>
      </w:r>
      <w:r w:rsidRPr="00C055C4">
        <w:rPr>
          <w:rFonts w:ascii="Times New Roman" w:hAnsi="Times New Roman"/>
          <w:b/>
          <w:szCs w:val="24"/>
        </w:rPr>
        <w:t xml:space="preserve">  </w:t>
      </w:r>
      <w:r w:rsidR="002E2B95">
        <w:rPr>
          <w:rFonts w:ascii="Times New Roman" w:hAnsi="Times New Roman"/>
          <w:szCs w:val="24"/>
        </w:rPr>
        <w:t>None</w:t>
      </w:r>
    </w:p>
    <w:p w:rsidR="00B9760A" w:rsidRPr="00C055C4" w:rsidP="003825F1" w14:paraId="43F1290E" w14:textId="77777777">
      <w:pPr>
        <w:widowControl/>
        <w:tabs>
          <w:tab w:val="center" w:pos="4680"/>
        </w:tabs>
        <w:rPr>
          <w:rFonts w:ascii="Times New Roman" w:hAnsi="Times New Roman"/>
          <w:szCs w:val="24"/>
        </w:rPr>
      </w:pPr>
    </w:p>
    <w:p w:rsidR="00D41D05" w:rsidRPr="00C055C4" w:rsidP="003825F1" w14:paraId="15C0C738" w14:textId="77777777">
      <w:pPr>
        <w:widowControl/>
        <w:tabs>
          <w:tab w:val="center" w:pos="4680"/>
        </w:tabs>
        <w:rPr>
          <w:rFonts w:ascii="Times New Roman" w:hAnsi="Times New Roman"/>
          <w:b/>
          <w:szCs w:val="24"/>
        </w:rPr>
      </w:pPr>
      <w:r w:rsidRPr="00C055C4">
        <w:rPr>
          <w:rFonts w:ascii="Times New Roman" w:hAnsi="Times New Roman"/>
          <w:b/>
          <w:szCs w:val="24"/>
        </w:rPr>
        <w:t>General Instructions</w:t>
      </w:r>
    </w:p>
    <w:p w:rsidR="00D41D05" w:rsidRPr="003825F1" w:rsidP="003825F1" w14:paraId="1FA76D9D" w14:textId="77777777">
      <w:pPr>
        <w:widowControl/>
        <w:tabs>
          <w:tab w:val="center" w:pos="4680"/>
        </w:tabs>
        <w:rPr>
          <w:rFonts w:ascii="Times New Roman" w:hAnsi="Times New Roman"/>
          <w:b/>
        </w:rPr>
      </w:pPr>
    </w:p>
    <w:p w:rsidR="00D41D05" w:rsidRPr="003825F1" w:rsidP="003825F1" w14:paraId="7524D156" w14:textId="3F32AA6A">
      <w:pPr>
        <w:widowControl/>
        <w:tabs>
          <w:tab w:val="center" w:pos="4680"/>
        </w:tabs>
        <w:rPr>
          <w:rFonts w:ascii="Times New Roman" w:hAnsi="Times New Roman"/>
        </w:rPr>
      </w:pPr>
      <w:r w:rsidRPr="003825F1">
        <w:rPr>
          <w:rFonts w:ascii="Times New Roman" w:hAnsi="Times New Roman"/>
        </w:rPr>
        <w:t xml:space="preserve">A Supporting Statement, including the text of the notice to the public required by 5 CFR 1320.5(a)(i)(iv) and its actual or estimated date of publication in the </w:t>
      </w:r>
      <w:r w:rsidRPr="00647571">
        <w:rPr>
          <w:rFonts w:ascii="Times New Roman" w:hAnsi="Times New Roman"/>
          <w:i/>
        </w:rPr>
        <w:t>Federal Register</w:t>
      </w:r>
      <w:r w:rsidRPr="003825F1">
        <w:rPr>
          <w:rFonts w:ascii="Times New Roman" w:hAnsi="Times New Roman"/>
        </w:rPr>
        <w:t xml:space="preserve">, must accompany each request for approval of a collection of information. The Supporting Statement must be prepared in the format described below, and must contain the information specified in Section A below. If an item is not applicable, provide a brief explanation. When </w:t>
      </w:r>
      <w:r w:rsidRPr="003825F1" w:rsidR="00461801">
        <w:rPr>
          <w:rFonts w:ascii="Times New Roman" w:hAnsi="Times New Roman"/>
        </w:rPr>
        <w:t xml:space="preserve">statistical methods are employed, </w:t>
      </w:r>
      <w:r w:rsidRPr="003825F1">
        <w:rPr>
          <w:rFonts w:ascii="Times New Roman" w:hAnsi="Times New Roman"/>
        </w:rPr>
        <w:t xml:space="preserve">Section B of the Supporting Statement must be completed. </w:t>
      </w:r>
      <w:r w:rsidR="001D4471">
        <w:rPr>
          <w:rFonts w:ascii="Times New Roman" w:hAnsi="Times New Roman"/>
        </w:rPr>
        <w:t>The O</w:t>
      </w:r>
      <w:r w:rsidR="00560546">
        <w:rPr>
          <w:rFonts w:ascii="Times New Roman" w:hAnsi="Times New Roman"/>
        </w:rPr>
        <w:t>ffice of Management and Budget (O</w:t>
      </w:r>
      <w:r w:rsidR="001D4471">
        <w:rPr>
          <w:rFonts w:ascii="Times New Roman" w:hAnsi="Times New Roman"/>
        </w:rPr>
        <w:t>MB</w:t>
      </w:r>
      <w:r w:rsidR="00560546">
        <w:rPr>
          <w:rFonts w:ascii="Times New Roman" w:hAnsi="Times New Roman"/>
        </w:rPr>
        <w:t>)</w:t>
      </w:r>
      <w:r w:rsidRPr="003825F1">
        <w:rPr>
          <w:rFonts w:ascii="Times New Roman" w:hAnsi="Times New Roman"/>
        </w:rPr>
        <w:t xml:space="preserve"> reserves the right to require the submission of additional information with respect to any request for approval.</w:t>
      </w:r>
    </w:p>
    <w:p w:rsidR="00D41D05" w:rsidRPr="003825F1" w:rsidP="003825F1" w14:paraId="207FBE04" w14:textId="77777777">
      <w:pPr>
        <w:widowControl/>
        <w:tabs>
          <w:tab w:val="center" w:pos="4680"/>
        </w:tabs>
        <w:rPr>
          <w:rFonts w:ascii="Times New Roman" w:hAnsi="Times New Roman"/>
        </w:rPr>
      </w:pPr>
    </w:p>
    <w:p w:rsidR="00D41D05" w:rsidP="003825F1" w14:paraId="5FA956F9" w14:textId="057AB8CC">
      <w:pPr>
        <w:widowControl/>
        <w:tabs>
          <w:tab w:val="center" w:pos="4680"/>
        </w:tabs>
        <w:rPr>
          <w:rFonts w:ascii="Times New Roman" w:hAnsi="Times New Roman"/>
          <w:b/>
          <w:sz w:val="22"/>
          <w:szCs w:val="22"/>
        </w:rPr>
      </w:pPr>
      <w:r w:rsidRPr="003825F1">
        <w:rPr>
          <w:rFonts w:ascii="Times New Roman" w:hAnsi="Times New Roman"/>
          <w:b/>
          <w:sz w:val="22"/>
          <w:szCs w:val="22"/>
        </w:rPr>
        <w:t>Specific Instructions</w:t>
      </w:r>
    </w:p>
    <w:p w:rsidR="007E2B6C" w:rsidP="003825F1" w14:paraId="50101E09" w14:textId="155D1464">
      <w:pPr>
        <w:widowControl/>
        <w:tabs>
          <w:tab w:val="center" w:pos="4680"/>
        </w:tabs>
        <w:rPr>
          <w:rFonts w:ascii="Times New Roman" w:hAnsi="Times New Roman"/>
          <w:b/>
          <w:sz w:val="22"/>
          <w:szCs w:val="22"/>
        </w:rPr>
      </w:pPr>
    </w:p>
    <w:p w:rsidR="009641A1" w:rsidRPr="00BA6834" w:rsidP="003825F1" w14:paraId="39A3AE13" w14:textId="0D7BCAF6">
      <w:pPr>
        <w:widowControl/>
        <w:tabs>
          <w:tab w:val="center" w:pos="4680"/>
        </w:tabs>
        <w:rPr>
          <w:rFonts w:ascii="Times New Roman" w:hAnsi="Times New Roman"/>
          <w:bCs/>
          <w:szCs w:val="24"/>
        </w:rPr>
      </w:pPr>
      <w:r w:rsidRPr="00BA6834">
        <w:rPr>
          <w:rFonts w:ascii="Times New Roman" w:hAnsi="Times New Roman"/>
          <w:b/>
          <w:szCs w:val="24"/>
        </w:rPr>
        <w:t>Summary:</w:t>
      </w:r>
      <w:r w:rsidRPr="00BA6834">
        <w:rPr>
          <w:rFonts w:ascii="Times New Roman" w:hAnsi="Times New Roman"/>
          <w:bCs/>
          <w:szCs w:val="24"/>
        </w:rPr>
        <w:t xml:space="preserve"> This rule of agency organization reassigns responsibilities for the administration of certain regulations governing renewable energy development on the Outer Continental Shelf (OCS), and those governing alternate uses of existing facilities on the OCS, consistent with the Secretary of the Department of the Interior’s Orders and the Departmental Manual. This final rule reassigns regulations pertaining to safety, environmental oversight, and enforcement from BOEM’s oversight to BSEE’s oversight and transfers the applicable Departmental regulations from 30 CFR part 585 to 30 CFR part 285. This rule does not make substantive changes to current regulatory requirements and does not impose additional regulatory burdens on the public or the regulated community. </w:t>
      </w:r>
      <w:r w:rsidRPr="003A1151" w:rsidR="003A1151">
        <w:rPr>
          <w:rFonts w:ascii="Times New Roman" w:hAnsi="Times New Roman"/>
          <w:bCs/>
          <w:szCs w:val="24"/>
        </w:rPr>
        <w:t>In some cases, the requirements are administered by both BOEM and BSEE, and for this reason, please consult the burden table for an accurate breakdown of responses and burden hours.</w:t>
      </w:r>
    </w:p>
    <w:p w:rsidR="009641A1" w:rsidRPr="00BA6834" w:rsidP="003825F1" w14:paraId="2CCA2F26" w14:textId="77777777">
      <w:pPr>
        <w:widowControl/>
        <w:tabs>
          <w:tab w:val="center" w:pos="4680"/>
        </w:tabs>
        <w:rPr>
          <w:rFonts w:ascii="Times New Roman" w:hAnsi="Times New Roman"/>
          <w:bCs/>
          <w:szCs w:val="24"/>
        </w:rPr>
      </w:pPr>
    </w:p>
    <w:p w:rsidR="007E2B6C" w:rsidRPr="00BA6834" w:rsidP="003825F1" w14:paraId="2EE400FE" w14:textId="4D9CF0B2">
      <w:pPr>
        <w:widowControl/>
        <w:tabs>
          <w:tab w:val="center" w:pos="4680"/>
        </w:tabs>
        <w:rPr>
          <w:rFonts w:ascii="Times New Roman" w:hAnsi="Times New Roman"/>
          <w:bCs/>
          <w:szCs w:val="24"/>
        </w:rPr>
      </w:pPr>
      <w:r w:rsidRPr="00BA6834">
        <w:rPr>
          <w:rFonts w:ascii="Times New Roman" w:hAnsi="Times New Roman"/>
          <w:bCs/>
          <w:szCs w:val="24"/>
        </w:rPr>
        <w:t>This direct final rule will revise BOEM’s existing Part 585 regulations, titled “Renewable Energy and Alternative uses of Existing Facilities on the Outer Continental Shelf” by moving the responsibilities pertinent to BSEE to Part 285 of Title 30.  Since this is a final rule, only limited modifications to the existing regulatory language are made to clarify the roles and responsibilities of each bureau. To the maximum extent practical, BOEM retained the provisions in the Part 585 regulations for those responsibilities remaining in BOEM and transferred the provisions to the Part 285 regulations for those responsibilities reassigned to BSEE. Other slight revisions were necessary to change names and addresses, and to clarify the separate roles and responsibilities allocated to each bureau</w:t>
      </w:r>
      <w:r w:rsidR="00BA6834">
        <w:rPr>
          <w:rFonts w:ascii="Times New Roman" w:hAnsi="Times New Roman"/>
          <w:bCs/>
          <w:szCs w:val="24"/>
        </w:rPr>
        <w:t>.</w:t>
      </w:r>
      <w:r w:rsidRPr="00BA6834">
        <w:rPr>
          <w:rFonts w:ascii="Times New Roman" w:hAnsi="Times New Roman"/>
          <w:bCs/>
          <w:szCs w:val="24"/>
        </w:rPr>
        <w:t xml:space="preserve"> </w:t>
      </w:r>
    </w:p>
    <w:p w:rsidR="00D41D05" w:rsidRPr="003825F1" w:rsidP="003825F1" w14:paraId="7E7A7F25" w14:textId="77777777">
      <w:pPr>
        <w:widowControl/>
        <w:tabs>
          <w:tab w:val="center" w:pos="4680"/>
        </w:tabs>
        <w:rPr>
          <w:rFonts w:ascii="Times New Roman" w:hAnsi="Times New Roman"/>
          <w:b/>
        </w:rPr>
      </w:pPr>
    </w:p>
    <w:p w:rsidR="00D41D05" w:rsidRPr="003825F1" w:rsidP="003825F1" w14:paraId="3C6CB5D6" w14:textId="77777777">
      <w:pPr>
        <w:widowControl/>
        <w:tabs>
          <w:tab w:val="left" w:pos="-1080"/>
          <w:tab w:val="left" w:pos="-720"/>
          <w:tab w:val="left" w:pos="360"/>
          <w:tab w:val="left" w:pos="720"/>
        </w:tabs>
        <w:rPr>
          <w:rFonts w:ascii="Times New Roman" w:hAnsi="Times New Roman"/>
          <w:b/>
          <w:u w:val="single"/>
        </w:rPr>
      </w:pPr>
      <w:r w:rsidRPr="003825F1">
        <w:rPr>
          <w:rFonts w:ascii="Times New Roman" w:hAnsi="Times New Roman"/>
          <w:b/>
        </w:rPr>
        <w:t>A.</w:t>
      </w:r>
      <w:r w:rsidRPr="003825F1">
        <w:rPr>
          <w:rFonts w:ascii="Times New Roman" w:hAnsi="Times New Roman"/>
          <w:b/>
        </w:rPr>
        <w:tab/>
      </w:r>
      <w:r w:rsidRPr="003825F1">
        <w:rPr>
          <w:rFonts w:ascii="Times New Roman" w:hAnsi="Times New Roman"/>
          <w:b/>
          <w:u w:val="single"/>
        </w:rPr>
        <w:t>Justification</w:t>
      </w:r>
    </w:p>
    <w:p w:rsidR="00D41D05" w:rsidRPr="003825F1" w:rsidP="003825F1" w14:paraId="3188B546" w14:textId="77777777">
      <w:pPr>
        <w:widowControl/>
        <w:tabs>
          <w:tab w:val="left" w:pos="-1080"/>
          <w:tab w:val="left" w:pos="-720"/>
          <w:tab w:val="left" w:pos="360"/>
          <w:tab w:val="left" w:pos="720"/>
        </w:tabs>
        <w:rPr>
          <w:rFonts w:ascii="Times New Roman" w:hAnsi="Times New Roman"/>
        </w:rPr>
      </w:pPr>
    </w:p>
    <w:p w:rsidR="00D875E6" w:rsidRPr="003825F1" w:rsidP="003825F1" w14:paraId="649F12CC" w14:textId="77777777">
      <w:pPr>
        <w:widowControl/>
        <w:tabs>
          <w:tab w:val="left" w:pos="-1080"/>
          <w:tab w:val="left" w:pos="-720"/>
          <w:tab w:val="left" w:pos="360"/>
          <w:tab w:val="left" w:pos="720"/>
        </w:tabs>
        <w:rPr>
          <w:rFonts w:ascii="Times New Roman" w:hAnsi="Times New Roman"/>
        </w:rPr>
      </w:pPr>
      <w:r w:rsidRPr="003825F1">
        <w:rPr>
          <w:rFonts w:ascii="Times New Roman" w:hAnsi="Times New Roman"/>
          <w:b/>
          <w:i/>
        </w:rPr>
        <w:t xml:space="preserve">1.  Explain the circumstances that make the collection of information necessary.  Identify any legal or administrative requirements that necessitate the collection.  </w:t>
      </w:r>
    </w:p>
    <w:p w:rsidR="00D875E6" w:rsidRPr="003825F1" w:rsidP="003825F1" w14:paraId="45A10A2E" w14:textId="77777777">
      <w:pPr>
        <w:widowControl/>
        <w:tabs>
          <w:tab w:val="left" w:pos="-1080"/>
          <w:tab w:val="left" w:pos="-720"/>
          <w:tab w:val="left" w:pos="360"/>
          <w:tab w:val="left" w:pos="720"/>
        </w:tabs>
        <w:rPr>
          <w:rFonts w:ascii="Times New Roman" w:hAnsi="Times New Roman"/>
        </w:rPr>
      </w:pPr>
    </w:p>
    <w:p w:rsidR="007E2B6C" w:rsidP="007E2B6C" w14:paraId="0FD6A7E7" w14:textId="3AE30781">
      <w:pPr>
        <w:widowControl/>
        <w:tabs>
          <w:tab w:val="left" w:pos="360"/>
          <w:tab w:val="left" w:pos="720"/>
        </w:tabs>
        <w:rPr>
          <w:rFonts w:ascii="Times New Roman" w:hAnsi="Times New Roman"/>
        </w:rPr>
      </w:pPr>
      <w:r w:rsidRPr="007E2B6C">
        <w:rPr>
          <w:rFonts w:ascii="Times New Roman" w:hAnsi="Times New Roman"/>
        </w:rPr>
        <w:t>In the Energy Policy Act of 2005 (EPAct), Congress authorized the Secretary to grant OCS leases for renewable energy activities.</w:t>
      </w:r>
      <w:r>
        <w:rPr>
          <w:rFonts w:ascii="Times New Roman" w:hAnsi="Times New Roman"/>
          <w:vertAlign w:val="superscript"/>
        </w:rPr>
        <w:footnoteReference w:id="2"/>
      </w:r>
      <w:r w:rsidRPr="007E2B6C">
        <w:rPr>
          <w:rFonts w:ascii="Times New Roman" w:hAnsi="Times New Roman"/>
        </w:rPr>
        <w:t xml:space="preserve">  Specifically, EPAct amended OCSLA to add a new subsection 8(p).</w:t>
      </w:r>
      <w:r>
        <w:rPr>
          <w:rFonts w:ascii="Times New Roman" w:hAnsi="Times New Roman"/>
          <w:vertAlign w:val="superscript"/>
        </w:rPr>
        <w:footnoteReference w:id="3"/>
      </w:r>
      <w:r w:rsidRPr="007E2B6C">
        <w:rPr>
          <w:rFonts w:ascii="Times New Roman" w:hAnsi="Times New Roman"/>
        </w:rPr>
        <w:t xml:space="preserve"> Under subsection 8(p), the Secretary has the authority to issue certain leases, ROWs, and RUEs on the OCS for activities that produce, or that support the production, transportation, or transmission of, energy from sources other than oil and gas. EPAct also allows the Secretary to authorize the use of existing OCS facilities for energy- and marine-related activities. The Secretary is required to award any lease, ROW, or RUE competitively unless the Secretary determines, after public notice, that competitive interest does not exist.</w:t>
      </w:r>
      <w:r>
        <w:rPr>
          <w:rFonts w:ascii="Times New Roman" w:hAnsi="Times New Roman"/>
          <w:vertAlign w:val="superscript"/>
        </w:rPr>
        <w:footnoteReference w:id="4"/>
      </w:r>
      <w:r w:rsidRPr="007E2B6C">
        <w:rPr>
          <w:rFonts w:ascii="Times New Roman" w:hAnsi="Times New Roman"/>
        </w:rPr>
        <w:t xml:space="preserve"> The Secretary also has authority to issue regulations to implement OCSLA section 8(p).</w:t>
      </w:r>
      <w:r>
        <w:rPr>
          <w:rFonts w:ascii="Times New Roman" w:hAnsi="Times New Roman"/>
          <w:vertAlign w:val="superscript"/>
        </w:rPr>
        <w:footnoteReference w:id="5"/>
      </w:r>
      <w:r w:rsidRPr="007E2B6C">
        <w:rPr>
          <w:rFonts w:ascii="Times New Roman" w:hAnsi="Times New Roman"/>
        </w:rPr>
        <w:t xml:space="preserve">   </w:t>
      </w:r>
    </w:p>
    <w:p w:rsidR="007E2B6C" w:rsidRPr="007E2B6C" w:rsidP="007E2B6C" w14:paraId="68D7C4ED" w14:textId="77777777">
      <w:pPr>
        <w:widowControl/>
        <w:tabs>
          <w:tab w:val="left" w:pos="360"/>
          <w:tab w:val="left" w:pos="720"/>
        </w:tabs>
        <w:rPr>
          <w:rFonts w:ascii="Times New Roman" w:hAnsi="Times New Roman"/>
        </w:rPr>
      </w:pPr>
    </w:p>
    <w:p w:rsidR="007E2B6C" w:rsidRPr="007E2B6C" w:rsidP="007E2B6C" w14:paraId="38F404F0" w14:textId="32A3BE80">
      <w:pPr>
        <w:widowControl/>
        <w:tabs>
          <w:tab w:val="left" w:pos="360"/>
          <w:tab w:val="left" w:pos="720"/>
        </w:tabs>
        <w:rPr>
          <w:rFonts w:ascii="Times New Roman" w:hAnsi="Times New Roman"/>
        </w:rPr>
      </w:pPr>
      <w:r w:rsidRPr="007E2B6C">
        <w:rPr>
          <w:rFonts w:ascii="Times New Roman" w:hAnsi="Times New Roman"/>
        </w:rPr>
        <w:t xml:space="preserve">On March 20, 2006, the Secretary delegated the responsibility for regulating OCS renewable energy activities to MMS, BOEM’s and BSEE’s predecessor agency. On April 29, 2009, the Department published the final rule establishing MMS’ program to grant leases, easements, and ROWs for OCS renewable energy activities and for alternate uses of existing OCS facilities, and established the methods for sharing revenues generated by this program with nearby coastal States.  </w:t>
      </w:r>
    </w:p>
    <w:p w:rsidR="007E2B6C" w:rsidP="002E2B95" w14:paraId="39D4047D" w14:textId="77777777">
      <w:pPr>
        <w:widowControl/>
        <w:tabs>
          <w:tab w:val="left" w:pos="360"/>
          <w:tab w:val="left" w:pos="720"/>
        </w:tabs>
        <w:rPr>
          <w:rFonts w:ascii="Times New Roman" w:hAnsi="Times New Roman"/>
        </w:rPr>
      </w:pPr>
    </w:p>
    <w:p w:rsidR="00F8085F" w:rsidP="002E2B95" w14:paraId="4E105A08" w14:textId="1B61B835">
      <w:pPr>
        <w:widowControl/>
        <w:tabs>
          <w:tab w:val="left" w:pos="360"/>
          <w:tab w:val="left" w:pos="720"/>
        </w:tabs>
        <w:rPr>
          <w:rFonts w:ascii="Times New Roman" w:hAnsi="Times New Roman"/>
        </w:rPr>
      </w:pPr>
      <w:r>
        <w:rPr>
          <w:rFonts w:ascii="Times New Roman" w:hAnsi="Times New Roman"/>
        </w:rPr>
        <w:t xml:space="preserve">The Outer Continental Shelf (OCS) Lands Act, as amended (43 U.S.C. 1331 </w:t>
      </w:r>
      <w:r>
        <w:rPr>
          <w:rFonts w:ascii="Times New Roman" w:hAnsi="Times New Roman"/>
          <w:u w:val="single"/>
        </w:rPr>
        <w:t>et</w:t>
      </w:r>
      <w:r>
        <w:rPr>
          <w:rFonts w:ascii="Times New Roman" w:hAnsi="Times New Roman"/>
        </w:rPr>
        <w:t xml:space="preserve"> </w:t>
      </w:r>
      <w:r>
        <w:rPr>
          <w:rFonts w:ascii="Times New Roman" w:hAnsi="Times New Roman"/>
          <w:u w:val="single"/>
        </w:rPr>
        <w:t>seq</w:t>
      </w:r>
      <w:r>
        <w:rPr>
          <w:rFonts w:ascii="Times New Roman" w:hAnsi="Times New Roman"/>
        </w:rPr>
        <w:t xml:space="preserve">. and 43 U.S.C. 1801 </w:t>
      </w:r>
      <w:r>
        <w:rPr>
          <w:rFonts w:ascii="Times New Roman" w:hAnsi="Times New Roman"/>
          <w:u w:val="single"/>
        </w:rPr>
        <w:t>et</w:t>
      </w:r>
      <w:r>
        <w:rPr>
          <w:rFonts w:ascii="Times New Roman" w:hAnsi="Times New Roman"/>
        </w:rPr>
        <w:t xml:space="preserve"> </w:t>
      </w:r>
      <w:r>
        <w:rPr>
          <w:rFonts w:ascii="Times New Roman" w:hAnsi="Times New Roman"/>
          <w:u w:val="single"/>
        </w:rPr>
        <w:t>seq</w:t>
      </w:r>
      <w:r>
        <w:rPr>
          <w:rFonts w:ascii="Times New Roman" w:hAnsi="Times New Roman"/>
        </w:rPr>
        <w:t xml:space="preserve">.), authorizes the Secretary of the Interior to issue leases, easements, or rights-of-way on the OCS for activities that produce or support production, transportation, or transmission of energy from sources other than oil and gas (renewable energy). Specifically, subsection 8(p) of the OCS Lands Act, as amended </w:t>
      </w:r>
      <w:r w:rsidRPr="0044002D" w:rsidR="0044002D">
        <w:rPr>
          <w:rFonts w:ascii="Times New Roman" w:hAnsi="Times New Roman"/>
        </w:rPr>
        <w:t>(43 U.S.C 1337(p)</w:t>
      </w:r>
      <w:r w:rsidR="003D1513">
        <w:rPr>
          <w:rFonts w:ascii="Times New Roman" w:hAnsi="Times New Roman"/>
        </w:rPr>
        <w:t>)</w:t>
      </w:r>
      <w:r w:rsidRPr="0044002D" w:rsidR="0044002D">
        <w:rPr>
          <w:rFonts w:ascii="Times New Roman" w:hAnsi="Times New Roman"/>
        </w:rPr>
        <w:t xml:space="preserve">, </w:t>
      </w:r>
      <w:r>
        <w:rPr>
          <w:rFonts w:ascii="Times New Roman" w:hAnsi="Times New Roman"/>
        </w:rPr>
        <w:t xml:space="preserve">directs the Secretary of the Interior to issue any necessary regulations to carry out the OCS renewable energy program. The Secretary delegated the authority to issue such regulations and implement an OCS renewable energy program to the </w:t>
      </w:r>
      <w:r w:rsidR="00506B03">
        <w:rPr>
          <w:rFonts w:ascii="Times New Roman" w:hAnsi="Times New Roman"/>
        </w:rPr>
        <w:t>Bureau of Ocean Energy Management</w:t>
      </w:r>
      <w:r>
        <w:rPr>
          <w:rFonts w:ascii="Times New Roman" w:hAnsi="Times New Roman"/>
        </w:rPr>
        <w:t xml:space="preserve"> (</w:t>
      </w:r>
      <w:r w:rsidR="00506B03">
        <w:rPr>
          <w:rFonts w:ascii="Times New Roman" w:hAnsi="Times New Roman"/>
        </w:rPr>
        <w:t>BOEM</w:t>
      </w:r>
      <w:r w:rsidR="00A943C6">
        <w:rPr>
          <w:rFonts w:ascii="Times New Roman" w:hAnsi="Times New Roman"/>
        </w:rPr>
        <w:t xml:space="preserve">).  </w:t>
      </w:r>
    </w:p>
    <w:p w:rsidR="00F8085F" w:rsidP="002E2B95" w14:paraId="645ABE25" w14:textId="77777777">
      <w:pPr>
        <w:widowControl/>
        <w:tabs>
          <w:tab w:val="left" w:pos="360"/>
          <w:tab w:val="left" w:pos="720"/>
        </w:tabs>
        <w:rPr>
          <w:rFonts w:ascii="Times New Roman" w:hAnsi="Times New Roman"/>
        </w:rPr>
      </w:pPr>
    </w:p>
    <w:p w:rsidR="002E2B95" w:rsidP="002E2B95" w14:paraId="083D7819" w14:textId="0137CAA9">
      <w:pPr>
        <w:widowControl/>
        <w:tabs>
          <w:tab w:val="left" w:pos="360"/>
          <w:tab w:val="left" w:pos="720"/>
        </w:tabs>
        <w:rPr>
          <w:rFonts w:ascii="Times New Roman" w:hAnsi="Times New Roman"/>
        </w:rPr>
      </w:pPr>
      <w:r>
        <w:rPr>
          <w:rFonts w:ascii="Times New Roman" w:hAnsi="Times New Roman"/>
        </w:rPr>
        <w:t xml:space="preserve">BOEM has issued regulations </w:t>
      </w:r>
      <w:r w:rsidR="007916A7">
        <w:rPr>
          <w:rFonts w:ascii="Times New Roman" w:hAnsi="Times New Roman"/>
        </w:rPr>
        <w:t>at 30 C</w:t>
      </w:r>
      <w:r>
        <w:rPr>
          <w:rFonts w:ascii="Times New Roman" w:hAnsi="Times New Roman"/>
        </w:rPr>
        <w:t xml:space="preserve">FR Part </w:t>
      </w:r>
      <w:r w:rsidR="00F7678B">
        <w:rPr>
          <w:rFonts w:ascii="Times New Roman" w:hAnsi="Times New Roman"/>
        </w:rPr>
        <w:t>585</w:t>
      </w:r>
      <w:r w:rsidR="007916A7">
        <w:rPr>
          <w:rFonts w:ascii="Times New Roman" w:hAnsi="Times New Roman"/>
        </w:rPr>
        <w:t xml:space="preserve"> that establish procedures for administering the renewable energy program on the OCS and for authorizing other energy and marine-related activities that involve the use of existing facilities on the OCS.</w:t>
      </w:r>
      <w:r w:rsidR="00F8085F">
        <w:rPr>
          <w:rFonts w:ascii="Times New Roman" w:hAnsi="Times New Roman"/>
        </w:rPr>
        <w:t xml:space="preserve"> </w:t>
      </w:r>
      <w:r w:rsidRPr="003825F1" w:rsidR="00F8085F">
        <w:rPr>
          <w:rFonts w:ascii="Times New Roman" w:hAnsi="Times New Roman"/>
        </w:rPr>
        <w:t>R</w:t>
      </w:r>
      <w:r w:rsidR="00F8085F">
        <w:rPr>
          <w:rFonts w:ascii="Times New Roman" w:hAnsi="Times New Roman"/>
        </w:rPr>
        <w:t>espondents operating under these regulations conduct</w:t>
      </w:r>
      <w:r w:rsidRPr="003825F1" w:rsidR="00F8085F">
        <w:rPr>
          <w:rFonts w:ascii="Times New Roman" w:hAnsi="Times New Roman"/>
        </w:rPr>
        <w:t xml:space="preserve"> commercial and noncommercial technology projects that include installation, construction, operation and maintenance, and decommissioning of offshore facilities, as well as possible onshore support facilities. </w:t>
      </w:r>
      <w:r w:rsidR="00F8085F">
        <w:rPr>
          <w:rFonts w:ascii="Times New Roman" w:hAnsi="Times New Roman"/>
        </w:rPr>
        <w:t>BOEM</w:t>
      </w:r>
      <w:r w:rsidRPr="003825F1" w:rsidR="00F8085F">
        <w:rPr>
          <w:rFonts w:ascii="Times New Roman" w:hAnsi="Times New Roman"/>
        </w:rPr>
        <w:t xml:space="preserve"> must ensure that these activities and operations on the OCS are carried out in a safe and </w:t>
      </w:r>
      <w:r w:rsidR="00F8085F">
        <w:rPr>
          <w:rFonts w:ascii="Times New Roman" w:hAnsi="Times New Roman"/>
        </w:rPr>
        <w:t>environmentally sound</w:t>
      </w:r>
      <w:r w:rsidRPr="003825F1" w:rsidR="00F8085F">
        <w:rPr>
          <w:rFonts w:ascii="Times New Roman" w:hAnsi="Times New Roman"/>
        </w:rPr>
        <w:t xml:space="preserve"> manner, do not interfere with the rights of other users on the OCS, and balance the protection and development of OCS resources. To do this, </w:t>
      </w:r>
      <w:r w:rsidR="00F8085F">
        <w:rPr>
          <w:rFonts w:ascii="Times New Roman" w:hAnsi="Times New Roman"/>
        </w:rPr>
        <w:t>BOEM</w:t>
      </w:r>
      <w:r w:rsidRPr="003825F1" w:rsidR="00F8085F">
        <w:rPr>
          <w:rFonts w:ascii="Times New Roman" w:hAnsi="Times New Roman"/>
        </w:rPr>
        <w:t xml:space="preserve"> needs information concerning the proposed activities, facilities, safety equipment, inspections and tests, and natural and manmade hazards near the site, as well as assurance of fiscal responsibility.  </w:t>
      </w:r>
    </w:p>
    <w:p w:rsidR="009641A1" w:rsidP="002E2B95" w14:paraId="718A63D2" w14:textId="65245078">
      <w:pPr>
        <w:widowControl/>
        <w:tabs>
          <w:tab w:val="left" w:pos="360"/>
          <w:tab w:val="left" w:pos="720"/>
        </w:tabs>
        <w:rPr>
          <w:rFonts w:ascii="Times New Roman" w:hAnsi="Times New Roman"/>
        </w:rPr>
      </w:pPr>
    </w:p>
    <w:p w:rsidR="009641A1" w:rsidRPr="009641A1" w:rsidP="009641A1" w14:paraId="7B9A7AF9" w14:textId="3B0CC0EF">
      <w:pPr>
        <w:widowControl/>
        <w:tabs>
          <w:tab w:val="left" w:pos="360"/>
          <w:tab w:val="left" w:pos="720"/>
        </w:tabs>
        <w:rPr>
          <w:rFonts w:ascii="Times New Roman" w:hAnsi="Times New Roman"/>
        </w:rPr>
      </w:pPr>
      <w:r w:rsidRPr="009641A1">
        <w:rPr>
          <w:rFonts w:ascii="Times New Roman" w:hAnsi="Times New Roman"/>
          <w:bCs/>
        </w:rPr>
        <w:t xml:space="preserve">BOEM and BSEE are publishing this final rule to complete the implementation of Secretarial Order 3299, which splits the responsibilities for management of offshore energy resources between the two bureaus. </w:t>
      </w:r>
      <w:r w:rsidRPr="009641A1">
        <w:rPr>
          <w:rFonts w:ascii="Times New Roman" w:hAnsi="Times New Roman"/>
        </w:rPr>
        <w:t xml:space="preserve">This final rule also makes minor, technical changes and corrections </w:t>
      </w:r>
      <w:r w:rsidRPr="009641A1">
        <w:rPr>
          <w:rFonts w:ascii="Times New Roman" w:hAnsi="Times New Roman"/>
        </w:rPr>
        <w:t>necessitated by the reassignment of responsibilities and by the opportunity to correct obvious errors. This rule neither makes significant changes to current regulatory requirements nor imposes any additional regulatory burdens on the public or the regulated community. This rule has minimal impact on the public and the regulated community. Notice and comment rulemaking is unnecessary because this rule concerns only the reorganization of BOEM’s and BSEE’s responsibilities for the OCS renewable energy activities.</w:t>
      </w:r>
    </w:p>
    <w:p w:rsidR="002E2B95" w:rsidP="002E2B95" w14:paraId="393504B7" w14:textId="77777777">
      <w:pPr>
        <w:widowControl/>
        <w:tabs>
          <w:tab w:val="left" w:pos="-1080"/>
          <w:tab w:val="left" w:pos="-720"/>
          <w:tab w:val="left" w:pos="360"/>
          <w:tab w:val="left" w:pos="720"/>
        </w:tabs>
        <w:rPr>
          <w:rFonts w:ascii="Times New Roman" w:hAnsi="Times New Roman"/>
        </w:rPr>
      </w:pPr>
    </w:p>
    <w:p w:rsidR="00D41D05" w:rsidRPr="003825F1" w:rsidP="003825F1" w14:paraId="4202ABB5" w14:textId="77777777">
      <w:pPr>
        <w:widowControl/>
        <w:tabs>
          <w:tab w:val="left" w:pos="-1080"/>
          <w:tab w:val="left" w:pos="-720"/>
          <w:tab w:val="left" w:pos="360"/>
          <w:tab w:val="left" w:pos="720"/>
        </w:tabs>
        <w:rPr>
          <w:rFonts w:ascii="Times New Roman" w:hAnsi="Times New Roman"/>
          <w:i/>
        </w:rPr>
      </w:pPr>
      <w:r w:rsidRPr="003825F1">
        <w:rPr>
          <w:rFonts w:ascii="Times New Roman" w:hAnsi="Times New Roman"/>
          <w:b/>
          <w:i/>
        </w:rPr>
        <w:t>2.</w:t>
      </w:r>
      <w:r w:rsidRPr="003825F1" w:rsidR="001F0CD9">
        <w:rPr>
          <w:rFonts w:ascii="Times New Roman" w:hAnsi="Times New Roman"/>
          <w:b/>
          <w:i/>
        </w:rPr>
        <w:tab/>
      </w:r>
      <w:r w:rsidRPr="003825F1">
        <w:rPr>
          <w:rFonts w:ascii="Times New Roman" w:hAnsi="Times New Roman"/>
          <w:b/>
          <w:i/>
        </w:rPr>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r w:rsidRPr="003825F1">
        <w:rPr>
          <w:rFonts w:ascii="Times New Roman" w:hAnsi="Times New Roman"/>
          <w:i/>
        </w:rPr>
        <w:t xml:space="preserve">  </w:t>
      </w:r>
    </w:p>
    <w:p w:rsidR="00D41D05" w:rsidRPr="003825F1" w:rsidP="003825F1" w14:paraId="7B8226AD" w14:textId="77777777">
      <w:pPr>
        <w:tabs>
          <w:tab w:val="left" w:pos="360"/>
          <w:tab w:val="left" w:pos="720"/>
          <w:tab w:val="left" w:pos="3960"/>
        </w:tabs>
        <w:rPr>
          <w:rFonts w:ascii="Times New Roman" w:hAnsi="Times New Roman"/>
          <w:b/>
        </w:rPr>
      </w:pPr>
    </w:p>
    <w:p w:rsidR="009641A1" w:rsidP="009641A1" w14:paraId="7FB443A6" w14:textId="30D36371">
      <w:pPr>
        <w:tabs>
          <w:tab w:val="left" w:pos="360"/>
          <w:tab w:val="left" w:pos="720"/>
          <w:tab w:val="left" w:pos="3960"/>
        </w:tabs>
        <w:rPr>
          <w:rFonts w:ascii="Times New Roman" w:hAnsi="Times New Roman"/>
          <w:snapToGrid/>
        </w:rPr>
      </w:pPr>
      <w:r>
        <w:rPr>
          <w:rFonts w:ascii="Times New Roman" w:hAnsi="Times New Roman"/>
        </w:rPr>
        <w:t>All burden and form requirements are currently approved under OMB Control Number 1010-0176. The joint rulemaking will remove those portions of the existing regulations that pertain to environmental compliance, safety, inspection and enforcement from BOEM’s regulations (under 30 CFR chapter V) and move them under BSEE’s regulations (under 30 CFR chapter II). These two actions must occur together to ensure there is no overlap and no gap in the regulations. The rulemaking will not make any changes to the existing requirements for the program, but will redefine the roles of BSEE and BOEM for OCS renewable energy activities.</w:t>
      </w:r>
    </w:p>
    <w:p w:rsidR="009641A1" w:rsidP="009641A1" w14:paraId="41942A9F" w14:textId="77777777">
      <w:pPr>
        <w:widowControl/>
        <w:tabs>
          <w:tab w:val="left" w:pos="360"/>
        </w:tabs>
        <w:rPr>
          <w:rFonts w:ascii="Times New Roman" w:hAnsi="Times New Roman"/>
          <w:bCs/>
          <w:szCs w:val="24"/>
        </w:rPr>
      </w:pPr>
    </w:p>
    <w:p w:rsidR="009641A1" w:rsidP="009641A1" w14:paraId="6C33DE37" w14:textId="77777777">
      <w:pPr>
        <w:widowControl/>
        <w:tabs>
          <w:tab w:val="left" w:pos="-1080"/>
          <w:tab w:val="left" w:pos="-720"/>
          <w:tab w:val="left" w:pos="360"/>
          <w:tab w:val="left" w:pos="720"/>
        </w:tabs>
        <w:rPr>
          <w:rFonts w:ascii="Times New Roman" w:hAnsi="Times New Roman"/>
          <w:u w:val="single"/>
        </w:rPr>
      </w:pPr>
      <w:r>
        <w:rPr>
          <w:rFonts w:ascii="Times New Roman" w:hAnsi="Times New Roman"/>
          <w:u w:val="single"/>
        </w:rPr>
        <w:t>Background on Approved Burden Elements</w:t>
      </w:r>
    </w:p>
    <w:p w:rsidR="009641A1" w:rsidP="009641A1" w14:paraId="1CE0D6A0" w14:textId="42517E2C">
      <w:pPr>
        <w:widowControl/>
        <w:tabs>
          <w:tab w:val="left" w:pos="360"/>
          <w:tab w:val="left" w:pos="720"/>
          <w:tab w:val="left" w:pos="1080"/>
        </w:tabs>
        <w:rPr>
          <w:rFonts w:ascii="Times New Roman" w:hAnsi="Times New Roman"/>
        </w:rPr>
      </w:pPr>
      <w:r>
        <w:rPr>
          <w:rFonts w:ascii="Times New Roman" w:hAnsi="Times New Roman"/>
        </w:rPr>
        <w:t xml:space="preserve">Respondents operating under these regulations conduct commercial and noncommercial technology projects that include installation, construction, operation and maintenance, and decommissioning of offshore facilities, as well as possible onshore support facilities. BOEM must ensure that these activities and operations on the OCS are carried out in a safe and environmentally sound manner, do not interfere with the rights of other users on the OCS, and balance the protection and development of OCS resources. To do this, BOEM needs information concerning the proposed activities, facilities, safety equipment, inspections and tests, and natural and manmade hazards near the site, as well as assurance of fiscal responsibility. Specifically, BOEM uses the information collected under part 585 to:  </w:t>
      </w:r>
    </w:p>
    <w:p w:rsidR="009641A1" w:rsidP="009641A1" w14:paraId="7896684D" w14:textId="77777777">
      <w:pPr>
        <w:widowControl/>
        <w:tabs>
          <w:tab w:val="left" w:pos="360"/>
          <w:tab w:val="left" w:pos="720"/>
          <w:tab w:val="left" w:pos="1080"/>
        </w:tabs>
        <w:rPr>
          <w:rFonts w:ascii="Times New Roman" w:hAnsi="Times New Roman"/>
        </w:rPr>
      </w:pPr>
    </w:p>
    <w:p w:rsidR="007D4C4A" w:rsidP="008545BA" w14:paraId="271A87F2" w14:textId="5DA910D7">
      <w:pPr>
        <w:widowControl/>
        <w:tabs>
          <w:tab w:val="left" w:pos="360"/>
          <w:tab w:val="left" w:pos="720"/>
          <w:tab w:val="left" w:pos="1080"/>
        </w:tabs>
        <w:rPr>
          <w:rFonts w:ascii="Times New Roman" w:hAnsi="Times New Roman"/>
        </w:rPr>
      </w:pPr>
      <w:r w:rsidRPr="008545BA">
        <w:rPr>
          <w:rFonts w:ascii="Times New Roman" w:hAnsi="Times New Roman"/>
          <w:i/>
          <w:iCs/>
        </w:rPr>
        <w:t>Subpart A</w:t>
      </w:r>
      <w:r w:rsidRPr="008545BA" w:rsidR="008545BA">
        <w:rPr>
          <w:rFonts w:ascii="Times New Roman" w:hAnsi="Times New Roman"/>
          <w:i/>
          <w:iCs/>
        </w:rPr>
        <w:t xml:space="preserve"> (General Provisions)</w:t>
      </w:r>
      <w:r w:rsidRPr="008545BA">
        <w:rPr>
          <w:rFonts w:ascii="Times New Roman" w:hAnsi="Times New Roman"/>
          <w:i/>
          <w:iCs/>
        </w:rPr>
        <w:t xml:space="preserve"> and B</w:t>
      </w:r>
      <w:r w:rsidRPr="008545BA" w:rsidR="008545BA">
        <w:rPr>
          <w:rFonts w:ascii="Times New Roman" w:hAnsi="Times New Roman"/>
          <w:i/>
          <w:iCs/>
        </w:rPr>
        <w:t xml:space="preserve"> (Issuance of OCS Renewable Energy Leases)</w:t>
      </w:r>
      <w:r w:rsidR="008545BA">
        <w:rPr>
          <w:rFonts w:ascii="Times New Roman" w:hAnsi="Times New Roman"/>
        </w:rPr>
        <w:t>:</w:t>
      </w:r>
      <w:r w:rsidRPr="003825F1" w:rsidR="00480773">
        <w:rPr>
          <w:rFonts w:ascii="Times New Roman" w:hAnsi="Times New Roman"/>
        </w:rPr>
        <w:t xml:space="preserve"> </w:t>
      </w:r>
      <w:r w:rsidRPr="003825F1" w:rsidR="00C16815">
        <w:rPr>
          <w:rFonts w:ascii="Times New Roman" w:hAnsi="Times New Roman"/>
        </w:rPr>
        <w:t>Determine if applicants</w:t>
      </w:r>
      <w:r w:rsidRPr="003825F1" w:rsidR="00D56E47">
        <w:rPr>
          <w:rFonts w:ascii="Times New Roman" w:hAnsi="Times New Roman"/>
        </w:rPr>
        <w:t xml:space="preserve"> and </w:t>
      </w:r>
      <w:r w:rsidRPr="003825F1" w:rsidR="00BA3284">
        <w:rPr>
          <w:rFonts w:ascii="Times New Roman" w:hAnsi="Times New Roman"/>
        </w:rPr>
        <w:t xml:space="preserve">assignees </w:t>
      </w:r>
      <w:r w:rsidRPr="003825F1" w:rsidR="00C16815">
        <w:rPr>
          <w:rFonts w:ascii="Times New Roman" w:hAnsi="Times New Roman"/>
        </w:rPr>
        <w:t xml:space="preserve">are qualified to hold leases </w:t>
      </w:r>
      <w:r w:rsidRPr="003825F1" w:rsidR="00BA3284">
        <w:rPr>
          <w:rFonts w:ascii="Times New Roman" w:hAnsi="Times New Roman"/>
        </w:rPr>
        <w:t>o</w:t>
      </w:r>
      <w:r w:rsidRPr="003825F1" w:rsidR="00C16815">
        <w:rPr>
          <w:rFonts w:ascii="Times New Roman" w:hAnsi="Times New Roman"/>
        </w:rPr>
        <w:t>n the OCS</w:t>
      </w:r>
      <w:r w:rsidRPr="003825F1" w:rsidR="00BA3284">
        <w:rPr>
          <w:rFonts w:ascii="Times New Roman" w:hAnsi="Times New Roman"/>
        </w:rPr>
        <w:t>. Information is used</w:t>
      </w:r>
      <w:r w:rsidRPr="003825F1" w:rsidR="00D90F86">
        <w:rPr>
          <w:rFonts w:ascii="Times New Roman" w:hAnsi="Times New Roman"/>
        </w:rPr>
        <w:t xml:space="preserve"> to</w:t>
      </w:r>
      <w:r w:rsidRPr="003825F1" w:rsidR="00C16815">
        <w:rPr>
          <w:rFonts w:ascii="Times New Roman" w:hAnsi="Times New Roman"/>
        </w:rPr>
        <w:t xml:space="preserve"> track </w:t>
      </w:r>
      <w:r w:rsidRPr="003825F1" w:rsidR="00D90F86">
        <w:rPr>
          <w:rFonts w:ascii="Times New Roman" w:hAnsi="Times New Roman"/>
        </w:rPr>
        <w:t xml:space="preserve">ownership of leases as to record title, operating rights, and </w:t>
      </w:r>
      <w:r w:rsidRPr="003825F1" w:rsidR="006403A7">
        <w:rPr>
          <w:rFonts w:ascii="Times New Roman" w:hAnsi="Times New Roman"/>
        </w:rPr>
        <w:t>right-of-way (ROW) or right</w:t>
      </w:r>
      <w:r w:rsidR="00606243">
        <w:rPr>
          <w:rFonts w:ascii="Times New Roman" w:hAnsi="Times New Roman"/>
        </w:rPr>
        <w:t>-</w:t>
      </w:r>
      <w:r w:rsidRPr="003825F1" w:rsidR="00F71FFD">
        <w:rPr>
          <w:rFonts w:ascii="Times New Roman" w:hAnsi="Times New Roman"/>
        </w:rPr>
        <w:t>of</w:t>
      </w:r>
      <w:r w:rsidR="00606243">
        <w:rPr>
          <w:rFonts w:ascii="Times New Roman" w:hAnsi="Times New Roman"/>
        </w:rPr>
        <w:t>-</w:t>
      </w:r>
      <w:r w:rsidRPr="003825F1" w:rsidR="006403A7">
        <w:rPr>
          <w:rFonts w:ascii="Times New Roman" w:hAnsi="Times New Roman"/>
        </w:rPr>
        <w:t>use and easement (RUE),</w:t>
      </w:r>
      <w:r w:rsidRPr="003825F1" w:rsidR="00BA3284">
        <w:rPr>
          <w:rFonts w:ascii="Times New Roman" w:hAnsi="Times New Roman"/>
        </w:rPr>
        <w:t xml:space="preserve"> </w:t>
      </w:r>
      <w:r w:rsidRPr="003825F1" w:rsidR="00D90F86">
        <w:rPr>
          <w:rFonts w:ascii="Times New Roman" w:hAnsi="Times New Roman"/>
        </w:rPr>
        <w:t xml:space="preserve">as well as to </w:t>
      </w:r>
      <w:r w:rsidRPr="003825F1" w:rsidR="00C16815">
        <w:rPr>
          <w:rFonts w:ascii="Times New Roman" w:hAnsi="Times New Roman"/>
        </w:rPr>
        <w:t>approve request</w:t>
      </w:r>
      <w:r w:rsidRPr="003825F1" w:rsidR="00D90F86">
        <w:rPr>
          <w:rFonts w:ascii="Times New Roman" w:hAnsi="Times New Roman"/>
        </w:rPr>
        <w:t>s</w:t>
      </w:r>
      <w:r w:rsidRPr="003825F1" w:rsidR="00C16815">
        <w:rPr>
          <w:rFonts w:ascii="Times New Roman" w:hAnsi="Times New Roman"/>
        </w:rPr>
        <w:t xml:space="preserve"> to designate an operator to act on the lessee’s behalf. </w:t>
      </w:r>
      <w:r w:rsidRPr="003825F1" w:rsidR="00F71FFD">
        <w:rPr>
          <w:rFonts w:ascii="Times New Roman" w:hAnsi="Times New Roman"/>
        </w:rPr>
        <w:t xml:space="preserve">Information is necessary to approve assignment, relinquishment, or cancellation requests. Information is used to document that a lease, ROW, or RUE has been surrendered by the record title holder and to ensure that all legal obligations are met and facilities are properly decommissioned.  </w:t>
      </w:r>
    </w:p>
    <w:p w:rsidR="00541F3D" w:rsidP="003825F1" w14:paraId="3FDE1C8A" w14:textId="77777777">
      <w:pPr>
        <w:widowControl/>
        <w:tabs>
          <w:tab w:val="left" w:pos="-1080"/>
          <w:tab w:val="left" w:pos="-720"/>
          <w:tab w:val="left" w:pos="360"/>
          <w:tab w:val="left" w:pos="720"/>
        </w:tabs>
        <w:rPr>
          <w:rFonts w:ascii="Times New Roman" w:hAnsi="Times New Roman"/>
        </w:rPr>
      </w:pPr>
    </w:p>
    <w:p w:rsidR="00480773" w:rsidP="003825F1" w14:paraId="75829D3A" w14:textId="018B3BE8">
      <w:pPr>
        <w:widowControl/>
        <w:tabs>
          <w:tab w:val="left" w:pos="-1080"/>
          <w:tab w:val="left" w:pos="-720"/>
          <w:tab w:val="left" w:pos="360"/>
          <w:tab w:val="left" w:pos="720"/>
        </w:tabs>
        <w:rPr>
          <w:rFonts w:ascii="Times New Roman" w:hAnsi="Times New Roman"/>
        </w:rPr>
      </w:pPr>
      <w:r w:rsidRPr="00FF33E1">
        <w:rPr>
          <w:rFonts w:ascii="Times New Roman" w:hAnsi="Times New Roman"/>
          <w:i/>
          <w:iCs/>
        </w:rPr>
        <w:t>Subpart C</w:t>
      </w:r>
      <w:r w:rsidRPr="00FF33E1" w:rsidR="00FF33E1">
        <w:rPr>
          <w:rFonts w:ascii="Times New Roman" w:hAnsi="Times New Roman"/>
          <w:i/>
          <w:iCs/>
        </w:rPr>
        <w:t xml:space="preserve"> (ROW Grants and RUE Grants for Renewable Energy Activities)</w:t>
      </w:r>
      <w:r w:rsidR="00FF33E1">
        <w:rPr>
          <w:rFonts w:ascii="Times New Roman" w:hAnsi="Times New Roman"/>
        </w:rPr>
        <w:t xml:space="preserve">: </w:t>
      </w:r>
      <w:r w:rsidRPr="003825F1" w:rsidR="007D4C4A">
        <w:rPr>
          <w:rFonts w:ascii="Times New Roman" w:hAnsi="Times New Roman"/>
        </w:rPr>
        <w:t>Determine if an applicatio</w:t>
      </w:r>
      <w:r w:rsidRPr="003825F1" w:rsidR="00F71FFD">
        <w:rPr>
          <w:rFonts w:ascii="Times New Roman" w:hAnsi="Times New Roman"/>
        </w:rPr>
        <w:t>n for a</w:t>
      </w:r>
      <w:r w:rsidR="00907807">
        <w:rPr>
          <w:rFonts w:ascii="Times New Roman" w:hAnsi="Times New Roman"/>
        </w:rPr>
        <w:t>n</w:t>
      </w:r>
      <w:r w:rsidRPr="003825F1" w:rsidR="00F71FFD">
        <w:rPr>
          <w:rFonts w:ascii="Times New Roman" w:hAnsi="Times New Roman"/>
        </w:rPr>
        <w:t xml:space="preserve"> ROW or RUE </w:t>
      </w:r>
      <w:r w:rsidRPr="003825F1" w:rsidR="007D4C4A">
        <w:rPr>
          <w:rFonts w:ascii="Times New Roman" w:hAnsi="Times New Roman"/>
        </w:rPr>
        <w:t>serves the purpose specified in the grant</w:t>
      </w:r>
      <w:r w:rsidRPr="003825F1" w:rsidR="00F71FFD">
        <w:rPr>
          <w:rFonts w:ascii="Times New Roman" w:hAnsi="Times New Roman"/>
        </w:rPr>
        <w:t>.</w:t>
      </w:r>
    </w:p>
    <w:p w:rsidR="00E75095" w:rsidP="003825F1" w14:paraId="2ED6BE52" w14:textId="77777777">
      <w:pPr>
        <w:widowControl/>
        <w:tabs>
          <w:tab w:val="left" w:pos="-1080"/>
          <w:tab w:val="left" w:pos="-720"/>
          <w:tab w:val="left" w:pos="360"/>
          <w:tab w:val="left" w:pos="720"/>
        </w:tabs>
        <w:rPr>
          <w:rFonts w:ascii="Times New Roman" w:hAnsi="Times New Roman"/>
        </w:rPr>
      </w:pPr>
    </w:p>
    <w:p w:rsidR="00E75095" w:rsidP="00FF33E1" w14:paraId="3F09B1CD" w14:textId="0BE5D546">
      <w:pPr>
        <w:widowControl/>
        <w:tabs>
          <w:tab w:val="left" w:pos="-1080"/>
          <w:tab w:val="left" w:pos="-720"/>
          <w:tab w:val="left" w:pos="360"/>
          <w:tab w:val="left" w:pos="720"/>
        </w:tabs>
        <w:rPr>
          <w:rFonts w:ascii="Times New Roman" w:hAnsi="Times New Roman"/>
        </w:rPr>
      </w:pPr>
      <w:r w:rsidRPr="00FF33E1">
        <w:rPr>
          <w:rFonts w:ascii="Times New Roman" w:hAnsi="Times New Roman"/>
          <w:i/>
          <w:iCs/>
        </w:rPr>
        <w:t>Subpart D</w:t>
      </w:r>
      <w:r w:rsidRPr="00FF33E1" w:rsidR="00FF33E1">
        <w:rPr>
          <w:rFonts w:ascii="Times New Roman" w:hAnsi="Times New Roman"/>
          <w:i/>
          <w:iCs/>
        </w:rPr>
        <w:t xml:space="preserve"> (Lease and Grant Administration):</w:t>
      </w:r>
      <w:r w:rsidR="00FF33E1">
        <w:rPr>
          <w:rFonts w:ascii="Times New Roman" w:hAnsi="Times New Roman"/>
        </w:rPr>
        <w:t xml:space="preserve"> </w:t>
      </w:r>
      <w:r w:rsidRPr="003825F1">
        <w:rPr>
          <w:rFonts w:ascii="Times New Roman" w:hAnsi="Times New Roman"/>
        </w:rPr>
        <w:t xml:space="preserve">Improve safety and environmental protection on the OCS through collection and analysis of accident reports to ascertain the cause of the accidents and to determine ways to prevent recurrences. </w:t>
      </w:r>
    </w:p>
    <w:p w:rsidR="004D5F20" w:rsidP="00E75095" w14:paraId="71F6E3CE" w14:textId="77777777">
      <w:pPr>
        <w:widowControl/>
        <w:tabs>
          <w:tab w:val="left" w:pos="360"/>
          <w:tab w:val="left" w:pos="720"/>
        </w:tabs>
        <w:rPr>
          <w:rFonts w:ascii="Times New Roman" w:hAnsi="Times New Roman"/>
        </w:rPr>
      </w:pPr>
    </w:p>
    <w:p w:rsidR="004D5F20" w:rsidP="001738DC" w14:paraId="278E49FA" w14:textId="0B339D00">
      <w:pPr>
        <w:widowControl/>
        <w:tabs>
          <w:tab w:val="left" w:pos="360"/>
          <w:tab w:val="left" w:pos="720"/>
          <w:tab w:val="left" w:pos="1080"/>
        </w:tabs>
        <w:rPr>
          <w:rFonts w:ascii="Times New Roman" w:hAnsi="Times New Roman"/>
        </w:rPr>
      </w:pPr>
      <w:r w:rsidRPr="00D737C5">
        <w:rPr>
          <w:rFonts w:ascii="Times New Roman" w:hAnsi="Times New Roman"/>
        </w:rPr>
        <w:t xml:space="preserve">Respondents submit the following forms to </w:t>
      </w:r>
      <w:r>
        <w:rPr>
          <w:rFonts w:ascii="Times New Roman" w:hAnsi="Times New Roman"/>
        </w:rPr>
        <w:t>BOEM</w:t>
      </w:r>
      <w:r w:rsidRPr="00D737C5">
        <w:rPr>
          <w:rFonts w:ascii="Times New Roman" w:hAnsi="Times New Roman"/>
        </w:rPr>
        <w:t xml:space="preserve"> under 30 CFR </w:t>
      </w:r>
      <w:r>
        <w:rPr>
          <w:rFonts w:ascii="Times New Roman" w:hAnsi="Times New Roman"/>
        </w:rPr>
        <w:t>585</w:t>
      </w:r>
      <w:r w:rsidRPr="00D737C5">
        <w:rPr>
          <w:rFonts w:ascii="Times New Roman" w:hAnsi="Times New Roman"/>
        </w:rPr>
        <w:t xml:space="preserve">, subpart D.  </w:t>
      </w:r>
    </w:p>
    <w:p w:rsidR="00FF33E1" w:rsidP="001738DC" w14:paraId="561AAFD0" w14:textId="58D79BD9">
      <w:pPr>
        <w:widowControl/>
        <w:tabs>
          <w:tab w:val="left" w:pos="360"/>
          <w:tab w:val="left" w:pos="720"/>
          <w:tab w:val="left" w:pos="1080"/>
        </w:tabs>
        <w:rPr>
          <w:rFonts w:ascii="Times New Roman" w:hAnsi="Times New Roman"/>
        </w:rPr>
      </w:pPr>
    </w:p>
    <w:p w:rsidR="00FF33E1" w:rsidP="001738DC" w14:paraId="480319AE" w14:textId="5DA208E3">
      <w:pPr>
        <w:widowControl/>
        <w:numPr>
          <w:ilvl w:val="0"/>
          <w:numId w:val="2"/>
        </w:numPr>
        <w:tabs>
          <w:tab w:val="left" w:pos="360"/>
          <w:tab w:val="left" w:pos="720"/>
          <w:tab w:val="left" w:pos="1080"/>
        </w:tabs>
        <w:snapToGrid w:val="0"/>
        <w:rPr>
          <w:rFonts w:ascii="Times New Roman" w:hAnsi="Times New Roman"/>
          <w:snapToGrid/>
        </w:rPr>
      </w:pPr>
      <w:r>
        <w:rPr>
          <w:rFonts w:ascii="Times New Roman" w:hAnsi="Times New Roman"/>
          <w:szCs w:val="24"/>
        </w:rPr>
        <w:t xml:space="preserve">OCS Renewable Energy Assignment of Grant, Form BOEM-0002:  </w:t>
      </w:r>
      <w:r>
        <w:rPr>
          <w:rFonts w:ascii="Times New Roman" w:hAnsi="Times New Roman"/>
        </w:rPr>
        <w:t>BOEM uses the information in this form as the official record of the assignment of interest in a renewable energy grant (Right-of-Way or Right-of-Use and Easement).</w:t>
      </w:r>
      <w:r w:rsidR="001738DC">
        <w:rPr>
          <w:rFonts w:ascii="Times New Roman" w:hAnsi="Times New Roman"/>
        </w:rPr>
        <w:t xml:space="preserve"> </w:t>
      </w:r>
      <w:r>
        <w:rPr>
          <w:rFonts w:ascii="Times New Roman" w:hAnsi="Times New Roman"/>
        </w:rPr>
        <w:t>Form BOEM-0002 is required under 30 CFR 585.409.</w:t>
      </w:r>
    </w:p>
    <w:p w:rsidR="00FF33E1" w:rsidP="001738DC" w14:paraId="39FCFC48" w14:textId="77777777">
      <w:pPr>
        <w:widowControl/>
        <w:tabs>
          <w:tab w:val="left" w:pos="360"/>
          <w:tab w:val="left" w:pos="720"/>
        </w:tabs>
        <w:rPr>
          <w:rFonts w:ascii="Times New Roman" w:hAnsi="Times New Roman"/>
        </w:rPr>
      </w:pPr>
    </w:p>
    <w:p w:rsidR="00FF33E1" w:rsidP="001738DC" w14:paraId="3967285A" w14:textId="2C3BDC56">
      <w:pPr>
        <w:widowControl/>
        <w:numPr>
          <w:ilvl w:val="0"/>
          <w:numId w:val="2"/>
        </w:numPr>
        <w:tabs>
          <w:tab w:val="left" w:pos="360"/>
          <w:tab w:val="left" w:pos="720"/>
        </w:tabs>
        <w:snapToGrid w:val="0"/>
        <w:rPr>
          <w:rFonts w:ascii="Times New Roman" w:hAnsi="Times New Roman"/>
        </w:rPr>
      </w:pPr>
      <w:r>
        <w:rPr>
          <w:rFonts w:ascii="Times New Roman" w:hAnsi="Times New Roman"/>
          <w:szCs w:val="24"/>
        </w:rPr>
        <w:t xml:space="preserve">OCS Renewable Energy Assignment of Interest in Lease, Form BOEM-0003:  </w:t>
      </w:r>
      <w:r>
        <w:rPr>
          <w:rFonts w:ascii="Times New Roman" w:hAnsi="Times New Roman"/>
        </w:rPr>
        <w:t>BOEM uses the information in this form as the official record of the assignment of interest in a renewable energy lease. Form BOEM-0003 is required pursuant to 30 CFR 585.409.</w:t>
      </w:r>
    </w:p>
    <w:p w:rsidR="00FF33E1" w:rsidP="001738DC" w14:paraId="4583E880" w14:textId="77777777">
      <w:pPr>
        <w:widowControl/>
        <w:tabs>
          <w:tab w:val="left" w:pos="360"/>
          <w:tab w:val="left" w:pos="720"/>
        </w:tabs>
        <w:rPr>
          <w:rFonts w:ascii="Times New Roman" w:hAnsi="Times New Roman"/>
        </w:rPr>
      </w:pPr>
    </w:p>
    <w:p w:rsidR="00FF33E1" w:rsidRPr="001738DC" w:rsidP="001738DC" w14:paraId="45756EE6" w14:textId="15EE0FA5">
      <w:pPr>
        <w:widowControl/>
        <w:numPr>
          <w:ilvl w:val="0"/>
          <w:numId w:val="2"/>
        </w:numPr>
        <w:tabs>
          <w:tab w:val="left" w:pos="360"/>
          <w:tab w:val="left" w:pos="720"/>
        </w:tabs>
        <w:snapToGrid w:val="0"/>
        <w:rPr>
          <w:rFonts w:ascii="Times New Roman" w:hAnsi="Times New Roman"/>
        </w:rPr>
      </w:pPr>
      <w:r w:rsidRPr="001738DC">
        <w:rPr>
          <w:rFonts w:ascii="Times New Roman" w:hAnsi="Times New Roman"/>
        </w:rPr>
        <w:t xml:space="preserve">OCS Renewable Energy Lease or Grant Relinquishment Application, Form BOEM-0004:  BOEM uses the information in this form as the official record of the relinquishment of a renewable energy lease or grant. Pursuant to 30 CFR 585.435, Form BOEM-0004 is required for any relinquishment. </w:t>
      </w:r>
    </w:p>
    <w:p w:rsidR="00FF33E1" w:rsidP="001738DC" w14:paraId="452C4765" w14:textId="77777777">
      <w:pPr>
        <w:widowControl/>
        <w:tabs>
          <w:tab w:val="left" w:pos="360"/>
          <w:tab w:val="left" w:pos="720"/>
        </w:tabs>
        <w:ind w:left="360" w:hanging="360"/>
        <w:rPr>
          <w:rFonts w:ascii="Times New Roman" w:hAnsi="Times New Roman"/>
        </w:rPr>
      </w:pPr>
    </w:p>
    <w:p w:rsidR="00FF33E1" w:rsidP="001738DC" w14:paraId="4EBBBF5D" w14:textId="77777777">
      <w:pPr>
        <w:widowControl/>
        <w:numPr>
          <w:ilvl w:val="0"/>
          <w:numId w:val="2"/>
        </w:numPr>
        <w:tabs>
          <w:tab w:val="left" w:pos="360"/>
          <w:tab w:val="left" w:pos="720"/>
        </w:tabs>
        <w:snapToGrid w:val="0"/>
        <w:rPr>
          <w:rFonts w:ascii="Times New Roman" w:hAnsi="Times New Roman"/>
        </w:rPr>
      </w:pPr>
      <w:r>
        <w:rPr>
          <w:rFonts w:ascii="Times New Roman" w:hAnsi="Times New Roman"/>
        </w:rPr>
        <w:t xml:space="preserve">OCS Renewable Energy Lease or Grant Designation of Operator, Form BOEM-0006:  BOEM uses the information in this form as the official record of the designation of the individual, corporation, or association having control or management of activities on a renewable energy lease or grant.  Form BOEM-0006 is required to designate an operator or to notify BOEM of a change in the designated operator pursuant to 30 CFR 585.405.  </w:t>
      </w:r>
    </w:p>
    <w:p w:rsidR="00FF33E1" w:rsidP="001738DC" w14:paraId="6282B324" w14:textId="77777777">
      <w:pPr>
        <w:widowControl/>
        <w:tabs>
          <w:tab w:val="left" w:pos="360"/>
          <w:tab w:val="left" w:pos="720"/>
          <w:tab w:val="left" w:pos="1080"/>
        </w:tabs>
        <w:rPr>
          <w:rFonts w:ascii="Times New Roman" w:hAnsi="Times New Roman"/>
        </w:rPr>
      </w:pPr>
    </w:p>
    <w:p w:rsidR="004D5F20" w:rsidP="001738DC" w14:paraId="7BD82C36" w14:textId="7B716CFC">
      <w:pPr>
        <w:widowControl/>
        <w:tabs>
          <w:tab w:val="left" w:pos="360"/>
          <w:tab w:val="left" w:pos="720"/>
        </w:tabs>
        <w:rPr>
          <w:rFonts w:ascii="Times New Roman" w:hAnsi="Times New Roman"/>
        </w:rPr>
      </w:pPr>
      <w:r>
        <w:rPr>
          <w:rFonts w:ascii="Times New Roman" w:hAnsi="Times New Roman"/>
          <w:i/>
        </w:rPr>
        <w:t xml:space="preserve">Subpart E (Payments and Financial Assurance Requirements): </w:t>
      </w:r>
      <w:r w:rsidRPr="00D737C5">
        <w:rPr>
          <w:rFonts w:ascii="Times New Roman" w:hAnsi="Times New Roman"/>
        </w:rPr>
        <w:t>Respondents submit t</w:t>
      </w:r>
      <w:r>
        <w:rPr>
          <w:rFonts w:ascii="Times New Roman" w:hAnsi="Times New Roman"/>
        </w:rPr>
        <w:t>he</w:t>
      </w:r>
      <w:r w:rsidR="001738DC">
        <w:rPr>
          <w:rFonts w:ascii="Times New Roman" w:hAnsi="Times New Roman"/>
        </w:rPr>
        <w:t xml:space="preserve"> </w:t>
      </w:r>
      <w:r>
        <w:rPr>
          <w:rFonts w:ascii="Times New Roman" w:hAnsi="Times New Roman"/>
        </w:rPr>
        <w:t>following form</w:t>
      </w:r>
      <w:r w:rsidRPr="00D737C5">
        <w:rPr>
          <w:rFonts w:ascii="Times New Roman" w:hAnsi="Times New Roman"/>
        </w:rPr>
        <w:t xml:space="preserve"> to </w:t>
      </w:r>
      <w:r>
        <w:rPr>
          <w:rFonts w:ascii="Times New Roman" w:hAnsi="Times New Roman"/>
        </w:rPr>
        <w:t>BOEM</w:t>
      </w:r>
      <w:r w:rsidRPr="00D737C5">
        <w:rPr>
          <w:rFonts w:ascii="Times New Roman" w:hAnsi="Times New Roman"/>
        </w:rPr>
        <w:t xml:space="preserve"> under 30 CFR </w:t>
      </w:r>
      <w:r>
        <w:rPr>
          <w:rFonts w:ascii="Times New Roman" w:hAnsi="Times New Roman"/>
        </w:rPr>
        <w:t>585,</w:t>
      </w:r>
      <w:r w:rsidR="001738DC">
        <w:rPr>
          <w:rFonts w:ascii="Times New Roman" w:hAnsi="Times New Roman"/>
        </w:rPr>
        <w:t xml:space="preserve"> </w:t>
      </w:r>
      <w:r>
        <w:rPr>
          <w:rFonts w:ascii="Times New Roman" w:hAnsi="Times New Roman"/>
        </w:rPr>
        <w:t>subpart E</w:t>
      </w:r>
      <w:r w:rsidR="00AC1D04">
        <w:rPr>
          <w:rFonts w:ascii="Times New Roman" w:hAnsi="Times New Roman"/>
        </w:rPr>
        <w:t>.</w:t>
      </w:r>
    </w:p>
    <w:p w:rsidR="00607D36" w:rsidP="001738DC" w14:paraId="2F24FDDE" w14:textId="77777777">
      <w:pPr>
        <w:widowControl/>
        <w:tabs>
          <w:tab w:val="left" w:pos="360"/>
          <w:tab w:val="left" w:pos="720"/>
        </w:tabs>
        <w:ind w:left="360" w:hanging="360"/>
        <w:rPr>
          <w:rFonts w:ascii="Times New Roman" w:hAnsi="Times New Roman"/>
        </w:rPr>
      </w:pPr>
    </w:p>
    <w:p w:rsidR="00F67871" w:rsidP="001738DC" w14:paraId="5A9812F6" w14:textId="496F012C">
      <w:pPr>
        <w:widowControl/>
        <w:numPr>
          <w:ilvl w:val="0"/>
          <w:numId w:val="2"/>
        </w:numPr>
        <w:tabs>
          <w:tab w:val="left" w:pos="360"/>
          <w:tab w:val="left" w:pos="720"/>
        </w:tabs>
        <w:snapToGrid w:val="0"/>
        <w:rPr>
          <w:rFonts w:ascii="Times New Roman" w:hAnsi="Times New Roman"/>
          <w:snapToGrid/>
          <w:szCs w:val="24"/>
        </w:rPr>
      </w:pPr>
      <w:r>
        <w:rPr>
          <w:rFonts w:ascii="Times New Roman" w:hAnsi="Times New Roman"/>
          <w:szCs w:val="24"/>
        </w:rPr>
        <w:t xml:space="preserve">OCS Renewable Energy Lessee’s, Grantee’s, and Operator’s Bond, Form BOEM-0005:  BOEM uses this form as the official instrument for filing and maintaining a bond for financial assurance relating to a lease or grant in compliance with the requirements of 30 CFR 585, subpart E. Section 585.525 requires that all bonds and other forms of financial assurance must be on or in a form approved by BOEM. </w:t>
      </w:r>
    </w:p>
    <w:p w:rsidR="00F67871" w:rsidP="001738DC" w14:paraId="171C446E" w14:textId="77777777">
      <w:pPr>
        <w:widowControl/>
        <w:tabs>
          <w:tab w:val="left" w:pos="360"/>
          <w:tab w:val="left" w:pos="720"/>
        </w:tabs>
        <w:rPr>
          <w:rFonts w:ascii="Times New Roman" w:hAnsi="Times New Roman"/>
        </w:rPr>
      </w:pPr>
    </w:p>
    <w:p w:rsidR="00F67871" w:rsidP="001738DC" w14:paraId="3279FA5E" w14:textId="55BEB409">
      <w:pPr>
        <w:widowControl/>
        <w:tabs>
          <w:tab w:val="left" w:pos="-1080"/>
          <w:tab w:val="left" w:pos="-720"/>
          <w:tab w:val="left" w:pos="360"/>
          <w:tab w:val="left" w:pos="720"/>
        </w:tabs>
        <w:rPr>
          <w:rFonts w:ascii="Times New Roman" w:hAnsi="Times New Roman"/>
        </w:rPr>
      </w:pPr>
      <w:r>
        <w:rPr>
          <w:rFonts w:ascii="Times New Roman" w:hAnsi="Times New Roman"/>
          <w:i/>
        </w:rPr>
        <w:t>Subpart F (Plans Requirements):</w:t>
      </w:r>
      <w:r>
        <w:rPr>
          <w:rFonts w:ascii="Times New Roman" w:hAnsi="Times New Roman"/>
        </w:rPr>
        <w:t xml:space="preserve"> Review and approve Site Assessment Plans (SAPs), Construction and Operations Plans (COPs), and General Activities Plans (GAPs) (plans) prior to allowing activities to commence on a lease to ensure that the activities will protect human, marine, and coastal environments of the OCS; to review plans for taking safety equipment out of service; to ensure alternate measures are used that will properly provide for the safety of the facilities.  BOEM monitors the records concerning facility inspections and tests to ensure safety of operations and protection of the environment and to schedule its workload to permit witnessing and inspecting operations. The information provides lessees greater flexibility to comply with regulatory requirements through approval of alternate equipment or procedures and departures to regulations if they demonstrate equal or better compliance with the appropriate performance standards.</w:t>
      </w:r>
    </w:p>
    <w:p w:rsidR="00F67871" w:rsidP="00F67871" w14:paraId="0C86A9CA" w14:textId="77777777">
      <w:pPr>
        <w:widowControl/>
        <w:tabs>
          <w:tab w:val="left" w:pos="-1080"/>
          <w:tab w:val="left" w:pos="-720"/>
          <w:tab w:val="left" w:pos="360"/>
          <w:tab w:val="left" w:pos="720"/>
        </w:tabs>
        <w:rPr>
          <w:rFonts w:ascii="Times New Roman" w:hAnsi="Times New Roman"/>
        </w:rPr>
      </w:pPr>
    </w:p>
    <w:p w:rsidR="00F67871" w:rsidP="00F67871" w14:paraId="252C625B" w14:textId="100DA8F2">
      <w:pPr>
        <w:widowControl/>
        <w:tabs>
          <w:tab w:val="left" w:pos="-1080"/>
          <w:tab w:val="left" w:pos="-720"/>
          <w:tab w:val="left" w:pos="360"/>
          <w:tab w:val="left" w:pos="720"/>
        </w:tabs>
        <w:rPr>
          <w:rFonts w:ascii="Times New Roman" w:hAnsi="Times New Roman"/>
        </w:rPr>
      </w:pPr>
      <w:r>
        <w:rPr>
          <w:rFonts w:ascii="Times New Roman" w:hAnsi="Times New Roman"/>
          <w:i/>
        </w:rPr>
        <w:t xml:space="preserve">Subpart G (Facility Design, Fabrication, and Installation): </w:t>
      </w:r>
      <w:r>
        <w:rPr>
          <w:rFonts w:ascii="Times New Roman" w:hAnsi="Times New Roman"/>
        </w:rPr>
        <w:t>Majority of burdens for subpart G transfer to BSEE.</w:t>
      </w:r>
    </w:p>
    <w:p w:rsidR="00F67871" w:rsidP="00F67871" w14:paraId="32C60AD6" w14:textId="77777777">
      <w:pPr>
        <w:widowControl/>
        <w:tabs>
          <w:tab w:val="left" w:pos="-1080"/>
          <w:tab w:val="left" w:pos="-720"/>
          <w:tab w:val="left" w:pos="360"/>
          <w:tab w:val="left" w:pos="720"/>
        </w:tabs>
        <w:rPr>
          <w:rFonts w:ascii="Times New Roman" w:hAnsi="Times New Roman"/>
        </w:rPr>
      </w:pPr>
    </w:p>
    <w:p w:rsidR="00F67871" w:rsidP="00F67871" w14:paraId="729A7C0C" w14:textId="486A4FD6">
      <w:pPr>
        <w:widowControl/>
        <w:tabs>
          <w:tab w:val="left" w:pos="-1080"/>
          <w:tab w:val="left" w:pos="-720"/>
          <w:tab w:val="left" w:pos="360"/>
          <w:tab w:val="left" w:pos="720"/>
        </w:tabs>
        <w:rPr>
          <w:rFonts w:ascii="Times New Roman" w:hAnsi="Times New Roman"/>
        </w:rPr>
      </w:pPr>
      <w:r>
        <w:rPr>
          <w:rFonts w:ascii="Times New Roman" w:hAnsi="Times New Roman"/>
          <w:i/>
        </w:rPr>
        <w:t>Subpart H (Environmental and Safety Management, Inspections, and Facility Assessments for Activities Conducted under SAPs, COPs, and GAPs) and I (Decommissioning):</w:t>
      </w:r>
      <w:r>
        <w:rPr>
          <w:rFonts w:ascii="Times New Roman" w:hAnsi="Times New Roman"/>
        </w:rPr>
        <w:t xml:space="preserve"> Determine if all facilities, project easements, cables, pipelines, and obstructions, when they are no longer needed, are properly removed or decommissioned, and that the seafloor is cleared of all objections created by operations on the lease, project easement, RUE or ROW. Ensure that, if granted, proposed routes of ROWs and RUEs do not conflict with any State requirements or unduly interfere with other OCS activities.</w:t>
      </w:r>
    </w:p>
    <w:p w:rsidR="00F67871" w:rsidP="00F67871" w14:paraId="2B95BD11" w14:textId="77777777">
      <w:pPr>
        <w:widowControl/>
        <w:tabs>
          <w:tab w:val="left" w:pos="-1080"/>
          <w:tab w:val="left" w:pos="-720"/>
          <w:tab w:val="left" w:pos="360"/>
          <w:tab w:val="left" w:pos="720"/>
        </w:tabs>
        <w:rPr>
          <w:rFonts w:ascii="Times New Roman" w:hAnsi="Times New Roman"/>
        </w:rPr>
      </w:pPr>
    </w:p>
    <w:p w:rsidR="00F67871" w:rsidP="00F67871" w14:paraId="2A82ED73" w14:textId="77777777">
      <w:pPr>
        <w:widowControl/>
        <w:tabs>
          <w:tab w:val="left" w:pos="-1080"/>
          <w:tab w:val="left" w:pos="-720"/>
          <w:tab w:val="left" w:pos="360"/>
          <w:tab w:val="left" w:pos="720"/>
        </w:tabs>
        <w:rPr>
          <w:rFonts w:ascii="Times New Roman" w:hAnsi="Times New Roman"/>
        </w:rPr>
      </w:pPr>
      <w:r>
        <w:rPr>
          <w:rFonts w:ascii="Times New Roman" w:hAnsi="Times New Roman"/>
        </w:rPr>
        <w:t>Majority of burdens for subpart I decommissioning transfer to BSEE.</w:t>
      </w:r>
    </w:p>
    <w:p w:rsidR="00F67871" w:rsidP="00F67871" w14:paraId="7BDC180F" w14:textId="77777777">
      <w:pPr>
        <w:widowControl/>
        <w:tabs>
          <w:tab w:val="left" w:pos="-1080"/>
          <w:tab w:val="left" w:pos="-720"/>
          <w:tab w:val="left" w:pos="360"/>
          <w:tab w:val="left" w:pos="720"/>
        </w:tabs>
        <w:rPr>
          <w:rFonts w:ascii="Times New Roman" w:hAnsi="Times New Roman"/>
        </w:rPr>
      </w:pPr>
    </w:p>
    <w:p w:rsidR="00F67871" w:rsidP="00F67871" w14:paraId="4593FBFF" w14:textId="444831F0">
      <w:pPr>
        <w:widowControl/>
        <w:tabs>
          <w:tab w:val="left" w:pos="-1080"/>
          <w:tab w:val="left" w:pos="-720"/>
          <w:tab w:val="left" w:pos="360"/>
          <w:tab w:val="left" w:pos="720"/>
        </w:tabs>
        <w:rPr>
          <w:rFonts w:ascii="Times New Roman" w:hAnsi="Times New Roman"/>
        </w:rPr>
      </w:pPr>
      <w:r>
        <w:rPr>
          <w:rFonts w:ascii="Times New Roman" w:hAnsi="Times New Roman"/>
          <w:i/>
        </w:rPr>
        <w:t xml:space="preserve">Part 586 (Alternative Uses of Existing Facilities on the Outer Continental Shelf) </w:t>
      </w:r>
      <w:r>
        <w:rPr>
          <w:rFonts w:ascii="Times New Roman" w:hAnsi="Times New Roman"/>
          <w:iCs/>
        </w:rPr>
        <w:t xml:space="preserve">will replace </w:t>
      </w:r>
      <w:r>
        <w:rPr>
          <w:rFonts w:ascii="Times New Roman" w:hAnsi="Times New Roman"/>
          <w:i/>
        </w:rPr>
        <w:t xml:space="preserve">Subpart J (RUEs for Energy- and Marine-Related Activities Using Existing OCS Facilities):  </w:t>
      </w:r>
      <w:r>
        <w:rPr>
          <w:rFonts w:ascii="Times New Roman" w:hAnsi="Times New Roman"/>
        </w:rPr>
        <w:t>Review information regarding the design, installation, and operation of RUEs on the OCS, to ensure that RUE operations are safe and protect the human, marine, and coastal environment.  Ensure adherence to other Federal laws, regulations, the RUE grant, and approved plan.</w:t>
      </w:r>
    </w:p>
    <w:p w:rsidR="00F67871" w:rsidP="00F67871" w14:paraId="59374BEA" w14:textId="77777777">
      <w:pPr>
        <w:widowControl/>
        <w:tabs>
          <w:tab w:val="left" w:pos="360"/>
          <w:tab w:val="left" w:pos="720"/>
          <w:tab w:val="left" w:pos="1080"/>
        </w:tabs>
        <w:rPr>
          <w:rFonts w:ascii="Times New Roman" w:hAnsi="Times New Roman"/>
          <w:b/>
          <w:i/>
        </w:rPr>
      </w:pPr>
    </w:p>
    <w:p w:rsidR="00514B55" w:rsidRPr="003825F1" w:rsidP="003825F1" w14:paraId="6E4DDBC2" w14:textId="77777777">
      <w:pPr>
        <w:widowControl/>
        <w:tabs>
          <w:tab w:val="left" w:pos="360"/>
          <w:tab w:val="left" w:pos="720"/>
          <w:tab w:val="left" w:pos="1080"/>
        </w:tabs>
        <w:rPr>
          <w:rFonts w:ascii="Times New Roman" w:hAnsi="Times New Roman"/>
        </w:rPr>
      </w:pPr>
      <w:r w:rsidRPr="003825F1">
        <w:rPr>
          <w:rFonts w:ascii="Times New Roman" w:hAnsi="Times New Roman"/>
          <w:b/>
          <w:i/>
        </w:rPr>
        <w:t>3.</w:t>
      </w:r>
      <w:r w:rsidRPr="003825F1">
        <w:rPr>
          <w:rFonts w:ascii="Times New Roman" w:hAnsi="Times New Roman"/>
          <w:b/>
          <w:i/>
        </w:rPr>
        <w:tab/>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 </w:t>
      </w:r>
      <w:r w:rsidRPr="003825F1">
        <w:rPr>
          <w:rFonts w:ascii="Times New Roman" w:hAnsi="Times New Roman"/>
          <w:i/>
        </w:rPr>
        <w:t xml:space="preserve"> </w:t>
      </w:r>
    </w:p>
    <w:p w:rsidR="00D41D05" w:rsidRPr="003825F1" w:rsidP="003825F1" w14:paraId="3BF493E5" w14:textId="77777777">
      <w:pPr>
        <w:widowControl/>
        <w:tabs>
          <w:tab w:val="left" w:pos="-1080"/>
          <w:tab w:val="left" w:pos="-720"/>
          <w:tab w:val="left" w:pos="360"/>
          <w:tab w:val="left" w:pos="720"/>
        </w:tabs>
        <w:rPr>
          <w:rFonts w:ascii="Times New Roman" w:hAnsi="Times New Roman"/>
          <w:i/>
        </w:rPr>
      </w:pPr>
    </w:p>
    <w:p w:rsidR="000702EB" w:rsidRPr="00820D1C" w:rsidP="003825F1" w14:paraId="30DA79C1" w14:textId="77777777">
      <w:pPr>
        <w:widowControl/>
        <w:tabs>
          <w:tab w:val="left" w:pos="-1080"/>
          <w:tab w:val="left" w:pos="-720"/>
          <w:tab w:val="left" w:pos="360"/>
          <w:tab w:val="left" w:pos="720"/>
          <w:tab w:val="left" w:pos="1080"/>
        </w:tabs>
        <w:rPr>
          <w:rFonts w:ascii="Times New Roman" w:hAnsi="Times New Roman"/>
        </w:rPr>
      </w:pPr>
      <w:r w:rsidRPr="00820D1C">
        <w:rPr>
          <w:rFonts w:ascii="Times New Roman" w:hAnsi="Times New Roman"/>
        </w:rPr>
        <w:t>R</w:t>
      </w:r>
      <w:r w:rsidRPr="00820D1C" w:rsidR="00F8671D">
        <w:rPr>
          <w:rFonts w:ascii="Times New Roman" w:hAnsi="Times New Roman"/>
        </w:rPr>
        <w:t xml:space="preserve">egulations </w:t>
      </w:r>
      <w:r w:rsidRPr="00820D1C">
        <w:rPr>
          <w:rFonts w:ascii="Times New Roman" w:hAnsi="Times New Roman"/>
        </w:rPr>
        <w:t xml:space="preserve">currently </w:t>
      </w:r>
      <w:r w:rsidRPr="00820D1C" w:rsidR="00F8671D">
        <w:rPr>
          <w:rFonts w:ascii="Times New Roman" w:hAnsi="Times New Roman"/>
        </w:rPr>
        <w:t xml:space="preserve">require both </w:t>
      </w:r>
      <w:r w:rsidRPr="00820D1C" w:rsidR="008B448F">
        <w:rPr>
          <w:rFonts w:ascii="Times New Roman" w:hAnsi="Times New Roman"/>
          <w:szCs w:val="24"/>
        </w:rPr>
        <w:t>a paper copy and an electronic version for</w:t>
      </w:r>
      <w:r w:rsidRPr="00820D1C" w:rsidR="00F8671D">
        <w:rPr>
          <w:rFonts w:ascii="Times New Roman" w:hAnsi="Times New Roman"/>
          <w:szCs w:val="24"/>
        </w:rPr>
        <w:t xml:space="preserve"> </w:t>
      </w:r>
      <w:r w:rsidRPr="00820D1C" w:rsidR="00F8671D">
        <w:rPr>
          <w:rFonts w:ascii="Times New Roman" w:hAnsi="Times New Roman"/>
        </w:rPr>
        <w:t>submission of applications and</w:t>
      </w:r>
      <w:r w:rsidRPr="00820D1C" w:rsidR="008B448F">
        <w:rPr>
          <w:rFonts w:ascii="Times New Roman" w:hAnsi="Times New Roman"/>
        </w:rPr>
        <w:t xml:space="preserve"> required</w:t>
      </w:r>
      <w:r w:rsidRPr="00820D1C" w:rsidR="00F8671D">
        <w:rPr>
          <w:rFonts w:ascii="Times New Roman" w:hAnsi="Times New Roman"/>
        </w:rPr>
        <w:t xml:space="preserve"> information.  </w:t>
      </w:r>
      <w:r w:rsidRPr="00820D1C" w:rsidR="00E60C50">
        <w:rPr>
          <w:rFonts w:ascii="Times New Roman" w:hAnsi="Times New Roman"/>
        </w:rPr>
        <w:t xml:space="preserve">Electronic versions are requested for the convenience of both the applicant and </w:t>
      </w:r>
      <w:r w:rsidRPr="00820D1C" w:rsidR="00506B03">
        <w:rPr>
          <w:rFonts w:ascii="Times New Roman" w:hAnsi="Times New Roman"/>
        </w:rPr>
        <w:t>BOEM</w:t>
      </w:r>
      <w:r w:rsidRPr="00820D1C" w:rsidR="00E60C50">
        <w:rPr>
          <w:rFonts w:ascii="Times New Roman" w:hAnsi="Times New Roman"/>
        </w:rPr>
        <w:t xml:space="preserve">.  Electronic copies are easy to transfer and share.  </w:t>
      </w:r>
      <w:r w:rsidRPr="00820D1C" w:rsidR="008B448F">
        <w:rPr>
          <w:rFonts w:ascii="Times New Roman" w:hAnsi="Times New Roman"/>
        </w:rPr>
        <w:t>Paper</w:t>
      </w:r>
      <w:r w:rsidRPr="00820D1C" w:rsidR="00E60C50">
        <w:rPr>
          <w:rFonts w:ascii="Times New Roman" w:hAnsi="Times New Roman"/>
        </w:rPr>
        <w:t xml:space="preserve"> copies are </w:t>
      </w:r>
      <w:r w:rsidRPr="00820D1C" w:rsidR="008B448F">
        <w:rPr>
          <w:rFonts w:ascii="Times New Roman" w:hAnsi="Times New Roman"/>
        </w:rPr>
        <w:t xml:space="preserve">necessary </w:t>
      </w:r>
      <w:r w:rsidRPr="00820D1C" w:rsidR="00F15BF7">
        <w:rPr>
          <w:rFonts w:ascii="Times New Roman" w:hAnsi="Times New Roman"/>
        </w:rPr>
        <w:t xml:space="preserve">for official record purposes. </w:t>
      </w:r>
      <w:r w:rsidRPr="00820D1C" w:rsidR="008B448F">
        <w:rPr>
          <w:rFonts w:ascii="Times New Roman" w:hAnsi="Times New Roman"/>
        </w:rPr>
        <w:t xml:space="preserve"> Paper </w:t>
      </w:r>
      <w:r w:rsidRPr="00820D1C" w:rsidR="00E60C50">
        <w:rPr>
          <w:rFonts w:ascii="Times New Roman" w:hAnsi="Times New Roman"/>
        </w:rPr>
        <w:t xml:space="preserve">copies would contain original signatures </w:t>
      </w:r>
      <w:r w:rsidRPr="00820D1C" w:rsidR="006E1CB8">
        <w:rPr>
          <w:rFonts w:ascii="Times New Roman" w:hAnsi="Times New Roman"/>
        </w:rPr>
        <w:t xml:space="preserve">needed for legal </w:t>
      </w:r>
      <w:r w:rsidRPr="00820D1C" w:rsidR="009972FA">
        <w:rPr>
          <w:rFonts w:ascii="Times New Roman" w:hAnsi="Times New Roman"/>
        </w:rPr>
        <w:t>purposes</w:t>
      </w:r>
      <w:r w:rsidRPr="00820D1C" w:rsidR="006E1CB8">
        <w:rPr>
          <w:rFonts w:ascii="Times New Roman" w:hAnsi="Times New Roman"/>
        </w:rPr>
        <w:t xml:space="preserve">.  In addition, some items such as plats and engineering designs are better viewed in </w:t>
      </w:r>
      <w:r w:rsidRPr="00820D1C" w:rsidR="00866367">
        <w:rPr>
          <w:rFonts w:ascii="Times New Roman" w:hAnsi="Times New Roman"/>
        </w:rPr>
        <w:t>paper copy</w:t>
      </w:r>
      <w:r w:rsidRPr="00820D1C" w:rsidR="006E1CB8">
        <w:rPr>
          <w:rFonts w:ascii="Times New Roman" w:hAnsi="Times New Roman"/>
        </w:rPr>
        <w:t xml:space="preserve"> format, although we request electronic </w:t>
      </w:r>
      <w:r w:rsidRPr="00820D1C" w:rsidR="008B448F">
        <w:rPr>
          <w:rFonts w:ascii="Times New Roman" w:hAnsi="Times New Roman"/>
        </w:rPr>
        <w:t>version</w:t>
      </w:r>
      <w:r w:rsidRPr="00820D1C" w:rsidR="006E1CB8">
        <w:rPr>
          <w:rFonts w:ascii="Times New Roman" w:hAnsi="Times New Roman"/>
        </w:rPr>
        <w:t>s for long</w:t>
      </w:r>
      <w:r w:rsidRPr="00820D1C">
        <w:rPr>
          <w:rFonts w:ascii="Times New Roman" w:hAnsi="Times New Roman"/>
        </w:rPr>
        <w:t>-</w:t>
      </w:r>
      <w:r w:rsidRPr="00820D1C" w:rsidR="006E1CB8">
        <w:rPr>
          <w:rFonts w:ascii="Times New Roman" w:hAnsi="Times New Roman"/>
        </w:rPr>
        <w:t xml:space="preserve">term storage.  We </w:t>
      </w:r>
      <w:r w:rsidRPr="00820D1C" w:rsidR="006F416A">
        <w:rPr>
          <w:rFonts w:ascii="Times New Roman" w:hAnsi="Times New Roman"/>
        </w:rPr>
        <w:t xml:space="preserve">estimate </w:t>
      </w:r>
      <w:r w:rsidRPr="00820D1C" w:rsidR="006E1CB8">
        <w:rPr>
          <w:rFonts w:ascii="Times New Roman" w:hAnsi="Times New Roman"/>
        </w:rPr>
        <w:t xml:space="preserve">that </w:t>
      </w:r>
      <w:r w:rsidRPr="00820D1C" w:rsidR="0055678D">
        <w:rPr>
          <w:rFonts w:ascii="Times New Roman" w:hAnsi="Times New Roman"/>
        </w:rPr>
        <w:t xml:space="preserve">50 </w:t>
      </w:r>
      <w:r w:rsidRPr="00820D1C" w:rsidR="006E1CB8">
        <w:rPr>
          <w:rFonts w:ascii="Times New Roman" w:hAnsi="Times New Roman"/>
        </w:rPr>
        <w:t>percent of the information will be collected in electronic format.</w:t>
      </w:r>
      <w:r w:rsidRPr="00820D1C" w:rsidR="00317812">
        <w:rPr>
          <w:rFonts w:ascii="Times New Roman" w:hAnsi="Times New Roman"/>
        </w:rPr>
        <w:t xml:space="preserve"> </w:t>
      </w:r>
      <w:r w:rsidRPr="00820D1C" w:rsidR="00F85027">
        <w:rPr>
          <w:rFonts w:ascii="Times New Roman" w:hAnsi="Times New Roman"/>
        </w:rPr>
        <w:t xml:space="preserve"> </w:t>
      </w:r>
    </w:p>
    <w:p w:rsidR="0049451B" w:rsidRPr="003825F1" w:rsidP="003825F1" w14:paraId="487DB87B" w14:textId="77777777">
      <w:pPr>
        <w:widowControl/>
        <w:tabs>
          <w:tab w:val="left" w:pos="-1080"/>
          <w:tab w:val="left" w:pos="-720"/>
          <w:tab w:val="left" w:pos="360"/>
          <w:tab w:val="left" w:pos="720"/>
          <w:tab w:val="left" w:pos="1080"/>
        </w:tabs>
        <w:rPr>
          <w:rFonts w:ascii="Times New Roman" w:hAnsi="Times New Roman"/>
        </w:rPr>
      </w:pPr>
    </w:p>
    <w:p w:rsidR="00D41D05" w:rsidRPr="003825F1" w:rsidP="003825F1" w14:paraId="1A1B1895" w14:textId="77777777">
      <w:pPr>
        <w:widowControl/>
        <w:tabs>
          <w:tab w:val="left" w:pos="-1080"/>
          <w:tab w:val="left" w:pos="-720"/>
          <w:tab w:val="left" w:pos="360"/>
          <w:tab w:val="left" w:pos="720"/>
        </w:tabs>
        <w:rPr>
          <w:rFonts w:ascii="Times New Roman" w:hAnsi="Times New Roman"/>
          <w:b/>
          <w:i/>
        </w:rPr>
      </w:pPr>
      <w:r w:rsidRPr="003825F1">
        <w:rPr>
          <w:rFonts w:ascii="Times New Roman" w:hAnsi="Times New Roman"/>
          <w:b/>
          <w:i/>
        </w:rPr>
        <w:t>4.</w:t>
      </w:r>
      <w:r w:rsidRPr="003825F1">
        <w:rPr>
          <w:rFonts w:ascii="Times New Roman" w:hAnsi="Times New Roman"/>
          <w:b/>
          <w:i/>
        </w:rPr>
        <w:tab/>
        <w:t xml:space="preserve">Describe efforts to identify duplication.  Show specifically why any similar information already available cannot be used or modified for use for the purposes described in Item 2 above.  </w:t>
      </w:r>
    </w:p>
    <w:p w:rsidR="00D41D05" w:rsidP="003825F1" w14:paraId="1C8AD410" w14:textId="17909139">
      <w:pPr>
        <w:widowControl/>
        <w:tabs>
          <w:tab w:val="left" w:pos="-1080"/>
          <w:tab w:val="left" w:pos="-720"/>
          <w:tab w:val="left" w:pos="360"/>
          <w:tab w:val="left" w:pos="720"/>
        </w:tabs>
        <w:rPr>
          <w:rFonts w:ascii="Times New Roman" w:hAnsi="Times New Roman"/>
        </w:rPr>
      </w:pPr>
    </w:p>
    <w:p w:rsidR="001E6389" w:rsidP="003825F1" w14:paraId="201FF381" w14:textId="2E82591C">
      <w:pPr>
        <w:widowControl/>
        <w:tabs>
          <w:tab w:val="left" w:pos="-1080"/>
          <w:tab w:val="left" w:pos="-720"/>
          <w:tab w:val="left" w:pos="360"/>
          <w:tab w:val="left" w:pos="720"/>
        </w:tabs>
        <w:rPr>
          <w:rFonts w:ascii="Times New Roman" w:hAnsi="Times New Roman"/>
        </w:rPr>
      </w:pPr>
      <w:r>
        <w:rPr>
          <w:rFonts w:ascii="Times New Roman" w:hAnsi="Times New Roman"/>
        </w:rPr>
        <w:t>With this rulemaking, some of the burden requirements are broken out between BOEM and BSEE, therefore certain items within that requirement would continue to be collected by BOEM and other requirements would be collected by BSEE. In some cases, the same respondent is reported for both agencies.</w:t>
      </w:r>
    </w:p>
    <w:p w:rsidR="001E6389" w:rsidP="003825F1" w14:paraId="59A15326" w14:textId="0E0D0AFA">
      <w:pPr>
        <w:widowControl/>
        <w:tabs>
          <w:tab w:val="left" w:pos="-1080"/>
          <w:tab w:val="left" w:pos="-720"/>
          <w:tab w:val="left" w:pos="360"/>
          <w:tab w:val="left" w:pos="720"/>
        </w:tabs>
        <w:rPr>
          <w:rFonts w:ascii="Times New Roman" w:hAnsi="Times New Roman"/>
        </w:rPr>
      </w:pPr>
    </w:p>
    <w:p w:rsidR="001E6389" w:rsidP="003825F1" w14:paraId="256AC4E1" w14:textId="118A3FB5">
      <w:pPr>
        <w:widowControl/>
        <w:tabs>
          <w:tab w:val="left" w:pos="-1080"/>
          <w:tab w:val="left" w:pos="-720"/>
          <w:tab w:val="left" w:pos="360"/>
          <w:tab w:val="left" w:pos="720"/>
        </w:tabs>
        <w:rPr>
          <w:rFonts w:ascii="Times New Roman" w:hAnsi="Times New Roman"/>
        </w:rPr>
      </w:pPr>
      <w:r>
        <w:rPr>
          <w:rFonts w:ascii="Times New Roman" w:hAnsi="Times New Roman"/>
        </w:rPr>
        <w:t xml:space="preserve">There are sections of the regulations that apply to both BOEM and BSEE, but the burdens fall under the agencies in different ways. For example, under General Provisions, both agencies would have general departure requirements that cover different items within the regulations. Therefore, BOEM and BSEE will both have this requirement but is not a duplication burden on the lessee. </w:t>
      </w:r>
    </w:p>
    <w:p w:rsidR="001E6389" w:rsidP="003825F1" w14:paraId="00E88271" w14:textId="060B34B3">
      <w:pPr>
        <w:widowControl/>
        <w:tabs>
          <w:tab w:val="left" w:pos="-1080"/>
          <w:tab w:val="left" w:pos="-720"/>
          <w:tab w:val="left" w:pos="360"/>
          <w:tab w:val="left" w:pos="720"/>
        </w:tabs>
        <w:rPr>
          <w:rFonts w:ascii="Times New Roman" w:hAnsi="Times New Roman"/>
        </w:rPr>
      </w:pPr>
    </w:p>
    <w:p w:rsidR="001E6389" w:rsidP="003825F1" w14:paraId="76F16FE5" w14:textId="1B467B41">
      <w:pPr>
        <w:widowControl/>
        <w:tabs>
          <w:tab w:val="left" w:pos="-1080"/>
          <w:tab w:val="left" w:pos="-720"/>
          <w:tab w:val="left" w:pos="360"/>
          <w:tab w:val="left" w:pos="720"/>
        </w:tabs>
        <w:rPr>
          <w:rFonts w:ascii="Times New Roman" w:hAnsi="Times New Roman"/>
        </w:rPr>
      </w:pPr>
      <w:r>
        <w:rPr>
          <w:rFonts w:ascii="Times New Roman" w:hAnsi="Times New Roman"/>
        </w:rPr>
        <w:t>In some sections, the burdens are broken out between the two agencies to collect different information. Part of the overall requirement would go to BSEE and part would stay with BOEM.</w:t>
      </w:r>
    </w:p>
    <w:p w:rsidR="001E6389" w:rsidRPr="003825F1" w:rsidP="003825F1" w14:paraId="0070D39A" w14:textId="77777777">
      <w:pPr>
        <w:widowControl/>
        <w:tabs>
          <w:tab w:val="left" w:pos="-1080"/>
          <w:tab w:val="left" w:pos="-720"/>
          <w:tab w:val="left" w:pos="360"/>
          <w:tab w:val="left" w:pos="720"/>
        </w:tabs>
        <w:rPr>
          <w:rFonts w:ascii="Times New Roman" w:hAnsi="Times New Roman"/>
        </w:rPr>
      </w:pPr>
    </w:p>
    <w:p w:rsidR="00D41D05" w:rsidRPr="00220CCF" w:rsidP="003825F1" w14:paraId="79EC84F5" w14:textId="77777777">
      <w:pPr>
        <w:widowControl/>
        <w:tabs>
          <w:tab w:val="left" w:pos="-1080"/>
          <w:tab w:val="left" w:pos="-720"/>
          <w:tab w:val="left" w:pos="360"/>
          <w:tab w:val="left" w:pos="720"/>
        </w:tabs>
        <w:rPr>
          <w:rFonts w:ascii="Times New Roman" w:hAnsi="Times New Roman"/>
          <w:b/>
        </w:rPr>
      </w:pPr>
      <w:r w:rsidRPr="00220CCF">
        <w:rPr>
          <w:rFonts w:ascii="Times New Roman" w:hAnsi="Times New Roman"/>
          <w:b/>
          <w:i/>
        </w:rPr>
        <w:t>5.</w:t>
      </w:r>
      <w:r w:rsidRPr="00220CCF">
        <w:rPr>
          <w:rFonts w:ascii="Times New Roman" w:hAnsi="Times New Roman"/>
          <w:b/>
          <w:i/>
        </w:rPr>
        <w:tab/>
        <w:t>If the collection of information impacts small businesses or other small entities, describe any methods used to minimize burden.</w:t>
      </w:r>
    </w:p>
    <w:p w:rsidR="00552937" w:rsidRPr="00220CCF" w:rsidP="003825F1" w14:paraId="01B5988E" w14:textId="77777777">
      <w:pPr>
        <w:pStyle w:val="Default"/>
        <w:rPr>
          <w:rFonts w:ascii="Times New Roman" w:hAnsi="Times New Roman" w:cs="Times New Roman"/>
          <w:color w:val="auto"/>
        </w:rPr>
      </w:pPr>
    </w:p>
    <w:p w:rsidR="00551870" w:rsidRPr="003825F1" w:rsidP="003825F1" w14:paraId="2EAA2247" w14:textId="77777777">
      <w:pPr>
        <w:widowControl/>
        <w:tabs>
          <w:tab w:val="left" w:pos="-1080"/>
          <w:tab w:val="left" w:pos="-720"/>
          <w:tab w:val="left" w:pos="360"/>
          <w:tab w:val="left" w:pos="720"/>
        </w:tabs>
        <w:rPr>
          <w:rFonts w:ascii="Times New Roman" w:hAnsi="Times New Roman"/>
        </w:rPr>
      </w:pPr>
      <w:r w:rsidRPr="00220CCF">
        <w:rPr>
          <w:rFonts w:ascii="Times New Roman" w:hAnsi="Times New Roman"/>
        </w:rPr>
        <w:t xml:space="preserve">This collection of information </w:t>
      </w:r>
      <w:r w:rsidRPr="00220CCF" w:rsidR="008F41E0">
        <w:rPr>
          <w:rFonts w:ascii="Times New Roman" w:hAnsi="Times New Roman"/>
        </w:rPr>
        <w:t>will impact s</w:t>
      </w:r>
      <w:r w:rsidRPr="00220CCF">
        <w:rPr>
          <w:rFonts w:ascii="Times New Roman" w:hAnsi="Times New Roman"/>
        </w:rPr>
        <w:t xml:space="preserve">mall entities.  </w:t>
      </w:r>
      <w:bookmarkStart w:id="0" w:name="OLE_LINK1"/>
      <w:bookmarkStart w:id="1" w:name="OLE_LINK2"/>
      <w:r w:rsidRPr="00220CCF" w:rsidR="00847D7D">
        <w:rPr>
          <w:rFonts w:ascii="Times New Roman" w:hAnsi="Times New Roman"/>
        </w:rPr>
        <w:t>These entities fall under</w:t>
      </w:r>
      <w:r w:rsidRPr="003825F1" w:rsidR="00847D7D">
        <w:rPr>
          <w:rFonts w:ascii="Times New Roman" w:hAnsi="Times New Roman"/>
        </w:rPr>
        <w:t xml:space="preserve"> North American Industry Classification System (NAICS) Code 221119, Other Electric Power Generation.  </w:t>
      </w:r>
      <w:r w:rsidRPr="003825F1" w:rsidR="006403A7">
        <w:rPr>
          <w:rFonts w:ascii="Times New Roman" w:hAnsi="Times New Roman"/>
        </w:rPr>
        <w:t>T</w:t>
      </w:r>
      <w:r w:rsidRPr="003825F1" w:rsidR="00847D7D">
        <w:rPr>
          <w:rFonts w:ascii="Times New Roman" w:hAnsi="Times New Roman"/>
          <w:bCs/>
        </w:rPr>
        <w:t xml:space="preserve">he Small </w:t>
      </w:r>
      <w:r w:rsidRPr="003825F1" w:rsidR="006403A7">
        <w:rPr>
          <w:rFonts w:ascii="Times New Roman" w:hAnsi="Times New Roman"/>
          <w:bCs/>
        </w:rPr>
        <w:t>Business Administration’s (SBA)</w:t>
      </w:r>
      <w:r w:rsidRPr="003825F1" w:rsidR="00847D7D">
        <w:rPr>
          <w:rFonts w:ascii="Times New Roman" w:hAnsi="Times New Roman"/>
          <w:bCs/>
        </w:rPr>
        <w:t xml:space="preserve"> size standard for NAICS Code 221119 is</w:t>
      </w:r>
      <w:r w:rsidRPr="003825F1" w:rsidR="006403A7">
        <w:rPr>
          <w:rFonts w:ascii="Times New Roman" w:hAnsi="Times New Roman"/>
          <w:bCs/>
        </w:rPr>
        <w:t xml:space="preserve"> that</w:t>
      </w:r>
      <w:r w:rsidRPr="003825F1" w:rsidR="00847D7D">
        <w:rPr>
          <w:rFonts w:ascii="Times New Roman" w:hAnsi="Times New Roman"/>
          <w:bCs/>
        </w:rPr>
        <w:t xml:space="preserve"> a firm is small if, including its affiliates, it is primarily engaged in the generation, transmission, and/or distribution of electric energy for sale and its total electric output for the preceding fiscal year did not exceed 4 million megawatt hours.  </w:t>
      </w:r>
      <w:r w:rsidRPr="003B45EC" w:rsidR="008F41E0">
        <w:rPr>
          <w:rFonts w:ascii="Times New Roman" w:hAnsi="Times New Roman"/>
        </w:rPr>
        <w:t>A</w:t>
      </w:r>
      <w:r w:rsidRPr="006F416A" w:rsidR="00847D7D">
        <w:rPr>
          <w:rFonts w:ascii="Times New Roman" w:hAnsi="Times New Roman"/>
        </w:rPr>
        <w:t xml:space="preserve">bout </w:t>
      </w:r>
      <w:r w:rsidRPr="0049451B" w:rsidR="00847D7D">
        <w:rPr>
          <w:rFonts w:ascii="Times New Roman" w:hAnsi="Times New Roman"/>
        </w:rPr>
        <w:t>75 percent</w:t>
      </w:r>
      <w:r w:rsidRPr="003825F1" w:rsidR="00847D7D">
        <w:rPr>
          <w:rFonts w:ascii="Times New Roman" w:hAnsi="Times New Roman"/>
        </w:rPr>
        <w:t xml:space="preserve"> of those entities would be considered small entities according to the</w:t>
      </w:r>
      <w:r w:rsidRPr="003825F1" w:rsidR="006403A7">
        <w:rPr>
          <w:rFonts w:ascii="Times New Roman" w:hAnsi="Times New Roman"/>
        </w:rPr>
        <w:t xml:space="preserve"> SBA</w:t>
      </w:r>
      <w:r w:rsidRPr="003825F1" w:rsidR="00847D7D">
        <w:rPr>
          <w:rFonts w:ascii="Times New Roman" w:hAnsi="Times New Roman"/>
        </w:rPr>
        <w:t xml:space="preserve"> definition and size standard.  </w:t>
      </w:r>
      <w:bookmarkEnd w:id="0"/>
      <w:bookmarkEnd w:id="1"/>
      <w:r w:rsidRPr="003825F1">
        <w:rPr>
          <w:rFonts w:ascii="Times New Roman" w:hAnsi="Times New Roman"/>
        </w:rPr>
        <w:t>The paperwork burden on any small entity subject to these regulations cannot be reduced to accommodate them.  It should be noted that with respect to the decommissioning requirements, if these activities are not performed properly, it is more likely that the other users of the OCS would be adversely impacted, many of which are also small businesses.</w:t>
      </w:r>
    </w:p>
    <w:p w:rsidR="005C2EA5" w:rsidRPr="003825F1" w:rsidP="003825F1" w14:paraId="4FF1DB74" w14:textId="77777777">
      <w:pPr>
        <w:widowControl/>
        <w:tabs>
          <w:tab w:val="left" w:pos="360"/>
          <w:tab w:val="left" w:pos="720"/>
        </w:tabs>
        <w:rPr>
          <w:rFonts w:ascii="Times New Roman" w:hAnsi="Times New Roman"/>
          <w:strike/>
          <w:szCs w:val="24"/>
        </w:rPr>
      </w:pPr>
      <w:bookmarkStart w:id="2" w:name="OLE_LINK23"/>
      <w:bookmarkStart w:id="3" w:name="OLE_LINK24"/>
    </w:p>
    <w:p w:rsidR="00551870" w:rsidRPr="003825F1" w:rsidP="003825F1" w14:paraId="0C7CE3EF" w14:textId="77777777">
      <w:pPr>
        <w:widowControl/>
        <w:tabs>
          <w:tab w:val="left" w:pos="360"/>
          <w:tab w:val="left" w:pos="720"/>
        </w:tabs>
        <w:rPr>
          <w:rFonts w:ascii="Times New Roman" w:hAnsi="Times New Roman"/>
          <w:szCs w:val="24"/>
        </w:rPr>
      </w:pPr>
      <w:r>
        <w:rPr>
          <w:rFonts w:ascii="Times New Roman" w:hAnsi="Times New Roman"/>
          <w:szCs w:val="24"/>
        </w:rPr>
        <w:t>BOEM</w:t>
      </w:r>
      <w:r w:rsidRPr="003825F1" w:rsidR="00FD5037">
        <w:rPr>
          <w:rFonts w:ascii="Times New Roman" w:hAnsi="Times New Roman"/>
          <w:szCs w:val="24"/>
        </w:rPr>
        <w:t xml:space="preserve"> will</w:t>
      </w:r>
      <w:r w:rsidRPr="003825F1">
        <w:rPr>
          <w:rFonts w:ascii="Times New Roman" w:hAnsi="Times New Roman"/>
          <w:szCs w:val="24"/>
        </w:rPr>
        <w:t xml:space="preserve"> pay respondents if they request reimbursement for food, quarters, or transportation they provide </w:t>
      </w:r>
      <w:r w:rsidR="00506B03">
        <w:rPr>
          <w:rFonts w:ascii="Times New Roman" w:hAnsi="Times New Roman"/>
          <w:szCs w:val="24"/>
        </w:rPr>
        <w:t>BOEM</w:t>
      </w:r>
      <w:r w:rsidRPr="003825F1">
        <w:rPr>
          <w:rFonts w:ascii="Times New Roman" w:hAnsi="Times New Roman"/>
          <w:szCs w:val="24"/>
        </w:rPr>
        <w:t xml:space="preserve"> representatives (§ </w:t>
      </w:r>
      <w:r w:rsidR="00F7678B">
        <w:rPr>
          <w:rFonts w:ascii="Times New Roman" w:hAnsi="Times New Roman"/>
          <w:szCs w:val="24"/>
        </w:rPr>
        <w:t>585</w:t>
      </w:r>
      <w:r w:rsidRPr="003825F1">
        <w:rPr>
          <w:rFonts w:ascii="Times New Roman" w:hAnsi="Times New Roman"/>
          <w:szCs w:val="24"/>
        </w:rPr>
        <w:t>.</w:t>
      </w:r>
      <w:r w:rsidRPr="003825F1" w:rsidR="0055678D">
        <w:rPr>
          <w:rFonts w:ascii="Times New Roman" w:hAnsi="Times New Roman"/>
          <w:szCs w:val="24"/>
        </w:rPr>
        <w:t>823</w:t>
      </w:r>
      <w:r w:rsidRPr="003825F1">
        <w:rPr>
          <w:rFonts w:ascii="Times New Roman" w:hAnsi="Times New Roman"/>
          <w:szCs w:val="24"/>
        </w:rPr>
        <w:t>) during inspections.  To obtain these reimbursements, which eliminate a cost burden on both small and large businesses, the paperwork burden is necessary</w:t>
      </w:r>
      <w:r w:rsidRPr="003825F1" w:rsidR="00013FFC">
        <w:rPr>
          <w:rFonts w:ascii="Times New Roman" w:hAnsi="Times New Roman"/>
          <w:szCs w:val="24"/>
        </w:rPr>
        <w:t xml:space="preserve"> to determine the cost and validity of the reimbursements</w:t>
      </w:r>
      <w:r w:rsidRPr="003825F1">
        <w:rPr>
          <w:rFonts w:ascii="Times New Roman" w:hAnsi="Times New Roman"/>
          <w:szCs w:val="24"/>
        </w:rPr>
        <w:t xml:space="preserve">. </w:t>
      </w:r>
      <w:bookmarkEnd w:id="2"/>
      <w:bookmarkEnd w:id="3"/>
    </w:p>
    <w:p w:rsidR="008333DA" w:rsidRPr="003825F1" w:rsidP="003825F1" w14:paraId="2E4105CB" w14:textId="77777777">
      <w:pPr>
        <w:pStyle w:val="Default"/>
        <w:rPr>
          <w:rFonts w:ascii="Times New Roman" w:hAnsi="Times New Roman" w:cs="Times New Roman"/>
          <w:color w:val="auto"/>
        </w:rPr>
      </w:pPr>
    </w:p>
    <w:p w:rsidR="00D41D05" w:rsidRPr="003825F1" w:rsidP="003825F1" w14:paraId="0F87F88B" w14:textId="77777777">
      <w:pPr>
        <w:widowControl/>
        <w:tabs>
          <w:tab w:val="left" w:pos="-1080"/>
          <w:tab w:val="left" w:pos="-720"/>
          <w:tab w:val="left" w:pos="360"/>
          <w:tab w:val="left" w:pos="720"/>
        </w:tabs>
        <w:rPr>
          <w:rFonts w:ascii="Times New Roman" w:hAnsi="Times New Roman"/>
          <w:b/>
        </w:rPr>
      </w:pPr>
      <w:r w:rsidRPr="003825F1">
        <w:rPr>
          <w:rFonts w:ascii="Times New Roman" w:hAnsi="Times New Roman"/>
          <w:b/>
          <w:i/>
        </w:rPr>
        <w:t>6.</w:t>
      </w:r>
      <w:r w:rsidRPr="003825F1">
        <w:rPr>
          <w:rFonts w:ascii="Times New Roman" w:hAnsi="Times New Roman"/>
          <w:b/>
          <w:i/>
        </w:rPr>
        <w:tab/>
        <w:t>Describe the consequence to Federal program or policy activities if the collection is not conducted or is conducted less frequently, as well as any technical or legal obstacles to reducing burden.</w:t>
      </w:r>
      <w:r w:rsidRPr="003825F1">
        <w:rPr>
          <w:rFonts w:ascii="Times New Roman" w:hAnsi="Times New Roman"/>
        </w:rPr>
        <w:t xml:space="preserve">  </w:t>
      </w:r>
    </w:p>
    <w:p w:rsidR="00D41D05" w:rsidRPr="003825F1" w:rsidP="003825F1" w14:paraId="6E569E05" w14:textId="77777777">
      <w:pPr>
        <w:widowControl/>
        <w:tabs>
          <w:tab w:val="left" w:pos="-1080"/>
          <w:tab w:val="left" w:pos="-720"/>
          <w:tab w:val="left" w:pos="360"/>
          <w:tab w:val="left" w:pos="720"/>
        </w:tabs>
        <w:rPr>
          <w:rFonts w:ascii="Times New Roman" w:hAnsi="Times New Roman"/>
        </w:rPr>
      </w:pPr>
    </w:p>
    <w:p w:rsidR="009716E0" w:rsidRPr="003825F1" w:rsidP="003825F1" w14:paraId="0BF9287F" w14:textId="77777777">
      <w:pPr>
        <w:widowControl/>
        <w:tabs>
          <w:tab w:val="left" w:pos="360"/>
          <w:tab w:val="left" w:pos="720"/>
          <w:tab w:val="left" w:pos="1080"/>
        </w:tabs>
        <w:rPr>
          <w:rFonts w:ascii="Times New Roman" w:hAnsi="Times New Roman"/>
        </w:rPr>
      </w:pPr>
      <w:r w:rsidRPr="003825F1">
        <w:rPr>
          <w:rFonts w:ascii="Times New Roman" w:hAnsi="Times New Roman"/>
        </w:rPr>
        <w:t xml:space="preserve">If we did not collect the information, </w:t>
      </w:r>
      <w:r w:rsidR="00506B03">
        <w:rPr>
          <w:rFonts w:ascii="Times New Roman" w:hAnsi="Times New Roman"/>
        </w:rPr>
        <w:t>BOEM</w:t>
      </w:r>
      <w:r w:rsidRPr="003825F1">
        <w:rPr>
          <w:rFonts w:ascii="Times New Roman" w:hAnsi="Times New Roman"/>
        </w:rPr>
        <w:t xml:space="preserve"> could not carry out the mandate of the </w:t>
      </w:r>
      <w:r w:rsidRPr="003825F1" w:rsidR="004D502B">
        <w:rPr>
          <w:rFonts w:ascii="Times New Roman" w:hAnsi="Times New Roman"/>
        </w:rPr>
        <w:t>OCS Lands Act</w:t>
      </w:r>
      <w:r w:rsidRPr="003825F1" w:rsidR="00CB759B">
        <w:rPr>
          <w:rFonts w:ascii="Times New Roman" w:hAnsi="Times New Roman"/>
        </w:rPr>
        <w:t>,</w:t>
      </w:r>
      <w:r w:rsidRPr="003825F1" w:rsidR="00940A58">
        <w:rPr>
          <w:rFonts w:ascii="Times New Roman" w:hAnsi="Times New Roman"/>
        </w:rPr>
        <w:t xml:space="preserve"> as amended by the EPAct</w:t>
      </w:r>
      <w:r w:rsidRPr="003825F1" w:rsidR="0058683F">
        <w:rPr>
          <w:rFonts w:ascii="Times New Roman" w:hAnsi="Times New Roman"/>
        </w:rPr>
        <w:t>.</w:t>
      </w:r>
      <w:r w:rsidRPr="003825F1">
        <w:rPr>
          <w:rFonts w:ascii="Times New Roman" w:hAnsi="Times New Roman"/>
        </w:rPr>
        <w:t xml:space="preserve"> </w:t>
      </w:r>
      <w:r w:rsidRPr="003825F1" w:rsidR="008A64BA">
        <w:rPr>
          <w:rFonts w:ascii="Times New Roman" w:hAnsi="Times New Roman"/>
        </w:rPr>
        <w:t xml:space="preserve"> For instance, </w:t>
      </w:r>
      <w:r w:rsidR="00506B03">
        <w:rPr>
          <w:rFonts w:ascii="Times New Roman" w:hAnsi="Times New Roman"/>
        </w:rPr>
        <w:t>BOEM</w:t>
      </w:r>
      <w:r w:rsidRPr="003825F1">
        <w:rPr>
          <w:rFonts w:ascii="Times New Roman" w:hAnsi="Times New Roman"/>
        </w:rPr>
        <w:t xml:space="preserve"> would not have the information to make informed decisions on </w:t>
      </w:r>
      <w:r w:rsidRPr="003825F1" w:rsidR="00940A58">
        <w:rPr>
          <w:rFonts w:ascii="Times New Roman" w:hAnsi="Times New Roman"/>
        </w:rPr>
        <w:t>facility</w:t>
      </w:r>
      <w:r w:rsidRPr="003825F1">
        <w:rPr>
          <w:rFonts w:ascii="Times New Roman" w:hAnsi="Times New Roman"/>
        </w:rPr>
        <w:t xml:space="preserve"> design, construction, </w:t>
      </w:r>
      <w:r w:rsidRPr="003825F1" w:rsidR="0058683F">
        <w:rPr>
          <w:rFonts w:ascii="Times New Roman" w:hAnsi="Times New Roman"/>
        </w:rPr>
        <w:t>operations and maintenance, or modification; to ensure safety and environmental protection during OCS operations; to determine qualification of bidders and assignees to hold leases or their financial ability to carry out decommissioning responsibilitie</w:t>
      </w:r>
      <w:r w:rsidRPr="003825F1" w:rsidR="009B0547">
        <w:rPr>
          <w:rFonts w:ascii="Times New Roman" w:hAnsi="Times New Roman"/>
        </w:rPr>
        <w:t>s</w:t>
      </w:r>
      <w:r w:rsidRPr="003825F1" w:rsidR="008A64BA">
        <w:rPr>
          <w:rFonts w:ascii="Times New Roman" w:hAnsi="Times New Roman"/>
        </w:rPr>
        <w:t>.</w:t>
      </w:r>
      <w:r w:rsidRPr="003825F1" w:rsidR="009B0547">
        <w:rPr>
          <w:rFonts w:ascii="Times New Roman" w:hAnsi="Times New Roman"/>
        </w:rPr>
        <w:t xml:space="preserve">  </w:t>
      </w:r>
      <w:r w:rsidRPr="003825F1">
        <w:rPr>
          <w:rFonts w:ascii="Times New Roman" w:hAnsi="Times New Roman"/>
        </w:rPr>
        <w:t>The frequency of submission</w:t>
      </w:r>
      <w:r w:rsidRPr="003825F1" w:rsidR="009B0547">
        <w:rPr>
          <w:rFonts w:ascii="Times New Roman" w:hAnsi="Times New Roman"/>
        </w:rPr>
        <w:t xml:space="preserve"> is</w:t>
      </w:r>
      <w:r w:rsidRPr="003825F1">
        <w:rPr>
          <w:rFonts w:ascii="Times New Roman" w:hAnsi="Times New Roman"/>
        </w:rPr>
        <w:t xml:space="preserve"> occasion</w:t>
      </w:r>
      <w:r w:rsidR="0055180D">
        <w:rPr>
          <w:rFonts w:ascii="Times New Roman" w:hAnsi="Times New Roman"/>
        </w:rPr>
        <w:t>ally</w:t>
      </w:r>
      <w:r w:rsidRPr="003825F1" w:rsidR="009B0547">
        <w:rPr>
          <w:rFonts w:ascii="Times New Roman" w:hAnsi="Times New Roman"/>
        </w:rPr>
        <w:t xml:space="preserve"> </w:t>
      </w:r>
      <w:r w:rsidR="00F8085F">
        <w:rPr>
          <w:rFonts w:ascii="Times New Roman" w:hAnsi="Times New Roman"/>
        </w:rPr>
        <w:t>or</w:t>
      </w:r>
      <w:r w:rsidRPr="003825F1" w:rsidR="00F8085F">
        <w:rPr>
          <w:rFonts w:ascii="Times New Roman" w:hAnsi="Times New Roman"/>
        </w:rPr>
        <w:t xml:space="preserve"> </w:t>
      </w:r>
      <w:r w:rsidRPr="003825F1" w:rsidR="00E35FD7">
        <w:rPr>
          <w:rFonts w:ascii="Times New Roman" w:hAnsi="Times New Roman"/>
        </w:rPr>
        <w:t>annually, depending on the regulatory requirement</w:t>
      </w:r>
      <w:r w:rsidR="008C7ED8">
        <w:rPr>
          <w:rFonts w:ascii="Times New Roman" w:hAnsi="Times New Roman"/>
        </w:rPr>
        <w:t>.</w:t>
      </w:r>
      <w:r w:rsidRPr="003825F1">
        <w:rPr>
          <w:rFonts w:ascii="Times New Roman" w:hAnsi="Times New Roman"/>
        </w:rPr>
        <w:t xml:space="preserve">  </w:t>
      </w:r>
    </w:p>
    <w:p w:rsidR="009716E0" w:rsidRPr="003825F1" w:rsidP="003825F1" w14:paraId="70933B38" w14:textId="77777777">
      <w:pPr>
        <w:widowControl/>
        <w:tabs>
          <w:tab w:val="left" w:pos="360"/>
          <w:tab w:val="left" w:pos="720"/>
          <w:tab w:val="left" w:pos="1080"/>
        </w:tabs>
        <w:rPr>
          <w:rFonts w:ascii="Times New Roman" w:hAnsi="Times New Roman"/>
        </w:rPr>
      </w:pPr>
    </w:p>
    <w:p w:rsidR="00D41D05" w:rsidRPr="003825F1" w:rsidP="003825F1" w14:paraId="5B53BE31" w14:textId="77777777">
      <w:pPr>
        <w:widowControl/>
        <w:tabs>
          <w:tab w:val="left" w:pos="-1080"/>
          <w:tab w:val="left" w:pos="-720"/>
          <w:tab w:val="left" w:pos="360"/>
          <w:tab w:val="left" w:pos="720"/>
        </w:tabs>
        <w:rPr>
          <w:rFonts w:ascii="Times New Roman" w:hAnsi="Times New Roman"/>
          <w:i/>
        </w:rPr>
      </w:pPr>
      <w:r w:rsidRPr="003825F1">
        <w:rPr>
          <w:rFonts w:ascii="Times New Roman" w:hAnsi="Times New Roman"/>
          <w:b/>
          <w:i/>
        </w:rPr>
        <w:t>7.</w:t>
      </w:r>
      <w:r w:rsidRPr="003825F1">
        <w:rPr>
          <w:rFonts w:ascii="Times New Roman" w:hAnsi="Times New Roman"/>
          <w:b/>
          <w:i/>
        </w:rPr>
        <w:tab/>
        <w:t>Explain any special circumstances that would cause an information collection to be conducted in a manner:</w:t>
      </w:r>
      <w:r w:rsidRPr="003825F1">
        <w:rPr>
          <w:rFonts w:ascii="Times New Roman" w:hAnsi="Times New Roman"/>
          <w:i/>
        </w:rPr>
        <w:t xml:space="preserve">  </w:t>
      </w:r>
    </w:p>
    <w:p w:rsidR="00D41D05" w:rsidRPr="003825F1" w:rsidP="003825F1" w14:paraId="36B4388A" w14:textId="77777777">
      <w:pPr>
        <w:widowControl/>
        <w:tabs>
          <w:tab w:val="left" w:pos="-1080"/>
          <w:tab w:val="left" w:pos="-720"/>
          <w:tab w:val="left" w:pos="360"/>
          <w:tab w:val="left" w:pos="720"/>
        </w:tabs>
        <w:rPr>
          <w:rFonts w:ascii="Times New Roman" w:hAnsi="Times New Roman"/>
        </w:rPr>
      </w:pPr>
    </w:p>
    <w:p w:rsidR="00D41D05" w:rsidRPr="009514FE" w:rsidP="003825F1" w14:paraId="3AE9DEB3" w14:textId="77777777">
      <w:pPr>
        <w:widowControl/>
        <w:tabs>
          <w:tab w:val="left" w:pos="-1080"/>
          <w:tab w:val="left" w:pos="-720"/>
          <w:tab w:val="left" w:pos="360"/>
          <w:tab w:val="left" w:pos="720"/>
        </w:tabs>
        <w:rPr>
          <w:rFonts w:ascii="Times New Roman" w:hAnsi="Times New Roman"/>
          <w:b/>
        </w:rPr>
      </w:pPr>
      <w:r w:rsidRPr="003825F1">
        <w:rPr>
          <w:rFonts w:ascii="Times New Roman" w:hAnsi="Times New Roman"/>
        </w:rPr>
        <w:tab/>
      </w:r>
      <w:r w:rsidRPr="009514FE">
        <w:rPr>
          <w:rFonts w:ascii="Times New Roman" w:hAnsi="Times New Roman"/>
          <w:b/>
          <w:i/>
        </w:rPr>
        <w:t>(a)</w:t>
      </w:r>
      <w:r w:rsidRPr="009514FE" w:rsidR="00405BF3">
        <w:rPr>
          <w:rFonts w:ascii="Times New Roman" w:hAnsi="Times New Roman"/>
          <w:b/>
          <w:i/>
        </w:rPr>
        <w:t xml:space="preserve"> </w:t>
      </w:r>
      <w:r w:rsidRPr="009514FE" w:rsidR="004309B2">
        <w:rPr>
          <w:rFonts w:ascii="Times New Roman" w:hAnsi="Times New Roman"/>
          <w:b/>
          <w:i/>
        </w:rPr>
        <w:t>R</w:t>
      </w:r>
      <w:r w:rsidRPr="009514FE">
        <w:rPr>
          <w:rFonts w:ascii="Times New Roman" w:hAnsi="Times New Roman"/>
          <w:b/>
          <w:i/>
        </w:rPr>
        <w:t>equiring respondents to report information to the agency more often than quarterly.</w:t>
      </w:r>
    </w:p>
    <w:p w:rsidR="00DB1F09" w:rsidRPr="003825F1" w:rsidP="00DB1F09" w14:paraId="39114754" w14:textId="77777777">
      <w:pPr>
        <w:widowControl/>
        <w:tabs>
          <w:tab w:val="left" w:pos="-1080"/>
          <w:tab w:val="left" w:pos="-720"/>
          <w:tab w:val="left" w:pos="360"/>
          <w:tab w:val="left" w:pos="720"/>
        </w:tabs>
        <w:rPr>
          <w:rFonts w:ascii="Times New Roman" w:hAnsi="Times New Roman"/>
        </w:rPr>
      </w:pPr>
      <w:r w:rsidRPr="003825F1">
        <w:rPr>
          <w:rFonts w:ascii="Times New Roman" w:hAnsi="Times New Roman"/>
        </w:rPr>
        <w:t xml:space="preserve">Not applicable in this collection.  </w:t>
      </w:r>
    </w:p>
    <w:p w:rsidR="009E111D" w:rsidRPr="00DB1F09" w:rsidP="003825F1" w14:paraId="66EA343C" w14:textId="77777777">
      <w:pPr>
        <w:widowControl/>
        <w:tabs>
          <w:tab w:val="left" w:pos="360"/>
          <w:tab w:val="left" w:pos="720"/>
        </w:tabs>
        <w:rPr>
          <w:rFonts w:ascii="Times New Roman" w:hAnsi="Times New Roman"/>
          <w:b/>
          <w:i/>
        </w:rPr>
      </w:pPr>
    </w:p>
    <w:p w:rsidR="00D41D05" w:rsidRPr="00345784" w:rsidP="003825F1" w14:paraId="41E2D004" w14:textId="77777777">
      <w:pPr>
        <w:widowControl/>
        <w:tabs>
          <w:tab w:val="left" w:pos="-1080"/>
          <w:tab w:val="left" w:pos="-720"/>
          <w:tab w:val="left" w:pos="360"/>
          <w:tab w:val="left" w:pos="720"/>
        </w:tabs>
        <w:rPr>
          <w:rFonts w:ascii="Times New Roman" w:hAnsi="Times New Roman"/>
          <w:b/>
          <w:i/>
        </w:rPr>
      </w:pPr>
      <w:r w:rsidRPr="00345784">
        <w:rPr>
          <w:rFonts w:ascii="Times New Roman" w:hAnsi="Times New Roman"/>
          <w:b/>
        </w:rPr>
        <w:tab/>
      </w:r>
      <w:r w:rsidRPr="00345784">
        <w:rPr>
          <w:rFonts w:ascii="Times New Roman" w:hAnsi="Times New Roman"/>
          <w:b/>
          <w:i/>
        </w:rPr>
        <w:t>b)</w:t>
      </w:r>
      <w:r w:rsidRPr="00345784" w:rsidR="004309B2">
        <w:rPr>
          <w:rFonts w:ascii="Times New Roman" w:hAnsi="Times New Roman"/>
          <w:b/>
          <w:i/>
        </w:rPr>
        <w:t xml:space="preserve"> R</w:t>
      </w:r>
      <w:r w:rsidRPr="00345784">
        <w:rPr>
          <w:rFonts w:ascii="Times New Roman" w:hAnsi="Times New Roman"/>
          <w:b/>
          <w:i/>
        </w:rPr>
        <w:t>equiring respondents to prepare a written response to a collection of information in fewer than 30 days after receipt of it.</w:t>
      </w:r>
    </w:p>
    <w:p w:rsidR="00E0358B" w:rsidRPr="00801CF8" w:rsidP="003825F1" w14:paraId="35530AB6" w14:textId="77777777">
      <w:pPr>
        <w:widowControl/>
        <w:tabs>
          <w:tab w:val="left" w:pos="-1080"/>
          <w:tab w:val="left" w:pos="-720"/>
          <w:tab w:val="left" w:pos="360"/>
          <w:tab w:val="left" w:pos="720"/>
        </w:tabs>
        <w:rPr>
          <w:rFonts w:ascii="Times New Roman" w:hAnsi="Times New Roman"/>
        </w:rPr>
      </w:pPr>
      <w:r w:rsidRPr="00801CF8">
        <w:rPr>
          <w:rFonts w:ascii="Times New Roman" w:hAnsi="Times New Roman"/>
        </w:rPr>
        <w:t xml:space="preserve">There are </w:t>
      </w:r>
      <w:r w:rsidR="00CF145E">
        <w:rPr>
          <w:rFonts w:ascii="Times New Roman" w:hAnsi="Times New Roman"/>
        </w:rPr>
        <w:t>several</w:t>
      </w:r>
      <w:r w:rsidRPr="00801CF8">
        <w:rPr>
          <w:rFonts w:ascii="Times New Roman" w:hAnsi="Times New Roman"/>
        </w:rPr>
        <w:t xml:space="preserve"> instances </w:t>
      </w:r>
      <w:r w:rsidRPr="00801CF8" w:rsidR="00EA03FC">
        <w:rPr>
          <w:rFonts w:ascii="Times New Roman" w:hAnsi="Times New Roman"/>
        </w:rPr>
        <w:t xml:space="preserve">(§§ </w:t>
      </w:r>
      <w:r w:rsidR="00F7678B">
        <w:rPr>
          <w:rFonts w:ascii="Times New Roman" w:hAnsi="Times New Roman"/>
        </w:rPr>
        <w:t>585</w:t>
      </w:r>
      <w:r w:rsidRPr="00801CF8" w:rsidR="00EA03FC">
        <w:rPr>
          <w:rFonts w:ascii="Times New Roman" w:hAnsi="Times New Roman"/>
        </w:rPr>
        <w:t xml:space="preserve">.118, </w:t>
      </w:r>
      <w:r w:rsidR="00F7678B">
        <w:rPr>
          <w:rFonts w:ascii="Times New Roman" w:hAnsi="Times New Roman"/>
        </w:rPr>
        <w:t>585</w:t>
      </w:r>
      <w:r w:rsidRPr="00801CF8" w:rsidR="00EA03FC">
        <w:rPr>
          <w:rFonts w:ascii="Times New Roman" w:hAnsi="Times New Roman"/>
        </w:rPr>
        <w:t>.22</w:t>
      </w:r>
      <w:r w:rsidR="00E52187">
        <w:rPr>
          <w:rFonts w:ascii="Times New Roman" w:hAnsi="Times New Roman"/>
        </w:rPr>
        <w:t>4</w:t>
      </w:r>
      <w:r w:rsidRPr="00801CF8" w:rsidR="00EA03FC">
        <w:rPr>
          <w:rFonts w:ascii="Times New Roman" w:hAnsi="Times New Roman"/>
        </w:rPr>
        <w:t xml:space="preserve">, </w:t>
      </w:r>
      <w:r w:rsidR="00F7678B">
        <w:rPr>
          <w:rFonts w:ascii="Times New Roman" w:hAnsi="Times New Roman"/>
        </w:rPr>
        <w:t>585</w:t>
      </w:r>
      <w:r w:rsidR="00E52187">
        <w:rPr>
          <w:rFonts w:ascii="Times New Roman" w:hAnsi="Times New Roman"/>
        </w:rPr>
        <w:t xml:space="preserve">.231, </w:t>
      </w:r>
      <w:r w:rsidR="00F7678B">
        <w:rPr>
          <w:rFonts w:ascii="Times New Roman" w:hAnsi="Times New Roman"/>
        </w:rPr>
        <w:t>585</w:t>
      </w:r>
      <w:r w:rsidR="00E52187">
        <w:rPr>
          <w:rFonts w:ascii="Times New Roman" w:hAnsi="Times New Roman"/>
        </w:rPr>
        <w:t xml:space="preserve">.536, </w:t>
      </w:r>
      <w:r w:rsidR="00F7678B">
        <w:rPr>
          <w:rFonts w:ascii="Times New Roman" w:hAnsi="Times New Roman"/>
        </w:rPr>
        <w:t>585</w:t>
      </w:r>
      <w:r w:rsidR="00B95DE9">
        <w:rPr>
          <w:rFonts w:ascii="Times New Roman" w:hAnsi="Times New Roman"/>
        </w:rPr>
        <w:t xml:space="preserve">.634, </w:t>
      </w:r>
      <w:r w:rsidR="00F7678B">
        <w:rPr>
          <w:rFonts w:ascii="Times New Roman" w:hAnsi="Times New Roman"/>
        </w:rPr>
        <w:t>585</w:t>
      </w:r>
      <w:r w:rsidR="00E52187">
        <w:rPr>
          <w:rFonts w:ascii="Times New Roman" w:hAnsi="Times New Roman"/>
        </w:rPr>
        <w:t xml:space="preserve">.713, </w:t>
      </w:r>
      <w:r w:rsidR="00F7678B">
        <w:rPr>
          <w:rFonts w:ascii="Times New Roman" w:hAnsi="Times New Roman"/>
        </w:rPr>
        <w:t>585</w:t>
      </w:r>
      <w:r w:rsidR="00E52187">
        <w:rPr>
          <w:rFonts w:ascii="Times New Roman" w:hAnsi="Times New Roman"/>
        </w:rPr>
        <w:t xml:space="preserve">.831, </w:t>
      </w:r>
      <w:r w:rsidR="00ED549B">
        <w:rPr>
          <w:rFonts w:ascii="Times New Roman" w:hAnsi="Times New Roman"/>
        </w:rPr>
        <w:t xml:space="preserve">and </w:t>
      </w:r>
      <w:r w:rsidR="00F7678B">
        <w:rPr>
          <w:rFonts w:ascii="Times New Roman" w:hAnsi="Times New Roman"/>
        </w:rPr>
        <w:t>585</w:t>
      </w:r>
      <w:r w:rsidR="00E52187">
        <w:rPr>
          <w:rFonts w:ascii="Times New Roman" w:hAnsi="Times New Roman"/>
        </w:rPr>
        <w:t>.833</w:t>
      </w:r>
      <w:r w:rsidRPr="00801CF8" w:rsidR="00EA03FC">
        <w:rPr>
          <w:rFonts w:ascii="Times New Roman" w:hAnsi="Times New Roman"/>
        </w:rPr>
        <w:t xml:space="preserve">) </w:t>
      </w:r>
      <w:r w:rsidRPr="00801CF8">
        <w:rPr>
          <w:rFonts w:ascii="Times New Roman" w:hAnsi="Times New Roman"/>
        </w:rPr>
        <w:t xml:space="preserve">in which </w:t>
      </w:r>
      <w:r w:rsidR="00506B03">
        <w:rPr>
          <w:rFonts w:ascii="Times New Roman" w:hAnsi="Times New Roman"/>
        </w:rPr>
        <w:t>BOEM</w:t>
      </w:r>
      <w:r w:rsidRPr="00801CF8">
        <w:rPr>
          <w:rFonts w:ascii="Times New Roman" w:hAnsi="Times New Roman"/>
        </w:rPr>
        <w:t xml:space="preserve"> requires a response </w:t>
      </w:r>
      <w:r w:rsidRPr="00801CF8" w:rsidR="00EA03FC">
        <w:rPr>
          <w:rFonts w:ascii="Times New Roman" w:hAnsi="Times New Roman"/>
        </w:rPr>
        <w:t xml:space="preserve">within 10 or 15 </w:t>
      </w:r>
      <w:r w:rsidR="00ED549B">
        <w:rPr>
          <w:rFonts w:ascii="Times New Roman" w:hAnsi="Times New Roman"/>
        </w:rPr>
        <w:t xml:space="preserve">business </w:t>
      </w:r>
      <w:r w:rsidRPr="00801CF8" w:rsidR="00EA03FC">
        <w:rPr>
          <w:rFonts w:ascii="Times New Roman" w:hAnsi="Times New Roman"/>
        </w:rPr>
        <w:t>day</w:t>
      </w:r>
      <w:r w:rsidRPr="00801CF8">
        <w:rPr>
          <w:rFonts w:ascii="Times New Roman" w:hAnsi="Times New Roman"/>
        </w:rPr>
        <w:t>s</w:t>
      </w:r>
      <w:r w:rsidRPr="00801CF8" w:rsidR="00E42BB8">
        <w:rPr>
          <w:rFonts w:ascii="Times New Roman" w:hAnsi="Times New Roman"/>
        </w:rPr>
        <w:t xml:space="preserve"> during the bid </w:t>
      </w:r>
      <w:r w:rsidRPr="00801CF8" w:rsidR="00E42BB8">
        <w:rPr>
          <w:rFonts w:ascii="Times New Roman" w:hAnsi="Times New Roman"/>
        </w:rPr>
        <w:t>and lease issuance process</w:t>
      </w:r>
      <w:r w:rsidRPr="00801CF8">
        <w:rPr>
          <w:rFonts w:ascii="Times New Roman" w:hAnsi="Times New Roman"/>
        </w:rPr>
        <w:t>.</w:t>
      </w:r>
      <w:r w:rsidRPr="00801CF8" w:rsidR="00E42BB8">
        <w:rPr>
          <w:rFonts w:ascii="Times New Roman" w:hAnsi="Times New Roman"/>
        </w:rPr>
        <w:t xml:space="preserve">  The specified response time periods </w:t>
      </w:r>
      <w:r w:rsidRPr="00801CF8" w:rsidR="00EA03FC">
        <w:rPr>
          <w:rFonts w:ascii="Times New Roman" w:hAnsi="Times New Roman"/>
        </w:rPr>
        <w:t xml:space="preserve">are </w:t>
      </w:r>
      <w:r w:rsidRPr="00801CF8" w:rsidR="00E42BB8">
        <w:rPr>
          <w:rFonts w:ascii="Times New Roman" w:hAnsi="Times New Roman"/>
        </w:rPr>
        <w:t>not unreasonable in these instances and ensure timely lease issuance.</w:t>
      </w:r>
      <w:r w:rsidRPr="00801CF8" w:rsidR="00EA03FC">
        <w:rPr>
          <w:rFonts w:ascii="Times New Roman" w:hAnsi="Times New Roman"/>
        </w:rPr>
        <w:t xml:space="preserve"> </w:t>
      </w:r>
      <w:r w:rsidRPr="00801CF8" w:rsidR="00E42BB8">
        <w:rPr>
          <w:rFonts w:ascii="Times New Roman" w:hAnsi="Times New Roman"/>
        </w:rPr>
        <w:t xml:space="preserve"> </w:t>
      </w:r>
      <w:r w:rsidRPr="00801CF8" w:rsidR="00EA03FC">
        <w:rPr>
          <w:rFonts w:ascii="Times New Roman" w:hAnsi="Times New Roman"/>
        </w:rPr>
        <w:t xml:space="preserve">In addition, if </w:t>
      </w:r>
      <w:r w:rsidR="00506B03">
        <w:rPr>
          <w:rFonts w:ascii="Times New Roman" w:hAnsi="Times New Roman"/>
        </w:rPr>
        <w:t>BOEM</w:t>
      </w:r>
      <w:r w:rsidRPr="00801CF8" w:rsidR="00EA03FC">
        <w:rPr>
          <w:rFonts w:ascii="Times New Roman" w:hAnsi="Times New Roman"/>
        </w:rPr>
        <w:t xml:space="preserve"> determines </w:t>
      </w:r>
      <w:r w:rsidRPr="00801CF8" w:rsidR="00C1278C">
        <w:rPr>
          <w:rFonts w:ascii="Times New Roman" w:hAnsi="Times New Roman"/>
        </w:rPr>
        <w:t xml:space="preserve">that </w:t>
      </w:r>
      <w:r w:rsidRPr="00801CF8" w:rsidR="00EA03FC">
        <w:rPr>
          <w:rFonts w:ascii="Times New Roman" w:hAnsi="Times New Roman"/>
        </w:rPr>
        <w:t xml:space="preserve">a respondent is in non-compliance and calls for forfeiture of the bond or pledged security, </w:t>
      </w:r>
      <w:r w:rsidR="00506B03">
        <w:rPr>
          <w:rFonts w:ascii="Times New Roman" w:hAnsi="Times New Roman"/>
        </w:rPr>
        <w:t>BOEM</w:t>
      </w:r>
      <w:r w:rsidRPr="00801CF8" w:rsidR="00C1278C">
        <w:rPr>
          <w:rFonts w:ascii="Times New Roman" w:hAnsi="Times New Roman"/>
        </w:rPr>
        <w:t xml:space="preserve"> will notify the respondent.  A respondent may avoid forfeiture if within 10 business days, respondent</w:t>
      </w:r>
      <w:r w:rsidRPr="00801CF8" w:rsidR="00EA03FC">
        <w:rPr>
          <w:rFonts w:ascii="Times New Roman" w:hAnsi="Times New Roman"/>
        </w:rPr>
        <w:t xml:space="preserve"> agree</w:t>
      </w:r>
      <w:r w:rsidRPr="00801CF8" w:rsidR="00C1278C">
        <w:rPr>
          <w:rFonts w:ascii="Times New Roman" w:hAnsi="Times New Roman"/>
        </w:rPr>
        <w:t>s</w:t>
      </w:r>
      <w:r w:rsidRPr="00801CF8" w:rsidR="00EA03FC">
        <w:rPr>
          <w:rFonts w:ascii="Times New Roman" w:hAnsi="Times New Roman"/>
        </w:rPr>
        <w:t xml:space="preserve"> to, and demonstrate</w:t>
      </w:r>
      <w:r w:rsidRPr="00801CF8" w:rsidR="00C1278C">
        <w:rPr>
          <w:rFonts w:ascii="Times New Roman" w:hAnsi="Times New Roman"/>
        </w:rPr>
        <w:t>s</w:t>
      </w:r>
      <w:r w:rsidRPr="00801CF8" w:rsidR="00EA03FC">
        <w:rPr>
          <w:rFonts w:ascii="Times New Roman" w:hAnsi="Times New Roman"/>
        </w:rPr>
        <w:t xml:space="preserve"> to </w:t>
      </w:r>
      <w:r w:rsidR="00506B03">
        <w:rPr>
          <w:rFonts w:ascii="Times New Roman" w:hAnsi="Times New Roman"/>
        </w:rPr>
        <w:t>BOEM</w:t>
      </w:r>
      <w:r w:rsidRPr="00801CF8" w:rsidR="00EA03FC">
        <w:rPr>
          <w:rFonts w:ascii="Times New Roman" w:hAnsi="Times New Roman"/>
        </w:rPr>
        <w:t>, that</w:t>
      </w:r>
      <w:r w:rsidRPr="00801CF8" w:rsidR="00C1278C">
        <w:rPr>
          <w:rFonts w:ascii="Times New Roman" w:hAnsi="Times New Roman"/>
        </w:rPr>
        <w:t xml:space="preserve"> they will bring the lease or grant into compliance (§ </w:t>
      </w:r>
      <w:r w:rsidR="00F7678B">
        <w:rPr>
          <w:rFonts w:ascii="Times New Roman" w:hAnsi="Times New Roman"/>
        </w:rPr>
        <w:t>585</w:t>
      </w:r>
      <w:r w:rsidRPr="00801CF8" w:rsidR="00C1278C">
        <w:rPr>
          <w:rFonts w:ascii="Times New Roman" w:hAnsi="Times New Roman"/>
        </w:rPr>
        <w:t xml:space="preserve">.536).  This immediate response allows respondents to maintain their lease or grant and avoid forfeiture of bonds or pledged securities. </w:t>
      </w:r>
    </w:p>
    <w:p w:rsidR="004F6826" w:rsidRPr="003825F1" w:rsidP="003825F1" w14:paraId="4DCEB91D" w14:textId="77777777">
      <w:pPr>
        <w:widowControl/>
        <w:tabs>
          <w:tab w:val="left" w:pos="-1080"/>
          <w:tab w:val="left" w:pos="-720"/>
          <w:tab w:val="left" w:pos="360"/>
          <w:tab w:val="left" w:pos="720"/>
        </w:tabs>
        <w:rPr>
          <w:rFonts w:ascii="Times New Roman" w:hAnsi="Times New Roman"/>
        </w:rPr>
      </w:pPr>
    </w:p>
    <w:p w:rsidR="00D41D05" w:rsidRPr="003825F1" w:rsidP="003825F1" w14:paraId="0EA074F1" w14:textId="77777777">
      <w:pPr>
        <w:widowControl/>
        <w:tabs>
          <w:tab w:val="left" w:pos="-1080"/>
          <w:tab w:val="left" w:pos="-720"/>
          <w:tab w:val="left" w:pos="360"/>
          <w:tab w:val="left" w:pos="720"/>
        </w:tabs>
        <w:rPr>
          <w:rFonts w:ascii="Times New Roman" w:hAnsi="Times New Roman"/>
          <w:b/>
          <w:i/>
        </w:rPr>
      </w:pPr>
      <w:r w:rsidRPr="003825F1">
        <w:rPr>
          <w:rFonts w:ascii="Times New Roman" w:hAnsi="Times New Roman"/>
          <w:b/>
        </w:rPr>
        <w:tab/>
      </w:r>
      <w:r w:rsidRPr="003825F1" w:rsidR="004309B2">
        <w:rPr>
          <w:rFonts w:ascii="Times New Roman" w:hAnsi="Times New Roman"/>
          <w:b/>
          <w:i/>
        </w:rPr>
        <w:t>(c) R</w:t>
      </w:r>
      <w:r w:rsidRPr="003825F1">
        <w:rPr>
          <w:rFonts w:ascii="Times New Roman" w:hAnsi="Times New Roman"/>
          <w:b/>
          <w:i/>
        </w:rPr>
        <w:t>equiring respondents to submit more than an original and two copies of any document.</w:t>
      </w:r>
    </w:p>
    <w:p w:rsidR="00162E26" w:rsidRPr="003825F1" w:rsidP="003825F1" w14:paraId="3CB2E824" w14:textId="77777777">
      <w:pPr>
        <w:widowControl/>
        <w:tabs>
          <w:tab w:val="left" w:pos="-1080"/>
          <w:tab w:val="left" w:pos="-720"/>
          <w:tab w:val="left" w:pos="360"/>
          <w:tab w:val="left" w:pos="720"/>
        </w:tabs>
        <w:rPr>
          <w:rFonts w:ascii="Times New Roman" w:hAnsi="Times New Roman"/>
        </w:rPr>
      </w:pPr>
      <w:r w:rsidRPr="003825F1">
        <w:rPr>
          <w:rFonts w:ascii="Times New Roman" w:hAnsi="Times New Roman"/>
        </w:rPr>
        <w:t>Not applicable in this collection.</w:t>
      </w:r>
      <w:r w:rsidRPr="003825F1" w:rsidR="004B29F4">
        <w:rPr>
          <w:rFonts w:ascii="Times New Roman" w:hAnsi="Times New Roman"/>
        </w:rPr>
        <w:t xml:space="preserve">  </w:t>
      </w:r>
    </w:p>
    <w:p w:rsidR="00FE1ABC" w:rsidRPr="003825F1" w:rsidP="003825F1" w14:paraId="36807576" w14:textId="77777777">
      <w:pPr>
        <w:widowControl/>
        <w:tabs>
          <w:tab w:val="left" w:pos="-1080"/>
          <w:tab w:val="left" w:pos="-720"/>
          <w:tab w:val="left" w:pos="360"/>
          <w:tab w:val="left" w:pos="720"/>
        </w:tabs>
        <w:rPr>
          <w:rFonts w:ascii="Times New Roman" w:hAnsi="Times New Roman"/>
        </w:rPr>
      </w:pPr>
    </w:p>
    <w:p w:rsidR="00D41D05" w:rsidRPr="003825F1" w:rsidP="003825F1" w14:paraId="7926F52C" w14:textId="77777777">
      <w:pPr>
        <w:widowControl/>
        <w:tabs>
          <w:tab w:val="left" w:pos="-1080"/>
          <w:tab w:val="left" w:pos="-720"/>
          <w:tab w:val="left" w:pos="360"/>
          <w:tab w:val="left" w:pos="720"/>
        </w:tabs>
        <w:rPr>
          <w:rFonts w:ascii="Times New Roman" w:hAnsi="Times New Roman"/>
          <w:b/>
          <w:i/>
        </w:rPr>
      </w:pPr>
      <w:r w:rsidRPr="003825F1">
        <w:rPr>
          <w:rFonts w:ascii="Times New Roman" w:hAnsi="Times New Roman"/>
          <w:b/>
        </w:rPr>
        <w:tab/>
      </w:r>
      <w:r w:rsidRPr="003825F1" w:rsidR="004309B2">
        <w:rPr>
          <w:rFonts w:ascii="Times New Roman" w:hAnsi="Times New Roman"/>
          <w:b/>
          <w:i/>
        </w:rPr>
        <w:t>(d) R</w:t>
      </w:r>
      <w:r w:rsidRPr="003825F1">
        <w:rPr>
          <w:rFonts w:ascii="Times New Roman" w:hAnsi="Times New Roman"/>
          <w:b/>
          <w:i/>
        </w:rPr>
        <w:t>equiring respondents to retain records, other than health, medical, government contract, grant-in-aid, or tax records, for more than 3 years.</w:t>
      </w:r>
    </w:p>
    <w:p w:rsidR="00FE1ABC" w:rsidRPr="003825F1" w:rsidP="003825F1" w14:paraId="669899DC" w14:textId="77777777">
      <w:pPr>
        <w:widowControl/>
        <w:tabs>
          <w:tab w:val="left" w:pos="360"/>
          <w:tab w:val="left" w:pos="720"/>
        </w:tabs>
        <w:rPr>
          <w:rFonts w:ascii="Times New Roman" w:hAnsi="Times New Roman"/>
        </w:rPr>
      </w:pPr>
      <w:r w:rsidRPr="003825F1">
        <w:rPr>
          <w:rFonts w:ascii="Times New Roman" w:hAnsi="Times New Roman"/>
        </w:rPr>
        <w:t>The r</w:t>
      </w:r>
      <w:r w:rsidR="00E52187">
        <w:rPr>
          <w:rFonts w:ascii="Times New Roman" w:hAnsi="Times New Roman"/>
        </w:rPr>
        <w:t>egulations</w:t>
      </w:r>
      <w:r w:rsidRPr="003825F1">
        <w:rPr>
          <w:rFonts w:ascii="Times New Roman" w:hAnsi="Times New Roman"/>
        </w:rPr>
        <w:t xml:space="preserve"> </w:t>
      </w:r>
      <w:r w:rsidRPr="003825F1" w:rsidR="006712F7">
        <w:rPr>
          <w:rFonts w:ascii="Times New Roman" w:hAnsi="Times New Roman"/>
        </w:rPr>
        <w:t>require</w:t>
      </w:r>
      <w:r w:rsidRPr="003825F1">
        <w:rPr>
          <w:rFonts w:ascii="Times New Roman" w:hAnsi="Times New Roman"/>
        </w:rPr>
        <w:t xml:space="preserve"> respondents to</w:t>
      </w:r>
      <w:r w:rsidRPr="003825F1" w:rsidR="004309B2">
        <w:rPr>
          <w:rFonts w:ascii="Times New Roman" w:hAnsi="Times New Roman"/>
        </w:rPr>
        <w:t xml:space="preserve"> retain </w:t>
      </w:r>
      <w:r w:rsidRPr="003825F1" w:rsidR="00162BC2">
        <w:rPr>
          <w:rFonts w:ascii="Times New Roman" w:hAnsi="Times New Roman"/>
        </w:rPr>
        <w:t xml:space="preserve">the original material test results of all primary structural materials </w:t>
      </w:r>
      <w:r w:rsidRPr="003825F1" w:rsidR="00F15BF7">
        <w:rPr>
          <w:rFonts w:ascii="Times New Roman" w:hAnsi="Times New Roman"/>
        </w:rPr>
        <w:t>and</w:t>
      </w:r>
      <w:r w:rsidRPr="003825F1" w:rsidR="00EA0D6A">
        <w:rPr>
          <w:rFonts w:ascii="Times New Roman" w:hAnsi="Times New Roman"/>
        </w:rPr>
        <w:t xml:space="preserve"> </w:t>
      </w:r>
      <w:r w:rsidRPr="003825F1" w:rsidR="00162BC2">
        <w:rPr>
          <w:rFonts w:ascii="Times New Roman" w:hAnsi="Times New Roman"/>
        </w:rPr>
        <w:t xml:space="preserve">all </w:t>
      </w:r>
      <w:r w:rsidRPr="003825F1" w:rsidR="00EA0D6A">
        <w:rPr>
          <w:rFonts w:ascii="Times New Roman" w:hAnsi="Times New Roman"/>
        </w:rPr>
        <w:t xml:space="preserve">records of design, construction, operation, maintenance, repairs, or investigations on or related to the area.  </w:t>
      </w:r>
      <w:r w:rsidRPr="003825F1">
        <w:rPr>
          <w:rFonts w:ascii="Times New Roman" w:hAnsi="Times New Roman"/>
        </w:rPr>
        <w:t xml:space="preserve">As structures age, we must have access to the initial structural properties and inspection results to determine whether necessary standards for safety are maintained.  </w:t>
      </w:r>
      <w:r w:rsidRPr="003825F1" w:rsidR="00F15BF7">
        <w:rPr>
          <w:rFonts w:ascii="Times New Roman" w:hAnsi="Times New Roman"/>
        </w:rPr>
        <w:t xml:space="preserve">Until respondents </w:t>
      </w:r>
      <w:r w:rsidRPr="003825F1" w:rsidR="009F26E6">
        <w:rPr>
          <w:rFonts w:ascii="Times New Roman" w:hAnsi="Times New Roman"/>
        </w:rPr>
        <w:t>have discharged all decommission</w:t>
      </w:r>
      <w:r w:rsidR="00CE7AF1">
        <w:rPr>
          <w:rFonts w:ascii="Times New Roman" w:hAnsi="Times New Roman"/>
        </w:rPr>
        <w:t>ing</w:t>
      </w:r>
      <w:r w:rsidRPr="003825F1" w:rsidR="009F26E6">
        <w:rPr>
          <w:rFonts w:ascii="Times New Roman" w:hAnsi="Times New Roman"/>
        </w:rPr>
        <w:t xml:space="preserve"> obligations and responsibilities and </w:t>
      </w:r>
      <w:r w:rsidR="00506B03">
        <w:rPr>
          <w:rFonts w:ascii="Times New Roman" w:hAnsi="Times New Roman"/>
        </w:rPr>
        <w:t>BOEM</w:t>
      </w:r>
      <w:r w:rsidRPr="003825F1" w:rsidR="009F26E6">
        <w:rPr>
          <w:rFonts w:ascii="Times New Roman" w:hAnsi="Times New Roman"/>
        </w:rPr>
        <w:t xml:space="preserve"> releases respondents’ financial assurance, it is important that these records be available for </w:t>
      </w:r>
      <w:r w:rsidR="00506B03">
        <w:rPr>
          <w:rFonts w:ascii="Times New Roman" w:hAnsi="Times New Roman"/>
        </w:rPr>
        <w:t>BOEM</w:t>
      </w:r>
      <w:r w:rsidRPr="003825F1" w:rsidR="009F26E6">
        <w:rPr>
          <w:rFonts w:ascii="Times New Roman" w:hAnsi="Times New Roman"/>
        </w:rPr>
        <w:t xml:space="preserve"> review. </w:t>
      </w:r>
      <w:r w:rsidRPr="003825F1" w:rsidR="00F15BF7">
        <w:rPr>
          <w:rFonts w:ascii="Times New Roman" w:hAnsi="Times New Roman"/>
        </w:rPr>
        <w:t xml:space="preserve"> </w:t>
      </w:r>
      <w:r w:rsidRPr="003825F1">
        <w:rPr>
          <w:rFonts w:ascii="Times New Roman" w:hAnsi="Times New Roman"/>
        </w:rPr>
        <w:t xml:space="preserve">The type of </w:t>
      </w:r>
      <w:r w:rsidRPr="003825F1" w:rsidR="00F15BF7">
        <w:rPr>
          <w:rFonts w:ascii="Times New Roman" w:hAnsi="Times New Roman"/>
        </w:rPr>
        <w:t>recordkeeping</w:t>
      </w:r>
      <w:r w:rsidRPr="003825F1">
        <w:rPr>
          <w:rFonts w:ascii="Times New Roman" w:hAnsi="Times New Roman"/>
        </w:rPr>
        <w:t xml:space="preserve"> is such that it is not unreasonable to expect that respondents would retain </w:t>
      </w:r>
      <w:r w:rsidRPr="003825F1" w:rsidR="00F15BF7">
        <w:rPr>
          <w:rFonts w:ascii="Times New Roman" w:hAnsi="Times New Roman"/>
        </w:rPr>
        <w:t>these records</w:t>
      </w:r>
      <w:r w:rsidRPr="003825F1">
        <w:rPr>
          <w:rFonts w:ascii="Times New Roman" w:hAnsi="Times New Roman"/>
        </w:rPr>
        <w:t xml:space="preserve"> as usual and customary business practice, even if not required in regulations.</w:t>
      </w:r>
      <w:r w:rsidRPr="003825F1" w:rsidR="004B4810">
        <w:rPr>
          <w:rFonts w:ascii="Times New Roman" w:hAnsi="Times New Roman"/>
        </w:rPr>
        <w:t xml:space="preserve">  </w:t>
      </w:r>
    </w:p>
    <w:p w:rsidR="00D41D05" w:rsidRPr="003825F1" w:rsidP="003825F1" w14:paraId="075376F3" w14:textId="77777777">
      <w:pPr>
        <w:widowControl/>
        <w:tabs>
          <w:tab w:val="left" w:pos="-1080"/>
          <w:tab w:val="left" w:pos="-720"/>
          <w:tab w:val="left" w:pos="360"/>
          <w:tab w:val="left" w:pos="720"/>
        </w:tabs>
        <w:rPr>
          <w:rFonts w:ascii="Times New Roman" w:hAnsi="Times New Roman"/>
          <w:b/>
        </w:rPr>
      </w:pPr>
    </w:p>
    <w:p w:rsidR="00D41D05" w:rsidRPr="003825F1" w:rsidP="003825F1" w14:paraId="2806FC94" w14:textId="77777777">
      <w:pPr>
        <w:widowControl/>
        <w:tabs>
          <w:tab w:val="left" w:pos="-1080"/>
          <w:tab w:val="left" w:pos="-720"/>
          <w:tab w:val="left" w:pos="360"/>
          <w:tab w:val="left" w:pos="720"/>
        </w:tabs>
        <w:rPr>
          <w:rFonts w:ascii="Times New Roman" w:hAnsi="Times New Roman"/>
          <w:b/>
          <w:i/>
        </w:rPr>
      </w:pPr>
      <w:r w:rsidRPr="003825F1">
        <w:rPr>
          <w:rFonts w:ascii="Times New Roman" w:hAnsi="Times New Roman"/>
          <w:b/>
          <w:i/>
        </w:rPr>
        <w:tab/>
        <w:t>(e) In connection with a statistical survey, that is not designed to produce valid and reliable results that can be generalized to the universe of study.</w:t>
      </w:r>
    </w:p>
    <w:p w:rsidR="00D41D05" w:rsidRPr="003825F1" w:rsidP="003825F1" w14:paraId="2F148B5D" w14:textId="77777777">
      <w:pPr>
        <w:widowControl/>
        <w:tabs>
          <w:tab w:val="left" w:pos="-1080"/>
          <w:tab w:val="left" w:pos="-720"/>
          <w:tab w:val="left" w:pos="360"/>
          <w:tab w:val="left" w:pos="720"/>
        </w:tabs>
        <w:rPr>
          <w:rFonts w:ascii="Times New Roman" w:hAnsi="Times New Roman"/>
        </w:rPr>
      </w:pPr>
      <w:r w:rsidRPr="003825F1">
        <w:rPr>
          <w:rFonts w:ascii="Times New Roman" w:hAnsi="Times New Roman"/>
        </w:rPr>
        <w:t>Not applicable in this collection.</w:t>
      </w:r>
    </w:p>
    <w:p w:rsidR="004B29F4" w:rsidRPr="003825F1" w:rsidP="003825F1" w14:paraId="42334135" w14:textId="77777777">
      <w:pPr>
        <w:widowControl/>
        <w:tabs>
          <w:tab w:val="left" w:pos="-1080"/>
          <w:tab w:val="left" w:pos="-720"/>
          <w:tab w:val="left" w:pos="360"/>
          <w:tab w:val="left" w:pos="720"/>
        </w:tabs>
        <w:rPr>
          <w:rFonts w:ascii="Times New Roman" w:hAnsi="Times New Roman"/>
          <w:b/>
        </w:rPr>
      </w:pPr>
    </w:p>
    <w:p w:rsidR="00D41D05" w:rsidP="003825F1" w14:paraId="4359609A" w14:textId="77777777">
      <w:pPr>
        <w:widowControl/>
        <w:tabs>
          <w:tab w:val="left" w:pos="-1080"/>
          <w:tab w:val="left" w:pos="-720"/>
          <w:tab w:val="left" w:pos="360"/>
          <w:tab w:val="left" w:pos="720"/>
        </w:tabs>
        <w:rPr>
          <w:rFonts w:ascii="Times New Roman" w:hAnsi="Times New Roman"/>
          <w:b/>
          <w:i/>
        </w:rPr>
      </w:pPr>
      <w:r w:rsidRPr="003825F1">
        <w:rPr>
          <w:rFonts w:ascii="Times New Roman" w:hAnsi="Times New Roman"/>
          <w:b/>
          <w:i/>
        </w:rPr>
        <w:tab/>
        <w:t>(f) Requiring the use of statistical data classification that has been reviewed and approved by OMB.</w:t>
      </w:r>
    </w:p>
    <w:p w:rsidR="00D41D05" w:rsidRPr="003825F1" w:rsidP="003825F1" w14:paraId="56DBBF52" w14:textId="77777777">
      <w:pPr>
        <w:widowControl/>
        <w:tabs>
          <w:tab w:val="left" w:pos="-1080"/>
          <w:tab w:val="left" w:pos="-720"/>
          <w:tab w:val="left" w:pos="360"/>
          <w:tab w:val="left" w:pos="720"/>
        </w:tabs>
        <w:rPr>
          <w:rFonts w:ascii="Times New Roman" w:hAnsi="Times New Roman"/>
        </w:rPr>
      </w:pPr>
      <w:r w:rsidRPr="003825F1">
        <w:rPr>
          <w:rFonts w:ascii="Times New Roman" w:hAnsi="Times New Roman"/>
        </w:rPr>
        <w:t>There are no special circumstances with respect to 5 CFR 1320.5(d)(2)(v) through (viii) as the collection is not a statistical survey and does not use statistical data classification.</w:t>
      </w:r>
    </w:p>
    <w:p w:rsidR="00D41D05" w:rsidRPr="003825F1" w:rsidP="003825F1" w14:paraId="4747A2A7" w14:textId="77777777">
      <w:pPr>
        <w:widowControl/>
        <w:tabs>
          <w:tab w:val="left" w:pos="-1080"/>
          <w:tab w:val="left" w:pos="-720"/>
          <w:tab w:val="left" w:pos="360"/>
          <w:tab w:val="left" w:pos="720"/>
        </w:tabs>
        <w:rPr>
          <w:rFonts w:ascii="Times New Roman" w:hAnsi="Times New Roman"/>
          <w:b/>
        </w:rPr>
      </w:pPr>
    </w:p>
    <w:p w:rsidR="00D41D05" w:rsidRPr="003825F1" w:rsidP="003825F1" w14:paraId="2237AFCB" w14:textId="77777777">
      <w:pPr>
        <w:widowControl/>
        <w:tabs>
          <w:tab w:val="left" w:pos="-1080"/>
          <w:tab w:val="left" w:pos="-720"/>
          <w:tab w:val="left" w:pos="360"/>
          <w:tab w:val="left" w:pos="720"/>
        </w:tabs>
        <w:rPr>
          <w:rFonts w:ascii="Times New Roman" w:hAnsi="Times New Roman"/>
          <w:b/>
        </w:rPr>
      </w:pPr>
      <w:r w:rsidRPr="003825F1">
        <w:rPr>
          <w:rFonts w:ascii="Times New Roman" w:hAnsi="Times New Roman"/>
          <w:b/>
        </w:rPr>
        <w:tab/>
      </w:r>
      <w:r w:rsidRPr="003825F1" w:rsidR="004309B2">
        <w:rPr>
          <w:rFonts w:ascii="Times New Roman" w:hAnsi="Times New Roman"/>
          <w:b/>
          <w:i/>
        </w:rPr>
        <w:t>(g) T</w:t>
      </w:r>
      <w:r w:rsidRPr="003825F1">
        <w:rPr>
          <w:rFonts w:ascii="Times New Roman" w:hAnsi="Times New Roman"/>
          <w:b/>
          <w:i/>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p>
    <w:p w:rsidR="00D41D05" w:rsidRPr="003825F1" w:rsidP="003825F1" w14:paraId="4D5FD164" w14:textId="77777777">
      <w:pPr>
        <w:widowControl/>
        <w:tabs>
          <w:tab w:val="left" w:pos="-1080"/>
          <w:tab w:val="left" w:pos="-720"/>
          <w:tab w:val="left" w:pos="360"/>
          <w:tab w:val="left" w:pos="720"/>
        </w:tabs>
        <w:rPr>
          <w:rFonts w:ascii="Times New Roman" w:hAnsi="Times New Roman"/>
        </w:rPr>
      </w:pPr>
      <w:r w:rsidRPr="003825F1">
        <w:rPr>
          <w:rFonts w:ascii="Times New Roman" w:hAnsi="Times New Roman"/>
        </w:rPr>
        <w:t>This collection does not include a pledge of confidentiality not supported by statute or regulation.</w:t>
      </w:r>
    </w:p>
    <w:p w:rsidR="006712F7" w:rsidRPr="003825F1" w:rsidP="003825F1" w14:paraId="6FF0D094" w14:textId="77777777">
      <w:pPr>
        <w:widowControl/>
        <w:tabs>
          <w:tab w:val="left" w:pos="-1080"/>
          <w:tab w:val="left" w:pos="-720"/>
          <w:tab w:val="left" w:pos="360"/>
          <w:tab w:val="left" w:pos="720"/>
        </w:tabs>
        <w:rPr>
          <w:rFonts w:ascii="Times New Roman" w:hAnsi="Times New Roman"/>
          <w:b/>
        </w:rPr>
      </w:pPr>
    </w:p>
    <w:p w:rsidR="00D41D05" w:rsidRPr="003825F1" w:rsidP="003825F1" w14:paraId="047EA326" w14:textId="77777777">
      <w:pPr>
        <w:widowControl/>
        <w:tabs>
          <w:tab w:val="left" w:pos="-1080"/>
          <w:tab w:val="left" w:pos="-720"/>
          <w:tab w:val="left" w:pos="360"/>
          <w:tab w:val="left" w:pos="720"/>
        </w:tabs>
        <w:rPr>
          <w:rFonts w:ascii="Times New Roman" w:hAnsi="Times New Roman"/>
          <w:b/>
          <w:i/>
        </w:rPr>
      </w:pPr>
      <w:r w:rsidRPr="003825F1">
        <w:rPr>
          <w:rFonts w:ascii="Times New Roman" w:hAnsi="Times New Roman"/>
          <w:b/>
        </w:rPr>
        <w:tab/>
      </w:r>
      <w:r w:rsidRPr="003825F1">
        <w:rPr>
          <w:rFonts w:ascii="Times New Roman" w:hAnsi="Times New Roman"/>
          <w:b/>
          <w:i/>
        </w:rPr>
        <w:t xml:space="preserve">(h) </w:t>
      </w:r>
      <w:r w:rsidRPr="003825F1" w:rsidR="004309B2">
        <w:rPr>
          <w:rFonts w:ascii="Times New Roman" w:hAnsi="Times New Roman"/>
          <w:b/>
          <w:i/>
        </w:rPr>
        <w:t>R</w:t>
      </w:r>
      <w:r w:rsidRPr="003825F1">
        <w:rPr>
          <w:rFonts w:ascii="Times New Roman" w:hAnsi="Times New Roman"/>
          <w:b/>
          <w:i/>
        </w:rPr>
        <w:t>equiring respondents to submit proprietary trade secrets or other confidential information unless the agency can demonstrate that it has instituted procedures to protect the information’s confidentiality to the extent permitted by law.</w:t>
      </w:r>
    </w:p>
    <w:p w:rsidR="00D41D05" w:rsidRPr="003825F1" w:rsidP="003825F1" w14:paraId="09459325" w14:textId="77777777">
      <w:pPr>
        <w:widowControl/>
        <w:tabs>
          <w:tab w:val="left" w:pos="-1080"/>
          <w:tab w:val="left" w:pos="-720"/>
          <w:tab w:val="left" w:pos="360"/>
          <w:tab w:val="left" w:pos="720"/>
        </w:tabs>
        <w:rPr>
          <w:rFonts w:ascii="Times New Roman" w:hAnsi="Times New Roman"/>
        </w:rPr>
      </w:pPr>
      <w:r w:rsidRPr="003825F1">
        <w:rPr>
          <w:rFonts w:ascii="Times New Roman" w:hAnsi="Times New Roman"/>
        </w:rPr>
        <w:t>This collection does not require proprietary, trade secret, or other confidential information not protected by agency procedures.</w:t>
      </w:r>
    </w:p>
    <w:p w:rsidR="004B29F4" w:rsidRPr="003825F1" w:rsidP="003825F1" w14:paraId="4D2A979B" w14:textId="77777777">
      <w:pPr>
        <w:widowControl/>
        <w:tabs>
          <w:tab w:val="left" w:pos="-1080"/>
          <w:tab w:val="left" w:pos="-720"/>
          <w:tab w:val="left" w:pos="360"/>
          <w:tab w:val="left" w:pos="720"/>
        </w:tabs>
        <w:rPr>
          <w:rFonts w:ascii="Times New Roman" w:hAnsi="Times New Roman"/>
          <w:b/>
        </w:rPr>
      </w:pPr>
    </w:p>
    <w:p w:rsidR="00D41D05" w:rsidRPr="003825F1" w:rsidP="003825F1" w14:paraId="7606F2BE" w14:textId="77777777">
      <w:pPr>
        <w:widowControl/>
        <w:tabs>
          <w:tab w:val="left" w:pos="360"/>
          <w:tab w:val="left" w:pos="720"/>
          <w:tab w:val="left" w:pos="1080"/>
        </w:tabs>
        <w:rPr>
          <w:rFonts w:ascii="Times New Roman" w:hAnsi="Times New Roman"/>
          <w:b/>
          <w:i/>
        </w:rPr>
      </w:pPr>
      <w:r w:rsidRPr="003825F1">
        <w:rPr>
          <w:rFonts w:ascii="Times New Roman" w:hAnsi="Times New Roman"/>
          <w:b/>
          <w:i/>
        </w:rPr>
        <w:t>8.</w:t>
      </w:r>
      <w:r w:rsidRPr="003825F1">
        <w:rPr>
          <w:rFonts w:ascii="Times New Roman" w:hAnsi="Times New Roman"/>
          <w:b/>
          <w:i/>
        </w:rPr>
        <w:tab/>
        <w:t xml:space="preserve">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3 years] and describe actions taken by the agency </w:t>
      </w:r>
      <w:r w:rsidRPr="003825F1" w:rsidR="00C02F34">
        <w:rPr>
          <w:rFonts w:ascii="Times New Roman" w:hAnsi="Times New Roman"/>
          <w:b/>
          <w:i/>
        </w:rPr>
        <w:t xml:space="preserve">in response to these comments. </w:t>
      </w:r>
      <w:r w:rsidRPr="003825F1">
        <w:rPr>
          <w:rFonts w:ascii="Times New Roman" w:hAnsi="Times New Roman"/>
          <w:b/>
          <w:i/>
        </w:rPr>
        <w:t xml:space="preserve">Specifically address comments received on cost and hour burden.  </w:t>
      </w:r>
    </w:p>
    <w:p w:rsidR="00D41D05" w:rsidRPr="003825F1" w:rsidP="003825F1" w14:paraId="039B5046" w14:textId="77777777">
      <w:pPr>
        <w:widowControl/>
        <w:tabs>
          <w:tab w:val="left" w:pos="360"/>
          <w:tab w:val="left" w:pos="720"/>
          <w:tab w:val="left" w:pos="1080"/>
        </w:tabs>
        <w:rPr>
          <w:rFonts w:ascii="Times New Roman" w:hAnsi="Times New Roman"/>
          <w:b/>
        </w:rPr>
      </w:pPr>
    </w:p>
    <w:p w:rsidR="00D41D05" w:rsidP="003825F1" w14:paraId="78633A9C" w14:textId="77777777">
      <w:pPr>
        <w:widowControl/>
        <w:tabs>
          <w:tab w:val="left" w:pos="360"/>
          <w:tab w:val="left" w:pos="720"/>
          <w:tab w:val="left" w:pos="1080"/>
        </w:tabs>
        <w:rPr>
          <w:rFonts w:ascii="Times New Roman" w:hAnsi="Times New Roman"/>
          <w:b/>
        </w:rPr>
      </w:pPr>
      <w:r w:rsidRPr="00820D1C">
        <w:rPr>
          <w:rFonts w:ascii="Times New Roman" w:hAnsi="Times New Roman"/>
          <w:b/>
          <w:i/>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r w:rsidRPr="00820D1C">
        <w:rPr>
          <w:rFonts w:ascii="Times New Roman" w:hAnsi="Times New Roman"/>
          <w:b/>
        </w:rPr>
        <w:t xml:space="preserve">  </w:t>
      </w:r>
    </w:p>
    <w:p w:rsidR="0090199B" w:rsidP="003825F1" w14:paraId="11CC60D2" w14:textId="77777777">
      <w:pPr>
        <w:widowControl/>
        <w:tabs>
          <w:tab w:val="left" w:pos="360"/>
          <w:tab w:val="left" w:pos="720"/>
          <w:tab w:val="left" w:pos="1080"/>
        </w:tabs>
        <w:rPr>
          <w:rFonts w:ascii="Times New Roman" w:hAnsi="Times New Roman"/>
          <w:b/>
        </w:rPr>
      </w:pPr>
    </w:p>
    <w:p w:rsidR="00B31636" w:rsidP="00B31636" w14:paraId="096A5B73" w14:textId="5B9C72ED">
      <w:pPr>
        <w:widowControl/>
        <w:tabs>
          <w:tab w:val="left" w:pos="360"/>
          <w:tab w:val="left" w:pos="720"/>
          <w:tab w:val="left" w:pos="1080"/>
        </w:tabs>
        <w:rPr>
          <w:rFonts w:ascii="Times New Roman" w:hAnsi="Times New Roman"/>
          <w:snapToGrid/>
        </w:rPr>
      </w:pPr>
      <w:r>
        <w:rPr>
          <w:rFonts w:ascii="Times New Roman" w:hAnsi="Times New Roman"/>
        </w:rPr>
        <w:t xml:space="preserve">As required in 5 CFR 1320.11, BSEE and BOEM published a joint final rule in the </w:t>
      </w:r>
      <w:r>
        <w:rPr>
          <w:rFonts w:ascii="Times New Roman" w:hAnsi="Times New Roman"/>
          <w:i/>
        </w:rPr>
        <w:t xml:space="preserve">Federal </w:t>
      </w:r>
      <w:r w:rsidRPr="00A8306E">
        <w:rPr>
          <w:rFonts w:ascii="Times New Roman" w:hAnsi="Times New Roman"/>
          <w:i/>
        </w:rPr>
        <w:t>Register</w:t>
      </w:r>
      <w:r w:rsidRPr="00A8306E">
        <w:rPr>
          <w:rFonts w:ascii="Times New Roman" w:hAnsi="Times New Roman"/>
        </w:rPr>
        <w:t xml:space="preserve"> (8</w:t>
      </w:r>
      <w:r w:rsidRPr="00A8306E" w:rsidR="00A8306E">
        <w:rPr>
          <w:rFonts w:ascii="Times New Roman" w:hAnsi="Times New Roman"/>
        </w:rPr>
        <w:t>8</w:t>
      </w:r>
      <w:r w:rsidRPr="00A8306E">
        <w:rPr>
          <w:rFonts w:ascii="Times New Roman" w:hAnsi="Times New Roman"/>
        </w:rPr>
        <w:t xml:space="preserve"> FR </w:t>
      </w:r>
      <w:r w:rsidRPr="00A8306E" w:rsidR="00A8306E">
        <w:rPr>
          <w:rFonts w:ascii="Times New Roman" w:hAnsi="Times New Roman"/>
        </w:rPr>
        <w:t>6376</w:t>
      </w:r>
      <w:r w:rsidRPr="00A8306E">
        <w:rPr>
          <w:rFonts w:ascii="Times New Roman" w:hAnsi="Times New Roman"/>
        </w:rPr>
        <w:t xml:space="preserve">, </w:t>
      </w:r>
      <w:r w:rsidRPr="00A8306E" w:rsidR="00A8306E">
        <w:rPr>
          <w:rFonts w:ascii="Times New Roman" w:hAnsi="Times New Roman"/>
        </w:rPr>
        <w:t>January 31, 2023</w:t>
      </w:r>
      <w:r w:rsidRPr="00A8306E">
        <w:rPr>
          <w:rFonts w:ascii="Times New Roman" w:hAnsi="Times New Roman"/>
        </w:rPr>
        <w:t>) to transfer current safety and environmental oversight and enforcement regulations from 30 CFR part</w:t>
      </w:r>
      <w:r>
        <w:rPr>
          <w:rFonts w:ascii="Times New Roman" w:hAnsi="Times New Roman"/>
        </w:rPr>
        <w:t xml:space="preserve"> 585, under BOEM’s purview, to 30 CFR 285, under BSEE’s purview.</w:t>
      </w:r>
    </w:p>
    <w:p w:rsidR="00B31636" w:rsidP="00B31636" w14:paraId="50430ED0" w14:textId="77777777">
      <w:pPr>
        <w:widowControl/>
        <w:tabs>
          <w:tab w:val="left" w:pos="360"/>
          <w:tab w:val="left" w:pos="720"/>
          <w:tab w:val="left" w:pos="1080"/>
        </w:tabs>
        <w:rPr>
          <w:rFonts w:ascii="Times New Roman" w:hAnsi="Times New Roman"/>
        </w:rPr>
      </w:pPr>
    </w:p>
    <w:p w:rsidR="00B31636" w:rsidP="00B31636" w14:paraId="379C18B4" w14:textId="77777777">
      <w:pPr>
        <w:widowControl/>
        <w:tabs>
          <w:tab w:val="left" w:pos="360"/>
          <w:tab w:val="left" w:pos="720"/>
          <w:tab w:val="left" w:pos="1080"/>
        </w:tabs>
        <w:rPr>
          <w:rFonts w:ascii="Times New Roman" w:hAnsi="Times New Roman"/>
        </w:rPr>
      </w:pPr>
      <w:r>
        <w:rPr>
          <w:rFonts w:ascii="Times New Roman" w:hAnsi="Times New Roman"/>
        </w:rPr>
        <w:t xml:space="preserve">This final rule is a “rule of agency organization, procedure, or practice” because it simply and administratively reassigns current project design, safety, and environmental regulatory responsibilities from BOEM to BSEE.  Therefore, this rule is exempt from notice-and-comment rulemaking per 5 U.S.C. 553(b)(A).  Moreover, this rule does not make substantively significant changes to these regulations. </w:t>
      </w:r>
    </w:p>
    <w:p w:rsidR="00B31636" w:rsidP="00B31636" w14:paraId="7A6C94BE" w14:textId="77777777">
      <w:pPr>
        <w:widowControl/>
        <w:tabs>
          <w:tab w:val="left" w:pos="360"/>
          <w:tab w:val="left" w:pos="720"/>
          <w:tab w:val="left" w:pos="1080"/>
        </w:tabs>
        <w:rPr>
          <w:rFonts w:ascii="Times New Roman" w:hAnsi="Times New Roman"/>
        </w:rPr>
      </w:pPr>
    </w:p>
    <w:p w:rsidR="00B31636" w:rsidP="00B31636" w14:paraId="329337AF" w14:textId="61B0F791">
      <w:pPr>
        <w:widowControl/>
        <w:tabs>
          <w:tab w:val="left" w:pos="360"/>
          <w:tab w:val="left" w:pos="720"/>
          <w:tab w:val="left" w:pos="1080"/>
        </w:tabs>
        <w:rPr>
          <w:rFonts w:ascii="Times New Roman" w:hAnsi="Times New Roman"/>
        </w:rPr>
      </w:pPr>
      <w:r>
        <w:rPr>
          <w:rFonts w:ascii="Times New Roman" w:hAnsi="Times New Roman"/>
        </w:rPr>
        <w:t>This rule is noncontroversial because it has minimal impact on the public and regulated community.  This rule does not affect the information collection burdens on the regulated community other than redirecting the submittal of certain required reports from BOEM to BSEE.</w:t>
      </w:r>
      <w:r w:rsidRPr="003A1151" w:rsidR="003A1151">
        <w:rPr>
          <w:rFonts w:ascii="Times New Roman" w:hAnsi="Times New Roman"/>
          <w:color w:val="000000" w:themeColor="text1"/>
          <w:szCs w:val="24"/>
        </w:rPr>
        <w:t xml:space="preserve"> </w:t>
      </w:r>
      <w:r w:rsidRPr="003A1151" w:rsidR="003A1151">
        <w:rPr>
          <w:rFonts w:ascii="Times New Roman" w:hAnsi="Times New Roman"/>
        </w:rPr>
        <w:t>In some cases, the requirements are administered by both BOEM and BSEE, and for this reason, please consult the burden table</w:t>
      </w:r>
      <w:r w:rsidR="003A1151">
        <w:rPr>
          <w:rFonts w:ascii="Times New Roman" w:hAnsi="Times New Roman"/>
        </w:rPr>
        <w:t xml:space="preserve"> in No. 12</w:t>
      </w:r>
      <w:r w:rsidRPr="003A1151" w:rsidR="003A1151">
        <w:rPr>
          <w:rFonts w:ascii="Times New Roman" w:hAnsi="Times New Roman"/>
        </w:rPr>
        <w:t xml:space="preserve"> for an accurate breakdown of responses and burden hours.</w:t>
      </w:r>
    </w:p>
    <w:p w:rsidR="00820D1C" w:rsidP="00D019A9" w14:paraId="4CC2CACC" w14:textId="77777777">
      <w:pPr>
        <w:widowControl/>
        <w:tabs>
          <w:tab w:val="left" w:pos="360"/>
          <w:tab w:val="left" w:pos="720"/>
          <w:tab w:val="left" w:pos="1080"/>
        </w:tabs>
        <w:rPr>
          <w:rFonts w:ascii="Times New Roman" w:hAnsi="Times New Roman"/>
        </w:rPr>
      </w:pPr>
    </w:p>
    <w:p w:rsidR="00D41D05" w:rsidRPr="003825F1" w:rsidP="003825F1" w14:paraId="3775833B" w14:textId="77777777">
      <w:pPr>
        <w:widowControl/>
        <w:tabs>
          <w:tab w:val="left" w:pos="-1080"/>
          <w:tab w:val="left" w:pos="-720"/>
          <w:tab w:val="left" w:pos="360"/>
          <w:tab w:val="left" w:pos="720"/>
        </w:tabs>
        <w:rPr>
          <w:rFonts w:ascii="Times New Roman" w:hAnsi="Times New Roman"/>
        </w:rPr>
      </w:pPr>
      <w:r w:rsidRPr="003825F1">
        <w:rPr>
          <w:rFonts w:ascii="Times New Roman" w:hAnsi="Times New Roman"/>
          <w:b/>
          <w:i/>
        </w:rPr>
        <w:t>9.</w:t>
      </w:r>
      <w:r w:rsidRPr="003825F1">
        <w:rPr>
          <w:rFonts w:ascii="Times New Roman" w:hAnsi="Times New Roman"/>
          <w:b/>
          <w:i/>
        </w:rPr>
        <w:tab/>
        <w:t>Explain any decision to provide any payment or gift to respondents, other than remuneration of contractors or grantees.</w:t>
      </w:r>
      <w:r w:rsidRPr="003825F1">
        <w:rPr>
          <w:rFonts w:ascii="Times New Roman" w:hAnsi="Times New Roman"/>
          <w:b/>
        </w:rPr>
        <w:t xml:space="preserve"> </w:t>
      </w:r>
    </w:p>
    <w:p w:rsidR="00D41D05" w:rsidRPr="003825F1" w:rsidP="003825F1" w14:paraId="323852B0" w14:textId="77777777">
      <w:pPr>
        <w:widowControl/>
        <w:tabs>
          <w:tab w:val="left" w:pos="-1080"/>
          <w:tab w:val="left" w:pos="-720"/>
          <w:tab w:val="left" w:pos="360"/>
          <w:tab w:val="left" w:pos="720"/>
        </w:tabs>
        <w:rPr>
          <w:rFonts w:ascii="Times New Roman" w:hAnsi="Times New Roman"/>
        </w:rPr>
      </w:pPr>
    </w:p>
    <w:p w:rsidR="00010637" w:rsidRPr="003825F1" w:rsidP="003825F1" w14:paraId="35C90520" w14:textId="77777777">
      <w:pPr>
        <w:widowControl/>
        <w:tabs>
          <w:tab w:val="left" w:pos="360"/>
          <w:tab w:val="left" w:pos="720"/>
        </w:tabs>
        <w:rPr>
          <w:rFonts w:ascii="Times New Roman" w:hAnsi="Times New Roman"/>
        </w:rPr>
      </w:pPr>
      <w:r>
        <w:rPr>
          <w:rFonts w:ascii="Times New Roman" w:hAnsi="Times New Roman"/>
        </w:rPr>
        <w:t>BOEM</w:t>
      </w:r>
      <w:r w:rsidRPr="003825F1" w:rsidR="0003727E">
        <w:rPr>
          <w:rFonts w:ascii="Times New Roman" w:hAnsi="Times New Roman"/>
        </w:rPr>
        <w:t xml:space="preserve"> will</w:t>
      </w:r>
      <w:r w:rsidRPr="003825F1">
        <w:rPr>
          <w:rFonts w:ascii="Times New Roman" w:hAnsi="Times New Roman"/>
        </w:rPr>
        <w:t xml:space="preserve"> pay respondents if they request reimbursement for food, quarters, or transportation they provide </w:t>
      </w:r>
      <w:r w:rsidR="00506B03">
        <w:rPr>
          <w:rFonts w:ascii="Times New Roman" w:hAnsi="Times New Roman"/>
        </w:rPr>
        <w:t>BOEM</w:t>
      </w:r>
      <w:r w:rsidRPr="003825F1">
        <w:rPr>
          <w:rFonts w:ascii="Times New Roman" w:hAnsi="Times New Roman"/>
        </w:rPr>
        <w:t xml:space="preserve"> representatives (§ </w:t>
      </w:r>
      <w:r w:rsidR="00F7678B">
        <w:rPr>
          <w:rFonts w:ascii="Times New Roman" w:hAnsi="Times New Roman"/>
        </w:rPr>
        <w:t>585</w:t>
      </w:r>
      <w:r w:rsidRPr="003825F1">
        <w:rPr>
          <w:rFonts w:ascii="Times New Roman" w:hAnsi="Times New Roman"/>
        </w:rPr>
        <w:t>.</w:t>
      </w:r>
      <w:r w:rsidRPr="003825F1" w:rsidR="0064171A">
        <w:rPr>
          <w:rFonts w:ascii="Times New Roman" w:hAnsi="Times New Roman"/>
        </w:rPr>
        <w:t>823</w:t>
      </w:r>
      <w:r w:rsidRPr="003825F1">
        <w:rPr>
          <w:rFonts w:ascii="Times New Roman" w:hAnsi="Times New Roman"/>
        </w:rPr>
        <w:t>) during inspections.  We do not provide gifts to respondents.</w:t>
      </w:r>
    </w:p>
    <w:p w:rsidR="00D41D05" w:rsidRPr="003825F1" w:rsidP="003825F1" w14:paraId="7BD678A2" w14:textId="77777777">
      <w:pPr>
        <w:widowControl/>
        <w:tabs>
          <w:tab w:val="left" w:pos="-1080"/>
          <w:tab w:val="left" w:pos="-720"/>
          <w:tab w:val="left" w:pos="360"/>
          <w:tab w:val="left" w:pos="720"/>
        </w:tabs>
        <w:rPr>
          <w:rFonts w:ascii="Times New Roman" w:hAnsi="Times New Roman"/>
        </w:rPr>
      </w:pPr>
    </w:p>
    <w:p w:rsidR="00D41D05" w:rsidRPr="003825F1" w:rsidP="003825F1" w14:paraId="6DDEE126" w14:textId="77777777">
      <w:pPr>
        <w:widowControl/>
        <w:tabs>
          <w:tab w:val="left" w:pos="-1080"/>
          <w:tab w:val="left" w:pos="-720"/>
          <w:tab w:val="left" w:pos="360"/>
          <w:tab w:val="left" w:pos="810"/>
        </w:tabs>
        <w:rPr>
          <w:rFonts w:ascii="Times New Roman" w:hAnsi="Times New Roman"/>
          <w:i/>
        </w:rPr>
      </w:pPr>
      <w:r w:rsidRPr="003825F1">
        <w:rPr>
          <w:rFonts w:ascii="Times New Roman" w:hAnsi="Times New Roman"/>
          <w:b/>
          <w:i/>
        </w:rPr>
        <w:t>10.</w:t>
      </w:r>
      <w:r w:rsidRPr="003825F1">
        <w:rPr>
          <w:rFonts w:ascii="Times New Roman" w:hAnsi="Times New Roman"/>
          <w:b/>
          <w:i/>
        </w:rPr>
        <w:tab/>
        <w:t>Describe any assurance of confidentiality provided to respondents and the basis for the assurance in statute, regulation, or agency policy.</w:t>
      </w:r>
      <w:r w:rsidRPr="003825F1">
        <w:rPr>
          <w:rFonts w:ascii="Times New Roman" w:hAnsi="Times New Roman"/>
          <w:i/>
        </w:rPr>
        <w:t xml:space="preserve">  </w:t>
      </w:r>
    </w:p>
    <w:p w:rsidR="00D41D05" w:rsidRPr="003825F1" w:rsidP="003825F1" w14:paraId="1A706A37" w14:textId="77777777">
      <w:pPr>
        <w:widowControl/>
        <w:tabs>
          <w:tab w:val="left" w:pos="-1080"/>
          <w:tab w:val="left" w:pos="-720"/>
          <w:tab w:val="left" w:pos="360"/>
          <w:tab w:val="left" w:pos="810"/>
        </w:tabs>
        <w:rPr>
          <w:rFonts w:ascii="Times New Roman" w:hAnsi="Times New Roman"/>
        </w:rPr>
      </w:pPr>
    </w:p>
    <w:p w:rsidR="00972978" w:rsidRPr="00972978" w:rsidP="00972978" w14:paraId="65A779C0" w14:textId="77777777">
      <w:pPr>
        <w:widowControl/>
        <w:tabs>
          <w:tab w:val="left" w:pos="-1080"/>
          <w:tab w:val="left" w:pos="-720"/>
          <w:tab w:val="left" w:pos="360"/>
          <w:tab w:val="left" w:pos="810"/>
        </w:tabs>
        <w:rPr>
          <w:rFonts w:ascii="Times New Roman" w:hAnsi="Times New Roman"/>
        </w:rPr>
      </w:pPr>
      <w:r w:rsidRPr="00972978">
        <w:rPr>
          <w:rFonts w:ascii="Times New Roman" w:hAnsi="Times New Roman"/>
        </w:rPr>
        <w:t>BOEM protects proprietary information in accordance with the Freedom of Information Act (5 U.S.C. 552), the Department of the Interior’s FOIA regulations (43 CFR part 2), and 30 CFR 585.113.</w:t>
      </w:r>
    </w:p>
    <w:p w:rsidR="00D41D05" w:rsidRPr="003825F1" w:rsidP="003825F1" w14:paraId="64F6964F" w14:textId="77777777">
      <w:pPr>
        <w:widowControl/>
        <w:tabs>
          <w:tab w:val="left" w:pos="-1080"/>
          <w:tab w:val="left" w:pos="-720"/>
          <w:tab w:val="left" w:pos="360"/>
          <w:tab w:val="left" w:pos="810"/>
        </w:tabs>
        <w:rPr>
          <w:rFonts w:ascii="Times New Roman" w:hAnsi="Times New Roman"/>
        </w:rPr>
      </w:pPr>
    </w:p>
    <w:p w:rsidR="00D41D05" w:rsidRPr="003825F1" w:rsidP="003825F1" w14:paraId="62F1538D" w14:textId="77777777">
      <w:pPr>
        <w:widowControl/>
        <w:tabs>
          <w:tab w:val="left" w:pos="-1080"/>
          <w:tab w:val="left" w:pos="-720"/>
          <w:tab w:val="left" w:pos="360"/>
          <w:tab w:val="left" w:pos="810"/>
        </w:tabs>
        <w:rPr>
          <w:rFonts w:ascii="Times New Roman" w:hAnsi="Times New Roman"/>
          <w:i/>
        </w:rPr>
      </w:pPr>
      <w:r w:rsidRPr="003825F1">
        <w:rPr>
          <w:rFonts w:ascii="Times New Roman" w:hAnsi="Times New Roman"/>
          <w:b/>
          <w:i/>
        </w:rPr>
        <w:t>11.</w:t>
      </w:r>
      <w:r w:rsidRPr="003825F1">
        <w:rPr>
          <w:rFonts w:ascii="Times New Roman" w:hAnsi="Times New Roman"/>
          <w:b/>
          <w:i/>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Pr="003825F1">
        <w:rPr>
          <w:rFonts w:ascii="Times New Roman" w:hAnsi="Times New Roman"/>
          <w:i/>
        </w:rPr>
        <w:t xml:space="preserve">  </w:t>
      </w:r>
    </w:p>
    <w:p w:rsidR="00D41D05" w:rsidRPr="003825F1" w:rsidP="003825F1" w14:paraId="5F1F35EB" w14:textId="77777777">
      <w:pPr>
        <w:widowControl/>
        <w:tabs>
          <w:tab w:val="left" w:pos="-1080"/>
          <w:tab w:val="left" w:pos="-720"/>
          <w:tab w:val="left" w:pos="360"/>
          <w:tab w:val="left" w:pos="810"/>
        </w:tabs>
        <w:rPr>
          <w:rFonts w:ascii="Times New Roman" w:hAnsi="Times New Roman"/>
        </w:rPr>
      </w:pPr>
    </w:p>
    <w:p w:rsidR="00D41D05" w:rsidRPr="003825F1" w:rsidP="003825F1" w14:paraId="4B644F36" w14:textId="77777777">
      <w:pPr>
        <w:widowControl/>
        <w:tabs>
          <w:tab w:val="left" w:pos="-1080"/>
          <w:tab w:val="left" w:pos="-720"/>
          <w:tab w:val="left" w:pos="360"/>
          <w:tab w:val="left" w:pos="810"/>
        </w:tabs>
        <w:rPr>
          <w:rFonts w:ascii="Times New Roman" w:hAnsi="Times New Roman"/>
        </w:rPr>
      </w:pPr>
      <w:r w:rsidRPr="003825F1">
        <w:rPr>
          <w:rFonts w:ascii="Times New Roman" w:hAnsi="Times New Roman"/>
        </w:rPr>
        <w:t>The collection does not include sensitive or private questions.</w:t>
      </w:r>
    </w:p>
    <w:p w:rsidR="00D41D05" w:rsidRPr="003825F1" w:rsidP="003825F1" w14:paraId="623FB876" w14:textId="77777777">
      <w:pPr>
        <w:widowControl/>
        <w:tabs>
          <w:tab w:val="left" w:pos="-1080"/>
          <w:tab w:val="left" w:pos="-720"/>
          <w:tab w:val="left" w:pos="360"/>
          <w:tab w:val="left" w:pos="810"/>
        </w:tabs>
        <w:rPr>
          <w:rFonts w:ascii="Times New Roman" w:hAnsi="Times New Roman"/>
        </w:rPr>
      </w:pPr>
    </w:p>
    <w:p w:rsidR="00D41D05" w:rsidRPr="00CA2F31" w:rsidP="003825F1" w14:paraId="41946BA5" w14:textId="77777777">
      <w:pPr>
        <w:widowControl/>
        <w:tabs>
          <w:tab w:val="left" w:pos="-1080"/>
          <w:tab w:val="left" w:pos="-720"/>
          <w:tab w:val="left" w:pos="360"/>
          <w:tab w:val="left" w:pos="810"/>
        </w:tabs>
        <w:rPr>
          <w:rFonts w:ascii="Times New Roman" w:hAnsi="Times New Roman"/>
          <w:b/>
          <w:i/>
        </w:rPr>
      </w:pPr>
      <w:r w:rsidRPr="00BE3BE3">
        <w:rPr>
          <w:rFonts w:ascii="Times New Roman" w:hAnsi="Times New Roman"/>
          <w:b/>
          <w:i/>
        </w:rPr>
        <w:t>12.</w:t>
      </w:r>
      <w:r w:rsidRPr="00BE3BE3">
        <w:rPr>
          <w:rFonts w:ascii="Times New Roman" w:hAnsi="Times New Roman"/>
          <w:b/>
          <w:i/>
        </w:rPr>
        <w:tab/>
        <w:t>Provide estimates of the hour burden of the collection of information.  The statement should:</w:t>
      </w:r>
    </w:p>
    <w:p w:rsidR="00D41D05" w:rsidRPr="00CA2F31" w:rsidP="003825F1" w14:paraId="75F27E8B" w14:textId="77777777">
      <w:pPr>
        <w:widowControl/>
        <w:tabs>
          <w:tab w:val="left" w:pos="-1080"/>
          <w:tab w:val="left" w:pos="-720"/>
          <w:tab w:val="left" w:pos="360"/>
          <w:tab w:val="left" w:pos="810"/>
        </w:tabs>
        <w:rPr>
          <w:rFonts w:ascii="Times New Roman" w:hAnsi="Times New Roman"/>
          <w:b/>
          <w:i/>
        </w:rPr>
      </w:pPr>
    </w:p>
    <w:p w:rsidR="00D41D05" w:rsidRPr="00CA2F31" w:rsidP="003825F1" w14:paraId="72ED8005" w14:textId="77777777">
      <w:pPr>
        <w:widowControl/>
        <w:tabs>
          <w:tab w:val="left" w:pos="-1080"/>
          <w:tab w:val="left" w:pos="-720"/>
          <w:tab w:val="left" w:pos="360"/>
          <w:tab w:val="left" w:pos="810"/>
        </w:tabs>
        <w:rPr>
          <w:rFonts w:ascii="Times New Roman" w:hAnsi="Times New Roman"/>
          <w:b/>
          <w:i/>
        </w:rPr>
      </w:pPr>
      <w:r w:rsidRPr="00CA2F31">
        <w:rPr>
          <w:rFonts w:ascii="Times New Roman" w:hAnsi="Times New Roman"/>
          <w:b/>
          <w:i/>
        </w:rPr>
        <w:tab/>
        <w:t>(a)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w:t>
      </w:r>
      <w:r w:rsidRPr="00CA2F31" w:rsidR="003F7215">
        <w:rPr>
          <w:rFonts w:ascii="Times New Roman" w:hAnsi="Times New Roman"/>
          <w:b/>
          <w:i/>
        </w:rPr>
        <w:t>r</w:t>
      </w:r>
      <w:r w:rsidRPr="00CA2F31">
        <w:rPr>
          <w:rFonts w:ascii="Times New Roman" w:hAnsi="Times New Roman"/>
          <w:b/>
          <w:i/>
        </w:rPr>
        <w:t xml:space="preserve"> the variance.  Generally, estimates should not include burden hours for customar</w:t>
      </w:r>
      <w:r w:rsidRPr="00CA2F31" w:rsidR="00B0098D">
        <w:rPr>
          <w:rFonts w:ascii="Times New Roman" w:hAnsi="Times New Roman"/>
          <w:b/>
          <w:i/>
        </w:rPr>
        <w:t>y and usual business practices.</w:t>
      </w:r>
    </w:p>
    <w:p w:rsidR="00B0098D" w:rsidRPr="00CA2F31" w:rsidP="003825F1" w14:paraId="1C5544D1" w14:textId="77777777">
      <w:pPr>
        <w:widowControl/>
        <w:tabs>
          <w:tab w:val="left" w:pos="-1080"/>
          <w:tab w:val="left" w:pos="-720"/>
          <w:tab w:val="left" w:pos="360"/>
          <w:tab w:val="left" w:pos="810"/>
        </w:tabs>
        <w:rPr>
          <w:rFonts w:ascii="Times New Roman" w:hAnsi="Times New Roman"/>
          <w:b/>
          <w:i/>
        </w:rPr>
      </w:pPr>
    </w:p>
    <w:p w:rsidR="004F0B65" w:rsidRPr="003825F1" w:rsidP="003825F1" w14:paraId="0E3DC94A" w14:textId="77777777">
      <w:pPr>
        <w:widowControl/>
        <w:tabs>
          <w:tab w:val="left" w:pos="-1080"/>
          <w:tab w:val="left" w:pos="-720"/>
          <w:tab w:val="left" w:pos="360"/>
          <w:tab w:val="left" w:pos="810"/>
        </w:tabs>
        <w:rPr>
          <w:rFonts w:ascii="Times New Roman" w:hAnsi="Times New Roman"/>
          <w:b/>
          <w:i/>
        </w:rPr>
      </w:pPr>
      <w:r w:rsidRPr="00CA2F31">
        <w:rPr>
          <w:rFonts w:ascii="Times New Roman" w:hAnsi="Times New Roman"/>
          <w:b/>
          <w:i/>
        </w:rPr>
        <w:tab/>
        <w:t>(b) If this request for approval covers more than one form, provide separate hour burden estimates for each form.</w:t>
      </w:r>
    </w:p>
    <w:p w:rsidR="00D41D05" w:rsidRPr="003825F1" w:rsidP="005B40A1" w14:paraId="735FDAAB" w14:textId="77777777">
      <w:pPr>
        <w:widowControl/>
        <w:tabs>
          <w:tab w:val="left" w:pos="-1080"/>
          <w:tab w:val="left" w:pos="-720"/>
          <w:tab w:val="left" w:pos="360"/>
          <w:tab w:val="left" w:pos="810"/>
        </w:tabs>
        <w:rPr>
          <w:rFonts w:ascii="Times New Roman" w:hAnsi="Times New Roman"/>
        </w:rPr>
      </w:pPr>
    </w:p>
    <w:p w:rsidR="00BB74C1" w:rsidP="003825F1" w14:paraId="3F54DA91" w14:textId="4AADDB81">
      <w:pPr>
        <w:widowControl/>
        <w:tabs>
          <w:tab w:val="center" w:pos="4680"/>
        </w:tabs>
        <w:rPr>
          <w:rFonts w:ascii="Times New Roman" w:hAnsi="Times New Roman"/>
        </w:rPr>
      </w:pPr>
      <w:r w:rsidRPr="00EF547A">
        <w:rPr>
          <w:rFonts w:ascii="Times New Roman" w:hAnsi="Times New Roman"/>
        </w:rPr>
        <w:t>Primary r</w:t>
      </w:r>
      <w:r w:rsidRPr="00EF547A" w:rsidR="00570667">
        <w:rPr>
          <w:rFonts w:ascii="Times New Roman" w:hAnsi="Times New Roman"/>
        </w:rPr>
        <w:t xml:space="preserve">espondents </w:t>
      </w:r>
      <w:r w:rsidRPr="00EF547A" w:rsidR="00C34B06">
        <w:rPr>
          <w:rFonts w:ascii="Times New Roman" w:hAnsi="Times New Roman"/>
        </w:rPr>
        <w:t>comprise</w:t>
      </w:r>
      <w:r w:rsidRPr="00EF547A" w:rsidR="00570667">
        <w:rPr>
          <w:rFonts w:ascii="Times New Roman" w:hAnsi="Times New Roman"/>
        </w:rPr>
        <w:t xml:space="preserve"> Federal OCS companies that submit unsolicited proposals</w:t>
      </w:r>
      <w:r w:rsidRPr="00EF547A">
        <w:rPr>
          <w:rFonts w:ascii="Times New Roman" w:hAnsi="Times New Roman"/>
        </w:rPr>
        <w:t xml:space="preserve"> or respon</w:t>
      </w:r>
      <w:r w:rsidRPr="00EF547A" w:rsidR="004D0B48">
        <w:rPr>
          <w:rFonts w:ascii="Times New Roman" w:hAnsi="Times New Roman"/>
        </w:rPr>
        <w:t>ses</w:t>
      </w:r>
      <w:r w:rsidRPr="00EF547A">
        <w:rPr>
          <w:rFonts w:ascii="Times New Roman" w:hAnsi="Times New Roman"/>
        </w:rPr>
        <w:t xml:space="preserve"> to </w:t>
      </w:r>
      <w:r w:rsidRPr="006F262E">
        <w:rPr>
          <w:rFonts w:ascii="Times New Roman" w:hAnsi="Times New Roman"/>
          <w:i/>
        </w:rPr>
        <w:t>Federal Register</w:t>
      </w:r>
      <w:r w:rsidRPr="00EF547A">
        <w:rPr>
          <w:rFonts w:ascii="Times New Roman" w:hAnsi="Times New Roman"/>
        </w:rPr>
        <w:t xml:space="preserve"> notices; or are</w:t>
      </w:r>
      <w:r w:rsidRPr="00EF547A" w:rsidR="00570667">
        <w:rPr>
          <w:rFonts w:ascii="Times New Roman" w:hAnsi="Times New Roman"/>
        </w:rPr>
        <w:t xml:space="preserve"> lessees</w:t>
      </w:r>
      <w:r w:rsidRPr="00EF547A">
        <w:rPr>
          <w:rFonts w:ascii="Times New Roman" w:hAnsi="Times New Roman"/>
        </w:rPr>
        <w:t>,</w:t>
      </w:r>
      <w:r w:rsidRPr="00EF547A" w:rsidR="00570667">
        <w:rPr>
          <w:rFonts w:ascii="Times New Roman" w:hAnsi="Times New Roman"/>
        </w:rPr>
        <w:t xml:space="preserve"> designated operators, and ROW or RUE grant holders.  Other potential respondents are companies or state and local governments that submit information or comments relative to alternative energy-related uses of the OCS</w:t>
      </w:r>
      <w:r w:rsidRPr="00EF547A" w:rsidR="004D0B48">
        <w:rPr>
          <w:rFonts w:ascii="Times New Roman" w:hAnsi="Times New Roman"/>
        </w:rPr>
        <w:t>;</w:t>
      </w:r>
      <w:r w:rsidRPr="00EF547A" w:rsidR="00570667">
        <w:rPr>
          <w:rFonts w:ascii="Times New Roman" w:hAnsi="Times New Roman"/>
        </w:rPr>
        <w:t xml:space="preserve"> certified verification agents (CVAs); and surety or third-party guarantors.  </w:t>
      </w:r>
      <w:r w:rsidRPr="00EF547A" w:rsidR="00C34B06">
        <w:rPr>
          <w:rFonts w:ascii="Times New Roman" w:hAnsi="Times New Roman"/>
        </w:rPr>
        <w:t xml:space="preserve">It should be noted that not all of the potential respondents will submit information in any given year and some may submit multiple times.  </w:t>
      </w:r>
      <w:r w:rsidRPr="00EF547A" w:rsidR="00A07545">
        <w:rPr>
          <w:rFonts w:ascii="Times New Roman" w:hAnsi="Times New Roman"/>
        </w:rPr>
        <w:t>Th</w:t>
      </w:r>
      <w:r w:rsidRPr="003825F1" w:rsidR="00A07545">
        <w:rPr>
          <w:rFonts w:ascii="Times New Roman" w:hAnsi="Times New Roman"/>
        </w:rPr>
        <w:t>e frequency of response</w:t>
      </w:r>
      <w:r w:rsidRPr="003825F1" w:rsidR="004D0B48">
        <w:rPr>
          <w:rFonts w:ascii="Times New Roman" w:hAnsi="Times New Roman"/>
        </w:rPr>
        <w:t>s</w:t>
      </w:r>
      <w:r w:rsidRPr="003825F1" w:rsidR="00A07545">
        <w:rPr>
          <w:rFonts w:ascii="Times New Roman" w:hAnsi="Times New Roman"/>
        </w:rPr>
        <w:t xml:space="preserve"> varies depending upon the requirement</w:t>
      </w:r>
      <w:r w:rsidRPr="003825F1" w:rsidR="004D0B48">
        <w:rPr>
          <w:rFonts w:ascii="Times New Roman" w:hAnsi="Times New Roman"/>
        </w:rPr>
        <w:t>, but are generally occasion</w:t>
      </w:r>
      <w:r w:rsidR="00A32413">
        <w:rPr>
          <w:rFonts w:ascii="Times New Roman" w:hAnsi="Times New Roman"/>
        </w:rPr>
        <w:t>al</w:t>
      </w:r>
      <w:r w:rsidRPr="003825F1" w:rsidR="004D0B48">
        <w:rPr>
          <w:rFonts w:ascii="Times New Roman" w:hAnsi="Times New Roman"/>
        </w:rPr>
        <w:t xml:space="preserve"> or annual</w:t>
      </w:r>
      <w:r w:rsidRPr="003825F1" w:rsidR="00A07545">
        <w:rPr>
          <w:rFonts w:ascii="Times New Roman" w:hAnsi="Times New Roman"/>
        </w:rPr>
        <w:t xml:space="preserve">.  </w:t>
      </w:r>
      <w:r w:rsidR="00433A31">
        <w:rPr>
          <w:rFonts w:ascii="Times New Roman" w:hAnsi="Times New Roman"/>
        </w:rPr>
        <w:t xml:space="preserve">Responses are mandatory </w:t>
      </w:r>
      <w:r w:rsidR="00D737C5">
        <w:rPr>
          <w:rFonts w:ascii="Times New Roman" w:hAnsi="Times New Roman"/>
        </w:rPr>
        <w:t xml:space="preserve">or </w:t>
      </w:r>
      <w:r w:rsidR="00433A31">
        <w:rPr>
          <w:rFonts w:ascii="Times New Roman" w:hAnsi="Times New Roman"/>
        </w:rPr>
        <w:t xml:space="preserve">are </w:t>
      </w:r>
      <w:r w:rsidR="00A32413">
        <w:rPr>
          <w:rFonts w:ascii="Times New Roman" w:hAnsi="Times New Roman"/>
        </w:rPr>
        <w:t xml:space="preserve">required </w:t>
      </w:r>
      <w:r w:rsidR="00433A31">
        <w:rPr>
          <w:rFonts w:ascii="Times New Roman" w:hAnsi="Times New Roman"/>
        </w:rPr>
        <w:t xml:space="preserve">to obtain or retain a benefit.  </w:t>
      </w:r>
      <w:r w:rsidRPr="003825F1" w:rsidR="00D72802">
        <w:rPr>
          <w:rFonts w:ascii="Times New Roman" w:hAnsi="Times New Roman"/>
        </w:rPr>
        <w:t xml:space="preserve">Refer to the </w:t>
      </w:r>
      <w:r w:rsidRPr="003825F1" w:rsidR="00A07545">
        <w:rPr>
          <w:rFonts w:ascii="Times New Roman" w:hAnsi="Times New Roman"/>
        </w:rPr>
        <w:t>following table</w:t>
      </w:r>
      <w:r w:rsidRPr="003825F1" w:rsidR="00D72802">
        <w:rPr>
          <w:rFonts w:ascii="Times New Roman" w:hAnsi="Times New Roman"/>
        </w:rPr>
        <w:t xml:space="preserve"> for a break out of the</w:t>
      </w:r>
      <w:r w:rsidRPr="003825F1" w:rsidR="00AA250F">
        <w:rPr>
          <w:rFonts w:ascii="Times New Roman" w:hAnsi="Times New Roman"/>
        </w:rPr>
        <w:t xml:space="preserve"> hour</w:t>
      </w:r>
      <w:r w:rsidRPr="003825F1" w:rsidR="00D72802">
        <w:rPr>
          <w:rFonts w:ascii="Times New Roman" w:hAnsi="Times New Roman"/>
        </w:rPr>
        <w:t xml:space="preserve"> burden</w:t>
      </w:r>
      <w:r w:rsidR="009E4437">
        <w:rPr>
          <w:rFonts w:ascii="Times New Roman" w:hAnsi="Times New Roman"/>
        </w:rPr>
        <w:t xml:space="preserve"> based on our own input </w:t>
      </w:r>
      <w:r w:rsidR="00F1018E">
        <w:rPr>
          <w:rFonts w:ascii="Times New Roman" w:hAnsi="Times New Roman"/>
        </w:rPr>
        <w:t>as discussed</w:t>
      </w:r>
      <w:r w:rsidR="009E4437">
        <w:rPr>
          <w:rFonts w:ascii="Times New Roman" w:hAnsi="Times New Roman"/>
        </w:rPr>
        <w:t xml:space="preserve"> in No. 8</w:t>
      </w:r>
      <w:r w:rsidRPr="003825F1" w:rsidR="00843E47">
        <w:rPr>
          <w:rFonts w:ascii="Times New Roman" w:hAnsi="Times New Roman"/>
        </w:rPr>
        <w:t xml:space="preserve">.  The table also includes </w:t>
      </w:r>
      <w:r w:rsidRPr="003825F1" w:rsidR="00496D1B">
        <w:rPr>
          <w:rFonts w:ascii="Times New Roman" w:hAnsi="Times New Roman"/>
        </w:rPr>
        <w:t>several non-hour</w:t>
      </w:r>
      <w:r w:rsidRPr="003825F1" w:rsidR="00843E47">
        <w:rPr>
          <w:rFonts w:ascii="Times New Roman" w:hAnsi="Times New Roman"/>
        </w:rPr>
        <w:t xml:space="preserve"> cost burden</w:t>
      </w:r>
      <w:r w:rsidRPr="003825F1" w:rsidR="00496D1B">
        <w:rPr>
          <w:rFonts w:ascii="Times New Roman" w:hAnsi="Times New Roman"/>
        </w:rPr>
        <w:t>s</w:t>
      </w:r>
      <w:r w:rsidRPr="003825F1" w:rsidR="005F3636">
        <w:rPr>
          <w:rFonts w:ascii="Times New Roman" w:hAnsi="Times New Roman"/>
        </w:rPr>
        <w:t xml:space="preserve"> described in item A</w:t>
      </w:r>
      <w:r w:rsidRPr="003825F1" w:rsidR="00843E47">
        <w:rPr>
          <w:rFonts w:ascii="Times New Roman" w:hAnsi="Times New Roman"/>
        </w:rPr>
        <w:t>.</w:t>
      </w:r>
      <w:r w:rsidRPr="003825F1" w:rsidR="0071696B">
        <w:rPr>
          <w:rFonts w:ascii="Times New Roman" w:hAnsi="Times New Roman"/>
        </w:rPr>
        <w:t>13.</w:t>
      </w:r>
    </w:p>
    <w:p w:rsidR="007A19CC" w14:paraId="64FA7BDD" w14:textId="5A3B0EDD">
      <w:pPr>
        <w:widowControl/>
        <w:rPr>
          <w:rFonts w:ascii="Times New Roman" w:hAnsi="Times New Roman"/>
        </w:rPr>
      </w:pPr>
      <w:r>
        <w:rPr>
          <w:rFonts w:ascii="Times New Roman" w:hAnsi="Times New Roman"/>
        </w:rPr>
        <w:br w:type="page"/>
      </w:r>
    </w:p>
    <w:p w:rsidR="00F72785" w:rsidP="00F72785" w14:paraId="26B60DFA" w14:textId="77777777">
      <w:pPr>
        <w:spacing w:line="480" w:lineRule="auto"/>
        <w:contextualSpacing/>
        <w:rPr>
          <w:rFonts w:ascii="Times New Roman" w:hAnsi="Times New Roman"/>
          <w:color w:val="000000"/>
        </w:rPr>
        <w:sectPr w:rsidSect="007A19CC">
          <w:headerReference w:type="default" r:id="rId6"/>
          <w:footerReference w:type="default" r:id="rId7"/>
          <w:type w:val="continuous"/>
          <w:pgSz w:w="12240" w:h="15840"/>
          <w:pgMar w:top="1440" w:right="1440" w:bottom="1440" w:left="1440" w:header="720" w:footer="720" w:gutter="0"/>
          <w:cols w:space="720"/>
          <w:docGrid w:linePitch="360"/>
        </w:sectPr>
      </w:pPr>
    </w:p>
    <w:tbl>
      <w:tblPr>
        <w:tblW w:w="142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60"/>
        <w:gridCol w:w="1080"/>
        <w:gridCol w:w="1080"/>
        <w:gridCol w:w="5130"/>
        <w:gridCol w:w="1080"/>
        <w:gridCol w:w="1350"/>
        <w:gridCol w:w="1170"/>
        <w:gridCol w:w="1170"/>
        <w:gridCol w:w="1170"/>
      </w:tblGrid>
      <w:tr w14:paraId="7732957D" w14:textId="77777777" w:rsidTr="001F6159">
        <w:tblPrEx>
          <w:tblW w:w="142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Height w:val="350"/>
          <w:tblHeader/>
          <w:jc w:val="center"/>
        </w:trPr>
        <w:tc>
          <w:tcPr>
            <w:tcW w:w="1060" w:type="dxa"/>
            <w:vMerge w:val="restart"/>
            <w:tcBorders>
              <w:top w:val="single" w:sz="4" w:space="0" w:color="auto"/>
              <w:left w:val="single" w:sz="4" w:space="0" w:color="auto"/>
              <w:right w:val="single" w:sz="4" w:space="0" w:color="auto"/>
            </w:tcBorders>
            <w:shd w:val="clear" w:color="auto" w:fill="E6E6E6"/>
            <w:vAlign w:val="center"/>
          </w:tcPr>
          <w:p w:rsidR="001F6159" w:rsidRPr="00AF3A3D" w:rsidP="00034924" w14:paraId="414636D0" w14:textId="77777777">
            <w:pPr>
              <w:snapToGrid w:val="0"/>
              <w:jc w:val="center"/>
              <w:rPr>
                <w:rFonts w:ascii="Times New Roman" w:hAnsi="Times New Roman"/>
                <w:b/>
                <w:sz w:val="20"/>
              </w:rPr>
            </w:pPr>
            <w:r w:rsidRPr="00AF3A3D">
              <w:rPr>
                <w:rFonts w:ascii="Times New Roman" w:hAnsi="Times New Roman"/>
                <w:sz w:val="20"/>
              </w:rPr>
              <w:br w:type="page"/>
            </w:r>
            <w:r w:rsidRPr="00AF3A3D">
              <w:rPr>
                <w:rFonts w:ascii="Times New Roman" w:hAnsi="Times New Roman"/>
                <w:sz w:val="20"/>
              </w:rPr>
              <w:br w:type="page"/>
            </w:r>
            <w:r w:rsidRPr="00AF3A3D">
              <w:rPr>
                <w:rFonts w:ascii="Times New Roman" w:hAnsi="Times New Roman"/>
                <w:b/>
                <w:sz w:val="20"/>
              </w:rPr>
              <w:t>Section(s) in 30 CFR 285</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E6E6E6"/>
            <w:vAlign w:val="center"/>
          </w:tcPr>
          <w:p w:rsidR="001F6159" w:rsidRPr="00AF3A3D" w:rsidP="00034924" w14:paraId="3DB1910B" w14:textId="77777777">
            <w:pPr>
              <w:snapToGrid w:val="0"/>
              <w:jc w:val="center"/>
              <w:rPr>
                <w:rFonts w:ascii="Times New Roman" w:hAnsi="Times New Roman"/>
                <w:b/>
                <w:sz w:val="20"/>
              </w:rPr>
            </w:pPr>
            <w:r w:rsidRPr="00AF3A3D">
              <w:rPr>
                <w:rFonts w:ascii="Times New Roman" w:hAnsi="Times New Roman"/>
                <w:sz w:val="20"/>
              </w:rPr>
              <w:br w:type="page"/>
            </w:r>
            <w:r w:rsidRPr="00AF3A3D">
              <w:rPr>
                <w:rFonts w:ascii="Times New Roman" w:hAnsi="Times New Roman"/>
                <w:sz w:val="20"/>
              </w:rPr>
              <w:br w:type="page"/>
            </w:r>
            <w:r w:rsidRPr="00AF3A3D">
              <w:rPr>
                <w:rFonts w:ascii="Times New Roman" w:hAnsi="Times New Roman"/>
                <w:b/>
                <w:sz w:val="20"/>
              </w:rPr>
              <w:t>Section(s) in 30 CFR 585</w:t>
            </w:r>
          </w:p>
        </w:tc>
        <w:tc>
          <w:tcPr>
            <w:tcW w:w="1080" w:type="dxa"/>
            <w:vMerge w:val="restart"/>
            <w:tcBorders>
              <w:top w:val="single" w:sz="4" w:space="0" w:color="auto"/>
              <w:left w:val="single" w:sz="4" w:space="0" w:color="auto"/>
              <w:right w:val="single" w:sz="4" w:space="0" w:color="auto"/>
            </w:tcBorders>
            <w:shd w:val="clear" w:color="auto" w:fill="E6E6E6"/>
            <w:vAlign w:val="center"/>
          </w:tcPr>
          <w:p w:rsidR="001F6159" w:rsidRPr="00AF3A3D" w:rsidP="00034924" w14:paraId="601637C6" w14:textId="77777777">
            <w:pPr>
              <w:jc w:val="center"/>
              <w:rPr>
                <w:rFonts w:ascii="Times New Roman" w:hAnsi="Times New Roman"/>
                <w:b/>
                <w:sz w:val="20"/>
              </w:rPr>
            </w:pPr>
            <w:r w:rsidRPr="00AD63C7">
              <w:rPr>
                <w:rFonts w:ascii="Times New Roman" w:hAnsi="Times New Roman"/>
                <w:b/>
                <w:sz w:val="20"/>
              </w:rPr>
              <w:t>Section(s) in 30 CFR 58</w:t>
            </w:r>
            <w:r>
              <w:rPr>
                <w:rFonts w:ascii="Times New Roman" w:hAnsi="Times New Roman"/>
                <w:b/>
                <w:sz w:val="20"/>
              </w:rPr>
              <w:t>6</w:t>
            </w:r>
          </w:p>
        </w:tc>
        <w:tc>
          <w:tcPr>
            <w:tcW w:w="5130" w:type="dxa"/>
            <w:vMerge w:val="restart"/>
            <w:tcBorders>
              <w:top w:val="single" w:sz="4" w:space="0" w:color="auto"/>
              <w:left w:val="single" w:sz="4" w:space="0" w:color="auto"/>
              <w:bottom w:val="single" w:sz="4" w:space="0" w:color="auto"/>
              <w:right w:val="single" w:sz="4" w:space="0" w:color="auto"/>
            </w:tcBorders>
            <w:shd w:val="clear" w:color="auto" w:fill="E6E6E6"/>
            <w:vAlign w:val="center"/>
          </w:tcPr>
          <w:p w:rsidR="001F6159" w:rsidRPr="00AF3A3D" w:rsidP="00034924" w14:paraId="4F668C88" w14:textId="77777777">
            <w:pPr>
              <w:jc w:val="center"/>
              <w:rPr>
                <w:rFonts w:ascii="Times New Roman" w:hAnsi="Times New Roman"/>
                <w:b/>
                <w:sz w:val="20"/>
              </w:rPr>
            </w:pPr>
            <w:r w:rsidRPr="00AF3A3D">
              <w:rPr>
                <w:rFonts w:ascii="Times New Roman" w:hAnsi="Times New Roman"/>
                <w:b/>
                <w:sz w:val="20"/>
              </w:rPr>
              <w:t>Reporting and Recordkeeping</w:t>
            </w:r>
          </w:p>
          <w:p w:rsidR="001F6159" w:rsidRPr="00AF3A3D" w:rsidP="00034924" w14:paraId="2C2A22F0" w14:textId="77777777">
            <w:pPr>
              <w:snapToGrid w:val="0"/>
              <w:jc w:val="center"/>
              <w:rPr>
                <w:rFonts w:ascii="Times New Roman" w:hAnsi="Times New Roman"/>
                <w:b/>
                <w:sz w:val="20"/>
              </w:rPr>
            </w:pPr>
            <w:r w:rsidRPr="00AF3A3D">
              <w:rPr>
                <w:rFonts w:ascii="Times New Roman" w:hAnsi="Times New Roman"/>
                <w:b/>
                <w:sz w:val="20"/>
              </w:rPr>
              <w:t>Requirement</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E6E6E6"/>
            <w:vAlign w:val="center"/>
          </w:tcPr>
          <w:p w:rsidR="001F6159" w:rsidRPr="00AF3A3D" w:rsidP="00034924" w14:paraId="678B0962" w14:textId="77777777">
            <w:pPr>
              <w:snapToGrid w:val="0"/>
              <w:jc w:val="center"/>
              <w:rPr>
                <w:rFonts w:ascii="Times New Roman" w:hAnsi="Times New Roman"/>
                <w:b/>
                <w:sz w:val="20"/>
              </w:rPr>
            </w:pPr>
            <w:r w:rsidRPr="00AF3A3D">
              <w:rPr>
                <w:rFonts w:ascii="Times New Roman" w:hAnsi="Times New Roman"/>
                <w:b/>
                <w:sz w:val="20"/>
              </w:rPr>
              <w:t>Hour Burden</w:t>
            </w:r>
          </w:p>
        </w:tc>
        <w:tc>
          <w:tcPr>
            <w:tcW w:w="1350" w:type="dxa"/>
            <w:tcBorders>
              <w:top w:val="single" w:sz="4" w:space="0" w:color="auto"/>
              <w:left w:val="single" w:sz="4" w:space="0" w:color="auto"/>
              <w:bottom w:val="single" w:sz="4" w:space="0" w:color="auto"/>
              <w:right w:val="single" w:sz="4" w:space="0" w:color="auto"/>
            </w:tcBorders>
            <w:shd w:val="clear" w:color="auto" w:fill="E6E6E6"/>
            <w:vAlign w:val="center"/>
          </w:tcPr>
          <w:p w:rsidR="001F6159" w:rsidRPr="00AF3A3D" w:rsidP="00034924" w14:paraId="5BF3D748" w14:textId="77777777">
            <w:pPr>
              <w:snapToGrid w:val="0"/>
              <w:spacing w:before="60" w:after="60"/>
              <w:jc w:val="center"/>
              <w:rPr>
                <w:rFonts w:ascii="Times New Roman" w:hAnsi="Times New Roman"/>
                <w:b/>
                <w:sz w:val="20"/>
              </w:rPr>
            </w:pPr>
            <w:r w:rsidRPr="00AF3A3D">
              <w:rPr>
                <w:rFonts w:ascii="Times New Roman" w:hAnsi="Times New Roman"/>
                <w:b/>
                <w:sz w:val="20"/>
              </w:rPr>
              <w:t>Average No. of Annual Responses</w:t>
            </w:r>
          </w:p>
        </w:tc>
        <w:tc>
          <w:tcPr>
            <w:tcW w:w="1170" w:type="dxa"/>
            <w:tcBorders>
              <w:top w:val="single" w:sz="4" w:space="0" w:color="auto"/>
              <w:left w:val="single" w:sz="4" w:space="0" w:color="auto"/>
              <w:bottom w:val="single" w:sz="4" w:space="0" w:color="auto"/>
              <w:right w:val="single" w:sz="4" w:space="0" w:color="auto"/>
            </w:tcBorders>
            <w:shd w:val="clear" w:color="auto" w:fill="E6E6E6"/>
            <w:vAlign w:val="center"/>
          </w:tcPr>
          <w:p w:rsidR="001F6159" w:rsidRPr="00AF3A3D" w:rsidP="00034924" w14:paraId="3496C777" w14:textId="77777777">
            <w:pPr>
              <w:snapToGrid w:val="0"/>
              <w:jc w:val="center"/>
              <w:rPr>
                <w:rFonts w:ascii="Times New Roman" w:hAnsi="Times New Roman"/>
                <w:b/>
                <w:sz w:val="20"/>
              </w:rPr>
            </w:pPr>
            <w:r>
              <w:rPr>
                <w:rFonts w:ascii="Times New Roman" w:hAnsi="Times New Roman"/>
                <w:b/>
                <w:sz w:val="20"/>
              </w:rPr>
              <w:t>Annual Burden Hours C</w:t>
            </w:r>
            <w:r w:rsidRPr="00AF3A3D">
              <w:rPr>
                <w:rFonts w:ascii="Times New Roman" w:hAnsi="Times New Roman"/>
                <w:b/>
                <w:sz w:val="20"/>
              </w:rPr>
              <w:t xml:space="preserve">urrently </w:t>
            </w:r>
            <w:r>
              <w:rPr>
                <w:rFonts w:ascii="Times New Roman" w:hAnsi="Times New Roman"/>
                <w:b/>
                <w:sz w:val="20"/>
              </w:rPr>
              <w:t>A</w:t>
            </w:r>
            <w:r w:rsidRPr="00AF3A3D">
              <w:rPr>
                <w:rFonts w:ascii="Times New Roman" w:hAnsi="Times New Roman"/>
                <w:b/>
                <w:sz w:val="20"/>
              </w:rPr>
              <w:t>pproved</w:t>
            </w:r>
          </w:p>
        </w:tc>
        <w:tc>
          <w:tcPr>
            <w:tcW w:w="1170" w:type="dxa"/>
            <w:tcBorders>
              <w:top w:val="single" w:sz="4" w:space="0" w:color="auto"/>
              <w:left w:val="single" w:sz="4" w:space="0" w:color="auto"/>
              <w:bottom w:val="single" w:sz="4" w:space="0" w:color="auto"/>
              <w:right w:val="single" w:sz="4" w:space="0" w:color="auto"/>
            </w:tcBorders>
            <w:shd w:val="clear" w:color="auto" w:fill="E6E6E6"/>
            <w:vAlign w:val="center"/>
          </w:tcPr>
          <w:p w:rsidR="001F6159" w:rsidRPr="00AF3A3D" w:rsidP="00034924" w14:paraId="176EDFB3" w14:textId="77777777">
            <w:pPr>
              <w:snapToGrid w:val="0"/>
              <w:jc w:val="center"/>
              <w:rPr>
                <w:rFonts w:ascii="Times New Roman" w:hAnsi="Times New Roman"/>
                <w:b/>
                <w:sz w:val="20"/>
              </w:rPr>
            </w:pPr>
            <w:r w:rsidRPr="00AF3A3D">
              <w:rPr>
                <w:rFonts w:ascii="Times New Roman" w:hAnsi="Times New Roman"/>
                <w:b/>
                <w:sz w:val="20"/>
              </w:rPr>
              <w:t>BOEM Annual Burden Hours</w:t>
            </w:r>
          </w:p>
        </w:tc>
        <w:tc>
          <w:tcPr>
            <w:tcW w:w="1170" w:type="dxa"/>
            <w:tcBorders>
              <w:top w:val="single" w:sz="4" w:space="0" w:color="auto"/>
              <w:left w:val="single" w:sz="4" w:space="0" w:color="auto"/>
              <w:bottom w:val="single" w:sz="4" w:space="0" w:color="auto"/>
              <w:right w:val="single" w:sz="4" w:space="0" w:color="auto"/>
            </w:tcBorders>
            <w:shd w:val="clear" w:color="auto" w:fill="E6E6E6"/>
            <w:vAlign w:val="center"/>
          </w:tcPr>
          <w:p w:rsidR="001F6159" w:rsidRPr="00AF3A3D" w:rsidP="00034924" w14:paraId="138883BD" w14:textId="77777777">
            <w:pPr>
              <w:snapToGrid w:val="0"/>
              <w:jc w:val="center"/>
              <w:rPr>
                <w:rFonts w:ascii="Times New Roman" w:hAnsi="Times New Roman"/>
                <w:b/>
                <w:sz w:val="20"/>
              </w:rPr>
            </w:pPr>
            <w:r w:rsidRPr="00AF3A3D">
              <w:rPr>
                <w:rFonts w:ascii="Times New Roman" w:hAnsi="Times New Roman"/>
                <w:b/>
                <w:sz w:val="20"/>
              </w:rPr>
              <w:t>BSEE Annual Burden Hours</w:t>
            </w:r>
          </w:p>
        </w:tc>
      </w:tr>
      <w:tr w14:paraId="03D5F820" w14:textId="77777777" w:rsidTr="001F6159">
        <w:tblPrEx>
          <w:tblW w:w="14290" w:type="dxa"/>
          <w:jc w:val="center"/>
          <w:tblLayout w:type="fixed"/>
          <w:tblLook w:val="0000"/>
        </w:tblPrEx>
        <w:trPr>
          <w:cantSplit/>
          <w:trHeight w:val="349"/>
          <w:tblHeader/>
          <w:jc w:val="center"/>
        </w:trPr>
        <w:tc>
          <w:tcPr>
            <w:tcW w:w="1060" w:type="dxa"/>
            <w:vMerge/>
            <w:tcBorders>
              <w:left w:val="single" w:sz="4" w:space="0" w:color="auto"/>
              <w:bottom w:val="single" w:sz="4" w:space="0" w:color="auto"/>
              <w:right w:val="single" w:sz="4" w:space="0" w:color="auto"/>
            </w:tcBorders>
          </w:tcPr>
          <w:p w:rsidR="001F6159" w:rsidRPr="00AF3A3D" w:rsidP="00034924" w14:paraId="6A9DE693" w14:textId="77777777">
            <w:pPr>
              <w:rPr>
                <w:rFonts w:ascii="Times New Roman" w:hAnsi="Times New Roman"/>
                <w:b/>
                <w:sz w:val="20"/>
              </w:rPr>
            </w:pPr>
          </w:p>
        </w:tc>
        <w:tc>
          <w:tcPr>
            <w:tcW w:w="1080" w:type="dxa"/>
            <w:vMerge/>
            <w:tcBorders>
              <w:top w:val="single" w:sz="4" w:space="0" w:color="auto"/>
              <w:left w:val="single" w:sz="4" w:space="0" w:color="auto"/>
              <w:bottom w:val="single" w:sz="4" w:space="0" w:color="auto"/>
              <w:right w:val="single" w:sz="4" w:space="0" w:color="auto"/>
            </w:tcBorders>
            <w:vAlign w:val="center"/>
          </w:tcPr>
          <w:p w:rsidR="001F6159" w:rsidRPr="00AF3A3D" w:rsidP="00034924" w14:paraId="46A39382" w14:textId="77777777">
            <w:pPr>
              <w:rPr>
                <w:rFonts w:ascii="Times New Roman" w:hAnsi="Times New Roman"/>
                <w:b/>
                <w:sz w:val="20"/>
              </w:rPr>
            </w:pPr>
          </w:p>
        </w:tc>
        <w:tc>
          <w:tcPr>
            <w:tcW w:w="1080" w:type="dxa"/>
            <w:vMerge/>
            <w:tcBorders>
              <w:left w:val="single" w:sz="4" w:space="0" w:color="auto"/>
              <w:bottom w:val="single" w:sz="4" w:space="0" w:color="auto"/>
              <w:right w:val="single" w:sz="4" w:space="0" w:color="auto"/>
            </w:tcBorders>
          </w:tcPr>
          <w:p w:rsidR="001F6159" w:rsidRPr="00AF3A3D" w:rsidP="00034924" w14:paraId="0C5EB09B" w14:textId="77777777">
            <w:pPr>
              <w:rPr>
                <w:rFonts w:ascii="Times New Roman" w:hAnsi="Times New Roman"/>
                <w:b/>
                <w:sz w:val="20"/>
              </w:rPr>
            </w:pPr>
          </w:p>
        </w:tc>
        <w:tc>
          <w:tcPr>
            <w:tcW w:w="5130" w:type="dxa"/>
            <w:vMerge/>
            <w:tcBorders>
              <w:top w:val="single" w:sz="4" w:space="0" w:color="auto"/>
              <w:left w:val="single" w:sz="4" w:space="0" w:color="auto"/>
              <w:bottom w:val="single" w:sz="4" w:space="0" w:color="auto"/>
              <w:right w:val="single" w:sz="4" w:space="0" w:color="auto"/>
            </w:tcBorders>
            <w:vAlign w:val="center"/>
          </w:tcPr>
          <w:p w:rsidR="001F6159" w:rsidRPr="00AF3A3D" w:rsidP="00034924" w14:paraId="27A9DDA3" w14:textId="77777777">
            <w:pPr>
              <w:rPr>
                <w:rFonts w:ascii="Times New Roman" w:hAnsi="Times New Roman"/>
                <w:b/>
                <w:sz w:val="20"/>
              </w:rPr>
            </w:pPr>
          </w:p>
        </w:tc>
        <w:tc>
          <w:tcPr>
            <w:tcW w:w="1080" w:type="dxa"/>
            <w:vMerge/>
            <w:tcBorders>
              <w:top w:val="single" w:sz="4" w:space="0" w:color="auto"/>
              <w:left w:val="single" w:sz="4" w:space="0" w:color="auto"/>
              <w:bottom w:val="single" w:sz="4" w:space="0" w:color="auto"/>
              <w:right w:val="single" w:sz="4" w:space="0" w:color="auto"/>
            </w:tcBorders>
            <w:vAlign w:val="center"/>
          </w:tcPr>
          <w:p w:rsidR="001F6159" w:rsidRPr="00AF3A3D" w:rsidP="00034924" w14:paraId="3AA879F3" w14:textId="77777777">
            <w:pPr>
              <w:rPr>
                <w:rFonts w:ascii="Times New Roman" w:hAnsi="Times New Roman"/>
                <w:b/>
                <w:sz w:val="20"/>
              </w:rPr>
            </w:pPr>
          </w:p>
        </w:tc>
        <w:tc>
          <w:tcPr>
            <w:tcW w:w="4860"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rsidR="001F6159" w:rsidRPr="00AF3A3D" w:rsidP="00034924" w14:paraId="6C5B40E8" w14:textId="77777777">
            <w:pPr>
              <w:snapToGrid w:val="0"/>
              <w:jc w:val="center"/>
              <w:rPr>
                <w:rFonts w:ascii="Times New Roman" w:hAnsi="Times New Roman"/>
                <w:b/>
                <w:sz w:val="20"/>
              </w:rPr>
            </w:pPr>
            <w:r w:rsidRPr="00AF3A3D">
              <w:rPr>
                <w:rFonts w:ascii="Times New Roman" w:hAnsi="Times New Roman"/>
                <w:b/>
                <w:sz w:val="20"/>
              </w:rPr>
              <w:t>Non-hour Cost Burdens</w:t>
            </w:r>
          </w:p>
        </w:tc>
      </w:tr>
      <w:tr w14:paraId="0B551E05" w14:textId="77777777" w:rsidTr="001F6159">
        <w:tblPrEx>
          <w:tblW w:w="14290" w:type="dxa"/>
          <w:jc w:val="center"/>
          <w:tblLayout w:type="fixed"/>
          <w:tblLook w:val="0000"/>
        </w:tblPrEx>
        <w:trPr>
          <w:cantSplit/>
          <w:trHeight w:val="330"/>
          <w:jc w:val="center"/>
        </w:trPr>
        <w:tc>
          <w:tcPr>
            <w:tcW w:w="14290" w:type="dxa"/>
            <w:gridSpan w:val="9"/>
            <w:tcBorders>
              <w:top w:val="single" w:sz="4" w:space="0" w:color="auto"/>
              <w:left w:val="single" w:sz="4" w:space="0" w:color="auto"/>
              <w:bottom w:val="single" w:sz="4" w:space="0" w:color="auto"/>
              <w:right w:val="single" w:sz="4" w:space="0" w:color="auto"/>
            </w:tcBorders>
            <w:shd w:val="clear" w:color="auto" w:fill="E0E0E0"/>
            <w:vAlign w:val="center"/>
          </w:tcPr>
          <w:p w:rsidR="001F6159" w:rsidRPr="00AF3A3D" w:rsidP="00034924" w14:paraId="429C9035" w14:textId="77777777">
            <w:pPr>
              <w:snapToGrid w:val="0"/>
              <w:ind w:right="-46"/>
              <w:jc w:val="center"/>
              <w:rPr>
                <w:rFonts w:ascii="Times New Roman" w:hAnsi="Times New Roman"/>
                <w:b/>
                <w:sz w:val="20"/>
              </w:rPr>
            </w:pPr>
            <w:r w:rsidRPr="00AF3A3D">
              <w:rPr>
                <w:rFonts w:ascii="Times New Roman" w:hAnsi="Times New Roman"/>
                <w:b/>
                <w:sz w:val="20"/>
              </w:rPr>
              <w:t>Subpart A – General Provisions</w:t>
            </w:r>
          </w:p>
        </w:tc>
      </w:tr>
      <w:tr w14:paraId="64EFDB93" w14:textId="77777777" w:rsidTr="001F6159">
        <w:tblPrEx>
          <w:tblW w:w="14290" w:type="dxa"/>
          <w:jc w:val="center"/>
          <w:tblLayout w:type="fixed"/>
          <w:tblLook w:val="0000"/>
        </w:tblPrEx>
        <w:trPr>
          <w:cantSplit/>
          <w:jc w:val="center"/>
        </w:trPr>
        <w:tc>
          <w:tcPr>
            <w:tcW w:w="1060" w:type="dxa"/>
            <w:tcBorders>
              <w:top w:val="single" w:sz="4" w:space="0" w:color="auto"/>
              <w:left w:val="single" w:sz="4" w:space="0" w:color="auto"/>
              <w:bottom w:val="single" w:sz="4" w:space="0" w:color="auto"/>
              <w:right w:val="single" w:sz="4" w:space="0" w:color="auto"/>
            </w:tcBorders>
          </w:tcPr>
          <w:p w:rsidR="001F6159" w:rsidRPr="00AF3A3D" w:rsidP="00034924" w14:paraId="5B6D5458" w14:textId="77777777">
            <w:pPr>
              <w:snapToGrid w:val="0"/>
              <w:rPr>
                <w:rFonts w:ascii="Times New Roman" w:hAnsi="Times New Roman"/>
                <w:sz w:val="20"/>
              </w:rPr>
            </w:pPr>
            <w:r w:rsidRPr="00AF3A3D">
              <w:rPr>
                <w:rFonts w:ascii="Times New Roman" w:hAnsi="Times New Roman"/>
                <w:sz w:val="20"/>
              </w:rPr>
              <w:t>102; 105; 110</w:t>
            </w:r>
          </w:p>
        </w:tc>
        <w:tc>
          <w:tcPr>
            <w:tcW w:w="1080" w:type="dxa"/>
            <w:tcBorders>
              <w:top w:val="single" w:sz="4" w:space="0" w:color="auto"/>
              <w:left w:val="single" w:sz="4" w:space="0" w:color="auto"/>
              <w:bottom w:val="single" w:sz="4" w:space="0" w:color="auto"/>
              <w:right w:val="single" w:sz="4" w:space="0" w:color="auto"/>
            </w:tcBorders>
          </w:tcPr>
          <w:p w:rsidR="001F6159" w:rsidRPr="00AF3A3D" w:rsidP="00034924" w14:paraId="0C49AC75" w14:textId="77777777">
            <w:pPr>
              <w:snapToGrid w:val="0"/>
              <w:rPr>
                <w:rFonts w:ascii="Times New Roman" w:hAnsi="Times New Roman"/>
                <w:sz w:val="20"/>
              </w:rPr>
            </w:pPr>
            <w:r w:rsidRPr="00AF3A3D">
              <w:rPr>
                <w:rFonts w:ascii="Times New Roman" w:hAnsi="Times New Roman"/>
                <w:sz w:val="20"/>
              </w:rPr>
              <w:t>102; 105; 110</w:t>
            </w:r>
          </w:p>
        </w:tc>
        <w:tc>
          <w:tcPr>
            <w:tcW w:w="1080" w:type="dxa"/>
            <w:tcBorders>
              <w:top w:val="single" w:sz="4" w:space="0" w:color="auto"/>
              <w:left w:val="single" w:sz="4" w:space="0" w:color="auto"/>
              <w:bottom w:val="single" w:sz="4" w:space="0" w:color="auto"/>
              <w:right w:val="single" w:sz="4" w:space="0" w:color="auto"/>
            </w:tcBorders>
          </w:tcPr>
          <w:p w:rsidR="001F6159" w:rsidRPr="00AF3A3D" w:rsidP="00034924" w14:paraId="0169BAFB" w14:textId="77777777">
            <w:pPr>
              <w:snapToGrid w:val="0"/>
              <w:rPr>
                <w:rFonts w:ascii="Times New Roman" w:hAnsi="Times New Roman"/>
                <w:sz w:val="20"/>
              </w:rPr>
            </w:pPr>
          </w:p>
        </w:tc>
        <w:tc>
          <w:tcPr>
            <w:tcW w:w="11070" w:type="dxa"/>
            <w:gridSpan w:val="6"/>
            <w:tcBorders>
              <w:top w:val="single" w:sz="4" w:space="0" w:color="auto"/>
              <w:left w:val="single" w:sz="4" w:space="0" w:color="auto"/>
              <w:bottom w:val="single" w:sz="4" w:space="0" w:color="auto"/>
              <w:right w:val="single" w:sz="4" w:space="0" w:color="auto"/>
            </w:tcBorders>
          </w:tcPr>
          <w:p w:rsidR="001F6159" w:rsidRPr="00AF3A3D" w:rsidP="00034924" w14:paraId="5036E4AF" w14:textId="77777777">
            <w:pPr>
              <w:snapToGrid w:val="0"/>
              <w:rPr>
                <w:rFonts w:ascii="Times New Roman" w:hAnsi="Times New Roman"/>
                <w:sz w:val="20"/>
              </w:rPr>
            </w:pPr>
            <w:r w:rsidRPr="00AF3A3D">
              <w:rPr>
                <w:rFonts w:ascii="Times New Roman" w:hAnsi="Times New Roman"/>
                <w:sz w:val="20"/>
              </w:rPr>
              <w:t xml:space="preserve">These sections contain general references to submitting comments, requests, applications, plans, notices, reports, payments, modifications, and/or supplemental information </w:t>
            </w:r>
            <w:r>
              <w:rPr>
                <w:rFonts w:ascii="Times New Roman" w:hAnsi="Times New Roman"/>
                <w:sz w:val="20"/>
              </w:rPr>
              <w:t>to</w:t>
            </w:r>
            <w:r w:rsidRPr="00AF3A3D">
              <w:rPr>
                <w:rFonts w:ascii="Times New Roman" w:hAnsi="Times New Roman"/>
                <w:sz w:val="20"/>
              </w:rPr>
              <w:t xml:space="preserve"> BOEM/BSEE—burdens covered under specific requirements.</w:t>
            </w:r>
          </w:p>
        </w:tc>
      </w:tr>
      <w:tr w14:paraId="4B660193" w14:textId="77777777" w:rsidTr="001F6159">
        <w:tblPrEx>
          <w:tblW w:w="14290" w:type="dxa"/>
          <w:jc w:val="center"/>
          <w:tblLayout w:type="fixed"/>
          <w:tblLook w:val="0000"/>
        </w:tblPrEx>
        <w:trPr>
          <w:cantSplit/>
          <w:jc w:val="center"/>
        </w:trPr>
        <w:tc>
          <w:tcPr>
            <w:tcW w:w="1060" w:type="dxa"/>
            <w:tcBorders>
              <w:top w:val="single" w:sz="4" w:space="0" w:color="auto"/>
              <w:left w:val="single" w:sz="4" w:space="0" w:color="auto"/>
              <w:bottom w:val="single" w:sz="4" w:space="0" w:color="auto"/>
              <w:right w:val="single" w:sz="4" w:space="0" w:color="auto"/>
            </w:tcBorders>
          </w:tcPr>
          <w:p w:rsidR="001F6159" w:rsidRPr="00AF3A3D" w:rsidP="00034924" w14:paraId="60C77F13" w14:textId="77777777">
            <w:pPr>
              <w:snapToGrid w:val="0"/>
              <w:rPr>
                <w:rFonts w:ascii="Times New Roman" w:hAnsi="Times New Roman"/>
                <w:sz w:val="20"/>
              </w:rPr>
            </w:pPr>
          </w:p>
        </w:tc>
        <w:tc>
          <w:tcPr>
            <w:tcW w:w="1080" w:type="dxa"/>
            <w:tcBorders>
              <w:top w:val="single" w:sz="4" w:space="0" w:color="auto"/>
              <w:left w:val="single" w:sz="4" w:space="0" w:color="auto"/>
              <w:bottom w:val="single" w:sz="4" w:space="0" w:color="auto"/>
              <w:right w:val="single" w:sz="4" w:space="0" w:color="auto"/>
            </w:tcBorders>
          </w:tcPr>
          <w:p w:rsidR="001F6159" w:rsidRPr="00AF3A3D" w:rsidP="00034924" w14:paraId="6062F296" w14:textId="77777777">
            <w:pPr>
              <w:snapToGrid w:val="0"/>
              <w:rPr>
                <w:rFonts w:ascii="Times New Roman" w:hAnsi="Times New Roman"/>
                <w:sz w:val="20"/>
              </w:rPr>
            </w:pPr>
            <w:r w:rsidRPr="00AF3A3D">
              <w:rPr>
                <w:rFonts w:ascii="Times New Roman" w:hAnsi="Times New Roman"/>
                <w:sz w:val="20"/>
              </w:rPr>
              <w:t>102(e)</w:t>
            </w:r>
          </w:p>
        </w:tc>
        <w:tc>
          <w:tcPr>
            <w:tcW w:w="1080" w:type="dxa"/>
            <w:tcBorders>
              <w:top w:val="single" w:sz="4" w:space="0" w:color="auto"/>
              <w:left w:val="single" w:sz="4" w:space="0" w:color="auto"/>
              <w:bottom w:val="single" w:sz="4" w:space="0" w:color="auto"/>
              <w:right w:val="single" w:sz="4" w:space="0" w:color="auto"/>
            </w:tcBorders>
          </w:tcPr>
          <w:p w:rsidR="001F6159" w:rsidRPr="00AF3A3D" w:rsidP="00034924" w14:paraId="4F0159E7" w14:textId="77777777">
            <w:pPr>
              <w:snapToGrid w:val="0"/>
              <w:rPr>
                <w:rFonts w:ascii="Times New Roman" w:hAnsi="Times New Roman"/>
                <w:sz w:val="20"/>
              </w:rPr>
            </w:pPr>
          </w:p>
        </w:tc>
        <w:tc>
          <w:tcPr>
            <w:tcW w:w="5130" w:type="dxa"/>
            <w:tcBorders>
              <w:top w:val="single" w:sz="4" w:space="0" w:color="auto"/>
              <w:left w:val="single" w:sz="4" w:space="0" w:color="auto"/>
              <w:bottom w:val="single" w:sz="4" w:space="0" w:color="auto"/>
              <w:right w:val="single" w:sz="4" w:space="0" w:color="auto"/>
            </w:tcBorders>
          </w:tcPr>
          <w:p w:rsidR="001F6159" w:rsidRPr="00AF3A3D" w:rsidP="00034924" w14:paraId="01E2E4F7" w14:textId="77777777">
            <w:pPr>
              <w:snapToGrid w:val="0"/>
              <w:rPr>
                <w:rFonts w:ascii="Times New Roman" w:hAnsi="Times New Roman"/>
                <w:sz w:val="20"/>
              </w:rPr>
            </w:pPr>
            <w:r w:rsidRPr="00AF3A3D">
              <w:rPr>
                <w:rFonts w:ascii="Times New Roman" w:hAnsi="Times New Roman"/>
                <w:sz w:val="20"/>
              </w:rPr>
              <w:t>State and local governments enter into task force or joint planning or coordination agreement with BOEM.</w:t>
            </w:r>
          </w:p>
        </w:tc>
        <w:tc>
          <w:tcPr>
            <w:tcW w:w="1080" w:type="dxa"/>
            <w:tcBorders>
              <w:top w:val="single" w:sz="4" w:space="0" w:color="auto"/>
              <w:left w:val="single" w:sz="4" w:space="0" w:color="auto"/>
              <w:bottom w:val="single" w:sz="4" w:space="0" w:color="auto"/>
              <w:right w:val="single" w:sz="4" w:space="0" w:color="auto"/>
            </w:tcBorders>
          </w:tcPr>
          <w:p w:rsidR="001F6159" w:rsidRPr="00AF3A3D" w:rsidP="00034924" w14:paraId="7876765F" w14:textId="77777777">
            <w:pPr>
              <w:snapToGrid w:val="0"/>
              <w:ind w:right="-46"/>
              <w:jc w:val="center"/>
              <w:rPr>
                <w:rFonts w:ascii="Times New Roman" w:hAnsi="Times New Roman"/>
                <w:sz w:val="20"/>
              </w:rPr>
            </w:pPr>
            <w:r w:rsidRPr="00AF3A3D">
              <w:rPr>
                <w:rFonts w:ascii="Times New Roman" w:hAnsi="Times New Roman"/>
                <w:sz w:val="20"/>
              </w:rPr>
              <w:t>1</w:t>
            </w:r>
          </w:p>
        </w:tc>
        <w:tc>
          <w:tcPr>
            <w:tcW w:w="1350" w:type="dxa"/>
            <w:tcBorders>
              <w:top w:val="single" w:sz="4" w:space="0" w:color="auto"/>
              <w:left w:val="single" w:sz="4" w:space="0" w:color="auto"/>
              <w:bottom w:val="single" w:sz="4" w:space="0" w:color="auto"/>
              <w:right w:val="single" w:sz="4" w:space="0" w:color="auto"/>
            </w:tcBorders>
          </w:tcPr>
          <w:p w:rsidR="001F6159" w:rsidRPr="00AF3A3D" w:rsidP="00034924" w14:paraId="73A825E1" w14:textId="77777777">
            <w:pPr>
              <w:snapToGrid w:val="0"/>
              <w:rPr>
                <w:rFonts w:ascii="Times New Roman" w:hAnsi="Times New Roman"/>
                <w:sz w:val="20"/>
              </w:rPr>
            </w:pPr>
            <w:r w:rsidRPr="00AF3A3D">
              <w:rPr>
                <w:rFonts w:ascii="Times New Roman" w:hAnsi="Times New Roman"/>
                <w:sz w:val="20"/>
              </w:rPr>
              <w:t>2 agreements</w:t>
            </w:r>
          </w:p>
        </w:tc>
        <w:tc>
          <w:tcPr>
            <w:tcW w:w="1170" w:type="dxa"/>
            <w:tcBorders>
              <w:top w:val="single" w:sz="4" w:space="0" w:color="auto"/>
              <w:left w:val="single" w:sz="4" w:space="0" w:color="auto"/>
              <w:bottom w:val="single" w:sz="4" w:space="0" w:color="auto"/>
              <w:right w:val="single" w:sz="4" w:space="0" w:color="auto"/>
            </w:tcBorders>
          </w:tcPr>
          <w:p w:rsidR="001F6159" w:rsidRPr="00AF3A3D" w:rsidP="00034924" w14:paraId="14C213F7" w14:textId="77777777">
            <w:pPr>
              <w:snapToGrid w:val="0"/>
              <w:jc w:val="right"/>
              <w:rPr>
                <w:rFonts w:ascii="Times New Roman" w:hAnsi="Times New Roman"/>
                <w:sz w:val="20"/>
              </w:rPr>
            </w:pPr>
            <w:r w:rsidRPr="00AF3A3D">
              <w:rPr>
                <w:rFonts w:ascii="Times New Roman" w:hAnsi="Times New Roman"/>
                <w:sz w:val="20"/>
              </w:rPr>
              <w:t>2</w:t>
            </w:r>
          </w:p>
        </w:tc>
        <w:tc>
          <w:tcPr>
            <w:tcW w:w="1170" w:type="dxa"/>
            <w:tcBorders>
              <w:top w:val="single" w:sz="4" w:space="0" w:color="auto"/>
              <w:left w:val="single" w:sz="4" w:space="0" w:color="auto"/>
              <w:bottom w:val="single" w:sz="4" w:space="0" w:color="auto"/>
              <w:right w:val="single" w:sz="4" w:space="0" w:color="auto"/>
            </w:tcBorders>
          </w:tcPr>
          <w:p w:rsidR="001F6159" w:rsidRPr="00AF3A3D" w:rsidP="00034924" w14:paraId="74849B82" w14:textId="77777777">
            <w:pPr>
              <w:snapToGrid w:val="0"/>
              <w:jc w:val="right"/>
              <w:rPr>
                <w:rFonts w:ascii="Times New Roman" w:hAnsi="Times New Roman"/>
                <w:sz w:val="20"/>
              </w:rPr>
            </w:pPr>
            <w:r w:rsidRPr="00AF3A3D">
              <w:rPr>
                <w:rFonts w:ascii="Times New Roman" w:hAnsi="Times New Roman"/>
                <w:sz w:val="20"/>
              </w:rPr>
              <w:t>2</w:t>
            </w:r>
          </w:p>
        </w:tc>
        <w:tc>
          <w:tcPr>
            <w:tcW w:w="1170" w:type="dxa"/>
            <w:tcBorders>
              <w:top w:val="single" w:sz="4" w:space="0" w:color="auto"/>
              <w:left w:val="single" w:sz="4" w:space="0" w:color="auto"/>
              <w:bottom w:val="single" w:sz="4" w:space="0" w:color="auto"/>
              <w:right w:val="single" w:sz="4" w:space="0" w:color="auto"/>
            </w:tcBorders>
          </w:tcPr>
          <w:p w:rsidR="001F6159" w:rsidRPr="00AF3A3D" w:rsidP="00034924" w14:paraId="1E4EAD95" w14:textId="77777777">
            <w:pPr>
              <w:snapToGrid w:val="0"/>
              <w:jc w:val="right"/>
              <w:rPr>
                <w:rFonts w:ascii="Times New Roman" w:hAnsi="Times New Roman"/>
                <w:sz w:val="20"/>
              </w:rPr>
            </w:pPr>
            <w:r w:rsidRPr="00AF3A3D">
              <w:rPr>
                <w:rFonts w:ascii="Times New Roman" w:hAnsi="Times New Roman"/>
                <w:sz w:val="20"/>
              </w:rPr>
              <w:t>0</w:t>
            </w:r>
          </w:p>
        </w:tc>
      </w:tr>
      <w:tr w14:paraId="593BF0AA" w14:textId="77777777" w:rsidTr="001F6159">
        <w:tblPrEx>
          <w:tblW w:w="14290" w:type="dxa"/>
          <w:jc w:val="center"/>
          <w:tblLayout w:type="fixed"/>
          <w:tblLook w:val="0000"/>
        </w:tblPrEx>
        <w:trPr>
          <w:cantSplit/>
          <w:jc w:val="center"/>
        </w:trPr>
        <w:tc>
          <w:tcPr>
            <w:tcW w:w="1060" w:type="dxa"/>
            <w:tcBorders>
              <w:top w:val="single" w:sz="4" w:space="0" w:color="auto"/>
              <w:left w:val="single" w:sz="4" w:space="0" w:color="auto"/>
              <w:bottom w:val="single" w:sz="4" w:space="0" w:color="auto"/>
              <w:right w:val="single" w:sz="4" w:space="0" w:color="auto"/>
            </w:tcBorders>
          </w:tcPr>
          <w:p w:rsidR="001F6159" w:rsidRPr="00AF3A3D" w:rsidP="00034924" w14:paraId="23573314" w14:textId="77777777">
            <w:pPr>
              <w:snapToGrid w:val="0"/>
              <w:rPr>
                <w:rFonts w:ascii="Times New Roman" w:hAnsi="Times New Roman"/>
                <w:sz w:val="20"/>
              </w:rPr>
            </w:pPr>
            <w:r w:rsidRPr="00AF3A3D">
              <w:rPr>
                <w:rFonts w:ascii="Times New Roman" w:hAnsi="Times New Roman"/>
                <w:sz w:val="20"/>
              </w:rPr>
              <w:t>103; 904</w:t>
            </w:r>
          </w:p>
        </w:tc>
        <w:tc>
          <w:tcPr>
            <w:tcW w:w="1080" w:type="dxa"/>
            <w:tcBorders>
              <w:top w:val="single" w:sz="4" w:space="0" w:color="auto"/>
              <w:left w:val="single" w:sz="4" w:space="0" w:color="auto"/>
              <w:bottom w:val="single" w:sz="4" w:space="0" w:color="auto"/>
              <w:right w:val="single" w:sz="4" w:space="0" w:color="auto"/>
            </w:tcBorders>
          </w:tcPr>
          <w:p w:rsidR="001F6159" w:rsidRPr="00AF3A3D" w:rsidP="00034924" w14:paraId="634F5577" w14:textId="77777777">
            <w:pPr>
              <w:snapToGrid w:val="0"/>
              <w:rPr>
                <w:rFonts w:ascii="Times New Roman" w:hAnsi="Times New Roman"/>
                <w:sz w:val="20"/>
              </w:rPr>
            </w:pPr>
            <w:r w:rsidRPr="00AF3A3D">
              <w:rPr>
                <w:rFonts w:ascii="Times New Roman" w:hAnsi="Times New Roman"/>
                <w:sz w:val="20"/>
              </w:rPr>
              <w:t>103</w:t>
            </w:r>
            <w:r>
              <w:rPr>
                <w:rFonts w:ascii="Times New Roman" w:hAnsi="Times New Roman"/>
                <w:sz w:val="20"/>
              </w:rPr>
              <w:t>; 586.104</w:t>
            </w:r>
          </w:p>
        </w:tc>
        <w:tc>
          <w:tcPr>
            <w:tcW w:w="1080" w:type="dxa"/>
            <w:tcBorders>
              <w:top w:val="single" w:sz="4" w:space="0" w:color="auto"/>
              <w:left w:val="single" w:sz="4" w:space="0" w:color="auto"/>
              <w:bottom w:val="single" w:sz="4" w:space="0" w:color="auto"/>
              <w:right w:val="single" w:sz="4" w:space="0" w:color="auto"/>
            </w:tcBorders>
          </w:tcPr>
          <w:p w:rsidR="001F6159" w:rsidRPr="00AF3A3D" w:rsidP="00034924" w14:paraId="758E8FD7" w14:textId="77777777">
            <w:pPr>
              <w:snapToGrid w:val="0"/>
              <w:rPr>
                <w:rFonts w:ascii="Times New Roman" w:hAnsi="Times New Roman"/>
                <w:sz w:val="20"/>
              </w:rPr>
            </w:pPr>
          </w:p>
        </w:tc>
        <w:tc>
          <w:tcPr>
            <w:tcW w:w="5130" w:type="dxa"/>
            <w:tcBorders>
              <w:top w:val="single" w:sz="4" w:space="0" w:color="auto"/>
              <w:left w:val="single" w:sz="4" w:space="0" w:color="auto"/>
              <w:bottom w:val="single" w:sz="4" w:space="0" w:color="auto"/>
              <w:right w:val="single" w:sz="4" w:space="0" w:color="auto"/>
            </w:tcBorders>
          </w:tcPr>
          <w:p w:rsidR="001F6159" w:rsidRPr="00AF3A3D" w:rsidP="00034924" w14:paraId="79313499" w14:textId="77777777">
            <w:pPr>
              <w:snapToGrid w:val="0"/>
              <w:rPr>
                <w:rFonts w:ascii="Times New Roman" w:hAnsi="Times New Roman"/>
                <w:sz w:val="20"/>
              </w:rPr>
            </w:pPr>
            <w:r w:rsidRPr="00AF3A3D">
              <w:rPr>
                <w:rFonts w:ascii="Times New Roman" w:hAnsi="Times New Roman"/>
                <w:sz w:val="20"/>
              </w:rPr>
              <w:t>Request general departures not specifically covered elsewhere in part 285/part 585.</w:t>
            </w:r>
          </w:p>
        </w:tc>
        <w:tc>
          <w:tcPr>
            <w:tcW w:w="1080" w:type="dxa"/>
            <w:tcBorders>
              <w:top w:val="single" w:sz="4" w:space="0" w:color="auto"/>
              <w:left w:val="single" w:sz="4" w:space="0" w:color="auto"/>
              <w:bottom w:val="single" w:sz="4" w:space="0" w:color="auto"/>
              <w:right w:val="single" w:sz="4" w:space="0" w:color="auto"/>
            </w:tcBorders>
          </w:tcPr>
          <w:p w:rsidR="001F6159" w:rsidRPr="00AF3A3D" w:rsidP="00034924" w14:paraId="6FBBB768" w14:textId="77777777">
            <w:pPr>
              <w:snapToGrid w:val="0"/>
              <w:jc w:val="center"/>
              <w:rPr>
                <w:rFonts w:ascii="Times New Roman" w:hAnsi="Times New Roman"/>
                <w:sz w:val="20"/>
              </w:rPr>
            </w:pPr>
            <w:r w:rsidRPr="00AF3A3D">
              <w:rPr>
                <w:rFonts w:ascii="Times New Roman" w:hAnsi="Times New Roman"/>
                <w:sz w:val="20"/>
              </w:rPr>
              <w:t>2</w:t>
            </w:r>
          </w:p>
        </w:tc>
        <w:tc>
          <w:tcPr>
            <w:tcW w:w="1350" w:type="dxa"/>
            <w:tcBorders>
              <w:top w:val="single" w:sz="4" w:space="0" w:color="auto"/>
              <w:left w:val="single" w:sz="4" w:space="0" w:color="auto"/>
              <w:bottom w:val="single" w:sz="4" w:space="0" w:color="auto"/>
              <w:right w:val="single" w:sz="4" w:space="0" w:color="auto"/>
            </w:tcBorders>
          </w:tcPr>
          <w:p w:rsidR="001F6159" w:rsidRPr="00AF3A3D" w:rsidP="00034924" w14:paraId="0F780B4B" w14:textId="77777777">
            <w:pPr>
              <w:snapToGrid w:val="0"/>
              <w:rPr>
                <w:rFonts w:ascii="Times New Roman" w:hAnsi="Times New Roman"/>
                <w:sz w:val="20"/>
              </w:rPr>
            </w:pPr>
            <w:r w:rsidRPr="00AF3A3D">
              <w:rPr>
                <w:rFonts w:ascii="Times New Roman" w:hAnsi="Times New Roman"/>
                <w:sz w:val="20"/>
              </w:rPr>
              <w:t>6 requests</w:t>
            </w:r>
          </w:p>
        </w:tc>
        <w:tc>
          <w:tcPr>
            <w:tcW w:w="1170" w:type="dxa"/>
            <w:tcBorders>
              <w:top w:val="single" w:sz="4" w:space="0" w:color="auto"/>
              <w:left w:val="single" w:sz="4" w:space="0" w:color="auto"/>
              <w:bottom w:val="single" w:sz="4" w:space="0" w:color="auto"/>
              <w:right w:val="single" w:sz="4" w:space="0" w:color="auto"/>
            </w:tcBorders>
          </w:tcPr>
          <w:p w:rsidR="001F6159" w:rsidRPr="00AF3A3D" w:rsidP="00034924" w14:paraId="0B55EF20" w14:textId="77777777">
            <w:pPr>
              <w:snapToGrid w:val="0"/>
              <w:jc w:val="right"/>
              <w:rPr>
                <w:rFonts w:ascii="Times New Roman" w:hAnsi="Times New Roman"/>
                <w:sz w:val="20"/>
              </w:rPr>
            </w:pPr>
            <w:r w:rsidRPr="00AF3A3D">
              <w:rPr>
                <w:rFonts w:ascii="Times New Roman" w:hAnsi="Times New Roman"/>
                <w:sz w:val="20"/>
              </w:rPr>
              <w:t>12</w:t>
            </w:r>
          </w:p>
        </w:tc>
        <w:tc>
          <w:tcPr>
            <w:tcW w:w="1170" w:type="dxa"/>
            <w:tcBorders>
              <w:top w:val="single" w:sz="4" w:space="0" w:color="auto"/>
              <w:left w:val="single" w:sz="4" w:space="0" w:color="auto"/>
              <w:bottom w:val="single" w:sz="4" w:space="0" w:color="auto"/>
              <w:right w:val="single" w:sz="4" w:space="0" w:color="auto"/>
            </w:tcBorders>
          </w:tcPr>
          <w:p w:rsidR="001F6159" w:rsidRPr="00AF3A3D" w:rsidP="00034924" w14:paraId="7AC35EE9" w14:textId="77777777">
            <w:pPr>
              <w:snapToGrid w:val="0"/>
              <w:jc w:val="right"/>
              <w:rPr>
                <w:rFonts w:ascii="Times New Roman" w:hAnsi="Times New Roman"/>
                <w:sz w:val="20"/>
              </w:rPr>
            </w:pPr>
            <w:r>
              <w:rPr>
                <w:rFonts w:ascii="Times New Roman" w:hAnsi="Times New Roman"/>
                <w:sz w:val="20"/>
              </w:rPr>
              <w:t>9</w:t>
            </w:r>
          </w:p>
        </w:tc>
        <w:tc>
          <w:tcPr>
            <w:tcW w:w="1170" w:type="dxa"/>
            <w:tcBorders>
              <w:top w:val="single" w:sz="4" w:space="0" w:color="auto"/>
              <w:left w:val="single" w:sz="4" w:space="0" w:color="auto"/>
              <w:bottom w:val="single" w:sz="4" w:space="0" w:color="auto"/>
              <w:right w:val="single" w:sz="4" w:space="0" w:color="auto"/>
            </w:tcBorders>
          </w:tcPr>
          <w:p w:rsidR="001F6159" w:rsidRPr="00AF3A3D" w:rsidP="00034924" w14:paraId="341D0B01" w14:textId="77777777">
            <w:pPr>
              <w:snapToGrid w:val="0"/>
              <w:jc w:val="right"/>
              <w:rPr>
                <w:rFonts w:ascii="Times New Roman" w:hAnsi="Times New Roman"/>
                <w:sz w:val="20"/>
              </w:rPr>
            </w:pPr>
            <w:r>
              <w:rPr>
                <w:rFonts w:ascii="Times New Roman" w:hAnsi="Times New Roman"/>
                <w:sz w:val="20"/>
              </w:rPr>
              <w:t>3</w:t>
            </w:r>
          </w:p>
        </w:tc>
      </w:tr>
      <w:tr w14:paraId="3924646A" w14:textId="77777777" w:rsidTr="001F6159">
        <w:tblPrEx>
          <w:tblW w:w="14290" w:type="dxa"/>
          <w:jc w:val="center"/>
          <w:tblLayout w:type="fixed"/>
          <w:tblLook w:val="0000"/>
        </w:tblPrEx>
        <w:trPr>
          <w:cantSplit/>
          <w:jc w:val="center"/>
        </w:trPr>
        <w:tc>
          <w:tcPr>
            <w:tcW w:w="1060" w:type="dxa"/>
            <w:tcBorders>
              <w:top w:val="single" w:sz="4" w:space="0" w:color="auto"/>
              <w:left w:val="single" w:sz="4" w:space="0" w:color="auto"/>
              <w:bottom w:val="single" w:sz="4" w:space="0" w:color="auto"/>
              <w:right w:val="single" w:sz="4" w:space="0" w:color="auto"/>
            </w:tcBorders>
          </w:tcPr>
          <w:p w:rsidR="001F6159" w:rsidRPr="00AF3A3D" w:rsidP="00034924" w14:paraId="6B8C98A6" w14:textId="77777777">
            <w:pPr>
              <w:snapToGrid w:val="0"/>
              <w:rPr>
                <w:rFonts w:ascii="Times New Roman" w:hAnsi="Times New Roman"/>
                <w:sz w:val="20"/>
              </w:rPr>
            </w:pPr>
            <w:r w:rsidRPr="00AF3A3D">
              <w:rPr>
                <w:rFonts w:ascii="Times New Roman" w:hAnsi="Times New Roman"/>
                <w:sz w:val="20"/>
              </w:rPr>
              <w:t>105(c)</w:t>
            </w:r>
          </w:p>
        </w:tc>
        <w:tc>
          <w:tcPr>
            <w:tcW w:w="1080" w:type="dxa"/>
            <w:tcBorders>
              <w:top w:val="single" w:sz="4" w:space="0" w:color="auto"/>
              <w:left w:val="single" w:sz="4" w:space="0" w:color="auto"/>
              <w:bottom w:val="single" w:sz="4" w:space="0" w:color="auto"/>
              <w:right w:val="single" w:sz="4" w:space="0" w:color="auto"/>
            </w:tcBorders>
          </w:tcPr>
          <w:p w:rsidR="001F6159" w:rsidRPr="00AF3A3D" w:rsidP="00034924" w14:paraId="0BC911EB" w14:textId="77777777">
            <w:pPr>
              <w:snapToGrid w:val="0"/>
              <w:rPr>
                <w:rFonts w:ascii="Times New Roman" w:hAnsi="Times New Roman"/>
                <w:sz w:val="20"/>
              </w:rPr>
            </w:pPr>
            <w:r w:rsidRPr="00AF3A3D">
              <w:rPr>
                <w:rFonts w:ascii="Times New Roman" w:hAnsi="Times New Roman"/>
                <w:sz w:val="20"/>
              </w:rPr>
              <w:t>105(c)</w:t>
            </w:r>
            <w:r>
              <w:rPr>
                <w:rFonts w:ascii="Times New Roman" w:hAnsi="Times New Roman"/>
                <w:sz w:val="20"/>
              </w:rPr>
              <w:t>; 586.105(c)</w:t>
            </w:r>
          </w:p>
        </w:tc>
        <w:tc>
          <w:tcPr>
            <w:tcW w:w="1080" w:type="dxa"/>
            <w:tcBorders>
              <w:top w:val="single" w:sz="4" w:space="0" w:color="auto"/>
              <w:left w:val="single" w:sz="4" w:space="0" w:color="auto"/>
              <w:bottom w:val="single" w:sz="4" w:space="0" w:color="auto"/>
              <w:right w:val="single" w:sz="4" w:space="0" w:color="auto"/>
            </w:tcBorders>
          </w:tcPr>
          <w:p w:rsidR="001F6159" w:rsidRPr="00AF3A3D" w:rsidP="00034924" w14:paraId="3BC1105B" w14:textId="77777777">
            <w:pPr>
              <w:snapToGrid w:val="0"/>
              <w:rPr>
                <w:rFonts w:ascii="Times New Roman" w:hAnsi="Times New Roman"/>
                <w:sz w:val="20"/>
              </w:rPr>
            </w:pPr>
          </w:p>
        </w:tc>
        <w:tc>
          <w:tcPr>
            <w:tcW w:w="5130" w:type="dxa"/>
            <w:tcBorders>
              <w:top w:val="single" w:sz="4" w:space="0" w:color="auto"/>
              <w:left w:val="single" w:sz="4" w:space="0" w:color="auto"/>
              <w:bottom w:val="single" w:sz="4" w:space="0" w:color="auto"/>
              <w:right w:val="single" w:sz="4" w:space="0" w:color="auto"/>
            </w:tcBorders>
          </w:tcPr>
          <w:p w:rsidR="001F6159" w:rsidRPr="00AF3A3D" w:rsidP="00034924" w14:paraId="789D3E6F" w14:textId="77777777">
            <w:pPr>
              <w:snapToGrid w:val="0"/>
              <w:rPr>
                <w:rFonts w:ascii="Times New Roman" w:hAnsi="Times New Roman"/>
                <w:sz w:val="20"/>
              </w:rPr>
            </w:pPr>
            <w:r w:rsidRPr="00AF3A3D">
              <w:rPr>
                <w:rFonts w:ascii="Times New Roman" w:hAnsi="Times New Roman"/>
                <w:sz w:val="20"/>
              </w:rPr>
              <w:t>Make oral requests or notifications and submit written follow up within 3 business days not specifically covered elsewhere in part 285/part 585.</w:t>
            </w:r>
          </w:p>
        </w:tc>
        <w:tc>
          <w:tcPr>
            <w:tcW w:w="1080" w:type="dxa"/>
            <w:tcBorders>
              <w:top w:val="single" w:sz="4" w:space="0" w:color="auto"/>
              <w:left w:val="single" w:sz="4" w:space="0" w:color="auto"/>
              <w:bottom w:val="single" w:sz="4" w:space="0" w:color="auto"/>
              <w:right w:val="single" w:sz="4" w:space="0" w:color="auto"/>
            </w:tcBorders>
          </w:tcPr>
          <w:p w:rsidR="001F6159" w:rsidRPr="00AF3A3D" w:rsidP="00034924" w14:paraId="43711E30" w14:textId="77777777">
            <w:pPr>
              <w:snapToGrid w:val="0"/>
              <w:ind w:right="-46"/>
              <w:jc w:val="center"/>
              <w:rPr>
                <w:rFonts w:ascii="Times New Roman" w:hAnsi="Times New Roman"/>
                <w:sz w:val="20"/>
              </w:rPr>
            </w:pPr>
            <w:r w:rsidRPr="00AF3A3D">
              <w:rPr>
                <w:rFonts w:ascii="Times New Roman" w:hAnsi="Times New Roman"/>
                <w:sz w:val="20"/>
              </w:rPr>
              <w:t>1</w:t>
            </w:r>
          </w:p>
        </w:tc>
        <w:tc>
          <w:tcPr>
            <w:tcW w:w="1350" w:type="dxa"/>
            <w:tcBorders>
              <w:top w:val="single" w:sz="4" w:space="0" w:color="auto"/>
              <w:left w:val="single" w:sz="4" w:space="0" w:color="auto"/>
              <w:bottom w:val="single" w:sz="4" w:space="0" w:color="auto"/>
              <w:right w:val="single" w:sz="4" w:space="0" w:color="auto"/>
            </w:tcBorders>
          </w:tcPr>
          <w:p w:rsidR="001F6159" w:rsidRPr="00AF3A3D" w:rsidP="00034924" w14:paraId="659FE6A2" w14:textId="77777777">
            <w:pPr>
              <w:snapToGrid w:val="0"/>
              <w:rPr>
                <w:rFonts w:ascii="Times New Roman" w:hAnsi="Times New Roman"/>
                <w:sz w:val="20"/>
              </w:rPr>
            </w:pPr>
            <w:r w:rsidRPr="00AF3A3D">
              <w:rPr>
                <w:rFonts w:ascii="Times New Roman" w:hAnsi="Times New Roman"/>
                <w:sz w:val="20"/>
              </w:rPr>
              <w:t>5 requests</w:t>
            </w:r>
          </w:p>
        </w:tc>
        <w:tc>
          <w:tcPr>
            <w:tcW w:w="1170" w:type="dxa"/>
            <w:tcBorders>
              <w:top w:val="single" w:sz="4" w:space="0" w:color="auto"/>
              <w:left w:val="single" w:sz="4" w:space="0" w:color="auto"/>
              <w:bottom w:val="single" w:sz="4" w:space="0" w:color="auto"/>
              <w:right w:val="single" w:sz="4" w:space="0" w:color="auto"/>
            </w:tcBorders>
          </w:tcPr>
          <w:p w:rsidR="001F6159" w:rsidRPr="00AF3A3D" w:rsidP="00034924" w14:paraId="425FD4D4" w14:textId="77777777">
            <w:pPr>
              <w:snapToGrid w:val="0"/>
              <w:jc w:val="right"/>
              <w:rPr>
                <w:rFonts w:ascii="Times New Roman" w:hAnsi="Times New Roman"/>
                <w:sz w:val="20"/>
              </w:rPr>
            </w:pPr>
            <w:r w:rsidRPr="00AF3A3D">
              <w:rPr>
                <w:rFonts w:ascii="Times New Roman" w:hAnsi="Times New Roman"/>
                <w:sz w:val="20"/>
              </w:rPr>
              <w:t>5</w:t>
            </w:r>
          </w:p>
        </w:tc>
        <w:tc>
          <w:tcPr>
            <w:tcW w:w="1170" w:type="dxa"/>
            <w:tcBorders>
              <w:top w:val="single" w:sz="4" w:space="0" w:color="auto"/>
              <w:left w:val="single" w:sz="4" w:space="0" w:color="auto"/>
              <w:bottom w:val="single" w:sz="4" w:space="0" w:color="auto"/>
              <w:right w:val="single" w:sz="4" w:space="0" w:color="auto"/>
            </w:tcBorders>
          </w:tcPr>
          <w:p w:rsidR="001F6159" w:rsidRPr="00AF3A3D" w:rsidP="00034924" w14:paraId="7174AC25" w14:textId="77777777">
            <w:pPr>
              <w:snapToGrid w:val="0"/>
              <w:jc w:val="right"/>
              <w:rPr>
                <w:rFonts w:ascii="Times New Roman" w:hAnsi="Times New Roman"/>
                <w:sz w:val="20"/>
              </w:rPr>
            </w:pPr>
            <w:r w:rsidRPr="00AF3A3D">
              <w:rPr>
                <w:rFonts w:ascii="Times New Roman" w:hAnsi="Times New Roman"/>
                <w:sz w:val="20"/>
              </w:rPr>
              <w:t>3</w:t>
            </w:r>
          </w:p>
        </w:tc>
        <w:tc>
          <w:tcPr>
            <w:tcW w:w="1170" w:type="dxa"/>
            <w:tcBorders>
              <w:top w:val="single" w:sz="4" w:space="0" w:color="auto"/>
              <w:left w:val="single" w:sz="4" w:space="0" w:color="auto"/>
              <w:bottom w:val="single" w:sz="4" w:space="0" w:color="auto"/>
              <w:right w:val="single" w:sz="4" w:space="0" w:color="auto"/>
            </w:tcBorders>
          </w:tcPr>
          <w:p w:rsidR="001F6159" w:rsidRPr="00AF3A3D" w:rsidP="00034924" w14:paraId="23FCED32" w14:textId="77777777">
            <w:pPr>
              <w:snapToGrid w:val="0"/>
              <w:jc w:val="right"/>
              <w:rPr>
                <w:rFonts w:ascii="Times New Roman" w:hAnsi="Times New Roman"/>
                <w:sz w:val="20"/>
              </w:rPr>
            </w:pPr>
            <w:r w:rsidRPr="00AF3A3D">
              <w:rPr>
                <w:rFonts w:ascii="Times New Roman" w:hAnsi="Times New Roman"/>
                <w:sz w:val="20"/>
              </w:rPr>
              <w:t>2</w:t>
            </w:r>
          </w:p>
        </w:tc>
      </w:tr>
      <w:tr w14:paraId="4225711F" w14:textId="77777777" w:rsidTr="001F6159">
        <w:tblPrEx>
          <w:tblW w:w="14290" w:type="dxa"/>
          <w:jc w:val="center"/>
          <w:tblLayout w:type="fixed"/>
          <w:tblLook w:val="0000"/>
        </w:tblPrEx>
        <w:trPr>
          <w:cantSplit/>
          <w:jc w:val="center"/>
        </w:trPr>
        <w:tc>
          <w:tcPr>
            <w:tcW w:w="1060" w:type="dxa"/>
            <w:tcBorders>
              <w:top w:val="single" w:sz="4" w:space="0" w:color="auto"/>
              <w:left w:val="single" w:sz="4" w:space="0" w:color="auto"/>
              <w:bottom w:val="single" w:sz="4" w:space="0" w:color="auto"/>
              <w:right w:val="single" w:sz="4" w:space="0" w:color="auto"/>
            </w:tcBorders>
          </w:tcPr>
          <w:p w:rsidR="001F6159" w:rsidRPr="00AF3A3D" w:rsidP="00034924" w14:paraId="442D1AC3" w14:textId="77777777">
            <w:pPr>
              <w:snapToGrid w:val="0"/>
              <w:ind w:right="-105"/>
              <w:rPr>
                <w:rFonts w:ascii="Times New Roman" w:hAnsi="Times New Roman"/>
                <w:sz w:val="20"/>
              </w:rPr>
            </w:pPr>
          </w:p>
        </w:tc>
        <w:tc>
          <w:tcPr>
            <w:tcW w:w="1080" w:type="dxa"/>
            <w:tcBorders>
              <w:top w:val="single" w:sz="4" w:space="0" w:color="auto"/>
              <w:left w:val="single" w:sz="4" w:space="0" w:color="auto"/>
              <w:bottom w:val="single" w:sz="4" w:space="0" w:color="auto"/>
              <w:right w:val="single" w:sz="4" w:space="0" w:color="auto"/>
            </w:tcBorders>
          </w:tcPr>
          <w:p w:rsidR="001F6159" w:rsidRPr="00AF3A3D" w:rsidP="00034924" w14:paraId="11688608" w14:textId="77777777">
            <w:pPr>
              <w:snapToGrid w:val="0"/>
              <w:ind w:right="-105"/>
              <w:rPr>
                <w:rFonts w:ascii="Times New Roman" w:hAnsi="Times New Roman"/>
                <w:sz w:val="20"/>
              </w:rPr>
            </w:pPr>
            <w:r w:rsidRPr="00AF3A3D">
              <w:rPr>
                <w:rFonts w:ascii="Times New Roman" w:hAnsi="Times New Roman"/>
                <w:sz w:val="20"/>
              </w:rPr>
              <w:t>106; 107; 213(e); 230(f); 302(a); 408(b)(7); 409(c);</w:t>
            </w:r>
            <w:r>
              <w:rPr>
                <w:rFonts w:ascii="Times New Roman" w:hAnsi="Times New Roman"/>
                <w:sz w:val="20"/>
              </w:rPr>
              <w:t xml:space="preserve"> 586.107; 586.203-.213(b)(7)</w:t>
            </w:r>
            <w:r w:rsidRPr="00AF3A3D">
              <w:rPr>
                <w:rFonts w:ascii="Times New Roman" w:hAnsi="Times New Roman"/>
                <w:sz w:val="20"/>
              </w:rPr>
              <w:t xml:space="preserve"> </w:t>
            </w:r>
          </w:p>
        </w:tc>
        <w:tc>
          <w:tcPr>
            <w:tcW w:w="1080" w:type="dxa"/>
            <w:tcBorders>
              <w:top w:val="single" w:sz="4" w:space="0" w:color="auto"/>
              <w:left w:val="single" w:sz="4" w:space="0" w:color="auto"/>
              <w:bottom w:val="single" w:sz="4" w:space="0" w:color="auto"/>
              <w:right w:val="single" w:sz="4" w:space="0" w:color="auto"/>
            </w:tcBorders>
          </w:tcPr>
          <w:p w:rsidR="001F6159" w:rsidRPr="00AF3A3D" w:rsidP="00034924" w14:paraId="71EA968D" w14:textId="77777777">
            <w:pPr>
              <w:snapToGrid w:val="0"/>
              <w:rPr>
                <w:rFonts w:ascii="Times New Roman" w:hAnsi="Times New Roman"/>
                <w:sz w:val="20"/>
              </w:rPr>
            </w:pPr>
          </w:p>
        </w:tc>
        <w:tc>
          <w:tcPr>
            <w:tcW w:w="5130" w:type="dxa"/>
            <w:tcBorders>
              <w:top w:val="single" w:sz="4" w:space="0" w:color="auto"/>
              <w:left w:val="single" w:sz="4" w:space="0" w:color="auto"/>
              <w:bottom w:val="single" w:sz="4" w:space="0" w:color="auto"/>
              <w:right w:val="single" w:sz="4" w:space="0" w:color="auto"/>
            </w:tcBorders>
          </w:tcPr>
          <w:p w:rsidR="001F6159" w:rsidRPr="00AF3A3D" w:rsidP="00034924" w14:paraId="4F9EA186" w14:textId="77777777">
            <w:pPr>
              <w:snapToGrid w:val="0"/>
              <w:rPr>
                <w:rFonts w:ascii="Times New Roman" w:hAnsi="Times New Roman"/>
                <w:sz w:val="20"/>
              </w:rPr>
            </w:pPr>
            <w:r w:rsidRPr="00AF3A3D">
              <w:rPr>
                <w:rFonts w:ascii="Times New Roman" w:hAnsi="Times New Roman"/>
                <w:sz w:val="20"/>
              </w:rPr>
              <w:t xml:space="preserve">Submit evidence of qualifications to hold a lease or grant; submit required supporting information (electronically if required). </w:t>
            </w:r>
          </w:p>
        </w:tc>
        <w:tc>
          <w:tcPr>
            <w:tcW w:w="1080" w:type="dxa"/>
            <w:tcBorders>
              <w:top w:val="single" w:sz="4" w:space="0" w:color="auto"/>
              <w:left w:val="single" w:sz="4" w:space="0" w:color="auto"/>
              <w:bottom w:val="single" w:sz="4" w:space="0" w:color="auto"/>
              <w:right w:val="single" w:sz="4" w:space="0" w:color="auto"/>
            </w:tcBorders>
          </w:tcPr>
          <w:p w:rsidR="001F6159" w:rsidRPr="00AF3A3D" w:rsidP="00034924" w14:paraId="13A766BA" w14:textId="77777777">
            <w:pPr>
              <w:snapToGrid w:val="0"/>
              <w:ind w:right="-46"/>
              <w:jc w:val="center"/>
              <w:rPr>
                <w:rFonts w:ascii="Times New Roman" w:hAnsi="Times New Roman"/>
                <w:sz w:val="20"/>
              </w:rPr>
            </w:pPr>
            <w:r w:rsidRPr="00AF3A3D">
              <w:rPr>
                <w:rFonts w:ascii="Times New Roman" w:hAnsi="Times New Roman"/>
                <w:sz w:val="20"/>
              </w:rPr>
              <w:t>2</w:t>
            </w:r>
          </w:p>
        </w:tc>
        <w:tc>
          <w:tcPr>
            <w:tcW w:w="1350" w:type="dxa"/>
            <w:tcBorders>
              <w:top w:val="single" w:sz="4" w:space="0" w:color="auto"/>
              <w:left w:val="single" w:sz="4" w:space="0" w:color="auto"/>
              <w:bottom w:val="single" w:sz="4" w:space="0" w:color="auto"/>
              <w:right w:val="single" w:sz="4" w:space="0" w:color="auto"/>
            </w:tcBorders>
          </w:tcPr>
          <w:p w:rsidR="001F6159" w:rsidRPr="00AF3A3D" w:rsidP="00034924" w14:paraId="181CA745" w14:textId="77777777">
            <w:pPr>
              <w:snapToGrid w:val="0"/>
              <w:rPr>
                <w:rFonts w:ascii="Times New Roman" w:hAnsi="Times New Roman"/>
                <w:sz w:val="20"/>
              </w:rPr>
            </w:pPr>
            <w:r w:rsidRPr="00AF3A3D">
              <w:rPr>
                <w:rFonts w:ascii="Times New Roman" w:hAnsi="Times New Roman"/>
                <w:sz w:val="20"/>
              </w:rPr>
              <w:t>20 submissions</w:t>
            </w:r>
          </w:p>
        </w:tc>
        <w:tc>
          <w:tcPr>
            <w:tcW w:w="1170" w:type="dxa"/>
            <w:tcBorders>
              <w:top w:val="single" w:sz="4" w:space="0" w:color="auto"/>
              <w:left w:val="single" w:sz="4" w:space="0" w:color="auto"/>
              <w:bottom w:val="single" w:sz="4" w:space="0" w:color="auto"/>
              <w:right w:val="single" w:sz="4" w:space="0" w:color="auto"/>
            </w:tcBorders>
          </w:tcPr>
          <w:p w:rsidR="001F6159" w:rsidRPr="00AF3A3D" w:rsidP="00034924" w14:paraId="1E49B04D" w14:textId="77777777">
            <w:pPr>
              <w:snapToGrid w:val="0"/>
              <w:jc w:val="right"/>
              <w:rPr>
                <w:rFonts w:ascii="Times New Roman" w:hAnsi="Times New Roman"/>
                <w:sz w:val="20"/>
              </w:rPr>
            </w:pPr>
            <w:r w:rsidRPr="00AF3A3D">
              <w:rPr>
                <w:rFonts w:ascii="Times New Roman" w:hAnsi="Times New Roman"/>
                <w:sz w:val="20"/>
              </w:rPr>
              <w:t>40</w:t>
            </w:r>
          </w:p>
        </w:tc>
        <w:tc>
          <w:tcPr>
            <w:tcW w:w="1170" w:type="dxa"/>
            <w:tcBorders>
              <w:top w:val="single" w:sz="4" w:space="0" w:color="auto"/>
              <w:left w:val="single" w:sz="4" w:space="0" w:color="auto"/>
              <w:bottom w:val="single" w:sz="4" w:space="0" w:color="auto"/>
              <w:right w:val="single" w:sz="4" w:space="0" w:color="auto"/>
            </w:tcBorders>
          </w:tcPr>
          <w:p w:rsidR="001F6159" w:rsidRPr="00AF3A3D" w:rsidP="00034924" w14:paraId="0BFD3039" w14:textId="77777777">
            <w:pPr>
              <w:snapToGrid w:val="0"/>
              <w:jc w:val="right"/>
              <w:rPr>
                <w:rFonts w:ascii="Times New Roman" w:hAnsi="Times New Roman"/>
                <w:sz w:val="20"/>
              </w:rPr>
            </w:pPr>
            <w:r w:rsidRPr="00AF3A3D">
              <w:rPr>
                <w:rFonts w:ascii="Times New Roman" w:hAnsi="Times New Roman"/>
                <w:sz w:val="20"/>
              </w:rPr>
              <w:t>40</w:t>
            </w:r>
          </w:p>
        </w:tc>
        <w:tc>
          <w:tcPr>
            <w:tcW w:w="1170" w:type="dxa"/>
            <w:tcBorders>
              <w:top w:val="single" w:sz="4" w:space="0" w:color="auto"/>
              <w:left w:val="single" w:sz="4" w:space="0" w:color="auto"/>
              <w:bottom w:val="single" w:sz="4" w:space="0" w:color="auto"/>
              <w:right w:val="single" w:sz="4" w:space="0" w:color="auto"/>
            </w:tcBorders>
          </w:tcPr>
          <w:p w:rsidR="001F6159" w:rsidRPr="00AF3A3D" w:rsidP="00034924" w14:paraId="0B2FC1AB" w14:textId="77777777">
            <w:pPr>
              <w:snapToGrid w:val="0"/>
              <w:jc w:val="right"/>
              <w:rPr>
                <w:rFonts w:ascii="Times New Roman" w:hAnsi="Times New Roman"/>
                <w:sz w:val="20"/>
              </w:rPr>
            </w:pPr>
            <w:r w:rsidRPr="00AF3A3D">
              <w:rPr>
                <w:rFonts w:ascii="Times New Roman" w:hAnsi="Times New Roman"/>
                <w:sz w:val="20"/>
              </w:rPr>
              <w:t>0</w:t>
            </w:r>
          </w:p>
        </w:tc>
      </w:tr>
      <w:tr w14:paraId="1E32C72D" w14:textId="77777777" w:rsidTr="001F6159">
        <w:tblPrEx>
          <w:tblW w:w="14290" w:type="dxa"/>
          <w:jc w:val="center"/>
          <w:tblLayout w:type="fixed"/>
          <w:tblLook w:val="0000"/>
        </w:tblPrEx>
        <w:trPr>
          <w:cantSplit/>
          <w:jc w:val="center"/>
        </w:trPr>
        <w:tc>
          <w:tcPr>
            <w:tcW w:w="1060" w:type="dxa"/>
            <w:tcBorders>
              <w:top w:val="single" w:sz="4" w:space="0" w:color="auto"/>
              <w:left w:val="single" w:sz="4" w:space="0" w:color="auto"/>
              <w:bottom w:val="single" w:sz="4" w:space="0" w:color="auto"/>
              <w:right w:val="single" w:sz="4" w:space="0" w:color="auto"/>
            </w:tcBorders>
          </w:tcPr>
          <w:p w:rsidR="001F6159" w:rsidRPr="00AF3A3D" w:rsidP="00034924" w14:paraId="31718E5A" w14:textId="77777777">
            <w:pPr>
              <w:snapToGrid w:val="0"/>
              <w:rPr>
                <w:rFonts w:ascii="Times New Roman" w:hAnsi="Times New Roman"/>
                <w:sz w:val="20"/>
              </w:rPr>
            </w:pPr>
          </w:p>
        </w:tc>
        <w:tc>
          <w:tcPr>
            <w:tcW w:w="1080" w:type="dxa"/>
            <w:tcBorders>
              <w:top w:val="single" w:sz="4" w:space="0" w:color="auto"/>
              <w:left w:val="single" w:sz="4" w:space="0" w:color="auto"/>
              <w:bottom w:val="single" w:sz="4" w:space="0" w:color="auto"/>
              <w:right w:val="single" w:sz="4" w:space="0" w:color="auto"/>
            </w:tcBorders>
          </w:tcPr>
          <w:p w:rsidR="001F6159" w:rsidRPr="00AF3A3D" w:rsidP="00034924" w14:paraId="6C6ECF3C" w14:textId="77777777">
            <w:pPr>
              <w:snapToGrid w:val="0"/>
              <w:rPr>
                <w:rFonts w:ascii="Times New Roman" w:hAnsi="Times New Roman"/>
                <w:sz w:val="20"/>
              </w:rPr>
            </w:pPr>
            <w:r w:rsidRPr="00AF3A3D">
              <w:rPr>
                <w:rFonts w:ascii="Times New Roman" w:hAnsi="Times New Roman"/>
                <w:sz w:val="20"/>
              </w:rPr>
              <w:t>106(b)(1)</w:t>
            </w:r>
            <w:r>
              <w:rPr>
                <w:rFonts w:ascii="Times New Roman" w:hAnsi="Times New Roman"/>
                <w:sz w:val="20"/>
              </w:rPr>
              <w:t>; 586.107(b)</w:t>
            </w:r>
          </w:p>
        </w:tc>
        <w:tc>
          <w:tcPr>
            <w:tcW w:w="1080" w:type="dxa"/>
            <w:tcBorders>
              <w:top w:val="single" w:sz="4" w:space="0" w:color="auto"/>
              <w:left w:val="single" w:sz="4" w:space="0" w:color="auto"/>
              <w:bottom w:val="single" w:sz="4" w:space="0" w:color="auto"/>
              <w:right w:val="single" w:sz="4" w:space="0" w:color="auto"/>
            </w:tcBorders>
          </w:tcPr>
          <w:p w:rsidR="001F6159" w:rsidRPr="00AF3A3D" w:rsidP="00034924" w14:paraId="72112801" w14:textId="77777777">
            <w:pPr>
              <w:snapToGrid w:val="0"/>
              <w:rPr>
                <w:rFonts w:ascii="Times New Roman" w:hAnsi="Times New Roman"/>
                <w:sz w:val="20"/>
              </w:rPr>
            </w:pPr>
          </w:p>
        </w:tc>
        <w:tc>
          <w:tcPr>
            <w:tcW w:w="5130" w:type="dxa"/>
            <w:tcBorders>
              <w:top w:val="single" w:sz="4" w:space="0" w:color="auto"/>
              <w:left w:val="single" w:sz="4" w:space="0" w:color="auto"/>
              <w:bottom w:val="single" w:sz="4" w:space="0" w:color="auto"/>
              <w:right w:val="single" w:sz="4" w:space="0" w:color="auto"/>
            </w:tcBorders>
          </w:tcPr>
          <w:p w:rsidR="001F6159" w:rsidRPr="00AF3A3D" w:rsidP="00034924" w14:paraId="1738AE45" w14:textId="77777777">
            <w:pPr>
              <w:snapToGrid w:val="0"/>
              <w:rPr>
                <w:rFonts w:ascii="Times New Roman" w:hAnsi="Times New Roman"/>
                <w:sz w:val="20"/>
              </w:rPr>
            </w:pPr>
            <w:r w:rsidRPr="00AF3A3D">
              <w:rPr>
                <w:rFonts w:ascii="Times New Roman" w:hAnsi="Times New Roman"/>
                <w:sz w:val="20"/>
              </w:rPr>
              <w:t>Request exception from exclusion or disqualification from participating in transactions covered by Federal non-procurement debarment and suspension system.</w:t>
            </w:r>
          </w:p>
        </w:tc>
        <w:tc>
          <w:tcPr>
            <w:tcW w:w="1080" w:type="dxa"/>
            <w:tcBorders>
              <w:top w:val="single" w:sz="4" w:space="0" w:color="auto"/>
              <w:left w:val="single" w:sz="4" w:space="0" w:color="auto"/>
              <w:bottom w:val="single" w:sz="4" w:space="0" w:color="auto"/>
              <w:right w:val="single" w:sz="4" w:space="0" w:color="auto"/>
            </w:tcBorders>
          </w:tcPr>
          <w:p w:rsidR="001F6159" w:rsidRPr="00AF3A3D" w:rsidP="00034924" w14:paraId="748242F0" w14:textId="77777777">
            <w:pPr>
              <w:snapToGrid w:val="0"/>
              <w:ind w:right="-46"/>
              <w:jc w:val="center"/>
              <w:rPr>
                <w:rFonts w:ascii="Times New Roman" w:hAnsi="Times New Roman"/>
                <w:sz w:val="20"/>
              </w:rPr>
            </w:pPr>
            <w:r w:rsidRPr="00AF3A3D">
              <w:rPr>
                <w:rFonts w:ascii="Times New Roman" w:hAnsi="Times New Roman"/>
                <w:sz w:val="20"/>
              </w:rPr>
              <w:t>1</w:t>
            </w:r>
          </w:p>
        </w:tc>
        <w:tc>
          <w:tcPr>
            <w:tcW w:w="1350" w:type="dxa"/>
            <w:tcBorders>
              <w:top w:val="single" w:sz="4" w:space="0" w:color="auto"/>
              <w:left w:val="single" w:sz="4" w:space="0" w:color="auto"/>
              <w:bottom w:val="single" w:sz="4" w:space="0" w:color="auto"/>
              <w:right w:val="single" w:sz="4" w:space="0" w:color="auto"/>
            </w:tcBorders>
          </w:tcPr>
          <w:p w:rsidR="001F6159" w:rsidRPr="00AF3A3D" w:rsidP="00034924" w14:paraId="444EE208" w14:textId="77777777">
            <w:pPr>
              <w:snapToGrid w:val="0"/>
              <w:rPr>
                <w:rFonts w:ascii="Times New Roman" w:hAnsi="Times New Roman"/>
                <w:sz w:val="20"/>
              </w:rPr>
            </w:pPr>
            <w:r w:rsidRPr="00AF3A3D">
              <w:rPr>
                <w:rFonts w:ascii="Times New Roman" w:hAnsi="Times New Roman"/>
                <w:sz w:val="20"/>
              </w:rPr>
              <w:t>1 exception</w:t>
            </w:r>
          </w:p>
        </w:tc>
        <w:tc>
          <w:tcPr>
            <w:tcW w:w="1170" w:type="dxa"/>
            <w:tcBorders>
              <w:top w:val="single" w:sz="4" w:space="0" w:color="auto"/>
              <w:left w:val="single" w:sz="4" w:space="0" w:color="auto"/>
              <w:bottom w:val="single" w:sz="4" w:space="0" w:color="auto"/>
              <w:right w:val="single" w:sz="4" w:space="0" w:color="auto"/>
            </w:tcBorders>
          </w:tcPr>
          <w:p w:rsidR="001F6159" w:rsidRPr="00AF3A3D" w:rsidP="00034924" w14:paraId="214215AA" w14:textId="77777777">
            <w:pPr>
              <w:snapToGrid w:val="0"/>
              <w:jc w:val="right"/>
              <w:rPr>
                <w:rFonts w:ascii="Times New Roman" w:hAnsi="Times New Roman"/>
                <w:sz w:val="20"/>
              </w:rPr>
            </w:pPr>
            <w:r w:rsidRPr="00AF3A3D">
              <w:rPr>
                <w:rFonts w:ascii="Times New Roman" w:hAnsi="Times New Roman"/>
                <w:sz w:val="20"/>
              </w:rPr>
              <w:t>1</w:t>
            </w:r>
          </w:p>
        </w:tc>
        <w:tc>
          <w:tcPr>
            <w:tcW w:w="1170" w:type="dxa"/>
            <w:tcBorders>
              <w:top w:val="single" w:sz="4" w:space="0" w:color="auto"/>
              <w:left w:val="single" w:sz="4" w:space="0" w:color="auto"/>
              <w:bottom w:val="single" w:sz="4" w:space="0" w:color="auto"/>
              <w:right w:val="single" w:sz="4" w:space="0" w:color="auto"/>
            </w:tcBorders>
          </w:tcPr>
          <w:p w:rsidR="001F6159" w:rsidRPr="00AF3A3D" w:rsidP="00034924" w14:paraId="7F45DC8B" w14:textId="77777777">
            <w:pPr>
              <w:snapToGrid w:val="0"/>
              <w:jc w:val="right"/>
              <w:rPr>
                <w:rFonts w:ascii="Times New Roman" w:hAnsi="Times New Roman"/>
                <w:sz w:val="20"/>
              </w:rPr>
            </w:pPr>
            <w:r w:rsidRPr="00AF3A3D">
              <w:rPr>
                <w:rFonts w:ascii="Times New Roman" w:hAnsi="Times New Roman"/>
                <w:sz w:val="20"/>
              </w:rPr>
              <w:t>1</w:t>
            </w:r>
          </w:p>
        </w:tc>
        <w:tc>
          <w:tcPr>
            <w:tcW w:w="1170" w:type="dxa"/>
            <w:tcBorders>
              <w:top w:val="single" w:sz="4" w:space="0" w:color="auto"/>
              <w:left w:val="single" w:sz="4" w:space="0" w:color="auto"/>
              <w:bottom w:val="single" w:sz="4" w:space="0" w:color="auto"/>
              <w:right w:val="single" w:sz="4" w:space="0" w:color="auto"/>
            </w:tcBorders>
          </w:tcPr>
          <w:p w:rsidR="001F6159" w:rsidRPr="00AF3A3D" w:rsidP="00034924" w14:paraId="362AACC5" w14:textId="77777777">
            <w:pPr>
              <w:snapToGrid w:val="0"/>
              <w:jc w:val="right"/>
              <w:rPr>
                <w:rFonts w:ascii="Times New Roman" w:hAnsi="Times New Roman"/>
                <w:sz w:val="20"/>
              </w:rPr>
            </w:pPr>
            <w:r w:rsidRPr="00AF3A3D">
              <w:rPr>
                <w:rFonts w:ascii="Times New Roman" w:hAnsi="Times New Roman"/>
                <w:sz w:val="20"/>
              </w:rPr>
              <w:t>0</w:t>
            </w:r>
          </w:p>
        </w:tc>
      </w:tr>
      <w:tr w14:paraId="70E54DD6" w14:textId="77777777" w:rsidTr="001F6159">
        <w:tblPrEx>
          <w:tblW w:w="14290" w:type="dxa"/>
          <w:jc w:val="center"/>
          <w:tblLayout w:type="fixed"/>
          <w:tblLook w:val="0000"/>
        </w:tblPrEx>
        <w:trPr>
          <w:cantSplit/>
          <w:jc w:val="center"/>
        </w:trPr>
        <w:tc>
          <w:tcPr>
            <w:tcW w:w="1060" w:type="dxa"/>
            <w:tcBorders>
              <w:top w:val="single" w:sz="4" w:space="0" w:color="auto"/>
              <w:left w:val="single" w:sz="4" w:space="0" w:color="auto"/>
              <w:bottom w:val="single" w:sz="4" w:space="0" w:color="auto"/>
              <w:right w:val="single" w:sz="4" w:space="0" w:color="auto"/>
            </w:tcBorders>
          </w:tcPr>
          <w:p w:rsidR="001F6159" w:rsidRPr="00AF3A3D" w:rsidP="00034924" w14:paraId="1D0FD960" w14:textId="77777777">
            <w:pPr>
              <w:snapToGrid w:val="0"/>
              <w:ind w:right="-105"/>
              <w:rPr>
                <w:rFonts w:ascii="Times New Roman" w:hAnsi="Times New Roman"/>
                <w:sz w:val="20"/>
              </w:rPr>
            </w:pPr>
            <w:r w:rsidRPr="00AF3A3D">
              <w:rPr>
                <w:rFonts w:ascii="Times New Roman" w:hAnsi="Times New Roman"/>
                <w:sz w:val="20"/>
              </w:rPr>
              <w:t>1016</w:t>
            </w:r>
          </w:p>
        </w:tc>
        <w:tc>
          <w:tcPr>
            <w:tcW w:w="1080" w:type="dxa"/>
            <w:tcBorders>
              <w:top w:val="single" w:sz="4" w:space="0" w:color="auto"/>
              <w:left w:val="single" w:sz="4" w:space="0" w:color="auto"/>
              <w:bottom w:val="single" w:sz="4" w:space="0" w:color="auto"/>
              <w:right w:val="single" w:sz="4" w:space="0" w:color="auto"/>
            </w:tcBorders>
          </w:tcPr>
          <w:p w:rsidR="001F6159" w:rsidRPr="00AF3A3D" w:rsidP="00034924" w14:paraId="0412EB0E" w14:textId="77777777">
            <w:pPr>
              <w:snapToGrid w:val="0"/>
              <w:ind w:right="-105"/>
              <w:rPr>
                <w:rFonts w:ascii="Times New Roman" w:hAnsi="Times New Roman"/>
                <w:sz w:val="20"/>
              </w:rPr>
            </w:pPr>
            <w:r w:rsidRPr="00AF3A3D">
              <w:rPr>
                <w:rFonts w:ascii="Times New Roman" w:hAnsi="Times New Roman"/>
                <w:sz w:val="20"/>
              </w:rPr>
              <w:t xml:space="preserve">106(b)(2), 118(c), 225(b); 436; 437; 527(c); </w:t>
            </w:r>
            <w:r>
              <w:rPr>
                <w:rFonts w:ascii="Times New Roman" w:hAnsi="Times New Roman"/>
                <w:sz w:val="20"/>
              </w:rPr>
              <w:t>586.107</w:t>
            </w:r>
          </w:p>
        </w:tc>
        <w:tc>
          <w:tcPr>
            <w:tcW w:w="1080" w:type="dxa"/>
            <w:tcBorders>
              <w:top w:val="single" w:sz="4" w:space="0" w:color="auto"/>
              <w:left w:val="single" w:sz="4" w:space="0" w:color="auto"/>
              <w:bottom w:val="single" w:sz="4" w:space="0" w:color="auto"/>
              <w:right w:val="single" w:sz="4" w:space="0" w:color="auto"/>
            </w:tcBorders>
          </w:tcPr>
          <w:p w:rsidR="001F6159" w:rsidRPr="00AF3A3D" w:rsidP="00034924" w14:paraId="64D02DE2" w14:textId="77777777">
            <w:pPr>
              <w:snapToGrid w:val="0"/>
              <w:rPr>
                <w:rFonts w:ascii="Times New Roman" w:hAnsi="Times New Roman"/>
                <w:sz w:val="20"/>
              </w:rPr>
            </w:pPr>
          </w:p>
        </w:tc>
        <w:tc>
          <w:tcPr>
            <w:tcW w:w="5130" w:type="dxa"/>
            <w:tcBorders>
              <w:top w:val="single" w:sz="4" w:space="0" w:color="auto"/>
              <w:left w:val="single" w:sz="4" w:space="0" w:color="auto"/>
              <w:bottom w:val="single" w:sz="4" w:space="0" w:color="auto"/>
              <w:right w:val="single" w:sz="4" w:space="0" w:color="auto"/>
            </w:tcBorders>
          </w:tcPr>
          <w:p w:rsidR="001F6159" w:rsidRPr="00AF3A3D" w:rsidP="00034924" w14:paraId="217D20FA" w14:textId="77777777">
            <w:pPr>
              <w:snapToGrid w:val="0"/>
              <w:rPr>
                <w:rFonts w:ascii="Times New Roman" w:hAnsi="Times New Roman"/>
                <w:sz w:val="20"/>
              </w:rPr>
            </w:pPr>
            <w:r w:rsidRPr="00AF3A3D">
              <w:rPr>
                <w:rFonts w:ascii="Times New Roman" w:hAnsi="Times New Roman"/>
                <w:sz w:val="20"/>
              </w:rPr>
              <w:t>Request reconsideration and/or hearing.</w:t>
            </w:r>
          </w:p>
        </w:tc>
        <w:tc>
          <w:tcPr>
            <w:tcW w:w="2430" w:type="dxa"/>
            <w:gridSpan w:val="2"/>
            <w:tcBorders>
              <w:top w:val="single" w:sz="4" w:space="0" w:color="auto"/>
              <w:left w:val="single" w:sz="4" w:space="0" w:color="auto"/>
              <w:bottom w:val="single" w:sz="4" w:space="0" w:color="auto"/>
              <w:right w:val="single" w:sz="4" w:space="0" w:color="auto"/>
            </w:tcBorders>
          </w:tcPr>
          <w:p w:rsidR="001F6159" w:rsidRPr="00AF3A3D" w:rsidP="00034924" w14:paraId="5866E38C" w14:textId="77777777">
            <w:pPr>
              <w:snapToGrid w:val="0"/>
              <w:rPr>
                <w:rFonts w:ascii="Times New Roman" w:hAnsi="Times New Roman"/>
                <w:sz w:val="20"/>
              </w:rPr>
            </w:pPr>
            <w:r w:rsidRPr="00AF3A3D">
              <w:rPr>
                <w:rFonts w:ascii="Times New Roman" w:hAnsi="Times New Roman"/>
                <w:sz w:val="20"/>
              </w:rPr>
              <w:t>Requirement not considered IC under 5 CFR 1320.3(h)(9).</w:t>
            </w:r>
          </w:p>
        </w:tc>
        <w:tc>
          <w:tcPr>
            <w:tcW w:w="1170" w:type="dxa"/>
            <w:tcBorders>
              <w:top w:val="single" w:sz="4" w:space="0" w:color="auto"/>
              <w:left w:val="single" w:sz="4" w:space="0" w:color="auto"/>
              <w:bottom w:val="single" w:sz="4" w:space="0" w:color="auto"/>
              <w:right w:val="single" w:sz="4" w:space="0" w:color="auto"/>
            </w:tcBorders>
          </w:tcPr>
          <w:p w:rsidR="001F6159" w:rsidRPr="00AF3A3D" w:rsidP="00034924" w14:paraId="7E344BB2" w14:textId="77777777">
            <w:pPr>
              <w:snapToGrid w:val="0"/>
              <w:jc w:val="right"/>
              <w:rPr>
                <w:rFonts w:ascii="Times New Roman" w:hAnsi="Times New Roman"/>
                <w:sz w:val="20"/>
              </w:rPr>
            </w:pPr>
            <w:r w:rsidRPr="00AF3A3D">
              <w:rPr>
                <w:rFonts w:ascii="Times New Roman" w:hAnsi="Times New Roman"/>
                <w:sz w:val="20"/>
              </w:rPr>
              <w:t>0</w:t>
            </w:r>
          </w:p>
        </w:tc>
        <w:tc>
          <w:tcPr>
            <w:tcW w:w="1170" w:type="dxa"/>
            <w:tcBorders>
              <w:top w:val="single" w:sz="4" w:space="0" w:color="auto"/>
              <w:left w:val="single" w:sz="4" w:space="0" w:color="auto"/>
              <w:bottom w:val="single" w:sz="4" w:space="0" w:color="auto"/>
              <w:right w:val="single" w:sz="4" w:space="0" w:color="auto"/>
            </w:tcBorders>
          </w:tcPr>
          <w:p w:rsidR="001F6159" w:rsidRPr="00AF3A3D" w:rsidP="00034924" w14:paraId="3748E3B3" w14:textId="77777777">
            <w:pPr>
              <w:snapToGrid w:val="0"/>
              <w:jc w:val="right"/>
              <w:rPr>
                <w:rFonts w:ascii="Times New Roman" w:hAnsi="Times New Roman"/>
                <w:sz w:val="20"/>
              </w:rPr>
            </w:pPr>
            <w:r w:rsidRPr="00AF3A3D">
              <w:rPr>
                <w:rFonts w:ascii="Times New Roman" w:hAnsi="Times New Roman"/>
                <w:sz w:val="20"/>
              </w:rPr>
              <w:t>0</w:t>
            </w:r>
          </w:p>
        </w:tc>
        <w:tc>
          <w:tcPr>
            <w:tcW w:w="1170" w:type="dxa"/>
            <w:tcBorders>
              <w:top w:val="single" w:sz="4" w:space="0" w:color="auto"/>
              <w:left w:val="single" w:sz="4" w:space="0" w:color="auto"/>
              <w:bottom w:val="single" w:sz="4" w:space="0" w:color="auto"/>
              <w:right w:val="single" w:sz="4" w:space="0" w:color="auto"/>
            </w:tcBorders>
          </w:tcPr>
          <w:p w:rsidR="001F6159" w:rsidRPr="00AF3A3D" w:rsidP="00034924" w14:paraId="02542392" w14:textId="77777777">
            <w:pPr>
              <w:snapToGrid w:val="0"/>
              <w:jc w:val="right"/>
              <w:rPr>
                <w:rFonts w:ascii="Times New Roman" w:hAnsi="Times New Roman"/>
                <w:sz w:val="20"/>
              </w:rPr>
            </w:pPr>
            <w:r w:rsidRPr="00AF3A3D">
              <w:rPr>
                <w:rFonts w:ascii="Times New Roman" w:hAnsi="Times New Roman"/>
                <w:sz w:val="20"/>
              </w:rPr>
              <w:t>0</w:t>
            </w:r>
          </w:p>
        </w:tc>
      </w:tr>
      <w:tr w14:paraId="7A5CEB19" w14:textId="77777777" w:rsidTr="001F6159">
        <w:tblPrEx>
          <w:tblW w:w="14290" w:type="dxa"/>
          <w:jc w:val="center"/>
          <w:tblLayout w:type="fixed"/>
          <w:tblLook w:val="0000"/>
        </w:tblPrEx>
        <w:trPr>
          <w:cantSplit/>
          <w:jc w:val="center"/>
        </w:trPr>
        <w:tc>
          <w:tcPr>
            <w:tcW w:w="1060" w:type="dxa"/>
            <w:tcBorders>
              <w:top w:val="single" w:sz="2" w:space="0" w:color="auto"/>
              <w:left w:val="single" w:sz="2" w:space="0" w:color="auto"/>
              <w:bottom w:val="single" w:sz="2" w:space="0" w:color="auto"/>
              <w:right w:val="single" w:sz="2" w:space="0" w:color="auto"/>
            </w:tcBorders>
          </w:tcPr>
          <w:p w:rsidR="001F6159" w:rsidRPr="00AF3A3D" w:rsidP="00034924" w14:paraId="27E7F49F" w14:textId="77777777">
            <w:pPr>
              <w:snapToGrid w:val="0"/>
              <w:rPr>
                <w:rFonts w:ascii="Times New Roman" w:hAnsi="Times New Roman"/>
                <w:sz w:val="20"/>
              </w:rPr>
            </w:pPr>
          </w:p>
        </w:tc>
        <w:tc>
          <w:tcPr>
            <w:tcW w:w="1080" w:type="dxa"/>
            <w:tcBorders>
              <w:top w:val="single" w:sz="2" w:space="0" w:color="auto"/>
              <w:left w:val="single" w:sz="2" w:space="0" w:color="auto"/>
              <w:bottom w:val="single" w:sz="2" w:space="0" w:color="auto"/>
              <w:right w:val="single" w:sz="2" w:space="0" w:color="auto"/>
            </w:tcBorders>
          </w:tcPr>
          <w:p w:rsidR="001F6159" w:rsidRPr="00AF3A3D" w:rsidP="00034924" w14:paraId="08A03522" w14:textId="77777777">
            <w:pPr>
              <w:snapToGrid w:val="0"/>
              <w:rPr>
                <w:rFonts w:ascii="Times New Roman" w:hAnsi="Times New Roman"/>
                <w:sz w:val="20"/>
              </w:rPr>
            </w:pPr>
            <w:r w:rsidRPr="00AF3A3D">
              <w:rPr>
                <w:rFonts w:ascii="Times New Roman" w:hAnsi="Times New Roman"/>
                <w:sz w:val="20"/>
              </w:rPr>
              <w:t>108; 530(b)</w:t>
            </w:r>
            <w:r>
              <w:rPr>
                <w:rFonts w:ascii="Times New Roman" w:hAnsi="Times New Roman"/>
                <w:sz w:val="20"/>
              </w:rPr>
              <w:t>; 586.109</w:t>
            </w:r>
          </w:p>
        </w:tc>
        <w:tc>
          <w:tcPr>
            <w:tcW w:w="1080" w:type="dxa"/>
            <w:tcBorders>
              <w:top w:val="single" w:sz="2" w:space="0" w:color="auto"/>
              <w:left w:val="single" w:sz="2" w:space="0" w:color="auto"/>
              <w:bottom w:val="single" w:sz="2" w:space="0" w:color="auto"/>
              <w:right w:val="single" w:sz="2" w:space="0" w:color="auto"/>
            </w:tcBorders>
          </w:tcPr>
          <w:p w:rsidR="001F6159" w:rsidRPr="00AF3A3D" w:rsidP="00034924" w14:paraId="052303C4" w14:textId="77777777">
            <w:pPr>
              <w:snapToGrid w:val="0"/>
              <w:rPr>
                <w:rFonts w:ascii="Times New Roman" w:hAnsi="Times New Roman"/>
                <w:sz w:val="20"/>
              </w:rPr>
            </w:pPr>
          </w:p>
        </w:tc>
        <w:tc>
          <w:tcPr>
            <w:tcW w:w="5130" w:type="dxa"/>
            <w:tcBorders>
              <w:top w:val="single" w:sz="2" w:space="0" w:color="auto"/>
              <w:left w:val="single" w:sz="2" w:space="0" w:color="auto"/>
              <w:bottom w:val="single" w:sz="2" w:space="0" w:color="auto"/>
              <w:right w:val="single" w:sz="2" w:space="0" w:color="auto"/>
            </w:tcBorders>
          </w:tcPr>
          <w:p w:rsidR="001F6159" w:rsidRPr="00AF3A3D" w:rsidP="00034924" w14:paraId="2B542256" w14:textId="77777777">
            <w:pPr>
              <w:snapToGrid w:val="0"/>
              <w:rPr>
                <w:rFonts w:ascii="Times New Roman" w:hAnsi="Times New Roman"/>
                <w:sz w:val="20"/>
              </w:rPr>
            </w:pPr>
            <w:r w:rsidRPr="00AF3A3D">
              <w:rPr>
                <w:rFonts w:ascii="Times New Roman" w:hAnsi="Times New Roman"/>
                <w:sz w:val="20"/>
              </w:rPr>
              <w:t>Notify BOEM within 3 business days after learning of any action filed alleging respondent is insolvent or bankrupt.</w:t>
            </w:r>
          </w:p>
        </w:tc>
        <w:tc>
          <w:tcPr>
            <w:tcW w:w="1080" w:type="dxa"/>
            <w:tcBorders>
              <w:top w:val="single" w:sz="2" w:space="0" w:color="auto"/>
              <w:left w:val="single" w:sz="2" w:space="0" w:color="auto"/>
              <w:bottom w:val="single" w:sz="2" w:space="0" w:color="auto"/>
              <w:right w:val="single" w:sz="2" w:space="0" w:color="auto"/>
            </w:tcBorders>
          </w:tcPr>
          <w:p w:rsidR="001F6159" w:rsidRPr="00AF3A3D" w:rsidP="00034924" w14:paraId="55B6168E" w14:textId="77777777">
            <w:pPr>
              <w:snapToGrid w:val="0"/>
              <w:ind w:right="-46"/>
              <w:jc w:val="center"/>
              <w:rPr>
                <w:rFonts w:ascii="Times New Roman" w:hAnsi="Times New Roman"/>
                <w:sz w:val="20"/>
              </w:rPr>
            </w:pPr>
            <w:r w:rsidRPr="00AF3A3D">
              <w:rPr>
                <w:rFonts w:ascii="Times New Roman" w:hAnsi="Times New Roman"/>
                <w:sz w:val="20"/>
              </w:rPr>
              <w:t>1</w:t>
            </w:r>
          </w:p>
        </w:tc>
        <w:tc>
          <w:tcPr>
            <w:tcW w:w="1350" w:type="dxa"/>
            <w:tcBorders>
              <w:top w:val="single" w:sz="2" w:space="0" w:color="auto"/>
              <w:left w:val="single" w:sz="2" w:space="0" w:color="auto"/>
              <w:bottom w:val="single" w:sz="2" w:space="0" w:color="auto"/>
              <w:right w:val="single" w:sz="2" w:space="0" w:color="auto"/>
            </w:tcBorders>
          </w:tcPr>
          <w:p w:rsidR="001F6159" w:rsidRPr="00AF3A3D" w:rsidP="00034924" w14:paraId="458C3335" w14:textId="77777777">
            <w:pPr>
              <w:snapToGrid w:val="0"/>
              <w:rPr>
                <w:rFonts w:ascii="Times New Roman" w:hAnsi="Times New Roman"/>
                <w:sz w:val="20"/>
              </w:rPr>
            </w:pPr>
            <w:r w:rsidRPr="00AF3A3D">
              <w:rPr>
                <w:rFonts w:ascii="Times New Roman" w:hAnsi="Times New Roman"/>
                <w:sz w:val="20"/>
              </w:rPr>
              <w:t>1 notice</w:t>
            </w:r>
          </w:p>
        </w:tc>
        <w:tc>
          <w:tcPr>
            <w:tcW w:w="1170" w:type="dxa"/>
            <w:tcBorders>
              <w:top w:val="single" w:sz="2" w:space="0" w:color="auto"/>
              <w:left w:val="single" w:sz="2" w:space="0" w:color="auto"/>
              <w:bottom w:val="single" w:sz="2" w:space="0" w:color="auto"/>
              <w:right w:val="single" w:sz="2" w:space="0" w:color="auto"/>
            </w:tcBorders>
          </w:tcPr>
          <w:p w:rsidR="001F6159" w:rsidRPr="00AF3A3D" w:rsidP="00034924" w14:paraId="2E954821" w14:textId="77777777">
            <w:pPr>
              <w:snapToGrid w:val="0"/>
              <w:jc w:val="right"/>
              <w:rPr>
                <w:rFonts w:ascii="Times New Roman" w:hAnsi="Times New Roman"/>
                <w:sz w:val="20"/>
              </w:rPr>
            </w:pPr>
            <w:r w:rsidRPr="00AF3A3D">
              <w:rPr>
                <w:rFonts w:ascii="Times New Roman" w:hAnsi="Times New Roman"/>
                <w:sz w:val="20"/>
              </w:rPr>
              <w:t>1</w:t>
            </w:r>
          </w:p>
        </w:tc>
        <w:tc>
          <w:tcPr>
            <w:tcW w:w="1170" w:type="dxa"/>
            <w:tcBorders>
              <w:top w:val="single" w:sz="2" w:space="0" w:color="auto"/>
              <w:left w:val="single" w:sz="2" w:space="0" w:color="auto"/>
              <w:bottom w:val="single" w:sz="2" w:space="0" w:color="auto"/>
              <w:right w:val="single" w:sz="2" w:space="0" w:color="auto"/>
            </w:tcBorders>
          </w:tcPr>
          <w:p w:rsidR="001F6159" w:rsidRPr="00AF3A3D" w:rsidP="00034924" w14:paraId="2FFCE598" w14:textId="77777777">
            <w:pPr>
              <w:snapToGrid w:val="0"/>
              <w:jc w:val="right"/>
              <w:rPr>
                <w:rFonts w:ascii="Times New Roman" w:hAnsi="Times New Roman"/>
                <w:sz w:val="20"/>
              </w:rPr>
            </w:pPr>
            <w:r w:rsidRPr="00AF3A3D">
              <w:rPr>
                <w:rFonts w:ascii="Times New Roman" w:hAnsi="Times New Roman"/>
                <w:sz w:val="20"/>
              </w:rPr>
              <w:t>1</w:t>
            </w:r>
          </w:p>
        </w:tc>
        <w:tc>
          <w:tcPr>
            <w:tcW w:w="1170" w:type="dxa"/>
            <w:tcBorders>
              <w:top w:val="single" w:sz="2" w:space="0" w:color="auto"/>
              <w:left w:val="single" w:sz="2" w:space="0" w:color="auto"/>
              <w:bottom w:val="single" w:sz="2" w:space="0" w:color="auto"/>
              <w:right w:val="single" w:sz="2" w:space="0" w:color="auto"/>
            </w:tcBorders>
          </w:tcPr>
          <w:p w:rsidR="001F6159" w:rsidRPr="00AF3A3D" w:rsidP="00034924" w14:paraId="1400B643" w14:textId="77777777">
            <w:pPr>
              <w:snapToGrid w:val="0"/>
              <w:jc w:val="right"/>
              <w:rPr>
                <w:rFonts w:ascii="Times New Roman" w:hAnsi="Times New Roman"/>
                <w:sz w:val="20"/>
              </w:rPr>
            </w:pPr>
            <w:r w:rsidRPr="00AF3A3D">
              <w:rPr>
                <w:rFonts w:ascii="Times New Roman" w:hAnsi="Times New Roman"/>
                <w:sz w:val="20"/>
              </w:rPr>
              <w:t>0</w:t>
            </w:r>
          </w:p>
        </w:tc>
      </w:tr>
      <w:tr w14:paraId="526EAD9D" w14:textId="77777777" w:rsidTr="001F6159">
        <w:tblPrEx>
          <w:tblW w:w="14290" w:type="dxa"/>
          <w:jc w:val="center"/>
          <w:tblLayout w:type="fixed"/>
          <w:tblLook w:val="0000"/>
        </w:tblPrEx>
        <w:trPr>
          <w:cantSplit/>
          <w:jc w:val="center"/>
        </w:trPr>
        <w:tc>
          <w:tcPr>
            <w:tcW w:w="1060" w:type="dxa"/>
            <w:tcBorders>
              <w:top w:val="single" w:sz="4" w:space="0" w:color="auto"/>
              <w:left w:val="single" w:sz="4" w:space="0" w:color="auto"/>
              <w:bottom w:val="single" w:sz="4" w:space="0" w:color="auto"/>
              <w:right w:val="single" w:sz="4" w:space="0" w:color="auto"/>
            </w:tcBorders>
          </w:tcPr>
          <w:p w:rsidR="001F6159" w:rsidRPr="00AF3A3D" w:rsidP="00034924" w14:paraId="59B41837" w14:textId="77777777">
            <w:pPr>
              <w:snapToGrid w:val="0"/>
              <w:rPr>
                <w:rFonts w:ascii="Times New Roman" w:hAnsi="Times New Roman"/>
                <w:sz w:val="20"/>
              </w:rPr>
            </w:pPr>
          </w:p>
        </w:tc>
        <w:tc>
          <w:tcPr>
            <w:tcW w:w="1080" w:type="dxa"/>
            <w:tcBorders>
              <w:top w:val="single" w:sz="4" w:space="0" w:color="auto"/>
              <w:left w:val="single" w:sz="4" w:space="0" w:color="auto"/>
              <w:bottom w:val="single" w:sz="4" w:space="0" w:color="auto"/>
              <w:right w:val="single" w:sz="4" w:space="0" w:color="auto"/>
            </w:tcBorders>
          </w:tcPr>
          <w:p w:rsidR="001F6159" w:rsidRPr="00AF3A3D" w:rsidP="00034924" w14:paraId="6D11D2D0" w14:textId="77777777">
            <w:pPr>
              <w:snapToGrid w:val="0"/>
              <w:rPr>
                <w:rFonts w:ascii="Times New Roman" w:hAnsi="Times New Roman"/>
                <w:sz w:val="20"/>
              </w:rPr>
            </w:pPr>
            <w:r w:rsidRPr="00AF3A3D">
              <w:rPr>
                <w:rFonts w:ascii="Times New Roman" w:hAnsi="Times New Roman"/>
                <w:sz w:val="20"/>
              </w:rPr>
              <w:t>109</w:t>
            </w:r>
            <w:r>
              <w:rPr>
                <w:rFonts w:ascii="Times New Roman" w:hAnsi="Times New Roman"/>
                <w:sz w:val="20"/>
              </w:rPr>
              <w:t>; 586.110</w:t>
            </w:r>
          </w:p>
        </w:tc>
        <w:tc>
          <w:tcPr>
            <w:tcW w:w="1080" w:type="dxa"/>
            <w:tcBorders>
              <w:top w:val="single" w:sz="4" w:space="0" w:color="auto"/>
              <w:left w:val="single" w:sz="4" w:space="0" w:color="auto"/>
              <w:bottom w:val="single" w:sz="4" w:space="0" w:color="auto"/>
              <w:right w:val="single" w:sz="4" w:space="0" w:color="auto"/>
            </w:tcBorders>
          </w:tcPr>
          <w:p w:rsidR="001F6159" w:rsidRPr="00AF3A3D" w:rsidP="00034924" w14:paraId="5FD177C9" w14:textId="77777777">
            <w:pPr>
              <w:snapToGrid w:val="0"/>
              <w:rPr>
                <w:rFonts w:ascii="Times New Roman" w:hAnsi="Times New Roman"/>
                <w:sz w:val="20"/>
              </w:rPr>
            </w:pPr>
          </w:p>
        </w:tc>
        <w:tc>
          <w:tcPr>
            <w:tcW w:w="5130" w:type="dxa"/>
            <w:tcBorders>
              <w:top w:val="single" w:sz="4" w:space="0" w:color="auto"/>
              <w:left w:val="single" w:sz="4" w:space="0" w:color="auto"/>
              <w:bottom w:val="single" w:sz="4" w:space="0" w:color="auto"/>
              <w:right w:val="single" w:sz="4" w:space="0" w:color="auto"/>
            </w:tcBorders>
          </w:tcPr>
          <w:p w:rsidR="001F6159" w:rsidRPr="00AF3A3D" w:rsidP="00034924" w14:paraId="01ED4E8A" w14:textId="77777777">
            <w:pPr>
              <w:snapToGrid w:val="0"/>
              <w:rPr>
                <w:rFonts w:ascii="Times New Roman" w:hAnsi="Times New Roman"/>
                <w:sz w:val="20"/>
              </w:rPr>
            </w:pPr>
            <w:r w:rsidRPr="00AF3A3D">
              <w:rPr>
                <w:rFonts w:ascii="Times New Roman" w:hAnsi="Times New Roman"/>
                <w:sz w:val="20"/>
              </w:rPr>
              <w:t>Notify BOEM in writing of merger, name change, or change of business form no later than 120 days after earliest of either the effective date or filing date.</w:t>
            </w:r>
          </w:p>
        </w:tc>
        <w:tc>
          <w:tcPr>
            <w:tcW w:w="2430" w:type="dxa"/>
            <w:gridSpan w:val="2"/>
            <w:tcBorders>
              <w:top w:val="single" w:sz="4" w:space="0" w:color="auto"/>
              <w:left w:val="single" w:sz="4" w:space="0" w:color="auto"/>
              <w:bottom w:val="single" w:sz="4" w:space="0" w:color="auto"/>
              <w:right w:val="single" w:sz="4" w:space="0" w:color="auto"/>
            </w:tcBorders>
          </w:tcPr>
          <w:p w:rsidR="001F6159" w:rsidRPr="00AF3A3D" w:rsidP="00034924" w14:paraId="07EAA28F" w14:textId="77777777">
            <w:pPr>
              <w:snapToGrid w:val="0"/>
              <w:rPr>
                <w:rFonts w:ascii="Times New Roman" w:hAnsi="Times New Roman"/>
                <w:sz w:val="20"/>
              </w:rPr>
            </w:pPr>
            <w:r w:rsidRPr="00AF3A3D">
              <w:rPr>
                <w:rFonts w:ascii="Times New Roman" w:hAnsi="Times New Roman"/>
                <w:sz w:val="20"/>
              </w:rPr>
              <w:t>Requirement not considered IC under 5 CFR 1320.3(h)(1).</w:t>
            </w:r>
          </w:p>
        </w:tc>
        <w:tc>
          <w:tcPr>
            <w:tcW w:w="1170" w:type="dxa"/>
            <w:tcBorders>
              <w:top w:val="single" w:sz="4" w:space="0" w:color="auto"/>
              <w:left w:val="single" w:sz="4" w:space="0" w:color="auto"/>
              <w:bottom w:val="single" w:sz="4" w:space="0" w:color="auto"/>
              <w:right w:val="single" w:sz="4" w:space="0" w:color="auto"/>
            </w:tcBorders>
          </w:tcPr>
          <w:p w:rsidR="001F6159" w:rsidRPr="00AF3A3D" w:rsidP="00034924" w14:paraId="4F6AF1B0" w14:textId="77777777">
            <w:pPr>
              <w:snapToGrid w:val="0"/>
              <w:jc w:val="right"/>
              <w:rPr>
                <w:rFonts w:ascii="Times New Roman" w:hAnsi="Times New Roman"/>
                <w:sz w:val="20"/>
              </w:rPr>
            </w:pPr>
            <w:r w:rsidRPr="00AF3A3D">
              <w:rPr>
                <w:rFonts w:ascii="Times New Roman" w:hAnsi="Times New Roman"/>
                <w:sz w:val="20"/>
              </w:rPr>
              <w:t>0</w:t>
            </w:r>
          </w:p>
        </w:tc>
        <w:tc>
          <w:tcPr>
            <w:tcW w:w="1170" w:type="dxa"/>
            <w:tcBorders>
              <w:top w:val="single" w:sz="4" w:space="0" w:color="auto"/>
              <w:left w:val="single" w:sz="4" w:space="0" w:color="auto"/>
              <w:bottom w:val="single" w:sz="4" w:space="0" w:color="auto"/>
              <w:right w:val="single" w:sz="4" w:space="0" w:color="auto"/>
            </w:tcBorders>
          </w:tcPr>
          <w:p w:rsidR="001F6159" w:rsidRPr="00AF3A3D" w:rsidP="00034924" w14:paraId="54C6BE13" w14:textId="77777777">
            <w:pPr>
              <w:snapToGrid w:val="0"/>
              <w:jc w:val="right"/>
              <w:rPr>
                <w:rFonts w:ascii="Times New Roman" w:hAnsi="Times New Roman"/>
                <w:sz w:val="20"/>
              </w:rPr>
            </w:pPr>
            <w:r w:rsidRPr="00AF3A3D">
              <w:rPr>
                <w:rFonts w:ascii="Times New Roman" w:hAnsi="Times New Roman"/>
                <w:sz w:val="20"/>
              </w:rPr>
              <w:t>0</w:t>
            </w:r>
          </w:p>
        </w:tc>
        <w:tc>
          <w:tcPr>
            <w:tcW w:w="1170" w:type="dxa"/>
            <w:tcBorders>
              <w:top w:val="single" w:sz="4" w:space="0" w:color="auto"/>
              <w:left w:val="single" w:sz="4" w:space="0" w:color="auto"/>
              <w:bottom w:val="single" w:sz="4" w:space="0" w:color="auto"/>
              <w:right w:val="single" w:sz="4" w:space="0" w:color="auto"/>
            </w:tcBorders>
          </w:tcPr>
          <w:p w:rsidR="001F6159" w:rsidRPr="00AF3A3D" w:rsidP="00034924" w14:paraId="6776C4F4" w14:textId="77777777">
            <w:pPr>
              <w:snapToGrid w:val="0"/>
              <w:jc w:val="right"/>
              <w:rPr>
                <w:rFonts w:ascii="Times New Roman" w:hAnsi="Times New Roman"/>
                <w:sz w:val="20"/>
              </w:rPr>
            </w:pPr>
            <w:r w:rsidRPr="00AF3A3D">
              <w:rPr>
                <w:rFonts w:ascii="Times New Roman" w:hAnsi="Times New Roman"/>
                <w:sz w:val="20"/>
              </w:rPr>
              <w:t>0</w:t>
            </w:r>
          </w:p>
        </w:tc>
      </w:tr>
      <w:tr w14:paraId="6C12B430" w14:textId="77777777" w:rsidTr="001F6159">
        <w:tblPrEx>
          <w:tblW w:w="14290" w:type="dxa"/>
          <w:jc w:val="center"/>
          <w:tblLayout w:type="fixed"/>
          <w:tblLook w:val="0000"/>
        </w:tblPrEx>
        <w:trPr>
          <w:cantSplit/>
          <w:trHeight w:val="377"/>
          <w:jc w:val="center"/>
        </w:trPr>
        <w:tc>
          <w:tcPr>
            <w:tcW w:w="1060" w:type="dxa"/>
            <w:vMerge w:val="restart"/>
            <w:tcBorders>
              <w:top w:val="single" w:sz="4" w:space="0" w:color="auto"/>
              <w:left w:val="single" w:sz="4" w:space="0" w:color="auto"/>
              <w:right w:val="single" w:sz="4" w:space="0" w:color="auto"/>
            </w:tcBorders>
          </w:tcPr>
          <w:p w:rsidR="001F6159" w:rsidRPr="00AF3A3D" w:rsidP="00034924" w14:paraId="7B074C3A" w14:textId="77777777">
            <w:pPr>
              <w:snapToGrid w:val="0"/>
              <w:rPr>
                <w:rFonts w:ascii="Times New Roman" w:hAnsi="Times New Roman"/>
                <w:sz w:val="20"/>
              </w:rPr>
            </w:pPr>
            <w:r w:rsidRPr="00AF3A3D">
              <w:rPr>
                <w:rFonts w:ascii="Times New Roman" w:hAnsi="Times New Roman"/>
                <w:sz w:val="20"/>
              </w:rPr>
              <w:t xml:space="preserve">111(b)(3); </w:t>
            </w:r>
            <w:r w:rsidRPr="00AF3A3D">
              <w:rPr>
                <w:rFonts w:ascii="Times New Roman" w:hAnsi="Times New Roman"/>
                <w:sz w:val="20"/>
              </w:rPr>
              <w:t>(b)(5); (b)(6)</w:t>
            </w:r>
          </w:p>
        </w:tc>
        <w:tc>
          <w:tcPr>
            <w:tcW w:w="1080" w:type="dxa"/>
            <w:vMerge w:val="restart"/>
            <w:tcBorders>
              <w:top w:val="single" w:sz="4" w:space="0" w:color="auto"/>
              <w:left w:val="single" w:sz="4" w:space="0" w:color="auto"/>
              <w:bottom w:val="single" w:sz="4" w:space="0" w:color="auto"/>
              <w:right w:val="single" w:sz="4" w:space="0" w:color="auto"/>
            </w:tcBorders>
          </w:tcPr>
          <w:p w:rsidR="001F6159" w:rsidRPr="00AF3A3D" w:rsidP="00034924" w14:paraId="6204585C" w14:textId="77777777">
            <w:pPr>
              <w:snapToGrid w:val="0"/>
              <w:rPr>
                <w:rFonts w:ascii="Times New Roman" w:hAnsi="Times New Roman"/>
                <w:sz w:val="20"/>
              </w:rPr>
            </w:pPr>
            <w:r w:rsidRPr="00AF3A3D">
              <w:rPr>
                <w:rFonts w:ascii="Times New Roman" w:hAnsi="Times New Roman"/>
                <w:sz w:val="20"/>
              </w:rPr>
              <w:t xml:space="preserve">111(b)(3); </w:t>
            </w:r>
            <w:r w:rsidRPr="00AF3A3D">
              <w:rPr>
                <w:rFonts w:ascii="Times New Roman" w:hAnsi="Times New Roman"/>
                <w:sz w:val="20"/>
              </w:rPr>
              <w:t>(b)(5); (b)(6)</w:t>
            </w:r>
            <w:r>
              <w:rPr>
                <w:rFonts w:ascii="Times New Roman" w:hAnsi="Times New Roman"/>
                <w:sz w:val="20"/>
              </w:rPr>
              <w:t>; 586.112(b)(3); (b)(5), (b)(6)</w:t>
            </w:r>
          </w:p>
        </w:tc>
        <w:tc>
          <w:tcPr>
            <w:tcW w:w="1080" w:type="dxa"/>
            <w:vMerge w:val="restart"/>
            <w:tcBorders>
              <w:top w:val="single" w:sz="4" w:space="0" w:color="auto"/>
              <w:left w:val="single" w:sz="4" w:space="0" w:color="auto"/>
              <w:right w:val="single" w:sz="4" w:space="0" w:color="auto"/>
            </w:tcBorders>
          </w:tcPr>
          <w:p w:rsidR="001F6159" w:rsidRPr="00AF3A3D" w:rsidP="00034924" w14:paraId="5BBEB509" w14:textId="77777777">
            <w:pPr>
              <w:snapToGrid w:val="0"/>
              <w:rPr>
                <w:rFonts w:ascii="Times New Roman" w:hAnsi="Times New Roman"/>
                <w:sz w:val="20"/>
              </w:rPr>
            </w:pPr>
          </w:p>
        </w:tc>
        <w:tc>
          <w:tcPr>
            <w:tcW w:w="5130" w:type="dxa"/>
            <w:vMerge w:val="restart"/>
            <w:tcBorders>
              <w:top w:val="single" w:sz="4" w:space="0" w:color="auto"/>
              <w:left w:val="single" w:sz="4" w:space="0" w:color="auto"/>
              <w:bottom w:val="single" w:sz="4" w:space="0" w:color="auto"/>
              <w:right w:val="single" w:sz="4" w:space="0" w:color="auto"/>
            </w:tcBorders>
          </w:tcPr>
          <w:p w:rsidR="001F6159" w:rsidRPr="00AF3A3D" w:rsidP="00034924" w14:paraId="3E33FE86" w14:textId="77777777">
            <w:pPr>
              <w:snapToGrid w:val="0"/>
              <w:rPr>
                <w:rFonts w:ascii="Times New Roman" w:hAnsi="Times New Roman"/>
                <w:sz w:val="20"/>
              </w:rPr>
            </w:pPr>
            <w:r w:rsidRPr="00AF3A3D">
              <w:rPr>
                <w:rFonts w:ascii="Times New Roman" w:hAnsi="Times New Roman"/>
                <w:sz w:val="20"/>
              </w:rPr>
              <w:t xml:space="preserve">Within 30 days of receiving bill, submit processing fee </w:t>
            </w:r>
            <w:r w:rsidRPr="00AF3A3D">
              <w:rPr>
                <w:rFonts w:ascii="Times New Roman" w:hAnsi="Times New Roman"/>
                <w:sz w:val="20"/>
              </w:rPr>
              <w:t>payments for BOEM/BSEE document or study preparation to process applications and other requests.</w:t>
            </w:r>
          </w:p>
        </w:tc>
        <w:tc>
          <w:tcPr>
            <w:tcW w:w="1080" w:type="dxa"/>
            <w:tcBorders>
              <w:top w:val="single" w:sz="4" w:space="0" w:color="auto"/>
              <w:left w:val="single" w:sz="4" w:space="0" w:color="auto"/>
              <w:bottom w:val="single" w:sz="4" w:space="0" w:color="auto"/>
              <w:right w:val="single" w:sz="4" w:space="0" w:color="auto"/>
            </w:tcBorders>
          </w:tcPr>
          <w:p w:rsidR="001F6159" w:rsidRPr="00AF3A3D" w:rsidP="00034924" w14:paraId="6BB835DD" w14:textId="77777777">
            <w:pPr>
              <w:ind w:right="-198"/>
              <w:jc w:val="center"/>
              <w:rPr>
                <w:rFonts w:ascii="Times New Roman" w:hAnsi="Times New Roman"/>
                <w:sz w:val="20"/>
              </w:rPr>
            </w:pPr>
            <w:r w:rsidRPr="00AF3A3D">
              <w:rPr>
                <w:rFonts w:ascii="Times New Roman" w:hAnsi="Times New Roman"/>
                <w:sz w:val="20"/>
              </w:rPr>
              <w:t>.5</w:t>
            </w:r>
          </w:p>
        </w:tc>
        <w:tc>
          <w:tcPr>
            <w:tcW w:w="1350" w:type="dxa"/>
            <w:tcBorders>
              <w:top w:val="single" w:sz="4" w:space="0" w:color="auto"/>
              <w:left w:val="single" w:sz="4" w:space="0" w:color="auto"/>
              <w:bottom w:val="single" w:sz="4" w:space="0" w:color="auto"/>
              <w:right w:val="single" w:sz="4" w:space="0" w:color="auto"/>
            </w:tcBorders>
          </w:tcPr>
          <w:p w:rsidR="001F6159" w:rsidRPr="00AF3A3D" w:rsidP="00034924" w14:paraId="14F761AA" w14:textId="77777777">
            <w:pPr>
              <w:snapToGrid w:val="0"/>
              <w:rPr>
                <w:rFonts w:ascii="Times New Roman" w:hAnsi="Times New Roman"/>
                <w:sz w:val="20"/>
              </w:rPr>
            </w:pPr>
            <w:r w:rsidRPr="00AF3A3D">
              <w:rPr>
                <w:rFonts w:ascii="Times New Roman" w:hAnsi="Times New Roman"/>
                <w:sz w:val="20"/>
              </w:rPr>
              <w:t>4 submissions</w:t>
            </w:r>
          </w:p>
        </w:tc>
        <w:tc>
          <w:tcPr>
            <w:tcW w:w="1170" w:type="dxa"/>
            <w:tcBorders>
              <w:top w:val="single" w:sz="4" w:space="0" w:color="auto"/>
              <w:left w:val="single" w:sz="4" w:space="0" w:color="auto"/>
              <w:bottom w:val="single" w:sz="4" w:space="0" w:color="auto"/>
              <w:right w:val="single" w:sz="4" w:space="0" w:color="auto"/>
            </w:tcBorders>
          </w:tcPr>
          <w:p w:rsidR="001F6159" w:rsidRPr="00AF3A3D" w:rsidP="00034924" w14:paraId="716A6C54" w14:textId="77777777">
            <w:pPr>
              <w:snapToGrid w:val="0"/>
              <w:jc w:val="right"/>
              <w:rPr>
                <w:rFonts w:ascii="Times New Roman" w:hAnsi="Times New Roman"/>
                <w:sz w:val="20"/>
              </w:rPr>
            </w:pPr>
            <w:r w:rsidRPr="00AF3A3D">
              <w:rPr>
                <w:rFonts w:ascii="Times New Roman" w:hAnsi="Times New Roman"/>
                <w:sz w:val="20"/>
              </w:rPr>
              <w:t xml:space="preserve">2 </w:t>
            </w:r>
          </w:p>
        </w:tc>
        <w:tc>
          <w:tcPr>
            <w:tcW w:w="1170" w:type="dxa"/>
            <w:tcBorders>
              <w:top w:val="single" w:sz="4" w:space="0" w:color="auto"/>
              <w:left w:val="single" w:sz="4" w:space="0" w:color="auto"/>
              <w:bottom w:val="single" w:sz="4" w:space="0" w:color="auto"/>
              <w:right w:val="single" w:sz="4" w:space="0" w:color="auto"/>
            </w:tcBorders>
          </w:tcPr>
          <w:p w:rsidR="001F6159" w:rsidRPr="00AF3A3D" w:rsidP="00034924" w14:paraId="1ACACDDA" w14:textId="77777777">
            <w:pPr>
              <w:snapToGrid w:val="0"/>
              <w:jc w:val="right"/>
              <w:rPr>
                <w:rFonts w:ascii="Times New Roman" w:hAnsi="Times New Roman"/>
                <w:sz w:val="20"/>
              </w:rPr>
            </w:pPr>
            <w:r w:rsidRPr="00AF3A3D">
              <w:rPr>
                <w:rFonts w:ascii="Times New Roman" w:hAnsi="Times New Roman"/>
                <w:sz w:val="20"/>
              </w:rPr>
              <w:t>1</w:t>
            </w:r>
          </w:p>
        </w:tc>
        <w:tc>
          <w:tcPr>
            <w:tcW w:w="1170" w:type="dxa"/>
            <w:tcBorders>
              <w:top w:val="single" w:sz="4" w:space="0" w:color="auto"/>
              <w:left w:val="single" w:sz="4" w:space="0" w:color="auto"/>
              <w:bottom w:val="single" w:sz="4" w:space="0" w:color="auto"/>
              <w:right w:val="single" w:sz="4" w:space="0" w:color="auto"/>
            </w:tcBorders>
          </w:tcPr>
          <w:p w:rsidR="001F6159" w:rsidRPr="00AF3A3D" w:rsidP="00034924" w14:paraId="7147D712" w14:textId="77777777">
            <w:pPr>
              <w:snapToGrid w:val="0"/>
              <w:jc w:val="right"/>
              <w:rPr>
                <w:rFonts w:ascii="Times New Roman" w:hAnsi="Times New Roman"/>
                <w:sz w:val="20"/>
              </w:rPr>
            </w:pPr>
            <w:r w:rsidRPr="00AF3A3D">
              <w:rPr>
                <w:rFonts w:ascii="Times New Roman" w:hAnsi="Times New Roman"/>
                <w:sz w:val="20"/>
              </w:rPr>
              <w:t>1</w:t>
            </w:r>
          </w:p>
        </w:tc>
      </w:tr>
      <w:tr w14:paraId="69FD59CD" w14:textId="77777777" w:rsidTr="001F6159">
        <w:tblPrEx>
          <w:tblW w:w="14290" w:type="dxa"/>
          <w:jc w:val="center"/>
          <w:tblLayout w:type="fixed"/>
          <w:tblLook w:val="0000"/>
        </w:tblPrEx>
        <w:trPr>
          <w:cantSplit/>
          <w:trHeight w:val="305"/>
          <w:jc w:val="center"/>
        </w:trPr>
        <w:tc>
          <w:tcPr>
            <w:tcW w:w="1060" w:type="dxa"/>
            <w:vMerge/>
            <w:tcBorders>
              <w:left w:val="single" w:sz="4" w:space="0" w:color="auto"/>
              <w:bottom w:val="single" w:sz="4" w:space="0" w:color="auto"/>
              <w:right w:val="single" w:sz="4" w:space="0" w:color="auto"/>
            </w:tcBorders>
          </w:tcPr>
          <w:p w:rsidR="001F6159" w:rsidRPr="00AF3A3D" w:rsidP="00034924" w14:paraId="24978FF2" w14:textId="77777777">
            <w:pPr>
              <w:rPr>
                <w:rFonts w:ascii="Times New Roman" w:hAnsi="Times New Roman"/>
                <w:sz w:val="20"/>
              </w:rPr>
            </w:pPr>
          </w:p>
        </w:tc>
        <w:tc>
          <w:tcPr>
            <w:tcW w:w="1080" w:type="dxa"/>
            <w:vMerge/>
            <w:tcBorders>
              <w:top w:val="single" w:sz="4" w:space="0" w:color="auto"/>
              <w:left w:val="single" w:sz="4" w:space="0" w:color="auto"/>
              <w:bottom w:val="single" w:sz="4" w:space="0" w:color="auto"/>
              <w:right w:val="single" w:sz="4" w:space="0" w:color="auto"/>
            </w:tcBorders>
            <w:vAlign w:val="center"/>
          </w:tcPr>
          <w:p w:rsidR="001F6159" w:rsidRPr="00AF3A3D" w:rsidP="00034924" w14:paraId="657A1027" w14:textId="77777777">
            <w:pPr>
              <w:rPr>
                <w:rFonts w:ascii="Times New Roman" w:hAnsi="Times New Roman"/>
                <w:sz w:val="20"/>
              </w:rPr>
            </w:pPr>
          </w:p>
        </w:tc>
        <w:tc>
          <w:tcPr>
            <w:tcW w:w="1080" w:type="dxa"/>
            <w:vMerge/>
            <w:tcBorders>
              <w:left w:val="single" w:sz="4" w:space="0" w:color="auto"/>
              <w:bottom w:val="single" w:sz="4" w:space="0" w:color="auto"/>
              <w:right w:val="single" w:sz="4" w:space="0" w:color="auto"/>
            </w:tcBorders>
          </w:tcPr>
          <w:p w:rsidR="001F6159" w:rsidRPr="00AF3A3D" w:rsidP="00034924" w14:paraId="16CA8ED3" w14:textId="77777777">
            <w:pPr>
              <w:rPr>
                <w:rFonts w:ascii="Times New Roman" w:hAnsi="Times New Roman"/>
                <w:sz w:val="20"/>
              </w:rPr>
            </w:pPr>
          </w:p>
        </w:tc>
        <w:tc>
          <w:tcPr>
            <w:tcW w:w="5130" w:type="dxa"/>
            <w:vMerge/>
            <w:tcBorders>
              <w:top w:val="single" w:sz="4" w:space="0" w:color="auto"/>
              <w:left w:val="single" w:sz="4" w:space="0" w:color="auto"/>
              <w:bottom w:val="single" w:sz="4" w:space="0" w:color="auto"/>
              <w:right w:val="single" w:sz="4" w:space="0" w:color="auto"/>
            </w:tcBorders>
            <w:vAlign w:val="center"/>
          </w:tcPr>
          <w:p w:rsidR="001F6159" w:rsidRPr="00AF3A3D" w:rsidP="00034924" w14:paraId="73D5E248" w14:textId="77777777">
            <w:pPr>
              <w:rPr>
                <w:rFonts w:ascii="Times New Roman" w:hAnsi="Times New Roman"/>
                <w:sz w:val="20"/>
              </w:rPr>
            </w:pPr>
          </w:p>
        </w:tc>
        <w:tc>
          <w:tcPr>
            <w:tcW w:w="3600" w:type="dxa"/>
            <w:gridSpan w:val="3"/>
            <w:tcBorders>
              <w:top w:val="single" w:sz="4" w:space="0" w:color="auto"/>
              <w:left w:val="single" w:sz="4" w:space="0" w:color="auto"/>
              <w:bottom w:val="single" w:sz="4" w:space="0" w:color="auto"/>
              <w:right w:val="single" w:sz="4" w:space="0" w:color="auto"/>
            </w:tcBorders>
            <w:vAlign w:val="center"/>
          </w:tcPr>
          <w:p w:rsidR="001F6159" w:rsidRPr="00AF3A3D" w:rsidP="00034924" w14:paraId="6F56D5BF" w14:textId="77777777">
            <w:pPr>
              <w:snapToGrid w:val="0"/>
              <w:ind w:right="-198"/>
              <w:jc w:val="center"/>
              <w:rPr>
                <w:rFonts w:ascii="Times New Roman" w:hAnsi="Times New Roman"/>
                <w:sz w:val="20"/>
              </w:rPr>
            </w:pPr>
            <w:r w:rsidRPr="00AF3A3D">
              <w:rPr>
                <w:rFonts w:ascii="Times New Roman" w:hAnsi="Times New Roman"/>
                <w:sz w:val="20"/>
              </w:rPr>
              <w:t>4 payments x $4,000 = $16,000</w:t>
            </w:r>
          </w:p>
        </w:tc>
        <w:tc>
          <w:tcPr>
            <w:tcW w:w="1170" w:type="dxa"/>
            <w:tcBorders>
              <w:top w:val="single" w:sz="4" w:space="0" w:color="auto"/>
              <w:left w:val="single" w:sz="4" w:space="0" w:color="auto"/>
              <w:bottom w:val="single" w:sz="4" w:space="0" w:color="auto"/>
              <w:right w:val="single" w:sz="4" w:space="0" w:color="auto"/>
            </w:tcBorders>
          </w:tcPr>
          <w:p w:rsidR="001F6159" w:rsidRPr="00AF3A3D" w:rsidP="00034924" w14:paraId="7152E84F" w14:textId="77777777">
            <w:pPr>
              <w:snapToGrid w:val="0"/>
              <w:jc w:val="center"/>
              <w:rPr>
                <w:rFonts w:ascii="Times New Roman" w:hAnsi="Times New Roman"/>
                <w:sz w:val="20"/>
              </w:rPr>
            </w:pPr>
            <w:r w:rsidRPr="00AF3A3D">
              <w:rPr>
                <w:rFonts w:ascii="Times New Roman" w:hAnsi="Times New Roman"/>
                <w:sz w:val="20"/>
              </w:rPr>
              <w:t xml:space="preserve">2 </w:t>
            </w:r>
            <w:r>
              <w:rPr>
                <w:rFonts w:ascii="Times New Roman" w:hAnsi="Times New Roman"/>
                <w:sz w:val="20"/>
              </w:rPr>
              <w:t>p</w:t>
            </w:r>
            <w:r w:rsidRPr="00AF3A3D">
              <w:rPr>
                <w:rFonts w:ascii="Times New Roman" w:hAnsi="Times New Roman"/>
                <w:sz w:val="20"/>
              </w:rPr>
              <w:t>ayments x $4,000 = $8,000</w:t>
            </w:r>
          </w:p>
        </w:tc>
        <w:tc>
          <w:tcPr>
            <w:tcW w:w="1170" w:type="dxa"/>
            <w:tcBorders>
              <w:top w:val="single" w:sz="4" w:space="0" w:color="auto"/>
              <w:left w:val="single" w:sz="4" w:space="0" w:color="auto"/>
              <w:bottom w:val="single" w:sz="4" w:space="0" w:color="auto"/>
              <w:right w:val="single" w:sz="4" w:space="0" w:color="auto"/>
            </w:tcBorders>
          </w:tcPr>
          <w:p w:rsidR="001F6159" w:rsidRPr="00AF3A3D" w:rsidP="00034924" w14:paraId="14A71C82" w14:textId="77777777">
            <w:pPr>
              <w:snapToGrid w:val="0"/>
              <w:jc w:val="center"/>
              <w:rPr>
                <w:rFonts w:ascii="Times New Roman" w:hAnsi="Times New Roman"/>
                <w:sz w:val="20"/>
              </w:rPr>
            </w:pPr>
            <w:r w:rsidRPr="00AF3A3D">
              <w:rPr>
                <w:rFonts w:ascii="Times New Roman" w:hAnsi="Times New Roman"/>
                <w:sz w:val="20"/>
              </w:rPr>
              <w:t>2 payments x $4,000 = $8,000</w:t>
            </w:r>
          </w:p>
        </w:tc>
      </w:tr>
      <w:tr w14:paraId="22581CBF" w14:textId="77777777" w:rsidTr="001F6159">
        <w:tblPrEx>
          <w:tblW w:w="14290" w:type="dxa"/>
          <w:jc w:val="center"/>
          <w:tblLayout w:type="fixed"/>
          <w:tblLook w:val="0000"/>
        </w:tblPrEx>
        <w:trPr>
          <w:cantSplit/>
          <w:jc w:val="center"/>
        </w:trPr>
        <w:tc>
          <w:tcPr>
            <w:tcW w:w="1060" w:type="dxa"/>
            <w:tcBorders>
              <w:top w:val="single" w:sz="4" w:space="0" w:color="auto"/>
              <w:left w:val="single" w:sz="4" w:space="0" w:color="auto"/>
              <w:bottom w:val="single" w:sz="4" w:space="0" w:color="auto"/>
              <w:right w:val="single" w:sz="4" w:space="0" w:color="auto"/>
            </w:tcBorders>
          </w:tcPr>
          <w:p w:rsidR="001F6159" w:rsidRPr="00AF3A3D" w:rsidP="00034924" w14:paraId="376AFE9D" w14:textId="77777777">
            <w:pPr>
              <w:snapToGrid w:val="0"/>
              <w:rPr>
                <w:rFonts w:ascii="Times New Roman" w:hAnsi="Times New Roman"/>
                <w:sz w:val="20"/>
              </w:rPr>
            </w:pPr>
            <w:r w:rsidRPr="00AF3A3D">
              <w:rPr>
                <w:rFonts w:ascii="Times New Roman" w:hAnsi="Times New Roman"/>
                <w:sz w:val="20"/>
              </w:rPr>
              <w:t>111(b)(2), (3)</w:t>
            </w:r>
          </w:p>
        </w:tc>
        <w:tc>
          <w:tcPr>
            <w:tcW w:w="1080" w:type="dxa"/>
            <w:tcBorders>
              <w:top w:val="single" w:sz="4" w:space="0" w:color="auto"/>
              <w:left w:val="single" w:sz="4" w:space="0" w:color="auto"/>
              <w:bottom w:val="single" w:sz="4" w:space="0" w:color="auto"/>
              <w:right w:val="single" w:sz="4" w:space="0" w:color="auto"/>
            </w:tcBorders>
          </w:tcPr>
          <w:p w:rsidR="001F6159" w:rsidRPr="00AF3A3D" w:rsidP="00034924" w14:paraId="1EB6B184" w14:textId="77777777">
            <w:pPr>
              <w:snapToGrid w:val="0"/>
              <w:rPr>
                <w:rFonts w:ascii="Times New Roman" w:hAnsi="Times New Roman"/>
                <w:sz w:val="20"/>
              </w:rPr>
            </w:pPr>
            <w:r w:rsidRPr="00AF3A3D">
              <w:rPr>
                <w:rFonts w:ascii="Times New Roman" w:hAnsi="Times New Roman"/>
                <w:sz w:val="20"/>
              </w:rPr>
              <w:t>111(b)(2), (3)</w:t>
            </w:r>
            <w:r>
              <w:rPr>
                <w:rFonts w:ascii="Times New Roman" w:hAnsi="Times New Roman"/>
                <w:sz w:val="20"/>
              </w:rPr>
              <w:t>; 586.112(b), (3)</w:t>
            </w:r>
          </w:p>
        </w:tc>
        <w:tc>
          <w:tcPr>
            <w:tcW w:w="1080" w:type="dxa"/>
            <w:tcBorders>
              <w:top w:val="single" w:sz="4" w:space="0" w:color="auto"/>
              <w:left w:val="single" w:sz="4" w:space="0" w:color="auto"/>
              <w:bottom w:val="single" w:sz="4" w:space="0" w:color="auto"/>
              <w:right w:val="single" w:sz="4" w:space="0" w:color="auto"/>
            </w:tcBorders>
          </w:tcPr>
          <w:p w:rsidR="001F6159" w:rsidRPr="00AF3A3D" w:rsidP="00034924" w14:paraId="61C4DEAE" w14:textId="77777777">
            <w:pPr>
              <w:snapToGrid w:val="0"/>
              <w:rPr>
                <w:rFonts w:ascii="Times New Roman" w:hAnsi="Times New Roman"/>
                <w:sz w:val="20"/>
              </w:rPr>
            </w:pPr>
          </w:p>
        </w:tc>
        <w:tc>
          <w:tcPr>
            <w:tcW w:w="5130" w:type="dxa"/>
            <w:tcBorders>
              <w:top w:val="single" w:sz="4" w:space="0" w:color="auto"/>
              <w:left w:val="single" w:sz="4" w:space="0" w:color="auto"/>
              <w:bottom w:val="single" w:sz="4" w:space="0" w:color="auto"/>
              <w:right w:val="single" w:sz="4" w:space="0" w:color="auto"/>
            </w:tcBorders>
          </w:tcPr>
          <w:p w:rsidR="001F6159" w:rsidRPr="00AF3A3D" w:rsidP="00034924" w14:paraId="589FAF39" w14:textId="77777777">
            <w:pPr>
              <w:snapToGrid w:val="0"/>
              <w:rPr>
                <w:rFonts w:ascii="Times New Roman" w:hAnsi="Times New Roman"/>
                <w:sz w:val="20"/>
              </w:rPr>
            </w:pPr>
            <w:r w:rsidRPr="00AF3A3D">
              <w:rPr>
                <w:rFonts w:ascii="Times New Roman" w:hAnsi="Times New Roman"/>
                <w:sz w:val="20"/>
              </w:rPr>
              <w:t>Submit comments on proposed processing fee or request approval to perform or directly pay contractors for all or part of any document, study, or other activity, to reduce BOEM/BSEE processing costs.</w:t>
            </w:r>
          </w:p>
        </w:tc>
        <w:tc>
          <w:tcPr>
            <w:tcW w:w="1080" w:type="dxa"/>
            <w:tcBorders>
              <w:top w:val="single" w:sz="4" w:space="0" w:color="auto"/>
              <w:left w:val="single" w:sz="4" w:space="0" w:color="auto"/>
              <w:bottom w:val="single" w:sz="4" w:space="0" w:color="auto"/>
              <w:right w:val="single" w:sz="4" w:space="0" w:color="auto"/>
            </w:tcBorders>
          </w:tcPr>
          <w:p w:rsidR="001F6159" w:rsidRPr="00AF3A3D" w:rsidP="00034924" w14:paraId="0111FAC6" w14:textId="77777777">
            <w:pPr>
              <w:snapToGrid w:val="0"/>
              <w:ind w:right="-46"/>
              <w:jc w:val="center"/>
              <w:rPr>
                <w:rFonts w:ascii="Times New Roman" w:hAnsi="Times New Roman"/>
                <w:sz w:val="20"/>
              </w:rPr>
            </w:pPr>
            <w:r w:rsidRPr="00AF3A3D">
              <w:rPr>
                <w:rFonts w:ascii="Times New Roman" w:hAnsi="Times New Roman"/>
                <w:sz w:val="20"/>
              </w:rPr>
              <w:t>2</w:t>
            </w:r>
          </w:p>
        </w:tc>
        <w:tc>
          <w:tcPr>
            <w:tcW w:w="1350" w:type="dxa"/>
            <w:tcBorders>
              <w:top w:val="single" w:sz="4" w:space="0" w:color="auto"/>
              <w:left w:val="single" w:sz="4" w:space="0" w:color="auto"/>
              <w:bottom w:val="single" w:sz="4" w:space="0" w:color="auto"/>
              <w:right w:val="single" w:sz="4" w:space="0" w:color="auto"/>
            </w:tcBorders>
          </w:tcPr>
          <w:p w:rsidR="001F6159" w:rsidRPr="00AF3A3D" w:rsidP="00034924" w14:paraId="29CE21F9" w14:textId="77777777">
            <w:pPr>
              <w:snapToGrid w:val="0"/>
              <w:ind w:right="-108"/>
              <w:rPr>
                <w:rFonts w:ascii="Times New Roman" w:hAnsi="Times New Roman"/>
                <w:sz w:val="20"/>
              </w:rPr>
            </w:pPr>
            <w:r w:rsidRPr="00AF3A3D">
              <w:rPr>
                <w:rFonts w:ascii="Times New Roman" w:hAnsi="Times New Roman"/>
                <w:sz w:val="20"/>
              </w:rPr>
              <w:t>4 requests</w:t>
            </w:r>
          </w:p>
        </w:tc>
        <w:tc>
          <w:tcPr>
            <w:tcW w:w="1170" w:type="dxa"/>
            <w:tcBorders>
              <w:top w:val="single" w:sz="4" w:space="0" w:color="auto"/>
              <w:left w:val="single" w:sz="4" w:space="0" w:color="auto"/>
              <w:bottom w:val="single" w:sz="4" w:space="0" w:color="auto"/>
              <w:right w:val="single" w:sz="4" w:space="0" w:color="auto"/>
            </w:tcBorders>
          </w:tcPr>
          <w:p w:rsidR="001F6159" w:rsidRPr="00AF3A3D" w:rsidP="00034924" w14:paraId="63FA0F18" w14:textId="77777777">
            <w:pPr>
              <w:snapToGrid w:val="0"/>
              <w:jc w:val="right"/>
              <w:rPr>
                <w:rFonts w:ascii="Times New Roman" w:hAnsi="Times New Roman"/>
                <w:sz w:val="20"/>
              </w:rPr>
            </w:pPr>
            <w:r w:rsidRPr="00AF3A3D">
              <w:rPr>
                <w:rFonts w:ascii="Times New Roman" w:hAnsi="Times New Roman"/>
                <w:sz w:val="20"/>
              </w:rPr>
              <w:t>8</w:t>
            </w:r>
          </w:p>
        </w:tc>
        <w:tc>
          <w:tcPr>
            <w:tcW w:w="1170" w:type="dxa"/>
            <w:tcBorders>
              <w:top w:val="single" w:sz="4" w:space="0" w:color="auto"/>
              <w:left w:val="single" w:sz="4" w:space="0" w:color="auto"/>
              <w:bottom w:val="single" w:sz="4" w:space="0" w:color="auto"/>
              <w:right w:val="single" w:sz="4" w:space="0" w:color="auto"/>
            </w:tcBorders>
          </w:tcPr>
          <w:p w:rsidR="001F6159" w:rsidRPr="00AF3A3D" w:rsidP="00034924" w14:paraId="0B21F58F" w14:textId="77777777">
            <w:pPr>
              <w:snapToGrid w:val="0"/>
              <w:jc w:val="right"/>
              <w:rPr>
                <w:rFonts w:ascii="Times New Roman" w:hAnsi="Times New Roman"/>
                <w:sz w:val="20"/>
              </w:rPr>
            </w:pPr>
            <w:r w:rsidRPr="00AF3A3D">
              <w:rPr>
                <w:rFonts w:ascii="Times New Roman" w:hAnsi="Times New Roman"/>
                <w:sz w:val="20"/>
              </w:rPr>
              <w:t>4</w:t>
            </w:r>
          </w:p>
        </w:tc>
        <w:tc>
          <w:tcPr>
            <w:tcW w:w="1170" w:type="dxa"/>
            <w:tcBorders>
              <w:top w:val="single" w:sz="4" w:space="0" w:color="auto"/>
              <w:left w:val="single" w:sz="4" w:space="0" w:color="auto"/>
              <w:bottom w:val="single" w:sz="4" w:space="0" w:color="auto"/>
              <w:right w:val="single" w:sz="4" w:space="0" w:color="auto"/>
            </w:tcBorders>
          </w:tcPr>
          <w:p w:rsidR="001F6159" w:rsidRPr="00AF3A3D" w:rsidP="00034924" w14:paraId="30D6250C" w14:textId="77777777">
            <w:pPr>
              <w:snapToGrid w:val="0"/>
              <w:jc w:val="right"/>
              <w:rPr>
                <w:rFonts w:ascii="Times New Roman" w:hAnsi="Times New Roman"/>
                <w:sz w:val="20"/>
              </w:rPr>
            </w:pPr>
            <w:r w:rsidRPr="00AF3A3D">
              <w:rPr>
                <w:rFonts w:ascii="Times New Roman" w:hAnsi="Times New Roman"/>
                <w:sz w:val="20"/>
              </w:rPr>
              <w:t>4</w:t>
            </w:r>
          </w:p>
        </w:tc>
      </w:tr>
      <w:tr w14:paraId="509E9F91" w14:textId="77777777" w:rsidTr="001F6159">
        <w:tblPrEx>
          <w:tblW w:w="14290" w:type="dxa"/>
          <w:jc w:val="center"/>
          <w:tblLayout w:type="fixed"/>
          <w:tblLook w:val="0000"/>
        </w:tblPrEx>
        <w:trPr>
          <w:cantSplit/>
          <w:jc w:val="center"/>
        </w:trPr>
        <w:tc>
          <w:tcPr>
            <w:tcW w:w="1060" w:type="dxa"/>
            <w:vMerge w:val="restart"/>
            <w:tcBorders>
              <w:top w:val="single" w:sz="4" w:space="0" w:color="auto"/>
              <w:left w:val="single" w:sz="4" w:space="0" w:color="auto"/>
              <w:right w:val="single" w:sz="4" w:space="0" w:color="auto"/>
            </w:tcBorders>
          </w:tcPr>
          <w:p w:rsidR="001F6159" w:rsidRPr="00AF3A3D" w:rsidP="00034924" w14:paraId="295387A1" w14:textId="77777777">
            <w:pPr>
              <w:snapToGrid w:val="0"/>
              <w:rPr>
                <w:rFonts w:ascii="Times New Roman" w:hAnsi="Times New Roman"/>
                <w:sz w:val="20"/>
              </w:rPr>
            </w:pPr>
            <w:r w:rsidRPr="00AF3A3D">
              <w:rPr>
                <w:rFonts w:ascii="Times New Roman" w:hAnsi="Times New Roman"/>
                <w:sz w:val="20"/>
              </w:rPr>
              <w:t>111(b)(3)</w:t>
            </w:r>
          </w:p>
        </w:tc>
        <w:tc>
          <w:tcPr>
            <w:tcW w:w="1080" w:type="dxa"/>
            <w:vMerge w:val="restart"/>
            <w:tcBorders>
              <w:top w:val="single" w:sz="4" w:space="0" w:color="auto"/>
              <w:left w:val="single" w:sz="4" w:space="0" w:color="auto"/>
              <w:right w:val="single" w:sz="4" w:space="0" w:color="auto"/>
            </w:tcBorders>
          </w:tcPr>
          <w:p w:rsidR="001F6159" w:rsidRPr="00AF3A3D" w:rsidP="00034924" w14:paraId="048706D4" w14:textId="77777777">
            <w:pPr>
              <w:snapToGrid w:val="0"/>
              <w:rPr>
                <w:rFonts w:ascii="Times New Roman" w:hAnsi="Times New Roman"/>
                <w:sz w:val="20"/>
              </w:rPr>
            </w:pPr>
            <w:r w:rsidRPr="00AF3A3D">
              <w:rPr>
                <w:rFonts w:ascii="Times New Roman" w:hAnsi="Times New Roman"/>
                <w:sz w:val="20"/>
              </w:rPr>
              <w:t>111(b)(3)</w:t>
            </w:r>
            <w:r>
              <w:rPr>
                <w:rFonts w:ascii="Times New Roman" w:hAnsi="Times New Roman"/>
                <w:sz w:val="20"/>
              </w:rPr>
              <w:t>; 586.112(b)(3)</w:t>
            </w:r>
          </w:p>
        </w:tc>
        <w:tc>
          <w:tcPr>
            <w:tcW w:w="1080" w:type="dxa"/>
            <w:vMerge w:val="restart"/>
            <w:tcBorders>
              <w:top w:val="single" w:sz="4" w:space="0" w:color="auto"/>
              <w:left w:val="single" w:sz="4" w:space="0" w:color="auto"/>
              <w:right w:val="single" w:sz="4" w:space="0" w:color="auto"/>
            </w:tcBorders>
          </w:tcPr>
          <w:p w:rsidR="001F6159" w:rsidRPr="00AF3A3D" w:rsidP="00034924" w14:paraId="4B1DB69A" w14:textId="77777777">
            <w:pPr>
              <w:snapToGrid w:val="0"/>
              <w:rPr>
                <w:rFonts w:ascii="Times New Roman" w:hAnsi="Times New Roman"/>
                <w:sz w:val="20"/>
              </w:rPr>
            </w:pPr>
          </w:p>
        </w:tc>
        <w:tc>
          <w:tcPr>
            <w:tcW w:w="5130" w:type="dxa"/>
            <w:vMerge w:val="restart"/>
            <w:tcBorders>
              <w:top w:val="single" w:sz="4" w:space="0" w:color="auto"/>
              <w:left w:val="single" w:sz="4" w:space="0" w:color="auto"/>
              <w:right w:val="single" w:sz="4" w:space="0" w:color="auto"/>
            </w:tcBorders>
          </w:tcPr>
          <w:p w:rsidR="001F6159" w:rsidRPr="00AF3A3D" w:rsidP="00034924" w14:paraId="4DF305A4" w14:textId="77777777">
            <w:pPr>
              <w:snapToGrid w:val="0"/>
              <w:rPr>
                <w:rFonts w:ascii="Times New Roman" w:hAnsi="Times New Roman"/>
                <w:sz w:val="20"/>
              </w:rPr>
            </w:pPr>
            <w:r w:rsidRPr="00AF3A3D">
              <w:rPr>
                <w:rFonts w:ascii="Times New Roman" w:hAnsi="Times New Roman"/>
                <w:sz w:val="20"/>
              </w:rPr>
              <w:t xml:space="preserve">Perform, conduct, develop, etc., all or part of any document, study, or other activity; and provide results to BOEM/BSEE to reduce processing fee.  </w:t>
            </w:r>
          </w:p>
          <w:p w:rsidR="001F6159" w:rsidRPr="00AF3A3D" w:rsidP="00034924" w14:paraId="7F2C3A4B" w14:textId="77777777">
            <w:pPr>
              <w:snapToGrid w:val="0"/>
              <w:rPr>
                <w:rFonts w:ascii="Times New Roman" w:hAnsi="Times New Roman"/>
                <w:sz w:val="20"/>
              </w:rPr>
            </w:pPr>
            <w:r w:rsidRPr="00AF3A3D">
              <w:rPr>
                <w:rFonts w:ascii="Times New Roman" w:hAnsi="Times New Roman"/>
                <w:sz w:val="20"/>
              </w:rPr>
              <w:t xml:space="preserve">Pay contractors for all or part of any document, study, or other activity, and provide results to BOEM/BSEE to reduce processing costs.  </w:t>
            </w:r>
          </w:p>
        </w:tc>
        <w:tc>
          <w:tcPr>
            <w:tcW w:w="1080" w:type="dxa"/>
            <w:tcBorders>
              <w:top w:val="single" w:sz="4" w:space="0" w:color="auto"/>
              <w:left w:val="single" w:sz="4" w:space="0" w:color="auto"/>
              <w:bottom w:val="single" w:sz="4" w:space="0" w:color="auto"/>
              <w:right w:val="single" w:sz="4" w:space="0" w:color="auto"/>
            </w:tcBorders>
          </w:tcPr>
          <w:p w:rsidR="001F6159" w:rsidRPr="00AF3A3D" w:rsidP="00034924" w14:paraId="5EC547A8" w14:textId="77777777">
            <w:pPr>
              <w:snapToGrid w:val="0"/>
              <w:ind w:right="-46"/>
              <w:jc w:val="center"/>
              <w:rPr>
                <w:rFonts w:ascii="Times New Roman" w:hAnsi="Times New Roman"/>
                <w:sz w:val="20"/>
              </w:rPr>
            </w:pPr>
            <w:r>
              <w:rPr>
                <w:rFonts w:ascii="Times New Roman" w:hAnsi="Times New Roman"/>
                <w:sz w:val="20"/>
              </w:rPr>
              <w:t>12</w:t>
            </w:r>
            <w:r w:rsidRPr="00AF3A3D">
              <w:rPr>
                <w:rFonts w:ascii="Times New Roman" w:hAnsi="Times New Roman"/>
                <w:sz w:val="20"/>
              </w:rPr>
              <w:t>,000</w:t>
            </w:r>
          </w:p>
        </w:tc>
        <w:tc>
          <w:tcPr>
            <w:tcW w:w="1350" w:type="dxa"/>
            <w:tcBorders>
              <w:top w:val="single" w:sz="4" w:space="0" w:color="auto"/>
              <w:left w:val="single" w:sz="4" w:space="0" w:color="auto"/>
              <w:bottom w:val="single" w:sz="4" w:space="0" w:color="auto"/>
              <w:right w:val="single" w:sz="4" w:space="0" w:color="auto"/>
            </w:tcBorders>
          </w:tcPr>
          <w:p w:rsidR="001F6159" w:rsidRPr="00AF3A3D" w:rsidP="00034924" w14:paraId="515ACDF9" w14:textId="77777777">
            <w:pPr>
              <w:snapToGrid w:val="0"/>
              <w:rPr>
                <w:rFonts w:ascii="Times New Roman" w:hAnsi="Times New Roman"/>
                <w:sz w:val="20"/>
              </w:rPr>
            </w:pPr>
            <w:r w:rsidRPr="00AF3A3D">
              <w:rPr>
                <w:rFonts w:ascii="Times New Roman" w:hAnsi="Times New Roman"/>
                <w:sz w:val="20"/>
              </w:rPr>
              <w:t>1 submission</w:t>
            </w:r>
          </w:p>
        </w:tc>
        <w:tc>
          <w:tcPr>
            <w:tcW w:w="1170" w:type="dxa"/>
            <w:tcBorders>
              <w:top w:val="single" w:sz="4" w:space="0" w:color="auto"/>
              <w:left w:val="single" w:sz="4" w:space="0" w:color="auto"/>
              <w:bottom w:val="single" w:sz="4" w:space="0" w:color="auto"/>
              <w:right w:val="single" w:sz="4" w:space="0" w:color="auto"/>
            </w:tcBorders>
          </w:tcPr>
          <w:p w:rsidR="001F6159" w:rsidRPr="00AF3A3D" w:rsidP="00034924" w14:paraId="239CB069" w14:textId="77777777">
            <w:pPr>
              <w:snapToGrid w:val="0"/>
              <w:ind w:right="-46"/>
              <w:jc w:val="right"/>
              <w:rPr>
                <w:rFonts w:ascii="Times New Roman" w:hAnsi="Times New Roman"/>
                <w:sz w:val="20"/>
              </w:rPr>
            </w:pPr>
            <w:r>
              <w:rPr>
                <w:rFonts w:ascii="Times New Roman" w:hAnsi="Times New Roman"/>
                <w:sz w:val="20"/>
              </w:rPr>
              <w:t>12</w:t>
            </w:r>
            <w:r w:rsidRPr="00AF3A3D">
              <w:rPr>
                <w:rFonts w:ascii="Times New Roman" w:hAnsi="Times New Roman"/>
                <w:sz w:val="20"/>
              </w:rPr>
              <w:t>,000</w:t>
            </w:r>
          </w:p>
        </w:tc>
        <w:tc>
          <w:tcPr>
            <w:tcW w:w="1170" w:type="dxa"/>
            <w:tcBorders>
              <w:top w:val="single" w:sz="4" w:space="0" w:color="auto"/>
              <w:left w:val="single" w:sz="4" w:space="0" w:color="auto"/>
              <w:bottom w:val="single" w:sz="4" w:space="0" w:color="auto"/>
              <w:right w:val="single" w:sz="4" w:space="0" w:color="auto"/>
            </w:tcBorders>
          </w:tcPr>
          <w:p w:rsidR="001F6159" w:rsidRPr="00AF3A3D" w:rsidP="00034924" w14:paraId="4D2875A6" w14:textId="77777777">
            <w:pPr>
              <w:snapToGrid w:val="0"/>
              <w:jc w:val="right"/>
              <w:rPr>
                <w:rFonts w:ascii="Times New Roman" w:hAnsi="Times New Roman"/>
                <w:sz w:val="20"/>
              </w:rPr>
            </w:pPr>
            <w:r>
              <w:rPr>
                <w:rFonts w:ascii="Times New Roman" w:hAnsi="Times New Roman"/>
                <w:sz w:val="20"/>
              </w:rPr>
              <w:t>6,000</w:t>
            </w:r>
          </w:p>
        </w:tc>
        <w:tc>
          <w:tcPr>
            <w:tcW w:w="1170" w:type="dxa"/>
            <w:tcBorders>
              <w:top w:val="single" w:sz="4" w:space="0" w:color="auto"/>
              <w:left w:val="single" w:sz="4" w:space="0" w:color="auto"/>
              <w:bottom w:val="single" w:sz="4" w:space="0" w:color="auto"/>
              <w:right w:val="single" w:sz="4" w:space="0" w:color="auto"/>
            </w:tcBorders>
          </w:tcPr>
          <w:p w:rsidR="001F6159" w:rsidRPr="00AF3A3D" w:rsidP="00034924" w14:paraId="2436426A" w14:textId="77777777">
            <w:pPr>
              <w:snapToGrid w:val="0"/>
              <w:jc w:val="right"/>
              <w:rPr>
                <w:rFonts w:ascii="Times New Roman" w:hAnsi="Times New Roman"/>
                <w:sz w:val="20"/>
              </w:rPr>
            </w:pPr>
            <w:r>
              <w:rPr>
                <w:rFonts w:ascii="Times New Roman" w:hAnsi="Times New Roman"/>
                <w:sz w:val="20"/>
              </w:rPr>
              <w:t>6,000</w:t>
            </w:r>
          </w:p>
        </w:tc>
      </w:tr>
      <w:tr w14:paraId="11BCEAC5" w14:textId="77777777" w:rsidTr="001F6159">
        <w:tblPrEx>
          <w:tblW w:w="14290" w:type="dxa"/>
          <w:jc w:val="center"/>
          <w:tblLayout w:type="fixed"/>
          <w:tblLook w:val="0000"/>
        </w:tblPrEx>
        <w:trPr>
          <w:cantSplit/>
          <w:jc w:val="center"/>
        </w:trPr>
        <w:tc>
          <w:tcPr>
            <w:tcW w:w="1060" w:type="dxa"/>
            <w:vMerge/>
            <w:tcBorders>
              <w:left w:val="single" w:sz="4" w:space="0" w:color="auto"/>
              <w:bottom w:val="single" w:sz="4" w:space="0" w:color="auto"/>
              <w:right w:val="single" w:sz="4" w:space="0" w:color="auto"/>
            </w:tcBorders>
          </w:tcPr>
          <w:p w:rsidR="001F6159" w:rsidRPr="00AF3A3D" w:rsidP="00034924" w14:paraId="705C6D51" w14:textId="77777777">
            <w:pPr>
              <w:snapToGrid w:val="0"/>
              <w:rPr>
                <w:rFonts w:ascii="Times New Roman" w:hAnsi="Times New Roman"/>
                <w:sz w:val="20"/>
              </w:rPr>
            </w:pPr>
          </w:p>
        </w:tc>
        <w:tc>
          <w:tcPr>
            <w:tcW w:w="1080" w:type="dxa"/>
            <w:vMerge/>
            <w:tcBorders>
              <w:left w:val="single" w:sz="4" w:space="0" w:color="auto"/>
              <w:bottom w:val="single" w:sz="4" w:space="0" w:color="auto"/>
              <w:right w:val="single" w:sz="4" w:space="0" w:color="auto"/>
            </w:tcBorders>
          </w:tcPr>
          <w:p w:rsidR="001F6159" w:rsidRPr="00AF3A3D" w:rsidP="00034924" w14:paraId="24DAAEFE" w14:textId="77777777">
            <w:pPr>
              <w:snapToGrid w:val="0"/>
              <w:rPr>
                <w:rFonts w:ascii="Times New Roman" w:hAnsi="Times New Roman"/>
                <w:sz w:val="20"/>
              </w:rPr>
            </w:pPr>
          </w:p>
        </w:tc>
        <w:tc>
          <w:tcPr>
            <w:tcW w:w="1080" w:type="dxa"/>
            <w:vMerge/>
            <w:tcBorders>
              <w:left w:val="single" w:sz="4" w:space="0" w:color="auto"/>
              <w:bottom w:val="single" w:sz="4" w:space="0" w:color="auto"/>
              <w:right w:val="single" w:sz="4" w:space="0" w:color="auto"/>
            </w:tcBorders>
          </w:tcPr>
          <w:p w:rsidR="001F6159" w:rsidRPr="00AF3A3D" w:rsidP="00034924" w14:paraId="747815C5" w14:textId="77777777">
            <w:pPr>
              <w:snapToGrid w:val="0"/>
              <w:rPr>
                <w:rFonts w:ascii="Times New Roman" w:hAnsi="Times New Roman"/>
                <w:sz w:val="20"/>
              </w:rPr>
            </w:pPr>
          </w:p>
        </w:tc>
        <w:tc>
          <w:tcPr>
            <w:tcW w:w="5130" w:type="dxa"/>
            <w:vMerge/>
            <w:tcBorders>
              <w:left w:val="single" w:sz="4" w:space="0" w:color="auto"/>
              <w:bottom w:val="single" w:sz="4" w:space="0" w:color="auto"/>
              <w:right w:val="single" w:sz="4" w:space="0" w:color="auto"/>
            </w:tcBorders>
          </w:tcPr>
          <w:p w:rsidR="001F6159" w:rsidRPr="00AF3A3D" w:rsidP="00034924" w14:paraId="3DE81C0E" w14:textId="77777777">
            <w:pPr>
              <w:snapToGrid w:val="0"/>
              <w:rPr>
                <w:rFonts w:ascii="Times New Roman" w:hAnsi="Times New Roman"/>
                <w:sz w:val="20"/>
              </w:rPr>
            </w:pPr>
          </w:p>
        </w:tc>
        <w:tc>
          <w:tcPr>
            <w:tcW w:w="3600" w:type="dxa"/>
            <w:gridSpan w:val="3"/>
            <w:tcBorders>
              <w:top w:val="single" w:sz="4" w:space="0" w:color="auto"/>
              <w:left w:val="single" w:sz="4" w:space="0" w:color="auto"/>
              <w:bottom w:val="single" w:sz="4" w:space="0" w:color="auto"/>
              <w:right w:val="single" w:sz="4" w:space="0" w:color="auto"/>
            </w:tcBorders>
            <w:vAlign w:val="center"/>
          </w:tcPr>
          <w:p w:rsidR="001F6159" w:rsidRPr="00AF3A3D" w:rsidP="00034924" w14:paraId="0C8917BC" w14:textId="77777777">
            <w:pPr>
              <w:snapToGrid w:val="0"/>
              <w:ind w:right="-46"/>
              <w:jc w:val="center"/>
              <w:rPr>
                <w:rFonts w:ascii="Times New Roman" w:hAnsi="Times New Roman"/>
                <w:sz w:val="20"/>
              </w:rPr>
            </w:pPr>
            <w:r w:rsidRPr="00AF3A3D">
              <w:rPr>
                <w:rFonts w:ascii="Times New Roman" w:hAnsi="Times New Roman"/>
                <w:sz w:val="20"/>
              </w:rPr>
              <w:t>3 contractor payments x $950,000 = $2,850,000</w:t>
            </w:r>
          </w:p>
        </w:tc>
        <w:tc>
          <w:tcPr>
            <w:tcW w:w="1170" w:type="dxa"/>
            <w:tcBorders>
              <w:top w:val="single" w:sz="4" w:space="0" w:color="auto"/>
              <w:left w:val="single" w:sz="4" w:space="0" w:color="auto"/>
              <w:bottom w:val="single" w:sz="4" w:space="0" w:color="auto"/>
              <w:right w:val="single" w:sz="4" w:space="0" w:color="auto"/>
            </w:tcBorders>
          </w:tcPr>
          <w:p w:rsidR="001F6159" w:rsidRPr="00AF3A3D" w:rsidP="00034924" w14:paraId="02604830" w14:textId="77777777">
            <w:pPr>
              <w:snapToGrid w:val="0"/>
              <w:jc w:val="center"/>
              <w:rPr>
                <w:rFonts w:ascii="Times New Roman" w:hAnsi="Times New Roman"/>
                <w:sz w:val="20"/>
              </w:rPr>
            </w:pPr>
            <w:r w:rsidRPr="00AF3A3D">
              <w:rPr>
                <w:rFonts w:ascii="Times New Roman" w:hAnsi="Times New Roman"/>
                <w:sz w:val="20"/>
              </w:rPr>
              <w:t>2 contractor payments x $950,000 = $1,900,000</w:t>
            </w:r>
          </w:p>
        </w:tc>
        <w:tc>
          <w:tcPr>
            <w:tcW w:w="1170" w:type="dxa"/>
            <w:tcBorders>
              <w:top w:val="single" w:sz="4" w:space="0" w:color="auto"/>
              <w:left w:val="single" w:sz="4" w:space="0" w:color="auto"/>
              <w:bottom w:val="single" w:sz="4" w:space="0" w:color="auto"/>
              <w:right w:val="single" w:sz="4" w:space="0" w:color="auto"/>
            </w:tcBorders>
          </w:tcPr>
          <w:p w:rsidR="001F6159" w:rsidRPr="00AF3A3D" w:rsidP="00034924" w14:paraId="42BE1874" w14:textId="77777777">
            <w:pPr>
              <w:snapToGrid w:val="0"/>
              <w:jc w:val="center"/>
              <w:rPr>
                <w:rFonts w:ascii="Times New Roman" w:hAnsi="Times New Roman"/>
                <w:sz w:val="20"/>
              </w:rPr>
            </w:pPr>
            <w:r w:rsidRPr="00AF3A3D">
              <w:rPr>
                <w:rFonts w:ascii="Times New Roman" w:hAnsi="Times New Roman"/>
                <w:sz w:val="20"/>
              </w:rPr>
              <w:t>1 contractor payment x $950,000 = $950,000</w:t>
            </w:r>
          </w:p>
        </w:tc>
      </w:tr>
      <w:tr w14:paraId="66AC7419" w14:textId="77777777" w:rsidTr="001F6159">
        <w:tblPrEx>
          <w:tblW w:w="14290" w:type="dxa"/>
          <w:jc w:val="center"/>
          <w:tblLayout w:type="fixed"/>
          <w:tblLook w:val="0000"/>
        </w:tblPrEx>
        <w:trPr>
          <w:cantSplit/>
          <w:jc w:val="center"/>
        </w:trPr>
        <w:tc>
          <w:tcPr>
            <w:tcW w:w="1060" w:type="dxa"/>
            <w:tcBorders>
              <w:top w:val="single" w:sz="4" w:space="0" w:color="auto"/>
              <w:left w:val="single" w:sz="4" w:space="0" w:color="auto"/>
              <w:bottom w:val="single" w:sz="4" w:space="0" w:color="auto"/>
              <w:right w:val="single" w:sz="4" w:space="0" w:color="auto"/>
            </w:tcBorders>
          </w:tcPr>
          <w:p w:rsidR="001F6159" w:rsidRPr="00AF3A3D" w:rsidP="00034924" w14:paraId="17873CC5" w14:textId="77777777">
            <w:pPr>
              <w:snapToGrid w:val="0"/>
              <w:ind w:right="-105"/>
              <w:rPr>
                <w:rFonts w:ascii="Times New Roman" w:hAnsi="Times New Roman"/>
                <w:sz w:val="20"/>
              </w:rPr>
            </w:pPr>
            <w:r w:rsidRPr="00AF3A3D">
              <w:rPr>
                <w:rFonts w:ascii="Times New Roman" w:hAnsi="Times New Roman"/>
                <w:sz w:val="20"/>
              </w:rPr>
              <w:t>111(b)(7);</w:t>
            </w:r>
          </w:p>
        </w:tc>
        <w:tc>
          <w:tcPr>
            <w:tcW w:w="1080" w:type="dxa"/>
            <w:tcBorders>
              <w:top w:val="single" w:sz="4" w:space="0" w:color="auto"/>
              <w:left w:val="single" w:sz="4" w:space="0" w:color="auto"/>
              <w:bottom w:val="single" w:sz="4" w:space="0" w:color="auto"/>
              <w:right w:val="single" w:sz="4" w:space="0" w:color="auto"/>
            </w:tcBorders>
          </w:tcPr>
          <w:p w:rsidR="001F6159" w:rsidRPr="00AF3A3D" w:rsidP="00034924" w14:paraId="3A3303B2" w14:textId="77777777">
            <w:pPr>
              <w:snapToGrid w:val="0"/>
              <w:ind w:right="-105"/>
              <w:rPr>
                <w:rFonts w:ascii="Times New Roman" w:hAnsi="Times New Roman"/>
                <w:sz w:val="20"/>
              </w:rPr>
            </w:pPr>
            <w:r w:rsidRPr="00AF3A3D">
              <w:rPr>
                <w:rFonts w:ascii="Times New Roman" w:hAnsi="Times New Roman"/>
                <w:sz w:val="20"/>
              </w:rPr>
              <w:t>111(b)(7); 118(a); 436(c)</w:t>
            </w:r>
            <w:r>
              <w:rPr>
                <w:rFonts w:ascii="Times New Roman" w:hAnsi="Times New Roman"/>
                <w:sz w:val="20"/>
              </w:rPr>
              <w:t>; 586.112(b)(7); 586.118(a)</w:t>
            </w:r>
          </w:p>
        </w:tc>
        <w:tc>
          <w:tcPr>
            <w:tcW w:w="1080" w:type="dxa"/>
            <w:tcBorders>
              <w:top w:val="single" w:sz="4" w:space="0" w:color="auto"/>
              <w:left w:val="single" w:sz="4" w:space="0" w:color="auto"/>
              <w:bottom w:val="single" w:sz="4" w:space="0" w:color="auto"/>
              <w:right w:val="single" w:sz="4" w:space="0" w:color="auto"/>
            </w:tcBorders>
          </w:tcPr>
          <w:p w:rsidR="001F6159" w:rsidRPr="00AF3A3D" w:rsidP="00034924" w14:paraId="52218AFF" w14:textId="77777777">
            <w:pPr>
              <w:snapToGrid w:val="0"/>
              <w:rPr>
                <w:rFonts w:ascii="Times New Roman" w:hAnsi="Times New Roman"/>
                <w:sz w:val="20"/>
              </w:rPr>
            </w:pPr>
          </w:p>
        </w:tc>
        <w:tc>
          <w:tcPr>
            <w:tcW w:w="5130" w:type="dxa"/>
            <w:tcBorders>
              <w:top w:val="single" w:sz="4" w:space="0" w:color="auto"/>
              <w:left w:val="single" w:sz="4" w:space="0" w:color="auto"/>
              <w:bottom w:val="single" w:sz="4" w:space="0" w:color="auto"/>
              <w:right w:val="single" w:sz="4" w:space="0" w:color="auto"/>
            </w:tcBorders>
          </w:tcPr>
          <w:p w:rsidR="001F6159" w:rsidRPr="00AF3A3D" w:rsidP="00034924" w14:paraId="6BDE2F7A" w14:textId="77777777">
            <w:pPr>
              <w:snapToGrid w:val="0"/>
              <w:rPr>
                <w:rFonts w:ascii="Times New Roman" w:hAnsi="Times New Roman"/>
                <w:sz w:val="20"/>
              </w:rPr>
            </w:pPr>
            <w:r w:rsidRPr="00AF3A3D">
              <w:rPr>
                <w:rFonts w:ascii="Times New Roman" w:hAnsi="Times New Roman"/>
                <w:sz w:val="20"/>
              </w:rPr>
              <w:t>Appeal BOEM/BSEE estimated processing costs, decisions, or orders pursuant to 43 CFR part 4.</w:t>
            </w:r>
          </w:p>
        </w:tc>
        <w:tc>
          <w:tcPr>
            <w:tcW w:w="2430" w:type="dxa"/>
            <w:gridSpan w:val="2"/>
            <w:tcBorders>
              <w:top w:val="single" w:sz="4" w:space="0" w:color="auto"/>
              <w:left w:val="single" w:sz="4" w:space="0" w:color="auto"/>
              <w:bottom w:val="single" w:sz="4" w:space="0" w:color="auto"/>
              <w:right w:val="single" w:sz="4" w:space="0" w:color="auto"/>
            </w:tcBorders>
          </w:tcPr>
          <w:p w:rsidR="001F6159" w:rsidRPr="00AF3A3D" w:rsidP="00034924" w14:paraId="45D0492A" w14:textId="77777777">
            <w:pPr>
              <w:snapToGrid w:val="0"/>
              <w:rPr>
                <w:rFonts w:ascii="Times New Roman" w:hAnsi="Times New Roman"/>
                <w:sz w:val="20"/>
              </w:rPr>
            </w:pPr>
            <w:r w:rsidRPr="00AF3A3D">
              <w:rPr>
                <w:rFonts w:ascii="Times New Roman" w:hAnsi="Times New Roman"/>
                <w:sz w:val="20"/>
              </w:rPr>
              <w:t>Exempt under 5 CFR 1320.4(a)(2), (c).</w:t>
            </w:r>
          </w:p>
        </w:tc>
        <w:tc>
          <w:tcPr>
            <w:tcW w:w="1170" w:type="dxa"/>
            <w:tcBorders>
              <w:top w:val="single" w:sz="4" w:space="0" w:color="auto"/>
              <w:left w:val="single" w:sz="4" w:space="0" w:color="auto"/>
              <w:bottom w:val="single" w:sz="4" w:space="0" w:color="auto"/>
              <w:right w:val="single" w:sz="4" w:space="0" w:color="auto"/>
            </w:tcBorders>
          </w:tcPr>
          <w:p w:rsidR="001F6159" w:rsidRPr="00AF3A3D" w:rsidP="00034924" w14:paraId="6293B52F" w14:textId="77777777">
            <w:pPr>
              <w:snapToGrid w:val="0"/>
              <w:jc w:val="right"/>
              <w:rPr>
                <w:rFonts w:ascii="Times New Roman" w:hAnsi="Times New Roman"/>
                <w:sz w:val="20"/>
              </w:rPr>
            </w:pPr>
            <w:r w:rsidRPr="00AF3A3D">
              <w:rPr>
                <w:rFonts w:ascii="Times New Roman" w:hAnsi="Times New Roman"/>
                <w:sz w:val="20"/>
              </w:rPr>
              <w:t>0</w:t>
            </w:r>
          </w:p>
        </w:tc>
        <w:tc>
          <w:tcPr>
            <w:tcW w:w="1170" w:type="dxa"/>
            <w:tcBorders>
              <w:top w:val="single" w:sz="4" w:space="0" w:color="auto"/>
              <w:left w:val="single" w:sz="4" w:space="0" w:color="auto"/>
              <w:bottom w:val="single" w:sz="4" w:space="0" w:color="auto"/>
              <w:right w:val="single" w:sz="4" w:space="0" w:color="auto"/>
            </w:tcBorders>
          </w:tcPr>
          <w:p w:rsidR="001F6159" w:rsidRPr="00AF3A3D" w:rsidP="00034924" w14:paraId="579ABF9D" w14:textId="77777777">
            <w:pPr>
              <w:snapToGrid w:val="0"/>
              <w:jc w:val="right"/>
              <w:rPr>
                <w:rFonts w:ascii="Times New Roman" w:hAnsi="Times New Roman"/>
                <w:sz w:val="20"/>
              </w:rPr>
            </w:pPr>
            <w:r w:rsidRPr="00AF3A3D">
              <w:rPr>
                <w:rFonts w:ascii="Times New Roman" w:hAnsi="Times New Roman"/>
                <w:sz w:val="20"/>
              </w:rPr>
              <w:t>0</w:t>
            </w:r>
          </w:p>
        </w:tc>
        <w:tc>
          <w:tcPr>
            <w:tcW w:w="1170" w:type="dxa"/>
            <w:tcBorders>
              <w:top w:val="single" w:sz="4" w:space="0" w:color="auto"/>
              <w:left w:val="single" w:sz="4" w:space="0" w:color="auto"/>
              <w:bottom w:val="single" w:sz="4" w:space="0" w:color="auto"/>
              <w:right w:val="single" w:sz="4" w:space="0" w:color="auto"/>
            </w:tcBorders>
          </w:tcPr>
          <w:p w:rsidR="001F6159" w:rsidRPr="00AF3A3D" w:rsidP="00034924" w14:paraId="66B5C752" w14:textId="77777777">
            <w:pPr>
              <w:snapToGrid w:val="0"/>
              <w:jc w:val="right"/>
              <w:rPr>
                <w:rFonts w:ascii="Times New Roman" w:hAnsi="Times New Roman"/>
                <w:sz w:val="20"/>
              </w:rPr>
            </w:pPr>
            <w:r w:rsidRPr="00AF3A3D">
              <w:rPr>
                <w:rFonts w:ascii="Times New Roman" w:hAnsi="Times New Roman"/>
                <w:sz w:val="20"/>
              </w:rPr>
              <w:t>0</w:t>
            </w:r>
          </w:p>
        </w:tc>
      </w:tr>
      <w:tr w14:paraId="2A0596D3" w14:textId="77777777" w:rsidTr="001F6159">
        <w:tblPrEx>
          <w:tblW w:w="14290" w:type="dxa"/>
          <w:jc w:val="center"/>
          <w:tblLayout w:type="fixed"/>
          <w:tblLook w:val="0000"/>
        </w:tblPrEx>
        <w:trPr>
          <w:cantSplit/>
          <w:jc w:val="center"/>
        </w:trPr>
        <w:tc>
          <w:tcPr>
            <w:tcW w:w="1060" w:type="dxa"/>
            <w:tcBorders>
              <w:top w:val="single" w:sz="4" w:space="0" w:color="auto"/>
              <w:left w:val="single" w:sz="4" w:space="0" w:color="auto"/>
              <w:bottom w:val="single" w:sz="4" w:space="0" w:color="auto"/>
              <w:right w:val="single" w:sz="4" w:space="0" w:color="auto"/>
            </w:tcBorders>
          </w:tcPr>
          <w:p w:rsidR="001F6159" w:rsidRPr="00AF3A3D" w:rsidP="00034924" w14:paraId="00EEBEB9" w14:textId="77777777">
            <w:pPr>
              <w:snapToGrid w:val="0"/>
              <w:rPr>
                <w:rFonts w:ascii="Times New Roman" w:hAnsi="Times New Roman"/>
                <w:sz w:val="20"/>
              </w:rPr>
            </w:pPr>
            <w:r w:rsidRPr="00AF3A3D">
              <w:rPr>
                <w:rFonts w:ascii="Times New Roman" w:hAnsi="Times New Roman"/>
                <w:sz w:val="20"/>
              </w:rPr>
              <w:t>115</w:t>
            </w:r>
          </w:p>
        </w:tc>
        <w:tc>
          <w:tcPr>
            <w:tcW w:w="1080" w:type="dxa"/>
            <w:tcBorders>
              <w:top w:val="single" w:sz="4" w:space="0" w:color="auto"/>
              <w:left w:val="single" w:sz="4" w:space="0" w:color="auto"/>
              <w:bottom w:val="single" w:sz="4" w:space="0" w:color="auto"/>
              <w:right w:val="single" w:sz="4" w:space="0" w:color="auto"/>
            </w:tcBorders>
          </w:tcPr>
          <w:p w:rsidR="001F6159" w:rsidRPr="00AF3A3D" w:rsidP="00034924" w14:paraId="6217784D" w14:textId="77777777">
            <w:pPr>
              <w:snapToGrid w:val="0"/>
              <w:rPr>
                <w:rFonts w:ascii="Times New Roman" w:hAnsi="Times New Roman"/>
                <w:sz w:val="20"/>
              </w:rPr>
            </w:pPr>
          </w:p>
        </w:tc>
        <w:tc>
          <w:tcPr>
            <w:tcW w:w="1080" w:type="dxa"/>
            <w:tcBorders>
              <w:top w:val="single" w:sz="4" w:space="0" w:color="auto"/>
              <w:left w:val="single" w:sz="4" w:space="0" w:color="auto"/>
              <w:bottom w:val="single" w:sz="4" w:space="0" w:color="auto"/>
              <w:right w:val="single" w:sz="4" w:space="0" w:color="auto"/>
            </w:tcBorders>
          </w:tcPr>
          <w:p w:rsidR="001F6159" w:rsidRPr="00AF3A3D" w:rsidP="00034924" w14:paraId="396F0B8C" w14:textId="77777777">
            <w:pPr>
              <w:snapToGrid w:val="0"/>
              <w:rPr>
                <w:rFonts w:ascii="Times New Roman" w:hAnsi="Times New Roman"/>
                <w:sz w:val="20"/>
              </w:rPr>
            </w:pPr>
          </w:p>
        </w:tc>
        <w:tc>
          <w:tcPr>
            <w:tcW w:w="5130" w:type="dxa"/>
            <w:tcBorders>
              <w:top w:val="single" w:sz="4" w:space="0" w:color="auto"/>
              <w:left w:val="single" w:sz="4" w:space="0" w:color="auto"/>
              <w:bottom w:val="single" w:sz="4" w:space="0" w:color="auto"/>
              <w:right w:val="single" w:sz="4" w:space="0" w:color="auto"/>
            </w:tcBorders>
          </w:tcPr>
          <w:p w:rsidR="001F6159" w:rsidRPr="00AF3A3D" w:rsidP="00034924" w14:paraId="741ADC89" w14:textId="77777777">
            <w:pPr>
              <w:snapToGrid w:val="0"/>
              <w:rPr>
                <w:rFonts w:ascii="Times New Roman" w:hAnsi="Times New Roman"/>
                <w:sz w:val="20"/>
              </w:rPr>
            </w:pPr>
            <w:r w:rsidRPr="00AF3A3D">
              <w:rPr>
                <w:rFonts w:ascii="Times New Roman" w:hAnsi="Times New Roman"/>
                <w:sz w:val="20"/>
              </w:rPr>
              <w:t>Request approval to use later edition of a document incorporated by reference or alternative compliance.</w:t>
            </w:r>
          </w:p>
        </w:tc>
        <w:tc>
          <w:tcPr>
            <w:tcW w:w="1080" w:type="dxa"/>
            <w:tcBorders>
              <w:top w:val="single" w:sz="4" w:space="0" w:color="auto"/>
              <w:left w:val="single" w:sz="4" w:space="0" w:color="auto"/>
              <w:bottom w:val="single" w:sz="4" w:space="0" w:color="auto"/>
              <w:right w:val="single" w:sz="4" w:space="0" w:color="auto"/>
            </w:tcBorders>
          </w:tcPr>
          <w:p w:rsidR="001F6159" w:rsidRPr="00AF3A3D" w:rsidP="00034924" w14:paraId="458B7C70" w14:textId="77777777">
            <w:pPr>
              <w:snapToGrid w:val="0"/>
              <w:jc w:val="center"/>
              <w:rPr>
                <w:rFonts w:ascii="Times New Roman" w:hAnsi="Times New Roman"/>
                <w:sz w:val="20"/>
              </w:rPr>
            </w:pPr>
            <w:r w:rsidRPr="00AF3A3D">
              <w:rPr>
                <w:rFonts w:ascii="Times New Roman" w:hAnsi="Times New Roman"/>
                <w:sz w:val="20"/>
              </w:rPr>
              <w:t>1</w:t>
            </w:r>
          </w:p>
        </w:tc>
        <w:tc>
          <w:tcPr>
            <w:tcW w:w="1350" w:type="dxa"/>
            <w:tcBorders>
              <w:top w:val="single" w:sz="4" w:space="0" w:color="auto"/>
              <w:left w:val="single" w:sz="4" w:space="0" w:color="auto"/>
              <w:bottom w:val="single" w:sz="4" w:space="0" w:color="auto"/>
              <w:right w:val="single" w:sz="4" w:space="0" w:color="auto"/>
            </w:tcBorders>
          </w:tcPr>
          <w:p w:rsidR="001F6159" w:rsidRPr="00AF3A3D" w:rsidP="00034924" w14:paraId="1331BA85" w14:textId="77777777">
            <w:pPr>
              <w:snapToGrid w:val="0"/>
              <w:rPr>
                <w:rFonts w:ascii="Times New Roman" w:hAnsi="Times New Roman"/>
                <w:sz w:val="20"/>
              </w:rPr>
            </w:pPr>
            <w:r w:rsidRPr="00AF3A3D">
              <w:rPr>
                <w:rFonts w:ascii="Times New Roman" w:hAnsi="Times New Roman"/>
                <w:sz w:val="20"/>
              </w:rPr>
              <w:t>1 request</w:t>
            </w:r>
          </w:p>
        </w:tc>
        <w:tc>
          <w:tcPr>
            <w:tcW w:w="1170" w:type="dxa"/>
            <w:tcBorders>
              <w:top w:val="single" w:sz="4" w:space="0" w:color="auto"/>
              <w:left w:val="single" w:sz="4" w:space="0" w:color="auto"/>
              <w:bottom w:val="single" w:sz="4" w:space="0" w:color="auto"/>
              <w:right w:val="single" w:sz="4" w:space="0" w:color="auto"/>
            </w:tcBorders>
          </w:tcPr>
          <w:p w:rsidR="001F6159" w:rsidRPr="00AF3A3D" w:rsidP="00034924" w14:paraId="75CD2E05" w14:textId="77777777">
            <w:pPr>
              <w:snapToGrid w:val="0"/>
              <w:jc w:val="right"/>
              <w:rPr>
                <w:rFonts w:ascii="Times New Roman" w:hAnsi="Times New Roman"/>
                <w:sz w:val="20"/>
              </w:rPr>
            </w:pPr>
            <w:r w:rsidRPr="00AF3A3D">
              <w:rPr>
                <w:rFonts w:ascii="Times New Roman" w:hAnsi="Times New Roman"/>
                <w:sz w:val="20"/>
              </w:rPr>
              <w:t>1</w:t>
            </w:r>
          </w:p>
        </w:tc>
        <w:tc>
          <w:tcPr>
            <w:tcW w:w="1170" w:type="dxa"/>
            <w:tcBorders>
              <w:top w:val="single" w:sz="4" w:space="0" w:color="auto"/>
              <w:left w:val="single" w:sz="4" w:space="0" w:color="auto"/>
              <w:bottom w:val="single" w:sz="4" w:space="0" w:color="auto"/>
              <w:right w:val="single" w:sz="4" w:space="0" w:color="auto"/>
            </w:tcBorders>
          </w:tcPr>
          <w:p w:rsidR="001F6159" w:rsidRPr="00AF3A3D" w:rsidP="00034924" w14:paraId="5B6B6E60" w14:textId="77777777">
            <w:pPr>
              <w:snapToGrid w:val="0"/>
              <w:jc w:val="right"/>
              <w:rPr>
                <w:rFonts w:ascii="Times New Roman" w:hAnsi="Times New Roman"/>
                <w:sz w:val="20"/>
              </w:rPr>
            </w:pPr>
            <w:r w:rsidRPr="00AF3A3D">
              <w:rPr>
                <w:rFonts w:ascii="Times New Roman" w:hAnsi="Times New Roman"/>
                <w:sz w:val="20"/>
              </w:rPr>
              <w:t>0</w:t>
            </w:r>
          </w:p>
        </w:tc>
        <w:tc>
          <w:tcPr>
            <w:tcW w:w="1170" w:type="dxa"/>
            <w:tcBorders>
              <w:top w:val="single" w:sz="4" w:space="0" w:color="auto"/>
              <w:left w:val="single" w:sz="4" w:space="0" w:color="auto"/>
              <w:bottom w:val="single" w:sz="4" w:space="0" w:color="auto"/>
              <w:right w:val="single" w:sz="4" w:space="0" w:color="auto"/>
            </w:tcBorders>
          </w:tcPr>
          <w:p w:rsidR="001F6159" w:rsidRPr="00AF3A3D" w:rsidP="00034924" w14:paraId="43763CC1" w14:textId="77777777">
            <w:pPr>
              <w:snapToGrid w:val="0"/>
              <w:jc w:val="right"/>
              <w:rPr>
                <w:rFonts w:ascii="Times New Roman" w:hAnsi="Times New Roman"/>
                <w:sz w:val="20"/>
              </w:rPr>
            </w:pPr>
            <w:r w:rsidRPr="00AF3A3D">
              <w:rPr>
                <w:rFonts w:ascii="Times New Roman" w:hAnsi="Times New Roman"/>
                <w:sz w:val="20"/>
              </w:rPr>
              <w:t>1</w:t>
            </w:r>
          </w:p>
        </w:tc>
      </w:tr>
      <w:tr w14:paraId="334EF025" w14:textId="77777777" w:rsidTr="001F6159">
        <w:tblPrEx>
          <w:tblW w:w="14290" w:type="dxa"/>
          <w:jc w:val="center"/>
          <w:tblLayout w:type="fixed"/>
          <w:tblLook w:val="0000"/>
        </w:tblPrEx>
        <w:trPr>
          <w:cantSplit/>
          <w:jc w:val="center"/>
        </w:trPr>
        <w:tc>
          <w:tcPr>
            <w:tcW w:w="1060" w:type="dxa"/>
            <w:tcBorders>
              <w:top w:val="single" w:sz="4" w:space="0" w:color="auto"/>
              <w:left w:val="single" w:sz="4" w:space="0" w:color="auto"/>
              <w:bottom w:val="single" w:sz="4" w:space="0" w:color="auto"/>
              <w:right w:val="single" w:sz="4" w:space="0" w:color="auto"/>
            </w:tcBorders>
          </w:tcPr>
          <w:p w:rsidR="001F6159" w:rsidRPr="00AF3A3D" w:rsidP="00034924" w14:paraId="14CC128C" w14:textId="77777777">
            <w:pPr>
              <w:snapToGrid w:val="0"/>
              <w:rPr>
                <w:rFonts w:ascii="Times New Roman" w:hAnsi="Times New Roman"/>
                <w:sz w:val="20"/>
              </w:rPr>
            </w:pPr>
            <w:r w:rsidRPr="00AF3A3D">
              <w:rPr>
                <w:rFonts w:ascii="Times New Roman" w:hAnsi="Times New Roman"/>
                <w:sz w:val="20"/>
              </w:rPr>
              <w:t>118</w:t>
            </w:r>
          </w:p>
        </w:tc>
        <w:tc>
          <w:tcPr>
            <w:tcW w:w="1080" w:type="dxa"/>
            <w:tcBorders>
              <w:top w:val="single" w:sz="4" w:space="0" w:color="auto"/>
              <w:left w:val="single" w:sz="4" w:space="0" w:color="auto"/>
              <w:bottom w:val="single" w:sz="4" w:space="0" w:color="auto"/>
              <w:right w:val="single" w:sz="4" w:space="0" w:color="auto"/>
            </w:tcBorders>
          </w:tcPr>
          <w:p w:rsidR="001F6159" w:rsidRPr="00AF3A3D" w:rsidP="00034924" w14:paraId="73F051E2" w14:textId="77777777">
            <w:pPr>
              <w:snapToGrid w:val="0"/>
              <w:rPr>
                <w:rFonts w:ascii="Times New Roman" w:hAnsi="Times New Roman"/>
                <w:sz w:val="20"/>
              </w:rPr>
            </w:pPr>
            <w:r w:rsidRPr="00AF3A3D">
              <w:rPr>
                <w:rFonts w:ascii="Times New Roman" w:hAnsi="Times New Roman"/>
                <w:sz w:val="20"/>
              </w:rPr>
              <w:t>118; 225(b)</w:t>
            </w:r>
            <w:r>
              <w:rPr>
                <w:rFonts w:ascii="Times New Roman" w:hAnsi="Times New Roman"/>
                <w:sz w:val="20"/>
              </w:rPr>
              <w:t>; 586.118</w:t>
            </w:r>
          </w:p>
        </w:tc>
        <w:tc>
          <w:tcPr>
            <w:tcW w:w="1080" w:type="dxa"/>
            <w:tcBorders>
              <w:top w:val="single" w:sz="4" w:space="0" w:color="auto"/>
              <w:left w:val="single" w:sz="4" w:space="0" w:color="auto"/>
              <w:bottom w:val="single" w:sz="4" w:space="0" w:color="auto"/>
              <w:right w:val="single" w:sz="4" w:space="0" w:color="auto"/>
            </w:tcBorders>
          </w:tcPr>
          <w:p w:rsidR="001F6159" w:rsidRPr="00AF3A3D" w:rsidP="00034924" w14:paraId="658240D0" w14:textId="77777777">
            <w:pPr>
              <w:snapToGrid w:val="0"/>
              <w:rPr>
                <w:rFonts w:ascii="Times New Roman" w:hAnsi="Times New Roman"/>
                <w:sz w:val="20"/>
              </w:rPr>
            </w:pPr>
          </w:p>
        </w:tc>
        <w:tc>
          <w:tcPr>
            <w:tcW w:w="5130" w:type="dxa"/>
            <w:tcBorders>
              <w:top w:val="single" w:sz="4" w:space="0" w:color="auto"/>
              <w:left w:val="single" w:sz="4" w:space="0" w:color="auto"/>
              <w:bottom w:val="single" w:sz="4" w:space="0" w:color="auto"/>
              <w:right w:val="single" w:sz="4" w:space="0" w:color="auto"/>
            </w:tcBorders>
          </w:tcPr>
          <w:p w:rsidR="001F6159" w:rsidRPr="00AF3A3D" w:rsidP="00034924" w14:paraId="50FD5330" w14:textId="77777777">
            <w:pPr>
              <w:snapToGrid w:val="0"/>
              <w:rPr>
                <w:rFonts w:ascii="Times New Roman" w:hAnsi="Times New Roman"/>
                <w:sz w:val="20"/>
              </w:rPr>
            </w:pPr>
            <w:r w:rsidRPr="00AF3A3D">
              <w:rPr>
                <w:rFonts w:ascii="Times New Roman" w:hAnsi="Times New Roman"/>
                <w:sz w:val="20"/>
              </w:rPr>
              <w:t>Request appeal within 15 days of bid rejection, request reconsideration of bid decision or rejection.</w:t>
            </w:r>
          </w:p>
        </w:tc>
        <w:tc>
          <w:tcPr>
            <w:tcW w:w="2430" w:type="dxa"/>
            <w:gridSpan w:val="2"/>
            <w:tcBorders>
              <w:top w:val="single" w:sz="4" w:space="0" w:color="auto"/>
              <w:left w:val="single" w:sz="4" w:space="0" w:color="auto"/>
              <w:bottom w:val="single" w:sz="4" w:space="0" w:color="auto"/>
              <w:right w:val="single" w:sz="4" w:space="0" w:color="auto"/>
            </w:tcBorders>
          </w:tcPr>
          <w:p w:rsidR="001F6159" w:rsidRPr="00AF3A3D" w:rsidP="00034924" w14:paraId="216D3A4C" w14:textId="77777777">
            <w:pPr>
              <w:snapToGrid w:val="0"/>
              <w:ind w:right="-148"/>
              <w:rPr>
                <w:rFonts w:ascii="Times New Roman" w:hAnsi="Times New Roman"/>
                <w:sz w:val="20"/>
                <w:highlight w:val="yellow"/>
              </w:rPr>
            </w:pPr>
            <w:r w:rsidRPr="00AF3A3D">
              <w:rPr>
                <w:rFonts w:ascii="Times New Roman" w:hAnsi="Times New Roman"/>
                <w:sz w:val="20"/>
              </w:rPr>
              <w:t>Requirement not considered IC under 5 CFR 1320.3(h)(9).</w:t>
            </w:r>
          </w:p>
        </w:tc>
        <w:tc>
          <w:tcPr>
            <w:tcW w:w="1170" w:type="dxa"/>
            <w:tcBorders>
              <w:top w:val="single" w:sz="4" w:space="0" w:color="auto"/>
              <w:left w:val="single" w:sz="4" w:space="0" w:color="auto"/>
              <w:bottom w:val="single" w:sz="4" w:space="0" w:color="auto"/>
              <w:right w:val="single" w:sz="4" w:space="0" w:color="auto"/>
            </w:tcBorders>
          </w:tcPr>
          <w:p w:rsidR="001F6159" w:rsidRPr="00AF3A3D" w:rsidP="00034924" w14:paraId="766231A0" w14:textId="77777777">
            <w:pPr>
              <w:snapToGrid w:val="0"/>
              <w:jc w:val="right"/>
              <w:rPr>
                <w:rFonts w:ascii="Times New Roman" w:hAnsi="Times New Roman"/>
                <w:sz w:val="20"/>
              </w:rPr>
            </w:pPr>
            <w:r w:rsidRPr="00AF3A3D">
              <w:rPr>
                <w:rFonts w:ascii="Times New Roman" w:hAnsi="Times New Roman"/>
                <w:sz w:val="20"/>
              </w:rPr>
              <w:t>0</w:t>
            </w:r>
          </w:p>
        </w:tc>
        <w:tc>
          <w:tcPr>
            <w:tcW w:w="1170" w:type="dxa"/>
            <w:tcBorders>
              <w:top w:val="single" w:sz="4" w:space="0" w:color="auto"/>
              <w:left w:val="single" w:sz="4" w:space="0" w:color="auto"/>
              <w:bottom w:val="single" w:sz="4" w:space="0" w:color="auto"/>
              <w:right w:val="single" w:sz="4" w:space="0" w:color="auto"/>
            </w:tcBorders>
          </w:tcPr>
          <w:p w:rsidR="001F6159" w:rsidRPr="00AF3A3D" w:rsidP="00034924" w14:paraId="3016B3EC" w14:textId="77777777">
            <w:pPr>
              <w:snapToGrid w:val="0"/>
              <w:jc w:val="right"/>
              <w:rPr>
                <w:rFonts w:ascii="Times New Roman" w:hAnsi="Times New Roman"/>
                <w:sz w:val="20"/>
              </w:rPr>
            </w:pPr>
            <w:r w:rsidRPr="00AF3A3D">
              <w:rPr>
                <w:rFonts w:ascii="Times New Roman" w:hAnsi="Times New Roman"/>
                <w:sz w:val="20"/>
              </w:rPr>
              <w:t>0</w:t>
            </w:r>
          </w:p>
        </w:tc>
        <w:tc>
          <w:tcPr>
            <w:tcW w:w="1170" w:type="dxa"/>
            <w:tcBorders>
              <w:top w:val="single" w:sz="4" w:space="0" w:color="auto"/>
              <w:left w:val="single" w:sz="4" w:space="0" w:color="auto"/>
              <w:bottom w:val="single" w:sz="4" w:space="0" w:color="auto"/>
              <w:right w:val="single" w:sz="4" w:space="0" w:color="auto"/>
            </w:tcBorders>
          </w:tcPr>
          <w:p w:rsidR="001F6159" w:rsidRPr="00AF3A3D" w:rsidP="00034924" w14:paraId="720134AE" w14:textId="77777777">
            <w:pPr>
              <w:snapToGrid w:val="0"/>
              <w:jc w:val="right"/>
              <w:rPr>
                <w:rFonts w:ascii="Times New Roman" w:hAnsi="Times New Roman"/>
                <w:sz w:val="20"/>
              </w:rPr>
            </w:pPr>
            <w:r w:rsidRPr="00AF3A3D">
              <w:rPr>
                <w:rFonts w:ascii="Times New Roman" w:hAnsi="Times New Roman"/>
                <w:sz w:val="20"/>
              </w:rPr>
              <w:t>0</w:t>
            </w:r>
          </w:p>
        </w:tc>
      </w:tr>
      <w:tr w14:paraId="2F3ED89C" w14:textId="77777777" w:rsidTr="001F6159">
        <w:tblPrEx>
          <w:tblW w:w="14290" w:type="dxa"/>
          <w:jc w:val="center"/>
          <w:tblLayout w:type="fixed"/>
          <w:tblLook w:val="0000"/>
        </w:tblPrEx>
        <w:trPr>
          <w:cantSplit/>
          <w:trHeight w:val="115"/>
          <w:jc w:val="center"/>
        </w:trPr>
        <w:tc>
          <w:tcPr>
            <w:tcW w:w="3220" w:type="dxa"/>
            <w:gridSpan w:val="3"/>
            <w:vMerge w:val="restart"/>
            <w:tcBorders>
              <w:top w:val="single" w:sz="4" w:space="0" w:color="auto"/>
              <w:left w:val="single" w:sz="4" w:space="0" w:color="auto"/>
              <w:right w:val="single" w:sz="4" w:space="0" w:color="auto"/>
            </w:tcBorders>
            <w:shd w:val="clear" w:color="auto" w:fill="E6E6E6"/>
          </w:tcPr>
          <w:p w:rsidR="001F6159" w:rsidRPr="00AF3A3D" w:rsidP="00034924" w14:paraId="765F9BDF" w14:textId="77777777">
            <w:pPr>
              <w:snapToGrid w:val="0"/>
              <w:jc w:val="center"/>
              <w:rPr>
                <w:rFonts w:ascii="Times New Roman" w:hAnsi="Times New Roman"/>
                <w:b/>
                <w:sz w:val="20"/>
              </w:rPr>
            </w:pPr>
          </w:p>
        </w:tc>
        <w:tc>
          <w:tcPr>
            <w:tcW w:w="6210" w:type="dxa"/>
            <w:gridSpan w:val="2"/>
            <w:vMerge w:val="restart"/>
            <w:tcBorders>
              <w:top w:val="single" w:sz="4" w:space="0" w:color="auto"/>
              <w:left w:val="single" w:sz="4" w:space="0" w:color="auto"/>
              <w:bottom w:val="single" w:sz="4" w:space="0" w:color="auto"/>
              <w:right w:val="single" w:sz="4" w:space="0" w:color="auto"/>
            </w:tcBorders>
            <w:shd w:val="clear" w:color="auto" w:fill="E6E6E6"/>
            <w:vAlign w:val="center"/>
          </w:tcPr>
          <w:p w:rsidR="001F6159" w:rsidRPr="00AF3A3D" w:rsidP="00034924" w14:paraId="4CEBB172" w14:textId="77777777">
            <w:pPr>
              <w:snapToGrid w:val="0"/>
              <w:jc w:val="center"/>
              <w:rPr>
                <w:rFonts w:ascii="Times New Roman" w:hAnsi="Times New Roman"/>
                <w:b/>
                <w:sz w:val="20"/>
              </w:rPr>
            </w:pPr>
            <w:r w:rsidRPr="00AF3A3D">
              <w:rPr>
                <w:rFonts w:ascii="Times New Roman" w:hAnsi="Times New Roman"/>
                <w:b/>
                <w:sz w:val="20"/>
              </w:rPr>
              <w:t>Subtotal</w:t>
            </w:r>
          </w:p>
        </w:tc>
        <w:tc>
          <w:tcPr>
            <w:tcW w:w="1350" w:type="dxa"/>
            <w:tcBorders>
              <w:top w:val="single" w:sz="4" w:space="0" w:color="auto"/>
              <w:left w:val="single" w:sz="4" w:space="0" w:color="auto"/>
              <w:bottom w:val="single" w:sz="4" w:space="0" w:color="auto"/>
              <w:right w:val="single" w:sz="4" w:space="0" w:color="auto"/>
            </w:tcBorders>
            <w:shd w:val="clear" w:color="auto" w:fill="E6E6E6"/>
            <w:vAlign w:val="center"/>
          </w:tcPr>
          <w:p w:rsidR="001F6159" w:rsidRPr="00AF3A3D" w:rsidP="00034924" w14:paraId="090350F0" w14:textId="77777777">
            <w:pPr>
              <w:snapToGrid w:val="0"/>
              <w:jc w:val="center"/>
              <w:rPr>
                <w:rFonts w:ascii="Times New Roman" w:hAnsi="Times New Roman"/>
                <w:b/>
                <w:sz w:val="20"/>
              </w:rPr>
            </w:pPr>
            <w:r>
              <w:rPr>
                <w:rFonts w:ascii="Times New Roman" w:hAnsi="Times New Roman"/>
                <w:b/>
                <w:sz w:val="20"/>
              </w:rPr>
              <w:t>45</w:t>
            </w:r>
            <w:r w:rsidRPr="00AF3A3D">
              <w:rPr>
                <w:rFonts w:ascii="Times New Roman" w:hAnsi="Times New Roman"/>
                <w:b/>
                <w:sz w:val="20"/>
              </w:rPr>
              <w:t xml:space="preserve"> responses</w:t>
            </w:r>
          </w:p>
        </w:tc>
        <w:tc>
          <w:tcPr>
            <w:tcW w:w="1170" w:type="dxa"/>
            <w:tcBorders>
              <w:top w:val="single" w:sz="4" w:space="0" w:color="auto"/>
              <w:left w:val="single" w:sz="4" w:space="0" w:color="auto"/>
              <w:bottom w:val="single" w:sz="4" w:space="0" w:color="auto"/>
              <w:right w:val="single" w:sz="4" w:space="0" w:color="auto"/>
            </w:tcBorders>
            <w:shd w:val="clear" w:color="auto" w:fill="E6E6E6"/>
            <w:vAlign w:val="center"/>
          </w:tcPr>
          <w:p w:rsidR="001F6159" w:rsidRPr="00AF3A3D" w:rsidP="00034924" w14:paraId="5F44B797" w14:textId="77777777">
            <w:pPr>
              <w:snapToGrid w:val="0"/>
              <w:jc w:val="center"/>
              <w:rPr>
                <w:rFonts w:ascii="Times New Roman" w:hAnsi="Times New Roman"/>
                <w:b/>
                <w:sz w:val="20"/>
              </w:rPr>
            </w:pPr>
            <w:r>
              <w:rPr>
                <w:rFonts w:ascii="Times New Roman" w:hAnsi="Times New Roman"/>
                <w:b/>
                <w:sz w:val="20"/>
              </w:rPr>
              <w:t>12,072</w:t>
            </w:r>
            <w:r w:rsidRPr="00AF3A3D">
              <w:rPr>
                <w:rFonts w:ascii="Times New Roman" w:hAnsi="Times New Roman"/>
                <w:b/>
                <w:sz w:val="20"/>
              </w:rPr>
              <w:t xml:space="preserve"> hours</w:t>
            </w:r>
          </w:p>
        </w:tc>
        <w:tc>
          <w:tcPr>
            <w:tcW w:w="1170" w:type="dxa"/>
            <w:tcBorders>
              <w:top w:val="single" w:sz="4" w:space="0" w:color="auto"/>
              <w:left w:val="single" w:sz="4" w:space="0" w:color="auto"/>
              <w:bottom w:val="single" w:sz="4" w:space="0" w:color="auto"/>
              <w:right w:val="single" w:sz="4" w:space="0" w:color="auto"/>
            </w:tcBorders>
            <w:shd w:val="clear" w:color="auto" w:fill="E6E6E6"/>
            <w:vAlign w:val="center"/>
          </w:tcPr>
          <w:p w:rsidR="001F6159" w:rsidRPr="00AF3A3D" w:rsidP="00034924" w14:paraId="6A4402BB" w14:textId="77777777">
            <w:pPr>
              <w:snapToGrid w:val="0"/>
              <w:jc w:val="right"/>
              <w:rPr>
                <w:rFonts w:ascii="Times New Roman" w:hAnsi="Times New Roman"/>
                <w:b/>
                <w:sz w:val="20"/>
              </w:rPr>
            </w:pPr>
            <w:r>
              <w:rPr>
                <w:rFonts w:ascii="Times New Roman" w:hAnsi="Times New Roman"/>
                <w:b/>
                <w:sz w:val="20"/>
              </w:rPr>
              <w:t>6,061</w:t>
            </w:r>
            <w:r w:rsidRPr="00AF3A3D">
              <w:rPr>
                <w:rFonts w:ascii="Times New Roman" w:hAnsi="Times New Roman"/>
                <w:b/>
                <w:sz w:val="20"/>
              </w:rPr>
              <w:t xml:space="preserve"> BOEM hours</w:t>
            </w:r>
          </w:p>
        </w:tc>
        <w:tc>
          <w:tcPr>
            <w:tcW w:w="1170" w:type="dxa"/>
            <w:tcBorders>
              <w:top w:val="single" w:sz="4" w:space="0" w:color="auto"/>
              <w:left w:val="single" w:sz="4" w:space="0" w:color="auto"/>
              <w:bottom w:val="single" w:sz="4" w:space="0" w:color="auto"/>
              <w:right w:val="single" w:sz="4" w:space="0" w:color="auto"/>
            </w:tcBorders>
            <w:shd w:val="clear" w:color="auto" w:fill="E6E6E6"/>
            <w:vAlign w:val="center"/>
          </w:tcPr>
          <w:p w:rsidR="001F6159" w:rsidRPr="00AF3A3D" w:rsidP="00034924" w14:paraId="4E29A8D5" w14:textId="77777777">
            <w:pPr>
              <w:snapToGrid w:val="0"/>
              <w:jc w:val="right"/>
              <w:rPr>
                <w:rFonts w:ascii="Times New Roman" w:hAnsi="Times New Roman"/>
                <w:b/>
                <w:sz w:val="20"/>
              </w:rPr>
            </w:pPr>
            <w:r>
              <w:rPr>
                <w:rFonts w:ascii="Times New Roman" w:hAnsi="Times New Roman"/>
                <w:b/>
                <w:sz w:val="20"/>
              </w:rPr>
              <w:t>6,011</w:t>
            </w:r>
            <w:r w:rsidRPr="00AF3A3D">
              <w:rPr>
                <w:rFonts w:ascii="Times New Roman" w:hAnsi="Times New Roman"/>
                <w:b/>
                <w:sz w:val="20"/>
              </w:rPr>
              <w:t xml:space="preserve"> BSEE hours</w:t>
            </w:r>
          </w:p>
        </w:tc>
      </w:tr>
      <w:tr w14:paraId="221CAA32" w14:textId="77777777" w:rsidTr="001F6159">
        <w:tblPrEx>
          <w:tblW w:w="14290" w:type="dxa"/>
          <w:jc w:val="center"/>
          <w:tblLayout w:type="fixed"/>
          <w:tblLook w:val="0000"/>
        </w:tblPrEx>
        <w:trPr>
          <w:cantSplit/>
          <w:trHeight w:val="115"/>
          <w:jc w:val="center"/>
        </w:trPr>
        <w:tc>
          <w:tcPr>
            <w:tcW w:w="3220" w:type="dxa"/>
            <w:gridSpan w:val="3"/>
            <w:vMerge/>
            <w:tcBorders>
              <w:left w:val="single" w:sz="4" w:space="0" w:color="auto"/>
              <w:bottom w:val="single" w:sz="4" w:space="0" w:color="auto"/>
              <w:right w:val="single" w:sz="4" w:space="0" w:color="auto"/>
            </w:tcBorders>
          </w:tcPr>
          <w:p w:rsidR="001F6159" w:rsidRPr="00AF3A3D" w:rsidP="00034924" w14:paraId="19089B5C" w14:textId="77777777">
            <w:pPr>
              <w:rPr>
                <w:rFonts w:ascii="Times New Roman" w:hAnsi="Times New Roman"/>
                <w:b/>
                <w:sz w:val="20"/>
              </w:rPr>
            </w:pPr>
          </w:p>
        </w:tc>
        <w:tc>
          <w:tcPr>
            <w:tcW w:w="6210" w:type="dxa"/>
            <w:gridSpan w:val="2"/>
            <w:vMerge/>
            <w:tcBorders>
              <w:top w:val="single" w:sz="4" w:space="0" w:color="auto"/>
              <w:left w:val="single" w:sz="4" w:space="0" w:color="auto"/>
              <w:bottom w:val="single" w:sz="4" w:space="0" w:color="auto"/>
              <w:right w:val="single" w:sz="4" w:space="0" w:color="auto"/>
            </w:tcBorders>
            <w:vAlign w:val="center"/>
          </w:tcPr>
          <w:p w:rsidR="001F6159" w:rsidRPr="00AF3A3D" w:rsidP="00034924" w14:paraId="7A3CE538" w14:textId="77777777">
            <w:pPr>
              <w:rPr>
                <w:rFonts w:ascii="Times New Roman" w:hAnsi="Times New Roman"/>
                <w:b/>
                <w:sz w:val="20"/>
              </w:rPr>
            </w:pPr>
          </w:p>
        </w:tc>
        <w:tc>
          <w:tcPr>
            <w:tcW w:w="2520" w:type="dxa"/>
            <w:gridSpan w:val="2"/>
            <w:tcBorders>
              <w:top w:val="single" w:sz="4" w:space="0" w:color="auto"/>
              <w:left w:val="single" w:sz="4" w:space="0" w:color="auto"/>
              <w:bottom w:val="single" w:sz="4" w:space="0" w:color="auto"/>
              <w:right w:val="single" w:sz="4" w:space="0" w:color="auto"/>
            </w:tcBorders>
            <w:shd w:val="clear" w:color="auto" w:fill="E6E6E6"/>
          </w:tcPr>
          <w:p w:rsidR="001F6159" w:rsidRPr="00AF3A3D" w:rsidP="00034924" w14:paraId="0D329C85" w14:textId="77777777">
            <w:pPr>
              <w:snapToGrid w:val="0"/>
              <w:ind w:right="-46"/>
              <w:jc w:val="center"/>
              <w:rPr>
                <w:rFonts w:ascii="Times New Roman" w:hAnsi="Times New Roman"/>
                <w:b/>
                <w:sz w:val="20"/>
              </w:rPr>
            </w:pPr>
            <w:r w:rsidRPr="00AF3A3D">
              <w:rPr>
                <w:rFonts w:ascii="Times New Roman" w:hAnsi="Times New Roman"/>
                <w:b/>
                <w:sz w:val="20"/>
              </w:rPr>
              <w:t>$2,866,000 non-hour costs</w:t>
            </w:r>
          </w:p>
        </w:tc>
        <w:tc>
          <w:tcPr>
            <w:tcW w:w="1170" w:type="dxa"/>
            <w:tcBorders>
              <w:top w:val="single" w:sz="4" w:space="0" w:color="auto"/>
              <w:left w:val="single" w:sz="4" w:space="0" w:color="auto"/>
              <w:bottom w:val="single" w:sz="4" w:space="0" w:color="auto"/>
              <w:right w:val="single" w:sz="4" w:space="0" w:color="auto"/>
            </w:tcBorders>
            <w:shd w:val="clear" w:color="auto" w:fill="E6E6E6"/>
          </w:tcPr>
          <w:p w:rsidR="001F6159" w:rsidRPr="00AF3A3D" w:rsidP="00034924" w14:paraId="69AB4180" w14:textId="77777777">
            <w:pPr>
              <w:snapToGrid w:val="0"/>
              <w:ind w:right="-46"/>
              <w:jc w:val="right"/>
              <w:rPr>
                <w:rFonts w:ascii="Times New Roman" w:hAnsi="Times New Roman"/>
                <w:b/>
                <w:sz w:val="20"/>
              </w:rPr>
            </w:pPr>
            <w:r w:rsidRPr="00AF3A3D">
              <w:rPr>
                <w:rFonts w:ascii="Times New Roman" w:hAnsi="Times New Roman"/>
                <w:b/>
                <w:sz w:val="20"/>
              </w:rPr>
              <w:t>$1,908,000 non-hour costs</w:t>
            </w:r>
          </w:p>
        </w:tc>
        <w:tc>
          <w:tcPr>
            <w:tcW w:w="1170" w:type="dxa"/>
            <w:tcBorders>
              <w:top w:val="single" w:sz="4" w:space="0" w:color="auto"/>
              <w:left w:val="single" w:sz="4" w:space="0" w:color="auto"/>
              <w:bottom w:val="single" w:sz="4" w:space="0" w:color="auto"/>
              <w:right w:val="single" w:sz="4" w:space="0" w:color="auto"/>
            </w:tcBorders>
            <w:shd w:val="clear" w:color="auto" w:fill="E6E6E6"/>
          </w:tcPr>
          <w:p w:rsidR="001F6159" w:rsidRPr="00AF3A3D" w:rsidP="00034924" w14:paraId="69FCCBA0" w14:textId="77777777">
            <w:pPr>
              <w:snapToGrid w:val="0"/>
              <w:ind w:right="-46"/>
              <w:jc w:val="right"/>
              <w:rPr>
                <w:rFonts w:ascii="Times New Roman" w:hAnsi="Times New Roman"/>
                <w:b/>
                <w:sz w:val="20"/>
              </w:rPr>
            </w:pPr>
            <w:r w:rsidRPr="00AF3A3D">
              <w:rPr>
                <w:rFonts w:ascii="Times New Roman" w:hAnsi="Times New Roman"/>
                <w:b/>
                <w:sz w:val="20"/>
              </w:rPr>
              <w:t>$958,000 non-hour costs</w:t>
            </w:r>
          </w:p>
        </w:tc>
      </w:tr>
      <w:tr w14:paraId="395185EA" w14:textId="77777777" w:rsidTr="001F6159">
        <w:tblPrEx>
          <w:tblW w:w="14290" w:type="dxa"/>
          <w:jc w:val="center"/>
          <w:tblLayout w:type="fixed"/>
          <w:tblLook w:val="0000"/>
        </w:tblPrEx>
        <w:trPr>
          <w:cantSplit/>
          <w:trHeight w:val="331"/>
          <w:jc w:val="center"/>
        </w:trPr>
        <w:tc>
          <w:tcPr>
            <w:tcW w:w="14290" w:type="dxa"/>
            <w:gridSpan w:val="9"/>
            <w:tcBorders>
              <w:top w:val="single" w:sz="4" w:space="0" w:color="auto"/>
              <w:left w:val="single" w:sz="4" w:space="0" w:color="auto"/>
              <w:bottom w:val="single" w:sz="4" w:space="0" w:color="auto"/>
              <w:right w:val="single" w:sz="4" w:space="0" w:color="auto"/>
            </w:tcBorders>
            <w:shd w:val="clear" w:color="auto" w:fill="E0E0E0"/>
            <w:vAlign w:val="center"/>
          </w:tcPr>
          <w:p w:rsidR="001F6159" w:rsidRPr="00AF3A3D" w:rsidP="00034924" w14:paraId="40B9F750" w14:textId="77777777">
            <w:pPr>
              <w:snapToGrid w:val="0"/>
              <w:ind w:right="-46"/>
              <w:jc w:val="center"/>
              <w:rPr>
                <w:rFonts w:ascii="Times New Roman" w:hAnsi="Times New Roman"/>
                <w:b/>
                <w:sz w:val="20"/>
              </w:rPr>
            </w:pPr>
            <w:r w:rsidRPr="00AF3A3D">
              <w:rPr>
                <w:rFonts w:ascii="Times New Roman" w:hAnsi="Times New Roman"/>
                <w:b/>
                <w:sz w:val="20"/>
              </w:rPr>
              <w:t>Subpart B – Issuance of OCS Renewable Energy Leases</w:t>
            </w:r>
          </w:p>
        </w:tc>
      </w:tr>
      <w:tr w14:paraId="287C6731" w14:textId="77777777" w:rsidTr="001F6159">
        <w:tblPrEx>
          <w:tblW w:w="14290" w:type="dxa"/>
          <w:jc w:val="center"/>
          <w:tblLayout w:type="fixed"/>
          <w:tblLook w:val="0000"/>
        </w:tblPrEx>
        <w:trPr>
          <w:cantSplit/>
          <w:jc w:val="center"/>
        </w:trPr>
        <w:tc>
          <w:tcPr>
            <w:tcW w:w="1060" w:type="dxa"/>
            <w:tcBorders>
              <w:top w:val="single" w:sz="4" w:space="0" w:color="auto"/>
              <w:left w:val="single" w:sz="4" w:space="0" w:color="auto"/>
              <w:bottom w:val="single" w:sz="4" w:space="0" w:color="auto"/>
              <w:right w:val="single" w:sz="4" w:space="0" w:color="auto"/>
            </w:tcBorders>
          </w:tcPr>
          <w:p w:rsidR="001F6159" w:rsidRPr="00AF3A3D" w:rsidP="00034924" w14:paraId="078B3149" w14:textId="77777777">
            <w:pPr>
              <w:snapToGrid w:val="0"/>
              <w:rPr>
                <w:rFonts w:ascii="Times New Roman" w:hAnsi="Times New Roman"/>
                <w:sz w:val="20"/>
              </w:rPr>
            </w:pPr>
          </w:p>
        </w:tc>
        <w:tc>
          <w:tcPr>
            <w:tcW w:w="1080" w:type="dxa"/>
            <w:tcBorders>
              <w:top w:val="single" w:sz="4" w:space="0" w:color="auto"/>
              <w:left w:val="single" w:sz="4" w:space="0" w:color="auto"/>
              <w:bottom w:val="single" w:sz="4" w:space="0" w:color="auto"/>
              <w:right w:val="single" w:sz="4" w:space="0" w:color="auto"/>
            </w:tcBorders>
          </w:tcPr>
          <w:p w:rsidR="001F6159" w:rsidRPr="00AF3A3D" w:rsidP="00034924" w14:paraId="01EE77BE" w14:textId="77777777">
            <w:pPr>
              <w:snapToGrid w:val="0"/>
              <w:rPr>
                <w:rFonts w:ascii="Times New Roman" w:hAnsi="Times New Roman"/>
                <w:sz w:val="20"/>
              </w:rPr>
            </w:pPr>
            <w:r w:rsidRPr="00AF3A3D">
              <w:rPr>
                <w:rFonts w:ascii="Times New Roman" w:hAnsi="Times New Roman"/>
                <w:sz w:val="20"/>
              </w:rPr>
              <w:t>200; 224; 231; 235; 236; 238</w:t>
            </w:r>
          </w:p>
        </w:tc>
        <w:tc>
          <w:tcPr>
            <w:tcW w:w="1080" w:type="dxa"/>
            <w:tcBorders>
              <w:top w:val="single" w:sz="4" w:space="0" w:color="auto"/>
              <w:left w:val="single" w:sz="4" w:space="0" w:color="auto"/>
              <w:bottom w:val="single" w:sz="4" w:space="0" w:color="auto"/>
              <w:right w:val="single" w:sz="4" w:space="0" w:color="auto"/>
            </w:tcBorders>
          </w:tcPr>
          <w:p w:rsidR="001F6159" w:rsidRPr="00AF3A3D" w:rsidP="00034924" w14:paraId="34746CAC" w14:textId="77777777">
            <w:pPr>
              <w:snapToGrid w:val="0"/>
              <w:rPr>
                <w:rFonts w:ascii="Times New Roman" w:hAnsi="Times New Roman"/>
                <w:sz w:val="20"/>
              </w:rPr>
            </w:pPr>
          </w:p>
        </w:tc>
        <w:tc>
          <w:tcPr>
            <w:tcW w:w="7560" w:type="dxa"/>
            <w:gridSpan w:val="3"/>
            <w:tcBorders>
              <w:top w:val="single" w:sz="4" w:space="0" w:color="auto"/>
              <w:left w:val="single" w:sz="4" w:space="0" w:color="auto"/>
              <w:bottom w:val="single" w:sz="4" w:space="0" w:color="auto"/>
              <w:right w:val="single" w:sz="4" w:space="0" w:color="auto"/>
            </w:tcBorders>
          </w:tcPr>
          <w:p w:rsidR="001F6159" w:rsidRPr="00AF3A3D" w:rsidP="00034924" w14:paraId="7179C23F" w14:textId="77777777">
            <w:pPr>
              <w:snapToGrid w:val="0"/>
              <w:rPr>
                <w:rFonts w:ascii="Times New Roman" w:hAnsi="Times New Roman"/>
                <w:sz w:val="20"/>
              </w:rPr>
            </w:pPr>
            <w:r w:rsidRPr="00AF3A3D">
              <w:rPr>
                <w:rFonts w:ascii="Times New Roman" w:hAnsi="Times New Roman"/>
                <w:sz w:val="20"/>
              </w:rPr>
              <w:t>These sections contain references to information submissions, approvals, requests, applications, plans, payments, etc., the burdens for which are covered elsewhere in part 585.</w:t>
            </w:r>
          </w:p>
        </w:tc>
        <w:tc>
          <w:tcPr>
            <w:tcW w:w="1170" w:type="dxa"/>
            <w:tcBorders>
              <w:top w:val="single" w:sz="4" w:space="0" w:color="auto"/>
              <w:left w:val="single" w:sz="4" w:space="0" w:color="auto"/>
              <w:bottom w:val="single" w:sz="4" w:space="0" w:color="auto"/>
              <w:right w:val="single" w:sz="4" w:space="0" w:color="auto"/>
            </w:tcBorders>
          </w:tcPr>
          <w:p w:rsidR="001F6159" w:rsidRPr="00AF3A3D" w:rsidP="00034924" w14:paraId="671DF1D5" w14:textId="77777777">
            <w:pPr>
              <w:snapToGrid w:val="0"/>
              <w:jc w:val="right"/>
              <w:rPr>
                <w:rFonts w:ascii="Times New Roman" w:hAnsi="Times New Roman"/>
                <w:sz w:val="20"/>
              </w:rPr>
            </w:pPr>
            <w:r w:rsidRPr="00AF3A3D">
              <w:rPr>
                <w:rFonts w:ascii="Times New Roman" w:hAnsi="Times New Roman"/>
                <w:sz w:val="20"/>
              </w:rPr>
              <w:t>0</w:t>
            </w:r>
          </w:p>
        </w:tc>
        <w:tc>
          <w:tcPr>
            <w:tcW w:w="1170" w:type="dxa"/>
            <w:tcBorders>
              <w:top w:val="single" w:sz="4" w:space="0" w:color="auto"/>
              <w:left w:val="single" w:sz="4" w:space="0" w:color="auto"/>
              <w:bottom w:val="single" w:sz="4" w:space="0" w:color="auto"/>
              <w:right w:val="single" w:sz="4" w:space="0" w:color="auto"/>
            </w:tcBorders>
          </w:tcPr>
          <w:p w:rsidR="001F6159" w:rsidRPr="00AF3A3D" w:rsidP="00034924" w14:paraId="02D35778" w14:textId="77777777">
            <w:pPr>
              <w:snapToGrid w:val="0"/>
              <w:jc w:val="right"/>
              <w:rPr>
                <w:rFonts w:ascii="Times New Roman" w:hAnsi="Times New Roman"/>
                <w:sz w:val="20"/>
              </w:rPr>
            </w:pPr>
            <w:r w:rsidRPr="00AF3A3D">
              <w:rPr>
                <w:rFonts w:ascii="Times New Roman" w:hAnsi="Times New Roman"/>
                <w:sz w:val="20"/>
              </w:rPr>
              <w:t>0</w:t>
            </w:r>
          </w:p>
        </w:tc>
        <w:tc>
          <w:tcPr>
            <w:tcW w:w="1170" w:type="dxa"/>
            <w:tcBorders>
              <w:top w:val="single" w:sz="4" w:space="0" w:color="auto"/>
              <w:left w:val="single" w:sz="4" w:space="0" w:color="auto"/>
              <w:bottom w:val="single" w:sz="4" w:space="0" w:color="auto"/>
              <w:right w:val="single" w:sz="4" w:space="0" w:color="auto"/>
            </w:tcBorders>
          </w:tcPr>
          <w:p w:rsidR="001F6159" w:rsidRPr="00AF3A3D" w:rsidP="00034924" w14:paraId="00CF36F8" w14:textId="77777777">
            <w:pPr>
              <w:snapToGrid w:val="0"/>
              <w:jc w:val="right"/>
              <w:rPr>
                <w:rFonts w:ascii="Times New Roman" w:hAnsi="Times New Roman"/>
                <w:sz w:val="20"/>
              </w:rPr>
            </w:pPr>
            <w:r w:rsidRPr="00AF3A3D">
              <w:rPr>
                <w:rFonts w:ascii="Times New Roman" w:hAnsi="Times New Roman"/>
                <w:sz w:val="20"/>
              </w:rPr>
              <w:t>0</w:t>
            </w:r>
          </w:p>
        </w:tc>
      </w:tr>
      <w:tr w14:paraId="72A0AF4A" w14:textId="77777777" w:rsidTr="001F6159">
        <w:tblPrEx>
          <w:tblW w:w="14290" w:type="dxa"/>
          <w:jc w:val="center"/>
          <w:tblLayout w:type="fixed"/>
          <w:tblLook w:val="0000"/>
        </w:tblPrEx>
        <w:trPr>
          <w:cantSplit/>
          <w:jc w:val="center"/>
        </w:trPr>
        <w:tc>
          <w:tcPr>
            <w:tcW w:w="1060" w:type="dxa"/>
            <w:tcBorders>
              <w:top w:val="single" w:sz="4" w:space="0" w:color="auto"/>
              <w:left w:val="single" w:sz="4" w:space="0" w:color="auto"/>
              <w:bottom w:val="single" w:sz="4" w:space="0" w:color="auto"/>
              <w:right w:val="single" w:sz="4" w:space="0" w:color="auto"/>
            </w:tcBorders>
          </w:tcPr>
          <w:p w:rsidR="001F6159" w:rsidRPr="00AF3A3D" w:rsidP="00034924" w14:paraId="478F9BE2" w14:textId="77777777">
            <w:pPr>
              <w:snapToGrid w:val="0"/>
              <w:rPr>
                <w:rFonts w:ascii="Times New Roman" w:hAnsi="Times New Roman"/>
                <w:sz w:val="20"/>
              </w:rPr>
            </w:pPr>
          </w:p>
        </w:tc>
        <w:tc>
          <w:tcPr>
            <w:tcW w:w="1080" w:type="dxa"/>
            <w:tcBorders>
              <w:top w:val="single" w:sz="4" w:space="0" w:color="auto"/>
              <w:left w:val="single" w:sz="4" w:space="0" w:color="auto"/>
              <w:bottom w:val="single" w:sz="4" w:space="0" w:color="auto"/>
              <w:right w:val="single" w:sz="4" w:space="0" w:color="auto"/>
            </w:tcBorders>
          </w:tcPr>
          <w:p w:rsidR="001F6159" w:rsidRPr="00AF3A3D" w:rsidP="00034924" w14:paraId="6B5C1909" w14:textId="77777777">
            <w:pPr>
              <w:snapToGrid w:val="0"/>
              <w:rPr>
                <w:rFonts w:ascii="Times New Roman" w:hAnsi="Times New Roman"/>
                <w:sz w:val="20"/>
              </w:rPr>
            </w:pPr>
            <w:r w:rsidRPr="00AF3A3D">
              <w:rPr>
                <w:rFonts w:ascii="Times New Roman" w:hAnsi="Times New Roman"/>
                <w:sz w:val="20"/>
              </w:rPr>
              <w:t>210; 211(a-c); 212 thru 216</w:t>
            </w:r>
          </w:p>
        </w:tc>
        <w:tc>
          <w:tcPr>
            <w:tcW w:w="1080" w:type="dxa"/>
            <w:tcBorders>
              <w:top w:val="single" w:sz="4" w:space="0" w:color="auto"/>
              <w:left w:val="single" w:sz="4" w:space="0" w:color="auto"/>
              <w:bottom w:val="single" w:sz="4" w:space="0" w:color="auto"/>
              <w:right w:val="single" w:sz="4" w:space="0" w:color="auto"/>
            </w:tcBorders>
          </w:tcPr>
          <w:p w:rsidR="001F6159" w:rsidRPr="00AF3A3D" w:rsidP="00034924" w14:paraId="47394E07" w14:textId="77777777">
            <w:pPr>
              <w:snapToGrid w:val="0"/>
              <w:rPr>
                <w:rFonts w:ascii="Times New Roman" w:hAnsi="Times New Roman"/>
                <w:sz w:val="20"/>
              </w:rPr>
            </w:pPr>
          </w:p>
        </w:tc>
        <w:tc>
          <w:tcPr>
            <w:tcW w:w="5130" w:type="dxa"/>
            <w:tcBorders>
              <w:top w:val="single" w:sz="4" w:space="0" w:color="auto"/>
              <w:left w:val="single" w:sz="4" w:space="0" w:color="auto"/>
              <w:bottom w:val="single" w:sz="4" w:space="0" w:color="auto"/>
              <w:right w:val="single" w:sz="4" w:space="0" w:color="auto"/>
            </w:tcBorders>
          </w:tcPr>
          <w:p w:rsidR="001F6159" w:rsidRPr="00AF3A3D" w:rsidP="00034924" w14:paraId="7C7341C6" w14:textId="77777777">
            <w:pPr>
              <w:snapToGrid w:val="0"/>
              <w:rPr>
                <w:rFonts w:ascii="Times New Roman" w:hAnsi="Times New Roman"/>
                <w:sz w:val="20"/>
              </w:rPr>
            </w:pPr>
            <w:r w:rsidRPr="00AF3A3D">
              <w:rPr>
                <w:rFonts w:ascii="Times New Roman" w:hAnsi="Times New Roman"/>
                <w:sz w:val="20"/>
              </w:rPr>
              <w:t xml:space="preserve">Submit nominations and general comments in response to </w:t>
            </w:r>
            <w:r w:rsidRPr="00AF3A3D">
              <w:rPr>
                <w:rFonts w:ascii="Times New Roman" w:hAnsi="Times New Roman"/>
                <w:i/>
                <w:sz w:val="20"/>
              </w:rPr>
              <w:t>Federal Register</w:t>
            </w:r>
            <w:r w:rsidRPr="00AF3A3D">
              <w:rPr>
                <w:rFonts w:ascii="Times New Roman" w:hAnsi="Times New Roman"/>
                <w:sz w:val="20"/>
              </w:rPr>
              <w:t xml:space="preserve"> notices on Request for Interest in OCS Leasing, Call for Information and Nominations (Call), Area Identification, and Notices of Sale. Includes industry, State &amp; local governments.</w:t>
            </w:r>
          </w:p>
        </w:tc>
        <w:tc>
          <w:tcPr>
            <w:tcW w:w="2430" w:type="dxa"/>
            <w:gridSpan w:val="2"/>
            <w:tcBorders>
              <w:top w:val="single" w:sz="4" w:space="0" w:color="auto"/>
              <w:left w:val="single" w:sz="4" w:space="0" w:color="auto"/>
              <w:bottom w:val="single" w:sz="4" w:space="0" w:color="auto"/>
              <w:right w:val="single" w:sz="4" w:space="0" w:color="auto"/>
            </w:tcBorders>
          </w:tcPr>
          <w:p w:rsidR="001F6159" w:rsidRPr="00AF3A3D" w:rsidP="00034924" w14:paraId="6CAF43F6" w14:textId="77777777">
            <w:pPr>
              <w:snapToGrid w:val="0"/>
              <w:rPr>
                <w:rFonts w:ascii="Times New Roman" w:hAnsi="Times New Roman"/>
                <w:sz w:val="20"/>
                <w:highlight w:val="yellow"/>
              </w:rPr>
            </w:pPr>
            <w:r w:rsidRPr="00AF3A3D">
              <w:rPr>
                <w:rFonts w:ascii="Times New Roman" w:hAnsi="Times New Roman"/>
                <w:sz w:val="20"/>
              </w:rPr>
              <w:t>Not considered IC as defined in 5 CFR 1320.3(h)(4).</w:t>
            </w:r>
          </w:p>
        </w:tc>
        <w:tc>
          <w:tcPr>
            <w:tcW w:w="1170" w:type="dxa"/>
            <w:tcBorders>
              <w:top w:val="single" w:sz="4" w:space="0" w:color="auto"/>
              <w:left w:val="single" w:sz="4" w:space="0" w:color="auto"/>
              <w:bottom w:val="single" w:sz="4" w:space="0" w:color="auto"/>
              <w:right w:val="single" w:sz="4" w:space="0" w:color="auto"/>
            </w:tcBorders>
          </w:tcPr>
          <w:p w:rsidR="001F6159" w:rsidRPr="00AF3A3D" w:rsidP="00034924" w14:paraId="1ACF1819" w14:textId="77777777">
            <w:pPr>
              <w:snapToGrid w:val="0"/>
              <w:jc w:val="right"/>
              <w:rPr>
                <w:rFonts w:ascii="Times New Roman" w:hAnsi="Times New Roman"/>
                <w:sz w:val="20"/>
              </w:rPr>
            </w:pPr>
            <w:r w:rsidRPr="00AF3A3D">
              <w:rPr>
                <w:rFonts w:ascii="Times New Roman" w:hAnsi="Times New Roman"/>
                <w:sz w:val="20"/>
              </w:rPr>
              <w:t>0</w:t>
            </w:r>
          </w:p>
        </w:tc>
        <w:tc>
          <w:tcPr>
            <w:tcW w:w="1170" w:type="dxa"/>
            <w:tcBorders>
              <w:top w:val="single" w:sz="4" w:space="0" w:color="auto"/>
              <w:left w:val="single" w:sz="4" w:space="0" w:color="auto"/>
              <w:bottom w:val="single" w:sz="4" w:space="0" w:color="auto"/>
              <w:right w:val="single" w:sz="4" w:space="0" w:color="auto"/>
            </w:tcBorders>
          </w:tcPr>
          <w:p w:rsidR="001F6159" w:rsidRPr="00AF3A3D" w:rsidP="00034924" w14:paraId="15DC47EF" w14:textId="77777777">
            <w:pPr>
              <w:snapToGrid w:val="0"/>
              <w:jc w:val="right"/>
              <w:rPr>
                <w:rFonts w:ascii="Times New Roman" w:hAnsi="Times New Roman"/>
                <w:sz w:val="20"/>
              </w:rPr>
            </w:pPr>
            <w:r w:rsidRPr="00AF3A3D">
              <w:rPr>
                <w:rFonts w:ascii="Times New Roman" w:hAnsi="Times New Roman"/>
                <w:sz w:val="20"/>
              </w:rPr>
              <w:t>0</w:t>
            </w:r>
          </w:p>
        </w:tc>
        <w:tc>
          <w:tcPr>
            <w:tcW w:w="1170" w:type="dxa"/>
            <w:tcBorders>
              <w:top w:val="single" w:sz="4" w:space="0" w:color="auto"/>
              <w:left w:val="single" w:sz="4" w:space="0" w:color="auto"/>
              <w:bottom w:val="single" w:sz="4" w:space="0" w:color="auto"/>
              <w:right w:val="single" w:sz="4" w:space="0" w:color="auto"/>
            </w:tcBorders>
          </w:tcPr>
          <w:p w:rsidR="001F6159" w:rsidRPr="00AF3A3D" w:rsidP="00034924" w14:paraId="3EC04EED" w14:textId="77777777">
            <w:pPr>
              <w:snapToGrid w:val="0"/>
              <w:jc w:val="right"/>
              <w:rPr>
                <w:rFonts w:ascii="Times New Roman" w:hAnsi="Times New Roman"/>
                <w:sz w:val="20"/>
              </w:rPr>
            </w:pPr>
            <w:r w:rsidRPr="00AF3A3D">
              <w:rPr>
                <w:rFonts w:ascii="Times New Roman" w:hAnsi="Times New Roman"/>
                <w:sz w:val="20"/>
              </w:rPr>
              <w:t>0</w:t>
            </w:r>
          </w:p>
        </w:tc>
      </w:tr>
      <w:tr w14:paraId="536A59E4" w14:textId="77777777" w:rsidTr="001F6159">
        <w:tblPrEx>
          <w:tblW w:w="14290" w:type="dxa"/>
          <w:jc w:val="center"/>
          <w:tblLayout w:type="fixed"/>
          <w:tblLook w:val="0000"/>
        </w:tblPrEx>
        <w:trPr>
          <w:cantSplit/>
          <w:jc w:val="center"/>
        </w:trPr>
        <w:tc>
          <w:tcPr>
            <w:tcW w:w="1060" w:type="dxa"/>
            <w:tcBorders>
              <w:top w:val="single" w:sz="4" w:space="0" w:color="auto"/>
              <w:left w:val="single" w:sz="4" w:space="0" w:color="auto"/>
              <w:bottom w:val="single" w:sz="4" w:space="0" w:color="auto"/>
              <w:right w:val="single" w:sz="4" w:space="0" w:color="auto"/>
            </w:tcBorders>
          </w:tcPr>
          <w:p w:rsidR="001F6159" w:rsidRPr="00AF3A3D" w:rsidP="00034924" w14:paraId="197197E1" w14:textId="77777777">
            <w:pPr>
              <w:snapToGrid w:val="0"/>
              <w:rPr>
                <w:rFonts w:ascii="Times New Roman" w:hAnsi="Times New Roman"/>
                <w:sz w:val="20"/>
              </w:rPr>
            </w:pPr>
          </w:p>
        </w:tc>
        <w:tc>
          <w:tcPr>
            <w:tcW w:w="1080" w:type="dxa"/>
            <w:tcBorders>
              <w:top w:val="single" w:sz="4" w:space="0" w:color="auto"/>
              <w:left w:val="single" w:sz="4" w:space="0" w:color="auto"/>
              <w:bottom w:val="single" w:sz="4" w:space="0" w:color="auto"/>
              <w:right w:val="single" w:sz="4" w:space="0" w:color="auto"/>
            </w:tcBorders>
          </w:tcPr>
          <w:p w:rsidR="001F6159" w:rsidRPr="00AF3A3D" w:rsidP="00034924" w14:paraId="35DC5F17" w14:textId="77777777">
            <w:pPr>
              <w:snapToGrid w:val="0"/>
              <w:rPr>
                <w:rFonts w:ascii="Times New Roman" w:hAnsi="Times New Roman"/>
                <w:sz w:val="20"/>
              </w:rPr>
            </w:pPr>
            <w:r w:rsidRPr="00AF3A3D">
              <w:rPr>
                <w:rFonts w:ascii="Times New Roman" w:hAnsi="Times New Roman"/>
                <w:sz w:val="20"/>
              </w:rPr>
              <w:t>210; 211(a-c); 212 thru 216</w:t>
            </w:r>
          </w:p>
        </w:tc>
        <w:tc>
          <w:tcPr>
            <w:tcW w:w="1080" w:type="dxa"/>
            <w:tcBorders>
              <w:top w:val="single" w:sz="4" w:space="0" w:color="auto"/>
              <w:left w:val="single" w:sz="4" w:space="0" w:color="auto"/>
              <w:bottom w:val="single" w:sz="4" w:space="0" w:color="auto"/>
              <w:right w:val="single" w:sz="4" w:space="0" w:color="auto"/>
            </w:tcBorders>
          </w:tcPr>
          <w:p w:rsidR="001F6159" w:rsidRPr="00AF3A3D" w:rsidP="00034924" w14:paraId="6238D2B7" w14:textId="77777777">
            <w:pPr>
              <w:snapToGrid w:val="0"/>
              <w:rPr>
                <w:rFonts w:ascii="Times New Roman" w:hAnsi="Times New Roman"/>
                <w:sz w:val="20"/>
              </w:rPr>
            </w:pPr>
          </w:p>
        </w:tc>
        <w:tc>
          <w:tcPr>
            <w:tcW w:w="5130" w:type="dxa"/>
            <w:tcBorders>
              <w:top w:val="single" w:sz="4" w:space="0" w:color="auto"/>
              <w:left w:val="single" w:sz="4" w:space="0" w:color="auto"/>
              <w:bottom w:val="single" w:sz="4" w:space="0" w:color="auto"/>
              <w:right w:val="single" w:sz="4" w:space="0" w:color="auto"/>
            </w:tcBorders>
          </w:tcPr>
          <w:p w:rsidR="001F6159" w:rsidRPr="00AF3A3D" w:rsidP="00034924" w14:paraId="38F89CC2" w14:textId="77777777">
            <w:pPr>
              <w:snapToGrid w:val="0"/>
              <w:rPr>
                <w:rFonts w:ascii="Times New Roman" w:hAnsi="Times New Roman"/>
                <w:sz w:val="20"/>
              </w:rPr>
            </w:pPr>
            <w:r w:rsidRPr="00AF3A3D">
              <w:rPr>
                <w:rFonts w:ascii="Times New Roman" w:hAnsi="Times New Roman"/>
                <w:sz w:val="20"/>
              </w:rPr>
              <w:t>Submit comments and required information in response to</w:t>
            </w:r>
            <w:r w:rsidRPr="00AF3A3D">
              <w:rPr>
                <w:rFonts w:ascii="Times New Roman" w:hAnsi="Times New Roman"/>
                <w:i/>
                <w:sz w:val="20"/>
              </w:rPr>
              <w:t xml:space="preserve"> Federal Register</w:t>
            </w:r>
            <w:r w:rsidRPr="00AF3A3D">
              <w:rPr>
                <w:rFonts w:ascii="Times New Roman" w:hAnsi="Times New Roman"/>
                <w:sz w:val="20"/>
              </w:rPr>
              <w:t xml:space="preserve"> notices on Request for Interest in OCS Leasing, Call for Information and Nominations (Call), Area Identification, and Notices of Sale. Includes industry, State &amp; local governments.</w:t>
            </w:r>
          </w:p>
        </w:tc>
        <w:tc>
          <w:tcPr>
            <w:tcW w:w="1080" w:type="dxa"/>
            <w:tcBorders>
              <w:top w:val="single" w:sz="4" w:space="0" w:color="auto"/>
              <w:left w:val="single" w:sz="4" w:space="0" w:color="auto"/>
              <w:bottom w:val="single" w:sz="4" w:space="0" w:color="auto"/>
              <w:right w:val="single" w:sz="4" w:space="0" w:color="auto"/>
            </w:tcBorders>
          </w:tcPr>
          <w:p w:rsidR="001F6159" w:rsidRPr="00AF3A3D" w:rsidP="00034924" w14:paraId="34A295FE" w14:textId="77777777">
            <w:pPr>
              <w:snapToGrid w:val="0"/>
              <w:ind w:right="-46"/>
              <w:jc w:val="center"/>
              <w:rPr>
                <w:rFonts w:ascii="Times New Roman" w:hAnsi="Times New Roman"/>
                <w:sz w:val="20"/>
              </w:rPr>
            </w:pPr>
            <w:r w:rsidRPr="00AF3A3D">
              <w:rPr>
                <w:rFonts w:ascii="Times New Roman" w:hAnsi="Times New Roman"/>
                <w:sz w:val="20"/>
              </w:rPr>
              <w:t>4</w:t>
            </w:r>
          </w:p>
        </w:tc>
        <w:tc>
          <w:tcPr>
            <w:tcW w:w="1350" w:type="dxa"/>
            <w:tcBorders>
              <w:top w:val="single" w:sz="4" w:space="0" w:color="auto"/>
              <w:left w:val="single" w:sz="4" w:space="0" w:color="auto"/>
              <w:bottom w:val="single" w:sz="4" w:space="0" w:color="auto"/>
              <w:right w:val="single" w:sz="4" w:space="0" w:color="auto"/>
            </w:tcBorders>
          </w:tcPr>
          <w:p w:rsidR="001F6159" w:rsidRPr="00AF3A3D" w:rsidP="00034924" w14:paraId="5C61111B" w14:textId="77777777">
            <w:pPr>
              <w:snapToGrid w:val="0"/>
              <w:rPr>
                <w:rFonts w:ascii="Times New Roman" w:hAnsi="Times New Roman"/>
                <w:sz w:val="20"/>
              </w:rPr>
            </w:pPr>
            <w:r w:rsidRPr="00AF3A3D">
              <w:rPr>
                <w:rFonts w:ascii="Times New Roman" w:hAnsi="Times New Roman"/>
                <w:sz w:val="20"/>
              </w:rPr>
              <w:t>30 comments</w:t>
            </w:r>
          </w:p>
        </w:tc>
        <w:tc>
          <w:tcPr>
            <w:tcW w:w="1170" w:type="dxa"/>
            <w:tcBorders>
              <w:top w:val="single" w:sz="4" w:space="0" w:color="auto"/>
              <w:left w:val="single" w:sz="4" w:space="0" w:color="auto"/>
              <w:bottom w:val="single" w:sz="4" w:space="0" w:color="auto"/>
              <w:right w:val="single" w:sz="4" w:space="0" w:color="auto"/>
            </w:tcBorders>
          </w:tcPr>
          <w:p w:rsidR="001F6159" w:rsidRPr="00AF3A3D" w:rsidP="00034924" w14:paraId="12DA1EDD" w14:textId="77777777">
            <w:pPr>
              <w:snapToGrid w:val="0"/>
              <w:jc w:val="right"/>
              <w:rPr>
                <w:rFonts w:ascii="Times New Roman" w:hAnsi="Times New Roman"/>
                <w:sz w:val="20"/>
              </w:rPr>
            </w:pPr>
            <w:r w:rsidRPr="00AF3A3D">
              <w:rPr>
                <w:rFonts w:ascii="Times New Roman" w:hAnsi="Times New Roman"/>
                <w:sz w:val="20"/>
              </w:rPr>
              <w:t>120</w:t>
            </w:r>
          </w:p>
        </w:tc>
        <w:tc>
          <w:tcPr>
            <w:tcW w:w="1170" w:type="dxa"/>
            <w:tcBorders>
              <w:top w:val="single" w:sz="4" w:space="0" w:color="auto"/>
              <w:left w:val="single" w:sz="4" w:space="0" w:color="auto"/>
              <w:bottom w:val="single" w:sz="4" w:space="0" w:color="auto"/>
              <w:right w:val="single" w:sz="4" w:space="0" w:color="auto"/>
            </w:tcBorders>
          </w:tcPr>
          <w:p w:rsidR="001F6159" w:rsidRPr="00AF3A3D" w:rsidP="00034924" w14:paraId="54DEC6E5" w14:textId="77777777">
            <w:pPr>
              <w:snapToGrid w:val="0"/>
              <w:jc w:val="right"/>
              <w:rPr>
                <w:rFonts w:ascii="Times New Roman" w:hAnsi="Times New Roman"/>
                <w:sz w:val="20"/>
              </w:rPr>
            </w:pPr>
            <w:r w:rsidRPr="00AF3A3D">
              <w:rPr>
                <w:rFonts w:ascii="Times New Roman" w:hAnsi="Times New Roman"/>
                <w:sz w:val="20"/>
              </w:rPr>
              <w:t>120</w:t>
            </w:r>
          </w:p>
        </w:tc>
        <w:tc>
          <w:tcPr>
            <w:tcW w:w="1170" w:type="dxa"/>
            <w:tcBorders>
              <w:top w:val="single" w:sz="4" w:space="0" w:color="auto"/>
              <w:left w:val="single" w:sz="4" w:space="0" w:color="auto"/>
              <w:bottom w:val="single" w:sz="4" w:space="0" w:color="auto"/>
              <w:right w:val="single" w:sz="4" w:space="0" w:color="auto"/>
            </w:tcBorders>
          </w:tcPr>
          <w:p w:rsidR="001F6159" w:rsidRPr="00AF3A3D" w:rsidP="00034924" w14:paraId="01812B64" w14:textId="77777777">
            <w:pPr>
              <w:snapToGrid w:val="0"/>
              <w:jc w:val="right"/>
              <w:rPr>
                <w:rFonts w:ascii="Times New Roman" w:hAnsi="Times New Roman"/>
                <w:sz w:val="20"/>
              </w:rPr>
            </w:pPr>
            <w:r w:rsidRPr="00AF3A3D">
              <w:rPr>
                <w:rFonts w:ascii="Times New Roman" w:hAnsi="Times New Roman"/>
                <w:sz w:val="20"/>
              </w:rPr>
              <w:t>0</w:t>
            </w:r>
          </w:p>
        </w:tc>
      </w:tr>
      <w:tr w14:paraId="418FF34E" w14:textId="77777777" w:rsidTr="001F6159">
        <w:tblPrEx>
          <w:tblW w:w="14290" w:type="dxa"/>
          <w:jc w:val="center"/>
          <w:tblLayout w:type="fixed"/>
          <w:tblLook w:val="0000"/>
        </w:tblPrEx>
        <w:trPr>
          <w:cantSplit/>
          <w:jc w:val="center"/>
        </w:trPr>
        <w:tc>
          <w:tcPr>
            <w:tcW w:w="1060" w:type="dxa"/>
            <w:tcBorders>
              <w:top w:val="single" w:sz="4" w:space="0" w:color="auto"/>
              <w:left w:val="single" w:sz="4" w:space="0" w:color="auto"/>
              <w:bottom w:val="single" w:sz="4" w:space="0" w:color="auto"/>
              <w:right w:val="single" w:sz="4" w:space="0" w:color="auto"/>
            </w:tcBorders>
          </w:tcPr>
          <w:p w:rsidR="001F6159" w:rsidRPr="00AF3A3D" w:rsidP="00034924" w14:paraId="3207735F" w14:textId="77777777">
            <w:pPr>
              <w:snapToGrid w:val="0"/>
              <w:rPr>
                <w:rFonts w:ascii="Times New Roman" w:hAnsi="Times New Roman"/>
                <w:sz w:val="20"/>
              </w:rPr>
            </w:pPr>
          </w:p>
        </w:tc>
        <w:tc>
          <w:tcPr>
            <w:tcW w:w="1080" w:type="dxa"/>
            <w:tcBorders>
              <w:top w:val="single" w:sz="4" w:space="0" w:color="auto"/>
              <w:left w:val="single" w:sz="4" w:space="0" w:color="auto"/>
              <w:bottom w:val="single" w:sz="4" w:space="0" w:color="auto"/>
              <w:right w:val="single" w:sz="4" w:space="0" w:color="auto"/>
            </w:tcBorders>
          </w:tcPr>
          <w:p w:rsidR="001F6159" w:rsidRPr="00AF3A3D" w:rsidP="00034924" w14:paraId="62E1C5E5" w14:textId="77777777">
            <w:pPr>
              <w:snapToGrid w:val="0"/>
              <w:rPr>
                <w:rFonts w:ascii="Times New Roman" w:hAnsi="Times New Roman"/>
                <w:sz w:val="20"/>
              </w:rPr>
            </w:pPr>
            <w:r w:rsidRPr="00AF3A3D">
              <w:rPr>
                <w:rFonts w:ascii="Times New Roman" w:hAnsi="Times New Roman"/>
                <w:sz w:val="20"/>
              </w:rPr>
              <w:t>211(d); 216; 220 thru 223; 231(c)(2)</w:t>
            </w:r>
          </w:p>
        </w:tc>
        <w:tc>
          <w:tcPr>
            <w:tcW w:w="1080" w:type="dxa"/>
            <w:tcBorders>
              <w:top w:val="single" w:sz="4" w:space="0" w:color="auto"/>
              <w:left w:val="single" w:sz="4" w:space="0" w:color="auto"/>
              <w:bottom w:val="single" w:sz="4" w:space="0" w:color="auto"/>
              <w:right w:val="single" w:sz="4" w:space="0" w:color="auto"/>
            </w:tcBorders>
          </w:tcPr>
          <w:p w:rsidR="001F6159" w:rsidRPr="00AF3A3D" w:rsidP="00034924" w14:paraId="0A71DFDA" w14:textId="77777777">
            <w:pPr>
              <w:snapToGrid w:val="0"/>
              <w:rPr>
                <w:rFonts w:ascii="Times New Roman" w:hAnsi="Times New Roman"/>
                <w:sz w:val="20"/>
              </w:rPr>
            </w:pPr>
          </w:p>
        </w:tc>
        <w:tc>
          <w:tcPr>
            <w:tcW w:w="5130" w:type="dxa"/>
            <w:tcBorders>
              <w:top w:val="single" w:sz="4" w:space="0" w:color="auto"/>
              <w:left w:val="single" w:sz="4" w:space="0" w:color="auto"/>
              <w:bottom w:val="single" w:sz="4" w:space="0" w:color="auto"/>
              <w:right w:val="single" w:sz="4" w:space="0" w:color="auto"/>
            </w:tcBorders>
          </w:tcPr>
          <w:p w:rsidR="001F6159" w:rsidRPr="00AF3A3D" w:rsidP="00034924" w14:paraId="4DA552C3" w14:textId="77777777">
            <w:pPr>
              <w:snapToGrid w:val="0"/>
              <w:rPr>
                <w:rFonts w:ascii="Times New Roman" w:hAnsi="Times New Roman"/>
                <w:sz w:val="20"/>
              </w:rPr>
            </w:pPr>
            <w:r w:rsidRPr="00AF3A3D">
              <w:rPr>
                <w:rFonts w:ascii="Times New Roman" w:hAnsi="Times New Roman"/>
                <w:sz w:val="20"/>
              </w:rPr>
              <w:t xml:space="preserve">Submit bid, payments, and required information in response to </w:t>
            </w:r>
            <w:r w:rsidRPr="00AF3A3D">
              <w:rPr>
                <w:rFonts w:ascii="Times New Roman" w:hAnsi="Times New Roman"/>
                <w:i/>
                <w:sz w:val="20"/>
              </w:rPr>
              <w:t>Federal Register</w:t>
            </w:r>
            <w:r w:rsidRPr="00AF3A3D">
              <w:rPr>
                <w:rFonts w:ascii="Times New Roman" w:hAnsi="Times New Roman"/>
                <w:sz w:val="20"/>
              </w:rPr>
              <w:t xml:space="preserve"> Final Sale Notice.</w:t>
            </w:r>
          </w:p>
        </w:tc>
        <w:tc>
          <w:tcPr>
            <w:tcW w:w="1080" w:type="dxa"/>
            <w:tcBorders>
              <w:top w:val="single" w:sz="4" w:space="0" w:color="auto"/>
              <w:left w:val="single" w:sz="4" w:space="0" w:color="auto"/>
              <w:bottom w:val="single" w:sz="4" w:space="0" w:color="auto"/>
              <w:right w:val="single" w:sz="4" w:space="0" w:color="auto"/>
            </w:tcBorders>
          </w:tcPr>
          <w:p w:rsidR="001F6159" w:rsidRPr="00AF3A3D" w:rsidP="00034924" w14:paraId="5A64CEE4" w14:textId="77777777">
            <w:pPr>
              <w:snapToGrid w:val="0"/>
              <w:ind w:right="-46"/>
              <w:jc w:val="center"/>
              <w:rPr>
                <w:rFonts w:ascii="Times New Roman" w:hAnsi="Times New Roman"/>
                <w:sz w:val="20"/>
              </w:rPr>
            </w:pPr>
            <w:r w:rsidRPr="00AF3A3D">
              <w:rPr>
                <w:rFonts w:ascii="Times New Roman" w:hAnsi="Times New Roman"/>
                <w:sz w:val="20"/>
              </w:rPr>
              <w:t>5</w:t>
            </w:r>
          </w:p>
        </w:tc>
        <w:tc>
          <w:tcPr>
            <w:tcW w:w="1350" w:type="dxa"/>
            <w:tcBorders>
              <w:top w:val="single" w:sz="4" w:space="0" w:color="auto"/>
              <w:left w:val="single" w:sz="4" w:space="0" w:color="auto"/>
              <w:bottom w:val="single" w:sz="4" w:space="0" w:color="auto"/>
              <w:right w:val="single" w:sz="4" w:space="0" w:color="auto"/>
            </w:tcBorders>
          </w:tcPr>
          <w:p w:rsidR="001F6159" w:rsidRPr="00AF3A3D" w:rsidP="00034924" w14:paraId="6861E8AD" w14:textId="77777777">
            <w:pPr>
              <w:snapToGrid w:val="0"/>
              <w:rPr>
                <w:rFonts w:ascii="Times New Roman" w:hAnsi="Times New Roman"/>
                <w:sz w:val="20"/>
              </w:rPr>
            </w:pPr>
            <w:r w:rsidRPr="00AF3A3D">
              <w:rPr>
                <w:rFonts w:ascii="Times New Roman" w:hAnsi="Times New Roman"/>
                <w:sz w:val="20"/>
              </w:rPr>
              <w:t>12 bids</w:t>
            </w:r>
          </w:p>
        </w:tc>
        <w:tc>
          <w:tcPr>
            <w:tcW w:w="1170" w:type="dxa"/>
            <w:tcBorders>
              <w:top w:val="single" w:sz="4" w:space="0" w:color="auto"/>
              <w:left w:val="single" w:sz="4" w:space="0" w:color="auto"/>
              <w:bottom w:val="single" w:sz="4" w:space="0" w:color="auto"/>
              <w:right w:val="single" w:sz="4" w:space="0" w:color="auto"/>
            </w:tcBorders>
          </w:tcPr>
          <w:p w:rsidR="001F6159" w:rsidRPr="00AF3A3D" w:rsidP="00034924" w14:paraId="0F282B9D" w14:textId="77777777">
            <w:pPr>
              <w:snapToGrid w:val="0"/>
              <w:jc w:val="right"/>
              <w:rPr>
                <w:rFonts w:ascii="Times New Roman" w:hAnsi="Times New Roman"/>
                <w:sz w:val="20"/>
              </w:rPr>
            </w:pPr>
            <w:r w:rsidRPr="00AF3A3D">
              <w:rPr>
                <w:rFonts w:ascii="Times New Roman" w:hAnsi="Times New Roman"/>
                <w:sz w:val="20"/>
              </w:rPr>
              <w:t>60</w:t>
            </w:r>
          </w:p>
        </w:tc>
        <w:tc>
          <w:tcPr>
            <w:tcW w:w="1170" w:type="dxa"/>
            <w:tcBorders>
              <w:top w:val="single" w:sz="4" w:space="0" w:color="auto"/>
              <w:left w:val="single" w:sz="4" w:space="0" w:color="auto"/>
              <w:bottom w:val="single" w:sz="4" w:space="0" w:color="auto"/>
              <w:right w:val="single" w:sz="4" w:space="0" w:color="auto"/>
            </w:tcBorders>
          </w:tcPr>
          <w:p w:rsidR="001F6159" w:rsidRPr="00AF3A3D" w:rsidP="00034924" w14:paraId="131DD5B1" w14:textId="77777777">
            <w:pPr>
              <w:snapToGrid w:val="0"/>
              <w:jc w:val="right"/>
              <w:rPr>
                <w:rFonts w:ascii="Times New Roman" w:hAnsi="Times New Roman"/>
                <w:sz w:val="20"/>
              </w:rPr>
            </w:pPr>
            <w:r w:rsidRPr="00AF3A3D">
              <w:rPr>
                <w:rFonts w:ascii="Times New Roman" w:hAnsi="Times New Roman"/>
                <w:sz w:val="20"/>
              </w:rPr>
              <w:t>60</w:t>
            </w:r>
          </w:p>
        </w:tc>
        <w:tc>
          <w:tcPr>
            <w:tcW w:w="1170" w:type="dxa"/>
            <w:tcBorders>
              <w:top w:val="single" w:sz="4" w:space="0" w:color="auto"/>
              <w:left w:val="single" w:sz="4" w:space="0" w:color="auto"/>
              <w:bottom w:val="single" w:sz="4" w:space="0" w:color="auto"/>
              <w:right w:val="single" w:sz="4" w:space="0" w:color="auto"/>
            </w:tcBorders>
          </w:tcPr>
          <w:p w:rsidR="001F6159" w:rsidRPr="00AF3A3D" w:rsidP="00034924" w14:paraId="7A9BAEDB" w14:textId="77777777">
            <w:pPr>
              <w:snapToGrid w:val="0"/>
              <w:jc w:val="right"/>
              <w:rPr>
                <w:rFonts w:ascii="Times New Roman" w:hAnsi="Times New Roman"/>
                <w:sz w:val="20"/>
              </w:rPr>
            </w:pPr>
            <w:r w:rsidRPr="00AF3A3D">
              <w:rPr>
                <w:rFonts w:ascii="Times New Roman" w:hAnsi="Times New Roman"/>
                <w:sz w:val="20"/>
              </w:rPr>
              <w:t>0</w:t>
            </w:r>
          </w:p>
        </w:tc>
      </w:tr>
      <w:tr w14:paraId="796AE17E" w14:textId="77777777" w:rsidTr="001F6159">
        <w:tblPrEx>
          <w:tblW w:w="14290" w:type="dxa"/>
          <w:jc w:val="center"/>
          <w:tblLayout w:type="fixed"/>
          <w:tblLook w:val="0000"/>
        </w:tblPrEx>
        <w:trPr>
          <w:cantSplit/>
          <w:jc w:val="center"/>
        </w:trPr>
        <w:tc>
          <w:tcPr>
            <w:tcW w:w="1060" w:type="dxa"/>
            <w:tcBorders>
              <w:top w:val="single" w:sz="4" w:space="0" w:color="auto"/>
              <w:left w:val="single" w:sz="4" w:space="0" w:color="auto"/>
              <w:bottom w:val="single" w:sz="4" w:space="0" w:color="auto"/>
              <w:right w:val="single" w:sz="4" w:space="0" w:color="auto"/>
            </w:tcBorders>
          </w:tcPr>
          <w:p w:rsidR="001F6159" w:rsidRPr="00AF3A3D" w:rsidP="00034924" w14:paraId="4A75D8F8" w14:textId="77777777">
            <w:pPr>
              <w:snapToGrid w:val="0"/>
              <w:rPr>
                <w:rFonts w:ascii="Times New Roman" w:hAnsi="Times New Roman"/>
                <w:sz w:val="20"/>
              </w:rPr>
            </w:pPr>
          </w:p>
        </w:tc>
        <w:tc>
          <w:tcPr>
            <w:tcW w:w="1080" w:type="dxa"/>
            <w:tcBorders>
              <w:top w:val="single" w:sz="4" w:space="0" w:color="auto"/>
              <w:left w:val="single" w:sz="4" w:space="0" w:color="auto"/>
              <w:bottom w:val="single" w:sz="4" w:space="0" w:color="auto"/>
              <w:right w:val="single" w:sz="4" w:space="0" w:color="auto"/>
            </w:tcBorders>
          </w:tcPr>
          <w:p w:rsidR="001F6159" w:rsidRPr="00AF3A3D" w:rsidP="00034924" w14:paraId="26116F92" w14:textId="77777777">
            <w:pPr>
              <w:snapToGrid w:val="0"/>
              <w:rPr>
                <w:rFonts w:ascii="Times New Roman" w:hAnsi="Times New Roman"/>
                <w:sz w:val="20"/>
              </w:rPr>
            </w:pPr>
            <w:r w:rsidRPr="00AF3A3D">
              <w:rPr>
                <w:rFonts w:ascii="Times New Roman" w:hAnsi="Times New Roman"/>
                <w:sz w:val="20"/>
              </w:rPr>
              <w:t>224</w:t>
            </w:r>
          </w:p>
        </w:tc>
        <w:tc>
          <w:tcPr>
            <w:tcW w:w="1080" w:type="dxa"/>
            <w:tcBorders>
              <w:top w:val="single" w:sz="4" w:space="0" w:color="auto"/>
              <w:left w:val="single" w:sz="4" w:space="0" w:color="auto"/>
              <w:bottom w:val="single" w:sz="4" w:space="0" w:color="auto"/>
              <w:right w:val="single" w:sz="4" w:space="0" w:color="auto"/>
            </w:tcBorders>
          </w:tcPr>
          <w:p w:rsidR="001F6159" w:rsidRPr="00AF3A3D" w:rsidP="00034924" w14:paraId="05F206D7" w14:textId="77777777">
            <w:pPr>
              <w:snapToGrid w:val="0"/>
              <w:rPr>
                <w:rFonts w:ascii="Times New Roman" w:hAnsi="Times New Roman"/>
                <w:sz w:val="20"/>
              </w:rPr>
            </w:pPr>
          </w:p>
        </w:tc>
        <w:tc>
          <w:tcPr>
            <w:tcW w:w="5130" w:type="dxa"/>
            <w:tcBorders>
              <w:top w:val="single" w:sz="4" w:space="0" w:color="auto"/>
              <w:left w:val="single" w:sz="4" w:space="0" w:color="auto"/>
              <w:bottom w:val="single" w:sz="4" w:space="0" w:color="auto"/>
              <w:right w:val="single" w:sz="4" w:space="0" w:color="auto"/>
            </w:tcBorders>
          </w:tcPr>
          <w:p w:rsidR="001F6159" w:rsidRPr="00AF3A3D" w:rsidP="00034924" w14:paraId="30FD0E91" w14:textId="77777777">
            <w:pPr>
              <w:snapToGrid w:val="0"/>
              <w:rPr>
                <w:rFonts w:ascii="Times New Roman" w:hAnsi="Times New Roman"/>
                <w:sz w:val="20"/>
              </w:rPr>
            </w:pPr>
            <w:r w:rsidRPr="00AF3A3D">
              <w:rPr>
                <w:rFonts w:ascii="Times New Roman" w:hAnsi="Times New Roman"/>
                <w:sz w:val="20"/>
              </w:rPr>
              <w:t>Within 10 business days, execute 3 copies of lease form and return to BOEM with required payments, including evidence that agent is authorized to act for bidder; if applicable, submit information to support delay in execution—competitive leases.</w:t>
            </w:r>
          </w:p>
        </w:tc>
        <w:tc>
          <w:tcPr>
            <w:tcW w:w="1080" w:type="dxa"/>
            <w:tcBorders>
              <w:top w:val="single" w:sz="4" w:space="0" w:color="auto"/>
              <w:left w:val="single" w:sz="4" w:space="0" w:color="auto"/>
              <w:bottom w:val="single" w:sz="4" w:space="0" w:color="auto"/>
              <w:right w:val="single" w:sz="4" w:space="0" w:color="auto"/>
            </w:tcBorders>
          </w:tcPr>
          <w:p w:rsidR="001F6159" w:rsidRPr="00AF3A3D" w:rsidP="00034924" w14:paraId="7724ADCF" w14:textId="77777777">
            <w:pPr>
              <w:snapToGrid w:val="0"/>
              <w:ind w:right="-46"/>
              <w:jc w:val="center"/>
              <w:rPr>
                <w:rFonts w:ascii="Times New Roman" w:hAnsi="Times New Roman"/>
                <w:sz w:val="20"/>
              </w:rPr>
            </w:pPr>
            <w:r w:rsidRPr="00AF3A3D">
              <w:rPr>
                <w:rFonts w:ascii="Times New Roman" w:hAnsi="Times New Roman"/>
                <w:sz w:val="20"/>
              </w:rPr>
              <w:t>1</w:t>
            </w:r>
          </w:p>
        </w:tc>
        <w:tc>
          <w:tcPr>
            <w:tcW w:w="1350" w:type="dxa"/>
            <w:tcBorders>
              <w:top w:val="single" w:sz="4" w:space="0" w:color="auto"/>
              <w:left w:val="single" w:sz="4" w:space="0" w:color="auto"/>
              <w:bottom w:val="single" w:sz="4" w:space="0" w:color="auto"/>
              <w:right w:val="single" w:sz="4" w:space="0" w:color="auto"/>
            </w:tcBorders>
          </w:tcPr>
          <w:p w:rsidR="001F6159" w:rsidRPr="00AF3A3D" w:rsidP="00034924" w14:paraId="552CD5EF" w14:textId="77777777">
            <w:pPr>
              <w:snapToGrid w:val="0"/>
              <w:rPr>
                <w:rFonts w:ascii="Times New Roman" w:hAnsi="Times New Roman"/>
                <w:sz w:val="20"/>
              </w:rPr>
            </w:pPr>
            <w:r w:rsidRPr="00AF3A3D">
              <w:rPr>
                <w:rFonts w:ascii="Times New Roman" w:hAnsi="Times New Roman"/>
                <w:sz w:val="20"/>
              </w:rPr>
              <w:t>2 lease executions</w:t>
            </w:r>
          </w:p>
        </w:tc>
        <w:tc>
          <w:tcPr>
            <w:tcW w:w="1170" w:type="dxa"/>
            <w:tcBorders>
              <w:top w:val="single" w:sz="4" w:space="0" w:color="auto"/>
              <w:left w:val="single" w:sz="4" w:space="0" w:color="auto"/>
              <w:bottom w:val="single" w:sz="4" w:space="0" w:color="auto"/>
              <w:right w:val="single" w:sz="4" w:space="0" w:color="auto"/>
            </w:tcBorders>
          </w:tcPr>
          <w:p w:rsidR="001F6159" w:rsidRPr="00AF3A3D" w:rsidP="00034924" w14:paraId="341815DB" w14:textId="77777777">
            <w:pPr>
              <w:snapToGrid w:val="0"/>
              <w:jc w:val="right"/>
              <w:rPr>
                <w:rFonts w:ascii="Times New Roman" w:hAnsi="Times New Roman"/>
                <w:sz w:val="20"/>
              </w:rPr>
            </w:pPr>
            <w:r w:rsidRPr="00AF3A3D">
              <w:rPr>
                <w:rFonts w:ascii="Times New Roman" w:hAnsi="Times New Roman"/>
                <w:sz w:val="20"/>
              </w:rPr>
              <w:t>2</w:t>
            </w:r>
          </w:p>
        </w:tc>
        <w:tc>
          <w:tcPr>
            <w:tcW w:w="1170" w:type="dxa"/>
            <w:tcBorders>
              <w:top w:val="single" w:sz="4" w:space="0" w:color="auto"/>
              <w:left w:val="single" w:sz="4" w:space="0" w:color="auto"/>
              <w:bottom w:val="single" w:sz="4" w:space="0" w:color="auto"/>
              <w:right w:val="single" w:sz="4" w:space="0" w:color="auto"/>
            </w:tcBorders>
          </w:tcPr>
          <w:p w:rsidR="001F6159" w:rsidRPr="00AF3A3D" w:rsidP="00034924" w14:paraId="1B0B38D8" w14:textId="77777777">
            <w:pPr>
              <w:snapToGrid w:val="0"/>
              <w:jc w:val="right"/>
              <w:rPr>
                <w:rFonts w:ascii="Times New Roman" w:hAnsi="Times New Roman"/>
                <w:sz w:val="20"/>
              </w:rPr>
            </w:pPr>
            <w:r w:rsidRPr="00AF3A3D">
              <w:rPr>
                <w:rFonts w:ascii="Times New Roman" w:hAnsi="Times New Roman"/>
                <w:sz w:val="20"/>
              </w:rPr>
              <w:t>2</w:t>
            </w:r>
          </w:p>
        </w:tc>
        <w:tc>
          <w:tcPr>
            <w:tcW w:w="1170" w:type="dxa"/>
            <w:tcBorders>
              <w:top w:val="single" w:sz="4" w:space="0" w:color="auto"/>
              <w:left w:val="single" w:sz="4" w:space="0" w:color="auto"/>
              <w:bottom w:val="single" w:sz="4" w:space="0" w:color="auto"/>
              <w:right w:val="single" w:sz="4" w:space="0" w:color="auto"/>
            </w:tcBorders>
          </w:tcPr>
          <w:p w:rsidR="001F6159" w:rsidRPr="00AF3A3D" w:rsidP="00034924" w14:paraId="1890787C" w14:textId="77777777">
            <w:pPr>
              <w:snapToGrid w:val="0"/>
              <w:jc w:val="right"/>
              <w:rPr>
                <w:rFonts w:ascii="Times New Roman" w:hAnsi="Times New Roman"/>
                <w:sz w:val="20"/>
              </w:rPr>
            </w:pPr>
            <w:r w:rsidRPr="00AF3A3D">
              <w:rPr>
                <w:rFonts w:ascii="Times New Roman" w:hAnsi="Times New Roman"/>
                <w:sz w:val="20"/>
              </w:rPr>
              <w:t>0</w:t>
            </w:r>
          </w:p>
        </w:tc>
      </w:tr>
      <w:tr w14:paraId="4C20FEAD" w14:textId="77777777" w:rsidTr="001F6159">
        <w:tblPrEx>
          <w:tblW w:w="14290" w:type="dxa"/>
          <w:jc w:val="center"/>
          <w:tblLayout w:type="fixed"/>
          <w:tblLook w:val="0000"/>
        </w:tblPrEx>
        <w:trPr>
          <w:cantSplit/>
          <w:jc w:val="center"/>
        </w:trPr>
        <w:tc>
          <w:tcPr>
            <w:tcW w:w="1060" w:type="dxa"/>
            <w:tcBorders>
              <w:top w:val="single" w:sz="4" w:space="0" w:color="auto"/>
              <w:left w:val="single" w:sz="4" w:space="0" w:color="auto"/>
              <w:bottom w:val="single" w:sz="4" w:space="0" w:color="auto"/>
              <w:right w:val="single" w:sz="4" w:space="0" w:color="auto"/>
            </w:tcBorders>
          </w:tcPr>
          <w:p w:rsidR="001F6159" w:rsidRPr="00AF3A3D" w:rsidP="00034924" w14:paraId="1459A4AC" w14:textId="77777777">
            <w:pPr>
              <w:snapToGrid w:val="0"/>
              <w:rPr>
                <w:rFonts w:ascii="Times New Roman" w:hAnsi="Times New Roman"/>
                <w:sz w:val="20"/>
              </w:rPr>
            </w:pPr>
          </w:p>
        </w:tc>
        <w:tc>
          <w:tcPr>
            <w:tcW w:w="1080" w:type="dxa"/>
            <w:tcBorders>
              <w:top w:val="single" w:sz="4" w:space="0" w:color="auto"/>
              <w:left w:val="single" w:sz="4" w:space="0" w:color="auto"/>
              <w:bottom w:val="single" w:sz="4" w:space="0" w:color="auto"/>
              <w:right w:val="single" w:sz="4" w:space="0" w:color="auto"/>
            </w:tcBorders>
          </w:tcPr>
          <w:p w:rsidR="001F6159" w:rsidRPr="00AF3A3D" w:rsidP="00034924" w14:paraId="4E0F24BD" w14:textId="77777777">
            <w:pPr>
              <w:snapToGrid w:val="0"/>
              <w:rPr>
                <w:rFonts w:ascii="Times New Roman" w:hAnsi="Times New Roman"/>
                <w:sz w:val="20"/>
              </w:rPr>
            </w:pPr>
            <w:r w:rsidRPr="00AF3A3D">
              <w:rPr>
                <w:rFonts w:ascii="Times New Roman" w:hAnsi="Times New Roman"/>
                <w:sz w:val="20"/>
              </w:rPr>
              <w:t>230; 231(a)</w:t>
            </w:r>
          </w:p>
        </w:tc>
        <w:tc>
          <w:tcPr>
            <w:tcW w:w="1080" w:type="dxa"/>
            <w:tcBorders>
              <w:top w:val="single" w:sz="4" w:space="0" w:color="auto"/>
              <w:left w:val="single" w:sz="4" w:space="0" w:color="auto"/>
              <w:bottom w:val="single" w:sz="4" w:space="0" w:color="auto"/>
              <w:right w:val="single" w:sz="4" w:space="0" w:color="auto"/>
            </w:tcBorders>
          </w:tcPr>
          <w:p w:rsidR="001F6159" w:rsidRPr="00AF3A3D" w:rsidP="00034924" w14:paraId="360140BA" w14:textId="77777777">
            <w:pPr>
              <w:snapToGrid w:val="0"/>
              <w:rPr>
                <w:rFonts w:ascii="Times New Roman" w:hAnsi="Times New Roman"/>
                <w:sz w:val="20"/>
              </w:rPr>
            </w:pPr>
          </w:p>
        </w:tc>
        <w:tc>
          <w:tcPr>
            <w:tcW w:w="5130" w:type="dxa"/>
            <w:tcBorders>
              <w:top w:val="single" w:sz="4" w:space="0" w:color="auto"/>
              <w:left w:val="single" w:sz="4" w:space="0" w:color="auto"/>
              <w:bottom w:val="single" w:sz="4" w:space="0" w:color="auto"/>
              <w:right w:val="single" w:sz="4" w:space="0" w:color="auto"/>
            </w:tcBorders>
          </w:tcPr>
          <w:p w:rsidR="001F6159" w:rsidRPr="00AF3A3D" w:rsidP="00034924" w14:paraId="691CDFC8" w14:textId="77777777">
            <w:pPr>
              <w:snapToGrid w:val="0"/>
              <w:rPr>
                <w:rFonts w:ascii="Times New Roman" w:hAnsi="Times New Roman"/>
                <w:sz w:val="20"/>
              </w:rPr>
            </w:pPr>
            <w:r w:rsidRPr="00AF3A3D">
              <w:rPr>
                <w:rFonts w:ascii="Times New Roman" w:hAnsi="Times New Roman"/>
                <w:sz w:val="20"/>
              </w:rPr>
              <w:t>Submit unsolicited request and acquisition fee for a commercial or limited lease.</w:t>
            </w:r>
          </w:p>
        </w:tc>
        <w:tc>
          <w:tcPr>
            <w:tcW w:w="1080" w:type="dxa"/>
            <w:tcBorders>
              <w:top w:val="single" w:sz="4" w:space="0" w:color="auto"/>
              <w:left w:val="single" w:sz="4" w:space="0" w:color="auto"/>
              <w:bottom w:val="single" w:sz="4" w:space="0" w:color="auto"/>
              <w:right w:val="single" w:sz="4" w:space="0" w:color="auto"/>
            </w:tcBorders>
          </w:tcPr>
          <w:p w:rsidR="001F6159" w:rsidRPr="00AF3A3D" w:rsidP="00034924" w14:paraId="13C1EF0D" w14:textId="77777777">
            <w:pPr>
              <w:snapToGrid w:val="0"/>
              <w:ind w:right="-46"/>
              <w:jc w:val="center"/>
              <w:rPr>
                <w:rFonts w:ascii="Times New Roman" w:hAnsi="Times New Roman"/>
                <w:sz w:val="20"/>
              </w:rPr>
            </w:pPr>
            <w:r w:rsidRPr="00AF3A3D">
              <w:rPr>
                <w:rFonts w:ascii="Times New Roman" w:hAnsi="Times New Roman"/>
                <w:sz w:val="20"/>
              </w:rPr>
              <w:t>5</w:t>
            </w:r>
          </w:p>
        </w:tc>
        <w:tc>
          <w:tcPr>
            <w:tcW w:w="1350" w:type="dxa"/>
            <w:tcBorders>
              <w:top w:val="single" w:sz="4" w:space="0" w:color="auto"/>
              <w:left w:val="single" w:sz="4" w:space="0" w:color="auto"/>
              <w:bottom w:val="single" w:sz="4" w:space="0" w:color="auto"/>
              <w:right w:val="single" w:sz="4" w:space="0" w:color="auto"/>
            </w:tcBorders>
          </w:tcPr>
          <w:p w:rsidR="001F6159" w:rsidRPr="00AF3A3D" w:rsidP="00034924" w14:paraId="11FC6EB6" w14:textId="77777777">
            <w:pPr>
              <w:snapToGrid w:val="0"/>
              <w:rPr>
                <w:rFonts w:ascii="Times New Roman" w:hAnsi="Times New Roman"/>
                <w:sz w:val="20"/>
              </w:rPr>
            </w:pPr>
            <w:r w:rsidRPr="00AF3A3D">
              <w:rPr>
                <w:rFonts w:ascii="Times New Roman" w:hAnsi="Times New Roman"/>
                <w:sz w:val="20"/>
              </w:rPr>
              <w:t>2 requests</w:t>
            </w:r>
          </w:p>
        </w:tc>
        <w:tc>
          <w:tcPr>
            <w:tcW w:w="1170" w:type="dxa"/>
            <w:tcBorders>
              <w:top w:val="single" w:sz="4" w:space="0" w:color="auto"/>
              <w:left w:val="single" w:sz="4" w:space="0" w:color="auto"/>
              <w:bottom w:val="single" w:sz="4" w:space="0" w:color="auto"/>
              <w:right w:val="single" w:sz="4" w:space="0" w:color="auto"/>
            </w:tcBorders>
          </w:tcPr>
          <w:p w:rsidR="001F6159" w:rsidRPr="00AF3A3D" w:rsidP="00034924" w14:paraId="1C2FFD4F" w14:textId="77777777">
            <w:pPr>
              <w:snapToGrid w:val="0"/>
              <w:jc w:val="right"/>
              <w:rPr>
                <w:rFonts w:ascii="Times New Roman" w:hAnsi="Times New Roman"/>
                <w:sz w:val="20"/>
              </w:rPr>
            </w:pPr>
            <w:r w:rsidRPr="00AF3A3D">
              <w:rPr>
                <w:rFonts w:ascii="Times New Roman" w:hAnsi="Times New Roman"/>
                <w:sz w:val="20"/>
              </w:rPr>
              <w:t>10</w:t>
            </w:r>
          </w:p>
        </w:tc>
        <w:tc>
          <w:tcPr>
            <w:tcW w:w="1170" w:type="dxa"/>
            <w:tcBorders>
              <w:top w:val="single" w:sz="4" w:space="0" w:color="auto"/>
              <w:left w:val="single" w:sz="4" w:space="0" w:color="auto"/>
              <w:bottom w:val="single" w:sz="4" w:space="0" w:color="auto"/>
              <w:right w:val="single" w:sz="4" w:space="0" w:color="auto"/>
            </w:tcBorders>
          </w:tcPr>
          <w:p w:rsidR="001F6159" w:rsidRPr="00AF3A3D" w:rsidP="00034924" w14:paraId="78157439" w14:textId="77777777">
            <w:pPr>
              <w:snapToGrid w:val="0"/>
              <w:jc w:val="right"/>
              <w:rPr>
                <w:rFonts w:ascii="Times New Roman" w:hAnsi="Times New Roman"/>
                <w:sz w:val="20"/>
              </w:rPr>
            </w:pPr>
            <w:r w:rsidRPr="00AF3A3D">
              <w:rPr>
                <w:rFonts w:ascii="Times New Roman" w:hAnsi="Times New Roman"/>
                <w:sz w:val="20"/>
              </w:rPr>
              <w:t>10</w:t>
            </w:r>
          </w:p>
        </w:tc>
        <w:tc>
          <w:tcPr>
            <w:tcW w:w="1170" w:type="dxa"/>
            <w:tcBorders>
              <w:top w:val="single" w:sz="4" w:space="0" w:color="auto"/>
              <w:left w:val="single" w:sz="4" w:space="0" w:color="auto"/>
              <w:bottom w:val="single" w:sz="4" w:space="0" w:color="auto"/>
              <w:right w:val="single" w:sz="4" w:space="0" w:color="auto"/>
            </w:tcBorders>
          </w:tcPr>
          <w:p w:rsidR="001F6159" w:rsidRPr="00AF3A3D" w:rsidP="00034924" w14:paraId="6A189535" w14:textId="77777777">
            <w:pPr>
              <w:snapToGrid w:val="0"/>
              <w:jc w:val="right"/>
              <w:rPr>
                <w:rFonts w:ascii="Times New Roman" w:hAnsi="Times New Roman"/>
                <w:sz w:val="20"/>
              </w:rPr>
            </w:pPr>
            <w:r w:rsidRPr="00AF3A3D">
              <w:rPr>
                <w:rFonts w:ascii="Times New Roman" w:hAnsi="Times New Roman"/>
                <w:sz w:val="20"/>
              </w:rPr>
              <w:t>0</w:t>
            </w:r>
          </w:p>
        </w:tc>
      </w:tr>
      <w:tr w14:paraId="6EA3651B" w14:textId="77777777" w:rsidTr="001F6159">
        <w:tblPrEx>
          <w:tblW w:w="14290" w:type="dxa"/>
          <w:jc w:val="center"/>
          <w:tblLayout w:type="fixed"/>
          <w:tblLook w:val="0000"/>
        </w:tblPrEx>
        <w:trPr>
          <w:cantSplit/>
          <w:jc w:val="center"/>
        </w:trPr>
        <w:tc>
          <w:tcPr>
            <w:tcW w:w="1060" w:type="dxa"/>
            <w:tcBorders>
              <w:top w:val="single" w:sz="4" w:space="0" w:color="auto"/>
              <w:left w:val="single" w:sz="4" w:space="0" w:color="auto"/>
              <w:bottom w:val="single" w:sz="4" w:space="0" w:color="auto"/>
              <w:right w:val="single" w:sz="4" w:space="0" w:color="auto"/>
            </w:tcBorders>
          </w:tcPr>
          <w:p w:rsidR="001F6159" w:rsidRPr="00AF3A3D" w:rsidP="00034924" w14:paraId="28D70652" w14:textId="77777777">
            <w:pPr>
              <w:snapToGrid w:val="0"/>
              <w:rPr>
                <w:rFonts w:ascii="Times New Roman" w:hAnsi="Times New Roman"/>
                <w:sz w:val="20"/>
              </w:rPr>
            </w:pPr>
          </w:p>
        </w:tc>
        <w:tc>
          <w:tcPr>
            <w:tcW w:w="1080" w:type="dxa"/>
            <w:tcBorders>
              <w:top w:val="single" w:sz="4" w:space="0" w:color="auto"/>
              <w:left w:val="single" w:sz="4" w:space="0" w:color="auto"/>
              <w:bottom w:val="single" w:sz="4" w:space="0" w:color="auto"/>
              <w:right w:val="single" w:sz="4" w:space="0" w:color="auto"/>
            </w:tcBorders>
          </w:tcPr>
          <w:p w:rsidR="001F6159" w:rsidRPr="00AF3A3D" w:rsidP="00034924" w14:paraId="5C1A389A" w14:textId="77777777">
            <w:pPr>
              <w:snapToGrid w:val="0"/>
              <w:rPr>
                <w:rFonts w:ascii="Times New Roman" w:hAnsi="Times New Roman"/>
                <w:sz w:val="20"/>
              </w:rPr>
            </w:pPr>
            <w:r w:rsidRPr="00AF3A3D">
              <w:rPr>
                <w:rFonts w:ascii="Times New Roman" w:hAnsi="Times New Roman"/>
                <w:sz w:val="20"/>
              </w:rPr>
              <w:t>231(b)</w:t>
            </w:r>
          </w:p>
        </w:tc>
        <w:tc>
          <w:tcPr>
            <w:tcW w:w="1080" w:type="dxa"/>
            <w:tcBorders>
              <w:top w:val="single" w:sz="4" w:space="0" w:color="auto"/>
              <w:left w:val="single" w:sz="4" w:space="0" w:color="auto"/>
              <w:bottom w:val="single" w:sz="4" w:space="0" w:color="auto"/>
              <w:right w:val="single" w:sz="4" w:space="0" w:color="auto"/>
            </w:tcBorders>
          </w:tcPr>
          <w:p w:rsidR="001F6159" w:rsidRPr="00AF3A3D" w:rsidP="00034924" w14:paraId="74FA4A5A" w14:textId="77777777">
            <w:pPr>
              <w:snapToGrid w:val="0"/>
              <w:rPr>
                <w:rFonts w:ascii="Times New Roman" w:hAnsi="Times New Roman"/>
                <w:sz w:val="20"/>
              </w:rPr>
            </w:pPr>
          </w:p>
        </w:tc>
        <w:tc>
          <w:tcPr>
            <w:tcW w:w="5130" w:type="dxa"/>
            <w:tcBorders>
              <w:top w:val="single" w:sz="4" w:space="0" w:color="auto"/>
              <w:left w:val="single" w:sz="4" w:space="0" w:color="auto"/>
              <w:bottom w:val="single" w:sz="4" w:space="0" w:color="auto"/>
              <w:right w:val="single" w:sz="4" w:space="0" w:color="auto"/>
            </w:tcBorders>
          </w:tcPr>
          <w:p w:rsidR="001F6159" w:rsidRPr="00AF3A3D" w:rsidP="00034924" w14:paraId="410359CE" w14:textId="77777777">
            <w:pPr>
              <w:snapToGrid w:val="0"/>
              <w:rPr>
                <w:rFonts w:ascii="Times New Roman" w:hAnsi="Times New Roman"/>
                <w:sz w:val="20"/>
              </w:rPr>
            </w:pPr>
            <w:r w:rsidRPr="00AF3A3D">
              <w:rPr>
                <w:rFonts w:ascii="Times New Roman" w:hAnsi="Times New Roman"/>
                <w:sz w:val="20"/>
              </w:rPr>
              <w:t xml:space="preserve">Submit comments in response to </w:t>
            </w:r>
            <w:r w:rsidRPr="00AF3A3D">
              <w:rPr>
                <w:rFonts w:ascii="Times New Roman" w:hAnsi="Times New Roman"/>
                <w:i/>
                <w:sz w:val="20"/>
              </w:rPr>
              <w:t>Federal Register</w:t>
            </w:r>
            <w:r w:rsidRPr="00AF3A3D">
              <w:rPr>
                <w:rFonts w:ascii="Times New Roman" w:hAnsi="Times New Roman"/>
                <w:sz w:val="20"/>
              </w:rPr>
              <w:t xml:space="preserve"> notice re interest of unsolicited request for a lease.</w:t>
            </w:r>
          </w:p>
        </w:tc>
        <w:tc>
          <w:tcPr>
            <w:tcW w:w="1080" w:type="dxa"/>
            <w:tcBorders>
              <w:top w:val="single" w:sz="4" w:space="0" w:color="auto"/>
              <w:left w:val="single" w:sz="4" w:space="0" w:color="auto"/>
              <w:bottom w:val="single" w:sz="4" w:space="0" w:color="auto"/>
              <w:right w:val="single" w:sz="4" w:space="0" w:color="auto"/>
            </w:tcBorders>
          </w:tcPr>
          <w:p w:rsidR="001F6159" w:rsidRPr="00AF3A3D" w:rsidP="00034924" w14:paraId="3898F819" w14:textId="77777777">
            <w:pPr>
              <w:snapToGrid w:val="0"/>
              <w:ind w:right="-46"/>
              <w:jc w:val="center"/>
              <w:rPr>
                <w:rFonts w:ascii="Times New Roman" w:hAnsi="Times New Roman"/>
                <w:sz w:val="20"/>
              </w:rPr>
            </w:pPr>
            <w:r w:rsidRPr="00AF3A3D">
              <w:rPr>
                <w:rFonts w:ascii="Times New Roman" w:hAnsi="Times New Roman"/>
                <w:sz w:val="20"/>
              </w:rPr>
              <w:t>4</w:t>
            </w:r>
          </w:p>
        </w:tc>
        <w:tc>
          <w:tcPr>
            <w:tcW w:w="1350" w:type="dxa"/>
            <w:tcBorders>
              <w:top w:val="single" w:sz="4" w:space="0" w:color="auto"/>
              <w:left w:val="single" w:sz="4" w:space="0" w:color="auto"/>
              <w:bottom w:val="single" w:sz="4" w:space="0" w:color="auto"/>
              <w:right w:val="single" w:sz="4" w:space="0" w:color="auto"/>
            </w:tcBorders>
          </w:tcPr>
          <w:p w:rsidR="001F6159" w:rsidRPr="00AF3A3D" w:rsidP="00034924" w14:paraId="5F729CC4" w14:textId="77777777">
            <w:pPr>
              <w:snapToGrid w:val="0"/>
              <w:rPr>
                <w:rFonts w:ascii="Times New Roman" w:hAnsi="Times New Roman"/>
                <w:sz w:val="20"/>
              </w:rPr>
            </w:pPr>
            <w:r w:rsidRPr="00AF3A3D">
              <w:rPr>
                <w:rFonts w:ascii="Times New Roman" w:hAnsi="Times New Roman"/>
                <w:sz w:val="20"/>
              </w:rPr>
              <w:t>4 comments</w:t>
            </w:r>
          </w:p>
        </w:tc>
        <w:tc>
          <w:tcPr>
            <w:tcW w:w="1170" w:type="dxa"/>
            <w:tcBorders>
              <w:top w:val="single" w:sz="4" w:space="0" w:color="auto"/>
              <w:left w:val="single" w:sz="4" w:space="0" w:color="auto"/>
              <w:bottom w:val="single" w:sz="4" w:space="0" w:color="auto"/>
              <w:right w:val="single" w:sz="4" w:space="0" w:color="auto"/>
            </w:tcBorders>
          </w:tcPr>
          <w:p w:rsidR="001F6159" w:rsidRPr="00AF3A3D" w:rsidP="00034924" w14:paraId="4AF4E232" w14:textId="77777777">
            <w:pPr>
              <w:snapToGrid w:val="0"/>
              <w:jc w:val="right"/>
              <w:rPr>
                <w:rFonts w:ascii="Times New Roman" w:hAnsi="Times New Roman"/>
                <w:sz w:val="20"/>
              </w:rPr>
            </w:pPr>
            <w:r w:rsidRPr="00AF3A3D">
              <w:rPr>
                <w:rFonts w:ascii="Times New Roman" w:hAnsi="Times New Roman"/>
                <w:sz w:val="20"/>
              </w:rPr>
              <w:t>16</w:t>
            </w:r>
          </w:p>
        </w:tc>
        <w:tc>
          <w:tcPr>
            <w:tcW w:w="1170" w:type="dxa"/>
            <w:tcBorders>
              <w:top w:val="single" w:sz="4" w:space="0" w:color="auto"/>
              <w:left w:val="single" w:sz="4" w:space="0" w:color="auto"/>
              <w:bottom w:val="single" w:sz="4" w:space="0" w:color="auto"/>
              <w:right w:val="single" w:sz="4" w:space="0" w:color="auto"/>
            </w:tcBorders>
          </w:tcPr>
          <w:p w:rsidR="001F6159" w:rsidRPr="00AF3A3D" w:rsidP="00034924" w14:paraId="2F966D95" w14:textId="77777777">
            <w:pPr>
              <w:snapToGrid w:val="0"/>
              <w:jc w:val="right"/>
              <w:rPr>
                <w:rFonts w:ascii="Times New Roman" w:hAnsi="Times New Roman"/>
                <w:sz w:val="20"/>
              </w:rPr>
            </w:pPr>
            <w:r w:rsidRPr="00AF3A3D">
              <w:rPr>
                <w:rFonts w:ascii="Times New Roman" w:hAnsi="Times New Roman"/>
                <w:sz w:val="20"/>
              </w:rPr>
              <w:t>16</w:t>
            </w:r>
          </w:p>
        </w:tc>
        <w:tc>
          <w:tcPr>
            <w:tcW w:w="1170" w:type="dxa"/>
            <w:tcBorders>
              <w:top w:val="single" w:sz="4" w:space="0" w:color="auto"/>
              <w:left w:val="single" w:sz="4" w:space="0" w:color="auto"/>
              <w:bottom w:val="single" w:sz="4" w:space="0" w:color="auto"/>
              <w:right w:val="single" w:sz="4" w:space="0" w:color="auto"/>
            </w:tcBorders>
          </w:tcPr>
          <w:p w:rsidR="001F6159" w:rsidRPr="00AF3A3D" w:rsidP="00034924" w14:paraId="38F6C9AB" w14:textId="77777777">
            <w:pPr>
              <w:snapToGrid w:val="0"/>
              <w:jc w:val="right"/>
              <w:rPr>
                <w:rFonts w:ascii="Times New Roman" w:hAnsi="Times New Roman"/>
                <w:sz w:val="20"/>
              </w:rPr>
            </w:pPr>
            <w:r w:rsidRPr="00AF3A3D">
              <w:rPr>
                <w:rFonts w:ascii="Times New Roman" w:hAnsi="Times New Roman"/>
                <w:sz w:val="20"/>
              </w:rPr>
              <w:t>0</w:t>
            </w:r>
          </w:p>
        </w:tc>
      </w:tr>
      <w:tr w14:paraId="261C7F37" w14:textId="77777777" w:rsidTr="001F6159">
        <w:tblPrEx>
          <w:tblW w:w="14290" w:type="dxa"/>
          <w:jc w:val="center"/>
          <w:tblLayout w:type="fixed"/>
          <w:tblLook w:val="0000"/>
        </w:tblPrEx>
        <w:trPr>
          <w:cantSplit/>
          <w:jc w:val="center"/>
        </w:trPr>
        <w:tc>
          <w:tcPr>
            <w:tcW w:w="1060" w:type="dxa"/>
            <w:tcBorders>
              <w:top w:val="single" w:sz="4" w:space="0" w:color="auto"/>
              <w:left w:val="single" w:sz="4" w:space="0" w:color="auto"/>
              <w:bottom w:val="single" w:sz="4" w:space="0" w:color="auto"/>
              <w:right w:val="single" w:sz="4" w:space="0" w:color="auto"/>
            </w:tcBorders>
          </w:tcPr>
          <w:p w:rsidR="001F6159" w:rsidRPr="00AF3A3D" w:rsidP="00034924" w14:paraId="0D6AC1A9" w14:textId="77777777">
            <w:pPr>
              <w:snapToGrid w:val="0"/>
              <w:rPr>
                <w:rFonts w:ascii="Times New Roman" w:hAnsi="Times New Roman"/>
                <w:sz w:val="20"/>
              </w:rPr>
            </w:pPr>
          </w:p>
        </w:tc>
        <w:tc>
          <w:tcPr>
            <w:tcW w:w="1080" w:type="dxa"/>
            <w:tcBorders>
              <w:top w:val="single" w:sz="4" w:space="0" w:color="auto"/>
              <w:left w:val="single" w:sz="4" w:space="0" w:color="auto"/>
              <w:bottom w:val="single" w:sz="4" w:space="0" w:color="auto"/>
              <w:right w:val="single" w:sz="4" w:space="0" w:color="auto"/>
            </w:tcBorders>
          </w:tcPr>
          <w:p w:rsidR="001F6159" w:rsidRPr="00AF3A3D" w:rsidP="00034924" w14:paraId="539425D1" w14:textId="77777777">
            <w:pPr>
              <w:snapToGrid w:val="0"/>
              <w:rPr>
                <w:rFonts w:ascii="Times New Roman" w:hAnsi="Times New Roman"/>
                <w:sz w:val="20"/>
              </w:rPr>
            </w:pPr>
            <w:r w:rsidRPr="00AF3A3D">
              <w:rPr>
                <w:rFonts w:ascii="Times New Roman" w:hAnsi="Times New Roman"/>
                <w:sz w:val="20"/>
              </w:rPr>
              <w:t xml:space="preserve">231(g) </w:t>
            </w:r>
          </w:p>
        </w:tc>
        <w:tc>
          <w:tcPr>
            <w:tcW w:w="1080" w:type="dxa"/>
            <w:tcBorders>
              <w:top w:val="single" w:sz="4" w:space="0" w:color="auto"/>
              <w:left w:val="single" w:sz="4" w:space="0" w:color="auto"/>
              <w:bottom w:val="single" w:sz="4" w:space="0" w:color="auto"/>
              <w:right w:val="single" w:sz="4" w:space="0" w:color="auto"/>
            </w:tcBorders>
          </w:tcPr>
          <w:p w:rsidR="001F6159" w:rsidRPr="00AF3A3D" w:rsidP="00034924" w14:paraId="757BB051" w14:textId="77777777">
            <w:pPr>
              <w:snapToGrid w:val="0"/>
              <w:rPr>
                <w:rFonts w:ascii="Times New Roman" w:hAnsi="Times New Roman"/>
                <w:sz w:val="20"/>
              </w:rPr>
            </w:pPr>
          </w:p>
        </w:tc>
        <w:tc>
          <w:tcPr>
            <w:tcW w:w="5130" w:type="dxa"/>
            <w:tcBorders>
              <w:top w:val="single" w:sz="4" w:space="0" w:color="auto"/>
              <w:left w:val="single" w:sz="4" w:space="0" w:color="auto"/>
              <w:bottom w:val="single" w:sz="4" w:space="0" w:color="auto"/>
              <w:right w:val="single" w:sz="4" w:space="0" w:color="auto"/>
            </w:tcBorders>
          </w:tcPr>
          <w:p w:rsidR="001F6159" w:rsidRPr="00AF3A3D" w:rsidP="00034924" w14:paraId="25281B1F" w14:textId="77777777">
            <w:pPr>
              <w:snapToGrid w:val="0"/>
              <w:rPr>
                <w:rFonts w:ascii="Times New Roman" w:hAnsi="Times New Roman"/>
                <w:sz w:val="20"/>
              </w:rPr>
            </w:pPr>
            <w:r w:rsidRPr="00AF3A3D">
              <w:rPr>
                <w:rFonts w:ascii="Times New Roman" w:hAnsi="Times New Roman"/>
                <w:sz w:val="20"/>
              </w:rPr>
              <w:t>Within 10 business days of receiving lease documents, execute lease; file financial assurance and supporting documentation—noncompetitive leases.</w:t>
            </w:r>
          </w:p>
        </w:tc>
        <w:tc>
          <w:tcPr>
            <w:tcW w:w="1080" w:type="dxa"/>
            <w:tcBorders>
              <w:top w:val="single" w:sz="4" w:space="0" w:color="auto"/>
              <w:left w:val="single" w:sz="4" w:space="0" w:color="auto"/>
              <w:bottom w:val="single" w:sz="4" w:space="0" w:color="auto"/>
              <w:right w:val="single" w:sz="4" w:space="0" w:color="auto"/>
            </w:tcBorders>
          </w:tcPr>
          <w:p w:rsidR="001F6159" w:rsidRPr="00AF3A3D" w:rsidP="00034924" w14:paraId="0EA54C4E" w14:textId="77777777">
            <w:pPr>
              <w:snapToGrid w:val="0"/>
              <w:ind w:right="-46"/>
              <w:jc w:val="center"/>
              <w:rPr>
                <w:rFonts w:ascii="Times New Roman" w:hAnsi="Times New Roman"/>
                <w:sz w:val="20"/>
              </w:rPr>
            </w:pPr>
            <w:r w:rsidRPr="00AF3A3D">
              <w:rPr>
                <w:rFonts w:ascii="Times New Roman" w:hAnsi="Times New Roman"/>
                <w:sz w:val="20"/>
              </w:rPr>
              <w:t>2</w:t>
            </w:r>
          </w:p>
        </w:tc>
        <w:tc>
          <w:tcPr>
            <w:tcW w:w="1350" w:type="dxa"/>
            <w:tcBorders>
              <w:top w:val="single" w:sz="4" w:space="0" w:color="auto"/>
              <w:left w:val="single" w:sz="4" w:space="0" w:color="auto"/>
              <w:bottom w:val="single" w:sz="4" w:space="0" w:color="auto"/>
              <w:right w:val="single" w:sz="4" w:space="0" w:color="auto"/>
            </w:tcBorders>
          </w:tcPr>
          <w:p w:rsidR="001F6159" w:rsidRPr="00AF3A3D" w:rsidP="00034924" w14:paraId="766D1038" w14:textId="77777777">
            <w:pPr>
              <w:snapToGrid w:val="0"/>
              <w:rPr>
                <w:rFonts w:ascii="Times New Roman" w:hAnsi="Times New Roman"/>
                <w:sz w:val="20"/>
              </w:rPr>
            </w:pPr>
            <w:r w:rsidRPr="00AF3A3D">
              <w:rPr>
                <w:rFonts w:ascii="Times New Roman" w:hAnsi="Times New Roman"/>
                <w:sz w:val="20"/>
              </w:rPr>
              <w:t xml:space="preserve">2 leases </w:t>
            </w:r>
          </w:p>
        </w:tc>
        <w:tc>
          <w:tcPr>
            <w:tcW w:w="1170" w:type="dxa"/>
            <w:tcBorders>
              <w:top w:val="single" w:sz="4" w:space="0" w:color="auto"/>
              <w:left w:val="single" w:sz="4" w:space="0" w:color="auto"/>
              <w:bottom w:val="single" w:sz="4" w:space="0" w:color="auto"/>
              <w:right w:val="single" w:sz="4" w:space="0" w:color="auto"/>
            </w:tcBorders>
          </w:tcPr>
          <w:p w:rsidR="001F6159" w:rsidRPr="00AF3A3D" w:rsidP="00034924" w14:paraId="511423E9" w14:textId="77777777">
            <w:pPr>
              <w:snapToGrid w:val="0"/>
              <w:jc w:val="right"/>
              <w:rPr>
                <w:rFonts w:ascii="Times New Roman" w:hAnsi="Times New Roman"/>
                <w:sz w:val="20"/>
              </w:rPr>
            </w:pPr>
            <w:r w:rsidRPr="00AF3A3D">
              <w:rPr>
                <w:rFonts w:ascii="Times New Roman" w:hAnsi="Times New Roman"/>
                <w:sz w:val="20"/>
              </w:rPr>
              <w:t>4</w:t>
            </w:r>
          </w:p>
        </w:tc>
        <w:tc>
          <w:tcPr>
            <w:tcW w:w="1170" w:type="dxa"/>
            <w:tcBorders>
              <w:top w:val="single" w:sz="4" w:space="0" w:color="auto"/>
              <w:left w:val="single" w:sz="4" w:space="0" w:color="auto"/>
              <w:bottom w:val="single" w:sz="4" w:space="0" w:color="auto"/>
              <w:right w:val="single" w:sz="4" w:space="0" w:color="auto"/>
            </w:tcBorders>
          </w:tcPr>
          <w:p w:rsidR="001F6159" w:rsidRPr="00AF3A3D" w:rsidP="00034924" w14:paraId="0CB28D52" w14:textId="77777777">
            <w:pPr>
              <w:snapToGrid w:val="0"/>
              <w:jc w:val="right"/>
              <w:rPr>
                <w:rFonts w:ascii="Times New Roman" w:hAnsi="Times New Roman"/>
                <w:sz w:val="20"/>
              </w:rPr>
            </w:pPr>
            <w:r w:rsidRPr="00AF3A3D">
              <w:rPr>
                <w:rFonts w:ascii="Times New Roman" w:hAnsi="Times New Roman"/>
                <w:sz w:val="20"/>
              </w:rPr>
              <w:t>4</w:t>
            </w:r>
          </w:p>
        </w:tc>
        <w:tc>
          <w:tcPr>
            <w:tcW w:w="1170" w:type="dxa"/>
            <w:tcBorders>
              <w:top w:val="single" w:sz="4" w:space="0" w:color="auto"/>
              <w:left w:val="single" w:sz="4" w:space="0" w:color="auto"/>
              <w:bottom w:val="single" w:sz="4" w:space="0" w:color="auto"/>
              <w:right w:val="single" w:sz="4" w:space="0" w:color="auto"/>
            </w:tcBorders>
          </w:tcPr>
          <w:p w:rsidR="001F6159" w:rsidRPr="00AF3A3D" w:rsidP="00034924" w14:paraId="38E436F1" w14:textId="77777777">
            <w:pPr>
              <w:snapToGrid w:val="0"/>
              <w:jc w:val="right"/>
              <w:rPr>
                <w:rFonts w:ascii="Times New Roman" w:hAnsi="Times New Roman"/>
                <w:sz w:val="20"/>
              </w:rPr>
            </w:pPr>
            <w:r w:rsidRPr="00AF3A3D">
              <w:rPr>
                <w:rFonts w:ascii="Times New Roman" w:hAnsi="Times New Roman"/>
                <w:sz w:val="20"/>
              </w:rPr>
              <w:t>0</w:t>
            </w:r>
          </w:p>
        </w:tc>
      </w:tr>
      <w:tr w14:paraId="06EE39C9" w14:textId="77777777" w:rsidTr="001F6159">
        <w:tblPrEx>
          <w:tblW w:w="14290" w:type="dxa"/>
          <w:jc w:val="center"/>
          <w:tblLayout w:type="fixed"/>
          <w:tblLook w:val="0000"/>
        </w:tblPrEx>
        <w:trPr>
          <w:cantSplit/>
          <w:jc w:val="center"/>
        </w:trPr>
        <w:tc>
          <w:tcPr>
            <w:tcW w:w="1060" w:type="dxa"/>
            <w:tcBorders>
              <w:top w:val="single" w:sz="4" w:space="0" w:color="auto"/>
              <w:left w:val="single" w:sz="4" w:space="0" w:color="auto"/>
              <w:bottom w:val="single" w:sz="4" w:space="0" w:color="auto"/>
              <w:right w:val="single" w:sz="4" w:space="0" w:color="auto"/>
            </w:tcBorders>
          </w:tcPr>
          <w:p w:rsidR="001F6159" w:rsidRPr="00AF3A3D" w:rsidP="00034924" w14:paraId="2E491548" w14:textId="77777777">
            <w:pPr>
              <w:snapToGrid w:val="0"/>
              <w:rPr>
                <w:rFonts w:ascii="Times New Roman" w:hAnsi="Times New Roman"/>
                <w:sz w:val="20"/>
              </w:rPr>
            </w:pPr>
          </w:p>
        </w:tc>
        <w:tc>
          <w:tcPr>
            <w:tcW w:w="1080" w:type="dxa"/>
            <w:tcBorders>
              <w:top w:val="single" w:sz="4" w:space="0" w:color="auto"/>
              <w:left w:val="single" w:sz="4" w:space="0" w:color="auto"/>
              <w:bottom w:val="single" w:sz="4" w:space="0" w:color="auto"/>
              <w:right w:val="single" w:sz="4" w:space="0" w:color="auto"/>
            </w:tcBorders>
          </w:tcPr>
          <w:p w:rsidR="001F6159" w:rsidRPr="00AF3A3D" w:rsidP="00034924" w14:paraId="44C23CC1" w14:textId="77777777">
            <w:pPr>
              <w:snapToGrid w:val="0"/>
              <w:rPr>
                <w:rFonts w:ascii="Times New Roman" w:hAnsi="Times New Roman"/>
                <w:sz w:val="20"/>
              </w:rPr>
            </w:pPr>
            <w:r w:rsidRPr="00AF3A3D">
              <w:rPr>
                <w:rFonts w:ascii="Times New Roman" w:hAnsi="Times New Roman"/>
                <w:sz w:val="20"/>
              </w:rPr>
              <w:t>231(g)</w:t>
            </w:r>
          </w:p>
        </w:tc>
        <w:tc>
          <w:tcPr>
            <w:tcW w:w="1080" w:type="dxa"/>
            <w:tcBorders>
              <w:top w:val="single" w:sz="4" w:space="0" w:color="auto"/>
              <w:left w:val="single" w:sz="4" w:space="0" w:color="auto"/>
              <w:bottom w:val="single" w:sz="4" w:space="0" w:color="auto"/>
              <w:right w:val="single" w:sz="4" w:space="0" w:color="auto"/>
            </w:tcBorders>
          </w:tcPr>
          <w:p w:rsidR="001F6159" w:rsidRPr="00AF3A3D" w:rsidP="00034924" w14:paraId="6AA18A88" w14:textId="77777777">
            <w:pPr>
              <w:snapToGrid w:val="0"/>
              <w:rPr>
                <w:rFonts w:ascii="Times New Roman" w:hAnsi="Times New Roman"/>
                <w:sz w:val="20"/>
              </w:rPr>
            </w:pPr>
          </w:p>
        </w:tc>
        <w:tc>
          <w:tcPr>
            <w:tcW w:w="5130" w:type="dxa"/>
            <w:tcBorders>
              <w:top w:val="single" w:sz="4" w:space="0" w:color="auto"/>
              <w:left w:val="single" w:sz="4" w:space="0" w:color="auto"/>
              <w:bottom w:val="single" w:sz="4" w:space="0" w:color="auto"/>
              <w:right w:val="single" w:sz="4" w:space="0" w:color="auto"/>
            </w:tcBorders>
          </w:tcPr>
          <w:p w:rsidR="001F6159" w:rsidRPr="00AF3A3D" w:rsidP="00034924" w14:paraId="524C7C1D" w14:textId="77777777">
            <w:pPr>
              <w:snapToGrid w:val="0"/>
              <w:rPr>
                <w:rFonts w:ascii="Times New Roman" w:hAnsi="Times New Roman"/>
                <w:sz w:val="20"/>
              </w:rPr>
            </w:pPr>
            <w:r w:rsidRPr="00AF3A3D">
              <w:rPr>
                <w:rFonts w:ascii="Times New Roman" w:hAnsi="Times New Roman"/>
                <w:sz w:val="20"/>
              </w:rPr>
              <w:t xml:space="preserve">Within 45 days of receiving lease copies, submit rent and rent information.  </w:t>
            </w:r>
          </w:p>
        </w:tc>
        <w:tc>
          <w:tcPr>
            <w:tcW w:w="2430" w:type="dxa"/>
            <w:gridSpan w:val="2"/>
            <w:tcBorders>
              <w:top w:val="single" w:sz="4" w:space="0" w:color="auto"/>
              <w:left w:val="single" w:sz="4" w:space="0" w:color="auto"/>
              <w:bottom w:val="single" w:sz="4" w:space="0" w:color="auto"/>
              <w:right w:val="single" w:sz="4" w:space="0" w:color="auto"/>
            </w:tcBorders>
          </w:tcPr>
          <w:p w:rsidR="001F6159" w:rsidRPr="00AF3A3D" w:rsidP="00034924" w14:paraId="5B425646" w14:textId="77777777">
            <w:pPr>
              <w:snapToGrid w:val="0"/>
              <w:rPr>
                <w:rFonts w:ascii="Times New Roman" w:hAnsi="Times New Roman"/>
                <w:sz w:val="20"/>
              </w:rPr>
            </w:pPr>
            <w:r w:rsidRPr="00AF3A3D">
              <w:rPr>
                <w:rFonts w:ascii="Times New Roman" w:hAnsi="Times New Roman"/>
                <w:sz w:val="20"/>
              </w:rPr>
              <w:t>Burdens covered by information collections approved for ONRR 30 CFR Chapter XII.</w:t>
            </w:r>
          </w:p>
        </w:tc>
        <w:tc>
          <w:tcPr>
            <w:tcW w:w="1170" w:type="dxa"/>
            <w:tcBorders>
              <w:top w:val="single" w:sz="4" w:space="0" w:color="auto"/>
              <w:left w:val="single" w:sz="4" w:space="0" w:color="auto"/>
              <w:bottom w:val="single" w:sz="4" w:space="0" w:color="auto"/>
              <w:right w:val="single" w:sz="4" w:space="0" w:color="auto"/>
            </w:tcBorders>
          </w:tcPr>
          <w:p w:rsidR="001F6159" w:rsidRPr="00AF3A3D" w:rsidP="00034924" w14:paraId="1AF4B14B" w14:textId="77777777">
            <w:pPr>
              <w:snapToGrid w:val="0"/>
              <w:jc w:val="right"/>
              <w:rPr>
                <w:rFonts w:ascii="Times New Roman" w:hAnsi="Times New Roman"/>
                <w:sz w:val="20"/>
              </w:rPr>
            </w:pPr>
            <w:r w:rsidRPr="00AF3A3D">
              <w:rPr>
                <w:rFonts w:ascii="Times New Roman" w:hAnsi="Times New Roman"/>
                <w:sz w:val="20"/>
              </w:rPr>
              <w:t>0</w:t>
            </w:r>
          </w:p>
        </w:tc>
        <w:tc>
          <w:tcPr>
            <w:tcW w:w="1170" w:type="dxa"/>
            <w:tcBorders>
              <w:top w:val="single" w:sz="4" w:space="0" w:color="auto"/>
              <w:left w:val="single" w:sz="4" w:space="0" w:color="auto"/>
              <w:bottom w:val="single" w:sz="4" w:space="0" w:color="auto"/>
              <w:right w:val="single" w:sz="4" w:space="0" w:color="auto"/>
            </w:tcBorders>
          </w:tcPr>
          <w:p w:rsidR="001F6159" w:rsidRPr="00AF3A3D" w:rsidP="00034924" w14:paraId="3842595F" w14:textId="77777777">
            <w:pPr>
              <w:snapToGrid w:val="0"/>
              <w:jc w:val="right"/>
              <w:rPr>
                <w:rFonts w:ascii="Times New Roman" w:hAnsi="Times New Roman"/>
                <w:sz w:val="20"/>
              </w:rPr>
            </w:pPr>
            <w:r w:rsidRPr="00AF3A3D">
              <w:rPr>
                <w:rFonts w:ascii="Times New Roman" w:hAnsi="Times New Roman"/>
                <w:sz w:val="20"/>
              </w:rPr>
              <w:t>0</w:t>
            </w:r>
          </w:p>
        </w:tc>
        <w:tc>
          <w:tcPr>
            <w:tcW w:w="1170" w:type="dxa"/>
            <w:tcBorders>
              <w:top w:val="single" w:sz="4" w:space="0" w:color="auto"/>
              <w:left w:val="single" w:sz="4" w:space="0" w:color="auto"/>
              <w:bottom w:val="single" w:sz="4" w:space="0" w:color="auto"/>
              <w:right w:val="single" w:sz="4" w:space="0" w:color="auto"/>
            </w:tcBorders>
          </w:tcPr>
          <w:p w:rsidR="001F6159" w:rsidRPr="00AF3A3D" w:rsidP="00034924" w14:paraId="646B6428" w14:textId="77777777">
            <w:pPr>
              <w:snapToGrid w:val="0"/>
              <w:jc w:val="right"/>
              <w:rPr>
                <w:rFonts w:ascii="Times New Roman" w:hAnsi="Times New Roman"/>
                <w:sz w:val="20"/>
              </w:rPr>
            </w:pPr>
            <w:r w:rsidRPr="00AF3A3D">
              <w:rPr>
                <w:rFonts w:ascii="Times New Roman" w:hAnsi="Times New Roman"/>
                <w:sz w:val="20"/>
              </w:rPr>
              <w:t>0</w:t>
            </w:r>
          </w:p>
        </w:tc>
      </w:tr>
      <w:tr w14:paraId="72C0E6E6" w14:textId="77777777" w:rsidTr="001F6159">
        <w:tblPrEx>
          <w:tblW w:w="14290" w:type="dxa"/>
          <w:jc w:val="center"/>
          <w:tblLayout w:type="fixed"/>
          <w:tblLook w:val="0000"/>
        </w:tblPrEx>
        <w:trPr>
          <w:cantSplit/>
          <w:jc w:val="center"/>
        </w:trPr>
        <w:tc>
          <w:tcPr>
            <w:tcW w:w="1060" w:type="dxa"/>
            <w:tcBorders>
              <w:top w:val="single" w:sz="4" w:space="0" w:color="auto"/>
              <w:left w:val="single" w:sz="4" w:space="0" w:color="auto"/>
              <w:bottom w:val="single" w:sz="2" w:space="0" w:color="auto"/>
              <w:right w:val="single" w:sz="4" w:space="0" w:color="auto"/>
            </w:tcBorders>
          </w:tcPr>
          <w:p w:rsidR="001F6159" w:rsidRPr="00AF3A3D" w:rsidP="00034924" w14:paraId="7C2B9308" w14:textId="77777777">
            <w:pPr>
              <w:snapToGrid w:val="0"/>
              <w:rPr>
                <w:rFonts w:ascii="Times New Roman" w:hAnsi="Times New Roman"/>
                <w:sz w:val="20"/>
              </w:rPr>
            </w:pPr>
          </w:p>
        </w:tc>
        <w:tc>
          <w:tcPr>
            <w:tcW w:w="1080" w:type="dxa"/>
            <w:tcBorders>
              <w:top w:val="single" w:sz="4" w:space="0" w:color="auto"/>
              <w:left w:val="single" w:sz="4" w:space="0" w:color="auto"/>
              <w:bottom w:val="single" w:sz="2" w:space="0" w:color="auto"/>
              <w:right w:val="single" w:sz="4" w:space="0" w:color="auto"/>
            </w:tcBorders>
          </w:tcPr>
          <w:p w:rsidR="001F6159" w:rsidRPr="00AF3A3D" w:rsidP="00034924" w14:paraId="2EB490E5" w14:textId="77777777">
            <w:pPr>
              <w:snapToGrid w:val="0"/>
              <w:rPr>
                <w:rFonts w:ascii="Times New Roman" w:hAnsi="Times New Roman"/>
                <w:sz w:val="20"/>
                <w:highlight w:val="yellow"/>
              </w:rPr>
            </w:pPr>
            <w:r w:rsidRPr="00AF3A3D">
              <w:rPr>
                <w:rFonts w:ascii="Times New Roman" w:hAnsi="Times New Roman"/>
                <w:sz w:val="20"/>
              </w:rPr>
              <w:t>235(b); 236(b)</w:t>
            </w:r>
          </w:p>
        </w:tc>
        <w:tc>
          <w:tcPr>
            <w:tcW w:w="1080" w:type="dxa"/>
            <w:tcBorders>
              <w:top w:val="single" w:sz="4" w:space="0" w:color="auto"/>
              <w:left w:val="single" w:sz="4" w:space="0" w:color="auto"/>
              <w:bottom w:val="single" w:sz="2" w:space="0" w:color="auto"/>
              <w:right w:val="single" w:sz="4" w:space="0" w:color="auto"/>
            </w:tcBorders>
          </w:tcPr>
          <w:p w:rsidR="001F6159" w:rsidRPr="00AF3A3D" w:rsidP="00034924" w14:paraId="602765C0" w14:textId="77777777">
            <w:pPr>
              <w:snapToGrid w:val="0"/>
              <w:rPr>
                <w:rFonts w:ascii="Times New Roman" w:hAnsi="Times New Roman"/>
                <w:sz w:val="20"/>
              </w:rPr>
            </w:pPr>
          </w:p>
        </w:tc>
        <w:tc>
          <w:tcPr>
            <w:tcW w:w="5130" w:type="dxa"/>
            <w:tcBorders>
              <w:top w:val="single" w:sz="4" w:space="0" w:color="auto"/>
              <w:left w:val="single" w:sz="4" w:space="0" w:color="auto"/>
              <w:bottom w:val="single" w:sz="2" w:space="0" w:color="auto"/>
              <w:right w:val="single" w:sz="4" w:space="0" w:color="auto"/>
            </w:tcBorders>
          </w:tcPr>
          <w:p w:rsidR="001F6159" w:rsidRPr="00AF3A3D" w:rsidP="00034924" w14:paraId="6277584E" w14:textId="77777777">
            <w:pPr>
              <w:snapToGrid w:val="0"/>
              <w:rPr>
                <w:rFonts w:ascii="Times New Roman" w:hAnsi="Times New Roman"/>
                <w:sz w:val="20"/>
              </w:rPr>
            </w:pPr>
            <w:r w:rsidRPr="00AF3A3D">
              <w:rPr>
                <w:rFonts w:ascii="Times New Roman" w:hAnsi="Times New Roman"/>
                <w:sz w:val="20"/>
              </w:rPr>
              <w:t>Request additional time to extend preliminary or site assessment term of commercial or limited lease, including revised schedule for SAP, COP, or GAP submission.</w:t>
            </w:r>
          </w:p>
        </w:tc>
        <w:tc>
          <w:tcPr>
            <w:tcW w:w="1080" w:type="dxa"/>
            <w:tcBorders>
              <w:top w:val="single" w:sz="4" w:space="0" w:color="auto"/>
              <w:left w:val="single" w:sz="4" w:space="0" w:color="auto"/>
              <w:bottom w:val="single" w:sz="2" w:space="0" w:color="auto"/>
              <w:right w:val="single" w:sz="4" w:space="0" w:color="auto"/>
            </w:tcBorders>
          </w:tcPr>
          <w:p w:rsidR="001F6159" w:rsidRPr="00AF3A3D" w:rsidP="00034924" w14:paraId="17839536" w14:textId="77777777">
            <w:pPr>
              <w:snapToGrid w:val="0"/>
              <w:ind w:right="-46"/>
              <w:jc w:val="center"/>
              <w:rPr>
                <w:rFonts w:ascii="Times New Roman" w:hAnsi="Times New Roman"/>
                <w:sz w:val="20"/>
              </w:rPr>
            </w:pPr>
            <w:r w:rsidRPr="00AF3A3D">
              <w:rPr>
                <w:rFonts w:ascii="Times New Roman" w:hAnsi="Times New Roman"/>
                <w:sz w:val="20"/>
              </w:rPr>
              <w:t>1</w:t>
            </w:r>
          </w:p>
        </w:tc>
        <w:tc>
          <w:tcPr>
            <w:tcW w:w="1350" w:type="dxa"/>
            <w:tcBorders>
              <w:top w:val="single" w:sz="4" w:space="0" w:color="auto"/>
              <w:left w:val="single" w:sz="4" w:space="0" w:color="auto"/>
              <w:bottom w:val="single" w:sz="2" w:space="0" w:color="auto"/>
              <w:right w:val="single" w:sz="4" w:space="0" w:color="auto"/>
            </w:tcBorders>
          </w:tcPr>
          <w:p w:rsidR="001F6159" w:rsidRPr="00AF3A3D" w:rsidP="00034924" w14:paraId="2DFFE92C" w14:textId="77777777">
            <w:pPr>
              <w:snapToGrid w:val="0"/>
              <w:rPr>
                <w:rFonts w:ascii="Times New Roman" w:hAnsi="Times New Roman"/>
                <w:sz w:val="20"/>
              </w:rPr>
            </w:pPr>
            <w:r w:rsidRPr="00AF3A3D">
              <w:rPr>
                <w:rFonts w:ascii="Times New Roman" w:hAnsi="Times New Roman"/>
                <w:sz w:val="20"/>
              </w:rPr>
              <w:t>3 requests</w:t>
            </w:r>
          </w:p>
        </w:tc>
        <w:tc>
          <w:tcPr>
            <w:tcW w:w="1170" w:type="dxa"/>
            <w:tcBorders>
              <w:top w:val="single" w:sz="4" w:space="0" w:color="auto"/>
              <w:left w:val="single" w:sz="4" w:space="0" w:color="auto"/>
              <w:bottom w:val="single" w:sz="2" w:space="0" w:color="auto"/>
              <w:right w:val="single" w:sz="4" w:space="0" w:color="auto"/>
            </w:tcBorders>
          </w:tcPr>
          <w:p w:rsidR="001F6159" w:rsidRPr="00AF3A3D" w:rsidP="00034924" w14:paraId="4DA10B6F" w14:textId="77777777">
            <w:pPr>
              <w:snapToGrid w:val="0"/>
              <w:jc w:val="right"/>
              <w:rPr>
                <w:rFonts w:ascii="Times New Roman" w:hAnsi="Times New Roman"/>
                <w:sz w:val="20"/>
              </w:rPr>
            </w:pPr>
            <w:r w:rsidRPr="00AF3A3D">
              <w:rPr>
                <w:rFonts w:ascii="Times New Roman" w:hAnsi="Times New Roman"/>
                <w:sz w:val="20"/>
              </w:rPr>
              <w:t>3</w:t>
            </w:r>
          </w:p>
        </w:tc>
        <w:tc>
          <w:tcPr>
            <w:tcW w:w="1170" w:type="dxa"/>
            <w:tcBorders>
              <w:top w:val="single" w:sz="4" w:space="0" w:color="auto"/>
              <w:left w:val="single" w:sz="4" w:space="0" w:color="auto"/>
              <w:bottom w:val="single" w:sz="2" w:space="0" w:color="auto"/>
              <w:right w:val="single" w:sz="4" w:space="0" w:color="auto"/>
            </w:tcBorders>
          </w:tcPr>
          <w:p w:rsidR="001F6159" w:rsidRPr="00AF3A3D" w:rsidP="00034924" w14:paraId="364081FC" w14:textId="77777777">
            <w:pPr>
              <w:snapToGrid w:val="0"/>
              <w:jc w:val="right"/>
              <w:rPr>
                <w:rFonts w:ascii="Times New Roman" w:hAnsi="Times New Roman"/>
                <w:sz w:val="20"/>
              </w:rPr>
            </w:pPr>
            <w:r w:rsidRPr="00AF3A3D">
              <w:rPr>
                <w:rFonts w:ascii="Times New Roman" w:hAnsi="Times New Roman"/>
                <w:sz w:val="20"/>
              </w:rPr>
              <w:t>3</w:t>
            </w:r>
          </w:p>
        </w:tc>
        <w:tc>
          <w:tcPr>
            <w:tcW w:w="1170" w:type="dxa"/>
            <w:tcBorders>
              <w:top w:val="single" w:sz="4" w:space="0" w:color="auto"/>
              <w:left w:val="single" w:sz="4" w:space="0" w:color="auto"/>
              <w:bottom w:val="single" w:sz="2" w:space="0" w:color="auto"/>
              <w:right w:val="single" w:sz="4" w:space="0" w:color="auto"/>
            </w:tcBorders>
          </w:tcPr>
          <w:p w:rsidR="001F6159" w:rsidRPr="00AF3A3D" w:rsidP="00034924" w14:paraId="63C76029" w14:textId="77777777">
            <w:pPr>
              <w:snapToGrid w:val="0"/>
              <w:jc w:val="right"/>
              <w:rPr>
                <w:rFonts w:ascii="Times New Roman" w:hAnsi="Times New Roman"/>
                <w:sz w:val="20"/>
              </w:rPr>
            </w:pPr>
            <w:r w:rsidRPr="00AF3A3D">
              <w:rPr>
                <w:rFonts w:ascii="Times New Roman" w:hAnsi="Times New Roman"/>
                <w:sz w:val="20"/>
              </w:rPr>
              <w:t>0</w:t>
            </w:r>
          </w:p>
        </w:tc>
      </w:tr>
      <w:tr w14:paraId="3FB569B5" w14:textId="77777777" w:rsidTr="001F6159">
        <w:tblPrEx>
          <w:tblW w:w="14290" w:type="dxa"/>
          <w:jc w:val="center"/>
          <w:tblLayout w:type="fixed"/>
          <w:tblLook w:val="0000"/>
        </w:tblPrEx>
        <w:trPr>
          <w:cantSplit/>
          <w:jc w:val="center"/>
        </w:trPr>
        <w:tc>
          <w:tcPr>
            <w:tcW w:w="1060" w:type="dxa"/>
            <w:tcBorders>
              <w:top w:val="single" w:sz="4" w:space="0" w:color="auto"/>
              <w:left w:val="single" w:sz="4" w:space="0" w:color="auto"/>
              <w:bottom w:val="single" w:sz="2" w:space="0" w:color="auto"/>
              <w:right w:val="single" w:sz="4" w:space="0" w:color="auto"/>
            </w:tcBorders>
          </w:tcPr>
          <w:p w:rsidR="001F6159" w:rsidRPr="00AF3A3D" w:rsidP="00034924" w14:paraId="6D66F5DF" w14:textId="77777777">
            <w:pPr>
              <w:snapToGrid w:val="0"/>
              <w:rPr>
                <w:rFonts w:ascii="Times New Roman" w:hAnsi="Times New Roman"/>
                <w:sz w:val="20"/>
              </w:rPr>
            </w:pPr>
          </w:p>
        </w:tc>
        <w:tc>
          <w:tcPr>
            <w:tcW w:w="1080" w:type="dxa"/>
            <w:tcBorders>
              <w:top w:val="single" w:sz="4" w:space="0" w:color="auto"/>
              <w:left w:val="single" w:sz="4" w:space="0" w:color="auto"/>
              <w:bottom w:val="single" w:sz="2" w:space="0" w:color="auto"/>
              <w:right w:val="single" w:sz="4" w:space="0" w:color="auto"/>
            </w:tcBorders>
          </w:tcPr>
          <w:p w:rsidR="001F6159" w:rsidRPr="00AF3A3D" w:rsidP="00034924" w14:paraId="21F350A5" w14:textId="77777777">
            <w:pPr>
              <w:snapToGrid w:val="0"/>
              <w:rPr>
                <w:rFonts w:ascii="Times New Roman" w:hAnsi="Times New Roman"/>
                <w:sz w:val="20"/>
              </w:rPr>
            </w:pPr>
            <w:r w:rsidRPr="00AF3A3D">
              <w:rPr>
                <w:rFonts w:ascii="Times New Roman" w:hAnsi="Times New Roman"/>
                <w:sz w:val="20"/>
              </w:rPr>
              <w:t>237(b)</w:t>
            </w:r>
          </w:p>
        </w:tc>
        <w:tc>
          <w:tcPr>
            <w:tcW w:w="1080" w:type="dxa"/>
            <w:tcBorders>
              <w:top w:val="single" w:sz="4" w:space="0" w:color="auto"/>
              <w:left w:val="single" w:sz="4" w:space="0" w:color="auto"/>
              <w:bottom w:val="single" w:sz="2" w:space="0" w:color="auto"/>
              <w:right w:val="single" w:sz="4" w:space="0" w:color="auto"/>
            </w:tcBorders>
          </w:tcPr>
          <w:p w:rsidR="001F6159" w:rsidRPr="00AF3A3D" w:rsidP="00034924" w14:paraId="0E697B53" w14:textId="77777777">
            <w:pPr>
              <w:snapToGrid w:val="0"/>
              <w:rPr>
                <w:rFonts w:ascii="Times New Roman" w:hAnsi="Times New Roman"/>
                <w:sz w:val="20"/>
              </w:rPr>
            </w:pPr>
          </w:p>
        </w:tc>
        <w:tc>
          <w:tcPr>
            <w:tcW w:w="5130" w:type="dxa"/>
            <w:tcBorders>
              <w:top w:val="single" w:sz="4" w:space="0" w:color="auto"/>
              <w:left w:val="single" w:sz="4" w:space="0" w:color="auto"/>
              <w:bottom w:val="single" w:sz="2" w:space="0" w:color="auto"/>
              <w:right w:val="single" w:sz="4" w:space="0" w:color="auto"/>
            </w:tcBorders>
          </w:tcPr>
          <w:p w:rsidR="001F6159" w:rsidRPr="00AF3A3D" w:rsidP="00034924" w14:paraId="7FACC729" w14:textId="77777777">
            <w:pPr>
              <w:snapToGrid w:val="0"/>
              <w:rPr>
                <w:rFonts w:ascii="Times New Roman" w:hAnsi="Times New Roman"/>
                <w:sz w:val="20"/>
              </w:rPr>
            </w:pPr>
            <w:r w:rsidRPr="00AF3A3D">
              <w:rPr>
                <w:rFonts w:ascii="Times New Roman" w:hAnsi="Times New Roman"/>
                <w:sz w:val="20"/>
              </w:rPr>
              <w:t>Request lease be dated and effective 1</w:t>
            </w:r>
            <w:r w:rsidRPr="00AF3A3D">
              <w:rPr>
                <w:rFonts w:ascii="Times New Roman" w:hAnsi="Times New Roman"/>
                <w:sz w:val="20"/>
                <w:vertAlign w:val="superscript"/>
              </w:rPr>
              <w:t>st</w:t>
            </w:r>
            <w:r w:rsidRPr="00AF3A3D">
              <w:rPr>
                <w:rFonts w:ascii="Times New Roman" w:hAnsi="Times New Roman"/>
                <w:sz w:val="20"/>
              </w:rPr>
              <w:t xml:space="preserve"> day of month in which signed.</w:t>
            </w:r>
          </w:p>
        </w:tc>
        <w:tc>
          <w:tcPr>
            <w:tcW w:w="1080" w:type="dxa"/>
            <w:tcBorders>
              <w:top w:val="single" w:sz="4" w:space="0" w:color="auto"/>
              <w:left w:val="single" w:sz="4" w:space="0" w:color="auto"/>
              <w:bottom w:val="single" w:sz="2" w:space="0" w:color="auto"/>
              <w:right w:val="single" w:sz="4" w:space="0" w:color="auto"/>
            </w:tcBorders>
          </w:tcPr>
          <w:p w:rsidR="001F6159" w:rsidRPr="00AF3A3D" w:rsidP="00034924" w14:paraId="22616FF3" w14:textId="77777777">
            <w:pPr>
              <w:snapToGrid w:val="0"/>
              <w:ind w:right="-46"/>
              <w:jc w:val="center"/>
              <w:rPr>
                <w:rFonts w:ascii="Times New Roman" w:hAnsi="Times New Roman"/>
                <w:sz w:val="20"/>
              </w:rPr>
            </w:pPr>
            <w:r w:rsidRPr="00AF3A3D">
              <w:rPr>
                <w:rFonts w:ascii="Times New Roman" w:hAnsi="Times New Roman"/>
                <w:sz w:val="20"/>
              </w:rPr>
              <w:t>1</w:t>
            </w:r>
          </w:p>
        </w:tc>
        <w:tc>
          <w:tcPr>
            <w:tcW w:w="1350" w:type="dxa"/>
            <w:tcBorders>
              <w:top w:val="single" w:sz="4" w:space="0" w:color="auto"/>
              <w:left w:val="single" w:sz="4" w:space="0" w:color="auto"/>
              <w:bottom w:val="single" w:sz="2" w:space="0" w:color="auto"/>
              <w:right w:val="single" w:sz="4" w:space="0" w:color="auto"/>
            </w:tcBorders>
          </w:tcPr>
          <w:p w:rsidR="001F6159" w:rsidRPr="00AF3A3D" w:rsidP="00034924" w14:paraId="0F108117" w14:textId="77777777">
            <w:pPr>
              <w:snapToGrid w:val="0"/>
              <w:rPr>
                <w:rFonts w:ascii="Times New Roman" w:hAnsi="Times New Roman"/>
                <w:sz w:val="20"/>
              </w:rPr>
            </w:pPr>
            <w:r w:rsidRPr="00AF3A3D">
              <w:rPr>
                <w:rFonts w:ascii="Times New Roman" w:hAnsi="Times New Roman"/>
                <w:sz w:val="20"/>
              </w:rPr>
              <w:t>1 request</w:t>
            </w:r>
          </w:p>
        </w:tc>
        <w:tc>
          <w:tcPr>
            <w:tcW w:w="1170" w:type="dxa"/>
            <w:tcBorders>
              <w:top w:val="single" w:sz="4" w:space="0" w:color="auto"/>
              <w:left w:val="single" w:sz="4" w:space="0" w:color="auto"/>
              <w:bottom w:val="single" w:sz="2" w:space="0" w:color="auto"/>
              <w:right w:val="single" w:sz="4" w:space="0" w:color="auto"/>
            </w:tcBorders>
          </w:tcPr>
          <w:p w:rsidR="001F6159" w:rsidRPr="00AF3A3D" w:rsidP="00034924" w14:paraId="07351199" w14:textId="77777777">
            <w:pPr>
              <w:snapToGrid w:val="0"/>
              <w:jc w:val="right"/>
              <w:rPr>
                <w:rFonts w:ascii="Times New Roman" w:hAnsi="Times New Roman"/>
                <w:sz w:val="20"/>
              </w:rPr>
            </w:pPr>
            <w:r w:rsidRPr="00AF3A3D">
              <w:rPr>
                <w:rFonts w:ascii="Times New Roman" w:hAnsi="Times New Roman"/>
                <w:sz w:val="20"/>
              </w:rPr>
              <w:t>1</w:t>
            </w:r>
          </w:p>
        </w:tc>
        <w:tc>
          <w:tcPr>
            <w:tcW w:w="1170" w:type="dxa"/>
            <w:tcBorders>
              <w:top w:val="single" w:sz="4" w:space="0" w:color="auto"/>
              <w:left w:val="single" w:sz="4" w:space="0" w:color="auto"/>
              <w:bottom w:val="single" w:sz="2" w:space="0" w:color="auto"/>
              <w:right w:val="single" w:sz="4" w:space="0" w:color="auto"/>
            </w:tcBorders>
          </w:tcPr>
          <w:p w:rsidR="001F6159" w:rsidRPr="00AF3A3D" w:rsidP="00034924" w14:paraId="19F0BD94" w14:textId="77777777">
            <w:pPr>
              <w:snapToGrid w:val="0"/>
              <w:jc w:val="right"/>
              <w:rPr>
                <w:rFonts w:ascii="Times New Roman" w:hAnsi="Times New Roman"/>
                <w:sz w:val="20"/>
              </w:rPr>
            </w:pPr>
            <w:r w:rsidRPr="00AF3A3D">
              <w:rPr>
                <w:rFonts w:ascii="Times New Roman" w:hAnsi="Times New Roman"/>
                <w:sz w:val="20"/>
              </w:rPr>
              <w:t>1</w:t>
            </w:r>
          </w:p>
        </w:tc>
        <w:tc>
          <w:tcPr>
            <w:tcW w:w="1170" w:type="dxa"/>
            <w:tcBorders>
              <w:top w:val="single" w:sz="4" w:space="0" w:color="auto"/>
              <w:left w:val="single" w:sz="4" w:space="0" w:color="auto"/>
              <w:bottom w:val="single" w:sz="2" w:space="0" w:color="auto"/>
              <w:right w:val="single" w:sz="4" w:space="0" w:color="auto"/>
            </w:tcBorders>
          </w:tcPr>
          <w:p w:rsidR="001F6159" w:rsidRPr="00AF3A3D" w:rsidP="00034924" w14:paraId="43A58393" w14:textId="77777777">
            <w:pPr>
              <w:snapToGrid w:val="0"/>
              <w:jc w:val="right"/>
              <w:rPr>
                <w:rFonts w:ascii="Times New Roman" w:hAnsi="Times New Roman"/>
                <w:sz w:val="20"/>
              </w:rPr>
            </w:pPr>
            <w:r w:rsidRPr="00AF3A3D">
              <w:rPr>
                <w:rFonts w:ascii="Times New Roman" w:hAnsi="Times New Roman"/>
                <w:sz w:val="20"/>
              </w:rPr>
              <w:t>0</w:t>
            </w:r>
          </w:p>
        </w:tc>
      </w:tr>
      <w:tr w14:paraId="1DA7D702" w14:textId="77777777" w:rsidTr="001F6159">
        <w:tblPrEx>
          <w:tblW w:w="14290" w:type="dxa"/>
          <w:jc w:val="center"/>
          <w:tblLayout w:type="fixed"/>
          <w:tblLook w:val="0000"/>
        </w:tblPrEx>
        <w:trPr>
          <w:cantSplit/>
          <w:jc w:val="center"/>
        </w:trPr>
        <w:tc>
          <w:tcPr>
            <w:tcW w:w="1060" w:type="dxa"/>
            <w:tcBorders>
              <w:top w:val="single" w:sz="4" w:space="0" w:color="auto"/>
              <w:left w:val="single" w:sz="4" w:space="0" w:color="auto"/>
              <w:bottom w:val="single" w:sz="2" w:space="0" w:color="auto"/>
              <w:right w:val="single" w:sz="4" w:space="0" w:color="auto"/>
            </w:tcBorders>
          </w:tcPr>
          <w:p w:rsidR="001F6159" w:rsidRPr="00AF3A3D" w:rsidP="00034924" w14:paraId="2DA50D49" w14:textId="77777777">
            <w:pPr>
              <w:snapToGrid w:val="0"/>
              <w:rPr>
                <w:rFonts w:ascii="Times New Roman" w:hAnsi="Times New Roman"/>
                <w:sz w:val="20"/>
              </w:rPr>
            </w:pPr>
          </w:p>
        </w:tc>
        <w:tc>
          <w:tcPr>
            <w:tcW w:w="1080" w:type="dxa"/>
            <w:tcBorders>
              <w:top w:val="single" w:sz="4" w:space="0" w:color="auto"/>
              <w:left w:val="single" w:sz="4" w:space="0" w:color="auto"/>
              <w:bottom w:val="single" w:sz="2" w:space="0" w:color="auto"/>
              <w:right w:val="single" w:sz="4" w:space="0" w:color="auto"/>
            </w:tcBorders>
          </w:tcPr>
          <w:p w:rsidR="001F6159" w:rsidRPr="00AF3A3D" w:rsidP="00034924" w14:paraId="2FFB7CC4" w14:textId="77777777">
            <w:pPr>
              <w:snapToGrid w:val="0"/>
              <w:rPr>
                <w:rFonts w:ascii="Times New Roman" w:hAnsi="Times New Roman"/>
                <w:sz w:val="20"/>
              </w:rPr>
            </w:pPr>
            <w:r w:rsidRPr="00AF3A3D">
              <w:rPr>
                <w:rFonts w:ascii="Times New Roman" w:hAnsi="Times New Roman"/>
                <w:sz w:val="20"/>
              </w:rPr>
              <w:t>238</w:t>
            </w:r>
          </w:p>
        </w:tc>
        <w:tc>
          <w:tcPr>
            <w:tcW w:w="1080" w:type="dxa"/>
            <w:tcBorders>
              <w:top w:val="single" w:sz="4" w:space="0" w:color="auto"/>
              <w:left w:val="single" w:sz="4" w:space="0" w:color="auto"/>
              <w:bottom w:val="single" w:sz="2" w:space="0" w:color="auto"/>
              <w:right w:val="single" w:sz="4" w:space="0" w:color="auto"/>
            </w:tcBorders>
          </w:tcPr>
          <w:p w:rsidR="001F6159" w:rsidRPr="00AF3A3D" w:rsidP="00034924" w14:paraId="5DEE3D79" w14:textId="77777777">
            <w:pPr>
              <w:snapToGrid w:val="0"/>
              <w:rPr>
                <w:rFonts w:ascii="Times New Roman" w:hAnsi="Times New Roman"/>
                <w:sz w:val="20"/>
              </w:rPr>
            </w:pPr>
          </w:p>
        </w:tc>
        <w:tc>
          <w:tcPr>
            <w:tcW w:w="5130" w:type="dxa"/>
            <w:tcBorders>
              <w:top w:val="single" w:sz="4" w:space="0" w:color="auto"/>
              <w:left w:val="single" w:sz="4" w:space="0" w:color="auto"/>
              <w:bottom w:val="single" w:sz="2" w:space="0" w:color="auto"/>
              <w:right w:val="single" w:sz="4" w:space="0" w:color="auto"/>
            </w:tcBorders>
          </w:tcPr>
          <w:p w:rsidR="001F6159" w:rsidRPr="00AF3A3D" w:rsidP="00034924" w14:paraId="17B935BC" w14:textId="77777777">
            <w:pPr>
              <w:snapToGrid w:val="0"/>
              <w:rPr>
                <w:rFonts w:ascii="Times New Roman" w:hAnsi="Times New Roman"/>
                <w:sz w:val="20"/>
              </w:rPr>
            </w:pPr>
            <w:r w:rsidRPr="00AF3A3D">
              <w:rPr>
                <w:rFonts w:ascii="Times New Roman" w:hAnsi="Times New Roman"/>
                <w:sz w:val="20"/>
              </w:rPr>
              <w:t>Submit other renewable energy research activities.</w:t>
            </w:r>
          </w:p>
        </w:tc>
        <w:tc>
          <w:tcPr>
            <w:tcW w:w="1080" w:type="dxa"/>
            <w:tcBorders>
              <w:top w:val="single" w:sz="4" w:space="0" w:color="auto"/>
              <w:left w:val="single" w:sz="4" w:space="0" w:color="auto"/>
              <w:bottom w:val="single" w:sz="2" w:space="0" w:color="auto"/>
              <w:right w:val="single" w:sz="4" w:space="0" w:color="auto"/>
            </w:tcBorders>
          </w:tcPr>
          <w:p w:rsidR="001F6159" w:rsidRPr="00AF3A3D" w:rsidP="00034924" w14:paraId="374F1A8E" w14:textId="77777777">
            <w:pPr>
              <w:snapToGrid w:val="0"/>
              <w:jc w:val="center"/>
              <w:rPr>
                <w:rFonts w:ascii="Times New Roman" w:hAnsi="Times New Roman"/>
                <w:sz w:val="20"/>
              </w:rPr>
            </w:pPr>
            <w:r w:rsidRPr="00C346CA">
              <w:rPr>
                <w:rFonts w:ascii="Times New Roman" w:hAnsi="Times New Roman"/>
                <w:sz w:val="20"/>
              </w:rPr>
              <w:t>4</w:t>
            </w:r>
          </w:p>
        </w:tc>
        <w:tc>
          <w:tcPr>
            <w:tcW w:w="1350" w:type="dxa"/>
            <w:tcBorders>
              <w:top w:val="single" w:sz="4" w:space="0" w:color="auto"/>
              <w:left w:val="single" w:sz="4" w:space="0" w:color="auto"/>
              <w:bottom w:val="single" w:sz="2" w:space="0" w:color="auto"/>
              <w:right w:val="single" w:sz="4" w:space="0" w:color="auto"/>
            </w:tcBorders>
          </w:tcPr>
          <w:p w:rsidR="001F6159" w:rsidRPr="00AF3A3D" w:rsidP="00034924" w14:paraId="70BA8855" w14:textId="77777777">
            <w:pPr>
              <w:snapToGrid w:val="0"/>
              <w:rPr>
                <w:rFonts w:ascii="Times New Roman" w:hAnsi="Times New Roman"/>
                <w:sz w:val="20"/>
              </w:rPr>
            </w:pPr>
            <w:r w:rsidRPr="00C346CA">
              <w:rPr>
                <w:rFonts w:ascii="Times New Roman" w:hAnsi="Times New Roman"/>
                <w:sz w:val="20"/>
              </w:rPr>
              <w:t>1 request</w:t>
            </w:r>
          </w:p>
        </w:tc>
        <w:tc>
          <w:tcPr>
            <w:tcW w:w="1170" w:type="dxa"/>
            <w:tcBorders>
              <w:top w:val="single" w:sz="4" w:space="0" w:color="auto"/>
              <w:left w:val="single" w:sz="4" w:space="0" w:color="auto"/>
              <w:bottom w:val="single" w:sz="2" w:space="0" w:color="auto"/>
              <w:right w:val="single" w:sz="4" w:space="0" w:color="auto"/>
            </w:tcBorders>
          </w:tcPr>
          <w:p w:rsidR="001F6159" w:rsidRPr="00AF3A3D" w:rsidP="00034924" w14:paraId="3F0D2169" w14:textId="77777777">
            <w:pPr>
              <w:snapToGrid w:val="0"/>
              <w:jc w:val="right"/>
              <w:rPr>
                <w:rFonts w:ascii="Times New Roman" w:hAnsi="Times New Roman"/>
                <w:sz w:val="20"/>
              </w:rPr>
            </w:pPr>
            <w:r>
              <w:rPr>
                <w:rFonts w:ascii="Times New Roman" w:hAnsi="Times New Roman"/>
                <w:sz w:val="20"/>
              </w:rPr>
              <w:t>4</w:t>
            </w:r>
          </w:p>
        </w:tc>
        <w:tc>
          <w:tcPr>
            <w:tcW w:w="1170" w:type="dxa"/>
            <w:tcBorders>
              <w:top w:val="single" w:sz="4" w:space="0" w:color="auto"/>
              <w:left w:val="single" w:sz="4" w:space="0" w:color="auto"/>
              <w:bottom w:val="single" w:sz="2" w:space="0" w:color="auto"/>
              <w:right w:val="single" w:sz="4" w:space="0" w:color="auto"/>
            </w:tcBorders>
          </w:tcPr>
          <w:p w:rsidR="001F6159" w:rsidRPr="00AF3A3D" w:rsidP="00034924" w14:paraId="75C78EC9" w14:textId="77777777">
            <w:pPr>
              <w:snapToGrid w:val="0"/>
              <w:jc w:val="right"/>
              <w:rPr>
                <w:rFonts w:ascii="Times New Roman" w:hAnsi="Times New Roman"/>
                <w:sz w:val="20"/>
              </w:rPr>
            </w:pPr>
            <w:r>
              <w:rPr>
                <w:rFonts w:ascii="Times New Roman" w:hAnsi="Times New Roman"/>
                <w:sz w:val="20"/>
              </w:rPr>
              <w:t>4</w:t>
            </w:r>
          </w:p>
        </w:tc>
        <w:tc>
          <w:tcPr>
            <w:tcW w:w="1170" w:type="dxa"/>
            <w:tcBorders>
              <w:top w:val="single" w:sz="4" w:space="0" w:color="auto"/>
              <w:left w:val="single" w:sz="4" w:space="0" w:color="auto"/>
              <w:bottom w:val="single" w:sz="2" w:space="0" w:color="auto"/>
              <w:right w:val="single" w:sz="4" w:space="0" w:color="auto"/>
            </w:tcBorders>
          </w:tcPr>
          <w:p w:rsidR="001F6159" w:rsidRPr="00AF3A3D" w:rsidP="00034924" w14:paraId="03BDA677" w14:textId="77777777">
            <w:pPr>
              <w:snapToGrid w:val="0"/>
              <w:jc w:val="right"/>
              <w:rPr>
                <w:rFonts w:ascii="Times New Roman" w:hAnsi="Times New Roman"/>
                <w:sz w:val="20"/>
              </w:rPr>
            </w:pPr>
            <w:r w:rsidRPr="00AF3A3D">
              <w:rPr>
                <w:rFonts w:ascii="Times New Roman" w:hAnsi="Times New Roman"/>
                <w:sz w:val="20"/>
              </w:rPr>
              <w:t>0</w:t>
            </w:r>
          </w:p>
        </w:tc>
      </w:tr>
      <w:tr w14:paraId="2406108B" w14:textId="77777777" w:rsidTr="001F6159">
        <w:tblPrEx>
          <w:tblW w:w="14290" w:type="dxa"/>
          <w:jc w:val="center"/>
          <w:tblLayout w:type="fixed"/>
          <w:tblLook w:val="0000"/>
        </w:tblPrEx>
        <w:trPr>
          <w:cantSplit/>
          <w:jc w:val="center"/>
        </w:trPr>
        <w:tc>
          <w:tcPr>
            <w:tcW w:w="9430" w:type="dxa"/>
            <w:gridSpan w:val="5"/>
            <w:tcBorders>
              <w:top w:val="single" w:sz="2" w:space="0" w:color="auto"/>
              <w:left w:val="single" w:sz="2" w:space="0" w:color="auto"/>
              <w:bottom w:val="single" w:sz="2" w:space="0" w:color="auto"/>
              <w:right w:val="single" w:sz="2" w:space="0" w:color="auto"/>
            </w:tcBorders>
            <w:shd w:val="clear" w:color="auto" w:fill="E6E6E6"/>
            <w:vAlign w:val="center"/>
          </w:tcPr>
          <w:p w:rsidR="001F6159" w:rsidRPr="00AF3A3D" w:rsidP="00034924" w14:paraId="4AF02EE8" w14:textId="77777777">
            <w:pPr>
              <w:snapToGrid w:val="0"/>
              <w:ind w:right="-46"/>
              <w:jc w:val="center"/>
              <w:rPr>
                <w:rFonts w:ascii="Times New Roman" w:hAnsi="Times New Roman"/>
                <w:b/>
                <w:sz w:val="20"/>
              </w:rPr>
            </w:pPr>
            <w:r w:rsidRPr="00AF3A3D">
              <w:rPr>
                <w:rFonts w:ascii="Times New Roman" w:hAnsi="Times New Roman"/>
                <w:b/>
                <w:sz w:val="20"/>
              </w:rPr>
              <w:t>Subtotal</w:t>
            </w:r>
          </w:p>
        </w:tc>
        <w:tc>
          <w:tcPr>
            <w:tcW w:w="1350" w:type="dxa"/>
            <w:tcBorders>
              <w:top w:val="single" w:sz="2" w:space="0" w:color="auto"/>
              <w:left w:val="single" w:sz="2" w:space="0" w:color="auto"/>
              <w:bottom w:val="single" w:sz="2" w:space="0" w:color="auto"/>
              <w:right w:val="single" w:sz="2" w:space="0" w:color="auto"/>
            </w:tcBorders>
            <w:shd w:val="clear" w:color="auto" w:fill="E6E6E6"/>
          </w:tcPr>
          <w:p w:rsidR="001F6159" w:rsidRPr="00AF3A3D" w:rsidP="00034924" w14:paraId="7B44698C" w14:textId="77777777">
            <w:pPr>
              <w:snapToGrid w:val="0"/>
              <w:rPr>
                <w:rFonts w:ascii="Times New Roman" w:hAnsi="Times New Roman"/>
                <w:b/>
                <w:sz w:val="20"/>
              </w:rPr>
            </w:pPr>
            <w:r w:rsidRPr="00AF3A3D">
              <w:rPr>
                <w:rFonts w:ascii="Times New Roman" w:hAnsi="Times New Roman"/>
                <w:b/>
                <w:sz w:val="20"/>
              </w:rPr>
              <w:t>5</w:t>
            </w:r>
            <w:r>
              <w:rPr>
                <w:rFonts w:ascii="Times New Roman" w:hAnsi="Times New Roman"/>
                <w:b/>
                <w:sz w:val="20"/>
              </w:rPr>
              <w:t>7</w:t>
            </w:r>
            <w:r w:rsidRPr="00AF3A3D">
              <w:rPr>
                <w:rFonts w:ascii="Times New Roman" w:hAnsi="Times New Roman"/>
                <w:b/>
                <w:sz w:val="20"/>
              </w:rPr>
              <w:t xml:space="preserve"> responses</w:t>
            </w:r>
          </w:p>
        </w:tc>
        <w:tc>
          <w:tcPr>
            <w:tcW w:w="1170" w:type="dxa"/>
            <w:tcBorders>
              <w:top w:val="single" w:sz="2" w:space="0" w:color="auto"/>
              <w:left w:val="single" w:sz="2" w:space="0" w:color="auto"/>
              <w:bottom w:val="single" w:sz="2" w:space="0" w:color="auto"/>
              <w:right w:val="single" w:sz="2" w:space="0" w:color="auto"/>
            </w:tcBorders>
            <w:shd w:val="clear" w:color="auto" w:fill="E6E6E6"/>
          </w:tcPr>
          <w:p w:rsidR="001F6159" w:rsidRPr="00AF3A3D" w:rsidP="00034924" w14:paraId="0A9215F3" w14:textId="77777777">
            <w:pPr>
              <w:snapToGrid w:val="0"/>
              <w:jc w:val="right"/>
              <w:rPr>
                <w:rFonts w:ascii="Times New Roman" w:hAnsi="Times New Roman"/>
                <w:b/>
                <w:sz w:val="20"/>
              </w:rPr>
            </w:pPr>
            <w:r>
              <w:rPr>
                <w:rFonts w:ascii="Times New Roman" w:hAnsi="Times New Roman"/>
                <w:b/>
                <w:sz w:val="20"/>
              </w:rPr>
              <w:t>220</w:t>
            </w:r>
            <w:r w:rsidRPr="00AF3A3D">
              <w:rPr>
                <w:rFonts w:ascii="Times New Roman" w:hAnsi="Times New Roman"/>
                <w:b/>
                <w:sz w:val="20"/>
              </w:rPr>
              <w:t xml:space="preserve"> hours</w:t>
            </w:r>
          </w:p>
        </w:tc>
        <w:tc>
          <w:tcPr>
            <w:tcW w:w="1170" w:type="dxa"/>
            <w:tcBorders>
              <w:top w:val="single" w:sz="2" w:space="0" w:color="auto"/>
              <w:left w:val="single" w:sz="2" w:space="0" w:color="auto"/>
              <w:bottom w:val="single" w:sz="2" w:space="0" w:color="auto"/>
              <w:right w:val="single" w:sz="2" w:space="0" w:color="auto"/>
            </w:tcBorders>
            <w:shd w:val="clear" w:color="auto" w:fill="E6E6E6"/>
          </w:tcPr>
          <w:p w:rsidR="001F6159" w:rsidRPr="00AF3A3D" w:rsidP="00034924" w14:paraId="2160C8F2" w14:textId="77777777">
            <w:pPr>
              <w:snapToGrid w:val="0"/>
              <w:jc w:val="right"/>
              <w:rPr>
                <w:rFonts w:ascii="Times New Roman" w:hAnsi="Times New Roman"/>
                <w:b/>
                <w:sz w:val="20"/>
              </w:rPr>
            </w:pPr>
            <w:r>
              <w:rPr>
                <w:rFonts w:ascii="Times New Roman" w:hAnsi="Times New Roman"/>
                <w:b/>
                <w:sz w:val="20"/>
              </w:rPr>
              <w:t>220</w:t>
            </w:r>
            <w:r w:rsidRPr="00AF3A3D">
              <w:rPr>
                <w:rFonts w:ascii="Times New Roman" w:hAnsi="Times New Roman"/>
                <w:b/>
                <w:sz w:val="20"/>
              </w:rPr>
              <w:t xml:space="preserve"> BOEM hours</w:t>
            </w:r>
          </w:p>
        </w:tc>
        <w:tc>
          <w:tcPr>
            <w:tcW w:w="1170" w:type="dxa"/>
            <w:tcBorders>
              <w:top w:val="single" w:sz="2" w:space="0" w:color="auto"/>
              <w:left w:val="single" w:sz="2" w:space="0" w:color="auto"/>
              <w:bottom w:val="single" w:sz="2" w:space="0" w:color="auto"/>
              <w:right w:val="single" w:sz="2" w:space="0" w:color="auto"/>
            </w:tcBorders>
            <w:shd w:val="clear" w:color="auto" w:fill="E6E6E6"/>
          </w:tcPr>
          <w:p w:rsidR="001F6159" w:rsidRPr="00AF3A3D" w:rsidP="00034924" w14:paraId="1909B233" w14:textId="77777777">
            <w:pPr>
              <w:snapToGrid w:val="0"/>
              <w:jc w:val="right"/>
              <w:rPr>
                <w:rFonts w:ascii="Times New Roman" w:hAnsi="Times New Roman"/>
                <w:b/>
                <w:sz w:val="20"/>
              </w:rPr>
            </w:pPr>
            <w:r w:rsidRPr="00AF3A3D">
              <w:rPr>
                <w:rFonts w:ascii="Times New Roman" w:hAnsi="Times New Roman"/>
                <w:b/>
                <w:sz w:val="20"/>
              </w:rPr>
              <w:t>0 BSEE hours</w:t>
            </w:r>
          </w:p>
        </w:tc>
      </w:tr>
      <w:tr w14:paraId="23221B73" w14:textId="77777777" w:rsidTr="001F6159">
        <w:tblPrEx>
          <w:tblW w:w="14290" w:type="dxa"/>
          <w:jc w:val="center"/>
          <w:tblLayout w:type="fixed"/>
          <w:tblLook w:val="0000"/>
        </w:tblPrEx>
        <w:trPr>
          <w:cantSplit/>
          <w:trHeight w:val="331"/>
          <w:jc w:val="center"/>
        </w:trPr>
        <w:tc>
          <w:tcPr>
            <w:tcW w:w="14290" w:type="dxa"/>
            <w:gridSpan w:val="9"/>
            <w:tcBorders>
              <w:top w:val="single" w:sz="2" w:space="0" w:color="auto"/>
              <w:left w:val="single" w:sz="2" w:space="0" w:color="auto"/>
              <w:bottom w:val="single" w:sz="2" w:space="0" w:color="auto"/>
              <w:right w:val="single" w:sz="2" w:space="0" w:color="auto"/>
            </w:tcBorders>
            <w:shd w:val="clear" w:color="auto" w:fill="E0E0E0"/>
            <w:vAlign w:val="center"/>
          </w:tcPr>
          <w:p w:rsidR="001F6159" w:rsidRPr="00AF3A3D" w:rsidP="00034924" w14:paraId="17B558F3" w14:textId="77777777">
            <w:pPr>
              <w:snapToGrid w:val="0"/>
              <w:ind w:right="-46"/>
              <w:jc w:val="center"/>
              <w:rPr>
                <w:rFonts w:ascii="Times New Roman" w:hAnsi="Times New Roman"/>
                <w:b/>
                <w:sz w:val="20"/>
              </w:rPr>
            </w:pPr>
            <w:r w:rsidRPr="00AF3A3D">
              <w:rPr>
                <w:rFonts w:ascii="Times New Roman" w:hAnsi="Times New Roman"/>
                <w:b/>
                <w:sz w:val="20"/>
              </w:rPr>
              <w:t>Subpart C – ROW Grants and RUE Grants for Renewable Energy Activities</w:t>
            </w:r>
          </w:p>
        </w:tc>
      </w:tr>
      <w:tr w14:paraId="3BE8C66C" w14:textId="77777777" w:rsidTr="001F6159">
        <w:tblPrEx>
          <w:tblW w:w="14290" w:type="dxa"/>
          <w:jc w:val="center"/>
          <w:tblLayout w:type="fixed"/>
          <w:tblLook w:val="0000"/>
        </w:tblPrEx>
        <w:trPr>
          <w:cantSplit/>
          <w:jc w:val="center"/>
        </w:trPr>
        <w:tc>
          <w:tcPr>
            <w:tcW w:w="1060" w:type="dxa"/>
            <w:tcBorders>
              <w:top w:val="single" w:sz="2" w:space="0" w:color="auto"/>
              <w:left w:val="single" w:sz="2" w:space="0" w:color="auto"/>
              <w:bottom w:val="single" w:sz="2" w:space="0" w:color="auto"/>
              <w:right w:val="single" w:sz="2" w:space="0" w:color="auto"/>
            </w:tcBorders>
          </w:tcPr>
          <w:p w:rsidR="001F6159" w:rsidRPr="00AF3A3D" w:rsidP="00034924" w14:paraId="6E83D4F4" w14:textId="77777777">
            <w:pPr>
              <w:snapToGrid w:val="0"/>
              <w:ind w:right="-108"/>
              <w:rPr>
                <w:rFonts w:ascii="Times New Roman" w:hAnsi="Times New Roman"/>
                <w:sz w:val="20"/>
              </w:rPr>
            </w:pPr>
          </w:p>
        </w:tc>
        <w:tc>
          <w:tcPr>
            <w:tcW w:w="1080" w:type="dxa"/>
            <w:tcBorders>
              <w:top w:val="single" w:sz="2" w:space="0" w:color="auto"/>
              <w:left w:val="single" w:sz="2" w:space="0" w:color="auto"/>
              <w:bottom w:val="single" w:sz="2" w:space="0" w:color="auto"/>
              <w:right w:val="single" w:sz="2" w:space="0" w:color="auto"/>
            </w:tcBorders>
          </w:tcPr>
          <w:p w:rsidR="001F6159" w:rsidRPr="00AF3A3D" w:rsidP="00034924" w14:paraId="528D8E19" w14:textId="77777777">
            <w:pPr>
              <w:snapToGrid w:val="0"/>
              <w:ind w:right="-108"/>
              <w:rPr>
                <w:rFonts w:ascii="Times New Roman" w:hAnsi="Times New Roman"/>
                <w:sz w:val="20"/>
              </w:rPr>
            </w:pPr>
            <w:r w:rsidRPr="00AF3A3D">
              <w:rPr>
                <w:rFonts w:ascii="Times New Roman" w:hAnsi="Times New Roman"/>
                <w:sz w:val="20"/>
              </w:rPr>
              <w:t>306; 309; 315; 316</w:t>
            </w:r>
          </w:p>
        </w:tc>
        <w:tc>
          <w:tcPr>
            <w:tcW w:w="1080" w:type="dxa"/>
            <w:tcBorders>
              <w:top w:val="single" w:sz="2" w:space="0" w:color="auto"/>
              <w:left w:val="single" w:sz="2" w:space="0" w:color="auto"/>
              <w:bottom w:val="single" w:sz="2" w:space="0" w:color="auto"/>
              <w:right w:val="single" w:sz="2" w:space="0" w:color="auto"/>
            </w:tcBorders>
          </w:tcPr>
          <w:p w:rsidR="001F6159" w:rsidRPr="00AF3A3D" w:rsidP="00034924" w14:paraId="1B913FDB" w14:textId="77777777">
            <w:pPr>
              <w:snapToGrid w:val="0"/>
              <w:rPr>
                <w:rFonts w:ascii="Times New Roman" w:hAnsi="Times New Roman"/>
                <w:sz w:val="20"/>
              </w:rPr>
            </w:pPr>
          </w:p>
        </w:tc>
        <w:tc>
          <w:tcPr>
            <w:tcW w:w="7560" w:type="dxa"/>
            <w:gridSpan w:val="3"/>
            <w:tcBorders>
              <w:top w:val="single" w:sz="2" w:space="0" w:color="auto"/>
              <w:left w:val="single" w:sz="2" w:space="0" w:color="auto"/>
              <w:bottom w:val="single" w:sz="2" w:space="0" w:color="auto"/>
              <w:right w:val="single" w:sz="2" w:space="0" w:color="auto"/>
            </w:tcBorders>
          </w:tcPr>
          <w:p w:rsidR="001F6159" w:rsidRPr="00AF3A3D" w:rsidP="00034924" w14:paraId="2E4B882E" w14:textId="77777777">
            <w:pPr>
              <w:snapToGrid w:val="0"/>
              <w:rPr>
                <w:rFonts w:ascii="Times New Roman" w:hAnsi="Times New Roman"/>
                <w:sz w:val="20"/>
              </w:rPr>
            </w:pPr>
            <w:r w:rsidRPr="00AF3A3D">
              <w:rPr>
                <w:rFonts w:ascii="Times New Roman" w:hAnsi="Times New Roman"/>
                <w:sz w:val="20"/>
              </w:rPr>
              <w:t>These sections contain references to information submissions, approvals, requests, applications, plans, payments, etc., the burdens for which are covered elsewhere in part 585.</w:t>
            </w:r>
          </w:p>
        </w:tc>
        <w:tc>
          <w:tcPr>
            <w:tcW w:w="1170" w:type="dxa"/>
            <w:tcBorders>
              <w:top w:val="single" w:sz="2" w:space="0" w:color="auto"/>
              <w:left w:val="single" w:sz="2" w:space="0" w:color="auto"/>
              <w:bottom w:val="single" w:sz="2" w:space="0" w:color="auto"/>
              <w:right w:val="single" w:sz="2" w:space="0" w:color="auto"/>
            </w:tcBorders>
          </w:tcPr>
          <w:p w:rsidR="001F6159" w:rsidRPr="00AF3A3D" w:rsidP="00034924" w14:paraId="22B41B76" w14:textId="77777777">
            <w:pPr>
              <w:snapToGrid w:val="0"/>
              <w:jc w:val="right"/>
              <w:rPr>
                <w:rFonts w:ascii="Times New Roman" w:hAnsi="Times New Roman"/>
                <w:sz w:val="20"/>
              </w:rPr>
            </w:pPr>
            <w:r w:rsidRPr="00AF3A3D">
              <w:rPr>
                <w:rFonts w:ascii="Times New Roman" w:hAnsi="Times New Roman"/>
                <w:sz w:val="20"/>
              </w:rPr>
              <w:t>0</w:t>
            </w:r>
          </w:p>
        </w:tc>
        <w:tc>
          <w:tcPr>
            <w:tcW w:w="1170" w:type="dxa"/>
            <w:tcBorders>
              <w:top w:val="single" w:sz="2" w:space="0" w:color="auto"/>
              <w:left w:val="single" w:sz="2" w:space="0" w:color="auto"/>
              <w:bottom w:val="single" w:sz="2" w:space="0" w:color="auto"/>
              <w:right w:val="single" w:sz="2" w:space="0" w:color="auto"/>
            </w:tcBorders>
          </w:tcPr>
          <w:p w:rsidR="001F6159" w:rsidRPr="00AF3A3D" w:rsidP="00034924" w14:paraId="728E5408" w14:textId="77777777">
            <w:pPr>
              <w:snapToGrid w:val="0"/>
              <w:jc w:val="right"/>
              <w:rPr>
                <w:rFonts w:ascii="Times New Roman" w:hAnsi="Times New Roman"/>
                <w:sz w:val="20"/>
              </w:rPr>
            </w:pPr>
            <w:r w:rsidRPr="00AF3A3D">
              <w:rPr>
                <w:rFonts w:ascii="Times New Roman" w:hAnsi="Times New Roman"/>
                <w:sz w:val="20"/>
              </w:rPr>
              <w:t>0</w:t>
            </w:r>
          </w:p>
        </w:tc>
        <w:tc>
          <w:tcPr>
            <w:tcW w:w="1170" w:type="dxa"/>
            <w:tcBorders>
              <w:top w:val="single" w:sz="2" w:space="0" w:color="auto"/>
              <w:left w:val="single" w:sz="2" w:space="0" w:color="auto"/>
              <w:bottom w:val="single" w:sz="2" w:space="0" w:color="auto"/>
              <w:right w:val="single" w:sz="2" w:space="0" w:color="auto"/>
            </w:tcBorders>
          </w:tcPr>
          <w:p w:rsidR="001F6159" w:rsidRPr="00AF3A3D" w:rsidP="00034924" w14:paraId="593AB2C3" w14:textId="77777777">
            <w:pPr>
              <w:snapToGrid w:val="0"/>
              <w:jc w:val="right"/>
              <w:rPr>
                <w:rFonts w:ascii="Times New Roman" w:hAnsi="Times New Roman"/>
                <w:sz w:val="20"/>
              </w:rPr>
            </w:pPr>
            <w:r w:rsidRPr="00AF3A3D">
              <w:rPr>
                <w:rFonts w:ascii="Times New Roman" w:hAnsi="Times New Roman"/>
                <w:sz w:val="20"/>
              </w:rPr>
              <w:t>0</w:t>
            </w:r>
          </w:p>
        </w:tc>
      </w:tr>
      <w:tr w14:paraId="76AA77AA" w14:textId="77777777" w:rsidTr="001F6159">
        <w:tblPrEx>
          <w:tblW w:w="14290" w:type="dxa"/>
          <w:jc w:val="center"/>
          <w:tblLayout w:type="fixed"/>
          <w:tblLook w:val="0000"/>
        </w:tblPrEx>
        <w:trPr>
          <w:cantSplit/>
          <w:jc w:val="center"/>
        </w:trPr>
        <w:tc>
          <w:tcPr>
            <w:tcW w:w="1060" w:type="dxa"/>
            <w:tcBorders>
              <w:top w:val="single" w:sz="2" w:space="0" w:color="auto"/>
              <w:left w:val="single" w:sz="2" w:space="0" w:color="auto"/>
              <w:bottom w:val="single" w:sz="2" w:space="0" w:color="auto"/>
              <w:right w:val="single" w:sz="2" w:space="0" w:color="auto"/>
            </w:tcBorders>
          </w:tcPr>
          <w:p w:rsidR="001F6159" w:rsidRPr="00AF3A3D" w:rsidP="00034924" w14:paraId="6C10E011" w14:textId="77777777">
            <w:pPr>
              <w:snapToGrid w:val="0"/>
              <w:ind w:right="-108"/>
              <w:rPr>
                <w:rFonts w:ascii="Times New Roman" w:hAnsi="Times New Roman"/>
                <w:sz w:val="20"/>
              </w:rPr>
            </w:pPr>
          </w:p>
        </w:tc>
        <w:tc>
          <w:tcPr>
            <w:tcW w:w="1080" w:type="dxa"/>
            <w:tcBorders>
              <w:top w:val="single" w:sz="2" w:space="0" w:color="auto"/>
              <w:left w:val="single" w:sz="2" w:space="0" w:color="auto"/>
              <w:bottom w:val="single" w:sz="2" w:space="0" w:color="auto"/>
              <w:right w:val="single" w:sz="2" w:space="0" w:color="auto"/>
            </w:tcBorders>
          </w:tcPr>
          <w:p w:rsidR="001F6159" w:rsidRPr="00AF3A3D" w:rsidP="00034924" w14:paraId="5E70ED47" w14:textId="77777777">
            <w:pPr>
              <w:snapToGrid w:val="0"/>
              <w:ind w:right="-108"/>
              <w:rPr>
                <w:rFonts w:ascii="Times New Roman" w:hAnsi="Times New Roman"/>
                <w:sz w:val="20"/>
              </w:rPr>
            </w:pPr>
            <w:r w:rsidRPr="00AF3A3D">
              <w:rPr>
                <w:rFonts w:ascii="Times New Roman" w:hAnsi="Times New Roman"/>
                <w:sz w:val="20"/>
              </w:rPr>
              <w:t>302(a); 305; 306</w:t>
            </w:r>
          </w:p>
        </w:tc>
        <w:tc>
          <w:tcPr>
            <w:tcW w:w="1080" w:type="dxa"/>
            <w:tcBorders>
              <w:top w:val="single" w:sz="2" w:space="0" w:color="auto"/>
              <w:left w:val="single" w:sz="2" w:space="0" w:color="auto"/>
              <w:bottom w:val="single" w:sz="2" w:space="0" w:color="auto"/>
              <w:right w:val="single" w:sz="2" w:space="0" w:color="auto"/>
            </w:tcBorders>
          </w:tcPr>
          <w:p w:rsidR="001F6159" w:rsidRPr="00AF3A3D" w:rsidP="00034924" w14:paraId="2D4B956F" w14:textId="77777777">
            <w:pPr>
              <w:snapToGrid w:val="0"/>
              <w:rPr>
                <w:rFonts w:ascii="Times New Roman" w:hAnsi="Times New Roman"/>
                <w:sz w:val="20"/>
              </w:rPr>
            </w:pPr>
          </w:p>
        </w:tc>
        <w:tc>
          <w:tcPr>
            <w:tcW w:w="5130" w:type="dxa"/>
            <w:tcBorders>
              <w:top w:val="single" w:sz="2" w:space="0" w:color="auto"/>
              <w:left w:val="single" w:sz="2" w:space="0" w:color="auto"/>
              <w:bottom w:val="single" w:sz="2" w:space="0" w:color="auto"/>
              <w:right w:val="single" w:sz="2" w:space="0" w:color="auto"/>
            </w:tcBorders>
          </w:tcPr>
          <w:p w:rsidR="001F6159" w:rsidRPr="00AF3A3D" w:rsidP="00034924" w14:paraId="47B09898" w14:textId="77777777">
            <w:pPr>
              <w:snapToGrid w:val="0"/>
              <w:rPr>
                <w:rFonts w:ascii="Times New Roman" w:hAnsi="Times New Roman"/>
                <w:sz w:val="20"/>
              </w:rPr>
            </w:pPr>
            <w:r w:rsidRPr="00AF3A3D">
              <w:rPr>
                <w:rFonts w:ascii="Times New Roman" w:hAnsi="Times New Roman"/>
                <w:sz w:val="20"/>
              </w:rPr>
              <w:t>Submit copies of a request for a new or modified ROW or RUE and required information, including qualifications to hold a grant, in format specified.</w:t>
            </w:r>
          </w:p>
        </w:tc>
        <w:tc>
          <w:tcPr>
            <w:tcW w:w="1080" w:type="dxa"/>
            <w:tcBorders>
              <w:top w:val="single" w:sz="2" w:space="0" w:color="auto"/>
              <w:left w:val="single" w:sz="2" w:space="0" w:color="auto"/>
              <w:bottom w:val="single" w:sz="2" w:space="0" w:color="auto"/>
              <w:right w:val="single" w:sz="2" w:space="0" w:color="auto"/>
            </w:tcBorders>
          </w:tcPr>
          <w:p w:rsidR="001F6159" w:rsidRPr="00AF3A3D" w:rsidP="00034924" w14:paraId="5CDACDD1" w14:textId="77777777">
            <w:pPr>
              <w:snapToGrid w:val="0"/>
              <w:ind w:right="-46"/>
              <w:jc w:val="center"/>
              <w:rPr>
                <w:rFonts w:ascii="Times New Roman" w:hAnsi="Times New Roman"/>
                <w:sz w:val="20"/>
              </w:rPr>
            </w:pPr>
            <w:r w:rsidRPr="00AF3A3D">
              <w:rPr>
                <w:rFonts w:ascii="Times New Roman" w:hAnsi="Times New Roman"/>
                <w:sz w:val="20"/>
              </w:rPr>
              <w:t>5</w:t>
            </w:r>
          </w:p>
        </w:tc>
        <w:tc>
          <w:tcPr>
            <w:tcW w:w="1350" w:type="dxa"/>
            <w:tcBorders>
              <w:top w:val="single" w:sz="2" w:space="0" w:color="auto"/>
              <w:left w:val="single" w:sz="2" w:space="0" w:color="auto"/>
              <w:bottom w:val="single" w:sz="2" w:space="0" w:color="auto"/>
              <w:right w:val="single" w:sz="2" w:space="0" w:color="auto"/>
            </w:tcBorders>
          </w:tcPr>
          <w:p w:rsidR="001F6159" w:rsidRPr="00AF3A3D" w:rsidP="00034924" w14:paraId="5116B985" w14:textId="77777777">
            <w:pPr>
              <w:snapToGrid w:val="0"/>
              <w:rPr>
                <w:rFonts w:ascii="Times New Roman" w:hAnsi="Times New Roman"/>
                <w:sz w:val="20"/>
              </w:rPr>
            </w:pPr>
            <w:r w:rsidRPr="00AF3A3D">
              <w:rPr>
                <w:rFonts w:ascii="Times New Roman" w:hAnsi="Times New Roman"/>
                <w:sz w:val="20"/>
              </w:rPr>
              <w:t>1 request</w:t>
            </w:r>
          </w:p>
        </w:tc>
        <w:tc>
          <w:tcPr>
            <w:tcW w:w="1170" w:type="dxa"/>
            <w:tcBorders>
              <w:top w:val="single" w:sz="2" w:space="0" w:color="auto"/>
              <w:left w:val="single" w:sz="2" w:space="0" w:color="auto"/>
              <w:bottom w:val="single" w:sz="2" w:space="0" w:color="auto"/>
              <w:right w:val="single" w:sz="2" w:space="0" w:color="auto"/>
            </w:tcBorders>
          </w:tcPr>
          <w:p w:rsidR="001F6159" w:rsidRPr="00AF3A3D" w:rsidP="00034924" w14:paraId="6FD8010D" w14:textId="77777777">
            <w:pPr>
              <w:snapToGrid w:val="0"/>
              <w:jc w:val="right"/>
              <w:rPr>
                <w:rFonts w:ascii="Times New Roman" w:hAnsi="Times New Roman"/>
                <w:sz w:val="20"/>
              </w:rPr>
            </w:pPr>
            <w:r w:rsidRPr="00AF3A3D">
              <w:rPr>
                <w:rFonts w:ascii="Times New Roman" w:hAnsi="Times New Roman"/>
                <w:sz w:val="20"/>
              </w:rPr>
              <w:t>5</w:t>
            </w:r>
          </w:p>
        </w:tc>
        <w:tc>
          <w:tcPr>
            <w:tcW w:w="1170" w:type="dxa"/>
            <w:tcBorders>
              <w:top w:val="single" w:sz="2" w:space="0" w:color="auto"/>
              <w:left w:val="single" w:sz="2" w:space="0" w:color="auto"/>
              <w:bottom w:val="single" w:sz="2" w:space="0" w:color="auto"/>
              <w:right w:val="single" w:sz="2" w:space="0" w:color="auto"/>
            </w:tcBorders>
          </w:tcPr>
          <w:p w:rsidR="001F6159" w:rsidRPr="00AF3A3D" w:rsidP="00034924" w14:paraId="4CAD327A" w14:textId="77777777">
            <w:pPr>
              <w:snapToGrid w:val="0"/>
              <w:jc w:val="right"/>
              <w:rPr>
                <w:rFonts w:ascii="Times New Roman" w:hAnsi="Times New Roman"/>
                <w:sz w:val="20"/>
              </w:rPr>
            </w:pPr>
            <w:r w:rsidRPr="00AF3A3D">
              <w:rPr>
                <w:rFonts w:ascii="Times New Roman" w:hAnsi="Times New Roman"/>
                <w:sz w:val="20"/>
              </w:rPr>
              <w:t>5</w:t>
            </w:r>
          </w:p>
        </w:tc>
        <w:tc>
          <w:tcPr>
            <w:tcW w:w="1170" w:type="dxa"/>
            <w:tcBorders>
              <w:top w:val="single" w:sz="2" w:space="0" w:color="auto"/>
              <w:left w:val="single" w:sz="2" w:space="0" w:color="auto"/>
              <w:bottom w:val="single" w:sz="2" w:space="0" w:color="auto"/>
              <w:right w:val="single" w:sz="2" w:space="0" w:color="auto"/>
            </w:tcBorders>
          </w:tcPr>
          <w:p w:rsidR="001F6159" w:rsidRPr="00AF3A3D" w:rsidP="00034924" w14:paraId="2B765BBF" w14:textId="77777777">
            <w:pPr>
              <w:snapToGrid w:val="0"/>
              <w:jc w:val="right"/>
              <w:rPr>
                <w:rFonts w:ascii="Times New Roman" w:hAnsi="Times New Roman"/>
                <w:sz w:val="20"/>
              </w:rPr>
            </w:pPr>
            <w:r w:rsidRPr="00AF3A3D">
              <w:rPr>
                <w:rFonts w:ascii="Times New Roman" w:hAnsi="Times New Roman"/>
                <w:sz w:val="20"/>
              </w:rPr>
              <w:t>0</w:t>
            </w:r>
          </w:p>
        </w:tc>
      </w:tr>
      <w:tr w14:paraId="015D4812" w14:textId="77777777" w:rsidTr="001F6159">
        <w:tblPrEx>
          <w:tblW w:w="14290" w:type="dxa"/>
          <w:jc w:val="center"/>
          <w:tblLayout w:type="fixed"/>
          <w:tblLook w:val="0000"/>
        </w:tblPrEx>
        <w:trPr>
          <w:cantSplit/>
          <w:jc w:val="center"/>
        </w:trPr>
        <w:tc>
          <w:tcPr>
            <w:tcW w:w="1060" w:type="dxa"/>
            <w:tcBorders>
              <w:top w:val="single" w:sz="2" w:space="0" w:color="auto"/>
              <w:left w:val="single" w:sz="2" w:space="0" w:color="auto"/>
              <w:bottom w:val="single" w:sz="2" w:space="0" w:color="auto"/>
              <w:right w:val="single" w:sz="2" w:space="0" w:color="auto"/>
            </w:tcBorders>
          </w:tcPr>
          <w:p w:rsidR="001F6159" w:rsidRPr="00AF3A3D" w:rsidP="00034924" w14:paraId="04BDA754" w14:textId="77777777">
            <w:pPr>
              <w:snapToGrid w:val="0"/>
              <w:rPr>
                <w:rFonts w:ascii="Times New Roman" w:hAnsi="Times New Roman"/>
                <w:sz w:val="20"/>
              </w:rPr>
            </w:pPr>
          </w:p>
        </w:tc>
        <w:tc>
          <w:tcPr>
            <w:tcW w:w="1080" w:type="dxa"/>
            <w:tcBorders>
              <w:top w:val="single" w:sz="2" w:space="0" w:color="auto"/>
              <w:left w:val="single" w:sz="2" w:space="0" w:color="auto"/>
              <w:bottom w:val="single" w:sz="2" w:space="0" w:color="auto"/>
              <w:right w:val="single" w:sz="2" w:space="0" w:color="auto"/>
            </w:tcBorders>
          </w:tcPr>
          <w:p w:rsidR="001F6159" w:rsidRPr="00AF3A3D" w:rsidP="00034924" w14:paraId="7AC8EAA6" w14:textId="77777777">
            <w:pPr>
              <w:snapToGrid w:val="0"/>
              <w:rPr>
                <w:rFonts w:ascii="Times New Roman" w:hAnsi="Times New Roman"/>
                <w:sz w:val="20"/>
              </w:rPr>
            </w:pPr>
            <w:r w:rsidRPr="00AF3A3D">
              <w:rPr>
                <w:rFonts w:ascii="Times New Roman" w:hAnsi="Times New Roman"/>
                <w:sz w:val="20"/>
              </w:rPr>
              <w:t>307; 308(a)(1)</w:t>
            </w:r>
          </w:p>
        </w:tc>
        <w:tc>
          <w:tcPr>
            <w:tcW w:w="1080" w:type="dxa"/>
            <w:tcBorders>
              <w:top w:val="single" w:sz="2" w:space="0" w:color="auto"/>
              <w:left w:val="single" w:sz="2" w:space="0" w:color="auto"/>
              <w:bottom w:val="single" w:sz="2" w:space="0" w:color="auto"/>
              <w:right w:val="single" w:sz="2" w:space="0" w:color="auto"/>
            </w:tcBorders>
          </w:tcPr>
          <w:p w:rsidR="001F6159" w:rsidRPr="00AF3A3D" w:rsidP="00034924" w14:paraId="08DED7CC" w14:textId="77777777">
            <w:pPr>
              <w:snapToGrid w:val="0"/>
              <w:rPr>
                <w:rFonts w:ascii="Times New Roman" w:hAnsi="Times New Roman"/>
                <w:sz w:val="20"/>
              </w:rPr>
            </w:pPr>
          </w:p>
        </w:tc>
        <w:tc>
          <w:tcPr>
            <w:tcW w:w="5130" w:type="dxa"/>
            <w:tcBorders>
              <w:top w:val="single" w:sz="2" w:space="0" w:color="auto"/>
              <w:left w:val="single" w:sz="2" w:space="0" w:color="auto"/>
              <w:bottom w:val="single" w:sz="2" w:space="0" w:color="auto"/>
              <w:right w:val="single" w:sz="2" w:space="0" w:color="auto"/>
            </w:tcBorders>
          </w:tcPr>
          <w:p w:rsidR="001F6159" w:rsidRPr="00AF3A3D" w:rsidP="00034924" w14:paraId="68095964" w14:textId="77777777">
            <w:pPr>
              <w:snapToGrid w:val="0"/>
              <w:rPr>
                <w:rFonts w:ascii="Times New Roman" w:hAnsi="Times New Roman"/>
                <w:sz w:val="20"/>
              </w:rPr>
            </w:pPr>
            <w:r w:rsidRPr="00AF3A3D">
              <w:rPr>
                <w:rFonts w:ascii="Times New Roman" w:hAnsi="Times New Roman"/>
                <w:sz w:val="20"/>
              </w:rPr>
              <w:t xml:space="preserve">Submit information in response to </w:t>
            </w:r>
            <w:r w:rsidRPr="00AF3A3D">
              <w:rPr>
                <w:rFonts w:ascii="Times New Roman" w:hAnsi="Times New Roman"/>
                <w:i/>
                <w:sz w:val="20"/>
              </w:rPr>
              <w:t>Federal Register</w:t>
            </w:r>
            <w:r w:rsidRPr="00AF3A3D">
              <w:rPr>
                <w:rFonts w:ascii="Times New Roman" w:hAnsi="Times New Roman"/>
                <w:sz w:val="20"/>
              </w:rPr>
              <w:t xml:space="preserve"> notice of proposed ROW or RUE grant area or comments on notice of grant auction.</w:t>
            </w:r>
          </w:p>
        </w:tc>
        <w:tc>
          <w:tcPr>
            <w:tcW w:w="1080" w:type="dxa"/>
            <w:tcBorders>
              <w:top w:val="single" w:sz="2" w:space="0" w:color="auto"/>
              <w:left w:val="single" w:sz="2" w:space="0" w:color="auto"/>
              <w:bottom w:val="single" w:sz="2" w:space="0" w:color="auto"/>
              <w:right w:val="single" w:sz="2" w:space="0" w:color="auto"/>
            </w:tcBorders>
          </w:tcPr>
          <w:p w:rsidR="001F6159" w:rsidRPr="00AF3A3D" w:rsidP="00034924" w14:paraId="49B73894" w14:textId="77777777">
            <w:pPr>
              <w:snapToGrid w:val="0"/>
              <w:ind w:right="-46"/>
              <w:jc w:val="center"/>
              <w:rPr>
                <w:rFonts w:ascii="Times New Roman" w:hAnsi="Times New Roman"/>
                <w:sz w:val="20"/>
              </w:rPr>
            </w:pPr>
            <w:r w:rsidRPr="00AF3A3D">
              <w:rPr>
                <w:rFonts w:ascii="Times New Roman" w:hAnsi="Times New Roman"/>
                <w:sz w:val="20"/>
              </w:rPr>
              <w:t>4</w:t>
            </w:r>
          </w:p>
        </w:tc>
        <w:tc>
          <w:tcPr>
            <w:tcW w:w="1350" w:type="dxa"/>
            <w:tcBorders>
              <w:top w:val="single" w:sz="2" w:space="0" w:color="auto"/>
              <w:left w:val="single" w:sz="2" w:space="0" w:color="auto"/>
              <w:bottom w:val="single" w:sz="2" w:space="0" w:color="auto"/>
              <w:right w:val="single" w:sz="2" w:space="0" w:color="auto"/>
            </w:tcBorders>
          </w:tcPr>
          <w:p w:rsidR="001F6159" w:rsidRPr="00AF3A3D" w:rsidP="00034924" w14:paraId="15026B26" w14:textId="77777777">
            <w:pPr>
              <w:snapToGrid w:val="0"/>
              <w:rPr>
                <w:rFonts w:ascii="Times New Roman" w:hAnsi="Times New Roman"/>
                <w:sz w:val="20"/>
              </w:rPr>
            </w:pPr>
            <w:r w:rsidRPr="00AF3A3D">
              <w:rPr>
                <w:rFonts w:ascii="Times New Roman" w:hAnsi="Times New Roman"/>
                <w:sz w:val="20"/>
              </w:rPr>
              <w:t>2 comments</w:t>
            </w:r>
          </w:p>
        </w:tc>
        <w:tc>
          <w:tcPr>
            <w:tcW w:w="1170" w:type="dxa"/>
            <w:tcBorders>
              <w:top w:val="single" w:sz="2" w:space="0" w:color="auto"/>
              <w:left w:val="single" w:sz="2" w:space="0" w:color="auto"/>
              <w:bottom w:val="single" w:sz="2" w:space="0" w:color="auto"/>
              <w:right w:val="single" w:sz="2" w:space="0" w:color="auto"/>
            </w:tcBorders>
          </w:tcPr>
          <w:p w:rsidR="001F6159" w:rsidRPr="00AF3A3D" w:rsidP="00034924" w14:paraId="18D53B11" w14:textId="77777777">
            <w:pPr>
              <w:snapToGrid w:val="0"/>
              <w:jc w:val="right"/>
              <w:rPr>
                <w:rFonts w:ascii="Times New Roman" w:hAnsi="Times New Roman"/>
                <w:sz w:val="20"/>
              </w:rPr>
            </w:pPr>
            <w:r w:rsidRPr="00AF3A3D">
              <w:rPr>
                <w:rFonts w:ascii="Times New Roman" w:hAnsi="Times New Roman"/>
                <w:sz w:val="20"/>
              </w:rPr>
              <w:t>8</w:t>
            </w:r>
          </w:p>
        </w:tc>
        <w:tc>
          <w:tcPr>
            <w:tcW w:w="1170" w:type="dxa"/>
            <w:tcBorders>
              <w:top w:val="single" w:sz="2" w:space="0" w:color="auto"/>
              <w:left w:val="single" w:sz="2" w:space="0" w:color="auto"/>
              <w:bottom w:val="single" w:sz="2" w:space="0" w:color="auto"/>
              <w:right w:val="single" w:sz="2" w:space="0" w:color="auto"/>
            </w:tcBorders>
          </w:tcPr>
          <w:p w:rsidR="001F6159" w:rsidRPr="00AF3A3D" w:rsidP="00034924" w14:paraId="4747BFBC" w14:textId="77777777">
            <w:pPr>
              <w:snapToGrid w:val="0"/>
              <w:jc w:val="right"/>
              <w:rPr>
                <w:rFonts w:ascii="Times New Roman" w:hAnsi="Times New Roman"/>
                <w:sz w:val="20"/>
              </w:rPr>
            </w:pPr>
            <w:r w:rsidRPr="00AF3A3D">
              <w:rPr>
                <w:rFonts w:ascii="Times New Roman" w:hAnsi="Times New Roman"/>
                <w:sz w:val="20"/>
              </w:rPr>
              <w:t>8</w:t>
            </w:r>
          </w:p>
        </w:tc>
        <w:tc>
          <w:tcPr>
            <w:tcW w:w="1170" w:type="dxa"/>
            <w:tcBorders>
              <w:top w:val="single" w:sz="2" w:space="0" w:color="auto"/>
              <w:left w:val="single" w:sz="2" w:space="0" w:color="auto"/>
              <w:bottom w:val="single" w:sz="2" w:space="0" w:color="auto"/>
              <w:right w:val="single" w:sz="2" w:space="0" w:color="auto"/>
            </w:tcBorders>
          </w:tcPr>
          <w:p w:rsidR="001F6159" w:rsidRPr="00AF3A3D" w:rsidP="00034924" w14:paraId="269370DB" w14:textId="77777777">
            <w:pPr>
              <w:snapToGrid w:val="0"/>
              <w:jc w:val="right"/>
              <w:rPr>
                <w:rFonts w:ascii="Times New Roman" w:hAnsi="Times New Roman"/>
                <w:sz w:val="20"/>
              </w:rPr>
            </w:pPr>
            <w:r w:rsidRPr="00AF3A3D">
              <w:rPr>
                <w:rFonts w:ascii="Times New Roman" w:hAnsi="Times New Roman"/>
                <w:sz w:val="20"/>
              </w:rPr>
              <w:t>0</w:t>
            </w:r>
          </w:p>
        </w:tc>
      </w:tr>
      <w:tr w14:paraId="676E95C0" w14:textId="77777777" w:rsidTr="001F6159">
        <w:tblPrEx>
          <w:tblW w:w="14290" w:type="dxa"/>
          <w:jc w:val="center"/>
          <w:tblLayout w:type="fixed"/>
          <w:tblLook w:val="0000"/>
        </w:tblPrEx>
        <w:trPr>
          <w:cantSplit/>
          <w:jc w:val="center"/>
        </w:trPr>
        <w:tc>
          <w:tcPr>
            <w:tcW w:w="1060" w:type="dxa"/>
            <w:tcBorders>
              <w:top w:val="single" w:sz="2" w:space="0" w:color="auto"/>
              <w:left w:val="single" w:sz="2" w:space="0" w:color="auto"/>
              <w:bottom w:val="single" w:sz="2" w:space="0" w:color="auto"/>
              <w:right w:val="single" w:sz="2" w:space="0" w:color="auto"/>
            </w:tcBorders>
          </w:tcPr>
          <w:p w:rsidR="001F6159" w:rsidRPr="00AF3A3D" w:rsidP="00034924" w14:paraId="72A28B17" w14:textId="77777777">
            <w:pPr>
              <w:snapToGrid w:val="0"/>
              <w:rPr>
                <w:rFonts w:ascii="Times New Roman" w:hAnsi="Times New Roman"/>
                <w:sz w:val="20"/>
              </w:rPr>
            </w:pPr>
          </w:p>
        </w:tc>
        <w:tc>
          <w:tcPr>
            <w:tcW w:w="1080" w:type="dxa"/>
            <w:tcBorders>
              <w:top w:val="single" w:sz="2" w:space="0" w:color="auto"/>
              <w:left w:val="single" w:sz="2" w:space="0" w:color="auto"/>
              <w:bottom w:val="single" w:sz="2" w:space="0" w:color="auto"/>
              <w:right w:val="single" w:sz="2" w:space="0" w:color="auto"/>
            </w:tcBorders>
          </w:tcPr>
          <w:p w:rsidR="001F6159" w:rsidRPr="00AF3A3D" w:rsidP="00034924" w14:paraId="60BEE62B" w14:textId="77777777">
            <w:pPr>
              <w:snapToGrid w:val="0"/>
              <w:rPr>
                <w:rFonts w:ascii="Times New Roman" w:hAnsi="Times New Roman"/>
                <w:sz w:val="20"/>
              </w:rPr>
            </w:pPr>
            <w:r w:rsidRPr="00AF3A3D">
              <w:rPr>
                <w:rFonts w:ascii="Times New Roman" w:hAnsi="Times New Roman"/>
                <w:sz w:val="20"/>
              </w:rPr>
              <w:t>308(a)(2), (b); 315; 316</w:t>
            </w:r>
          </w:p>
        </w:tc>
        <w:tc>
          <w:tcPr>
            <w:tcW w:w="1080" w:type="dxa"/>
            <w:tcBorders>
              <w:top w:val="single" w:sz="2" w:space="0" w:color="auto"/>
              <w:left w:val="single" w:sz="2" w:space="0" w:color="auto"/>
              <w:bottom w:val="single" w:sz="2" w:space="0" w:color="auto"/>
              <w:right w:val="single" w:sz="2" w:space="0" w:color="auto"/>
            </w:tcBorders>
          </w:tcPr>
          <w:p w:rsidR="001F6159" w:rsidRPr="00AF3A3D" w:rsidP="00034924" w14:paraId="1690EBE5" w14:textId="77777777">
            <w:pPr>
              <w:snapToGrid w:val="0"/>
              <w:rPr>
                <w:rFonts w:ascii="Times New Roman" w:hAnsi="Times New Roman"/>
                <w:sz w:val="20"/>
              </w:rPr>
            </w:pPr>
          </w:p>
        </w:tc>
        <w:tc>
          <w:tcPr>
            <w:tcW w:w="5130" w:type="dxa"/>
            <w:tcBorders>
              <w:top w:val="single" w:sz="2" w:space="0" w:color="auto"/>
              <w:left w:val="single" w:sz="2" w:space="0" w:color="auto"/>
              <w:bottom w:val="single" w:sz="2" w:space="0" w:color="auto"/>
              <w:right w:val="single" w:sz="2" w:space="0" w:color="auto"/>
            </w:tcBorders>
          </w:tcPr>
          <w:p w:rsidR="001F6159" w:rsidRPr="00AF3A3D" w:rsidP="00034924" w14:paraId="50B675B9" w14:textId="77777777">
            <w:pPr>
              <w:snapToGrid w:val="0"/>
              <w:rPr>
                <w:rFonts w:ascii="Times New Roman" w:hAnsi="Times New Roman"/>
                <w:sz w:val="20"/>
              </w:rPr>
            </w:pPr>
            <w:r w:rsidRPr="00AF3A3D">
              <w:rPr>
                <w:rFonts w:ascii="Times New Roman" w:hAnsi="Times New Roman"/>
                <w:sz w:val="20"/>
              </w:rPr>
              <w:t xml:space="preserve">Submit bid and payments in response to </w:t>
            </w:r>
            <w:r w:rsidRPr="00AF3A3D">
              <w:rPr>
                <w:rFonts w:ascii="Times New Roman" w:hAnsi="Times New Roman"/>
                <w:i/>
                <w:sz w:val="20"/>
              </w:rPr>
              <w:t>Federal Register</w:t>
            </w:r>
            <w:r w:rsidRPr="00AF3A3D">
              <w:rPr>
                <w:rFonts w:ascii="Times New Roman" w:hAnsi="Times New Roman"/>
                <w:sz w:val="20"/>
              </w:rPr>
              <w:t xml:space="preserve"> notice of auction for a ROW or RUE grant.</w:t>
            </w:r>
          </w:p>
        </w:tc>
        <w:tc>
          <w:tcPr>
            <w:tcW w:w="1080" w:type="dxa"/>
            <w:tcBorders>
              <w:top w:val="single" w:sz="2" w:space="0" w:color="auto"/>
              <w:left w:val="single" w:sz="2" w:space="0" w:color="auto"/>
              <w:bottom w:val="single" w:sz="2" w:space="0" w:color="auto"/>
              <w:right w:val="single" w:sz="2" w:space="0" w:color="auto"/>
            </w:tcBorders>
          </w:tcPr>
          <w:p w:rsidR="001F6159" w:rsidRPr="00AF3A3D" w:rsidP="00034924" w14:paraId="02CF29A1" w14:textId="77777777">
            <w:pPr>
              <w:snapToGrid w:val="0"/>
              <w:ind w:right="-46"/>
              <w:jc w:val="center"/>
              <w:rPr>
                <w:rFonts w:ascii="Times New Roman" w:hAnsi="Times New Roman"/>
                <w:sz w:val="20"/>
              </w:rPr>
            </w:pPr>
            <w:r w:rsidRPr="00AF3A3D">
              <w:rPr>
                <w:rFonts w:ascii="Times New Roman" w:hAnsi="Times New Roman"/>
                <w:sz w:val="20"/>
              </w:rPr>
              <w:t>5</w:t>
            </w:r>
          </w:p>
        </w:tc>
        <w:tc>
          <w:tcPr>
            <w:tcW w:w="1350" w:type="dxa"/>
            <w:tcBorders>
              <w:top w:val="single" w:sz="2" w:space="0" w:color="auto"/>
              <w:left w:val="single" w:sz="2" w:space="0" w:color="auto"/>
              <w:bottom w:val="single" w:sz="2" w:space="0" w:color="auto"/>
              <w:right w:val="single" w:sz="2" w:space="0" w:color="auto"/>
            </w:tcBorders>
          </w:tcPr>
          <w:p w:rsidR="001F6159" w:rsidRPr="00AF3A3D" w:rsidP="00034924" w14:paraId="607CBCC9" w14:textId="77777777">
            <w:pPr>
              <w:snapToGrid w:val="0"/>
              <w:rPr>
                <w:rFonts w:ascii="Times New Roman" w:hAnsi="Times New Roman"/>
                <w:sz w:val="20"/>
              </w:rPr>
            </w:pPr>
            <w:r w:rsidRPr="00AF3A3D">
              <w:rPr>
                <w:rFonts w:ascii="Times New Roman" w:hAnsi="Times New Roman"/>
                <w:sz w:val="20"/>
              </w:rPr>
              <w:t>1 bid</w:t>
            </w:r>
          </w:p>
        </w:tc>
        <w:tc>
          <w:tcPr>
            <w:tcW w:w="1170" w:type="dxa"/>
            <w:tcBorders>
              <w:top w:val="single" w:sz="2" w:space="0" w:color="auto"/>
              <w:left w:val="single" w:sz="2" w:space="0" w:color="auto"/>
              <w:bottom w:val="single" w:sz="2" w:space="0" w:color="auto"/>
              <w:right w:val="single" w:sz="2" w:space="0" w:color="auto"/>
            </w:tcBorders>
          </w:tcPr>
          <w:p w:rsidR="001F6159" w:rsidRPr="00AF3A3D" w:rsidP="00034924" w14:paraId="2C6346D0" w14:textId="77777777">
            <w:pPr>
              <w:snapToGrid w:val="0"/>
              <w:jc w:val="right"/>
              <w:rPr>
                <w:rFonts w:ascii="Times New Roman" w:hAnsi="Times New Roman"/>
                <w:sz w:val="20"/>
              </w:rPr>
            </w:pPr>
            <w:r w:rsidRPr="00AF3A3D">
              <w:rPr>
                <w:rFonts w:ascii="Times New Roman" w:hAnsi="Times New Roman"/>
                <w:sz w:val="20"/>
              </w:rPr>
              <w:t>5</w:t>
            </w:r>
          </w:p>
        </w:tc>
        <w:tc>
          <w:tcPr>
            <w:tcW w:w="1170" w:type="dxa"/>
            <w:tcBorders>
              <w:top w:val="single" w:sz="2" w:space="0" w:color="auto"/>
              <w:left w:val="single" w:sz="2" w:space="0" w:color="auto"/>
              <w:bottom w:val="single" w:sz="2" w:space="0" w:color="auto"/>
              <w:right w:val="single" w:sz="2" w:space="0" w:color="auto"/>
            </w:tcBorders>
          </w:tcPr>
          <w:p w:rsidR="001F6159" w:rsidRPr="00AF3A3D" w:rsidP="00034924" w14:paraId="77A0513B" w14:textId="77777777">
            <w:pPr>
              <w:snapToGrid w:val="0"/>
              <w:jc w:val="right"/>
              <w:rPr>
                <w:rFonts w:ascii="Times New Roman" w:hAnsi="Times New Roman"/>
                <w:sz w:val="20"/>
              </w:rPr>
            </w:pPr>
            <w:r w:rsidRPr="00AF3A3D">
              <w:rPr>
                <w:rFonts w:ascii="Times New Roman" w:hAnsi="Times New Roman"/>
                <w:sz w:val="20"/>
              </w:rPr>
              <w:t>5</w:t>
            </w:r>
          </w:p>
        </w:tc>
        <w:tc>
          <w:tcPr>
            <w:tcW w:w="1170" w:type="dxa"/>
            <w:tcBorders>
              <w:top w:val="single" w:sz="2" w:space="0" w:color="auto"/>
              <w:left w:val="single" w:sz="2" w:space="0" w:color="auto"/>
              <w:bottom w:val="single" w:sz="2" w:space="0" w:color="auto"/>
              <w:right w:val="single" w:sz="2" w:space="0" w:color="auto"/>
            </w:tcBorders>
          </w:tcPr>
          <w:p w:rsidR="001F6159" w:rsidRPr="00AF3A3D" w:rsidP="00034924" w14:paraId="5C594310" w14:textId="77777777">
            <w:pPr>
              <w:snapToGrid w:val="0"/>
              <w:jc w:val="right"/>
              <w:rPr>
                <w:rFonts w:ascii="Times New Roman" w:hAnsi="Times New Roman"/>
                <w:sz w:val="20"/>
              </w:rPr>
            </w:pPr>
            <w:r w:rsidRPr="00AF3A3D">
              <w:rPr>
                <w:rFonts w:ascii="Times New Roman" w:hAnsi="Times New Roman"/>
                <w:sz w:val="20"/>
              </w:rPr>
              <w:t>0</w:t>
            </w:r>
          </w:p>
        </w:tc>
      </w:tr>
      <w:tr w14:paraId="3FBF6E42" w14:textId="77777777" w:rsidTr="001F6159">
        <w:tblPrEx>
          <w:tblW w:w="14290" w:type="dxa"/>
          <w:jc w:val="center"/>
          <w:tblLayout w:type="fixed"/>
          <w:tblLook w:val="0000"/>
        </w:tblPrEx>
        <w:trPr>
          <w:cantSplit/>
          <w:jc w:val="center"/>
        </w:trPr>
        <w:tc>
          <w:tcPr>
            <w:tcW w:w="1060" w:type="dxa"/>
            <w:tcBorders>
              <w:top w:val="single" w:sz="4" w:space="0" w:color="auto"/>
              <w:left w:val="single" w:sz="4" w:space="0" w:color="auto"/>
              <w:bottom w:val="single" w:sz="2" w:space="0" w:color="auto"/>
              <w:right w:val="single" w:sz="4" w:space="0" w:color="auto"/>
            </w:tcBorders>
          </w:tcPr>
          <w:p w:rsidR="001F6159" w:rsidRPr="00AF3A3D" w:rsidP="00034924" w14:paraId="1873D7E5" w14:textId="77777777">
            <w:pPr>
              <w:snapToGrid w:val="0"/>
              <w:rPr>
                <w:rFonts w:ascii="Times New Roman" w:hAnsi="Times New Roman"/>
                <w:sz w:val="20"/>
              </w:rPr>
            </w:pPr>
          </w:p>
        </w:tc>
        <w:tc>
          <w:tcPr>
            <w:tcW w:w="1080" w:type="dxa"/>
            <w:tcBorders>
              <w:top w:val="single" w:sz="4" w:space="0" w:color="auto"/>
              <w:left w:val="single" w:sz="4" w:space="0" w:color="auto"/>
              <w:bottom w:val="single" w:sz="2" w:space="0" w:color="auto"/>
              <w:right w:val="single" w:sz="4" w:space="0" w:color="auto"/>
            </w:tcBorders>
          </w:tcPr>
          <w:p w:rsidR="001F6159" w:rsidRPr="00AF3A3D" w:rsidP="00034924" w14:paraId="2F2E2A4F" w14:textId="77777777">
            <w:pPr>
              <w:snapToGrid w:val="0"/>
              <w:rPr>
                <w:rFonts w:ascii="Times New Roman" w:hAnsi="Times New Roman"/>
                <w:sz w:val="20"/>
              </w:rPr>
            </w:pPr>
            <w:r w:rsidRPr="00AF3A3D">
              <w:rPr>
                <w:rFonts w:ascii="Times New Roman" w:hAnsi="Times New Roman"/>
                <w:sz w:val="20"/>
              </w:rPr>
              <w:t>309</w:t>
            </w:r>
          </w:p>
        </w:tc>
        <w:tc>
          <w:tcPr>
            <w:tcW w:w="1080" w:type="dxa"/>
            <w:tcBorders>
              <w:top w:val="single" w:sz="4" w:space="0" w:color="auto"/>
              <w:left w:val="single" w:sz="4" w:space="0" w:color="auto"/>
              <w:bottom w:val="single" w:sz="2" w:space="0" w:color="auto"/>
              <w:right w:val="single" w:sz="4" w:space="0" w:color="auto"/>
            </w:tcBorders>
          </w:tcPr>
          <w:p w:rsidR="001F6159" w:rsidRPr="00AF3A3D" w:rsidP="00034924" w14:paraId="1919E26E" w14:textId="77777777">
            <w:pPr>
              <w:snapToGrid w:val="0"/>
              <w:rPr>
                <w:rFonts w:ascii="Times New Roman" w:hAnsi="Times New Roman"/>
                <w:sz w:val="20"/>
              </w:rPr>
            </w:pPr>
          </w:p>
        </w:tc>
        <w:tc>
          <w:tcPr>
            <w:tcW w:w="5130" w:type="dxa"/>
            <w:tcBorders>
              <w:top w:val="single" w:sz="4" w:space="0" w:color="auto"/>
              <w:left w:val="single" w:sz="4" w:space="0" w:color="auto"/>
              <w:bottom w:val="single" w:sz="2" w:space="0" w:color="auto"/>
              <w:right w:val="single" w:sz="4" w:space="0" w:color="auto"/>
            </w:tcBorders>
          </w:tcPr>
          <w:p w:rsidR="001F6159" w:rsidRPr="00AF3A3D" w:rsidP="00034924" w14:paraId="1110659D" w14:textId="77777777">
            <w:pPr>
              <w:snapToGrid w:val="0"/>
              <w:rPr>
                <w:rFonts w:ascii="Times New Roman" w:hAnsi="Times New Roman"/>
                <w:sz w:val="20"/>
              </w:rPr>
            </w:pPr>
            <w:r w:rsidRPr="00AF3A3D">
              <w:rPr>
                <w:rFonts w:ascii="Times New Roman" w:hAnsi="Times New Roman"/>
                <w:sz w:val="20"/>
              </w:rPr>
              <w:t>Submit decision to accept or reject terms and conditions of noncompetitive ROW or RUE grant.</w:t>
            </w:r>
          </w:p>
        </w:tc>
        <w:tc>
          <w:tcPr>
            <w:tcW w:w="1080" w:type="dxa"/>
            <w:tcBorders>
              <w:top w:val="single" w:sz="4" w:space="0" w:color="auto"/>
              <w:left w:val="single" w:sz="4" w:space="0" w:color="auto"/>
              <w:bottom w:val="single" w:sz="2" w:space="0" w:color="auto"/>
              <w:right w:val="single" w:sz="4" w:space="0" w:color="auto"/>
            </w:tcBorders>
          </w:tcPr>
          <w:p w:rsidR="001F6159" w:rsidRPr="00AF3A3D" w:rsidP="00034924" w14:paraId="3D16EEBC" w14:textId="77777777">
            <w:pPr>
              <w:snapToGrid w:val="0"/>
              <w:ind w:right="-46"/>
              <w:jc w:val="center"/>
              <w:rPr>
                <w:rFonts w:ascii="Times New Roman" w:hAnsi="Times New Roman"/>
                <w:sz w:val="20"/>
              </w:rPr>
            </w:pPr>
            <w:r w:rsidRPr="00AF3A3D">
              <w:rPr>
                <w:rFonts w:ascii="Times New Roman" w:hAnsi="Times New Roman"/>
                <w:sz w:val="20"/>
              </w:rPr>
              <w:t>2</w:t>
            </w:r>
          </w:p>
        </w:tc>
        <w:tc>
          <w:tcPr>
            <w:tcW w:w="1350" w:type="dxa"/>
            <w:tcBorders>
              <w:top w:val="single" w:sz="4" w:space="0" w:color="auto"/>
              <w:left w:val="single" w:sz="4" w:space="0" w:color="auto"/>
              <w:bottom w:val="single" w:sz="2" w:space="0" w:color="auto"/>
              <w:right w:val="single" w:sz="4" w:space="0" w:color="auto"/>
            </w:tcBorders>
          </w:tcPr>
          <w:p w:rsidR="001F6159" w:rsidRPr="00AF3A3D" w:rsidP="00034924" w14:paraId="33D16CB4" w14:textId="77777777">
            <w:pPr>
              <w:snapToGrid w:val="0"/>
              <w:rPr>
                <w:rFonts w:ascii="Times New Roman" w:hAnsi="Times New Roman"/>
                <w:sz w:val="20"/>
              </w:rPr>
            </w:pPr>
            <w:r w:rsidRPr="00AF3A3D">
              <w:rPr>
                <w:rFonts w:ascii="Times New Roman" w:hAnsi="Times New Roman"/>
                <w:sz w:val="20"/>
              </w:rPr>
              <w:t>1 submission</w:t>
            </w:r>
          </w:p>
        </w:tc>
        <w:tc>
          <w:tcPr>
            <w:tcW w:w="1170" w:type="dxa"/>
            <w:tcBorders>
              <w:top w:val="single" w:sz="4" w:space="0" w:color="auto"/>
              <w:left w:val="single" w:sz="4" w:space="0" w:color="auto"/>
              <w:bottom w:val="single" w:sz="2" w:space="0" w:color="auto"/>
              <w:right w:val="single" w:sz="4" w:space="0" w:color="auto"/>
            </w:tcBorders>
          </w:tcPr>
          <w:p w:rsidR="001F6159" w:rsidRPr="00AF3A3D" w:rsidP="00034924" w14:paraId="0443F708" w14:textId="77777777">
            <w:pPr>
              <w:snapToGrid w:val="0"/>
              <w:jc w:val="right"/>
              <w:rPr>
                <w:rFonts w:ascii="Times New Roman" w:hAnsi="Times New Roman"/>
                <w:sz w:val="20"/>
              </w:rPr>
            </w:pPr>
            <w:r w:rsidRPr="00AF3A3D">
              <w:rPr>
                <w:rFonts w:ascii="Times New Roman" w:hAnsi="Times New Roman"/>
                <w:sz w:val="20"/>
              </w:rPr>
              <w:t>2</w:t>
            </w:r>
          </w:p>
        </w:tc>
        <w:tc>
          <w:tcPr>
            <w:tcW w:w="1170" w:type="dxa"/>
            <w:tcBorders>
              <w:top w:val="single" w:sz="4" w:space="0" w:color="auto"/>
              <w:left w:val="single" w:sz="4" w:space="0" w:color="auto"/>
              <w:bottom w:val="single" w:sz="2" w:space="0" w:color="auto"/>
              <w:right w:val="single" w:sz="4" w:space="0" w:color="auto"/>
            </w:tcBorders>
          </w:tcPr>
          <w:p w:rsidR="001F6159" w:rsidRPr="00AF3A3D" w:rsidP="00034924" w14:paraId="3E68A5E1" w14:textId="77777777">
            <w:pPr>
              <w:snapToGrid w:val="0"/>
              <w:jc w:val="right"/>
              <w:rPr>
                <w:rFonts w:ascii="Times New Roman" w:hAnsi="Times New Roman"/>
                <w:sz w:val="20"/>
              </w:rPr>
            </w:pPr>
            <w:r w:rsidRPr="00AF3A3D">
              <w:rPr>
                <w:rFonts w:ascii="Times New Roman" w:hAnsi="Times New Roman"/>
                <w:sz w:val="20"/>
              </w:rPr>
              <w:t>2</w:t>
            </w:r>
          </w:p>
        </w:tc>
        <w:tc>
          <w:tcPr>
            <w:tcW w:w="1170" w:type="dxa"/>
            <w:tcBorders>
              <w:top w:val="single" w:sz="4" w:space="0" w:color="auto"/>
              <w:left w:val="single" w:sz="4" w:space="0" w:color="auto"/>
              <w:bottom w:val="single" w:sz="2" w:space="0" w:color="auto"/>
              <w:right w:val="single" w:sz="4" w:space="0" w:color="auto"/>
            </w:tcBorders>
          </w:tcPr>
          <w:p w:rsidR="001F6159" w:rsidRPr="00AF3A3D" w:rsidP="00034924" w14:paraId="4FB07683" w14:textId="77777777">
            <w:pPr>
              <w:snapToGrid w:val="0"/>
              <w:jc w:val="right"/>
              <w:rPr>
                <w:rFonts w:ascii="Times New Roman" w:hAnsi="Times New Roman"/>
                <w:sz w:val="20"/>
              </w:rPr>
            </w:pPr>
            <w:r w:rsidRPr="00AF3A3D">
              <w:rPr>
                <w:rFonts w:ascii="Times New Roman" w:hAnsi="Times New Roman"/>
                <w:sz w:val="20"/>
              </w:rPr>
              <w:t>0</w:t>
            </w:r>
          </w:p>
        </w:tc>
      </w:tr>
      <w:tr w14:paraId="24DACEEE" w14:textId="77777777" w:rsidTr="001F6159">
        <w:tblPrEx>
          <w:tblW w:w="14290" w:type="dxa"/>
          <w:jc w:val="center"/>
          <w:tblLayout w:type="fixed"/>
          <w:tblLook w:val="0000"/>
        </w:tblPrEx>
        <w:trPr>
          <w:cantSplit/>
          <w:jc w:val="center"/>
        </w:trPr>
        <w:tc>
          <w:tcPr>
            <w:tcW w:w="9430" w:type="dxa"/>
            <w:gridSpan w:val="5"/>
            <w:tcBorders>
              <w:top w:val="single" w:sz="2" w:space="0" w:color="auto"/>
              <w:left w:val="single" w:sz="2" w:space="0" w:color="auto"/>
              <w:bottom w:val="single" w:sz="2" w:space="0" w:color="auto"/>
              <w:right w:val="single" w:sz="2" w:space="0" w:color="auto"/>
            </w:tcBorders>
            <w:shd w:val="clear" w:color="auto" w:fill="E6E6E6"/>
            <w:vAlign w:val="center"/>
          </w:tcPr>
          <w:p w:rsidR="001F6159" w:rsidRPr="00AF3A3D" w:rsidP="00034924" w14:paraId="2DF5BEAE" w14:textId="77777777">
            <w:pPr>
              <w:snapToGrid w:val="0"/>
              <w:jc w:val="center"/>
              <w:rPr>
                <w:rFonts w:ascii="Times New Roman" w:hAnsi="Times New Roman"/>
                <w:b/>
                <w:sz w:val="20"/>
              </w:rPr>
            </w:pPr>
            <w:r w:rsidRPr="00AF3A3D">
              <w:rPr>
                <w:rFonts w:ascii="Times New Roman" w:hAnsi="Times New Roman"/>
                <w:b/>
                <w:sz w:val="20"/>
              </w:rPr>
              <w:t>Subtotal</w:t>
            </w:r>
          </w:p>
        </w:tc>
        <w:tc>
          <w:tcPr>
            <w:tcW w:w="1350" w:type="dxa"/>
            <w:tcBorders>
              <w:top w:val="single" w:sz="2" w:space="0" w:color="auto"/>
              <w:left w:val="single" w:sz="2" w:space="0" w:color="auto"/>
              <w:bottom w:val="single" w:sz="2" w:space="0" w:color="auto"/>
              <w:right w:val="single" w:sz="2" w:space="0" w:color="auto"/>
            </w:tcBorders>
            <w:shd w:val="clear" w:color="auto" w:fill="E6E6E6"/>
          </w:tcPr>
          <w:p w:rsidR="001F6159" w:rsidRPr="00AF3A3D" w:rsidP="00034924" w14:paraId="47A0F7D8" w14:textId="77777777">
            <w:pPr>
              <w:snapToGrid w:val="0"/>
              <w:rPr>
                <w:rFonts w:ascii="Times New Roman" w:hAnsi="Times New Roman"/>
                <w:b/>
                <w:sz w:val="20"/>
              </w:rPr>
            </w:pPr>
            <w:r w:rsidRPr="00AF3A3D">
              <w:rPr>
                <w:rFonts w:ascii="Times New Roman" w:hAnsi="Times New Roman"/>
                <w:b/>
                <w:sz w:val="20"/>
              </w:rPr>
              <w:t>5 responses</w:t>
            </w:r>
          </w:p>
        </w:tc>
        <w:tc>
          <w:tcPr>
            <w:tcW w:w="1170" w:type="dxa"/>
            <w:tcBorders>
              <w:top w:val="single" w:sz="2" w:space="0" w:color="auto"/>
              <w:left w:val="single" w:sz="2" w:space="0" w:color="auto"/>
              <w:bottom w:val="single" w:sz="2" w:space="0" w:color="auto"/>
              <w:right w:val="single" w:sz="2" w:space="0" w:color="auto"/>
            </w:tcBorders>
            <w:shd w:val="clear" w:color="auto" w:fill="E6E6E6"/>
          </w:tcPr>
          <w:p w:rsidR="001F6159" w:rsidRPr="00AF3A3D" w:rsidP="00034924" w14:paraId="0551031F" w14:textId="77777777">
            <w:pPr>
              <w:snapToGrid w:val="0"/>
              <w:jc w:val="right"/>
              <w:rPr>
                <w:rFonts w:ascii="Times New Roman" w:hAnsi="Times New Roman"/>
                <w:b/>
                <w:sz w:val="20"/>
              </w:rPr>
            </w:pPr>
            <w:r w:rsidRPr="00AF3A3D">
              <w:rPr>
                <w:rFonts w:ascii="Times New Roman" w:hAnsi="Times New Roman"/>
                <w:b/>
                <w:sz w:val="20"/>
              </w:rPr>
              <w:t>20 hours</w:t>
            </w:r>
          </w:p>
        </w:tc>
        <w:tc>
          <w:tcPr>
            <w:tcW w:w="1170" w:type="dxa"/>
            <w:tcBorders>
              <w:top w:val="single" w:sz="2" w:space="0" w:color="auto"/>
              <w:left w:val="single" w:sz="2" w:space="0" w:color="auto"/>
              <w:bottom w:val="single" w:sz="2" w:space="0" w:color="auto"/>
              <w:right w:val="single" w:sz="2" w:space="0" w:color="auto"/>
            </w:tcBorders>
            <w:shd w:val="clear" w:color="auto" w:fill="E6E6E6"/>
          </w:tcPr>
          <w:p w:rsidR="001F6159" w:rsidRPr="00AF3A3D" w:rsidP="00034924" w14:paraId="0FF17416" w14:textId="77777777">
            <w:pPr>
              <w:snapToGrid w:val="0"/>
              <w:jc w:val="right"/>
              <w:rPr>
                <w:rFonts w:ascii="Times New Roman" w:hAnsi="Times New Roman"/>
                <w:b/>
                <w:sz w:val="20"/>
              </w:rPr>
            </w:pPr>
            <w:r w:rsidRPr="00AF3A3D">
              <w:rPr>
                <w:rFonts w:ascii="Times New Roman" w:hAnsi="Times New Roman"/>
                <w:b/>
                <w:sz w:val="20"/>
              </w:rPr>
              <w:t>20 BOEM hours</w:t>
            </w:r>
          </w:p>
        </w:tc>
        <w:tc>
          <w:tcPr>
            <w:tcW w:w="1170" w:type="dxa"/>
            <w:tcBorders>
              <w:top w:val="single" w:sz="2" w:space="0" w:color="auto"/>
              <w:left w:val="single" w:sz="2" w:space="0" w:color="auto"/>
              <w:bottom w:val="single" w:sz="2" w:space="0" w:color="auto"/>
              <w:right w:val="single" w:sz="2" w:space="0" w:color="auto"/>
            </w:tcBorders>
            <w:shd w:val="clear" w:color="auto" w:fill="E6E6E6"/>
          </w:tcPr>
          <w:p w:rsidR="001F6159" w:rsidRPr="00AF3A3D" w:rsidP="00034924" w14:paraId="3CFF2FD5" w14:textId="77777777">
            <w:pPr>
              <w:snapToGrid w:val="0"/>
              <w:jc w:val="right"/>
              <w:rPr>
                <w:rFonts w:ascii="Times New Roman" w:hAnsi="Times New Roman"/>
                <w:b/>
                <w:sz w:val="20"/>
              </w:rPr>
            </w:pPr>
            <w:r w:rsidRPr="00AF3A3D">
              <w:rPr>
                <w:rFonts w:ascii="Times New Roman" w:hAnsi="Times New Roman"/>
                <w:b/>
                <w:sz w:val="20"/>
              </w:rPr>
              <w:t>0 BSEE hours</w:t>
            </w:r>
          </w:p>
        </w:tc>
      </w:tr>
      <w:tr w14:paraId="56F65E66" w14:textId="77777777" w:rsidTr="001F6159">
        <w:tblPrEx>
          <w:tblW w:w="14290" w:type="dxa"/>
          <w:jc w:val="center"/>
          <w:tblLayout w:type="fixed"/>
          <w:tblLook w:val="0000"/>
        </w:tblPrEx>
        <w:trPr>
          <w:cantSplit/>
          <w:trHeight w:val="331"/>
          <w:jc w:val="center"/>
        </w:trPr>
        <w:tc>
          <w:tcPr>
            <w:tcW w:w="14290" w:type="dxa"/>
            <w:gridSpan w:val="9"/>
            <w:tcBorders>
              <w:top w:val="single" w:sz="2" w:space="0" w:color="auto"/>
              <w:left w:val="single" w:sz="2" w:space="0" w:color="auto"/>
              <w:bottom w:val="single" w:sz="2" w:space="0" w:color="auto"/>
              <w:right w:val="single" w:sz="2" w:space="0" w:color="auto"/>
            </w:tcBorders>
            <w:shd w:val="clear" w:color="auto" w:fill="E0E0E0"/>
            <w:vAlign w:val="center"/>
          </w:tcPr>
          <w:p w:rsidR="001F6159" w:rsidRPr="00AF3A3D" w:rsidP="00034924" w14:paraId="79413E0C" w14:textId="77777777">
            <w:pPr>
              <w:snapToGrid w:val="0"/>
              <w:ind w:right="-46"/>
              <w:jc w:val="center"/>
              <w:rPr>
                <w:rFonts w:ascii="Times New Roman" w:hAnsi="Times New Roman"/>
                <w:b/>
                <w:sz w:val="20"/>
              </w:rPr>
            </w:pPr>
            <w:r w:rsidRPr="00AF3A3D">
              <w:rPr>
                <w:rFonts w:ascii="Times New Roman" w:hAnsi="Times New Roman"/>
                <w:b/>
                <w:sz w:val="20"/>
              </w:rPr>
              <w:t>Subpart D – Lease and Grant Administration</w:t>
            </w:r>
          </w:p>
        </w:tc>
      </w:tr>
      <w:tr w14:paraId="769E2136" w14:textId="77777777" w:rsidTr="001F6159">
        <w:tblPrEx>
          <w:tblW w:w="14290" w:type="dxa"/>
          <w:jc w:val="center"/>
          <w:tblLayout w:type="fixed"/>
          <w:tblLook w:val="0000"/>
        </w:tblPrEx>
        <w:trPr>
          <w:cantSplit/>
          <w:jc w:val="center"/>
        </w:trPr>
        <w:tc>
          <w:tcPr>
            <w:tcW w:w="1060" w:type="dxa"/>
            <w:tcBorders>
              <w:top w:val="single" w:sz="2" w:space="0" w:color="auto"/>
              <w:left w:val="single" w:sz="2" w:space="0" w:color="auto"/>
              <w:bottom w:val="single" w:sz="2" w:space="0" w:color="auto"/>
              <w:right w:val="single" w:sz="2" w:space="0" w:color="auto"/>
            </w:tcBorders>
          </w:tcPr>
          <w:p w:rsidR="001F6159" w:rsidRPr="00AF3A3D" w:rsidP="00034924" w14:paraId="44905BA0" w14:textId="77777777">
            <w:pPr>
              <w:snapToGrid w:val="0"/>
              <w:rPr>
                <w:rFonts w:ascii="Times New Roman" w:hAnsi="Times New Roman"/>
                <w:sz w:val="20"/>
              </w:rPr>
            </w:pPr>
            <w:r w:rsidRPr="00AF3A3D">
              <w:rPr>
                <w:rFonts w:ascii="Times New Roman" w:hAnsi="Times New Roman"/>
                <w:sz w:val="20"/>
              </w:rPr>
              <w:t>400; 401;</w:t>
            </w:r>
            <w:r w:rsidRPr="00AF3A3D">
              <w:t xml:space="preserve"> </w:t>
            </w:r>
            <w:r w:rsidRPr="00AF3A3D">
              <w:rPr>
                <w:rFonts w:ascii="Times New Roman" w:hAnsi="Times New Roman"/>
                <w:sz w:val="20"/>
              </w:rPr>
              <w:t>402</w:t>
            </w:r>
          </w:p>
          <w:p w:rsidR="001F6159" w:rsidRPr="00AF3A3D" w:rsidP="00034924" w14:paraId="7117EA87" w14:textId="77777777">
            <w:pPr>
              <w:rPr>
                <w:rFonts w:ascii="Times New Roman" w:hAnsi="Times New Roman"/>
                <w:sz w:val="20"/>
              </w:rPr>
            </w:pPr>
          </w:p>
        </w:tc>
        <w:tc>
          <w:tcPr>
            <w:tcW w:w="1080" w:type="dxa"/>
            <w:tcBorders>
              <w:top w:val="single" w:sz="2" w:space="0" w:color="auto"/>
              <w:left w:val="single" w:sz="2" w:space="0" w:color="auto"/>
              <w:bottom w:val="single" w:sz="2" w:space="0" w:color="auto"/>
              <w:right w:val="single" w:sz="2" w:space="0" w:color="auto"/>
            </w:tcBorders>
          </w:tcPr>
          <w:p w:rsidR="001F6159" w:rsidRPr="00AF3A3D" w:rsidP="00034924" w14:paraId="3D8D4257" w14:textId="77777777">
            <w:pPr>
              <w:snapToGrid w:val="0"/>
              <w:rPr>
                <w:rFonts w:ascii="Times New Roman" w:hAnsi="Times New Roman"/>
                <w:sz w:val="20"/>
              </w:rPr>
            </w:pPr>
            <w:r w:rsidRPr="00AF3A3D">
              <w:rPr>
                <w:rFonts w:ascii="Times New Roman" w:hAnsi="Times New Roman"/>
                <w:sz w:val="20"/>
              </w:rPr>
              <w:t>400; 405; 409; 416</w:t>
            </w:r>
            <w:r>
              <w:rPr>
                <w:rFonts w:ascii="Times New Roman" w:hAnsi="Times New Roman"/>
                <w:sz w:val="20"/>
              </w:rPr>
              <w:t>;</w:t>
            </w:r>
            <w:r w:rsidRPr="00AF3A3D">
              <w:rPr>
                <w:rFonts w:ascii="Times New Roman" w:hAnsi="Times New Roman"/>
                <w:sz w:val="20"/>
              </w:rPr>
              <w:t xml:space="preserve"> 433</w:t>
            </w:r>
          </w:p>
        </w:tc>
        <w:tc>
          <w:tcPr>
            <w:tcW w:w="1080" w:type="dxa"/>
            <w:tcBorders>
              <w:top w:val="single" w:sz="2" w:space="0" w:color="auto"/>
              <w:left w:val="single" w:sz="2" w:space="0" w:color="auto"/>
              <w:bottom w:val="single" w:sz="2" w:space="0" w:color="auto"/>
              <w:right w:val="single" w:sz="2" w:space="0" w:color="auto"/>
            </w:tcBorders>
          </w:tcPr>
          <w:p w:rsidR="001F6159" w:rsidRPr="00AF3A3D" w:rsidP="00034924" w14:paraId="6F36E2D6" w14:textId="77777777">
            <w:pPr>
              <w:snapToGrid w:val="0"/>
              <w:rPr>
                <w:rFonts w:ascii="Times New Roman" w:hAnsi="Times New Roman"/>
                <w:sz w:val="20"/>
              </w:rPr>
            </w:pPr>
          </w:p>
        </w:tc>
        <w:tc>
          <w:tcPr>
            <w:tcW w:w="7560" w:type="dxa"/>
            <w:gridSpan w:val="3"/>
            <w:tcBorders>
              <w:top w:val="single" w:sz="2" w:space="0" w:color="auto"/>
              <w:left w:val="single" w:sz="2" w:space="0" w:color="auto"/>
              <w:bottom w:val="single" w:sz="2" w:space="0" w:color="auto"/>
              <w:right w:val="single" w:sz="2" w:space="0" w:color="auto"/>
            </w:tcBorders>
          </w:tcPr>
          <w:p w:rsidR="001F6159" w:rsidRPr="00AF3A3D" w:rsidP="00034924" w14:paraId="27A926C7" w14:textId="77777777">
            <w:pPr>
              <w:snapToGrid w:val="0"/>
              <w:rPr>
                <w:rFonts w:ascii="Times New Roman" w:hAnsi="Times New Roman"/>
                <w:sz w:val="20"/>
                <w:highlight w:val="yellow"/>
              </w:rPr>
            </w:pPr>
            <w:r w:rsidRPr="00AF3A3D">
              <w:rPr>
                <w:rFonts w:ascii="Times New Roman" w:hAnsi="Times New Roman"/>
                <w:sz w:val="20"/>
              </w:rPr>
              <w:t>These sections contain references to information submissions, approvals, requests, applications, plans, payments, etc., the burdens for which are covered elsewhere in part 285/585.</w:t>
            </w:r>
          </w:p>
        </w:tc>
        <w:tc>
          <w:tcPr>
            <w:tcW w:w="1170" w:type="dxa"/>
            <w:tcBorders>
              <w:top w:val="single" w:sz="2" w:space="0" w:color="auto"/>
              <w:left w:val="single" w:sz="2" w:space="0" w:color="auto"/>
              <w:bottom w:val="single" w:sz="2" w:space="0" w:color="auto"/>
              <w:right w:val="single" w:sz="2" w:space="0" w:color="auto"/>
            </w:tcBorders>
          </w:tcPr>
          <w:p w:rsidR="001F6159" w:rsidRPr="00AF3A3D" w:rsidP="00034924" w14:paraId="1F415DA9" w14:textId="77777777">
            <w:pPr>
              <w:snapToGrid w:val="0"/>
              <w:jc w:val="right"/>
              <w:rPr>
                <w:rFonts w:ascii="Times New Roman" w:hAnsi="Times New Roman"/>
                <w:sz w:val="20"/>
              </w:rPr>
            </w:pPr>
            <w:r w:rsidRPr="00AF3A3D">
              <w:rPr>
                <w:rFonts w:ascii="Times New Roman" w:hAnsi="Times New Roman"/>
                <w:sz w:val="20"/>
              </w:rPr>
              <w:t>0</w:t>
            </w:r>
          </w:p>
        </w:tc>
        <w:tc>
          <w:tcPr>
            <w:tcW w:w="1170" w:type="dxa"/>
            <w:tcBorders>
              <w:top w:val="single" w:sz="2" w:space="0" w:color="auto"/>
              <w:left w:val="single" w:sz="2" w:space="0" w:color="auto"/>
              <w:bottom w:val="single" w:sz="2" w:space="0" w:color="auto"/>
              <w:right w:val="single" w:sz="2" w:space="0" w:color="auto"/>
            </w:tcBorders>
          </w:tcPr>
          <w:p w:rsidR="001F6159" w:rsidRPr="00AF3A3D" w:rsidP="00034924" w14:paraId="29B2ED2B" w14:textId="77777777">
            <w:pPr>
              <w:snapToGrid w:val="0"/>
              <w:jc w:val="right"/>
              <w:rPr>
                <w:rFonts w:ascii="Times New Roman" w:hAnsi="Times New Roman"/>
                <w:sz w:val="20"/>
              </w:rPr>
            </w:pPr>
            <w:r w:rsidRPr="00AF3A3D">
              <w:rPr>
                <w:rFonts w:ascii="Times New Roman" w:hAnsi="Times New Roman"/>
                <w:sz w:val="20"/>
              </w:rPr>
              <w:t>0</w:t>
            </w:r>
          </w:p>
        </w:tc>
        <w:tc>
          <w:tcPr>
            <w:tcW w:w="1170" w:type="dxa"/>
            <w:tcBorders>
              <w:top w:val="single" w:sz="2" w:space="0" w:color="auto"/>
              <w:left w:val="single" w:sz="2" w:space="0" w:color="auto"/>
              <w:bottom w:val="single" w:sz="2" w:space="0" w:color="auto"/>
              <w:right w:val="single" w:sz="2" w:space="0" w:color="auto"/>
            </w:tcBorders>
          </w:tcPr>
          <w:p w:rsidR="001F6159" w:rsidRPr="00AF3A3D" w:rsidP="00034924" w14:paraId="50415D1E" w14:textId="77777777">
            <w:pPr>
              <w:snapToGrid w:val="0"/>
              <w:jc w:val="right"/>
              <w:rPr>
                <w:rFonts w:ascii="Times New Roman" w:hAnsi="Times New Roman"/>
                <w:sz w:val="20"/>
              </w:rPr>
            </w:pPr>
            <w:r w:rsidRPr="00AF3A3D">
              <w:rPr>
                <w:rFonts w:ascii="Times New Roman" w:hAnsi="Times New Roman"/>
                <w:sz w:val="20"/>
              </w:rPr>
              <w:t>0</w:t>
            </w:r>
          </w:p>
        </w:tc>
      </w:tr>
      <w:tr w14:paraId="46B2FF1C" w14:textId="77777777" w:rsidTr="001F6159">
        <w:tblPrEx>
          <w:tblW w:w="14290" w:type="dxa"/>
          <w:jc w:val="center"/>
          <w:tblLayout w:type="fixed"/>
          <w:tblLook w:val="0000"/>
        </w:tblPrEx>
        <w:trPr>
          <w:cantSplit/>
          <w:jc w:val="center"/>
        </w:trPr>
        <w:tc>
          <w:tcPr>
            <w:tcW w:w="1060" w:type="dxa"/>
            <w:tcBorders>
              <w:top w:val="single" w:sz="2" w:space="0" w:color="auto"/>
              <w:left w:val="single" w:sz="2" w:space="0" w:color="auto"/>
              <w:bottom w:val="single" w:sz="2" w:space="0" w:color="auto"/>
              <w:right w:val="single" w:sz="2" w:space="0" w:color="auto"/>
            </w:tcBorders>
          </w:tcPr>
          <w:p w:rsidR="001F6159" w:rsidRPr="00AF3A3D" w:rsidP="00034924" w14:paraId="2B6D023D" w14:textId="77777777">
            <w:pPr>
              <w:snapToGrid w:val="0"/>
              <w:rPr>
                <w:rFonts w:ascii="Times New Roman" w:hAnsi="Times New Roman"/>
                <w:sz w:val="20"/>
              </w:rPr>
            </w:pPr>
            <w:r w:rsidRPr="00AF3A3D">
              <w:rPr>
                <w:rFonts w:ascii="Times New Roman" w:hAnsi="Times New Roman"/>
                <w:sz w:val="20"/>
              </w:rPr>
              <w:t>401(b)</w:t>
            </w:r>
          </w:p>
        </w:tc>
        <w:tc>
          <w:tcPr>
            <w:tcW w:w="1080" w:type="dxa"/>
            <w:tcBorders>
              <w:top w:val="single" w:sz="2" w:space="0" w:color="auto"/>
              <w:left w:val="single" w:sz="2" w:space="0" w:color="auto"/>
              <w:bottom w:val="single" w:sz="2" w:space="0" w:color="auto"/>
              <w:right w:val="single" w:sz="2" w:space="0" w:color="auto"/>
            </w:tcBorders>
          </w:tcPr>
          <w:p w:rsidR="001F6159" w:rsidRPr="00AF3A3D" w:rsidP="00034924" w14:paraId="0FFBAE1D" w14:textId="77777777">
            <w:pPr>
              <w:snapToGrid w:val="0"/>
              <w:rPr>
                <w:rFonts w:ascii="Times New Roman" w:hAnsi="Times New Roman"/>
                <w:sz w:val="20"/>
              </w:rPr>
            </w:pPr>
          </w:p>
        </w:tc>
        <w:tc>
          <w:tcPr>
            <w:tcW w:w="1080" w:type="dxa"/>
            <w:tcBorders>
              <w:top w:val="single" w:sz="2" w:space="0" w:color="auto"/>
              <w:left w:val="single" w:sz="2" w:space="0" w:color="auto"/>
              <w:bottom w:val="single" w:sz="2" w:space="0" w:color="auto"/>
              <w:right w:val="single" w:sz="2" w:space="0" w:color="auto"/>
            </w:tcBorders>
          </w:tcPr>
          <w:p w:rsidR="001F6159" w:rsidRPr="00AF3A3D" w:rsidP="00034924" w14:paraId="45533ABE" w14:textId="77777777">
            <w:pPr>
              <w:snapToGrid w:val="0"/>
              <w:rPr>
                <w:rFonts w:ascii="Times New Roman" w:hAnsi="Times New Roman"/>
                <w:sz w:val="20"/>
              </w:rPr>
            </w:pPr>
          </w:p>
        </w:tc>
        <w:tc>
          <w:tcPr>
            <w:tcW w:w="5130" w:type="dxa"/>
            <w:tcBorders>
              <w:top w:val="single" w:sz="2" w:space="0" w:color="auto"/>
              <w:left w:val="single" w:sz="2" w:space="0" w:color="auto"/>
              <w:bottom w:val="single" w:sz="2" w:space="0" w:color="auto"/>
              <w:right w:val="single" w:sz="2" w:space="0" w:color="auto"/>
            </w:tcBorders>
          </w:tcPr>
          <w:p w:rsidR="001F6159" w:rsidRPr="00AF3A3D" w:rsidP="00034924" w14:paraId="25016B4F" w14:textId="77777777">
            <w:pPr>
              <w:snapToGrid w:val="0"/>
              <w:rPr>
                <w:rFonts w:ascii="Times New Roman" w:hAnsi="Times New Roman"/>
                <w:sz w:val="20"/>
              </w:rPr>
            </w:pPr>
            <w:r w:rsidRPr="00AF3A3D">
              <w:rPr>
                <w:rFonts w:ascii="Times New Roman" w:hAnsi="Times New Roman"/>
                <w:sz w:val="20"/>
              </w:rPr>
              <w:t>Take measures directed by BSEE in cessation order and submit reports to resume activities.</w:t>
            </w:r>
          </w:p>
        </w:tc>
        <w:tc>
          <w:tcPr>
            <w:tcW w:w="1080" w:type="dxa"/>
            <w:tcBorders>
              <w:top w:val="single" w:sz="2" w:space="0" w:color="auto"/>
              <w:left w:val="single" w:sz="2" w:space="0" w:color="auto"/>
              <w:bottom w:val="single" w:sz="2" w:space="0" w:color="auto"/>
              <w:right w:val="single" w:sz="2" w:space="0" w:color="auto"/>
            </w:tcBorders>
          </w:tcPr>
          <w:p w:rsidR="001F6159" w:rsidRPr="00AF3A3D" w:rsidP="00034924" w14:paraId="427E78D6" w14:textId="77777777">
            <w:pPr>
              <w:snapToGrid w:val="0"/>
              <w:ind w:right="-46"/>
              <w:jc w:val="center"/>
              <w:rPr>
                <w:rFonts w:ascii="Times New Roman" w:hAnsi="Times New Roman"/>
                <w:sz w:val="20"/>
              </w:rPr>
            </w:pPr>
            <w:r w:rsidRPr="00AF3A3D">
              <w:rPr>
                <w:rFonts w:ascii="Times New Roman" w:hAnsi="Times New Roman"/>
                <w:sz w:val="20"/>
              </w:rPr>
              <w:t>100</w:t>
            </w:r>
          </w:p>
        </w:tc>
        <w:tc>
          <w:tcPr>
            <w:tcW w:w="1350" w:type="dxa"/>
            <w:tcBorders>
              <w:top w:val="single" w:sz="2" w:space="0" w:color="auto"/>
              <w:left w:val="single" w:sz="2" w:space="0" w:color="auto"/>
              <w:bottom w:val="single" w:sz="2" w:space="0" w:color="auto"/>
              <w:right w:val="single" w:sz="2" w:space="0" w:color="auto"/>
            </w:tcBorders>
          </w:tcPr>
          <w:p w:rsidR="001F6159" w:rsidRPr="00AF3A3D" w:rsidP="00034924" w14:paraId="08EE79FE" w14:textId="77777777">
            <w:pPr>
              <w:snapToGrid w:val="0"/>
              <w:rPr>
                <w:rFonts w:ascii="Times New Roman" w:hAnsi="Times New Roman"/>
                <w:sz w:val="20"/>
              </w:rPr>
            </w:pPr>
            <w:r w:rsidRPr="00AF3A3D">
              <w:rPr>
                <w:rFonts w:ascii="Times New Roman" w:hAnsi="Times New Roman"/>
                <w:sz w:val="20"/>
              </w:rPr>
              <w:t>1 report</w:t>
            </w:r>
          </w:p>
        </w:tc>
        <w:tc>
          <w:tcPr>
            <w:tcW w:w="1170" w:type="dxa"/>
            <w:tcBorders>
              <w:top w:val="single" w:sz="2" w:space="0" w:color="auto"/>
              <w:left w:val="single" w:sz="2" w:space="0" w:color="auto"/>
              <w:bottom w:val="single" w:sz="2" w:space="0" w:color="auto"/>
              <w:right w:val="single" w:sz="2" w:space="0" w:color="auto"/>
            </w:tcBorders>
          </w:tcPr>
          <w:p w:rsidR="001F6159" w:rsidRPr="00AF3A3D" w:rsidP="00034924" w14:paraId="3FCACD5B" w14:textId="77777777">
            <w:pPr>
              <w:snapToGrid w:val="0"/>
              <w:jc w:val="right"/>
              <w:rPr>
                <w:rFonts w:ascii="Times New Roman" w:hAnsi="Times New Roman"/>
                <w:sz w:val="20"/>
              </w:rPr>
            </w:pPr>
            <w:r w:rsidRPr="00AF3A3D">
              <w:rPr>
                <w:rFonts w:ascii="Times New Roman" w:hAnsi="Times New Roman"/>
                <w:sz w:val="20"/>
              </w:rPr>
              <w:t>100</w:t>
            </w:r>
          </w:p>
        </w:tc>
        <w:tc>
          <w:tcPr>
            <w:tcW w:w="1170" w:type="dxa"/>
            <w:tcBorders>
              <w:top w:val="single" w:sz="2" w:space="0" w:color="auto"/>
              <w:left w:val="single" w:sz="2" w:space="0" w:color="auto"/>
              <w:bottom w:val="single" w:sz="2" w:space="0" w:color="auto"/>
              <w:right w:val="single" w:sz="2" w:space="0" w:color="auto"/>
            </w:tcBorders>
          </w:tcPr>
          <w:p w:rsidR="001F6159" w:rsidRPr="00AF3A3D" w:rsidP="00034924" w14:paraId="6234EBDB" w14:textId="77777777">
            <w:pPr>
              <w:snapToGrid w:val="0"/>
              <w:jc w:val="right"/>
              <w:rPr>
                <w:rFonts w:ascii="Times New Roman" w:hAnsi="Times New Roman"/>
                <w:sz w:val="20"/>
              </w:rPr>
            </w:pPr>
            <w:r w:rsidRPr="00AF3A3D">
              <w:rPr>
                <w:rFonts w:ascii="Times New Roman" w:hAnsi="Times New Roman"/>
                <w:sz w:val="20"/>
              </w:rPr>
              <w:t>0</w:t>
            </w:r>
          </w:p>
        </w:tc>
        <w:tc>
          <w:tcPr>
            <w:tcW w:w="1170" w:type="dxa"/>
            <w:tcBorders>
              <w:top w:val="single" w:sz="2" w:space="0" w:color="auto"/>
              <w:left w:val="single" w:sz="2" w:space="0" w:color="auto"/>
              <w:bottom w:val="single" w:sz="2" w:space="0" w:color="auto"/>
              <w:right w:val="single" w:sz="2" w:space="0" w:color="auto"/>
            </w:tcBorders>
          </w:tcPr>
          <w:p w:rsidR="001F6159" w:rsidRPr="00AF3A3D" w:rsidP="00034924" w14:paraId="23491B8F" w14:textId="77777777">
            <w:pPr>
              <w:snapToGrid w:val="0"/>
              <w:jc w:val="right"/>
              <w:rPr>
                <w:rFonts w:ascii="Times New Roman" w:hAnsi="Times New Roman"/>
                <w:sz w:val="20"/>
              </w:rPr>
            </w:pPr>
            <w:r w:rsidRPr="00AF3A3D">
              <w:rPr>
                <w:rFonts w:ascii="Times New Roman" w:hAnsi="Times New Roman"/>
                <w:sz w:val="20"/>
              </w:rPr>
              <w:t>100</w:t>
            </w:r>
          </w:p>
        </w:tc>
      </w:tr>
      <w:tr w14:paraId="51F5FF15" w14:textId="77777777" w:rsidTr="001F6159">
        <w:tblPrEx>
          <w:tblW w:w="14290" w:type="dxa"/>
          <w:jc w:val="center"/>
          <w:tblLayout w:type="fixed"/>
          <w:tblLook w:val="0000"/>
        </w:tblPrEx>
        <w:trPr>
          <w:cantSplit/>
          <w:jc w:val="center"/>
        </w:trPr>
        <w:tc>
          <w:tcPr>
            <w:tcW w:w="1060" w:type="dxa"/>
            <w:tcBorders>
              <w:top w:val="single" w:sz="4" w:space="0" w:color="auto"/>
              <w:left w:val="single" w:sz="4" w:space="0" w:color="auto"/>
              <w:bottom w:val="single" w:sz="4" w:space="0" w:color="auto"/>
              <w:right w:val="single" w:sz="4" w:space="0" w:color="auto"/>
            </w:tcBorders>
          </w:tcPr>
          <w:p w:rsidR="001F6159" w:rsidRPr="00AF3A3D" w:rsidP="00034924" w14:paraId="5BF1BDEC" w14:textId="77777777">
            <w:pPr>
              <w:snapToGrid w:val="0"/>
              <w:rPr>
                <w:rFonts w:ascii="Times New Roman" w:hAnsi="Times New Roman"/>
                <w:sz w:val="20"/>
              </w:rPr>
            </w:pPr>
          </w:p>
        </w:tc>
        <w:tc>
          <w:tcPr>
            <w:tcW w:w="1080" w:type="dxa"/>
            <w:tcBorders>
              <w:top w:val="single" w:sz="4" w:space="0" w:color="auto"/>
              <w:left w:val="single" w:sz="4" w:space="0" w:color="auto"/>
              <w:bottom w:val="single" w:sz="4" w:space="0" w:color="auto"/>
              <w:right w:val="single" w:sz="4" w:space="0" w:color="auto"/>
            </w:tcBorders>
          </w:tcPr>
          <w:p w:rsidR="001F6159" w:rsidRPr="00AF3A3D" w:rsidP="00034924" w14:paraId="640FDE06" w14:textId="77777777">
            <w:pPr>
              <w:snapToGrid w:val="0"/>
              <w:rPr>
                <w:rFonts w:ascii="Times New Roman" w:hAnsi="Times New Roman"/>
                <w:sz w:val="20"/>
              </w:rPr>
            </w:pPr>
            <w:r w:rsidRPr="00AF3A3D">
              <w:rPr>
                <w:rFonts w:ascii="Times New Roman" w:hAnsi="Times New Roman"/>
                <w:sz w:val="20"/>
              </w:rPr>
              <w:t>405(d)</w:t>
            </w:r>
          </w:p>
        </w:tc>
        <w:tc>
          <w:tcPr>
            <w:tcW w:w="1080" w:type="dxa"/>
            <w:tcBorders>
              <w:top w:val="single" w:sz="4" w:space="0" w:color="auto"/>
              <w:left w:val="single" w:sz="4" w:space="0" w:color="auto"/>
              <w:bottom w:val="single" w:sz="4" w:space="0" w:color="auto"/>
              <w:right w:val="single" w:sz="4" w:space="0" w:color="auto"/>
            </w:tcBorders>
          </w:tcPr>
          <w:p w:rsidR="001F6159" w:rsidRPr="00AF3A3D" w:rsidP="00034924" w14:paraId="4FC57D78" w14:textId="77777777">
            <w:pPr>
              <w:snapToGrid w:val="0"/>
              <w:rPr>
                <w:rFonts w:ascii="Times New Roman" w:hAnsi="Times New Roman"/>
                <w:sz w:val="20"/>
              </w:rPr>
            </w:pPr>
          </w:p>
        </w:tc>
        <w:tc>
          <w:tcPr>
            <w:tcW w:w="5130" w:type="dxa"/>
            <w:tcBorders>
              <w:top w:val="single" w:sz="4" w:space="0" w:color="auto"/>
              <w:left w:val="single" w:sz="4" w:space="0" w:color="auto"/>
              <w:bottom w:val="single" w:sz="4" w:space="0" w:color="auto"/>
              <w:right w:val="single" w:sz="4" w:space="0" w:color="auto"/>
            </w:tcBorders>
          </w:tcPr>
          <w:p w:rsidR="001F6159" w:rsidRPr="00AF3A3D" w:rsidP="00034924" w14:paraId="666B5702" w14:textId="77777777">
            <w:pPr>
              <w:snapToGrid w:val="0"/>
              <w:rPr>
                <w:rFonts w:ascii="Times New Roman" w:hAnsi="Times New Roman"/>
                <w:sz w:val="20"/>
              </w:rPr>
            </w:pPr>
            <w:r w:rsidRPr="00AF3A3D">
              <w:rPr>
                <w:rFonts w:ascii="Times New Roman" w:hAnsi="Times New Roman"/>
                <w:sz w:val="20"/>
              </w:rPr>
              <w:t>Submit written notice of change of address.</w:t>
            </w:r>
          </w:p>
        </w:tc>
        <w:tc>
          <w:tcPr>
            <w:tcW w:w="2430" w:type="dxa"/>
            <w:gridSpan w:val="2"/>
            <w:tcBorders>
              <w:top w:val="single" w:sz="4" w:space="0" w:color="auto"/>
              <w:left w:val="single" w:sz="4" w:space="0" w:color="auto"/>
              <w:bottom w:val="single" w:sz="4" w:space="0" w:color="auto"/>
              <w:right w:val="single" w:sz="4" w:space="0" w:color="auto"/>
            </w:tcBorders>
          </w:tcPr>
          <w:p w:rsidR="001F6159" w:rsidRPr="00AF3A3D" w:rsidP="00034924" w14:paraId="3EF5CF94" w14:textId="77777777">
            <w:pPr>
              <w:snapToGrid w:val="0"/>
              <w:ind w:right="-148"/>
              <w:rPr>
                <w:rFonts w:ascii="Times New Roman" w:hAnsi="Times New Roman"/>
                <w:sz w:val="20"/>
              </w:rPr>
            </w:pPr>
            <w:r w:rsidRPr="00AF3A3D">
              <w:rPr>
                <w:rFonts w:ascii="Times New Roman" w:hAnsi="Times New Roman"/>
                <w:sz w:val="20"/>
              </w:rPr>
              <w:t>Requirement not considered IC under 5 CFR 1320.3(h)(1).</w:t>
            </w:r>
          </w:p>
        </w:tc>
        <w:tc>
          <w:tcPr>
            <w:tcW w:w="1170" w:type="dxa"/>
            <w:tcBorders>
              <w:top w:val="single" w:sz="4" w:space="0" w:color="auto"/>
              <w:left w:val="single" w:sz="4" w:space="0" w:color="auto"/>
              <w:bottom w:val="single" w:sz="4" w:space="0" w:color="auto"/>
              <w:right w:val="single" w:sz="4" w:space="0" w:color="auto"/>
            </w:tcBorders>
          </w:tcPr>
          <w:p w:rsidR="001F6159" w:rsidRPr="00AF3A3D" w:rsidP="00034924" w14:paraId="77293129" w14:textId="77777777">
            <w:pPr>
              <w:snapToGrid w:val="0"/>
              <w:jc w:val="right"/>
              <w:rPr>
                <w:rFonts w:ascii="Times New Roman" w:hAnsi="Times New Roman"/>
                <w:sz w:val="20"/>
              </w:rPr>
            </w:pPr>
            <w:r w:rsidRPr="00AF3A3D">
              <w:rPr>
                <w:rFonts w:ascii="Times New Roman" w:hAnsi="Times New Roman"/>
                <w:sz w:val="20"/>
              </w:rPr>
              <w:t>0</w:t>
            </w:r>
          </w:p>
        </w:tc>
        <w:tc>
          <w:tcPr>
            <w:tcW w:w="1170" w:type="dxa"/>
            <w:tcBorders>
              <w:top w:val="single" w:sz="4" w:space="0" w:color="auto"/>
              <w:left w:val="single" w:sz="4" w:space="0" w:color="auto"/>
              <w:bottom w:val="single" w:sz="4" w:space="0" w:color="auto"/>
              <w:right w:val="single" w:sz="4" w:space="0" w:color="auto"/>
            </w:tcBorders>
          </w:tcPr>
          <w:p w:rsidR="001F6159" w:rsidRPr="00AF3A3D" w:rsidP="00034924" w14:paraId="024FEE48" w14:textId="77777777">
            <w:pPr>
              <w:snapToGrid w:val="0"/>
              <w:jc w:val="right"/>
              <w:rPr>
                <w:rFonts w:ascii="Times New Roman" w:hAnsi="Times New Roman"/>
                <w:sz w:val="20"/>
              </w:rPr>
            </w:pPr>
            <w:r w:rsidRPr="00AF3A3D">
              <w:rPr>
                <w:rFonts w:ascii="Times New Roman" w:hAnsi="Times New Roman"/>
                <w:sz w:val="20"/>
              </w:rPr>
              <w:t>0</w:t>
            </w:r>
          </w:p>
        </w:tc>
        <w:tc>
          <w:tcPr>
            <w:tcW w:w="1170" w:type="dxa"/>
            <w:tcBorders>
              <w:top w:val="single" w:sz="4" w:space="0" w:color="auto"/>
              <w:left w:val="single" w:sz="4" w:space="0" w:color="auto"/>
              <w:bottom w:val="single" w:sz="4" w:space="0" w:color="auto"/>
              <w:right w:val="single" w:sz="4" w:space="0" w:color="auto"/>
            </w:tcBorders>
          </w:tcPr>
          <w:p w:rsidR="001F6159" w:rsidRPr="00AF3A3D" w:rsidP="00034924" w14:paraId="4F74E159" w14:textId="77777777">
            <w:pPr>
              <w:snapToGrid w:val="0"/>
              <w:jc w:val="right"/>
              <w:rPr>
                <w:rFonts w:ascii="Times New Roman" w:hAnsi="Times New Roman"/>
                <w:sz w:val="20"/>
              </w:rPr>
            </w:pPr>
            <w:r w:rsidRPr="00AF3A3D">
              <w:rPr>
                <w:rFonts w:ascii="Times New Roman" w:hAnsi="Times New Roman"/>
                <w:sz w:val="20"/>
              </w:rPr>
              <w:t>0</w:t>
            </w:r>
          </w:p>
        </w:tc>
      </w:tr>
      <w:tr w14:paraId="4288F7A3" w14:textId="77777777" w:rsidTr="001F6159">
        <w:tblPrEx>
          <w:tblW w:w="14290" w:type="dxa"/>
          <w:jc w:val="center"/>
          <w:tblLayout w:type="fixed"/>
          <w:tblLook w:val="0000"/>
        </w:tblPrEx>
        <w:trPr>
          <w:cantSplit/>
          <w:trHeight w:val="715"/>
          <w:jc w:val="center"/>
        </w:trPr>
        <w:tc>
          <w:tcPr>
            <w:tcW w:w="1060" w:type="dxa"/>
            <w:tcBorders>
              <w:top w:val="single" w:sz="4" w:space="0" w:color="auto"/>
              <w:left w:val="single" w:sz="4" w:space="0" w:color="auto"/>
              <w:right w:val="single" w:sz="4" w:space="0" w:color="auto"/>
            </w:tcBorders>
          </w:tcPr>
          <w:p w:rsidR="001F6159" w:rsidRPr="00AF3A3D" w:rsidP="00034924" w14:paraId="65479AC0" w14:textId="77777777">
            <w:pPr>
              <w:snapToGrid w:val="0"/>
              <w:rPr>
                <w:rFonts w:ascii="Times New Roman" w:hAnsi="Times New Roman"/>
                <w:sz w:val="20"/>
              </w:rPr>
            </w:pPr>
          </w:p>
        </w:tc>
        <w:tc>
          <w:tcPr>
            <w:tcW w:w="1080" w:type="dxa"/>
            <w:tcBorders>
              <w:top w:val="single" w:sz="4" w:space="0" w:color="auto"/>
              <w:left w:val="single" w:sz="4" w:space="0" w:color="auto"/>
              <w:right w:val="single" w:sz="4" w:space="0" w:color="auto"/>
            </w:tcBorders>
          </w:tcPr>
          <w:p w:rsidR="001F6159" w:rsidRPr="00AF3A3D" w:rsidP="00034924" w14:paraId="07089497" w14:textId="77777777">
            <w:pPr>
              <w:snapToGrid w:val="0"/>
              <w:rPr>
                <w:rFonts w:ascii="Times New Roman" w:hAnsi="Times New Roman"/>
                <w:sz w:val="20"/>
              </w:rPr>
            </w:pPr>
            <w:r w:rsidRPr="00AF3A3D">
              <w:rPr>
                <w:rFonts w:ascii="Times New Roman" w:hAnsi="Times New Roman"/>
                <w:sz w:val="20"/>
              </w:rPr>
              <w:t xml:space="preserve">405(e); </w:t>
            </w:r>
          </w:p>
          <w:p w:rsidR="001F6159" w:rsidRPr="00AF3A3D" w:rsidP="00034924" w14:paraId="6F391A5A" w14:textId="77777777">
            <w:pPr>
              <w:snapToGrid w:val="0"/>
              <w:rPr>
                <w:rFonts w:ascii="Times New Roman" w:hAnsi="Times New Roman"/>
                <w:sz w:val="20"/>
              </w:rPr>
            </w:pPr>
            <w:r w:rsidRPr="00AF3A3D">
              <w:rPr>
                <w:rFonts w:ascii="Times New Roman" w:hAnsi="Times New Roman"/>
                <w:b/>
                <w:sz w:val="20"/>
              </w:rPr>
              <w:t>Form BOEM-0006</w:t>
            </w:r>
          </w:p>
        </w:tc>
        <w:tc>
          <w:tcPr>
            <w:tcW w:w="1080" w:type="dxa"/>
            <w:tcBorders>
              <w:top w:val="single" w:sz="4" w:space="0" w:color="auto"/>
              <w:left w:val="single" w:sz="4" w:space="0" w:color="auto"/>
              <w:right w:val="single" w:sz="4" w:space="0" w:color="auto"/>
            </w:tcBorders>
          </w:tcPr>
          <w:p w:rsidR="001F6159" w:rsidRPr="00AF3A3D" w:rsidP="00034924" w14:paraId="7CB4E30E" w14:textId="77777777">
            <w:pPr>
              <w:snapToGrid w:val="0"/>
              <w:rPr>
                <w:rFonts w:ascii="Times New Roman" w:hAnsi="Times New Roman"/>
                <w:sz w:val="20"/>
              </w:rPr>
            </w:pPr>
          </w:p>
        </w:tc>
        <w:tc>
          <w:tcPr>
            <w:tcW w:w="5130" w:type="dxa"/>
            <w:tcBorders>
              <w:top w:val="single" w:sz="4" w:space="0" w:color="auto"/>
              <w:left w:val="single" w:sz="4" w:space="0" w:color="auto"/>
              <w:right w:val="single" w:sz="4" w:space="0" w:color="auto"/>
            </w:tcBorders>
          </w:tcPr>
          <w:p w:rsidR="001F6159" w:rsidRPr="00AF3A3D" w:rsidP="00034924" w14:paraId="427793BC" w14:textId="77777777">
            <w:pPr>
              <w:snapToGrid w:val="0"/>
              <w:rPr>
                <w:rFonts w:ascii="Times New Roman" w:hAnsi="Times New Roman"/>
                <w:sz w:val="20"/>
              </w:rPr>
            </w:pPr>
            <w:r w:rsidRPr="00AF3A3D">
              <w:rPr>
                <w:rFonts w:ascii="Times New Roman" w:hAnsi="Times New Roman"/>
                <w:sz w:val="20"/>
              </w:rPr>
              <w:t>If designated operator (DO) changes, notify BOEM and identify new DO for BOEM approval.</w:t>
            </w:r>
          </w:p>
        </w:tc>
        <w:tc>
          <w:tcPr>
            <w:tcW w:w="1080" w:type="dxa"/>
            <w:tcBorders>
              <w:top w:val="single" w:sz="4" w:space="0" w:color="auto"/>
              <w:left w:val="single" w:sz="4" w:space="0" w:color="auto"/>
              <w:right w:val="single" w:sz="4" w:space="0" w:color="auto"/>
            </w:tcBorders>
          </w:tcPr>
          <w:p w:rsidR="001F6159" w:rsidRPr="00AF3A3D" w:rsidP="00034924" w14:paraId="006B72AF" w14:textId="77777777">
            <w:pPr>
              <w:snapToGrid w:val="0"/>
              <w:ind w:right="-46"/>
              <w:jc w:val="center"/>
              <w:rPr>
                <w:rFonts w:ascii="Times New Roman" w:hAnsi="Times New Roman"/>
                <w:sz w:val="20"/>
              </w:rPr>
            </w:pPr>
            <w:r w:rsidRPr="00AF3A3D">
              <w:rPr>
                <w:rFonts w:ascii="Times New Roman" w:hAnsi="Times New Roman"/>
                <w:sz w:val="20"/>
              </w:rPr>
              <w:t>1</w:t>
            </w:r>
          </w:p>
        </w:tc>
        <w:tc>
          <w:tcPr>
            <w:tcW w:w="1350" w:type="dxa"/>
            <w:tcBorders>
              <w:top w:val="single" w:sz="4" w:space="0" w:color="auto"/>
              <w:left w:val="single" w:sz="4" w:space="0" w:color="auto"/>
              <w:right w:val="single" w:sz="4" w:space="0" w:color="auto"/>
            </w:tcBorders>
          </w:tcPr>
          <w:p w:rsidR="001F6159" w:rsidRPr="00AF3A3D" w:rsidP="00034924" w14:paraId="351B5FD1" w14:textId="77777777">
            <w:pPr>
              <w:snapToGrid w:val="0"/>
              <w:rPr>
                <w:rFonts w:ascii="Times New Roman" w:hAnsi="Times New Roman"/>
                <w:sz w:val="20"/>
              </w:rPr>
            </w:pPr>
            <w:r w:rsidRPr="00AF3A3D">
              <w:rPr>
                <w:rFonts w:ascii="Times New Roman" w:hAnsi="Times New Roman"/>
                <w:sz w:val="20"/>
              </w:rPr>
              <w:t>1 notice</w:t>
            </w:r>
          </w:p>
        </w:tc>
        <w:tc>
          <w:tcPr>
            <w:tcW w:w="1170" w:type="dxa"/>
            <w:tcBorders>
              <w:top w:val="single" w:sz="4" w:space="0" w:color="auto"/>
              <w:left w:val="single" w:sz="4" w:space="0" w:color="auto"/>
              <w:right w:val="single" w:sz="4" w:space="0" w:color="auto"/>
            </w:tcBorders>
          </w:tcPr>
          <w:p w:rsidR="001F6159" w:rsidRPr="00AF3A3D" w:rsidP="00034924" w14:paraId="7637B043" w14:textId="77777777">
            <w:pPr>
              <w:snapToGrid w:val="0"/>
              <w:jc w:val="right"/>
              <w:rPr>
                <w:rFonts w:ascii="Times New Roman" w:hAnsi="Times New Roman"/>
                <w:sz w:val="20"/>
              </w:rPr>
            </w:pPr>
            <w:r w:rsidRPr="00AF3A3D">
              <w:rPr>
                <w:rFonts w:ascii="Times New Roman" w:hAnsi="Times New Roman"/>
                <w:sz w:val="20"/>
              </w:rPr>
              <w:t>1</w:t>
            </w:r>
          </w:p>
        </w:tc>
        <w:tc>
          <w:tcPr>
            <w:tcW w:w="1170" w:type="dxa"/>
            <w:tcBorders>
              <w:top w:val="single" w:sz="4" w:space="0" w:color="auto"/>
              <w:left w:val="single" w:sz="4" w:space="0" w:color="auto"/>
              <w:right w:val="single" w:sz="4" w:space="0" w:color="auto"/>
            </w:tcBorders>
          </w:tcPr>
          <w:p w:rsidR="001F6159" w:rsidRPr="00AF3A3D" w:rsidP="00034924" w14:paraId="5171EFCA" w14:textId="77777777">
            <w:pPr>
              <w:snapToGrid w:val="0"/>
              <w:jc w:val="right"/>
              <w:rPr>
                <w:rFonts w:ascii="Times New Roman" w:hAnsi="Times New Roman"/>
                <w:sz w:val="20"/>
              </w:rPr>
            </w:pPr>
            <w:r w:rsidRPr="00AF3A3D">
              <w:rPr>
                <w:rFonts w:ascii="Times New Roman" w:hAnsi="Times New Roman"/>
                <w:sz w:val="20"/>
              </w:rPr>
              <w:t>1</w:t>
            </w:r>
          </w:p>
        </w:tc>
        <w:tc>
          <w:tcPr>
            <w:tcW w:w="1170" w:type="dxa"/>
            <w:tcBorders>
              <w:top w:val="single" w:sz="4" w:space="0" w:color="auto"/>
              <w:left w:val="single" w:sz="4" w:space="0" w:color="auto"/>
              <w:right w:val="single" w:sz="4" w:space="0" w:color="auto"/>
            </w:tcBorders>
          </w:tcPr>
          <w:p w:rsidR="001F6159" w:rsidRPr="00AF3A3D" w:rsidP="00034924" w14:paraId="1B08FAC4" w14:textId="77777777">
            <w:pPr>
              <w:snapToGrid w:val="0"/>
              <w:jc w:val="right"/>
              <w:rPr>
                <w:rFonts w:ascii="Times New Roman" w:hAnsi="Times New Roman"/>
                <w:sz w:val="20"/>
              </w:rPr>
            </w:pPr>
            <w:r w:rsidRPr="00AF3A3D">
              <w:rPr>
                <w:rFonts w:ascii="Times New Roman" w:hAnsi="Times New Roman"/>
                <w:sz w:val="20"/>
              </w:rPr>
              <w:t>0</w:t>
            </w:r>
          </w:p>
        </w:tc>
      </w:tr>
      <w:tr w14:paraId="457C21CF" w14:textId="77777777" w:rsidTr="001F6159">
        <w:tblPrEx>
          <w:tblW w:w="14290" w:type="dxa"/>
          <w:jc w:val="center"/>
          <w:tblLayout w:type="fixed"/>
          <w:tblLook w:val="0000"/>
        </w:tblPrEx>
        <w:trPr>
          <w:cantSplit/>
          <w:trHeight w:val="1660"/>
          <w:jc w:val="center"/>
        </w:trPr>
        <w:tc>
          <w:tcPr>
            <w:tcW w:w="1060" w:type="dxa"/>
            <w:tcBorders>
              <w:top w:val="single" w:sz="2" w:space="0" w:color="auto"/>
              <w:left w:val="single" w:sz="2" w:space="0" w:color="auto"/>
              <w:right w:val="single" w:sz="2" w:space="0" w:color="auto"/>
            </w:tcBorders>
          </w:tcPr>
          <w:p w:rsidR="001F6159" w:rsidRPr="00AF3A3D" w:rsidP="00034924" w14:paraId="1B90F82A" w14:textId="77777777">
            <w:pPr>
              <w:snapToGrid w:val="0"/>
              <w:rPr>
                <w:rFonts w:ascii="Times New Roman" w:hAnsi="Times New Roman"/>
                <w:sz w:val="20"/>
              </w:rPr>
            </w:pPr>
          </w:p>
        </w:tc>
        <w:tc>
          <w:tcPr>
            <w:tcW w:w="1080" w:type="dxa"/>
            <w:tcBorders>
              <w:top w:val="single" w:sz="2" w:space="0" w:color="auto"/>
              <w:left w:val="single" w:sz="2" w:space="0" w:color="auto"/>
              <w:right w:val="single" w:sz="2" w:space="0" w:color="auto"/>
            </w:tcBorders>
          </w:tcPr>
          <w:p w:rsidR="001F6159" w:rsidRPr="00AF3A3D" w:rsidP="00034924" w14:paraId="238D35D5" w14:textId="77777777">
            <w:pPr>
              <w:snapToGrid w:val="0"/>
              <w:rPr>
                <w:rFonts w:ascii="Times New Roman" w:hAnsi="Times New Roman"/>
                <w:sz w:val="20"/>
              </w:rPr>
            </w:pPr>
            <w:r w:rsidRPr="00AF3A3D">
              <w:rPr>
                <w:rFonts w:ascii="Times New Roman" w:hAnsi="Times New Roman"/>
                <w:sz w:val="20"/>
              </w:rPr>
              <w:t xml:space="preserve">408 thru 411; </w:t>
            </w:r>
          </w:p>
          <w:p w:rsidR="001F6159" w:rsidRPr="00AF3A3D" w:rsidP="00034924" w14:paraId="7B56E64C" w14:textId="77777777">
            <w:pPr>
              <w:snapToGrid w:val="0"/>
              <w:rPr>
                <w:rFonts w:ascii="Times New Roman" w:hAnsi="Times New Roman"/>
                <w:sz w:val="20"/>
              </w:rPr>
            </w:pPr>
            <w:r w:rsidRPr="00AF3A3D">
              <w:rPr>
                <w:rFonts w:ascii="Times New Roman" w:hAnsi="Times New Roman"/>
                <w:b/>
                <w:sz w:val="20"/>
              </w:rPr>
              <w:t>Forms BOEM-0002 and BOEM-0003</w:t>
            </w:r>
          </w:p>
        </w:tc>
        <w:tc>
          <w:tcPr>
            <w:tcW w:w="1080" w:type="dxa"/>
            <w:tcBorders>
              <w:top w:val="single" w:sz="2" w:space="0" w:color="auto"/>
              <w:left w:val="single" w:sz="2" w:space="0" w:color="auto"/>
              <w:right w:val="single" w:sz="2" w:space="0" w:color="auto"/>
            </w:tcBorders>
          </w:tcPr>
          <w:p w:rsidR="001F6159" w:rsidRPr="00AF3A3D" w:rsidP="00034924" w14:paraId="4FCDDB1C" w14:textId="77777777">
            <w:pPr>
              <w:snapToGrid w:val="0"/>
              <w:rPr>
                <w:rFonts w:ascii="Times New Roman" w:hAnsi="Times New Roman"/>
                <w:sz w:val="20"/>
              </w:rPr>
            </w:pPr>
          </w:p>
        </w:tc>
        <w:tc>
          <w:tcPr>
            <w:tcW w:w="5130" w:type="dxa"/>
            <w:tcBorders>
              <w:top w:val="single" w:sz="2" w:space="0" w:color="auto"/>
              <w:left w:val="single" w:sz="2" w:space="0" w:color="auto"/>
              <w:right w:val="single" w:sz="2" w:space="0" w:color="auto"/>
            </w:tcBorders>
          </w:tcPr>
          <w:p w:rsidR="001F6159" w:rsidRPr="00AF3A3D" w:rsidP="00034924" w14:paraId="275B916C" w14:textId="77777777">
            <w:pPr>
              <w:snapToGrid w:val="0"/>
              <w:rPr>
                <w:rFonts w:ascii="Times New Roman" w:hAnsi="Times New Roman"/>
                <w:sz w:val="20"/>
              </w:rPr>
            </w:pPr>
            <w:r w:rsidRPr="00AF3A3D">
              <w:rPr>
                <w:rFonts w:ascii="Times New Roman" w:hAnsi="Times New Roman"/>
                <w:sz w:val="20"/>
              </w:rPr>
              <w:t>Within 90 days after last party executes a transfer agreement, submit copies of a lease or grant assignment application, including originals of each instrument creating or transferring ownership of record title, eligibility, and other qualifications; and evidence that agent is authorized to execute assignment, in format specified.</w:t>
            </w:r>
          </w:p>
        </w:tc>
        <w:tc>
          <w:tcPr>
            <w:tcW w:w="1080" w:type="dxa"/>
            <w:tcBorders>
              <w:top w:val="single" w:sz="2" w:space="0" w:color="auto"/>
              <w:left w:val="single" w:sz="2" w:space="0" w:color="auto"/>
              <w:right w:val="single" w:sz="2" w:space="0" w:color="auto"/>
            </w:tcBorders>
          </w:tcPr>
          <w:p w:rsidR="001F6159" w:rsidRPr="00AF3A3D" w:rsidP="00034924" w14:paraId="7EE6A450" w14:textId="77777777">
            <w:pPr>
              <w:snapToGrid w:val="0"/>
              <w:ind w:right="-46"/>
              <w:jc w:val="center"/>
              <w:rPr>
                <w:rFonts w:ascii="Times New Roman" w:hAnsi="Times New Roman"/>
                <w:sz w:val="20"/>
              </w:rPr>
            </w:pPr>
            <w:r w:rsidRPr="00AF3A3D">
              <w:rPr>
                <w:rFonts w:ascii="Times New Roman" w:hAnsi="Times New Roman"/>
                <w:sz w:val="20"/>
              </w:rPr>
              <w:t>1 (30 minutes per form x 2 forms = 1 hour)</w:t>
            </w:r>
          </w:p>
        </w:tc>
        <w:tc>
          <w:tcPr>
            <w:tcW w:w="1350" w:type="dxa"/>
            <w:tcBorders>
              <w:top w:val="single" w:sz="2" w:space="0" w:color="auto"/>
              <w:left w:val="single" w:sz="2" w:space="0" w:color="auto"/>
              <w:right w:val="single" w:sz="2" w:space="0" w:color="auto"/>
            </w:tcBorders>
          </w:tcPr>
          <w:p w:rsidR="001F6159" w:rsidRPr="00AF3A3D" w:rsidP="00034924" w14:paraId="713A8739" w14:textId="77777777">
            <w:pPr>
              <w:snapToGrid w:val="0"/>
              <w:rPr>
                <w:rFonts w:ascii="Times New Roman" w:hAnsi="Times New Roman"/>
                <w:sz w:val="20"/>
              </w:rPr>
            </w:pPr>
            <w:r w:rsidRPr="00AF3A3D">
              <w:rPr>
                <w:rFonts w:ascii="Times New Roman" w:hAnsi="Times New Roman"/>
                <w:sz w:val="20"/>
              </w:rPr>
              <w:t>2 requests/ submissions</w:t>
            </w:r>
          </w:p>
        </w:tc>
        <w:tc>
          <w:tcPr>
            <w:tcW w:w="1170" w:type="dxa"/>
            <w:tcBorders>
              <w:top w:val="single" w:sz="2" w:space="0" w:color="auto"/>
              <w:left w:val="single" w:sz="2" w:space="0" w:color="auto"/>
              <w:right w:val="single" w:sz="2" w:space="0" w:color="auto"/>
            </w:tcBorders>
          </w:tcPr>
          <w:p w:rsidR="001F6159" w:rsidRPr="00AF3A3D" w:rsidP="00034924" w14:paraId="6D6280C7" w14:textId="77777777">
            <w:pPr>
              <w:snapToGrid w:val="0"/>
              <w:jc w:val="right"/>
              <w:rPr>
                <w:rFonts w:ascii="Times New Roman" w:hAnsi="Times New Roman"/>
                <w:sz w:val="20"/>
              </w:rPr>
            </w:pPr>
            <w:r w:rsidRPr="00AF3A3D">
              <w:rPr>
                <w:rFonts w:ascii="Times New Roman" w:hAnsi="Times New Roman"/>
                <w:sz w:val="20"/>
              </w:rPr>
              <w:t>2</w:t>
            </w:r>
          </w:p>
        </w:tc>
        <w:tc>
          <w:tcPr>
            <w:tcW w:w="1170" w:type="dxa"/>
            <w:tcBorders>
              <w:top w:val="single" w:sz="2" w:space="0" w:color="auto"/>
              <w:left w:val="single" w:sz="2" w:space="0" w:color="auto"/>
              <w:right w:val="single" w:sz="2" w:space="0" w:color="auto"/>
            </w:tcBorders>
          </w:tcPr>
          <w:p w:rsidR="001F6159" w:rsidRPr="00AF3A3D" w:rsidP="00034924" w14:paraId="76F341DC" w14:textId="77777777">
            <w:pPr>
              <w:snapToGrid w:val="0"/>
              <w:jc w:val="right"/>
              <w:rPr>
                <w:rFonts w:ascii="Times New Roman" w:hAnsi="Times New Roman"/>
                <w:sz w:val="20"/>
              </w:rPr>
            </w:pPr>
            <w:r w:rsidRPr="00AF3A3D">
              <w:rPr>
                <w:rFonts w:ascii="Times New Roman" w:hAnsi="Times New Roman"/>
                <w:sz w:val="20"/>
              </w:rPr>
              <w:t>2</w:t>
            </w:r>
          </w:p>
        </w:tc>
        <w:tc>
          <w:tcPr>
            <w:tcW w:w="1170" w:type="dxa"/>
            <w:tcBorders>
              <w:top w:val="single" w:sz="2" w:space="0" w:color="auto"/>
              <w:left w:val="single" w:sz="2" w:space="0" w:color="auto"/>
              <w:right w:val="single" w:sz="2" w:space="0" w:color="auto"/>
            </w:tcBorders>
          </w:tcPr>
          <w:p w:rsidR="001F6159" w:rsidRPr="00AF3A3D" w:rsidP="00034924" w14:paraId="6D328097" w14:textId="77777777">
            <w:pPr>
              <w:snapToGrid w:val="0"/>
              <w:jc w:val="right"/>
              <w:rPr>
                <w:rFonts w:ascii="Times New Roman" w:hAnsi="Times New Roman"/>
                <w:sz w:val="20"/>
              </w:rPr>
            </w:pPr>
            <w:r w:rsidRPr="00AF3A3D">
              <w:rPr>
                <w:rFonts w:ascii="Times New Roman" w:hAnsi="Times New Roman"/>
                <w:sz w:val="20"/>
              </w:rPr>
              <w:t>0</w:t>
            </w:r>
          </w:p>
        </w:tc>
      </w:tr>
      <w:tr w14:paraId="35B35D9A" w14:textId="77777777" w:rsidTr="001F6159">
        <w:tblPrEx>
          <w:tblW w:w="14290" w:type="dxa"/>
          <w:jc w:val="center"/>
          <w:tblLayout w:type="fixed"/>
          <w:tblLook w:val="0000"/>
        </w:tblPrEx>
        <w:trPr>
          <w:cantSplit/>
          <w:trHeight w:val="120"/>
          <w:jc w:val="center"/>
        </w:trPr>
        <w:tc>
          <w:tcPr>
            <w:tcW w:w="1060" w:type="dxa"/>
            <w:tcBorders>
              <w:top w:val="single" w:sz="2" w:space="0" w:color="auto"/>
              <w:left w:val="single" w:sz="2" w:space="0" w:color="auto"/>
              <w:bottom w:val="nil"/>
              <w:right w:val="single" w:sz="2" w:space="0" w:color="auto"/>
            </w:tcBorders>
          </w:tcPr>
          <w:p w:rsidR="001F6159" w:rsidRPr="00AF3A3D" w:rsidP="00034924" w14:paraId="4629CCE7" w14:textId="77777777">
            <w:pPr>
              <w:snapToGrid w:val="0"/>
              <w:rPr>
                <w:rFonts w:ascii="Times New Roman" w:hAnsi="Times New Roman"/>
                <w:sz w:val="20"/>
              </w:rPr>
            </w:pPr>
          </w:p>
        </w:tc>
        <w:tc>
          <w:tcPr>
            <w:tcW w:w="1080" w:type="dxa"/>
            <w:tcBorders>
              <w:top w:val="single" w:sz="2" w:space="0" w:color="auto"/>
              <w:left w:val="single" w:sz="2" w:space="0" w:color="auto"/>
              <w:bottom w:val="nil"/>
              <w:right w:val="single" w:sz="2" w:space="0" w:color="auto"/>
            </w:tcBorders>
          </w:tcPr>
          <w:p w:rsidR="001F6159" w:rsidRPr="00AF3A3D" w:rsidP="00034924" w14:paraId="4CA6976E" w14:textId="77777777">
            <w:pPr>
              <w:snapToGrid w:val="0"/>
              <w:rPr>
                <w:rFonts w:ascii="Times New Roman" w:hAnsi="Times New Roman"/>
                <w:sz w:val="20"/>
              </w:rPr>
            </w:pPr>
            <w:r w:rsidRPr="00AF3A3D">
              <w:rPr>
                <w:rFonts w:ascii="Times New Roman" w:hAnsi="Times New Roman"/>
                <w:sz w:val="20"/>
              </w:rPr>
              <w:t>415(a)(1); 416; 420(a), (b); 428(b)</w:t>
            </w:r>
          </w:p>
        </w:tc>
        <w:tc>
          <w:tcPr>
            <w:tcW w:w="1080" w:type="dxa"/>
            <w:tcBorders>
              <w:top w:val="single" w:sz="2" w:space="0" w:color="auto"/>
              <w:left w:val="single" w:sz="2" w:space="0" w:color="auto"/>
              <w:bottom w:val="nil"/>
              <w:right w:val="single" w:sz="2" w:space="0" w:color="auto"/>
            </w:tcBorders>
          </w:tcPr>
          <w:p w:rsidR="001F6159" w:rsidRPr="00AF3A3D" w:rsidP="00034924" w14:paraId="2E0C24D0" w14:textId="77777777">
            <w:pPr>
              <w:snapToGrid w:val="0"/>
              <w:rPr>
                <w:rFonts w:ascii="Times New Roman" w:hAnsi="Times New Roman"/>
                <w:sz w:val="20"/>
              </w:rPr>
            </w:pPr>
          </w:p>
        </w:tc>
        <w:tc>
          <w:tcPr>
            <w:tcW w:w="5130" w:type="dxa"/>
            <w:tcBorders>
              <w:top w:val="single" w:sz="2" w:space="0" w:color="auto"/>
              <w:left w:val="single" w:sz="2" w:space="0" w:color="auto"/>
              <w:bottom w:val="nil"/>
              <w:right w:val="single" w:sz="2" w:space="0" w:color="auto"/>
            </w:tcBorders>
          </w:tcPr>
          <w:p w:rsidR="001F6159" w:rsidRPr="00AF3A3D" w:rsidP="00034924" w14:paraId="22ED0ED7" w14:textId="77777777">
            <w:pPr>
              <w:snapToGrid w:val="0"/>
              <w:rPr>
                <w:rFonts w:ascii="Times New Roman" w:hAnsi="Times New Roman"/>
                <w:sz w:val="20"/>
              </w:rPr>
            </w:pPr>
            <w:r w:rsidRPr="00AF3A3D">
              <w:rPr>
                <w:rFonts w:ascii="Times New Roman" w:hAnsi="Times New Roman"/>
                <w:sz w:val="20"/>
              </w:rPr>
              <w:t>Submit request for suspension and required information/payment no later than 90 days prior to lease or grant expiration.</w:t>
            </w:r>
          </w:p>
        </w:tc>
        <w:tc>
          <w:tcPr>
            <w:tcW w:w="1080" w:type="dxa"/>
            <w:tcBorders>
              <w:top w:val="single" w:sz="2" w:space="0" w:color="auto"/>
              <w:left w:val="single" w:sz="2" w:space="0" w:color="auto"/>
              <w:bottom w:val="single" w:sz="2" w:space="0" w:color="auto"/>
              <w:right w:val="single" w:sz="2" w:space="0" w:color="auto"/>
            </w:tcBorders>
          </w:tcPr>
          <w:p w:rsidR="001F6159" w:rsidRPr="00AF3A3D" w:rsidP="00034924" w14:paraId="7B5F0852" w14:textId="77777777">
            <w:pPr>
              <w:snapToGrid w:val="0"/>
              <w:ind w:right="-46"/>
              <w:jc w:val="center"/>
              <w:rPr>
                <w:rFonts w:ascii="Times New Roman" w:hAnsi="Times New Roman"/>
                <w:sz w:val="20"/>
              </w:rPr>
            </w:pPr>
            <w:r w:rsidRPr="00AF3A3D">
              <w:rPr>
                <w:rFonts w:ascii="Times New Roman" w:hAnsi="Times New Roman"/>
                <w:sz w:val="20"/>
              </w:rPr>
              <w:t>10</w:t>
            </w:r>
          </w:p>
        </w:tc>
        <w:tc>
          <w:tcPr>
            <w:tcW w:w="1350" w:type="dxa"/>
            <w:tcBorders>
              <w:top w:val="single" w:sz="2" w:space="0" w:color="auto"/>
              <w:left w:val="single" w:sz="2" w:space="0" w:color="auto"/>
              <w:bottom w:val="single" w:sz="2" w:space="0" w:color="auto"/>
              <w:right w:val="single" w:sz="2" w:space="0" w:color="auto"/>
            </w:tcBorders>
          </w:tcPr>
          <w:p w:rsidR="001F6159" w:rsidRPr="00AF3A3D" w:rsidP="00034924" w14:paraId="07CF372A" w14:textId="77777777">
            <w:pPr>
              <w:snapToGrid w:val="0"/>
              <w:rPr>
                <w:rFonts w:ascii="Times New Roman" w:hAnsi="Times New Roman"/>
                <w:sz w:val="20"/>
              </w:rPr>
            </w:pPr>
            <w:r w:rsidRPr="00AF3A3D">
              <w:rPr>
                <w:rFonts w:ascii="Times New Roman" w:hAnsi="Times New Roman"/>
                <w:sz w:val="20"/>
              </w:rPr>
              <w:t>1 request</w:t>
            </w:r>
          </w:p>
        </w:tc>
        <w:tc>
          <w:tcPr>
            <w:tcW w:w="1170" w:type="dxa"/>
            <w:tcBorders>
              <w:top w:val="single" w:sz="2" w:space="0" w:color="auto"/>
              <w:left w:val="single" w:sz="2" w:space="0" w:color="auto"/>
              <w:bottom w:val="single" w:sz="2" w:space="0" w:color="auto"/>
              <w:right w:val="single" w:sz="2" w:space="0" w:color="auto"/>
            </w:tcBorders>
          </w:tcPr>
          <w:p w:rsidR="001F6159" w:rsidRPr="00AF3A3D" w:rsidP="00034924" w14:paraId="33840606" w14:textId="77777777">
            <w:pPr>
              <w:snapToGrid w:val="0"/>
              <w:jc w:val="right"/>
              <w:rPr>
                <w:rFonts w:ascii="Times New Roman" w:hAnsi="Times New Roman"/>
                <w:sz w:val="20"/>
              </w:rPr>
            </w:pPr>
            <w:r w:rsidRPr="00AF3A3D">
              <w:rPr>
                <w:rFonts w:ascii="Times New Roman" w:hAnsi="Times New Roman"/>
                <w:sz w:val="20"/>
              </w:rPr>
              <w:t>10</w:t>
            </w:r>
          </w:p>
        </w:tc>
        <w:tc>
          <w:tcPr>
            <w:tcW w:w="1170" w:type="dxa"/>
            <w:tcBorders>
              <w:top w:val="single" w:sz="2" w:space="0" w:color="auto"/>
              <w:left w:val="single" w:sz="2" w:space="0" w:color="auto"/>
              <w:bottom w:val="single" w:sz="2" w:space="0" w:color="auto"/>
              <w:right w:val="single" w:sz="2" w:space="0" w:color="auto"/>
            </w:tcBorders>
          </w:tcPr>
          <w:p w:rsidR="001F6159" w:rsidRPr="00AF3A3D" w:rsidP="00034924" w14:paraId="6AE7DDC2" w14:textId="77777777">
            <w:pPr>
              <w:snapToGrid w:val="0"/>
              <w:jc w:val="right"/>
              <w:rPr>
                <w:rFonts w:ascii="Times New Roman" w:hAnsi="Times New Roman"/>
                <w:sz w:val="20"/>
              </w:rPr>
            </w:pPr>
            <w:r>
              <w:rPr>
                <w:rFonts w:ascii="Times New Roman" w:hAnsi="Times New Roman"/>
                <w:sz w:val="20"/>
              </w:rPr>
              <w:t>10</w:t>
            </w:r>
          </w:p>
        </w:tc>
        <w:tc>
          <w:tcPr>
            <w:tcW w:w="1170" w:type="dxa"/>
            <w:tcBorders>
              <w:top w:val="single" w:sz="2" w:space="0" w:color="auto"/>
              <w:left w:val="single" w:sz="2" w:space="0" w:color="auto"/>
              <w:bottom w:val="single" w:sz="2" w:space="0" w:color="auto"/>
              <w:right w:val="single" w:sz="2" w:space="0" w:color="auto"/>
            </w:tcBorders>
          </w:tcPr>
          <w:p w:rsidR="001F6159" w:rsidRPr="00AF3A3D" w:rsidP="00034924" w14:paraId="5C33438D" w14:textId="77777777">
            <w:pPr>
              <w:snapToGrid w:val="0"/>
              <w:jc w:val="right"/>
              <w:rPr>
                <w:rFonts w:ascii="Times New Roman" w:hAnsi="Times New Roman"/>
                <w:sz w:val="20"/>
              </w:rPr>
            </w:pPr>
            <w:r>
              <w:rPr>
                <w:rFonts w:ascii="Times New Roman" w:hAnsi="Times New Roman"/>
                <w:sz w:val="20"/>
              </w:rPr>
              <w:t>0</w:t>
            </w:r>
          </w:p>
        </w:tc>
      </w:tr>
      <w:tr w14:paraId="28C54A86" w14:textId="77777777" w:rsidTr="001F6159">
        <w:tblPrEx>
          <w:tblW w:w="14290" w:type="dxa"/>
          <w:jc w:val="center"/>
          <w:tblLayout w:type="fixed"/>
          <w:tblLook w:val="0000"/>
        </w:tblPrEx>
        <w:trPr>
          <w:cantSplit/>
          <w:trHeight w:val="454"/>
          <w:jc w:val="center"/>
        </w:trPr>
        <w:tc>
          <w:tcPr>
            <w:tcW w:w="1060" w:type="dxa"/>
            <w:vMerge w:val="restart"/>
            <w:tcBorders>
              <w:top w:val="single" w:sz="2" w:space="0" w:color="auto"/>
              <w:left w:val="single" w:sz="2" w:space="0" w:color="auto"/>
              <w:right w:val="single" w:sz="2" w:space="0" w:color="auto"/>
            </w:tcBorders>
          </w:tcPr>
          <w:p w:rsidR="001F6159" w:rsidRPr="00AF3A3D" w:rsidP="00034924" w14:paraId="3D1AAD92" w14:textId="77777777">
            <w:pPr>
              <w:snapToGrid w:val="0"/>
              <w:rPr>
                <w:rFonts w:ascii="Times New Roman" w:hAnsi="Times New Roman"/>
                <w:sz w:val="20"/>
              </w:rPr>
            </w:pPr>
            <w:r w:rsidRPr="00AF3A3D">
              <w:rPr>
                <w:rFonts w:ascii="Times New Roman" w:hAnsi="Times New Roman"/>
                <w:sz w:val="20"/>
              </w:rPr>
              <w:t>417(b)</w:t>
            </w:r>
          </w:p>
        </w:tc>
        <w:tc>
          <w:tcPr>
            <w:tcW w:w="1080" w:type="dxa"/>
            <w:vMerge w:val="restart"/>
            <w:tcBorders>
              <w:top w:val="single" w:sz="2" w:space="0" w:color="auto"/>
              <w:left w:val="single" w:sz="2" w:space="0" w:color="auto"/>
              <w:bottom w:val="single" w:sz="2" w:space="0" w:color="auto"/>
              <w:right w:val="single" w:sz="2" w:space="0" w:color="auto"/>
            </w:tcBorders>
          </w:tcPr>
          <w:p w:rsidR="001F6159" w:rsidRPr="00AF3A3D" w:rsidP="00034924" w14:paraId="43817E99" w14:textId="77777777">
            <w:pPr>
              <w:snapToGrid w:val="0"/>
              <w:rPr>
                <w:rFonts w:ascii="Times New Roman" w:hAnsi="Times New Roman"/>
                <w:sz w:val="20"/>
              </w:rPr>
            </w:pPr>
          </w:p>
        </w:tc>
        <w:tc>
          <w:tcPr>
            <w:tcW w:w="1080" w:type="dxa"/>
            <w:vMerge w:val="restart"/>
            <w:tcBorders>
              <w:top w:val="single" w:sz="2" w:space="0" w:color="auto"/>
              <w:left w:val="single" w:sz="2" w:space="0" w:color="auto"/>
              <w:right w:val="single" w:sz="2" w:space="0" w:color="auto"/>
            </w:tcBorders>
          </w:tcPr>
          <w:p w:rsidR="001F6159" w:rsidRPr="00AF3A3D" w:rsidP="00034924" w14:paraId="59E29523" w14:textId="77777777">
            <w:pPr>
              <w:snapToGrid w:val="0"/>
              <w:rPr>
                <w:rFonts w:ascii="Times New Roman" w:hAnsi="Times New Roman"/>
                <w:sz w:val="20"/>
              </w:rPr>
            </w:pPr>
          </w:p>
        </w:tc>
        <w:tc>
          <w:tcPr>
            <w:tcW w:w="5130" w:type="dxa"/>
            <w:vMerge w:val="restart"/>
            <w:tcBorders>
              <w:top w:val="single" w:sz="2" w:space="0" w:color="auto"/>
              <w:left w:val="single" w:sz="2" w:space="0" w:color="auto"/>
              <w:bottom w:val="single" w:sz="2" w:space="0" w:color="auto"/>
              <w:right w:val="single" w:sz="2" w:space="0" w:color="auto"/>
            </w:tcBorders>
          </w:tcPr>
          <w:p w:rsidR="001F6159" w:rsidRPr="00AF3A3D" w:rsidP="00034924" w14:paraId="64804C95" w14:textId="77777777">
            <w:pPr>
              <w:snapToGrid w:val="0"/>
              <w:rPr>
                <w:rFonts w:ascii="Times New Roman" w:hAnsi="Times New Roman"/>
                <w:sz w:val="20"/>
              </w:rPr>
            </w:pPr>
            <w:r w:rsidRPr="00AF3A3D">
              <w:rPr>
                <w:rFonts w:ascii="Times New Roman" w:hAnsi="Times New Roman"/>
                <w:sz w:val="20"/>
              </w:rPr>
              <w:t xml:space="preserve">Conduct, and if required pay for, site-specific study to evaluate cause of harm or damage; and submit copies of study and results, in format specified.  </w:t>
            </w:r>
          </w:p>
        </w:tc>
        <w:tc>
          <w:tcPr>
            <w:tcW w:w="1080" w:type="dxa"/>
            <w:tcBorders>
              <w:top w:val="single" w:sz="2" w:space="0" w:color="auto"/>
              <w:left w:val="single" w:sz="2" w:space="0" w:color="auto"/>
              <w:bottom w:val="single" w:sz="2" w:space="0" w:color="auto"/>
              <w:right w:val="single" w:sz="2" w:space="0" w:color="auto"/>
            </w:tcBorders>
          </w:tcPr>
          <w:p w:rsidR="001F6159" w:rsidRPr="00AF3A3D" w:rsidP="00034924" w14:paraId="2906ED69" w14:textId="77777777">
            <w:pPr>
              <w:ind w:right="-46"/>
              <w:jc w:val="center"/>
              <w:rPr>
                <w:rFonts w:ascii="Times New Roman" w:hAnsi="Times New Roman"/>
                <w:sz w:val="20"/>
              </w:rPr>
            </w:pPr>
            <w:r w:rsidRPr="00AF3A3D">
              <w:rPr>
                <w:rFonts w:ascii="Times New Roman" w:hAnsi="Times New Roman"/>
                <w:sz w:val="20"/>
              </w:rPr>
              <w:t>100</w:t>
            </w:r>
          </w:p>
          <w:p w:rsidR="001F6159" w:rsidRPr="00AF3A3D" w:rsidP="00034924" w14:paraId="09CEA399" w14:textId="77777777">
            <w:pPr>
              <w:snapToGrid w:val="0"/>
              <w:ind w:right="-46"/>
              <w:jc w:val="center"/>
              <w:rPr>
                <w:rFonts w:ascii="Times New Roman" w:hAnsi="Times New Roman"/>
                <w:sz w:val="20"/>
              </w:rPr>
            </w:pPr>
          </w:p>
        </w:tc>
        <w:tc>
          <w:tcPr>
            <w:tcW w:w="1350" w:type="dxa"/>
            <w:tcBorders>
              <w:top w:val="single" w:sz="2" w:space="0" w:color="auto"/>
              <w:left w:val="single" w:sz="2" w:space="0" w:color="auto"/>
              <w:bottom w:val="nil"/>
              <w:right w:val="single" w:sz="2" w:space="0" w:color="auto"/>
            </w:tcBorders>
          </w:tcPr>
          <w:p w:rsidR="001F6159" w:rsidRPr="00AF3A3D" w:rsidP="00034924" w14:paraId="5766DEE0" w14:textId="77777777">
            <w:pPr>
              <w:snapToGrid w:val="0"/>
              <w:rPr>
                <w:rFonts w:ascii="Times New Roman" w:hAnsi="Times New Roman"/>
                <w:sz w:val="20"/>
              </w:rPr>
            </w:pPr>
            <w:r w:rsidRPr="00AF3A3D">
              <w:rPr>
                <w:rFonts w:ascii="Times New Roman" w:hAnsi="Times New Roman"/>
                <w:sz w:val="20"/>
              </w:rPr>
              <w:t>1 study/ submission</w:t>
            </w:r>
          </w:p>
        </w:tc>
        <w:tc>
          <w:tcPr>
            <w:tcW w:w="1170" w:type="dxa"/>
            <w:tcBorders>
              <w:top w:val="single" w:sz="2" w:space="0" w:color="auto"/>
              <w:left w:val="single" w:sz="2" w:space="0" w:color="auto"/>
              <w:bottom w:val="nil"/>
              <w:right w:val="single" w:sz="2" w:space="0" w:color="auto"/>
            </w:tcBorders>
          </w:tcPr>
          <w:p w:rsidR="001F6159" w:rsidRPr="00AF3A3D" w:rsidP="00034924" w14:paraId="20811D5B" w14:textId="77777777">
            <w:pPr>
              <w:snapToGrid w:val="0"/>
              <w:jc w:val="right"/>
              <w:rPr>
                <w:rFonts w:ascii="Times New Roman" w:hAnsi="Times New Roman"/>
                <w:sz w:val="20"/>
              </w:rPr>
            </w:pPr>
            <w:r w:rsidRPr="00AF3A3D">
              <w:rPr>
                <w:rFonts w:ascii="Times New Roman" w:hAnsi="Times New Roman"/>
                <w:sz w:val="20"/>
              </w:rPr>
              <w:t>100</w:t>
            </w:r>
          </w:p>
        </w:tc>
        <w:tc>
          <w:tcPr>
            <w:tcW w:w="1170" w:type="dxa"/>
            <w:tcBorders>
              <w:top w:val="single" w:sz="2" w:space="0" w:color="auto"/>
              <w:left w:val="single" w:sz="2" w:space="0" w:color="auto"/>
              <w:bottom w:val="nil"/>
              <w:right w:val="single" w:sz="2" w:space="0" w:color="auto"/>
            </w:tcBorders>
          </w:tcPr>
          <w:p w:rsidR="001F6159" w:rsidRPr="00AF3A3D" w:rsidP="00034924" w14:paraId="144FE7B4" w14:textId="77777777">
            <w:pPr>
              <w:snapToGrid w:val="0"/>
              <w:jc w:val="right"/>
              <w:rPr>
                <w:rFonts w:ascii="Times New Roman" w:hAnsi="Times New Roman"/>
                <w:sz w:val="20"/>
              </w:rPr>
            </w:pPr>
            <w:r w:rsidRPr="00AF3A3D">
              <w:rPr>
                <w:rFonts w:ascii="Times New Roman" w:hAnsi="Times New Roman"/>
                <w:sz w:val="20"/>
              </w:rPr>
              <w:t>0</w:t>
            </w:r>
          </w:p>
        </w:tc>
        <w:tc>
          <w:tcPr>
            <w:tcW w:w="1170" w:type="dxa"/>
            <w:tcBorders>
              <w:top w:val="single" w:sz="2" w:space="0" w:color="auto"/>
              <w:left w:val="single" w:sz="2" w:space="0" w:color="auto"/>
              <w:bottom w:val="nil"/>
              <w:right w:val="single" w:sz="2" w:space="0" w:color="auto"/>
            </w:tcBorders>
          </w:tcPr>
          <w:p w:rsidR="001F6159" w:rsidRPr="00AF3A3D" w:rsidP="00034924" w14:paraId="5878AE58" w14:textId="77777777">
            <w:pPr>
              <w:snapToGrid w:val="0"/>
              <w:jc w:val="right"/>
              <w:rPr>
                <w:rFonts w:ascii="Times New Roman" w:hAnsi="Times New Roman"/>
                <w:sz w:val="20"/>
              </w:rPr>
            </w:pPr>
            <w:r w:rsidRPr="00AF3A3D">
              <w:rPr>
                <w:rFonts w:ascii="Times New Roman" w:hAnsi="Times New Roman"/>
                <w:sz w:val="20"/>
              </w:rPr>
              <w:t>100</w:t>
            </w:r>
          </w:p>
        </w:tc>
      </w:tr>
      <w:tr w14:paraId="0D10E265" w14:textId="77777777" w:rsidTr="001F6159">
        <w:tblPrEx>
          <w:tblW w:w="14290" w:type="dxa"/>
          <w:jc w:val="center"/>
          <w:tblLayout w:type="fixed"/>
          <w:tblLook w:val="0000"/>
        </w:tblPrEx>
        <w:trPr>
          <w:cantSplit/>
          <w:trHeight w:val="247"/>
          <w:jc w:val="center"/>
        </w:trPr>
        <w:tc>
          <w:tcPr>
            <w:tcW w:w="1060" w:type="dxa"/>
            <w:vMerge/>
            <w:tcBorders>
              <w:left w:val="single" w:sz="2" w:space="0" w:color="auto"/>
              <w:bottom w:val="single" w:sz="2" w:space="0" w:color="auto"/>
              <w:right w:val="single" w:sz="2" w:space="0" w:color="auto"/>
            </w:tcBorders>
          </w:tcPr>
          <w:p w:rsidR="001F6159" w:rsidRPr="00AF3A3D" w:rsidP="00034924" w14:paraId="33C8C761" w14:textId="77777777">
            <w:pPr>
              <w:rPr>
                <w:rFonts w:ascii="Times New Roman" w:hAnsi="Times New Roman"/>
                <w:sz w:val="20"/>
              </w:rPr>
            </w:pPr>
          </w:p>
        </w:tc>
        <w:tc>
          <w:tcPr>
            <w:tcW w:w="1080" w:type="dxa"/>
            <w:vMerge/>
            <w:tcBorders>
              <w:top w:val="single" w:sz="2" w:space="0" w:color="auto"/>
              <w:left w:val="single" w:sz="2" w:space="0" w:color="auto"/>
              <w:bottom w:val="single" w:sz="2" w:space="0" w:color="auto"/>
              <w:right w:val="single" w:sz="2" w:space="0" w:color="auto"/>
            </w:tcBorders>
            <w:vAlign w:val="center"/>
          </w:tcPr>
          <w:p w:rsidR="001F6159" w:rsidRPr="00AF3A3D" w:rsidP="00034924" w14:paraId="38959FC4" w14:textId="77777777">
            <w:pPr>
              <w:rPr>
                <w:rFonts w:ascii="Times New Roman" w:hAnsi="Times New Roman"/>
                <w:sz w:val="20"/>
              </w:rPr>
            </w:pPr>
          </w:p>
        </w:tc>
        <w:tc>
          <w:tcPr>
            <w:tcW w:w="1080" w:type="dxa"/>
            <w:vMerge/>
            <w:tcBorders>
              <w:left w:val="single" w:sz="2" w:space="0" w:color="auto"/>
              <w:bottom w:val="single" w:sz="2" w:space="0" w:color="auto"/>
              <w:right w:val="single" w:sz="2" w:space="0" w:color="auto"/>
            </w:tcBorders>
          </w:tcPr>
          <w:p w:rsidR="001F6159" w:rsidRPr="00AF3A3D" w:rsidP="00034924" w14:paraId="5F1EFFA3" w14:textId="77777777">
            <w:pPr>
              <w:rPr>
                <w:rFonts w:ascii="Times New Roman" w:hAnsi="Times New Roman"/>
                <w:sz w:val="20"/>
              </w:rPr>
            </w:pPr>
          </w:p>
        </w:tc>
        <w:tc>
          <w:tcPr>
            <w:tcW w:w="5130" w:type="dxa"/>
            <w:vMerge/>
            <w:tcBorders>
              <w:top w:val="single" w:sz="2" w:space="0" w:color="auto"/>
              <w:left w:val="single" w:sz="2" w:space="0" w:color="auto"/>
              <w:bottom w:val="single" w:sz="2" w:space="0" w:color="auto"/>
              <w:right w:val="single" w:sz="2" w:space="0" w:color="auto"/>
            </w:tcBorders>
            <w:vAlign w:val="center"/>
          </w:tcPr>
          <w:p w:rsidR="001F6159" w:rsidRPr="00AF3A3D" w:rsidP="00034924" w14:paraId="4341FD76" w14:textId="77777777">
            <w:pPr>
              <w:rPr>
                <w:rFonts w:ascii="Times New Roman" w:hAnsi="Times New Roman"/>
                <w:sz w:val="20"/>
              </w:rPr>
            </w:pPr>
          </w:p>
        </w:tc>
        <w:tc>
          <w:tcPr>
            <w:tcW w:w="3600" w:type="dxa"/>
            <w:gridSpan w:val="3"/>
            <w:tcBorders>
              <w:top w:val="single" w:sz="2" w:space="0" w:color="auto"/>
              <w:left w:val="single" w:sz="2" w:space="0" w:color="auto"/>
              <w:bottom w:val="single" w:sz="2" w:space="0" w:color="auto"/>
              <w:right w:val="single" w:sz="2" w:space="0" w:color="auto"/>
            </w:tcBorders>
          </w:tcPr>
          <w:p w:rsidR="001F6159" w:rsidRPr="00AF3A3D" w:rsidP="00034924" w14:paraId="55A56B43" w14:textId="77777777">
            <w:pPr>
              <w:keepNext/>
              <w:keepLines/>
              <w:snapToGrid w:val="0"/>
              <w:jc w:val="center"/>
              <w:rPr>
                <w:rFonts w:ascii="Times New Roman" w:hAnsi="Times New Roman"/>
                <w:sz w:val="20"/>
              </w:rPr>
            </w:pPr>
          </w:p>
        </w:tc>
        <w:tc>
          <w:tcPr>
            <w:tcW w:w="2340" w:type="dxa"/>
            <w:gridSpan w:val="2"/>
            <w:tcBorders>
              <w:top w:val="single" w:sz="2" w:space="0" w:color="auto"/>
              <w:left w:val="single" w:sz="2" w:space="0" w:color="auto"/>
              <w:bottom w:val="single" w:sz="2" w:space="0" w:color="auto"/>
              <w:right w:val="single" w:sz="2" w:space="0" w:color="auto"/>
            </w:tcBorders>
          </w:tcPr>
          <w:p w:rsidR="001F6159" w:rsidRPr="00AF3A3D" w:rsidP="00034924" w14:paraId="4610C98C" w14:textId="77777777">
            <w:pPr>
              <w:keepNext/>
              <w:keepLines/>
              <w:snapToGrid w:val="0"/>
              <w:jc w:val="center"/>
              <w:rPr>
                <w:rFonts w:ascii="Times New Roman" w:hAnsi="Times New Roman"/>
                <w:sz w:val="20"/>
              </w:rPr>
            </w:pPr>
            <w:r w:rsidRPr="00AF3A3D">
              <w:rPr>
                <w:rFonts w:ascii="Times New Roman" w:hAnsi="Times New Roman"/>
                <w:sz w:val="20"/>
              </w:rPr>
              <w:t>1 study x $950,000 = $950,000</w:t>
            </w:r>
          </w:p>
        </w:tc>
      </w:tr>
      <w:tr w14:paraId="3EFF81B5" w14:textId="77777777" w:rsidTr="001F6159">
        <w:tblPrEx>
          <w:tblW w:w="14290" w:type="dxa"/>
          <w:jc w:val="center"/>
          <w:tblLayout w:type="fixed"/>
          <w:tblLook w:val="0000"/>
        </w:tblPrEx>
        <w:trPr>
          <w:cantSplit/>
          <w:jc w:val="center"/>
        </w:trPr>
        <w:tc>
          <w:tcPr>
            <w:tcW w:w="1060" w:type="dxa"/>
            <w:tcBorders>
              <w:top w:val="single" w:sz="4" w:space="0" w:color="auto"/>
              <w:left w:val="single" w:sz="4" w:space="0" w:color="auto"/>
              <w:bottom w:val="single" w:sz="2" w:space="0" w:color="auto"/>
              <w:right w:val="single" w:sz="4" w:space="0" w:color="auto"/>
            </w:tcBorders>
          </w:tcPr>
          <w:p w:rsidR="001F6159" w:rsidRPr="00AF3A3D" w:rsidP="00034924" w14:paraId="5BC9EAB2" w14:textId="77777777">
            <w:pPr>
              <w:snapToGrid w:val="0"/>
              <w:rPr>
                <w:rFonts w:ascii="Times New Roman" w:hAnsi="Times New Roman"/>
                <w:sz w:val="20"/>
              </w:rPr>
            </w:pPr>
          </w:p>
        </w:tc>
        <w:tc>
          <w:tcPr>
            <w:tcW w:w="1080" w:type="dxa"/>
            <w:tcBorders>
              <w:top w:val="single" w:sz="4" w:space="0" w:color="auto"/>
              <w:left w:val="single" w:sz="4" w:space="0" w:color="auto"/>
              <w:bottom w:val="single" w:sz="2" w:space="0" w:color="auto"/>
              <w:right w:val="single" w:sz="4" w:space="0" w:color="auto"/>
            </w:tcBorders>
          </w:tcPr>
          <w:p w:rsidR="001F6159" w:rsidRPr="00AF3A3D" w:rsidP="00034924" w14:paraId="6C3D9CBB" w14:textId="77777777">
            <w:pPr>
              <w:snapToGrid w:val="0"/>
              <w:rPr>
                <w:rFonts w:ascii="Times New Roman" w:hAnsi="Times New Roman"/>
                <w:sz w:val="20"/>
              </w:rPr>
            </w:pPr>
            <w:r w:rsidRPr="00AF3A3D">
              <w:rPr>
                <w:rFonts w:ascii="Times New Roman" w:hAnsi="Times New Roman"/>
                <w:sz w:val="20"/>
              </w:rPr>
              <w:t xml:space="preserve">425 thru 428; 652(a); 235(a), (b) </w:t>
            </w:r>
          </w:p>
        </w:tc>
        <w:tc>
          <w:tcPr>
            <w:tcW w:w="1080" w:type="dxa"/>
            <w:tcBorders>
              <w:top w:val="single" w:sz="4" w:space="0" w:color="auto"/>
              <w:left w:val="single" w:sz="4" w:space="0" w:color="auto"/>
              <w:bottom w:val="single" w:sz="2" w:space="0" w:color="auto"/>
              <w:right w:val="single" w:sz="4" w:space="0" w:color="auto"/>
            </w:tcBorders>
          </w:tcPr>
          <w:p w:rsidR="001F6159" w:rsidRPr="00AF3A3D" w:rsidP="00034924" w14:paraId="12B2AB9F" w14:textId="77777777">
            <w:pPr>
              <w:snapToGrid w:val="0"/>
              <w:rPr>
                <w:rFonts w:ascii="Times New Roman" w:hAnsi="Times New Roman"/>
                <w:sz w:val="20"/>
              </w:rPr>
            </w:pPr>
          </w:p>
        </w:tc>
        <w:tc>
          <w:tcPr>
            <w:tcW w:w="5130" w:type="dxa"/>
            <w:tcBorders>
              <w:top w:val="single" w:sz="4" w:space="0" w:color="auto"/>
              <w:left w:val="single" w:sz="4" w:space="0" w:color="auto"/>
              <w:bottom w:val="single" w:sz="2" w:space="0" w:color="auto"/>
              <w:right w:val="single" w:sz="4" w:space="0" w:color="auto"/>
            </w:tcBorders>
          </w:tcPr>
          <w:p w:rsidR="001F6159" w:rsidRPr="00AF3A3D" w:rsidP="00034924" w14:paraId="6B6EA5A3" w14:textId="77777777">
            <w:pPr>
              <w:snapToGrid w:val="0"/>
              <w:rPr>
                <w:rFonts w:ascii="Times New Roman" w:hAnsi="Times New Roman"/>
                <w:sz w:val="20"/>
              </w:rPr>
            </w:pPr>
            <w:r w:rsidRPr="00AF3A3D">
              <w:rPr>
                <w:rFonts w:ascii="Times New Roman" w:hAnsi="Times New Roman"/>
                <w:sz w:val="20"/>
              </w:rPr>
              <w:t>Request lease or grant renewal no later than 180 days before termination date of your limited lease or grant, or no later than 2 years before termination date of operations term of commercial lease. Submit required information.</w:t>
            </w:r>
          </w:p>
        </w:tc>
        <w:tc>
          <w:tcPr>
            <w:tcW w:w="1080" w:type="dxa"/>
            <w:tcBorders>
              <w:top w:val="single" w:sz="4" w:space="0" w:color="auto"/>
              <w:left w:val="single" w:sz="4" w:space="0" w:color="auto"/>
              <w:bottom w:val="single" w:sz="2" w:space="0" w:color="auto"/>
              <w:right w:val="single" w:sz="4" w:space="0" w:color="auto"/>
            </w:tcBorders>
          </w:tcPr>
          <w:p w:rsidR="001F6159" w:rsidRPr="00AF3A3D" w:rsidP="00034924" w14:paraId="0ED544DF" w14:textId="77777777">
            <w:pPr>
              <w:snapToGrid w:val="0"/>
              <w:ind w:right="-46"/>
              <w:jc w:val="center"/>
              <w:rPr>
                <w:rFonts w:ascii="Times New Roman" w:hAnsi="Times New Roman"/>
                <w:sz w:val="20"/>
              </w:rPr>
            </w:pPr>
            <w:r w:rsidRPr="00AF3A3D">
              <w:rPr>
                <w:rFonts w:ascii="Times New Roman" w:hAnsi="Times New Roman"/>
                <w:sz w:val="20"/>
              </w:rPr>
              <w:t>6</w:t>
            </w:r>
          </w:p>
        </w:tc>
        <w:tc>
          <w:tcPr>
            <w:tcW w:w="1350" w:type="dxa"/>
            <w:tcBorders>
              <w:top w:val="single" w:sz="4" w:space="0" w:color="auto"/>
              <w:left w:val="single" w:sz="4" w:space="0" w:color="auto"/>
              <w:bottom w:val="single" w:sz="2" w:space="0" w:color="auto"/>
              <w:right w:val="single" w:sz="4" w:space="0" w:color="auto"/>
            </w:tcBorders>
          </w:tcPr>
          <w:p w:rsidR="001F6159" w:rsidRPr="00AF3A3D" w:rsidP="00034924" w14:paraId="26BFCCCB" w14:textId="77777777">
            <w:pPr>
              <w:snapToGrid w:val="0"/>
              <w:rPr>
                <w:rFonts w:ascii="Times New Roman" w:hAnsi="Times New Roman"/>
                <w:sz w:val="20"/>
              </w:rPr>
            </w:pPr>
            <w:r w:rsidRPr="00AF3A3D">
              <w:rPr>
                <w:rFonts w:ascii="Times New Roman" w:hAnsi="Times New Roman"/>
                <w:sz w:val="20"/>
              </w:rPr>
              <w:t>1 request</w:t>
            </w:r>
          </w:p>
        </w:tc>
        <w:tc>
          <w:tcPr>
            <w:tcW w:w="1170" w:type="dxa"/>
            <w:tcBorders>
              <w:top w:val="single" w:sz="4" w:space="0" w:color="auto"/>
              <w:left w:val="single" w:sz="4" w:space="0" w:color="auto"/>
              <w:bottom w:val="single" w:sz="2" w:space="0" w:color="auto"/>
              <w:right w:val="single" w:sz="4" w:space="0" w:color="auto"/>
            </w:tcBorders>
          </w:tcPr>
          <w:p w:rsidR="001F6159" w:rsidRPr="00AF3A3D" w:rsidP="00034924" w14:paraId="272060EA" w14:textId="77777777">
            <w:pPr>
              <w:snapToGrid w:val="0"/>
              <w:jc w:val="right"/>
              <w:rPr>
                <w:rFonts w:ascii="Times New Roman" w:hAnsi="Times New Roman"/>
                <w:sz w:val="20"/>
              </w:rPr>
            </w:pPr>
            <w:r w:rsidRPr="00AF3A3D">
              <w:rPr>
                <w:rFonts w:ascii="Times New Roman" w:hAnsi="Times New Roman"/>
                <w:sz w:val="20"/>
              </w:rPr>
              <w:t>6</w:t>
            </w:r>
          </w:p>
        </w:tc>
        <w:tc>
          <w:tcPr>
            <w:tcW w:w="1170" w:type="dxa"/>
            <w:tcBorders>
              <w:top w:val="single" w:sz="4" w:space="0" w:color="auto"/>
              <w:left w:val="single" w:sz="4" w:space="0" w:color="auto"/>
              <w:bottom w:val="single" w:sz="2" w:space="0" w:color="auto"/>
              <w:right w:val="single" w:sz="4" w:space="0" w:color="auto"/>
            </w:tcBorders>
          </w:tcPr>
          <w:p w:rsidR="001F6159" w:rsidRPr="00AF3A3D" w:rsidP="00034924" w14:paraId="2032AA55" w14:textId="77777777">
            <w:pPr>
              <w:snapToGrid w:val="0"/>
              <w:jc w:val="right"/>
              <w:rPr>
                <w:rFonts w:ascii="Times New Roman" w:hAnsi="Times New Roman"/>
                <w:sz w:val="20"/>
              </w:rPr>
            </w:pPr>
            <w:r w:rsidRPr="00AF3A3D">
              <w:rPr>
                <w:rFonts w:ascii="Times New Roman" w:hAnsi="Times New Roman"/>
                <w:sz w:val="20"/>
              </w:rPr>
              <w:t>6</w:t>
            </w:r>
          </w:p>
        </w:tc>
        <w:tc>
          <w:tcPr>
            <w:tcW w:w="1170" w:type="dxa"/>
            <w:tcBorders>
              <w:top w:val="single" w:sz="4" w:space="0" w:color="auto"/>
              <w:left w:val="single" w:sz="4" w:space="0" w:color="auto"/>
              <w:bottom w:val="single" w:sz="2" w:space="0" w:color="auto"/>
              <w:right w:val="single" w:sz="4" w:space="0" w:color="auto"/>
            </w:tcBorders>
          </w:tcPr>
          <w:p w:rsidR="001F6159" w:rsidRPr="00AF3A3D" w:rsidP="00034924" w14:paraId="52BD30A1" w14:textId="77777777">
            <w:pPr>
              <w:snapToGrid w:val="0"/>
              <w:jc w:val="right"/>
              <w:rPr>
                <w:rFonts w:ascii="Times New Roman" w:hAnsi="Times New Roman"/>
                <w:sz w:val="20"/>
              </w:rPr>
            </w:pPr>
            <w:r w:rsidRPr="00AF3A3D">
              <w:rPr>
                <w:rFonts w:ascii="Times New Roman" w:hAnsi="Times New Roman"/>
                <w:sz w:val="20"/>
              </w:rPr>
              <w:t>0</w:t>
            </w:r>
          </w:p>
        </w:tc>
      </w:tr>
      <w:tr w14:paraId="45722E47" w14:textId="77777777" w:rsidTr="001F6159">
        <w:tblPrEx>
          <w:tblW w:w="14290" w:type="dxa"/>
          <w:jc w:val="center"/>
          <w:tblLayout w:type="fixed"/>
          <w:tblLook w:val="0000"/>
        </w:tblPrEx>
        <w:trPr>
          <w:cantSplit/>
          <w:trHeight w:val="710"/>
          <w:jc w:val="center"/>
        </w:trPr>
        <w:tc>
          <w:tcPr>
            <w:tcW w:w="1060" w:type="dxa"/>
            <w:tcBorders>
              <w:top w:val="single" w:sz="2" w:space="0" w:color="auto"/>
              <w:left w:val="single" w:sz="2" w:space="0" w:color="auto"/>
              <w:right w:val="single" w:sz="2" w:space="0" w:color="auto"/>
            </w:tcBorders>
          </w:tcPr>
          <w:p w:rsidR="001F6159" w:rsidRPr="00AF3A3D" w:rsidP="00034924" w14:paraId="6B1FC1D6" w14:textId="77777777">
            <w:pPr>
              <w:snapToGrid w:val="0"/>
              <w:rPr>
                <w:rFonts w:ascii="Times New Roman" w:hAnsi="Times New Roman"/>
                <w:sz w:val="20"/>
              </w:rPr>
            </w:pPr>
          </w:p>
        </w:tc>
        <w:tc>
          <w:tcPr>
            <w:tcW w:w="1080" w:type="dxa"/>
            <w:tcBorders>
              <w:top w:val="single" w:sz="2" w:space="0" w:color="auto"/>
              <w:left w:val="single" w:sz="2" w:space="0" w:color="auto"/>
              <w:right w:val="single" w:sz="2" w:space="0" w:color="auto"/>
            </w:tcBorders>
          </w:tcPr>
          <w:p w:rsidR="001F6159" w:rsidRPr="00AF3A3D" w:rsidP="00034924" w14:paraId="3C5C1AB7" w14:textId="77777777">
            <w:pPr>
              <w:snapToGrid w:val="0"/>
              <w:rPr>
                <w:rFonts w:ascii="Times New Roman" w:hAnsi="Times New Roman"/>
                <w:sz w:val="20"/>
              </w:rPr>
            </w:pPr>
            <w:r w:rsidRPr="00AF3A3D">
              <w:rPr>
                <w:rFonts w:ascii="Times New Roman" w:hAnsi="Times New Roman"/>
                <w:sz w:val="20"/>
              </w:rPr>
              <w:t xml:space="preserve">435; 658(c)(2); </w:t>
            </w:r>
          </w:p>
          <w:p w:rsidR="001F6159" w:rsidRPr="00AF3A3D" w:rsidP="00034924" w14:paraId="3479AE94" w14:textId="77777777">
            <w:pPr>
              <w:snapToGrid w:val="0"/>
              <w:rPr>
                <w:rFonts w:ascii="Times New Roman" w:hAnsi="Times New Roman"/>
                <w:sz w:val="20"/>
              </w:rPr>
            </w:pPr>
            <w:r w:rsidRPr="00AF3A3D">
              <w:rPr>
                <w:rFonts w:ascii="Times New Roman" w:hAnsi="Times New Roman"/>
                <w:b/>
                <w:sz w:val="20"/>
              </w:rPr>
              <w:t>Form BOEM-0004</w:t>
            </w:r>
          </w:p>
        </w:tc>
        <w:tc>
          <w:tcPr>
            <w:tcW w:w="1080" w:type="dxa"/>
            <w:tcBorders>
              <w:top w:val="single" w:sz="2" w:space="0" w:color="auto"/>
              <w:left w:val="single" w:sz="2" w:space="0" w:color="auto"/>
              <w:right w:val="single" w:sz="2" w:space="0" w:color="auto"/>
            </w:tcBorders>
          </w:tcPr>
          <w:p w:rsidR="001F6159" w:rsidRPr="00AF3A3D" w:rsidP="00034924" w14:paraId="3B2B4446" w14:textId="77777777">
            <w:pPr>
              <w:snapToGrid w:val="0"/>
              <w:rPr>
                <w:rFonts w:ascii="Times New Roman" w:hAnsi="Times New Roman"/>
                <w:sz w:val="20"/>
              </w:rPr>
            </w:pPr>
          </w:p>
        </w:tc>
        <w:tc>
          <w:tcPr>
            <w:tcW w:w="5130" w:type="dxa"/>
            <w:tcBorders>
              <w:top w:val="single" w:sz="2" w:space="0" w:color="auto"/>
              <w:left w:val="single" w:sz="2" w:space="0" w:color="auto"/>
              <w:right w:val="single" w:sz="2" w:space="0" w:color="auto"/>
            </w:tcBorders>
          </w:tcPr>
          <w:p w:rsidR="001F6159" w:rsidRPr="00AF3A3D" w:rsidP="00034924" w14:paraId="05E70979" w14:textId="77777777">
            <w:pPr>
              <w:snapToGrid w:val="0"/>
              <w:rPr>
                <w:rFonts w:ascii="Times New Roman" w:hAnsi="Times New Roman"/>
                <w:sz w:val="20"/>
              </w:rPr>
            </w:pPr>
            <w:r w:rsidRPr="00AF3A3D">
              <w:rPr>
                <w:rFonts w:ascii="Times New Roman" w:hAnsi="Times New Roman"/>
                <w:sz w:val="20"/>
              </w:rPr>
              <w:t>Submit copies of application to relinquish lease or grant, in format specified.</w:t>
            </w:r>
          </w:p>
        </w:tc>
        <w:tc>
          <w:tcPr>
            <w:tcW w:w="1080" w:type="dxa"/>
            <w:tcBorders>
              <w:top w:val="single" w:sz="2" w:space="0" w:color="auto"/>
              <w:left w:val="single" w:sz="2" w:space="0" w:color="auto"/>
              <w:right w:val="single" w:sz="2" w:space="0" w:color="auto"/>
            </w:tcBorders>
          </w:tcPr>
          <w:p w:rsidR="001F6159" w:rsidRPr="00AF3A3D" w:rsidP="00034924" w14:paraId="0B632AD8" w14:textId="77777777">
            <w:pPr>
              <w:snapToGrid w:val="0"/>
              <w:ind w:right="-46"/>
              <w:jc w:val="center"/>
              <w:rPr>
                <w:rFonts w:ascii="Times New Roman" w:hAnsi="Times New Roman"/>
                <w:sz w:val="20"/>
              </w:rPr>
            </w:pPr>
            <w:r w:rsidRPr="00AF3A3D">
              <w:rPr>
                <w:rFonts w:ascii="Times New Roman" w:hAnsi="Times New Roman"/>
                <w:sz w:val="20"/>
              </w:rPr>
              <w:t>1</w:t>
            </w:r>
          </w:p>
        </w:tc>
        <w:tc>
          <w:tcPr>
            <w:tcW w:w="1350" w:type="dxa"/>
            <w:tcBorders>
              <w:top w:val="single" w:sz="2" w:space="0" w:color="auto"/>
              <w:left w:val="single" w:sz="2" w:space="0" w:color="auto"/>
              <w:right w:val="single" w:sz="2" w:space="0" w:color="auto"/>
            </w:tcBorders>
          </w:tcPr>
          <w:p w:rsidR="001F6159" w:rsidRPr="00AF3A3D" w:rsidP="00034924" w14:paraId="766F69AC" w14:textId="77777777">
            <w:pPr>
              <w:snapToGrid w:val="0"/>
              <w:rPr>
                <w:rFonts w:ascii="Times New Roman" w:hAnsi="Times New Roman"/>
                <w:sz w:val="20"/>
              </w:rPr>
            </w:pPr>
            <w:r w:rsidRPr="00AF3A3D">
              <w:rPr>
                <w:rFonts w:ascii="Times New Roman" w:hAnsi="Times New Roman"/>
                <w:sz w:val="20"/>
              </w:rPr>
              <w:t>1 submission</w:t>
            </w:r>
          </w:p>
        </w:tc>
        <w:tc>
          <w:tcPr>
            <w:tcW w:w="1170" w:type="dxa"/>
            <w:tcBorders>
              <w:top w:val="single" w:sz="2" w:space="0" w:color="auto"/>
              <w:left w:val="single" w:sz="2" w:space="0" w:color="auto"/>
              <w:right w:val="single" w:sz="2" w:space="0" w:color="auto"/>
            </w:tcBorders>
          </w:tcPr>
          <w:p w:rsidR="001F6159" w:rsidRPr="00AF3A3D" w:rsidP="00034924" w14:paraId="2B35D715" w14:textId="77777777">
            <w:pPr>
              <w:snapToGrid w:val="0"/>
              <w:jc w:val="right"/>
              <w:rPr>
                <w:rFonts w:ascii="Times New Roman" w:hAnsi="Times New Roman"/>
                <w:sz w:val="20"/>
              </w:rPr>
            </w:pPr>
            <w:r w:rsidRPr="00AF3A3D">
              <w:rPr>
                <w:rFonts w:ascii="Times New Roman" w:hAnsi="Times New Roman"/>
                <w:sz w:val="20"/>
              </w:rPr>
              <w:t>1</w:t>
            </w:r>
          </w:p>
        </w:tc>
        <w:tc>
          <w:tcPr>
            <w:tcW w:w="1170" w:type="dxa"/>
            <w:tcBorders>
              <w:top w:val="single" w:sz="2" w:space="0" w:color="auto"/>
              <w:left w:val="single" w:sz="2" w:space="0" w:color="auto"/>
              <w:right w:val="single" w:sz="2" w:space="0" w:color="auto"/>
            </w:tcBorders>
          </w:tcPr>
          <w:p w:rsidR="001F6159" w:rsidRPr="00AF3A3D" w:rsidP="00034924" w14:paraId="4B89142C" w14:textId="77777777">
            <w:pPr>
              <w:snapToGrid w:val="0"/>
              <w:jc w:val="right"/>
              <w:rPr>
                <w:rFonts w:ascii="Times New Roman" w:hAnsi="Times New Roman"/>
                <w:sz w:val="20"/>
              </w:rPr>
            </w:pPr>
            <w:r w:rsidRPr="00AF3A3D">
              <w:rPr>
                <w:rFonts w:ascii="Times New Roman" w:hAnsi="Times New Roman"/>
                <w:sz w:val="20"/>
              </w:rPr>
              <w:t>1</w:t>
            </w:r>
          </w:p>
        </w:tc>
        <w:tc>
          <w:tcPr>
            <w:tcW w:w="1170" w:type="dxa"/>
            <w:tcBorders>
              <w:top w:val="single" w:sz="2" w:space="0" w:color="auto"/>
              <w:left w:val="single" w:sz="2" w:space="0" w:color="auto"/>
              <w:right w:val="single" w:sz="2" w:space="0" w:color="auto"/>
            </w:tcBorders>
          </w:tcPr>
          <w:p w:rsidR="001F6159" w:rsidRPr="00AF3A3D" w:rsidP="00034924" w14:paraId="64D7CA21" w14:textId="77777777">
            <w:pPr>
              <w:snapToGrid w:val="0"/>
              <w:jc w:val="right"/>
              <w:rPr>
                <w:rFonts w:ascii="Times New Roman" w:hAnsi="Times New Roman"/>
                <w:sz w:val="20"/>
              </w:rPr>
            </w:pPr>
            <w:r w:rsidRPr="00AF3A3D">
              <w:rPr>
                <w:rFonts w:ascii="Times New Roman" w:hAnsi="Times New Roman"/>
                <w:sz w:val="20"/>
              </w:rPr>
              <w:t>0</w:t>
            </w:r>
          </w:p>
        </w:tc>
      </w:tr>
      <w:tr w14:paraId="4457600B" w14:textId="77777777" w:rsidTr="001F6159">
        <w:tblPrEx>
          <w:tblW w:w="14290" w:type="dxa"/>
          <w:jc w:val="center"/>
          <w:tblLayout w:type="fixed"/>
          <w:tblLook w:val="0000"/>
        </w:tblPrEx>
        <w:trPr>
          <w:cantSplit/>
          <w:jc w:val="center"/>
        </w:trPr>
        <w:tc>
          <w:tcPr>
            <w:tcW w:w="1060" w:type="dxa"/>
            <w:tcBorders>
              <w:top w:val="single" w:sz="2" w:space="0" w:color="auto"/>
              <w:left w:val="single" w:sz="2" w:space="0" w:color="auto"/>
              <w:bottom w:val="single" w:sz="2" w:space="0" w:color="auto"/>
              <w:right w:val="single" w:sz="2" w:space="0" w:color="auto"/>
            </w:tcBorders>
          </w:tcPr>
          <w:p w:rsidR="001F6159" w:rsidRPr="00AF3A3D" w:rsidP="00034924" w14:paraId="48662EE9" w14:textId="77777777">
            <w:pPr>
              <w:snapToGrid w:val="0"/>
              <w:rPr>
                <w:rFonts w:ascii="Times New Roman" w:hAnsi="Times New Roman"/>
                <w:sz w:val="20"/>
              </w:rPr>
            </w:pPr>
            <w:r w:rsidRPr="00AF3A3D">
              <w:rPr>
                <w:rFonts w:ascii="Times New Roman" w:hAnsi="Times New Roman"/>
                <w:sz w:val="20"/>
              </w:rPr>
              <w:t>437</w:t>
            </w:r>
          </w:p>
        </w:tc>
        <w:tc>
          <w:tcPr>
            <w:tcW w:w="1080" w:type="dxa"/>
            <w:tcBorders>
              <w:top w:val="single" w:sz="2" w:space="0" w:color="auto"/>
              <w:left w:val="single" w:sz="2" w:space="0" w:color="auto"/>
              <w:bottom w:val="single" w:sz="2" w:space="0" w:color="auto"/>
              <w:right w:val="single" w:sz="2" w:space="0" w:color="auto"/>
            </w:tcBorders>
          </w:tcPr>
          <w:p w:rsidR="001F6159" w:rsidRPr="00AF3A3D" w:rsidP="00034924" w14:paraId="132287AD" w14:textId="77777777">
            <w:pPr>
              <w:snapToGrid w:val="0"/>
              <w:rPr>
                <w:rFonts w:ascii="Times New Roman" w:hAnsi="Times New Roman"/>
                <w:sz w:val="20"/>
              </w:rPr>
            </w:pPr>
            <w:r w:rsidRPr="00AF3A3D">
              <w:rPr>
                <w:rFonts w:ascii="Times New Roman" w:hAnsi="Times New Roman"/>
                <w:sz w:val="20"/>
              </w:rPr>
              <w:t>436; 437</w:t>
            </w:r>
          </w:p>
        </w:tc>
        <w:tc>
          <w:tcPr>
            <w:tcW w:w="1080" w:type="dxa"/>
            <w:tcBorders>
              <w:top w:val="single" w:sz="2" w:space="0" w:color="auto"/>
              <w:left w:val="single" w:sz="2" w:space="0" w:color="auto"/>
              <w:bottom w:val="single" w:sz="2" w:space="0" w:color="auto"/>
              <w:right w:val="single" w:sz="2" w:space="0" w:color="auto"/>
            </w:tcBorders>
          </w:tcPr>
          <w:p w:rsidR="001F6159" w:rsidRPr="00AF3A3D" w:rsidP="00034924" w14:paraId="2EBBA1F5" w14:textId="77777777">
            <w:pPr>
              <w:snapToGrid w:val="0"/>
              <w:rPr>
                <w:rFonts w:ascii="Times New Roman" w:hAnsi="Times New Roman"/>
                <w:sz w:val="20"/>
              </w:rPr>
            </w:pPr>
          </w:p>
        </w:tc>
        <w:tc>
          <w:tcPr>
            <w:tcW w:w="5130" w:type="dxa"/>
            <w:tcBorders>
              <w:top w:val="single" w:sz="2" w:space="0" w:color="auto"/>
              <w:left w:val="single" w:sz="2" w:space="0" w:color="auto"/>
              <w:bottom w:val="single" w:sz="2" w:space="0" w:color="auto"/>
              <w:right w:val="single" w:sz="2" w:space="0" w:color="auto"/>
            </w:tcBorders>
          </w:tcPr>
          <w:p w:rsidR="001F6159" w:rsidRPr="00AF3A3D" w:rsidP="00034924" w14:paraId="6F4110FD" w14:textId="77777777">
            <w:pPr>
              <w:snapToGrid w:val="0"/>
              <w:rPr>
                <w:rFonts w:ascii="Times New Roman" w:hAnsi="Times New Roman"/>
                <w:sz w:val="20"/>
              </w:rPr>
            </w:pPr>
            <w:r w:rsidRPr="00AF3A3D">
              <w:rPr>
                <w:rFonts w:ascii="Times New Roman" w:hAnsi="Times New Roman"/>
                <w:sz w:val="20"/>
              </w:rPr>
              <w:t>Provide information for reconsideration of BOEM decision to contract or cancel lease or grant area.</w:t>
            </w:r>
          </w:p>
        </w:tc>
        <w:tc>
          <w:tcPr>
            <w:tcW w:w="2430" w:type="dxa"/>
            <w:gridSpan w:val="2"/>
            <w:tcBorders>
              <w:top w:val="single" w:sz="2" w:space="0" w:color="auto"/>
              <w:left w:val="single" w:sz="2" w:space="0" w:color="auto"/>
              <w:bottom w:val="single" w:sz="2" w:space="0" w:color="auto"/>
              <w:right w:val="single" w:sz="2" w:space="0" w:color="auto"/>
            </w:tcBorders>
          </w:tcPr>
          <w:p w:rsidR="001F6159" w:rsidRPr="00AF3A3D" w:rsidP="00034924" w14:paraId="2E35A3B6" w14:textId="77777777">
            <w:pPr>
              <w:snapToGrid w:val="0"/>
              <w:ind w:right="-108"/>
              <w:rPr>
                <w:rFonts w:ascii="Times New Roman" w:hAnsi="Times New Roman"/>
                <w:sz w:val="20"/>
              </w:rPr>
            </w:pPr>
            <w:r w:rsidRPr="00AF3A3D">
              <w:rPr>
                <w:rFonts w:ascii="Times New Roman" w:hAnsi="Times New Roman"/>
                <w:sz w:val="20"/>
              </w:rPr>
              <w:t>Requirement not considered IC under 5 CFR 1320.3(h)(9).</w:t>
            </w:r>
          </w:p>
        </w:tc>
        <w:tc>
          <w:tcPr>
            <w:tcW w:w="1170" w:type="dxa"/>
            <w:tcBorders>
              <w:top w:val="single" w:sz="2" w:space="0" w:color="auto"/>
              <w:left w:val="single" w:sz="2" w:space="0" w:color="auto"/>
              <w:bottom w:val="single" w:sz="2" w:space="0" w:color="auto"/>
              <w:right w:val="single" w:sz="2" w:space="0" w:color="auto"/>
            </w:tcBorders>
          </w:tcPr>
          <w:p w:rsidR="001F6159" w:rsidRPr="00AF3A3D" w:rsidP="00034924" w14:paraId="5AD642E0" w14:textId="77777777">
            <w:pPr>
              <w:snapToGrid w:val="0"/>
              <w:jc w:val="right"/>
              <w:rPr>
                <w:rFonts w:ascii="Times New Roman" w:hAnsi="Times New Roman"/>
                <w:sz w:val="20"/>
              </w:rPr>
            </w:pPr>
            <w:r w:rsidRPr="00AF3A3D">
              <w:rPr>
                <w:rFonts w:ascii="Times New Roman" w:hAnsi="Times New Roman"/>
                <w:sz w:val="20"/>
              </w:rPr>
              <w:t>0</w:t>
            </w:r>
          </w:p>
        </w:tc>
        <w:tc>
          <w:tcPr>
            <w:tcW w:w="1170" w:type="dxa"/>
            <w:tcBorders>
              <w:top w:val="single" w:sz="2" w:space="0" w:color="auto"/>
              <w:left w:val="single" w:sz="2" w:space="0" w:color="auto"/>
              <w:bottom w:val="single" w:sz="2" w:space="0" w:color="auto"/>
              <w:right w:val="single" w:sz="2" w:space="0" w:color="auto"/>
            </w:tcBorders>
          </w:tcPr>
          <w:p w:rsidR="001F6159" w:rsidRPr="00AF3A3D" w:rsidP="00034924" w14:paraId="68D06955" w14:textId="77777777">
            <w:pPr>
              <w:snapToGrid w:val="0"/>
              <w:jc w:val="right"/>
              <w:rPr>
                <w:rFonts w:ascii="Times New Roman" w:hAnsi="Times New Roman"/>
                <w:sz w:val="20"/>
              </w:rPr>
            </w:pPr>
            <w:r w:rsidRPr="00AF3A3D">
              <w:rPr>
                <w:rFonts w:ascii="Times New Roman" w:hAnsi="Times New Roman"/>
                <w:sz w:val="20"/>
              </w:rPr>
              <w:t>0</w:t>
            </w:r>
          </w:p>
        </w:tc>
        <w:tc>
          <w:tcPr>
            <w:tcW w:w="1170" w:type="dxa"/>
            <w:tcBorders>
              <w:top w:val="single" w:sz="2" w:space="0" w:color="auto"/>
              <w:left w:val="single" w:sz="2" w:space="0" w:color="auto"/>
              <w:bottom w:val="single" w:sz="2" w:space="0" w:color="auto"/>
              <w:right w:val="single" w:sz="2" w:space="0" w:color="auto"/>
            </w:tcBorders>
          </w:tcPr>
          <w:p w:rsidR="001F6159" w:rsidRPr="00AF3A3D" w:rsidP="00034924" w14:paraId="1E65D98B" w14:textId="77777777">
            <w:pPr>
              <w:snapToGrid w:val="0"/>
              <w:jc w:val="right"/>
              <w:rPr>
                <w:rFonts w:ascii="Times New Roman" w:hAnsi="Times New Roman"/>
                <w:sz w:val="20"/>
              </w:rPr>
            </w:pPr>
            <w:r w:rsidRPr="00AF3A3D">
              <w:rPr>
                <w:rFonts w:ascii="Times New Roman" w:hAnsi="Times New Roman"/>
                <w:sz w:val="20"/>
              </w:rPr>
              <w:t>0</w:t>
            </w:r>
          </w:p>
        </w:tc>
      </w:tr>
      <w:tr w14:paraId="439532E5" w14:textId="77777777" w:rsidTr="001F6159">
        <w:tblPrEx>
          <w:tblW w:w="14290" w:type="dxa"/>
          <w:jc w:val="center"/>
          <w:tblLayout w:type="fixed"/>
          <w:tblLook w:val="0000"/>
        </w:tblPrEx>
        <w:trPr>
          <w:cantSplit/>
          <w:trHeight w:val="235"/>
          <w:jc w:val="center"/>
        </w:trPr>
        <w:tc>
          <w:tcPr>
            <w:tcW w:w="9430" w:type="dxa"/>
            <w:gridSpan w:val="5"/>
            <w:vMerge w:val="restart"/>
            <w:tcBorders>
              <w:top w:val="single" w:sz="2" w:space="0" w:color="auto"/>
              <w:left w:val="single" w:sz="2" w:space="0" w:color="auto"/>
              <w:right w:val="single" w:sz="2" w:space="0" w:color="auto"/>
            </w:tcBorders>
            <w:shd w:val="clear" w:color="auto" w:fill="E6E6E6"/>
            <w:vAlign w:val="center"/>
          </w:tcPr>
          <w:p w:rsidR="001F6159" w:rsidRPr="00AF3A3D" w:rsidP="00034924" w14:paraId="670C68D3" w14:textId="77777777">
            <w:pPr>
              <w:snapToGrid w:val="0"/>
              <w:jc w:val="center"/>
              <w:rPr>
                <w:rFonts w:ascii="Times New Roman" w:hAnsi="Times New Roman"/>
                <w:b/>
                <w:sz w:val="20"/>
              </w:rPr>
            </w:pPr>
            <w:r w:rsidRPr="00AF3A3D">
              <w:rPr>
                <w:rFonts w:ascii="Times New Roman" w:hAnsi="Times New Roman"/>
                <w:b/>
                <w:sz w:val="20"/>
              </w:rPr>
              <w:t>Subtotal</w:t>
            </w:r>
          </w:p>
        </w:tc>
        <w:tc>
          <w:tcPr>
            <w:tcW w:w="1350" w:type="dxa"/>
            <w:tcBorders>
              <w:top w:val="single" w:sz="2" w:space="0" w:color="auto"/>
              <w:left w:val="single" w:sz="2" w:space="0" w:color="auto"/>
              <w:bottom w:val="single" w:sz="2" w:space="0" w:color="auto"/>
              <w:right w:val="single" w:sz="2" w:space="0" w:color="auto"/>
            </w:tcBorders>
            <w:shd w:val="clear" w:color="auto" w:fill="E6E6E6"/>
          </w:tcPr>
          <w:p w:rsidR="001F6159" w:rsidRPr="00AF3A3D" w:rsidP="00034924" w14:paraId="621E56E5" w14:textId="77777777">
            <w:pPr>
              <w:snapToGrid w:val="0"/>
              <w:rPr>
                <w:rFonts w:ascii="Times New Roman" w:hAnsi="Times New Roman"/>
                <w:b/>
                <w:sz w:val="20"/>
              </w:rPr>
            </w:pPr>
            <w:r w:rsidRPr="00AF3A3D">
              <w:rPr>
                <w:rFonts w:ascii="Times New Roman" w:hAnsi="Times New Roman"/>
                <w:b/>
                <w:sz w:val="20"/>
              </w:rPr>
              <w:t>8 responses</w:t>
            </w:r>
          </w:p>
        </w:tc>
        <w:tc>
          <w:tcPr>
            <w:tcW w:w="1170" w:type="dxa"/>
            <w:tcBorders>
              <w:top w:val="single" w:sz="2" w:space="0" w:color="auto"/>
              <w:left w:val="single" w:sz="2" w:space="0" w:color="auto"/>
              <w:bottom w:val="single" w:sz="2" w:space="0" w:color="auto"/>
              <w:right w:val="single" w:sz="2" w:space="0" w:color="auto"/>
            </w:tcBorders>
            <w:shd w:val="clear" w:color="auto" w:fill="E6E6E6"/>
          </w:tcPr>
          <w:p w:rsidR="001F6159" w:rsidRPr="00AF3A3D" w:rsidP="00034924" w14:paraId="40F86CC7" w14:textId="77777777">
            <w:pPr>
              <w:snapToGrid w:val="0"/>
              <w:jc w:val="right"/>
              <w:rPr>
                <w:rFonts w:ascii="Times New Roman" w:hAnsi="Times New Roman"/>
                <w:b/>
                <w:sz w:val="20"/>
              </w:rPr>
            </w:pPr>
            <w:r w:rsidRPr="00AF3A3D">
              <w:rPr>
                <w:rFonts w:ascii="Times New Roman" w:hAnsi="Times New Roman"/>
                <w:b/>
                <w:sz w:val="20"/>
              </w:rPr>
              <w:t>220 hours</w:t>
            </w:r>
          </w:p>
        </w:tc>
        <w:tc>
          <w:tcPr>
            <w:tcW w:w="1170" w:type="dxa"/>
            <w:tcBorders>
              <w:top w:val="single" w:sz="2" w:space="0" w:color="auto"/>
              <w:left w:val="single" w:sz="2" w:space="0" w:color="auto"/>
              <w:bottom w:val="single" w:sz="2" w:space="0" w:color="auto"/>
              <w:right w:val="single" w:sz="2" w:space="0" w:color="auto"/>
            </w:tcBorders>
            <w:shd w:val="clear" w:color="auto" w:fill="E6E6E6"/>
          </w:tcPr>
          <w:p w:rsidR="001F6159" w:rsidRPr="00AF3A3D" w:rsidP="00034924" w14:paraId="1571E31D" w14:textId="39FB42EA">
            <w:pPr>
              <w:snapToGrid w:val="0"/>
              <w:jc w:val="right"/>
              <w:rPr>
                <w:rFonts w:ascii="Times New Roman" w:hAnsi="Times New Roman"/>
                <w:b/>
                <w:sz w:val="20"/>
              </w:rPr>
            </w:pPr>
            <w:r>
              <w:rPr>
                <w:rFonts w:ascii="Times New Roman" w:hAnsi="Times New Roman"/>
                <w:b/>
                <w:sz w:val="20"/>
              </w:rPr>
              <w:t>1</w:t>
            </w:r>
            <w:r w:rsidR="0097739D">
              <w:rPr>
                <w:rFonts w:ascii="Times New Roman" w:hAnsi="Times New Roman"/>
                <w:b/>
                <w:sz w:val="20"/>
              </w:rPr>
              <w:t>0</w:t>
            </w:r>
            <w:r w:rsidRPr="00AF3A3D" w:rsidR="0097739D">
              <w:rPr>
                <w:rFonts w:ascii="Times New Roman" w:hAnsi="Times New Roman"/>
                <w:b/>
                <w:sz w:val="20"/>
              </w:rPr>
              <w:t xml:space="preserve"> BOEM hours</w:t>
            </w:r>
          </w:p>
        </w:tc>
        <w:tc>
          <w:tcPr>
            <w:tcW w:w="1170" w:type="dxa"/>
            <w:tcBorders>
              <w:top w:val="single" w:sz="2" w:space="0" w:color="auto"/>
              <w:left w:val="single" w:sz="2" w:space="0" w:color="auto"/>
              <w:bottom w:val="single" w:sz="2" w:space="0" w:color="auto"/>
              <w:right w:val="single" w:sz="2" w:space="0" w:color="auto"/>
            </w:tcBorders>
            <w:shd w:val="clear" w:color="auto" w:fill="E6E6E6"/>
          </w:tcPr>
          <w:p w:rsidR="001F6159" w:rsidRPr="00AF3A3D" w:rsidP="00034924" w14:paraId="4D229AB0" w14:textId="4943C480">
            <w:pPr>
              <w:snapToGrid w:val="0"/>
              <w:jc w:val="right"/>
              <w:rPr>
                <w:rFonts w:ascii="Times New Roman" w:hAnsi="Times New Roman"/>
                <w:b/>
                <w:sz w:val="20"/>
              </w:rPr>
            </w:pPr>
            <w:r w:rsidRPr="00AF3A3D">
              <w:rPr>
                <w:rFonts w:ascii="Times New Roman" w:hAnsi="Times New Roman"/>
                <w:b/>
                <w:sz w:val="20"/>
              </w:rPr>
              <w:t>2</w:t>
            </w:r>
            <w:r w:rsidR="00FE670C">
              <w:rPr>
                <w:rFonts w:ascii="Times New Roman" w:hAnsi="Times New Roman"/>
                <w:b/>
                <w:sz w:val="20"/>
              </w:rPr>
              <w:t>10</w:t>
            </w:r>
            <w:r w:rsidRPr="00AF3A3D">
              <w:rPr>
                <w:rFonts w:ascii="Times New Roman" w:hAnsi="Times New Roman"/>
                <w:b/>
                <w:sz w:val="20"/>
              </w:rPr>
              <w:t xml:space="preserve"> BSEE hours</w:t>
            </w:r>
          </w:p>
        </w:tc>
      </w:tr>
      <w:tr w14:paraId="20D35438" w14:textId="77777777" w:rsidTr="001F6159">
        <w:tblPrEx>
          <w:tblW w:w="14290" w:type="dxa"/>
          <w:jc w:val="center"/>
          <w:tblLayout w:type="fixed"/>
          <w:tblLook w:val="0000"/>
        </w:tblPrEx>
        <w:trPr>
          <w:cantSplit/>
          <w:trHeight w:val="235"/>
          <w:jc w:val="center"/>
        </w:trPr>
        <w:tc>
          <w:tcPr>
            <w:tcW w:w="9430" w:type="dxa"/>
            <w:gridSpan w:val="5"/>
            <w:vMerge/>
            <w:tcBorders>
              <w:left w:val="single" w:sz="2" w:space="0" w:color="auto"/>
              <w:bottom w:val="nil"/>
              <w:right w:val="single" w:sz="2" w:space="0" w:color="auto"/>
            </w:tcBorders>
          </w:tcPr>
          <w:p w:rsidR="001F6159" w:rsidRPr="00AF3A3D" w:rsidP="00034924" w14:paraId="4DCE56AE" w14:textId="77777777">
            <w:pPr>
              <w:rPr>
                <w:rFonts w:ascii="Times New Roman" w:hAnsi="Times New Roman"/>
                <w:b/>
                <w:sz w:val="20"/>
              </w:rPr>
            </w:pPr>
          </w:p>
        </w:tc>
        <w:tc>
          <w:tcPr>
            <w:tcW w:w="2520" w:type="dxa"/>
            <w:gridSpan w:val="2"/>
            <w:tcBorders>
              <w:top w:val="single" w:sz="2" w:space="0" w:color="auto"/>
              <w:left w:val="single" w:sz="2" w:space="0" w:color="auto"/>
              <w:bottom w:val="single" w:sz="2" w:space="0" w:color="auto"/>
              <w:right w:val="single" w:sz="2" w:space="0" w:color="auto"/>
            </w:tcBorders>
            <w:shd w:val="clear" w:color="auto" w:fill="E6E6E6"/>
          </w:tcPr>
          <w:p w:rsidR="001F6159" w:rsidRPr="00AF3A3D" w:rsidP="00034924" w14:paraId="7FE022BB" w14:textId="77777777">
            <w:pPr>
              <w:snapToGrid w:val="0"/>
              <w:jc w:val="center"/>
              <w:rPr>
                <w:rFonts w:ascii="Times New Roman" w:hAnsi="Times New Roman"/>
                <w:b/>
                <w:sz w:val="20"/>
              </w:rPr>
            </w:pPr>
            <w:r w:rsidRPr="00AF3A3D">
              <w:rPr>
                <w:rFonts w:ascii="Times New Roman" w:hAnsi="Times New Roman"/>
                <w:b/>
                <w:sz w:val="20"/>
              </w:rPr>
              <w:t>$950,000 non-hour costs</w:t>
            </w:r>
          </w:p>
        </w:tc>
        <w:tc>
          <w:tcPr>
            <w:tcW w:w="1170" w:type="dxa"/>
            <w:tcBorders>
              <w:top w:val="single" w:sz="2" w:space="0" w:color="auto"/>
              <w:left w:val="single" w:sz="2" w:space="0" w:color="auto"/>
              <w:bottom w:val="single" w:sz="2" w:space="0" w:color="auto"/>
              <w:right w:val="single" w:sz="2" w:space="0" w:color="auto"/>
            </w:tcBorders>
            <w:shd w:val="clear" w:color="auto" w:fill="E6E6E6"/>
          </w:tcPr>
          <w:p w:rsidR="001F6159" w:rsidRPr="00AF3A3D" w:rsidP="00034924" w14:paraId="54A151C0" w14:textId="77777777">
            <w:pPr>
              <w:snapToGrid w:val="0"/>
              <w:jc w:val="center"/>
              <w:rPr>
                <w:rFonts w:ascii="Times New Roman" w:hAnsi="Times New Roman"/>
                <w:b/>
                <w:sz w:val="20"/>
              </w:rPr>
            </w:pPr>
            <w:r w:rsidRPr="00AF3A3D">
              <w:rPr>
                <w:rFonts w:ascii="Times New Roman" w:hAnsi="Times New Roman"/>
                <w:b/>
                <w:sz w:val="20"/>
              </w:rPr>
              <w:t>$0 non-hour costs</w:t>
            </w:r>
          </w:p>
        </w:tc>
        <w:tc>
          <w:tcPr>
            <w:tcW w:w="1170" w:type="dxa"/>
            <w:tcBorders>
              <w:top w:val="single" w:sz="2" w:space="0" w:color="auto"/>
              <w:left w:val="single" w:sz="2" w:space="0" w:color="auto"/>
              <w:bottom w:val="single" w:sz="2" w:space="0" w:color="auto"/>
              <w:right w:val="single" w:sz="2" w:space="0" w:color="auto"/>
            </w:tcBorders>
            <w:shd w:val="clear" w:color="auto" w:fill="E6E6E6"/>
          </w:tcPr>
          <w:p w:rsidR="001F6159" w:rsidRPr="00AF3A3D" w:rsidP="00034924" w14:paraId="4BCA094B" w14:textId="77777777">
            <w:pPr>
              <w:snapToGrid w:val="0"/>
              <w:jc w:val="center"/>
              <w:rPr>
                <w:rFonts w:ascii="Times New Roman" w:hAnsi="Times New Roman"/>
                <w:b/>
                <w:sz w:val="20"/>
              </w:rPr>
            </w:pPr>
            <w:r w:rsidRPr="00AF3A3D">
              <w:rPr>
                <w:rFonts w:ascii="Times New Roman" w:hAnsi="Times New Roman"/>
                <w:b/>
                <w:sz w:val="20"/>
              </w:rPr>
              <w:t>$950,000 non-hour costs</w:t>
            </w:r>
          </w:p>
        </w:tc>
      </w:tr>
      <w:tr w14:paraId="0E4CA9A2" w14:textId="77777777" w:rsidTr="001F6159">
        <w:tblPrEx>
          <w:tblW w:w="14290" w:type="dxa"/>
          <w:jc w:val="center"/>
          <w:tblLayout w:type="fixed"/>
          <w:tblLook w:val="0000"/>
        </w:tblPrEx>
        <w:trPr>
          <w:cantSplit/>
          <w:trHeight w:val="331"/>
          <w:jc w:val="center"/>
        </w:trPr>
        <w:tc>
          <w:tcPr>
            <w:tcW w:w="14290" w:type="dxa"/>
            <w:gridSpan w:val="9"/>
            <w:tcBorders>
              <w:top w:val="single" w:sz="2" w:space="0" w:color="auto"/>
              <w:left w:val="single" w:sz="2" w:space="0" w:color="auto"/>
              <w:bottom w:val="single" w:sz="2" w:space="0" w:color="auto"/>
              <w:right w:val="single" w:sz="2" w:space="0" w:color="auto"/>
            </w:tcBorders>
            <w:shd w:val="clear" w:color="auto" w:fill="E0E0E0"/>
            <w:vAlign w:val="center"/>
          </w:tcPr>
          <w:p w:rsidR="001F6159" w:rsidRPr="00AF3A3D" w:rsidP="00034924" w14:paraId="6652B73E" w14:textId="77777777">
            <w:pPr>
              <w:snapToGrid w:val="0"/>
              <w:ind w:right="-46"/>
              <w:jc w:val="center"/>
              <w:rPr>
                <w:rFonts w:ascii="Times New Roman" w:hAnsi="Times New Roman"/>
                <w:b/>
                <w:sz w:val="20"/>
              </w:rPr>
            </w:pPr>
            <w:r w:rsidRPr="00AF3A3D">
              <w:rPr>
                <w:rFonts w:ascii="Times New Roman" w:hAnsi="Times New Roman"/>
                <w:b/>
                <w:sz w:val="20"/>
              </w:rPr>
              <w:t>Subpart E – Payments and Financial Assurance Requirements</w:t>
            </w:r>
          </w:p>
        </w:tc>
      </w:tr>
      <w:tr w14:paraId="5CB700EA" w14:textId="77777777" w:rsidTr="001F6159">
        <w:tblPrEx>
          <w:tblW w:w="14290" w:type="dxa"/>
          <w:jc w:val="center"/>
          <w:tblLayout w:type="fixed"/>
          <w:tblLook w:val="0000"/>
        </w:tblPrEx>
        <w:trPr>
          <w:cantSplit/>
          <w:jc w:val="center"/>
        </w:trPr>
        <w:tc>
          <w:tcPr>
            <w:tcW w:w="14290" w:type="dxa"/>
            <w:gridSpan w:val="9"/>
            <w:tcBorders>
              <w:top w:val="single" w:sz="2" w:space="0" w:color="auto"/>
              <w:left w:val="single" w:sz="2" w:space="0" w:color="auto"/>
              <w:bottom w:val="single" w:sz="2" w:space="0" w:color="auto"/>
              <w:right w:val="single" w:sz="2" w:space="0" w:color="auto"/>
            </w:tcBorders>
          </w:tcPr>
          <w:p w:rsidR="001F6159" w:rsidRPr="00AF3A3D" w:rsidP="00034924" w14:paraId="2E1452BE" w14:textId="77777777">
            <w:pPr>
              <w:snapToGrid w:val="0"/>
              <w:rPr>
                <w:rFonts w:ascii="Times New Roman" w:hAnsi="Times New Roman"/>
                <w:sz w:val="20"/>
              </w:rPr>
            </w:pPr>
            <w:r w:rsidRPr="00AF3A3D">
              <w:rPr>
                <w:rFonts w:ascii="Times New Roman" w:hAnsi="Times New Roman"/>
                <w:sz w:val="20"/>
              </w:rPr>
              <w:t>An * indicates the primary cites for providing bonds or other financial assurance, and the burdens include any previous or subsequent references throughout part 585 to furnish, replace, or provide additional bonds, securities, or financial assurance (including riders, cancellations, replacements).  This subpart contains references to other information submissions, payments, approvals, requests, applications, plans, etc., the burdens for which are covered elsewhere in part 585. In the future</w:t>
            </w:r>
            <w:r>
              <w:rPr>
                <w:rFonts w:ascii="Times New Roman" w:hAnsi="Times New Roman"/>
                <w:sz w:val="20"/>
              </w:rPr>
              <w:t>,</w:t>
            </w:r>
            <w:r w:rsidRPr="00AF3A3D">
              <w:rPr>
                <w:rFonts w:ascii="Times New Roman" w:hAnsi="Times New Roman"/>
                <w:sz w:val="20"/>
              </w:rPr>
              <w:t xml:space="preserve"> BOEM may require electronic filings of certain submissions.</w:t>
            </w:r>
          </w:p>
        </w:tc>
      </w:tr>
      <w:tr w14:paraId="4E0EFA3D" w14:textId="77777777" w:rsidTr="001F6159">
        <w:tblPrEx>
          <w:tblW w:w="14290" w:type="dxa"/>
          <w:jc w:val="center"/>
          <w:tblLayout w:type="fixed"/>
          <w:tblLook w:val="0000"/>
        </w:tblPrEx>
        <w:trPr>
          <w:cantSplit/>
          <w:jc w:val="center"/>
        </w:trPr>
        <w:tc>
          <w:tcPr>
            <w:tcW w:w="1060" w:type="dxa"/>
            <w:tcBorders>
              <w:top w:val="single" w:sz="2" w:space="0" w:color="auto"/>
              <w:left w:val="single" w:sz="2" w:space="0" w:color="auto"/>
              <w:bottom w:val="single" w:sz="2" w:space="0" w:color="auto"/>
              <w:right w:val="single" w:sz="2" w:space="0" w:color="auto"/>
            </w:tcBorders>
          </w:tcPr>
          <w:p w:rsidR="001F6159" w:rsidRPr="00AF3A3D" w:rsidP="00034924" w14:paraId="73AAEC31" w14:textId="77777777">
            <w:pPr>
              <w:snapToGrid w:val="0"/>
              <w:rPr>
                <w:rFonts w:ascii="Times New Roman" w:hAnsi="Times New Roman"/>
                <w:sz w:val="20"/>
              </w:rPr>
            </w:pPr>
          </w:p>
        </w:tc>
        <w:tc>
          <w:tcPr>
            <w:tcW w:w="1080" w:type="dxa"/>
            <w:tcBorders>
              <w:top w:val="single" w:sz="2" w:space="0" w:color="auto"/>
              <w:left w:val="single" w:sz="2" w:space="0" w:color="auto"/>
              <w:bottom w:val="single" w:sz="2" w:space="0" w:color="auto"/>
              <w:right w:val="single" w:sz="2" w:space="0" w:color="auto"/>
            </w:tcBorders>
          </w:tcPr>
          <w:p w:rsidR="001F6159" w:rsidRPr="00AF3A3D" w:rsidP="00034924" w14:paraId="7F34162C" w14:textId="77777777">
            <w:pPr>
              <w:snapToGrid w:val="0"/>
              <w:rPr>
                <w:rFonts w:ascii="Times New Roman" w:hAnsi="Times New Roman"/>
                <w:sz w:val="20"/>
              </w:rPr>
            </w:pPr>
            <w:r w:rsidRPr="00AF3A3D">
              <w:rPr>
                <w:rFonts w:ascii="Times New Roman" w:hAnsi="Times New Roman"/>
                <w:sz w:val="20"/>
              </w:rPr>
              <w:t xml:space="preserve">500 thru 509; </w:t>
            </w:r>
            <w:r>
              <w:rPr>
                <w:rFonts w:ascii="Times New Roman" w:hAnsi="Times New Roman"/>
                <w:sz w:val="20"/>
              </w:rPr>
              <w:t>586.211</w:t>
            </w:r>
          </w:p>
        </w:tc>
        <w:tc>
          <w:tcPr>
            <w:tcW w:w="1080" w:type="dxa"/>
            <w:tcBorders>
              <w:top w:val="single" w:sz="2" w:space="0" w:color="auto"/>
              <w:left w:val="single" w:sz="2" w:space="0" w:color="auto"/>
              <w:bottom w:val="single" w:sz="2" w:space="0" w:color="auto"/>
              <w:right w:val="single" w:sz="2" w:space="0" w:color="auto"/>
            </w:tcBorders>
          </w:tcPr>
          <w:p w:rsidR="001F6159" w:rsidRPr="00AF3A3D" w:rsidP="00034924" w14:paraId="0C43984A" w14:textId="77777777">
            <w:pPr>
              <w:snapToGrid w:val="0"/>
              <w:rPr>
                <w:rFonts w:ascii="Times New Roman" w:hAnsi="Times New Roman"/>
                <w:sz w:val="20"/>
              </w:rPr>
            </w:pPr>
          </w:p>
        </w:tc>
        <w:tc>
          <w:tcPr>
            <w:tcW w:w="5130" w:type="dxa"/>
            <w:tcBorders>
              <w:top w:val="single" w:sz="2" w:space="0" w:color="auto"/>
              <w:left w:val="single" w:sz="2" w:space="0" w:color="auto"/>
              <w:bottom w:val="single" w:sz="2" w:space="0" w:color="auto"/>
              <w:right w:val="single" w:sz="2" w:space="0" w:color="auto"/>
            </w:tcBorders>
          </w:tcPr>
          <w:p w:rsidR="001F6159" w:rsidRPr="00AF3A3D" w:rsidP="00034924" w14:paraId="1835FD91" w14:textId="77777777">
            <w:pPr>
              <w:snapToGrid w:val="0"/>
              <w:rPr>
                <w:rFonts w:ascii="Times New Roman" w:hAnsi="Times New Roman"/>
                <w:sz w:val="20"/>
              </w:rPr>
            </w:pPr>
            <w:r w:rsidRPr="00AF3A3D">
              <w:rPr>
                <w:rFonts w:ascii="Times New Roman" w:hAnsi="Times New Roman"/>
                <w:sz w:val="20"/>
              </w:rPr>
              <w:t xml:space="preserve">Submit payor information, payments, and payment information, and maintain auditable records according to ONRR regulations or guidance.  </w:t>
            </w:r>
          </w:p>
        </w:tc>
        <w:tc>
          <w:tcPr>
            <w:tcW w:w="2430" w:type="dxa"/>
            <w:gridSpan w:val="2"/>
            <w:tcBorders>
              <w:top w:val="single" w:sz="2" w:space="0" w:color="auto"/>
              <w:left w:val="single" w:sz="2" w:space="0" w:color="auto"/>
              <w:bottom w:val="single" w:sz="2" w:space="0" w:color="auto"/>
              <w:right w:val="single" w:sz="2" w:space="0" w:color="auto"/>
            </w:tcBorders>
          </w:tcPr>
          <w:p w:rsidR="001F6159" w:rsidRPr="00AF3A3D" w:rsidP="00034924" w14:paraId="6A4D5D5E" w14:textId="77777777">
            <w:pPr>
              <w:snapToGrid w:val="0"/>
              <w:rPr>
                <w:rFonts w:ascii="Times New Roman" w:hAnsi="Times New Roman"/>
                <w:sz w:val="20"/>
              </w:rPr>
            </w:pPr>
            <w:r w:rsidRPr="00AF3A3D">
              <w:rPr>
                <w:rFonts w:ascii="Times New Roman" w:hAnsi="Times New Roman"/>
                <w:sz w:val="20"/>
              </w:rPr>
              <w:t>Burdens covered by information collections approved for ONRR 30 CFR Chapter XII.</w:t>
            </w:r>
          </w:p>
        </w:tc>
        <w:tc>
          <w:tcPr>
            <w:tcW w:w="1170" w:type="dxa"/>
            <w:tcBorders>
              <w:top w:val="single" w:sz="2" w:space="0" w:color="auto"/>
              <w:left w:val="single" w:sz="2" w:space="0" w:color="auto"/>
              <w:bottom w:val="single" w:sz="2" w:space="0" w:color="auto"/>
              <w:right w:val="single" w:sz="2" w:space="0" w:color="auto"/>
            </w:tcBorders>
          </w:tcPr>
          <w:p w:rsidR="001F6159" w:rsidRPr="00AF3A3D" w:rsidP="00034924" w14:paraId="3503DA1B" w14:textId="77777777">
            <w:pPr>
              <w:snapToGrid w:val="0"/>
              <w:jc w:val="right"/>
              <w:rPr>
                <w:rFonts w:ascii="Times New Roman" w:hAnsi="Times New Roman"/>
                <w:sz w:val="20"/>
              </w:rPr>
            </w:pPr>
            <w:r w:rsidRPr="00AF3A3D">
              <w:rPr>
                <w:rFonts w:ascii="Times New Roman" w:hAnsi="Times New Roman"/>
                <w:sz w:val="20"/>
              </w:rPr>
              <w:t>0</w:t>
            </w:r>
          </w:p>
        </w:tc>
        <w:tc>
          <w:tcPr>
            <w:tcW w:w="1170" w:type="dxa"/>
            <w:tcBorders>
              <w:top w:val="single" w:sz="2" w:space="0" w:color="auto"/>
              <w:left w:val="single" w:sz="2" w:space="0" w:color="auto"/>
              <w:bottom w:val="single" w:sz="2" w:space="0" w:color="auto"/>
              <w:right w:val="single" w:sz="2" w:space="0" w:color="auto"/>
            </w:tcBorders>
          </w:tcPr>
          <w:p w:rsidR="001F6159" w:rsidRPr="00AF3A3D" w:rsidP="00034924" w14:paraId="6FD31A6B" w14:textId="77777777">
            <w:pPr>
              <w:snapToGrid w:val="0"/>
              <w:jc w:val="right"/>
              <w:rPr>
                <w:rFonts w:ascii="Times New Roman" w:hAnsi="Times New Roman"/>
                <w:sz w:val="20"/>
              </w:rPr>
            </w:pPr>
            <w:r w:rsidRPr="00AF3A3D">
              <w:rPr>
                <w:rFonts w:ascii="Times New Roman" w:hAnsi="Times New Roman"/>
                <w:sz w:val="20"/>
              </w:rPr>
              <w:t>0</w:t>
            </w:r>
          </w:p>
        </w:tc>
        <w:tc>
          <w:tcPr>
            <w:tcW w:w="1170" w:type="dxa"/>
            <w:tcBorders>
              <w:top w:val="single" w:sz="2" w:space="0" w:color="auto"/>
              <w:left w:val="single" w:sz="2" w:space="0" w:color="auto"/>
              <w:bottom w:val="single" w:sz="2" w:space="0" w:color="auto"/>
              <w:right w:val="single" w:sz="2" w:space="0" w:color="auto"/>
            </w:tcBorders>
          </w:tcPr>
          <w:p w:rsidR="001F6159" w:rsidRPr="00AF3A3D" w:rsidP="00034924" w14:paraId="10A96832" w14:textId="77777777">
            <w:pPr>
              <w:snapToGrid w:val="0"/>
              <w:jc w:val="right"/>
              <w:rPr>
                <w:rFonts w:ascii="Times New Roman" w:hAnsi="Times New Roman"/>
                <w:sz w:val="20"/>
              </w:rPr>
            </w:pPr>
            <w:r w:rsidRPr="00AF3A3D">
              <w:rPr>
                <w:rFonts w:ascii="Times New Roman" w:hAnsi="Times New Roman"/>
                <w:sz w:val="20"/>
              </w:rPr>
              <w:t>0</w:t>
            </w:r>
          </w:p>
        </w:tc>
      </w:tr>
      <w:tr w14:paraId="4E2A9DF6" w14:textId="77777777" w:rsidTr="001F6159">
        <w:tblPrEx>
          <w:tblW w:w="14290" w:type="dxa"/>
          <w:jc w:val="center"/>
          <w:tblLayout w:type="fixed"/>
          <w:tblLook w:val="0000"/>
        </w:tblPrEx>
        <w:trPr>
          <w:cantSplit/>
          <w:jc w:val="center"/>
        </w:trPr>
        <w:tc>
          <w:tcPr>
            <w:tcW w:w="1060" w:type="dxa"/>
            <w:tcBorders>
              <w:top w:val="single" w:sz="2" w:space="0" w:color="auto"/>
              <w:left w:val="single" w:sz="2" w:space="0" w:color="auto"/>
              <w:bottom w:val="single" w:sz="2" w:space="0" w:color="auto"/>
              <w:right w:val="single" w:sz="2" w:space="0" w:color="auto"/>
            </w:tcBorders>
          </w:tcPr>
          <w:p w:rsidR="001F6159" w:rsidRPr="00AF3A3D" w:rsidP="00034924" w14:paraId="2FA2D937" w14:textId="77777777">
            <w:pPr>
              <w:snapToGrid w:val="0"/>
              <w:rPr>
                <w:rFonts w:ascii="Times New Roman" w:hAnsi="Times New Roman"/>
                <w:sz w:val="20"/>
              </w:rPr>
            </w:pPr>
          </w:p>
        </w:tc>
        <w:tc>
          <w:tcPr>
            <w:tcW w:w="1080" w:type="dxa"/>
            <w:tcBorders>
              <w:top w:val="single" w:sz="2" w:space="0" w:color="auto"/>
              <w:left w:val="single" w:sz="2" w:space="0" w:color="auto"/>
              <w:bottom w:val="single" w:sz="2" w:space="0" w:color="auto"/>
              <w:right w:val="single" w:sz="2" w:space="0" w:color="auto"/>
            </w:tcBorders>
          </w:tcPr>
          <w:p w:rsidR="001F6159" w:rsidRPr="00AF3A3D" w:rsidP="00034924" w14:paraId="1573F1C5" w14:textId="77777777">
            <w:pPr>
              <w:snapToGrid w:val="0"/>
              <w:rPr>
                <w:rFonts w:ascii="Times New Roman" w:hAnsi="Times New Roman"/>
                <w:sz w:val="20"/>
              </w:rPr>
            </w:pPr>
            <w:r w:rsidRPr="00AF3A3D">
              <w:rPr>
                <w:rFonts w:ascii="Times New Roman" w:hAnsi="Times New Roman"/>
                <w:sz w:val="20"/>
              </w:rPr>
              <w:t>506(c)(4)</w:t>
            </w:r>
          </w:p>
        </w:tc>
        <w:tc>
          <w:tcPr>
            <w:tcW w:w="1080" w:type="dxa"/>
            <w:tcBorders>
              <w:top w:val="single" w:sz="2" w:space="0" w:color="auto"/>
              <w:left w:val="single" w:sz="2" w:space="0" w:color="auto"/>
              <w:bottom w:val="single" w:sz="2" w:space="0" w:color="auto"/>
              <w:right w:val="single" w:sz="2" w:space="0" w:color="auto"/>
            </w:tcBorders>
          </w:tcPr>
          <w:p w:rsidR="001F6159" w:rsidRPr="00AF3A3D" w:rsidP="00034924" w14:paraId="1C0EBD6E" w14:textId="77777777">
            <w:pPr>
              <w:snapToGrid w:val="0"/>
              <w:rPr>
                <w:rFonts w:ascii="Times New Roman" w:hAnsi="Times New Roman"/>
                <w:sz w:val="20"/>
              </w:rPr>
            </w:pPr>
          </w:p>
        </w:tc>
        <w:tc>
          <w:tcPr>
            <w:tcW w:w="5130" w:type="dxa"/>
            <w:tcBorders>
              <w:top w:val="single" w:sz="2" w:space="0" w:color="auto"/>
              <w:left w:val="single" w:sz="2" w:space="0" w:color="auto"/>
              <w:bottom w:val="single" w:sz="2" w:space="0" w:color="auto"/>
              <w:right w:val="single" w:sz="2" w:space="0" w:color="auto"/>
            </w:tcBorders>
          </w:tcPr>
          <w:p w:rsidR="001F6159" w:rsidRPr="00AF3A3D" w:rsidP="00034924" w14:paraId="7C85D489" w14:textId="77777777">
            <w:pPr>
              <w:snapToGrid w:val="0"/>
              <w:rPr>
                <w:rFonts w:ascii="Times New Roman" w:hAnsi="Times New Roman"/>
                <w:sz w:val="20"/>
              </w:rPr>
            </w:pPr>
            <w:r w:rsidRPr="00AF3A3D">
              <w:rPr>
                <w:rFonts w:ascii="Times New Roman" w:hAnsi="Times New Roman"/>
                <w:sz w:val="20"/>
              </w:rPr>
              <w:t xml:space="preserve">Submit documentation of the gross annual generation of electricity produced by the generating facility on the lease - use same form as authorized by the EIA. </w:t>
            </w:r>
          </w:p>
        </w:tc>
        <w:tc>
          <w:tcPr>
            <w:tcW w:w="2430" w:type="dxa"/>
            <w:gridSpan w:val="2"/>
            <w:tcBorders>
              <w:top w:val="single" w:sz="2" w:space="0" w:color="auto"/>
              <w:left w:val="single" w:sz="2" w:space="0" w:color="auto"/>
              <w:bottom w:val="single" w:sz="2" w:space="0" w:color="auto"/>
              <w:right w:val="single" w:sz="2" w:space="0" w:color="auto"/>
            </w:tcBorders>
          </w:tcPr>
          <w:p w:rsidR="001F6159" w:rsidRPr="00AF3A3D" w:rsidP="00034924" w14:paraId="35379916" w14:textId="77777777">
            <w:pPr>
              <w:snapToGrid w:val="0"/>
              <w:rPr>
                <w:rFonts w:ascii="Times New Roman" w:hAnsi="Times New Roman"/>
                <w:sz w:val="20"/>
              </w:rPr>
            </w:pPr>
            <w:r w:rsidRPr="00AF3A3D">
              <w:rPr>
                <w:rFonts w:ascii="Times New Roman" w:hAnsi="Times New Roman"/>
                <w:sz w:val="20"/>
              </w:rPr>
              <w:t>Burden covered under DOE/EIA OMB Control Number 1905-0129</w:t>
            </w:r>
          </w:p>
        </w:tc>
        <w:tc>
          <w:tcPr>
            <w:tcW w:w="1170" w:type="dxa"/>
            <w:tcBorders>
              <w:top w:val="single" w:sz="2" w:space="0" w:color="auto"/>
              <w:left w:val="single" w:sz="2" w:space="0" w:color="auto"/>
              <w:bottom w:val="single" w:sz="2" w:space="0" w:color="auto"/>
              <w:right w:val="single" w:sz="2" w:space="0" w:color="auto"/>
            </w:tcBorders>
          </w:tcPr>
          <w:p w:rsidR="001F6159" w:rsidRPr="00AF3A3D" w:rsidP="00034924" w14:paraId="30F8AAA6" w14:textId="77777777">
            <w:pPr>
              <w:snapToGrid w:val="0"/>
              <w:jc w:val="right"/>
              <w:rPr>
                <w:rFonts w:ascii="Times New Roman" w:hAnsi="Times New Roman"/>
                <w:sz w:val="20"/>
              </w:rPr>
            </w:pPr>
            <w:r w:rsidRPr="00AF3A3D">
              <w:rPr>
                <w:rFonts w:ascii="Times New Roman" w:hAnsi="Times New Roman"/>
                <w:sz w:val="20"/>
              </w:rPr>
              <w:t>0</w:t>
            </w:r>
          </w:p>
        </w:tc>
        <w:tc>
          <w:tcPr>
            <w:tcW w:w="1170" w:type="dxa"/>
            <w:tcBorders>
              <w:top w:val="single" w:sz="2" w:space="0" w:color="auto"/>
              <w:left w:val="single" w:sz="2" w:space="0" w:color="auto"/>
              <w:bottom w:val="single" w:sz="2" w:space="0" w:color="auto"/>
              <w:right w:val="single" w:sz="2" w:space="0" w:color="auto"/>
            </w:tcBorders>
          </w:tcPr>
          <w:p w:rsidR="001F6159" w:rsidRPr="00AF3A3D" w:rsidP="00034924" w14:paraId="4EB76AFC" w14:textId="77777777">
            <w:pPr>
              <w:snapToGrid w:val="0"/>
              <w:jc w:val="right"/>
              <w:rPr>
                <w:rFonts w:ascii="Times New Roman" w:hAnsi="Times New Roman"/>
                <w:sz w:val="20"/>
              </w:rPr>
            </w:pPr>
            <w:r w:rsidRPr="00AF3A3D">
              <w:rPr>
                <w:rFonts w:ascii="Times New Roman" w:hAnsi="Times New Roman"/>
                <w:sz w:val="20"/>
              </w:rPr>
              <w:t>0</w:t>
            </w:r>
          </w:p>
        </w:tc>
        <w:tc>
          <w:tcPr>
            <w:tcW w:w="1170" w:type="dxa"/>
            <w:tcBorders>
              <w:top w:val="single" w:sz="2" w:space="0" w:color="auto"/>
              <w:left w:val="single" w:sz="2" w:space="0" w:color="auto"/>
              <w:bottom w:val="single" w:sz="2" w:space="0" w:color="auto"/>
              <w:right w:val="single" w:sz="2" w:space="0" w:color="auto"/>
            </w:tcBorders>
          </w:tcPr>
          <w:p w:rsidR="001F6159" w:rsidRPr="00AF3A3D" w:rsidP="00034924" w14:paraId="6D9026BA" w14:textId="77777777">
            <w:pPr>
              <w:snapToGrid w:val="0"/>
              <w:jc w:val="right"/>
              <w:rPr>
                <w:rFonts w:ascii="Times New Roman" w:hAnsi="Times New Roman"/>
                <w:sz w:val="20"/>
              </w:rPr>
            </w:pPr>
            <w:r w:rsidRPr="00AF3A3D">
              <w:rPr>
                <w:rFonts w:ascii="Times New Roman" w:hAnsi="Times New Roman"/>
                <w:sz w:val="20"/>
              </w:rPr>
              <w:t>0</w:t>
            </w:r>
          </w:p>
        </w:tc>
      </w:tr>
      <w:tr w14:paraId="575526C0" w14:textId="77777777" w:rsidTr="001F6159">
        <w:tblPrEx>
          <w:tblW w:w="14290" w:type="dxa"/>
          <w:jc w:val="center"/>
          <w:tblLayout w:type="fixed"/>
          <w:tblLook w:val="0000"/>
        </w:tblPrEx>
        <w:trPr>
          <w:cantSplit/>
          <w:jc w:val="center"/>
        </w:trPr>
        <w:tc>
          <w:tcPr>
            <w:tcW w:w="1060" w:type="dxa"/>
            <w:tcBorders>
              <w:top w:val="single" w:sz="2" w:space="0" w:color="auto"/>
              <w:left w:val="single" w:sz="2" w:space="0" w:color="auto"/>
              <w:bottom w:val="single" w:sz="2" w:space="0" w:color="auto"/>
              <w:right w:val="single" w:sz="2" w:space="0" w:color="auto"/>
            </w:tcBorders>
          </w:tcPr>
          <w:p w:rsidR="001F6159" w:rsidRPr="00AF3A3D" w:rsidP="00034924" w14:paraId="53FAD1E3" w14:textId="77777777">
            <w:pPr>
              <w:snapToGrid w:val="0"/>
              <w:rPr>
                <w:rFonts w:ascii="Times New Roman" w:hAnsi="Times New Roman"/>
                <w:sz w:val="20"/>
              </w:rPr>
            </w:pPr>
          </w:p>
        </w:tc>
        <w:tc>
          <w:tcPr>
            <w:tcW w:w="1080" w:type="dxa"/>
            <w:tcBorders>
              <w:top w:val="single" w:sz="2" w:space="0" w:color="auto"/>
              <w:left w:val="single" w:sz="2" w:space="0" w:color="auto"/>
              <w:bottom w:val="single" w:sz="2" w:space="0" w:color="auto"/>
              <w:right w:val="single" w:sz="2" w:space="0" w:color="auto"/>
            </w:tcBorders>
          </w:tcPr>
          <w:p w:rsidR="001F6159" w:rsidRPr="00AF3A3D" w:rsidP="00034924" w14:paraId="5852E467" w14:textId="77777777">
            <w:pPr>
              <w:snapToGrid w:val="0"/>
              <w:rPr>
                <w:rFonts w:ascii="Times New Roman" w:hAnsi="Times New Roman"/>
                <w:sz w:val="20"/>
              </w:rPr>
            </w:pPr>
            <w:r w:rsidRPr="00AF3A3D">
              <w:rPr>
                <w:rFonts w:ascii="Times New Roman" w:hAnsi="Times New Roman"/>
                <w:sz w:val="20"/>
              </w:rPr>
              <w:t>510; 506(c)(3)</w:t>
            </w:r>
          </w:p>
        </w:tc>
        <w:tc>
          <w:tcPr>
            <w:tcW w:w="1080" w:type="dxa"/>
            <w:tcBorders>
              <w:top w:val="single" w:sz="2" w:space="0" w:color="auto"/>
              <w:left w:val="single" w:sz="2" w:space="0" w:color="auto"/>
              <w:bottom w:val="single" w:sz="2" w:space="0" w:color="auto"/>
              <w:right w:val="single" w:sz="2" w:space="0" w:color="auto"/>
            </w:tcBorders>
          </w:tcPr>
          <w:p w:rsidR="001F6159" w:rsidRPr="00AF3A3D" w:rsidP="00034924" w14:paraId="7F1135AE" w14:textId="77777777">
            <w:pPr>
              <w:snapToGrid w:val="0"/>
              <w:rPr>
                <w:rFonts w:ascii="Times New Roman" w:hAnsi="Times New Roman"/>
                <w:sz w:val="20"/>
              </w:rPr>
            </w:pPr>
          </w:p>
        </w:tc>
        <w:tc>
          <w:tcPr>
            <w:tcW w:w="5130" w:type="dxa"/>
            <w:tcBorders>
              <w:top w:val="single" w:sz="2" w:space="0" w:color="auto"/>
              <w:left w:val="single" w:sz="2" w:space="0" w:color="auto"/>
              <w:bottom w:val="single" w:sz="2" w:space="0" w:color="auto"/>
              <w:right w:val="single" w:sz="2" w:space="0" w:color="auto"/>
            </w:tcBorders>
          </w:tcPr>
          <w:p w:rsidR="001F6159" w:rsidRPr="00AF3A3D" w:rsidP="00034924" w14:paraId="5245547D" w14:textId="77777777">
            <w:pPr>
              <w:snapToGrid w:val="0"/>
              <w:rPr>
                <w:rFonts w:ascii="Times New Roman" w:hAnsi="Times New Roman"/>
                <w:sz w:val="20"/>
              </w:rPr>
            </w:pPr>
            <w:r w:rsidRPr="00AF3A3D">
              <w:rPr>
                <w:rFonts w:ascii="Times New Roman" w:hAnsi="Times New Roman"/>
                <w:sz w:val="20"/>
              </w:rPr>
              <w:t>Submit application and required information for waiver or reduction of rental or other payment.</w:t>
            </w:r>
          </w:p>
        </w:tc>
        <w:tc>
          <w:tcPr>
            <w:tcW w:w="1080" w:type="dxa"/>
            <w:tcBorders>
              <w:top w:val="single" w:sz="2" w:space="0" w:color="auto"/>
              <w:left w:val="single" w:sz="2" w:space="0" w:color="auto"/>
              <w:bottom w:val="single" w:sz="2" w:space="0" w:color="auto"/>
              <w:right w:val="single" w:sz="2" w:space="0" w:color="auto"/>
            </w:tcBorders>
          </w:tcPr>
          <w:p w:rsidR="001F6159" w:rsidRPr="00AF3A3D" w:rsidP="00034924" w14:paraId="48C7180D" w14:textId="77777777">
            <w:pPr>
              <w:snapToGrid w:val="0"/>
              <w:ind w:right="-46"/>
              <w:jc w:val="center"/>
              <w:rPr>
                <w:rFonts w:ascii="Times New Roman" w:hAnsi="Times New Roman"/>
                <w:sz w:val="20"/>
              </w:rPr>
            </w:pPr>
            <w:r w:rsidRPr="00AF3A3D">
              <w:rPr>
                <w:rFonts w:ascii="Times New Roman" w:hAnsi="Times New Roman"/>
                <w:sz w:val="20"/>
              </w:rPr>
              <w:t>1</w:t>
            </w:r>
          </w:p>
        </w:tc>
        <w:tc>
          <w:tcPr>
            <w:tcW w:w="1350" w:type="dxa"/>
            <w:tcBorders>
              <w:top w:val="single" w:sz="2" w:space="0" w:color="auto"/>
              <w:left w:val="single" w:sz="2" w:space="0" w:color="auto"/>
              <w:bottom w:val="single" w:sz="2" w:space="0" w:color="auto"/>
              <w:right w:val="single" w:sz="2" w:space="0" w:color="auto"/>
            </w:tcBorders>
          </w:tcPr>
          <w:p w:rsidR="001F6159" w:rsidRPr="00AF3A3D" w:rsidP="00034924" w14:paraId="18F27FFE" w14:textId="77777777">
            <w:pPr>
              <w:snapToGrid w:val="0"/>
              <w:rPr>
                <w:rFonts w:ascii="Times New Roman" w:hAnsi="Times New Roman"/>
                <w:sz w:val="20"/>
              </w:rPr>
            </w:pPr>
            <w:r w:rsidRPr="00AF3A3D">
              <w:rPr>
                <w:rFonts w:ascii="Times New Roman" w:hAnsi="Times New Roman"/>
                <w:sz w:val="20"/>
              </w:rPr>
              <w:t xml:space="preserve">1 submission </w:t>
            </w:r>
          </w:p>
        </w:tc>
        <w:tc>
          <w:tcPr>
            <w:tcW w:w="1170" w:type="dxa"/>
            <w:tcBorders>
              <w:top w:val="single" w:sz="2" w:space="0" w:color="auto"/>
              <w:left w:val="single" w:sz="2" w:space="0" w:color="auto"/>
              <w:bottom w:val="single" w:sz="2" w:space="0" w:color="auto"/>
              <w:right w:val="single" w:sz="2" w:space="0" w:color="auto"/>
            </w:tcBorders>
          </w:tcPr>
          <w:p w:rsidR="001F6159" w:rsidRPr="00AF3A3D" w:rsidP="00034924" w14:paraId="2A2501E0" w14:textId="77777777">
            <w:pPr>
              <w:snapToGrid w:val="0"/>
              <w:jc w:val="right"/>
              <w:rPr>
                <w:rFonts w:ascii="Times New Roman" w:hAnsi="Times New Roman"/>
                <w:sz w:val="20"/>
              </w:rPr>
            </w:pPr>
            <w:r w:rsidRPr="00AF3A3D">
              <w:rPr>
                <w:rFonts w:ascii="Times New Roman" w:hAnsi="Times New Roman"/>
                <w:sz w:val="20"/>
              </w:rPr>
              <w:t>1</w:t>
            </w:r>
          </w:p>
        </w:tc>
        <w:tc>
          <w:tcPr>
            <w:tcW w:w="1170" w:type="dxa"/>
            <w:tcBorders>
              <w:top w:val="single" w:sz="2" w:space="0" w:color="auto"/>
              <w:left w:val="single" w:sz="2" w:space="0" w:color="auto"/>
              <w:bottom w:val="single" w:sz="2" w:space="0" w:color="auto"/>
              <w:right w:val="single" w:sz="2" w:space="0" w:color="auto"/>
            </w:tcBorders>
          </w:tcPr>
          <w:p w:rsidR="001F6159" w:rsidRPr="00AF3A3D" w:rsidP="00034924" w14:paraId="68C5B69B" w14:textId="77777777">
            <w:pPr>
              <w:snapToGrid w:val="0"/>
              <w:jc w:val="right"/>
              <w:rPr>
                <w:rFonts w:ascii="Times New Roman" w:hAnsi="Times New Roman"/>
                <w:sz w:val="20"/>
              </w:rPr>
            </w:pPr>
            <w:r w:rsidRPr="00AF3A3D">
              <w:rPr>
                <w:rFonts w:ascii="Times New Roman" w:hAnsi="Times New Roman"/>
                <w:sz w:val="20"/>
              </w:rPr>
              <w:t>1</w:t>
            </w:r>
          </w:p>
        </w:tc>
        <w:tc>
          <w:tcPr>
            <w:tcW w:w="1170" w:type="dxa"/>
            <w:tcBorders>
              <w:top w:val="single" w:sz="2" w:space="0" w:color="auto"/>
              <w:left w:val="single" w:sz="2" w:space="0" w:color="auto"/>
              <w:bottom w:val="single" w:sz="2" w:space="0" w:color="auto"/>
              <w:right w:val="single" w:sz="2" w:space="0" w:color="auto"/>
            </w:tcBorders>
          </w:tcPr>
          <w:p w:rsidR="001F6159" w:rsidRPr="00AF3A3D" w:rsidP="00034924" w14:paraId="03FB360C" w14:textId="77777777">
            <w:pPr>
              <w:snapToGrid w:val="0"/>
              <w:jc w:val="right"/>
              <w:rPr>
                <w:rFonts w:ascii="Times New Roman" w:hAnsi="Times New Roman"/>
                <w:sz w:val="20"/>
              </w:rPr>
            </w:pPr>
            <w:r w:rsidRPr="00AF3A3D">
              <w:rPr>
                <w:rFonts w:ascii="Times New Roman" w:hAnsi="Times New Roman"/>
                <w:sz w:val="20"/>
              </w:rPr>
              <w:t>0</w:t>
            </w:r>
          </w:p>
        </w:tc>
      </w:tr>
      <w:tr w14:paraId="6F6FC86F" w14:textId="77777777" w:rsidTr="001F6159">
        <w:tblPrEx>
          <w:tblW w:w="14290" w:type="dxa"/>
          <w:jc w:val="center"/>
          <w:tblLayout w:type="fixed"/>
          <w:tblLook w:val="0000"/>
        </w:tblPrEx>
        <w:trPr>
          <w:cantSplit/>
          <w:jc w:val="center"/>
        </w:trPr>
        <w:tc>
          <w:tcPr>
            <w:tcW w:w="1060" w:type="dxa"/>
            <w:tcBorders>
              <w:top w:val="single" w:sz="2" w:space="0" w:color="auto"/>
              <w:left w:val="single" w:sz="2" w:space="0" w:color="auto"/>
              <w:bottom w:val="single" w:sz="2" w:space="0" w:color="auto"/>
              <w:right w:val="single" w:sz="2" w:space="0" w:color="auto"/>
            </w:tcBorders>
          </w:tcPr>
          <w:p w:rsidR="001F6159" w:rsidRPr="00AF3A3D" w:rsidP="00034924" w14:paraId="78BC7D05" w14:textId="77777777">
            <w:pPr>
              <w:snapToGrid w:val="0"/>
              <w:ind w:right="-108"/>
              <w:rPr>
                <w:rFonts w:ascii="Times New Roman" w:hAnsi="Times New Roman"/>
                <w:sz w:val="20"/>
              </w:rPr>
            </w:pPr>
          </w:p>
        </w:tc>
        <w:tc>
          <w:tcPr>
            <w:tcW w:w="1080" w:type="dxa"/>
            <w:tcBorders>
              <w:top w:val="single" w:sz="2" w:space="0" w:color="auto"/>
              <w:left w:val="single" w:sz="2" w:space="0" w:color="auto"/>
              <w:bottom w:val="single" w:sz="2" w:space="0" w:color="auto"/>
              <w:right w:val="single" w:sz="2" w:space="0" w:color="auto"/>
            </w:tcBorders>
          </w:tcPr>
          <w:p w:rsidR="001F6159" w:rsidRPr="00AF3A3D" w:rsidP="00034924" w14:paraId="721530E2" w14:textId="77777777">
            <w:pPr>
              <w:snapToGrid w:val="0"/>
              <w:ind w:right="-108"/>
              <w:rPr>
                <w:rFonts w:ascii="Times New Roman" w:hAnsi="Times New Roman"/>
                <w:sz w:val="20"/>
              </w:rPr>
            </w:pPr>
            <w:r w:rsidRPr="00AF3A3D">
              <w:rPr>
                <w:rFonts w:ascii="Times New Roman" w:hAnsi="Times New Roman"/>
                <w:sz w:val="20"/>
              </w:rPr>
              <w:t>* 515; 516; 525(a) thru (f)</w:t>
            </w:r>
          </w:p>
        </w:tc>
        <w:tc>
          <w:tcPr>
            <w:tcW w:w="1080" w:type="dxa"/>
            <w:tcBorders>
              <w:top w:val="single" w:sz="2" w:space="0" w:color="auto"/>
              <w:left w:val="single" w:sz="2" w:space="0" w:color="auto"/>
              <w:bottom w:val="single" w:sz="2" w:space="0" w:color="auto"/>
              <w:right w:val="single" w:sz="2" w:space="0" w:color="auto"/>
            </w:tcBorders>
          </w:tcPr>
          <w:p w:rsidR="001F6159" w:rsidRPr="00AF3A3D" w:rsidP="00034924" w14:paraId="320148E9" w14:textId="77777777">
            <w:pPr>
              <w:snapToGrid w:val="0"/>
              <w:rPr>
                <w:rFonts w:ascii="Times New Roman" w:hAnsi="Times New Roman"/>
                <w:sz w:val="20"/>
              </w:rPr>
            </w:pPr>
          </w:p>
        </w:tc>
        <w:tc>
          <w:tcPr>
            <w:tcW w:w="5130" w:type="dxa"/>
            <w:tcBorders>
              <w:top w:val="single" w:sz="2" w:space="0" w:color="auto"/>
              <w:left w:val="single" w:sz="2" w:space="0" w:color="auto"/>
              <w:bottom w:val="single" w:sz="2" w:space="0" w:color="auto"/>
              <w:right w:val="single" w:sz="2" w:space="0" w:color="auto"/>
            </w:tcBorders>
          </w:tcPr>
          <w:p w:rsidR="001F6159" w:rsidRPr="00AF3A3D" w:rsidP="00034924" w14:paraId="7656E164" w14:textId="77777777">
            <w:pPr>
              <w:snapToGrid w:val="0"/>
              <w:rPr>
                <w:rFonts w:ascii="Times New Roman" w:hAnsi="Times New Roman"/>
                <w:sz w:val="20"/>
              </w:rPr>
            </w:pPr>
            <w:r w:rsidRPr="00AF3A3D">
              <w:rPr>
                <w:rFonts w:ascii="Times New Roman" w:hAnsi="Times New Roman"/>
                <w:sz w:val="20"/>
              </w:rPr>
              <w:t>Execute and provide $100,000 minimum lease-specific bond or other approved security; or increase bond level if required.</w:t>
            </w:r>
          </w:p>
        </w:tc>
        <w:tc>
          <w:tcPr>
            <w:tcW w:w="1080" w:type="dxa"/>
            <w:tcBorders>
              <w:top w:val="single" w:sz="2" w:space="0" w:color="auto"/>
              <w:left w:val="single" w:sz="2" w:space="0" w:color="auto"/>
              <w:bottom w:val="single" w:sz="2" w:space="0" w:color="auto"/>
              <w:right w:val="single" w:sz="2" w:space="0" w:color="auto"/>
            </w:tcBorders>
          </w:tcPr>
          <w:p w:rsidR="001F6159" w:rsidRPr="00AF3A3D" w:rsidP="00034924" w14:paraId="7E11B5DB" w14:textId="77777777">
            <w:pPr>
              <w:snapToGrid w:val="0"/>
              <w:jc w:val="center"/>
              <w:rPr>
                <w:rFonts w:ascii="Times New Roman" w:hAnsi="Times New Roman"/>
                <w:sz w:val="20"/>
              </w:rPr>
            </w:pPr>
            <w:r w:rsidRPr="00AF3A3D">
              <w:rPr>
                <w:rFonts w:ascii="Times New Roman" w:hAnsi="Times New Roman"/>
                <w:sz w:val="20"/>
              </w:rPr>
              <w:t>1</w:t>
            </w:r>
          </w:p>
        </w:tc>
        <w:tc>
          <w:tcPr>
            <w:tcW w:w="1350" w:type="dxa"/>
            <w:tcBorders>
              <w:top w:val="single" w:sz="2" w:space="0" w:color="auto"/>
              <w:left w:val="single" w:sz="2" w:space="0" w:color="auto"/>
              <w:bottom w:val="single" w:sz="2" w:space="0" w:color="auto"/>
              <w:right w:val="single" w:sz="2" w:space="0" w:color="auto"/>
            </w:tcBorders>
          </w:tcPr>
          <w:p w:rsidR="001F6159" w:rsidRPr="00AF3A3D" w:rsidP="00034924" w14:paraId="087A8E92" w14:textId="77777777">
            <w:pPr>
              <w:snapToGrid w:val="0"/>
              <w:rPr>
                <w:rFonts w:ascii="Times New Roman" w:hAnsi="Times New Roman"/>
                <w:sz w:val="20"/>
              </w:rPr>
            </w:pPr>
            <w:r w:rsidRPr="00AF3A3D">
              <w:rPr>
                <w:rFonts w:ascii="Times New Roman" w:hAnsi="Times New Roman"/>
                <w:sz w:val="20"/>
              </w:rPr>
              <w:t>2 bonds</w:t>
            </w:r>
          </w:p>
        </w:tc>
        <w:tc>
          <w:tcPr>
            <w:tcW w:w="1170" w:type="dxa"/>
            <w:tcBorders>
              <w:top w:val="single" w:sz="2" w:space="0" w:color="auto"/>
              <w:left w:val="single" w:sz="2" w:space="0" w:color="auto"/>
              <w:bottom w:val="single" w:sz="2" w:space="0" w:color="auto"/>
              <w:right w:val="single" w:sz="2" w:space="0" w:color="auto"/>
            </w:tcBorders>
          </w:tcPr>
          <w:p w:rsidR="001F6159" w:rsidRPr="00AF3A3D" w:rsidP="00034924" w14:paraId="60BC1BD4" w14:textId="77777777">
            <w:pPr>
              <w:snapToGrid w:val="0"/>
              <w:jc w:val="right"/>
              <w:rPr>
                <w:rFonts w:ascii="Times New Roman" w:hAnsi="Times New Roman"/>
                <w:sz w:val="20"/>
              </w:rPr>
            </w:pPr>
            <w:r w:rsidRPr="00AF3A3D">
              <w:rPr>
                <w:rFonts w:ascii="Times New Roman" w:hAnsi="Times New Roman"/>
                <w:sz w:val="20"/>
              </w:rPr>
              <w:t>2</w:t>
            </w:r>
          </w:p>
        </w:tc>
        <w:tc>
          <w:tcPr>
            <w:tcW w:w="1170" w:type="dxa"/>
            <w:tcBorders>
              <w:top w:val="single" w:sz="2" w:space="0" w:color="auto"/>
              <w:left w:val="single" w:sz="2" w:space="0" w:color="auto"/>
              <w:bottom w:val="single" w:sz="2" w:space="0" w:color="auto"/>
              <w:right w:val="single" w:sz="2" w:space="0" w:color="auto"/>
            </w:tcBorders>
          </w:tcPr>
          <w:p w:rsidR="001F6159" w:rsidRPr="00AF3A3D" w:rsidP="00034924" w14:paraId="2B8474F9" w14:textId="77777777">
            <w:pPr>
              <w:snapToGrid w:val="0"/>
              <w:jc w:val="right"/>
              <w:rPr>
                <w:rFonts w:ascii="Times New Roman" w:hAnsi="Times New Roman"/>
                <w:sz w:val="20"/>
              </w:rPr>
            </w:pPr>
            <w:r w:rsidRPr="00AF3A3D">
              <w:rPr>
                <w:rFonts w:ascii="Times New Roman" w:hAnsi="Times New Roman"/>
                <w:sz w:val="20"/>
              </w:rPr>
              <w:t>2</w:t>
            </w:r>
          </w:p>
        </w:tc>
        <w:tc>
          <w:tcPr>
            <w:tcW w:w="1170" w:type="dxa"/>
            <w:tcBorders>
              <w:top w:val="single" w:sz="2" w:space="0" w:color="auto"/>
              <w:left w:val="single" w:sz="2" w:space="0" w:color="auto"/>
              <w:bottom w:val="single" w:sz="2" w:space="0" w:color="auto"/>
              <w:right w:val="single" w:sz="2" w:space="0" w:color="auto"/>
            </w:tcBorders>
          </w:tcPr>
          <w:p w:rsidR="001F6159" w:rsidRPr="00AF3A3D" w:rsidP="00034924" w14:paraId="13884FF3" w14:textId="77777777">
            <w:pPr>
              <w:snapToGrid w:val="0"/>
              <w:jc w:val="right"/>
              <w:rPr>
                <w:rFonts w:ascii="Times New Roman" w:hAnsi="Times New Roman"/>
                <w:sz w:val="20"/>
              </w:rPr>
            </w:pPr>
            <w:r w:rsidRPr="00AF3A3D">
              <w:rPr>
                <w:rFonts w:ascii="Times New Roman" w:hAnsi="Times New Roman"/>
                <w:sz w:val="20"/>
              </w:rPr>
              <w:t>0</w:t>
            </w:r>
          </w:p>
        </w:tc>
      </w:tr>
      <w:tr w14:paraId="37586B1D" w14:textId="77777777" w:rsidTr="001F6159">
        <w:tblPrEx>
          <w:tblW w:w="14290" w:type="dxa"/>
          <w:jc w:val="center"/>
          <w:tblLayout w:type="fixed"/>
          <w:tblLook w:val="0000"/>
        </w:tblPrEx>
        <w:trPr>
          <w:cantSplit/>
          <w:jc w:val="center"/>
        </w:trPr>
        <w:tc>
          <w:tcPr>
            <w:tcW w:w="1060" w:type="dxa"/>
            <w:tcBorders>
              <w:top w:val="single" w:sz="2" w:space="0" w:color="auto"/>
              <w:left w:val="single" w:sz="2" w:space="0" w:color="auto"/>
              <w:bottom w:val="single" w:sz="2" w:space="0" w:color="auto"/>
              <w:right w:val="single" w:sz="2" w:space="0" w:color="auto"/>
            </w:tcBorders>
          </w:tcPr>
          <w:p w:rsidR="001F6159" w:rsidRPr="00AF3A3D" w:rsidP="00034924" w14:paraId="2E693C24" w14:textId="77777777">
            <w:pPr>
              <w:snapToGrid w:val="0"/>
              <w:ind w:right="-108"/>
              <w:rPr>
                <w:rFonts w:ascii="Times New Roman" w:hAnsi="Times New Roman"/>
                <w:sz w:val="20"/>
              </w:rPr>
            </w:pPr>
          </w:p>
        </w:tc>
        <w:tc>
          <w:tcPr>
            <w:tcW w:w="1080" w:type="dxa"/>
            <w:tcBorders>
              <w:top w:val="single" w:sz="2" w:space="0" w:color="auto"/>
              <w:left w:val="single" w:sz="2" w:space="0" w:color="auto"/>
              <w:bottom w:val="single" w:sz="2" w:space="0" w:color="auto"/>
              <w:right w:val="single" w:sz="2" w:space="0" w:color="auto"/>
            </w:tcBorders>
          </w:tcPr>
          <w:p w:rsidR="001F6159" w:rsidRPr="00AF3A3D" w:rsidP="00034924" w14:paraId="163507A0" w14:textId="77777777">
            <w:pPr>
              <w:snapToGrid w:val="0"/>
              <w:ind w:right="-108"/>
              <w:rPr>
                <w:rFonts w:ascii="Times New Roman" w:hAnsi="Times New Roman"/>
                <w:sz w:val="20"/>
              </w:rPr>
            </w:pPr>
            <w:r w:rsidRPr="00AF3A3D">
              <w:rPr>
                <w:rFonts w:ascii="Times New Roman" w:hAnsi="Times New Roman"/>
                <w:sz w:val="20"/>
              </w:rPr>
              <w:t>* 516(a)(2), (3), (b), (c); 517; 525(a) thru (f)</w:t>
            </w:r>
          </w:p>
        </w:tc>
        <w:tc>
          <w:tcPr>
            <w:tcW w:w="1080" w:type="dxa"/>
            <w:tcBorders>
              <w:top w:val="single" w:sz="2" w:space="0" w:color="auto"/>
              <w:left w:val="single" w:sz="2" w:space="0" w:color="auto"/>
              <w:bottom w:val="single" w:sz="2" w:space="0" w:color="auto"/>
              <w:right w:val="single" w:sz="2" w:space="0" w:color="auto"/>
            </w:tcBorders>
          </w:tcPr>
          <w:p w:rsidR="001F6159" w:rsidRPr="00AF3A3D" w:rsidP="00034924" w14:paraId="0B7230BD" w14:textId="77777777">
            <w:pPr>
              <w:snapToGrid w:val="0"/>
              <w:rPr>
                <w:rFonts w:ascii="Times New Roman" w:hAnsi="Times New Roman"/>
                <w:sz w:val="20"/>
              </w:rPr>
            </w:pPr>
          </w:p>
        </w:tc>
        <w:tc>
          <w:tcPr>
            <w:tcW w:w="5130" w:type="dxa"/>
            <w:tcBorders>
              <w:top w:val="single" w:sz="2" w:space="0" w:color="auto"/>
              <w:left w:val="single" w:sz="2" w:space="0" w:color="auto"/>
              <w:bottom w:val="single" w:sz="2" w:space="0" w:color="auto"/>
              <w:right w:val="single" w:sz="2" w:space="0" w:color="auto"/>
            </w:tcBorders>
          </w:tcPr>
          <w:p w:rsidR="001F6159" w:rsidRPr="00AF3A3D" w:rsidP="00034924" w14:paraId="36C46B32" w14:textId="77777777">
            <w:pPr>
              <w:snapToGrid w:val="0"/>
              <w:rPr>
                <w:rFonts w:ascii="Times New Roman" w:hAnsi="Times New Roman"/>
                <w:sz w:val="20"/>
              </w:rPr>
            </w:pPr>
            <w:r w:rsidRPr="00AF3A3D">
              <w:rPr>
                <w:rFonts w:ascii="Times New Roman" w:hAnsi="Times New Roman"/>
                <w:sz w:val="20"/>
              </w:rPr>
              <w:t>Execute and provide commercial lease supplemental bonds in amounts determined by BOEM.</w:t>
            </w:r>
          </w:p>
        </w:tc>
        <w:tc>
          <w:tcPr>
            <w:tcW w:w="1080" w:type="dxa"/>
            <w:tcBorders>
              <w:top w:val="single" w:sz="2" w:space="0" w:color="auto"/>
              <w:left w:val="single" w:sz="2" w:space="0" w:color="auto"/>
              <w:bottom w:val="single" w:sz="2" w:space="0" w:color="auto"/>
              <w:right w:val="single" w:sz="2" w:space="0" w:color="auto"/>
            </w:tcBorders>
          </w:tcPr>
          <w:p w:rsidR="001F6159" w:rsidRPr="00AF3A3D" w:rsidP="00034924" w14:paraId="28514145" w14:textId="77777777">
            <w:pPr>
              <w:snapToGrid w:val="0"/>
              <w:jc w:val="center"/>
              <w:rPr>
                <w:rFonts w:ascii="Times New Roman" w:hAnsi="Times New Roman"/>
                <w:sz w:val="20"/>
              </w:rPr>
            </w:pPr>
            <w:r w:rsidRPr="00AF3A3D">
              <w:rPr>
                <w:rFonts w:ascii="Times New Roman" w:hAnsi="Times New Roman"/>
                <w:sz w:val="20"/>
              </w:rPr>
              <w:t>1</w:t>
            </w:r>
          </w:p>
        </w:tc>
        <w:tc>
          <w:tcPr>
            <w:tcW w:w="1350" w:type="dxa"/>
            <w:tcBorders>
              <w:top w:val="single" w:sz="2" w:space="0" w:color="auto"/>
              <w:left w:val="single" w:sz="2" w:space="0" w:color="auto"/>
              <w:bottom w:val="single" w:sz="2" w:space="0" w:color="auto"/>
              <w:right w:val="single" w:sz="2" w:space="0" w:color="auto"/>
            </w:tcBorders>
          </w:tcPr>
          <w:p w:rsidR="001F6159" w:rsidRPr="00AF3A3D" w:rsidP="00034924" w14:paraId="5041C151" w14:textId="77777777">
            <w:pPr>
              <w:snapToGrid w:val="0"/>
              <w:rPr>
                <w:rFonts w:ascii="Times New Roman" w:hAnsi="Times New Roman"/>
                <w:sz w:val="20"/>
              </w:rPr>
            </w:pPr>
            <w:r w:rsidRPr="00AF3A3D">
              <w:rPr>
                <w:rFonts w:ascii="Times New Roman" w:hAnsi="Times New Roman"/>
                <w:sz w:val="20"/>
              </w:rPr>
              <w:t>2 bonds</w:t>
            </w:r>
          </w:p>
        </w:tc>
        <w:tc>
          <w:tcPr>
            <w:tcW w:w="1170" w:type="dxa"/>
            <w:tcBorders>
              <w:top w:val="single" w:sz="2" w:space="0" w:color="auto"/>
              <w:left w:val="single" w:sz="2" w:space="0" w:color="auto"/>
              <w:bottom w:val="single" w:sz="2" w:space="0" w:color="auto"/>
              <w:right w:val="single" w:sz="2" w:space="0" w:color="auto"/>
            </w:tcBorders>
          </w:tcPr>
          <w:p w:rsidR="001F6159" w:rsidRPr="00AF3A3D" w:rsidP="00034924" w14:paraId="05A224AF" w14:textId="77777777">
            <w:pPr>
              <w:snapToGrid w:val="0"/>
              <w:jc w:val="right"/>
              <w:rPr>
                <w:rFonts w:ascii="Times New Roman" w:hAnsi="Times New Roman"/>
                <w:sz w:val="20"/>
              </w:rPr>
            </w:pPr>
            <w:r w:rsidRPr="00AF3A3D">
              <w:rPr>
                <w:rFonts w:ascii="Times New Roman" w:hAnsi="Times New Roman"/>
                <w:sz w:val="20"/>
              </w:rPr>
              <w:t>2</w:t>
            </w:r>
          </w:p>
        </w:tc>
        <w:tc>
          <w:tcPr>
            <w:tcW w:w="1170" w:type="dxa"/>
            <w:tcBorders>
              <w:top w:val="single" w:sz="2" w:space="0" w:color="auto"/>
              <w:left w:val="single" w:sz="2" w:space="0" w:color="auto"/>
              <w:bottom w:val="single" w:sz="2" w:space="0" w:color="auto"/>
              <w:right w:val="single" w:sz="2" w:space="0" w:color="auto"/>
            </w:tcBorders>
          </w:tcPr>
          <w:p w:rsidR="001F6159" w:rsidRPr="00AF3A3D" w:rsidP="00034924" w14:paraId="38660266" w14:textId="77777777">
            <w:pPr>
              <w:snapToGrid w:val="0"/>
              <w:jc w:val="right"/>
              <w:rPr>
                <w:rFonts w:ascii="Times New Roman" w:hAnsi="Times New Roman"/>
                <w:sz w:val="20"/>
              </w:rPr>
            </w:pPr>
            <w:r w:rsidRPr="00AF3A3D">
              <w:rPr>
                <w:rFonts w:ascii="Times New Roman" w:hAnsi="Times New Roman"/>
                <w:sz w:val="20"/>
              </w:rPr>
              <w:t>2</w:t>
            </w:r>
          </w:p>
        </w:tc>
        <w:tc>
          <w:tcPr>
            <w:tcW w:w="1170" w:type="dxa"/>
            <w:tcBorders>
              <w:top w:val="single" w:sz="2" w:space="0" w:color="auto"/>
              <w:left w:val="single" w:sz="2" w:space="0" w:color="auto"/>
              <w:bottom w:val="single" w:sz="2" w:space="0" w:color="auto"/>
              <w:right w:val="single" w:sz="2" w:space="0" w:color="auto"/>
            </w:tcBorders>
          </w:tcPr>
          <w:p w:rsidR="001F6159" w:rsidRPr="00AF3A3D" w:rsidP="00034924" w14:paraId="3C76DF11" w14:textId="77777777">
            <w:pPr>
              <w:snapToGrid w:val="0"/>
              <w:jc w:val="right"/>
              <w:rPr>
                <w:rFonts w:ascii="Times New Roman" w:hAnsi="Times New Roman"/>
                <w:sz w:val="20"/>
              </w:rPr>
            </w:pPr>
            <w:r w:rsidRPr="00AF3A3D">
              <w:rPr>
                <w:rFonts w:ascii="Times New Roman" w:hAnsi="Times New Roman"/>
                <w:sz w:val="20"/>
              </w:rPr>
              <w:t>0</w:t>
            </w:r>
          </w:p>
        </w:tc>
      </w:tr>
      <w:tr w14:paraId="7B92E5CC" w14:textId="77777777" w:rsidTr="001F6159">
        <w:tblPrEx>
          <w:tblW w:w="14290" w:type="dxa"/>
          <w:jc w:val="center"/>
          <w:tblLayout w:type="fixed"/>
          <w:tblLook w:val="0000"/>
        </w:tblPrEx>
        <w:trPr>
          <w:cantSplit/>
          <w:trHeight w:val="576"/>
          <w:jc w:val="center"/>
        </w:trPr>
        <w:tc>
          <w:tcPr>
            <w:tcW w:w="1060" w:type="dxa"/>
            <w:tcBorders>
              <w:top w:val="single" w:sz="2" w:space="0" w:color="auto"/>
              <w:left w:val="single" w:sz="2" w:space="0" w:color="auto"/>
              <w:bottom w:val="single" w:sz="2" w:space="0" w:color="auto"/>
              <w:right w:val="single" w:sz="2" w:space="0" w:color="auto"/>
            </w:tcBorders>
          </w:tcPr>
          <w:p w:rsidR="001F6159" w:rsidRPr="00AF3A3D" w:rsidP="00034924" w14:paraId="56120C81" w14:textId="77777777">
            <w:pPr>
              <w:snapToGrid w:val="0"/>
              <w:ind w:right="-108"/>
              <w:rPr>
                <w:rFonts w:ascii="Times New Roman" w:hAnsi="Times New Roman"/>
                <w:sz w:val="20"/>
              </w:rPr>
            </w:pPr>
          </w:p>
        </w:tc>
        <w:tc>
          <w:tcPr>
            <w:tcW w:w="1080" w:type="dxa"/>
            <w:tcBorders>
              <w:top w:val="single" w:sz="2" w:space="0" w:color="auto"/>
              <w:left w:val="single" w:sz="2" w:space="0" w:color="auto"/>
              <w:bottom w:val="single" w:sz="2" w:space="0" w:color="auto"/>
              <w:right w:val="single" w:sz="2" w:space="0" w:color="auto"/>
            </w:tcBorders>
          </w:tcPr>
          <w:p w:rsidR="001F6159" w:rsidRPr="00AF3A3D" w:rsidP="00034924" w14:paraId="0D7689F5" w14:textId="77777777">
            <w:pPr>
              <w:snapToGrid w:val="0"/>
              <w:ind w:right="-108"/>
              <w:rPr>
                <w:rFonts w:ascii="Times New Roman" w:hAnsi="Times New Roman"/>
                <w:sz w:val="20"/>
              </w:rPr>
            </w:pPr>
            <w:r w:rsidRPr="00AF3A3D">
              <w:rPr>
                <w:rFonts w:ascii="Times New Roman" w:hAnsi="Times New Roman"/>
                <w:sz w:val="20"/>
              </w:rPr>
              <w:t>516(a)(4); 521(c)</w:t>
            </w:r>
          </w:p>
        </w:tc>
        <w:tc>
          <w:tcPr>
            <w:tcW w:w="1080" w:type="dxa"/>
            <w:tcBorders>
              <w:top w:val="single" w:sz="2" w:space="0" w:color="auto"/>
              <w:left w:val="single" w:sz="2" w:space="0" w:color="auto"/>
              <w:bottom w:val="single" w:sz="2" w:space="0" w:color="auto"/>
              <w:right w:val="single" w:sz="2" w:space="0" w:color="auto"/>
            </w:tcBorders>
          </w:tcPr>
          <w:p w:rsidR="001F6159" w:rsidRPr="00AF3A3D" w:rsidP="00034924" w14:paraId="17972E5C" w14:textId="77777777">
            <w:pPr>
              <w:snapToGrid w:val="0"/>
              <w:rPr>
                <w:rFonts w:ascii="Times New Roman" w:hAnsi="Times New Roman"/>
                <w:sz w:val="20"/>
              </w:rPr>
            </w:pPr>
          </w:p>
        </w:tc>
        <w:tc>
          <w:tcPr>
            <w:tcW w:w="5130" w:type="dxa"/>
            <w:tcBorders>
              <w:top w:val="single" w:sz="2" w:space="0" w:color="auto"/>
              <w:left w:val="single" w:sz="2" w:space="0" w:color="auto"/>
              <w:bottom w:val="single" w:sz="2" w:space="0" w:color="auto"/>
              <w:right w:val="single" w:sz="2" w:space="0" w:color="auto"/>
            </w:tcBorders>
          </w:tcPr>
          <w:p w:rsidR="001F6159" w:rsidRPr="00AF3A3D" w:rsidP="00034924" w14:paraId="1DDA354C" w14:textId="77777777">
            <w:pPr>
              <w:snapToGrid w:val="0"/>
              <w:rPr>
                <w:rFonts w:ascii="Times New Roman" w:hAnsi="Times New Roman"/>
                <w:sz w:val="20"/>
              </w:rPr>
            </w:pPr>
            <w:r w:rsidRPr="00AF3A3D">
              <w:rPr>
                <w:rFonts w:ascii="Times New Roman" w:hAnsi="Times New Roman"/>
                <w:sz w:val="20"/>
              </w:rPr>
              <w:t>Execute and provide decommissioning bond or other financial assurance; schedule for providing the appropriate amount.</w:t>
            </w:r>
          </w:p>
        </w:tc>
        <w:tc>
          <w:tcPr>
            <w:tcW w:w="1080" w:type="dxa"/>
            <w:tcBorders>
              <w:top w:val="single" w:sz="2" w:space="0" w:color="auto"/>
              <w:left w:val="single" w:sz="2" w:space="0" w:color="auto"/>
              <w:bottom w:val="single" w:sz="2" w:space="0" w:color="auto"/>
              <w:right w:val="single" w:sz="2" w:space="0" w:color="auto"/>
            </w:tcBorders>
          </w:tcPr>
          <w:p w:rsidR="001F6159" w:rsidRPr="00AF3A3D" w:rsidP="00034924" w14:paraId="573B6F16" w14:textId="77777777">
            <w:pPr>
              <w:snapToGrid w:val="0"/>
              <w:jc w:val="center"/>
              <w:rPr>
                <w:rFonts w:ascii="Times New Roman" w:hAnsi="Times New Roman"/>
                <w:sz w:val="20"/>
              </w:rPr>
            </w:pPr>
            <w:r w:rsidRPr="00AF3A3D">
              <w:rPr>
                <w:rFonts w:ascii="Times New Roman" w:hAnsi="Times New Roman"/>
                <w:sz w:val="20"/>
              </w:rPr>
              <w:t>1</w:t>
            </w:r>
          </w:p>
        </w:tc>
        <w:tc>
          <w:tcPr>
            <w:tcW w:w="1350" w:type="dxa"/>
            <w:tcBorders>
              <w:top w:val="single" w:sz="2" w:space="0" w:color="auto"/>
              <w:left w:val="single" w:sz="2" w:space="0" w:color="auto"/>
              <w:bottom w:val="single" w:sz="2" w:space="0" w:color="auto"/>
              <w:right w:val="single" w:sz="2" w:space="0" w:color="auto"/>
            </w:tcBorders>
          </w:tcPr>
          <w:p w:rsidR="001F6159" w:rsidRPr="00AF3A3D" w:rsidP="00034924" w14:paraId="1E218DF7" w14:textId="77777777">
            <w:pPr>
              <w:snapToGrid w:val="0"/>
              <w:rPr>
                <w:rFonts w:ascii="Times New Roman" w:hAnsi="Times New Roman"/>
                <w:sz w:val="20"/>
              </w:rPr>
            </w:pPr>
            <w:r w:rsidRPr="00AF3A3D">
              <w:rPr>
                <w:rFonts w:ascii="Times New Roman" w:hAnsi="Times New Roman"/>
                <w:sz w:val="20"/>
              </w:rPr>
              <w:t>1 bond</w:t>
            </w:r>
          </w:p>
        </w:tc>
        <w:tc>
          <w:tcPr>
            <w:tcW w:w="1170" w:type="dxa"/>
            <w:tcBorders>
              <w:top w:val="single" w:sz="2" w:space="0" w:color="auto"/>
              <w:left w:val="single" w:sz="2" w:space="0" w:color="auto"/>
              <w:bottom w:val="single" w:sz="2" w:space="0" w:color="auto"/>
              <w:right w:val="single" w:sz="2" w:space="0" w:color="auto"/>
            </w:tcBorders>
          </w:tcPr>
          <w:p w:rsidR="001F6159" w:rsidRPr="00AF3A3D" w:rsidP="00034924" w14:paraId="084FF096" w14:textId="77777777">
            <w:pPr>
              <w:snapToGrid w:val="0"/>
              <w:jc w:val="right"/>
              <w:rPr>
                <w:rFonts w:ascii="Times New Roman" w:hAnsi="Times New Roman"/>
                <w:sz w:val="20"/>
              </w:rPr>
            </w:pPr>
            <w:r w:rsidRPr="00AF3A3D">
              <w:rPr>
                <w:rFonts w:ascii="Times New Roman" w:hAnsi="Times New Roman"/>
                <w:sz w:val="20"/>
              </w:rPr>
              <w:t>1</w:t>
            </w:r>
          </w:p>
        </w:tc>
        <w:tc>
          <w:tcPr>
            <w:tcW w:w="1170" w:type="dxa"/>
            <w:tcBorders>
              <w:top w:val="single" w:sz="2" w:space="0" w:color="auto"/>
              <w:left w:val="single" w:sz="2" w:space="0" w:color="auto"/>
              <w:bottom w:val="single" w:sz="2" w:space="0" w:color="auto"/>
              <w:right w:val="single" w:sz="2" w:space="0" w:color="auto"/>
            </w:tcBorders>
          </w:tcPr>
          <w:p w:rsidR="001F6159" w:rsidRPr="00AF3A3D" w:rsidP="00034924" w14:paraId="7DCD5247" w14:textId="77777777">
            <w:pPr>
              <w:snapToGrid w:val="0"/>
              <w:jc w:val="right"/>
              <w:rPr>
                <w:rFonts w:ascii="Times New Roman" w:hAnsi="Times New Roman"/>
                <w:sz w:val="20"/>
              </w:rPr>
            </w:pPr>
            <w:r w:rsidRPr="00AF3A3D">
              <w:rPr>
                <w:rFonts w:ascii="Times New Roman" w:hAnsi="Times New Roman"/>
                <w:sz w:val="20"/>
              </w:rPr>
              <w:t>1</w:t>
            </w:r>
          </w:p>
        </w:tc>
        <w:tc>
          <w:tcPr>
            <w:tcW w:w="1170" w:type="dxa"/>
            <w:tcBorders>
              <w:top w:val="single" w:sz="2" w:space="0" w:color="auto"/>
              <w:left w:val="single" w:sz="2" w:space="0" w:color="auto"/>
              <w:bottom w:val="single" w:sz="2" w:space="0" w:color="auto"/>
              <w:right w:val="single" w:sz="2" w:space="0" w:color="auto"/>
            </w:tcBorders>
          </w:tcPr>
          <w:p w:rsidR="001F6159" w:rsidRPr="00AF3A3D" w:rsidP="00034924" w14:paraId="48DA58F1" w14:textId="77777777">
            <w:pPr>
              <w:snapToGrid w:val="0"/>
              <w:jc w:val="right"/>
              <w:rPr>
                <w:rFonts w:ascii="Times New Roman" w:hAnsi="Times New Roman"/>
                <w:sz w:val="20"/>
              </w:rPr>
            </w:pPr>
            <w:r w:rsidRPr="00AF3A3D">
              <w:rPr>
                <w:rFonts w:ascii="Times New Roman" w:hAnsi="Times New Roman"/>
                <w:sz w:val="20"/>
              </w:rPr>
              <w:t>0</w:t>
            </w:r>
          </w:p>
        </w:tc>
      </w:tr>
      <w:tr w14:paraId="3B90B1AA" w14:textId="77777777" w:rsidTr="001F6159">
        <w:tblPrEx>
          <w:tblW w:w="14290" w:type="dxa"/>
          <w:jc w:val="center"/>
          <w:tblLayout w:type="fixed"/>
          <w:tblLook w:val="0000"/>
        </w:tblPrEx>
        <w:trPr>
          <w:cantSplit/>
          <w:jc w:val="center"/>
        </w:trPr>
        <w:tc>
          <w:tcPr>
            <w:tcW w:w="1060" w:type="dxa"/>
            <w:tcBorders>
              <w:top w:val="single" w:sz="2" w:space="0" w:color="auto"/>
              <w:left w:val="single" w:sz="2" w:space="0" w:color="auto"/>
              <w:bottom w:val="single" w:sz="2" w:space="0" w:color="auto"/>
              <w:right w:val="single" w:sz="2" w:space="0" w:color="auto"/>
            </w:tcBorders>
          </w:tcPr>
          <w:p w:rsidR="001F6159" w:rsidRPr="00AF3A3D" w:rsidP="00034924" w14:paraId="4D86B18E" w14:textId="77777777">
            <w:pPr>
              <w:snapToGrid w:val="0"/>
              <w:rPr>
                <w:rFonts w:ascii="Times New Roman" w:hAnsi="Times New Roman"/>
                <w:sz w:val="20"/>
              </w:rPr>
            </w:pPr>
          </w:p>
        </w:tc>
        <w:tc>
          <w:tcPr>
            <w:tcW w:w="1080" w:type="dxa"/>
            <w:tcBorders>
              <w:top w:val="single" w:sz="2" w:space="0" w:color="auto"/>
              <w:left w:val="single" w:sz="2" w:space="0" w:color="auto"/>
              <w:bottom w:val="single" w:sz="2" w:space="0" w:color="auto"/>
              <w:right w:val="single" w:sz="2" w:space="0" w:color="auto"/>
            </w:tcBorders>
          </w:tcPr>
          <w:p w:rsidR="001F6159" w:rsidRPr="00AF3A3D" w:rsidP="00034924" w14:paraId="43566489" w14:textId="77777777">
            <w:pPr>
              <w:snapToGrid w:val="0"/>
              <w:rPr>
                <w:rFonts w:ascii="Times New Roman" w:hAnsi="Times New Roman"/>
                <w:sz w:val="20"/>
              </w:rPr>
            </w:pPr>
            <w:r w:rsidRPr="00AF3A3D">
              <w:rPr>
                <w:rFonts w:ascii="Times New Roman" w:hAnsi="Times New Roman"/>
                <w:sz w:val="20"/>
              </w:rPr>
              <w:t>517(c)(1)</w:t>
            </w:r>
          </w:p>
        </w:tc>
        <w:tc>
          <w:tcPr>
            <w:tcW w:w="1080" w:type="dxa"/>
            <w:tcBorders>
              <w:top w:val="single" w:sz="2" w:space="0" w:color="auto"/>
              <w:left w:val="single" w:sz="2" w:space="0" w:color="auto"/>
              <w:bottom w:val="single" w:sz="2" w:space="0" w:color="auto"/>
              <w:right w:val="single" w:sz="2" w:space="0" w:color="auto"/>
            </w:tcBorders>
          </w:tcPr>
          <w:p w:rsidR="001F6159" w:rsidRPr="00AF3A3D" w:rsidP="00034924" w14:paraId="645BAE57" w14:textId="77777777">
            <w:pPr>
              <w:snapToGrid w:val="0"/>
              <w:rPr>
                <w:rFonts w:ascii="Times New Roman" w:hAnsi="Times New Roman"/>
                <w:sz w:val="20"/>
              </w:rPr>
            </w:pPr>
          </w:p>
        </w:tc>
        <w:tc>
          <w:tcPr>
            <w:tcW w:w="5130" w:type="dxa"/>
            <w:tcBorders>
              <w:top w:val="single" w:sz="2" w:space="0" w:color="auto"/>
              <w:left w:val="single" w:sz="2" w:space="0" w:color="auto"/>
              <w:bottom w:val="single" w:sz="2" w:space="0" w:color="auto"/>
              <w:right w:val="single" w:sz="2" w:space="0" w:color="auto"/>
            </w:tcBorders>
          </w:tcPr>
          <w:p w:rsidR="001F6159" w:rsidRPr="00AF3A3D" w:rsidP="00034924" w14:paraId="2C3C1FE4" w14:textId="77777777">
            <w:pPr>
              <w:snapToGrid w:val="0"/>
              <w:rPr>
                <w:rFonts w:ascii="Times New Roman" w:hAnsi="Times New Roman"/>
                <w:sz w:val="20"/>
              </w:rPr>
            </w:pPr>
            <w:r w:rsidRPr="00AF3A3D">
              <w:rPr>
                <w:rFonts w:ascii="Times New Roman" w:hAnsi="Times New Roman"/>
                <w:sz w:val="20"/>
              </w:rPr>
              <w:t>Submit comments on proposed adjustment to bond amounts.</w:t>
            </w:r>
          </w:p>
        </w:tc>
        <w:tc>
          <w:tcPr>
            <w:tcW w:w="1080" w:type="dxa"/>
            <w:tcBorders>
              <w:top w:val="single" w:sz="2" w:space="0" w:color="auto"/>
              <w:left w:val="single" w:sz="2" w:space="0" w:color="auto"/>
              <w:bottom w:val="single" w:sz="2" w:space="0" w:color="auto"/>
              <w:right w:val="single" w:sz="2" w:space="0" w:color="auto"/>
            </w:tcBorders>
          </w:tcPr>
          <w:p w:rsidR="001F6159" w:rsidRPr="00AF3A3D" w:rsidP="00034924" w14:paraId="19A030F7" w14:textId="77777777">
            <w:pPr>
              <w:snapToGrid w:val="0"/>
              <w:ind w:right="-46"/>
              <w:jc w:val="center"/>
              <w:rPr>
                <w:rFonts w:ascii="Times New Roman" w:hAnsi="Times New Roman"/>
                <w:sz w:val="20"/>
              </w:rPr>
            </w:pPr>
            <w:r w:rsidRPr="00AF3A3D">
              <w:rPr>
                <w:rFonts w:ascii="Times New Roman" w:hAnsi="Times New Roman"/>
                <w:sz w:val="20"/>
              </w:rPr>
              <w:t>1</w:t>
            </w:r>
          </w:p>
        </w:tc>
        <w:tc>
          <w:tcPr>
            <w:tcW w:w="1350" w:type="dxa"/>
            <w:tcBorders>
              <w:top w:val="single" w:sz="2" w:space="0" w:color="auto"/>
              <w:left w:val="single" w:sz="2" w:space="0" w:color="auto"/>
              <w:bottom w:val="single" w:sz="2" w:space="0" w:color="auto"/>
              <w:right w:val="single" w:sz="2" w:space="0" w:color="auto"/>
            </w:tcBorders>
          </w:tcPr>
          <w:p w:rsidR="001F6159" w:rsidRPr="00AF3A3D" w:rsidP="00034924" w14:paraId="318343FB" w14:textId="77777777">
            <w:pPr>
              <w:snapToGrid w:val="0"/>
              <w:rPr>
                <w:rFonts w:ascii="Times New Roman" w:hAnsi="Times New Roman"/>
                <w:sz w:val="20"/>
              </w:rPr>
            </w:pPr>
            <w:r w:rsidRPr="00AF3A3D">
              <w:rPr>
                <w:rFonts w:ascii="Times New Roman" w:hAnsi="Times New Roman"/>
                <w:sz w:val="20"/>
              </w:rPr>
              <w:t>1 submission</w:t>
            </w:r>
          </w:p>
        </w:tc>
        <w:tc>
          <w:tcPr>
            <w:tcW w:w="1170" w:type="dxa"/>
            <w:tcBorders>
              <w:top w:val="single" w:sz="2" w:space="0" w:color="auto"/>
              <w:left w:val="single" w:sz="2" w:space="0" w:color="auto"/>
              <w:bottom w:val="single" w:sz="2" w:space="0" w:color="auto"/>
              <w:right w:val="single" w:sz="2" w:space="0" w:color="auto"/>
            </w:tcBorders>
          </w:tcPr>
          <w:p w:rsidR="001F6159" w:rsidRPr="00AF3A3D" w:rsidP="00034924" w14:paraId="13D3BC45" w14:textId="77777777">
            <w:pPr>
              <w:snapToGrid w:val="0"/>
              <w:jc w:val="right"/>
              <w:rPr>
                <w:rFonts w:ascii="Times New Roman" w:hAnsi="Times New Roman"/>
                <w:sz w:val="20"/>
              </w:rPr>
            </w:pPr>
            <w:r w:rsidRPr="00AF3A3D">
              <w:rPr>
                <w:rFonts w:ascii="Times New Roman" w:hAnsi="Times New Roman"/>
                <w:sz w:val="20"/>
              </w:rPr>
              <w:t>1</w:t>
            </w:r>
          </w:p>
        </w:tc>
        <w:tc>
          <w:tcPr>
            <w:tcW w:w="1170" w:type="dxa"/>
            <w:tcBorders>
              <w:top w:val="single" w:sz="2" w:space="0" w:color="auto"/>
              <w:left w:val="single" w:sz="2" w:space="0" w:color="auto"/>
              <w:bottom w:val="single" w:sz="2" w:space="0" w:color="auto"/>
              <w:right w:val="single" w:sz="2" w:space="0" w:color="auto"/>
            </w:tcBorders>
          </w:tcPr>
          <w:p w:rsidR="001F6159" w:rsidRPr="00AF3A3D" w:rsidP="00034924" w14:paraId="3CEA4C81" w14:textId="77777777">
            <w:pPr>
              <w:snapToGrid w:val="0"/>
              <w:jc w:val="right"/>
              <w:rPr>
                <w:rFonts w:ascii="Times New Roman" w:hAnsi="Times New Roman"/>
                <w:sz w:val="20"/>
              </w:rPr>
            </w:pPr>
            <w:r w:rsidRPr="00AF3A3D">
              <w:rPr>
                <w:rFonts w:ascii="Times New Roman" w:hAnsi="Times New Roman"/>
                <w:sz w:val="20"/>
              </w:rPr>
              <w:t>1</w:t>
            </w:r>
          </w:p>
        </w:tc>
        <w:tc>
          <w:tcPr>
            <w:tcW w:w="1170" w:type="dxa"/>
            <w:tcBorders>
              <w:top w:val="single" w:sz="2" w:space="0" w:color="auto"/>
              <w:left w:val="single" w:sz="2" w:space="0" w:color="auto"/>
              <w:bottom w:val="single" w:sz="2" w:space="0" w:color="auto"/>
              <w:right w:val="single" w:sz="2" w:space="0" w:color="auto"/>
            </w:tcBorders>
          </w:tcPr>
          <w:p w:rsidR="001F6159" w:rsidRPr="00AF3A3D" w:rsidP="00034924" w14:paraId="0385B580" w14:textId="77777777">
            <w:pPr>
              <w:snapToGrid w:val="0"/>
              <w:jc w:val="right"/>
              <w:rPr>
                <w:rFonts w:ascii="Times New Roman" w:hAnsi="Times New Roman"/>
                <w:sz w:val="20"/>
              </w:rPr>
            </w:pPr>
            <w:r w:rsidRPr="00AF3A3D">
              <w:rPr>
                <w:rFonts w:ascii="Times New Roman" w:hAnsi="Times New Roman"/>
                <w:sz w:val="20"/>
              </w:rPr>
              <w:t>0</w:t>
            </w:r>
          </w:p>
        </w:tc>
      </w:tr>
      <w:tr w14:paraId="13699695" w14:textId="77777777" w:rsidTr="001F6159">
        <w:tblPrEx>
          <w:tblW w:w="14290" w:type="dxa"/>
          <w:jc w:val="center"/>
          <w:tblLayout w:type="fixed"/>
          <w:tblLook w:val="0000"/>
        </w:tblPrEx>
        <w:trPr>
          <w:cantSplit/>
          <w:jc w:val="center"/>
        </w:trPr>
        <w:tc>
          <w:tcPr>
            <w:tcW w:w="1060" w:type="dxa"/>
            <w:tcBorders>
              <w:top w:val="single" w:sz="2" w:space="0" w:color="auto"/>
              <w:left w:val="single" w:sz="2" w:space="0" w:color="auto"/>
              <w:bottom w:val="single" w:sz="2" w:space="0" w:color="auto"/>
              <w:right w:val="single" w:sz="2" w:space="0" w:color="auto"/>
            </w:tcBorders>
          </w:tcPr>
          <w:p w:rsidR="001F6159" w:rsidRPr="00AF3A3D" w:rsidP="00034924" w14:paraId="38FC8925" w14:textId="77777777">
            <w:pPr>
              <w:snapToGrid w:val="0"/>
              <w:rPr>
                <w:rFonts w:ascii="Times New Roman" w:hAnsi="Times New Roman"/>
                <w:sz w:val="20"/>
              </w:rPr>
            </w:pPr>
          </w:p>
        </w:tc>
        <w:tc>
          <w:tcPr>
            <w:tcW w:w="1080" w:type="dxa"/>
            <w:tcBorders>
              <w:top w:val="single" w:sz="2" w:space="0" w:color="auto"/>
              <w:left w:val="single" w:sz="2" w:space="0" w:color="auto"/>
              <w:bottom w:val="single" w:sz="2" w:space="0" w:color="auto"/>
              <w:right w:val="single" w:sz="2" w:space="0" w:color="auto"/>
            </w:tcBorders>
          </w:tcPr>
          <w:p w:rsidR="001F6159" w:rsidRPr="00AF3A3D" w:rsidP="00034924" w14:paraId="4B2627BC" w14:textId="77777777">
            <w:pPr>
              <w:snapToGrid w:val="0"/>
              <w:rPr>
                <w:rFonts w:ascii="Times New Roman" w:hAnsi="Times New Roman"/>
                <w:sz w:val="20"/>
              </w:rPr>
            </w:pPr>
            <w:r w:rsidRPr="00AF3A3D">
              <w:rPr>
                <w:rFonts w:ascii="Times New Roman" w:hAnsi="Times New Roman"/>
                <w:sz w:val="20"/>
              </w:rPr>
              <w:t>517(c)(2)</w:t>
            </w:r>
          </w:p>
        </w:tc>
        <w:tc>
          <w:tcPr>
            <w:tcW w:w="1080" w:type="dxa"/>
            <w:tcBorders>
              <w:top w:val="single" w:sz="2" w:space="0" w:color="auto"/>
              <w:left w:val="single" w:sz="2" w:space="0" w:color="auto"/>
              <w:bottom w:val="single" w:sz="2" w:space="0" w:color="auto"/>
              <w:right w:val="single" w:sz="2" w:space="0" w:color="auto"/>
            </w:tcBorders>
          </w:tcPr>
          <w:p w:rsidR="001F6159" w:rsidRPr="00AF3A3D" w:rsidP="00034924" w14:paraId="11CF223A" w14:textId="77777777">
            <w:pPr>
              <w:snapToGrid w:val="0"/>
              <w:rPr>
                <w:rFonts w:ascii="Times New Roman" w:hAnsi="Times New Roman"/>
                <w:sz w:val="20"/>
              </w:rPr>
            </w:pPr>
          </w:p>
        </w:tc>
        <w:tc>
          <w:tcPr>
            <w:tcW w:w="5130" w:type="dxa"/>
            <w:tcBorders>
              <w:top w:val="single" w:sz="2" w:space="0" w:color="auto"/>
              <w:left w:val="single" w:sz="2" w:space="0" w:color="auto"/>
              <w:bottom w:val="single" w:sz="2" w:space="0" w:color="auto"/>
              <w:right w:val="single" w:sz="2" w:space="0" w:color="auto"/>
            </w:tcBorders>
          </w:tcPr>
          <w:p w:rsidR="001F6159" w:rsidRPr="00AF3A3D" w:rsidP="00034924" w14:paraId="5260D71F" w14:textId="77777777">
            <w:pPr>
              <w:snapToGrid w:val="0"/>
              <w:rPr>
                <w:rFonts w:ascii="Times New Roman" w:hAnsi="Times New Roman"/>
                <w:sz w:val="20"/>
              </w:rPr>
            </w:pPr>
            <w:r w:rsidRPr="00AF3A3D">
              <w:rPr>
                <w:rFonts w:ascii="Times New Roman" w:hAnsi="Times New Roman"/>
                <w:sz w:val="20"/>
              </w:rPr>
              <w:t>Request bond reduction and submit evidence to justify.</w:t>
            </w:r>
          </w:p>
        </w:tc>
        <w:tc>
          <w:tcPr>
            <w:tcW w:w="1080" w:type="dxa"/>
            <w:tcBorders>
              <w:top w:val="single" w:sz="2" w:space="0" w:color="auto"/>
              <w:left w:val="single" w:sz="2" w:space="0" w:color="auto"/>
              <w:bottom w:val="single" w:sz="2" w:space="0" w:color="auto"/>
              <w:right w:val="single" w:sz="2" w:space="0" w:color="auto"/>
            </w:tcBorders>
          </w:tcPr>
          <w:p w:rsidR="001F6159" w:rsidRPr="00AF3A3D" w:rsidP="00034924" w14:paraId="6829A81C" w14:textId="77777777">
            <w:pPr>
              <w:snapToGrid w:val="0"/>
              <w:ind w:right="-46"/>
              <w:jc w:val="center"/>
              <w:rPr>
                <w:rFonts w:ascii="Times New Roman" w:hAnsi="Times New Roman"/>
                <w:sz w:val="20"/>
              </w:rPr>
            </w:pPr>
            <w:r w:rsidRPr="00AF3A3D">
              <w:rPr>
                <w:rFonts w:ascii="Times New Roman" w:hAnsi="Times New Roman"/>
                <w:sz w:val="20"/>
              </w:rPr>
              <w:t>5</w:t>
            </w:r>
          </w:p>
        </w:tc>
        <w:tc>
          <w:tcPr>
            <w:tcW w:w="1350" w:type="dxa"/>
            <w:tcBorders>
              <w:top w:val="single" w:sz="2" w:space="0" w:color="auto"/>
              <w:left w:val="single" w:sz="2" w:space="0" w:color="auto"/>
              <w:bottom w:val="single" w:sz="2" w:space="0" w:color="auto"/>
              <w:right w:val="single" w:sz="2" w:space="0" w:color="auto"/>
            </w:tcBorders>
          </w:tcPr>
          <w:p w:rsidR="001F6159" w:rsidRPr="00AF3A3D" w:rsidP="00034924" w14:paraId="212330EF" w14:textId="77777777">
            <w:pPr>
              <w:snapToGrid w:val="0"/>
              <w:rPr>
                <w:rFonts w:ascii="Times New Roman" w:hAnsi="Times New Roman"/>
                <w:sz w:val="20"/>
              </w:rPr>
            </w:pPr>
            <w:r w:rsidRPr="00AF3A3D">
              <w:rPr>
                <w:rFonts w:ascii="Times New Roman" w:hAnsi="Times New Roman"/>
                <w:sz w:val="20"/>
              </w:rPr>
              <w:t>1 request</w:t>
            </w:r>
          </w:p>
        </w:tc>
        <w:tc>
          <w:tcPr>
            <w:tcW w:w="1170" w:type="dxa"/>
            <w:tcBorders>
              <w:top w:val="single" w:sz="2" w:space="0" w:color="auto"/>
              <w:left w:val="single" w:sz="2" w:space="0" w:color="auto"/>
              <w:bottom w:val="single" w:sz="2" w:space="0" w:color="auto"/>
              <w:right w:val="single" w:sz="2" w:space="0" w:color="auto"/>
            </w:tcBorders>
          </w:tcPr>
          <w:p w:rsidR="001F6159" w:rsidRPr="00AF3A3D" w:rsidP="00034924" w14:paraId="5E1916D7" w14:textId="77777777">
            <w:pPr>
              <w:snapToGrid w:val="0"/>
              <w:jc w:val="right"/>
              <w:rPr>
                <w:rFonts w:ascii="Times New Roman" w:hAnsi="Times New Roman"/>
                <w:sz w:val="20"/>
              </w:rPr>
            </w:pPr>
            <w:r w:rsidRPr="00AF3A3D">
              <w:rPr>
                <w:rFonts w:ascii="Times New Roman" w:hAnsi="Times New Roman"/>
                <w:sz w:val="20"/>
              </w:rPr>
              <w:t>5</w:t>
            </w:r>
          </w:p>
        </w:tc>
        <w:tc>
          <w:tcPr>
            <w:tcW w:w="1170" w:type="dxa"/>
            <w:tcBorders>
              <w:top w:val="single" w:sz="2" w:space="0" w:color="auto"/>
              <w:left w:val="single" w:sz="2" w:space="0" w:color="auto"/>
              <w:bottom w:val="single" w:sz="2" w:space="0" w:color="auto"/>
              <w:right w:val="single" w:sz="2" w:space="0" w:color="auto"/>
            </w:tcBorders>
          </w:tcPr>
          <w:p w:rsidR="001F6159" w:rsidRPr="00AF3A3D" w:rsidP="00034924" w14:paraId="038E2407" w14:textId="77777777">
            <w:pPr>
              <w:snapToGrid w:val="0"/>
              <w:jc w:val="right"/>
              <w:rPr>
                <w:rFonts w:ascii="Times New Roman" w:hAnsi="Times New Roman"/>
                <w:sz w:val="20"/>
              </w:rPr>
            </w:pPr>
            <w:r w:rsidRPr="00AF3A3D">
              <w:rPr>
                <w:rFonts w:ascii="Times New Roman" w:hAnsi="Times New Roman"/>
                <w:sz w:val="20"/>
              </w:rPr>
              <w:t>5</w:t>
            </w:r>
          </w:p>
        </w:tc>
        <w:tc>
          <w:tcPr>
            <w:tcW w:w="1170" w:type="dxa"/>
            <w:tcBorders>
              <w:top w:val="single" w:sz="2" w:space="0" w:color="auto"/>
              <w:left w:val="single" w:sz="2" w:space="0" w:color="auto"/>
              <w:bottom w:val="single" w:sz="2" w:space="0" w:color="auto"/>
              <w:right w:val="single" w:sz="2" w:space="0" w:color="auto"/>
            </w:tcBorders>
          </w:tcPr>
          <w:p w:rsidR="001F6159" w:rsidRPr="00AF3A3D" w:rsidP="00034924" w14:paraId="7F08E5EC" w14:textId="77777777">
            <w:pPr>
              <w:snapToGrid w:val="0"/>
              <w:jc w:val="right"/>
              <w:rPr>
                <w:rFonts w:ascii="Times New Roman" w:hAnsi="Times New Roman"/>
                <w:sz w:val="20"/>
              </w:rPr>
            </w:pPr>
            <w:r w:rsidRPr="00AF3A3D">
              <w:rPr>
                <w:rFonts w:ascii="Times New Roman" w:hAnsi="Times New Roman"/>
                <w:sz w:val="20"/>
              </w:rPr>
              <w:t>0</w:t>
            </w:r>
          </w:p>
        </w:tc>
      </w:tr>
      <w:tr w14:paraId="73544E9E" w14:textId="77777777" w:rsidTr="001F6159">
        <w:tblPrEx>
          <w:tblW w:w="14290" w:type="dxa"/>
          <w:jc w:val="center"/>
          <w:tblLayout w:type="fixed"/>
          <w:tblLook w:val="0000"/>
        </w:tblPrEx>
        <w:trPr>
          <w:cantSplit/>
          <w:trHeight w:val="935"/>
          <w:jc w:val="center"/>
        </w:trPr>
        <w:tc>
          <w:tcPr>
            <w:tcW w:w="1060" w:type="dxa"/>
            <w:tcBorders>
              <w:top w:val="single" w:sz="2" w:space="0" w:color="auto"/>
              <w:left w:val="single" w:sz="2" w:space="0" w:color="auto"/>
              <w:right w:val="single" w:sz="2" w:space="0" w:color="auto"/>
            </w:tcBorders>
          </w:tcPr>
          <w:p w:rsidR="001F6159" w:rsidRPr="00AF3A3D" w:rsidP="00034924" w14:paraId="54C291BE" w14:textId="77777777">
            <w:pPr>
              <w:snapToGrid w:val="0"/>
              <w:ind w:right="-108"/>
              <w:rPr>
                <w:rFonts w:ascii="Times New Roman" w:hAnsi="Times New Roman"/>
                <w:sz w:val="20"/>
              </w:rPr>
            </w:pPr>
          </w:p>
        </w:tc>
        <w:tc>
          <w:tcPr>
            <w:tcW w:w="1080" w:type="dxa"/>
            <w:tcBorders>
              <w:top w:val="single" w:sz="2" w:space="0" w:color="auto"/>
              <w:left w:val="single" w:sz="2" w:space="0" w:color="auto"/>
              <w:right w:val="single" w:sz="2" w:space="0" w:color="auto"/>
            </w:tcBorders>
          </w:tcPr>
          <w:p w:rsidR="001F6159" w:rsidRPr="00AF3A3D" w:rsidP="00034924" w14:paraId="475E0808" w14:textId="77777777">
            <w:pPr>
              <w:snapToGrid w:val="0"/>
              <w:ind w:right="-108"/>
              <w:rPr>
                <w:rFonts w:ascii="Times New Roman" w:hAnsi="Times New Roman"/>
                <w:sz w:val="20"/>
              </w:rPr>
            </w:pPr>
            <w:r w:rsidRPr="00AF3A3D">
              <w:rPr>
                <w:rFonts w:ascii="Times New Roman" w:hAnsi="Times New Roman"/>
                <w:sz w:val="20"/>
              </w:rPr>
              <w:t xml:space="preserve">* 520; 521; 525(a) thru (f); </w:t>
            </w:r>
          </w:p>
          <w:p w:rsidR="001F6159" w:rsidRPr="00AF3A3D" w:rsidP="00034924" w14:paraId="7D66E4DB" w14:textId="77777777">
            <w:pPr>
              <w:snapToGrid w:val="0"/>
              <w:ind w:right="-108"/>
              <w:rPr>
                <w:rFonts w:ascii="Times New Roman" w:hAnsi="Times New Roman"/>
                <w:sz w:val="20"/>
              </w:rPr>
            </w:pPr>
            <w:r w:rsidRPr="00AF3A3D">
              <w:rPr>
                <w:rFonts w:ascii="Times New Roman" w:hAnsi="Times New Roman"/>
                <w:b/>
                <w:sz w:val="20"/>
              </w:rPr>
              <w:t>Form BOEM-0005</w:t>
            </w:r>
          </w:p>
        </w:tc>
        <w:tc>
          <w:tcPr>
            <w:tcW w:w="1080" w:type="dxa"/>
            <w:tcBorders>
              <w:top w:val="single" w:sz="2" w:space="0" w:color="auto"/>
              <w:left w:val="single" w:sz="2" w:space="0" w:color="auto"/>
              <w:right w:val="single" w:sz="2" w:space="0" w:color="auto"/>
            </w:tcBorders>
          </w:tcPr>
          <w:p w:rsidR="001F6159" w:rsidRPr="00AF3A3D" w:rsidP="00034924" w14:paraId="6F66B079" w14:textId="77777777">
            <w:pPr>
              <w:snapToGrid w:val="0"/>
              <w:rPr>
                <w:rFonts w:ascii="Times New Roman" w:hAnsi="Times New Roman"/>
                <w:sz w:val="20"/>
              </w:rPr>
            </w:pPr>
          </w:p>
        </w:tc>
        <w:tc>
          <w:tcPr>
            <w:tcW w:w="5130" w:type="dxa"/>
            <w:tcBorders>
              <w:top w:val="single" w:sz="2" w:space="0" w:color="auto"/>
              <w:left w:val="single" w:sz="2" w:space="0" w:color="auto"/>
              <w:right w:val="single" w:sz="2" w:space="0" w:color="auto"/>
            </w:tcBorders>
          </w:tcPr>
          <w:p w:rsidR="001F6159" w:rsidRPr="00AF3A3D" w:rsidP="00034924" w14:paraId="518D092B" w14:textId="77777777">
            <w:pPr>
              <w:snapToGrid w:val="0"/>
              <w:rPr>
                <w:rFonts w:ascii="Times New Roman" w:hAnsi="Times New Roman"/>
                <w:sz w:val="20"/>
              </w:rPr>
            </w:pPr>
            <w:r w:rsidRPr="00AF3A3D">
              <w:rPr>
                <w:rFonts w:ascii="Times New Roman" w:hAnsi="Times New Roman"/>
                <w:sz w:val="20"/>
              </w:rPr>
              <w:t>Execute and provide $300,000 minimum limited lease or grant-specific bond or increase financial assurance and required information.</w:t>
            </w:r>
          </w:p>
        </w:tc>
        <w:tc>
          <w:tcPr>
            <w:tcW w:w="1080" w:type="dxa"/>
            <w:tcBorders>
              <w:top w:val="single" w:sz="2" w:space="0" w:color="auto"/>
              <w:left w:val="single" w:sz="2" w:space="0" w:color="auto"/>
              <w:right w:val="single" w:sz="2" w:space="0" w:color="auto"/>
            </w:tcBorders>
          </w:tcPr>
          <w:p w:rsidR="001F6159" w:rsidRPr="00AF3A3D" w:rsidP="00034924" w14:paraId="2AA59029" w14:textId="77777777">
            <w:pPr>
              <w:snapToGrid w:val="0"/>
              <w:ind w:right="-46"/>
              <w:jc w:val="center"/>
              <w:rPr>
                <w:rFonts w:ascii="Times New Roman" w:hAnsi="Times New Roman"/>
                <w:sz w:val="20"/>
              </w:rPr>
            </w:pPr>
            <w:r w:rsidRPr="00AF3A3D">
              <w:rPr>
                <w:rFonts w:ascii="Times New Roman" w:hAnsi="Times New Roman"/>
                <w:sz w:val="20"/>
              </w:rPr>
              <w:t>1</w:t>
            </w:r>
          </w:p>
        </w:tc>
        <w:tc>
          <w:tcPr>
            <w:tcW w:w="1350" w:type="dxa"/>
            <w:tcBorders>
              <w:top w:val="single" w:sz="2" w:space="0" w:color="auto"/>
              <w:left w:val="single" w:sz="2" w:space="0" w:color="auto"/>
              <w:right w:val="single" w:sz="2" w:space="0" w:color="auto"/>
            </w:tcBorders>
          </w:tcPr>
          <w:p w:rsidR="001F6159" w:rsidRPr="00AF3A3D" w:rsidP="00034924" w14:paraId="2C98510F" w14:textId="77777777">
            <w:pPr>
              <w:snapToGrid w:val="0"/>
              <w:rPr>
                <w:rFonts w:ascii="Times New Roman" w:hAnsi="Times New Roman"/>
                <w:sz w:val="20"/>
              </w:rPr>
            </w:pPr>
            <w:r w:rsidRPr="00AF3A3D">
              <w:rPr>
                <w:rFonts w:ascii="Times New Roman" w:hAnsi="Times New Roman"/>
                <w:sz w:val="20"/>
              </w:rPr>
              <w:t>1 bond</w:t>
            </w:r>
          </w:p>
        </w:tc>
        <w:tc>
          <w:tcPr>
            <w:tcW w:w="1170" w:type="dxa"/>
            <w:tcBorders>
              <w:top w:val="single" w:sz="2" w:space="0" w:color="auto"/>
              <w:left w:val="single" w:sz="2" w:space="0" w:color="auto"/>
              <w:right w:val="single" w:sz="2" w:space="0" w:color="auto"/>
            </w:tcBorders>
          </w:tcPr>
          <w:p w:rsidR="001F6159" w:rsidRPr="00AF3A3D" w:rsidP="00034924" w14:paraId="6A6A6FF5" w14:textId="77777777">
            <w:pPr>
              <w:snapToGrid w:val="0"/>
              <w:jc w:val="right"/>
              <w:rPr>
                <w:rFonts w:ascii="Times New Roman" w:hAnsi="Times New Roman"/>
                <w:sz w:val="20"/>
              </w:rPr>
            </w:pPr>
            <w:r w:rsidRPr="00AF3A3D">
              <w:rPr>
                <w:rFonts w:ascii="Times New Roman" w:hAnsi="Times New Roman"/>
                <w:sz w:val="20"/>
              </w:rPr>
              <w:t>1</w:t>
            </w:r>
          </w:p>
        </w:tc>
        <w:tc>
          <w:tcPr>
            <w:tcW w:w="1170" w:type="dxa"/>
            <w:tcBorders>
              <w:top w:val="single" w:sz="2" w:space="0" w:color="auto"/>
              <w:left w:val="single" w:sz="2" w:space="0" w:color="auto"/>
              <w:right w:val="single" w:sz="2" w:space="0" w:color="auto"/>
            </w:tcBorders>
          </w:tcPr>
          <w:p w:rsidR="001F6159" w:rsidRPr="00AF3A3D" w:rsidP="00034924" w14:paraId="1055FD19" w14:textId="77777777">
            <w:pPr>
              <w:snapToGrid w:val="0"/>
              <w:jc w:val="right"/>
              <w:rPr>
                <w:rFonts w:ascii="Times New Roman" w:hAnsi="Times New Roman"/>
                <w:sz w:val="20"/>
              </w:rPr>
            </w:pPr>
            <w:r w:rsidRPr="00AF3A3D">
              <w:rPr>
                <w:rFonts w:ascii="Times New Roman" w:hAnsi="Times New Roman"/>
                <w:sz w:val="20"/>
              </w:rPr>
              <w:t>1</w:t>
            </w:r>
          </w:p>
        </w:tc>
        <w:tc>
          <w:tcPr>
            <w:tcW w:w="1170" w:type="dxa"/>
            <w:tcBorders>
              <w:top w:val="single" w:sz="2" w:space="0" w:color="auto"/>
              <w:left w:val="single" w:sz="2" w:space="0" w:color="auto"/>
              <w:right w:val="single" w:sz="2" w:space="0" w:color="auto"/>
            </w:tcBorders>
          </w:tcPr>
          <w:p w:rsidR="001F6159" w:rsidRPr="00AF3A3D" w:rsidP="00034924" w14:paraId="4DDB5B8F" w14:textId="77777777">
            <w:pPr>
              <w:snapToGrid w:val="0"/>
              <w:jc w:val="right"/>
              <w:rPr>
                <w:rFonts w:ascii="Times New Roman" w:hAnsi="Times New Roman"/>
                <w:sz w:val="20"/>
              </w:rPr>
            </w:pPr>
            <w:r w:rsidRPr="00AF3A3D">
              <w:rPr>
                <w:rFonts w:ascii="Times New Roman" w:hAnsi="Times New Roman"/>
                <w:sz w:val="20"/>
              </w:rPr>
              <w:t>0</w:t>
            </w:r>
          </w:p>
        </w:tc>
      </w:tr>
      <w:tr w14:paraId="485028E0" w14:textId="77777777" w:rsidTr="001F6159">
        <w:tblPrEx>
          <w:tblW w:w="14290" w:type="dxa"/>
          <w:jc w:val="center"/>
          <w:tblLayout w:type="fixed"/>
          <w:tblLook w:val="0000"/>
        </w:tblPrEx>
        <w:trPr>
          <w:cantSplit/>
          <w:jc w:val="center"/>
        </w:trPr>
        <w:tc>
          <w:tcPr>
            <w:tcW w:w="1060" w:type="dxa"/>
            <w:tcBorders>
              <w:top w:val="single" w:sz="2" w:space="0" w:color="auto"/>
              <w:left w:val="single" w:sz="2" w:space="0" w:color="auto"/>
              <w:bottom w:val="single" w:sz="2" w:space="0" w:color="auto"/>
              <w:right w:val="single" w:sz="2" w:space="0" w:color="auto"/>
            </w:tcBorders>
          </w:tcPr>
          <w:p w:rsidR="001F6159" w:rsidRPr="00AF3A3D" w:rsidP="00034924" w14:paraId="04590328" w14:textId="77777777">
            <w:pPr>
              <w:snapToGrid w:val="0"/>
              <w:rPr>
                <w:rFonts w:ascii="Times New Roman" w:hAnsi="Times New Roman"/>
                <w:sz w:val="20"/>
              </w:rPr>
            </w:pPr>
          </w:p>
        </w:tc>
        <w:tc>
          <w:tcPr>
            <w:tcW w:w="1080" w:type="dxa"/>
            <w:tcBorders>
              <w:top w:val="single" w:sz="2" w:space="0" w:color="auto"/>
              <w:left w:val="single" w:sz="2" w:space="0" w:color="auto"/>
              <w:bottom w:val="single" w:sz="2" w:space="0" w:color="auto"/>
              <w:right w:val="single" w:sz="2" w:space="0" w:color="auto"/>
            </w:tcBorders>
          </w:tcPr>
          <w:p w:rsidR="001F6159" w:rsidRPr="00AF3A3D" w:rsidP="00034924" w14:paraId="65DABD77" w14:textId="77777777">
            <w:pPr>
              <w:snapToGrid w:val="0"/>
              <w:rPr>
                <w:rFonts w:ascii="Times New Roman" w:hAnsi="Times New Roman"/>
                <w:sz w:val="20"/>
              </w:rPr>
            </w:pPr>
            <w:r w:rsidRPr="00AF3A3D">
              <w:rPr>
                <w:rFonts w:ascii="Times New Roman" w:hAnsi="Times New Roman"/>
                <w:sz w:val="20"/>
              </w:rPr>
              <w:t>525(g)</w:t>
            </w:r>
          </w:p>
        </w:tc>
        <w:tc>
          <w:tcPr>
            <w:tcW w:w="1080" w:type="dxa"/>
            <w:tcBorders>
              <w:top w:val="single" w:sz="2" w:space="0" w:color="auto"/>
              <w:left w:val="single" w:sz="2" w:space="0" w:color="auto"/>
              <w:bottom w:val="single" w:sz="2" w:space="0" w:color="auto"/>
              <w:right w:val="single" w:sz="2" w:space="0" w:color="auto"/>
            </w:tcBorders>
          </w:tcPr>
          <w:p w:rsidR="001F6159" w:rsidRPr="00AF3A3D" w:rsidP="00034924" w14:paraId="13A37751" w14:textId="77777777">
            <w:pPr>
              <w:snapToGrid w:val="0"/>
              <w:rPr>
                <w:rFonts w:ascii="Times New Roman" w:hAnsi="Times New Roman"/>
                <w:sz w:val="20"/>
              </w:rPr>
            </w:pPr>
          </w:p>
        </w:tc>
        <w:tc>
          <w:tcPr>
            <w:tcW w:w="5130" w:type="dxa"/>
            <w:tcBorders>
              <w:top w:val="single" w:sz="2" w:space="0" w:color="auto"/>
              <w:left w:val="single" w:sz="2" w:space="0" w:color="auto"/>
              <w:bottom w:val="single" w:sz="2" w:space="0" w:color="auto"/>
              <w:right w:val="single" w:sz="2" w:space="0" w:color="auto"/>
            </w:tcBorders>
          </w:tcPr>
          <w:p w:rsidR="001F6159" w:rsidRPr="00AF3A3D" w:rsidP="00034924" w14:paraId="01252649" w14:textId="77777777">
            <w:pPr>
              <w:snapToGrid w:val="0"/>
              <w:rPr>
                <w:rFonts w:ascii="Times New Roman" w:hAnsi="Times New Roman"/>
                <w:sz w:val="20"/>
              </w:rPr>
            </w:pPr>
            <w:r w:rsidRPr="00AF3A3D">
              <w:rPr>
                <w:rFonts w:ascii="Times New Roman" w:hAnsi="Times New Roman"/>
                <w:sz w:val="20"/>
              </w:rPr>
              <w:t>Surety notice to lessee or ROW/RUE grant holder and BOEM within 5 business days after initiating surety insolvency or bankruptcy proceeding, or Treasury decertifies surety.</w:t>
            </w:r>
          </w:p>
        </w:tc>
        <w:tc>
          <w:tcPr>
            <w:tcW w:w="1080" w:type="dxa"/>
            <w:tcBorders>
              <w:top w:val="single" w:sz="2" w:space="0" w:color="auto"/>
              <w:left w:val="single" w:sz="2" w:space="0" w:color="auto"/>
              <w:bottom w:val="single" w:sz="2" w:space="0" w:color="auto"/>
              <w:right w:val="single" w:sz="2" w:space="0" w:color="auto"/>
            </w:tcBorders>
          </w:tcPr>
          <w:p w:rsidR="001F6159" w:rsidRPr="00AF3A3D" w:rsidP="00034924" w14:paraId="093A796B" w14:textId="77777777">
            <w:pPr>
              <w:snapToGrid w:val="0"/>
              <w:ind w:right="-46"/>
              <w:jc w:val="center"/>
              <w:rPr>
                <w:rFonts w:ascii="Times New Roman" w:hAnsi="Times New Roman"/>
                <w:sz w:val="20"/>
              </w:rPr>
            </w:pPr>
            <w:r w:rsidRPr="00AF3A3D">
              <w:rPr>
                <w:rFonts w:ascii="Times New Roman" w:hAnsi="Times New Roman"/>
                <w:sz w:val="20"/>
              </w:rPr>
              <w:t>1</w:t>
            </w:r>
          </w:p>
        </w:tc>
        <w:tc>
          <w:tcPr>
            <w:tcW w:w="1350" w:type="dxa"/>
            <w:tcBorders>
              <w:top w:val="single" w:sz="2" w:space="0" w:color="auto"/>
              <w:left w:val="single" w:sz="2" w:space="0" w:color="auto"/>
              <w:bottom w:val="single" w:sz="2" w:space="0" w:color="auto"/>
              <w:right w:val="single" w:sz="2" w:space="0" w:color="auto"/>
            </w:tcBorders>
          </w:tcPr>
          <w:p w:rsidR="001F6159" w:rsidRPr="00AF3A3D" w:rsidP="00034924" w14:paraId="2350A882" w14:textId="77777777">
            <w:pPr>
              <w:snapToGrid w:val="0"/>
              <w:rPr>
                <w:rFonts w:ascii="Times New Roman" w:hAnsi="Times New Roman"/>
                <w:sz w:val="20"/>
              </w:rPr>
            </w:pPr>
            <w:r w:rsidRPr="00AF3A3D">
              <w:rPr>
                <w:rFonts w:ascii="Times New Roman" w:hAnsi="Times New Roman"/>
                <w:sz w:val="20"/>
              </w:rPr>
              <w:t>1 surety notice</w:t>
            </w:r>
          </w:p>
        </w:tc>
        <w:tc>
          <w:tcPr>
            <w:tcW w:w="1170" w:type="dxa"/>
            <w:tcBorders>
              <w:top w:val="single" w:sz="2" w:space="0" w:color="auto"/>
              <w:left w:val="single" w:sz="2" w:space="0" w:color="auto"/>
              <w:bottom w:val="single" w:sz="2" w:space="0" w:color="auto"/>
              <w:right w:val="single" w:sz="2" w:space="0" w:color="auto"/>
            </w:tcBorders>
          </w:tcPr>
          <w:p w:rsidR="001F6159" w:rsidRPr="00AF3A3D" w:rsidP="00034924" w14:paraId="685D4FC4" w14:textId="77777777">
            <w:pPr>
              <w:snapToGrid w:val="0"/>
              <w:jc w:val="right"/>
              <w:rPr>
                <w:rFonts w:ascii="Times New Roman" w:hAnsi="Times New Roman"/>
                <w:sz w:val="20"/>
              </w:rPr>
            </w:pPr>
            <w:r w:rsidRPr="00AF3A3D">
              <w:rPr>
                <w:rFonts w:ascii="Times New Roman" w:hAnsi="Times New Roman"/>
                <w:sz w:val="20"/>
              </w:rPr>
              <w:t>1</w:t>
            </w:r>
          </w:p>
        </w:tc>
        <w:tc>
          <w:tcPr>
            <w:tcW w:w="1170" w:type="dxa"/>
            <w:tcBorders>
              <w:top w:val="single" w:sz="2" w:space="0" w:color="auto"/>
              <w:left w:val="single" w:sz="2" w:space="0" w:color="auto"/>
              <w:bottom w:val="single" w:sz="2" w:space="0" w:color="auto"/>
              <w:right w:val="single" w:sz="2" w:space="0" w:color="auto"/>
            </w:tcBorders>
          </w:tcPr>
          <w:p w:rsidR="001F6159" w:rsidRPr="00AF3A3D" w:rsidP="00034924" w14:paraId="5EC9EDCD" w14:textId="77777777">
            <w:pPr>
              <w:snapToGrid w:val="0"/>
              <w:jc w:val="right"/>
              <w:rPr>
                <w:rFonts w:ascii="Times New Roman" w:hAnsi="Times New Roman"/>
                <w:sz w:val="20"/>
              </w:rPr>
            </w:pPr>
            <w:r w:rsidRPr="00AF3A3D">
              <w:rPr>
                <w:rFonts w:ascii="Times New Roman" w:hAnsi="Times New Roman"/>
                <w:sz w:val="20"/>
              </w:rPr>
              <w:t>1</w:t>
            </w:r>
          </w:p>
        </w:tc>
        <w:tc>
          <w:tcPr>
            <w:tcW w:w="1170" w:type="dxa"/>
            <w:tcBorders>
              <w:top w:val="single" w:sz="2" w:space="0" w:color="auto"/>
              <w:left w:val="single" w:sz="2" w:space="0" w:color="auto"/>
              <w:bottom w:val="single" w:sz="2" w:space="0" w:color="auto"/>
              <w:right w:val="single" w:sz="2" w:space="0" w:color="auto"/>
            </w:tcBorders>
          </w:tcPr>
          <w:p w:rsidR="001F6159" w:rsidRPr="00AF3A3D" w:rsidP="00034924" w14:paraId="03B4C0AC" w14:textId="77777777">
            <w:pPr>
              <w:snapToGrid w:val="0"/>
              <w:jc w:val="right"/>
              <w:rPr>
                <w:rFonts w:ascii="Times New Roman" w:hAnsi="Times New Roman"/>
                <w:sz w:val="20"/>
              </w:rPr>
            </w:pPr>
            <w:r w:rsidRPr="00AF3A3D">
              <w:rPr>
                <w:rFonts w:ascii="Times New Roman" w:hAnsi="Times New Roman"/>
                <w:sz w:val="20"/>
              </w:rPr>
              <w:t>0</w:t>
            </w:r>
          </w:p>
        </w:tc>
      </w:tr>
      <w:tr w14:paraId="06E44D57" w14:textId="77777777" w:rsidTr="001F6159">
        <w:tblPrEx>
          <w:tblW w:w="14290" w:type="dxa"/>
          <w:jc w:val="center"/>
          <w:tblLayout w:type="fixed"/>
          <w:tblLook w:val="0000"/>
        </w:tblPrEx>
        <w:trPr>
          <w:cantSplit/>
          <w:jc w:val="center"/>
        </w:trPr>
        <w:tc>
          <w:tcPr>
            <w:tcW w:w="1060" w:type="dxa"/>
            <w:tcBorders>
              <w:top w:val="single" w:sz="2" w:space="0" w:color="auto"/>
              <w:left w:val="single" w:sz="2" w:space="0" w:color="auto"/>
              <w:bottom w:val="single" w:sz="2" w:space="0" w:color="auto"/>
              <w:right w:val="single" w:sz="2" w:space="0" w:color="auto"/>
            </w:tcBorders>
          </w:tcPr>
          <w:p w:rsidR="001F6159" w:rsidRPr="00AF3A3D" w:rsidP="00034924" w14:paraId="463D0186" w14:textId="77777777">
            <w:pPr>
              <w:snapToGrid w:val="0"/>
              <w:rPr>
                <w:rFonts w:ascii="Times New Roman" w:hAnsi="Times New Roman"/>
                <w:sz w:val="20"/>
              </w:rPr>
            </w:pPr>
          </w:p>
        </w:tc>
        <w:tc>
          <w:tcPr>
            <w:tcW w:w="1080" w:type="dxa"/>
            <w:tcBorders>
              <w:top w:val="single" w:sz="2" w:space="0" w:color="auto"/>
              <w:left w:val="single" w:sz="2" w:space="0" w:color="auto"/>
              <w:bottom w:val="single" w:sz="2" w:space="0" w:color="auto"/>
              <w:right w:val="single" w:sz="2" w:space="0" w:color="auto"/>
            </w:tcBorders>
          </w:tcPr>
          <w:p w:rsidR="001F6159" w:rsidRPr="00AF3A3D" w:rsidP="00034924" w14:paraId="2D705DF4" w14:textId="77777777">
            <w:pPr>
              <w:snapToGrid w:val="0"/>
              <w:rPr>
                <w:rFonts w:ascii="Times New Roman" w:hAnsi="Times New Roman"/>
                <w:sz w:val="20"/>
              </w:rPr>
            </w:pPr>
            <w:r w:rsidRPr="00AF3A3D">
              <w:rPr>
                <w:rFonts w:ascii="Times New Roman" w:hAnsi="Times New Roman"/>
                <w:sz w:val="20"/>
              </w:rPr>
              <w:t xml:space="preserve">* 526   </w:t>
            </w:r>
            <w:r w:rsidRPr="00AF3A3D">
              <w:rPr>
                <w:rFonts w:ascii="Times New Roman" w:hAnsi="Times New Roman"/>
                <w:b/>
                <w:sz w:val="20"/>
              </w:rPr>
              <w:t>Form BOEM-0005</w:t>
            </w:r>
          </w:p>
        </w:tc>
        <w:tc>
          <w:tcPr>
            <w:tcW w:w="1080" w:type="dxa"/>
            <w:tcBorders>
              <w:top w:val="single" w:sz="2" w:space="0" w:color="auto"/>
              <w:left w:val="single" w:sz="2" w:space="0" w:color="auto"/>
              <w:bottom w:val="single" w:sz="2" w:space="0" w:color="auto"/>
              <w:right w:val="single" w:sz="2" w:space="0" w:color="auto"/>
            </w:tcBorders>
          </w:tcPr>
          <w:p w:rsidR="001F6159" w:rsidRPr="00AF3A3D" w:rsidP="00034924" w14:paraId="4AD11F2C" w14:textId="77777777">
            <w:pPr>
              <w:snapToGrid w:val="0"/>
              <w:rPr>
                <w:rFonts w:ascii="Times New Roman" w:hAnsi="Times New Roman"/>
                <w:sz w:val="20"/>
              </w:rPr>
            </w:pPr>
          </w:p>
        </w:tc>
        <w:tc>
          <w:tcPr>
            <w:tcW w:w="5130" w:type="dxa"/>
            <w:tcBorders>
              <w:top w:val="single" w:sz="2" w:space="0" w:color="auto"/>
              <w:left w:val="single" w:sz="2" w:space="0" w:color="auto"/>
              <w:bottom w:val="single" w:sz="2" w:space="0" w:color="auto"/>
              <w:right w:val="single" w:sz="2" w:space="0" w:color="auto"/>
            </w:tcBorders>
          </w:tcPr>
          <w:p w:rsidR="001F6159" w:rsidRPr="00AF3A3D" w:rsidP="00034924" w14:paraId="53A5CA67" w14:textId="77777777">
            <w:pPr>
              <w:snapToGrid w:val="0"/>
              <w:rPr>
                <w:rFonts w:ascii="Times New Roman" w:hAnsi="Times New Roman"/>
                <w:sz w:val="20"/>
              </w:rPr>
            </w:pPr>
            <w:r w:rsidRPr="00AF3A3D">
              <w:rPr>
                <w:rFonts w:ascii="Times New Roman" w:hAnsi="Times New Roman"/>
                <w:sz w:val="20"/>
              </w:rPr>
              <w:t>In lieu of surety bond, pledge other types of securities, including authority for BOEM to sell and use proceeds and submit required information (1 hour for form).</w:t>
            </w:r>
          </w:p>
        </w:tc>
        <w:tc>
          <w:tcPr>
            <w:tcW w:w="1080" w:type="dxa"/>
            <w:tcBorders>
              <w:top w:val="single" w:sz="2" w:space="0" w:color="auto"/>
              <w:left w:val="single" w:sz="2" w:space="0" w:color="auto"/>
              <w:bottom w:val="single" w:sz="2" w:space="0" w:color="auto"/>
              <w:right w:val="single" w:sz="2" w:space="0" w:color="auto"/>
            </w:tcBorders>
          </w:tcPr>
          <w:p w:rsidR="001F6159" w:rsidRPr="00AF3A3D" w:rsidP="00034924" w14:paraId="1A52AF15" w14:textId="77777777">
            <w:pPr>
              <w:snapToGrid w:val="0"/>
              <w:ind w:right="-46"/>
              <w:jc w:val="center"/>
              <w:rPr>
                <w:rFonts w:ascii="Times New Roman" w:hAnsi="Times New Roman"/>
                <w:sz w:val="20"/>
              </w:rPr>
            </w:pPr>
            <w:r w:rsidRPr="00AF3A3D">
              <w:rPr>
                <w:rFonts w:ascii="Times New Roman" w:hAnsi="Times New Roman"/>
                <w:sz w:val="20"/>
              </w:rPr>
              <w:t>2</w:t>
            </w:r>
          </w:p>
        </w:tc>
        <w:tc>
          <w:tcPr>
            <w:tcW w:w="1350" w:type="dxa"/>
            <w:tcBorders>
              <w:top w:val="single" w:sz="2" w:space="0" w:color="auto"/>
              <w:left w:val="single" w:sz="2" w:space="0" w:color="auto"/>
              <w:bottom w:val="single" w:sz="2" w:space="0" w:color="auto"/>
              <w:right w:val="single" w:sz="2" w:space="0" w:color="auto"/>
            </w:tcBorders>
          </w:tcPr>
          <w:p w:rsidR="001F6159" w:rsidRPr="00AF3A3D" w:rsidP="00034924" w14:paraId="71136E0D" w14:textId="77777777">
            <w:pPr>
              <w:snapToGrid w:val="0"/>
              <w:rPr>
                <w:rFonts w:ascii="Times New Roman" w:hAnsi="Times New Roman"/>
                <w:sz w:val="20"/>
              </w:rPr>
            </w:pPr>
            <w:r w:rsidRPr="00AF3A3D">
              <w:rPr>
                <w:rFonts w:ascii="Times New Roman" w:hAnsi="Times New Roman"/>
                <w:sz w:val="20"/>
              </w:rPr>
              <w:t>1 pledge</w:t>
            </w:r>
          </w:p>
        </w:tc>
        <w:tc>
          <w:tcPr>
            <w:tcW w:w="1170" w:type="dxa"/>
            <w:tcBorders>
              <w:top w:val="single" w:sz="2" w:space="0" w:color="auto"/>
              <w:left w:val="single" w:sz="2" w:space="0" w:color="auto"/>
              <w:bottom w:val="single" w:sz="2" w:space="0" w:color="auto"/>
              <w:right w:val="single" w:sz="2" w:space="0" w:color="auto"/>
            </w:tcBorders>
          </w:tcPr>
          <w:p w:rsidR="001F6159" w:rsidRPr="00AF3A3D" w:rsidP="00034924" w14:paraId="1171D61F" w14:textId="77777777">
            <w:pPr>
              <w:snapToGrid w:val="0"/>
              <w:jc w:val="right"/>
              <w:rPr>
                <w:rFonts w:ascii="Times New Roman" w:hAnsi="Times New Roman"/>
                <w:sz w:val="20"/>
              </w:rPr>
            </w:pPr>
            <w:r w:rsidRPr="00AF3A3D">
              <w:rPr>
                <w:rFonts w:ascii="Times New Roman" w:hAnsi="Times New Roman"/>
                <w:sz w:val="20"/>
              </w:rPr>
              <w:t>2</w:t>
            </w:r>
          </w:p>
        </w:tc>
        <w:tc>
          <w:tcPr>
            <w:tcW w:w="1170" w:type="dxa"/>
            <w:tcBorders>
              <w:top w:val="single" w:sz="2" w:space="0" w:color="auto"/>
              <w:left w:val="single" w:sz="2" w:space="0" w:color="auto"/>
              <w:bottom w:val="single" w:sz="2" w:space="0" w:color="auto"/>
              <w:right w:val="single" w:sz="2" w:space="0" w:color="auto"/>
            </w:tcBorders>
          </w:tcPr>
          <w:p w:rsidR="001F6159" w:rsidRPr="00AF3A3D" w:rsidP="00034924" w14:paraId="57301E3B" w14:textId="77777777">
            <w:pPr>
              <w:snapToGrid w:val="0"/>
              <w:jc w:val="right"/>
              <w:rPr>
                <w:rFonts w:ascii="Times New Roman" w:hAnsi="Times New Roman"/>
                <w:sz w:val="20"/>
              </w:rPr>
            </w:pPr>
            <w:r w:rsidRPr="00AF3A3D">
              <w:rPr>
                <w:rFonts w:ascii="Times New Roman" w:hAnsi="Times New Roman"/>
                <w:sz w:val="20"/>
              </w:rPr>
              <w:t>2</w:t>
            </w:r>
          </w:p>
        </w:tc>
        <w:tc>
          <w:tcPr>
            <w:tcW w:w="1170" w:type="dxa"/>
            <w:tcBorders>
              <w:top w:val="single" w:sz="2" w:space="0" w:color="auto"/>
              <w:left w:val="single" w:sz="2" w:space="0" w:color="auto"/>
              <w:bottom w:val="single" w:sz="2" w:space="0" w:color="auto"/>
              <w:right w:val="single" w:sz="2" w:space="0" w:color="auto"/>
            </w:tcBorders>
          </w:tcPr>
          <w:p w:rsidR="001F6159" w:rsidRPr="00AF3A3D" w:rsidP="00034924" w14:paraId="6C049566" w14:textId="77777777">
            <w:pPr>
              <w:snapToGrid w:val="0"/>
              <w:jc w:val="right"/>
              <w:rPr>
                <w:rFonts w:ascii="Times New Roman" w:hAnsi="Times New Roman"/>
                <w:sz w:val="20"/>
              </w:rPr>
            </w:pPr>
            <w:r w:rsidRPr="00AF3A3D">
              <w:rPr>
                <w:rFonts w:ascii="Times New Roman" w:hAnsi="Times New Roman"/>
                <w:sz w:val="20"/>
              </w:rPr>
              <w:t>0</w:t>
            </w:r>
          </w:p>
        </w:tc>
      </w:tr>
      <w:tr w14:paraId="3D15880D" w14:textId="77777777" w:rsidTr="001F6159">
        <w:tblPrEx>
          <w:tblW w:w="14290" w:type="dxa"/>
          <w:jc w:val="center"/>
          <w:tblLayout w:type="fixed"/>
          <w:tblLook w:val="0000"/>
        </w:tblPrEx>
        <w:trPr>
          <w:cantSplit/>
          <w:jc w:val="center"/>
        </w:trPr>
        <w:tc>
          <w:tcPr>
            <w:tcW w:w="1060" w:type="dxa"/>
            <w:tcBorders>
              <w:top w:val="single" w:sz="2" w:space="0" w:color="auto"/>
              <w:left w:val="single" w:sz="2" w:space="0" w:color="auto"/>
              <w:bottom w:val="single" w:sz="2" w:space="0" w:color="auto"/>
              <w:right w:val="single" w:sz="2" w:space="0" w:color="auto"/>
            </w:tcBorders>
          </w:tcPr>
          <w:p w:rsidR="001F6159" w:rsidRPr="00AF3A3D" w:rsidP="00034924" w14:paraId="7F77A9A4" w14:textId="77777777">
            <w:pPr>
              <w:snapToGrid w:val="0"/>
              <w:rPr>
                <w:rFonts w:ascii="Times New Roman" w:hAnsi="Times New Roman"/>
                <w:sz w:val="20"/>
              </w:rPr>
            </w:pPr>
          </w:p>
        </w:tc>
        <w:tc>
          <w:tcPr>
            <w:tcW w:w="1080" w:type="dxa"/>
            <w:tcBorders>
              <w:top w:val="single" w:sz="2" w:space="0" w:color="auto"/>
              <w:left w:val="single" w:sz="2" w:space="0" w:color="auto"/>
              <w:bottom w:val="single" w:sz="2" w:space="0" w:color="auto"/>
              <w:right w:val="single" w:sz="2" w:space="0" w:color="auto"/>
            </w:tcBorders>
          </w:tcPr>
          <w:p w:rsidR="001F6159" w:rsidRPr="00AF3A3D" w:rsidP="00034924" w14:paraId="2CB3EAC5" w14:textId="77777777">
            <w:pPr>
              <w:snapToGrid w:val="0"/>
              <w:rPr>
                <w:rFonts w:ascii="Times New Roman" w:hAnsi="Times New Roman"/>
                <w:sz w:val="20"/>
              </w:rPr>
            </w:pPr>
            <w:r w:rsidRPr="00AF3A3D">
              <w:rPr>
                <w:rFonts w:ascii="Times New Roman" w:hAnsi="Times New Roman"/>
                <w:sz w:val="20"/>
              </w:rPr>
              <w:t>526(c)</w:t>
            </w:r>
          </w:p>
        </w:tc>
        <w:tc>
          <w:tcPr>
            <w:tcW w:w="1080" w:type="dxa"/>
            <w:tcBorders>
              <w:top w:val="single" w:sz="2" w:space="0" w:color="auto"/>
              <w:left w:val="single" w:sz="2" w:space="0" w:color="auto"/>
              <w:bottom w:val="single" w:sz="2" w:space="0" w:color="auto"/>
              <w:right w:val="single" w:sz="2" w:space="0" w:color="auto"/>
            </w:tcBorders>
          </w:tcPr>
          <w:p w:rsidR="001F6159" w:rsidRPr="00AF3A3D" w:rsidP="00034924" w14:paraId="0D425A84" w14:textId="77777777">
            <w:pPr>
              <w:snapToGrid w:val="0"/>
              <w:rPr>
                <w:rFonts w:ascii="Times New Roman" w:hAnsi="Times New Roman"/>
                <w:sz w:val="20"/>
              </w:rPr>
            </w:pPr>
          </w:p>
        </w:tc>
        <w:tc>
          <w:tcPr>
            <w:tcW w:w="5130" w:type="dxa"/>
            <w:tcBorders>
              <w:top w:val="single" w:sz="2" w:space="0" w:color="auto"/>
              <w:left w:val="single" w:sz="2" w:space="0" w:color="auto"/>
              <w:bottom w:val="single" w:sz="2" w:space="0" w:color="auto"/>
              <w:right w:val="single" w:sz="2" w:space="0" w:color="auto"/>
            </w:tcBorders>
          </w:tcPr>
          <w:p w:rsidR="001F6159" w:rsidRPr="00AF3A3D" w:rsidP="00034924" w14:paraId="4597305A" w14:textId="77777777">
            <w:pPr>
              <w:snapToGrid w:val="0"/>
              <w:rPr>
                <w:rFonts w:ascii="Times New Roman" w:hAnsi="Times New Roman"/>
                <w:sz w:val="20"/>
              </w:rPr>
            </w:pPr>
            <w:r w:rsidRPr="00AF3A3D">
              <w:rPr>
                <w:rFonts w:ascii="Times New Roman" w:hAnsi="Times New Roman"/>
                <w:sz w:val="20"/>
              </w:rPr>
              <w:t>Provide annual certified statements describing the nature and market value, including brokerage firm statements/reports.</w:t>
            </w:r>
          </w:p>
        </w:tc>
        <w:tc>
          <w:tcPr>
            <w:tcW w:w="1080" w:type="dxa"/>
            <w:tcBorders>
              <w:top w:val="single" w:sz="2" w:space="0" w:color="auto"/>
              <w:left w:val="single" w:sz="2" w:space="0" w:color="auto"/>
              <w:bottom w:val="single" w:sz="2" w:space="0" w:color="auto"/>
              <w:right w:val="single" w:sz="2" w:space="0" w:color="auto"/>
            </w:tcBorders>
          </w:tcPr>
          <w:p w:rsidR="001F6159" w:rsidRPr="00AF3A3D" w:rsidP="00034924" w14:paraId="5426C197" w14:textId="77777777">
            <w:pPr>
              <w:snapToGrid w:val="0"/>
              <w:ind w:right="-46"/>
              <w:jc w:val="center"/>
              <w:rPr>
                <w:rFonts w:ascii="Times New Roman" w:hAnsi="Times New Roman"/>
                <w:sz w:val="20"/>
              </w:rPr>
            </w:pPr>
            <w:r w:rsidRPr="00AF3A3D">
              <w:rPr>
                <w:rFonts w:ascii="Times New Roman" w:hAnsi="Times New Roman"/>
                <w:sz w:val="20"/>
              </w:rPr>
              <w:t>1</w:t>
            </w:r>
          </w:p>
        </w:tc>
        <w:tc>
          <w:tcPr>
            <w:tcW w:w="1350" w:type="dxa"/>
            <w:tcBorders>
              <w:top w:val="single" w:sz="2" w:space="0" w:color="auto"/>
              <w:left w:val="single" w:sz="2" w:space="0" w:color="auto"/>
              <w:bottom w:val="single" w:sz="2" w:space="0" w:color="auto"/>
              <w:right w:val="single" w:sz="2" w:space="0" w:color="auto"/>
            </w:tcBorders>
          </w:tcPr>
          <w:p w:rsidR="001F6159" w:rsidRPr="00AF3A3D" w:rsidP="00034924" w14:paraId="6DDD8FF9" w14:textId="77777777">
            <w:pPr>
              <w:snapToGrid w:val="0"/>
              <w:ind w:right="-148"/>
              <w:rPr>
                <w:rFonts w:ascii="Times New Roman" w:hAnsi="Times New Roman"/>
                <w:sz w:val="20"/>
              </w:rPr>
            </w:pPr>
            <w:r w:rsidRPr="00AF3A3D">
              <w:rPr>
                <w:rFonts w:ascii="Times New Roman" w:hAnsi="Times New Roman"/>
                <w:sz w:val="20"/>
              </w:rPr>
              <w:t>1 statement</w:t>
            </w:r>
          </w:p>
        </w:tc>
        <w:tc>
          <w:tcPr>
            <w:tcW w:w="1170" w:type="dxa"/>
            <w:tcBorders>
              <w:top w:val="single" w:sz="2" w:space="0" w:color="auto"/>
              <w:left w:val="single" w:sz="2" w:space="0" w:color="auto"/>
              <w:bottom w:val="single" w:sz="2" w:space="0" w:color="auto"/>
              <w:right w:val="single" w:sz="2" w:space="0" w:color="auto"/>
            </w:tcBorders>
          </w:tcPr>
          <w:p w:rsidR="001F6159" w:rsidRPr="00AF3A3D" w:rsidP="00034924" w14:paraId="67E946A8" w14:textId="77777777">
            <w:pPr>
              <w:snapToGrid w:val="0"/>
              <w:jc w:val="right"/>
              <w:rPr>
                <w:rFonts w:ascii="Times New Roman" w:hAnsi="Times New Roman"/>
                <w:sz w:val="20"/>
              </w:rPr>
            </w:pPr>
            <w:r w:rsidRPr="00AF3A3D">
              <w:rPr>
                <w:rFonts w:ascii="Times New Roman" w:hAnsi="Times New Roman"/>
                <w:sz w:val="20"/>
              </w:rPr>
              <w:t>1</w:t>
            </w:r>
          </w:p>
        </w:tc>
        <w:tc>
          <w:tcPr>
            <w:tcW w:w="1170" w:type="dxa"/>
            <w:tcBorders>
              <w:top w:val="single" w:sz="2" w:space="0" w:color="auto"/>
              <w:left w:val="single" w:sz="2" w:space="0" w:color="auto"/>
              <w:bottom w:val="single" w:sz="2" w:space="0" w:color="auto"/>
              <w:right w:val="single" w:sz="2" w:space="0" w:color="auto"/>
            </w:tcBorders>
          </w:tcPr>
          <w:p w:rsidR="001F6159" w:rsidRPr="00AF3A3D" w:rsidP="00034924" w14:paraId="7B4876F7" w14:textId="77777777">
            <w:pPr>
              <w:snapToGrid w:val="0"/>
              <w:jc w:val="right"/>
              <w:rPr>
                <w:rFonts w:ascii="Times New Roman" w:hAnsi="Times New Roman"/>
                <w:sz w:val="20"/>
              </w:rPr>
            </w:pPr>
            <w:r w:rsidRPr="00AF3A3D">
              <w:rPr>
                <w:rFonts w:ascii="Times New Roman" w:hAnsi="Times New Roman"/>
                <w:sz w:val="20"/>
              </w:rPr>
              <w:t>1</w:t>
            </w:r>
          </w:p>
        </w:tc>
        <w:tc>
          <w:tcPr>
            <w:tcW w:w="1170" w:type="dxa"/>
            <w:tcBorders>
              <w:top w:val="single" w:sz="2" w:space="0" w:color="auto"/>
              <w:left w:val="single" w:sz="2" w:space="0" w:color="auto"/>
              <w:bottom w:val="single" w:sz="2" w:space="0" w:color="auto"/>
              <w:right w:val="single" w:sz="2" w:space="0" w:color="auto"/>
            </w:tcBorders>
          </w:tcPr>
          <w:p w:rsidR="001F6159" w:rsidRPr="00AF3A3D" w:rsidP="00034924" w14:paraId="2608DD10" w14:textId="77777777">
            <w:pPr>
              <w:snapToGrid w:val="0"/>
              <w:jc w:val="right"/>
              <w:rPr>
                <w:rFonts w:ascii="Times New Roman" w:hAnsi="Times New Roman"/>
                <w:sz w:val="20"/>
              </w:rPr>
            </w:pPr>
            <w:r w:rsidRPr="00AF3A3D">
              <w:rPr>
                <w:rFonts w:ascii="Times New Roman" w:hAnsi="Times New Roman"/>
                <w:sz w:val="20"/>
              </w:rPr>
              <w:t>0</w:t>
            </w:r>
          </w:p>
        </w:tc>
      </w:tr>
      <w:tr w14:paraId="6BE0815C" w14:textId="77777777" w:rsidTr="001F6159">
        <w:tblPrEx>
          <w:tblW w:w="14290" w:type="dxa"/>
          <w:jc w:val="center"/>
          <w:tblLayout w:type="fixed"/>
          <w:tblLook w:val="0000"/>
        </w:tblPrEx>
        <w:trPr>
          <w:cantSplit/>
          <w:jc w:val="center"/>
        </w:trPr>
        <w:tc>
          <w:tcPr>
            <w:tcW w:w="1060" w:type="dxa"/>
            <w:tcBorders>
              <w:top w:val="single" w:sz="2" w:space="0" w:color="auto"/>
              <w:left w:val="single" w:sz="2" w:space="0" w:color="auto"/>
              <w:bottom w:val="single" w:sz="2" w:space="0" w:color="auto"/>
              <w:right w:val="single" w:sz="2" w:space="0" w:color="auto"/>
            </w:tcBorders>
          </w:tcPr>
          <w:p w:rsidR="001F6159" w:rsidRPr="00AF3A3D" w:rsidP="00034924" w14:paraId="7E11415F" w14:textId="77777777">
            <w:pPr>
              <w:snapToGrid w:val="0"/>
              <w:rPr>
                <w:rFonts w:ascii="Times New Roman" w:hAnsi="Times New Roman"/>
                <w:sz w:val="20"/>
              </w:rPr>
            </w:pPr>
          </w:p>
        </w:tc>
        <w:tc>
          <w:tcPr>
            <w:tcW w:w="1080" w:type="dxa"/>
            <w:tcBorders>
              <w:top w:val="single" w:sz="2" w:space="0" w:color="auto"/>
              <w:left w:val="single" w:sz="2" w:space="0" w:color="auto"/>
              <w:bottom w:val="single" w:sz="2" w:space="0" w:color="auto"/>
              <w:right w:val="single" w:sz="2" w:space="0" w:color="auto"/>
            </w:tcBorders>
          </w:tcPr>
          <w:p w:rsidR="001F6159" w:rsidRPr="00AF3A3D" w:rsidP="00034924" w14:paraId="7705D3DE" w14:textId="77777777">
            <w:pPr>
              <w:snapToGrid w:val="0"/>
              <w:rPr>
                <w:rFonts w:ascii="Times New Roman" w:hAnsi="Times New Roman"/>
                <w:sz w:val="20"/>
              </w:rPr>
            </w:pPr>
            <w:r w:rsidRPr="00AF3A3D">
              <w:rPr>
                <w:rFonts w:ascii="Times New Roman" w:hAnsi="Times New Roman"/>
                <w:sz w:val="20"/>
              </w:rPr>
              <w:t>* 527; 531</w:t>
            </w:r>
          </w:p>
        </w:tc>
        <w:tc>
          <w:tcPr>
            <w:tcW w:w="1080" w:type="dxa"/>
            <w:tcBorders>
              <w:top w:val="single" w:sz="2" w:space="0" w:color="auto"/>
              <w:left w:val="single" w:sz="2" w:space="0" w:color="auto"/>
              <w:bottom w:val="single" w:sz="2" w:space="0" w:color="auto"/>
              <w:right w:val="single" w:sz="2" w:space="0" w:color="auto"/>
            </w:tcBorders>
          </w:tcPr>
          <w:p w:rsidR="001F6159" w:rsidRPr="00AF3A3D" w:rsidP="00034924" w14:paraId="359DDD51" w14:textId="77777777">
            <w:pPr>
              <w:snapToGrid w:val="0"/>
              <w:rPr>
                <w:rFonts w:ascii="Times New Roman" w:hAnsi="Times New Roman"/>
                <w:sz w:val="20"/>
              </w:rPr>
            </w:pPr>
          </w:p>
        </w:tc>
        <w:tc>
          <w:tcPr>
            <w:tcW w:w="5130" w:type="dxa"/>
            <w:tcBorders>
              <w:top w:val="single" w:sz="2" w:space="0" w:color="auto"/>
              <w:left w:val="single" w:sz="2" w:space="0" w:color="auto"/>
              <w:bottom w:val="single" w:sz="2" w:space="0" w:color="auto"/>
              <w:right w:val="single" w:sz="2" w:space="0" w:color="auto"/>
            </w:tcBorders>
          </w:tcPr>
          <w:p w:rsidR="001F6159" w:rsidRPr="00AF3A3D" w:rsidP="00034924" w14:paraId="04403509" w14:textId="77777777">
            <w:pPr>
              <w:snapToGrid w:val="0"/>
              <w:rPr>
                <w:rFonts w:ascii="Times New Roman" w:hAnsi="Times New Roman"/>
                <w:sz w:val="20"/>
              </w:rPr>
            </w:pPr>
            <w:r w:rsidRPr="00AF3A3D">
              <w:rPr>
                <w:rFonts w:ascii="Times New Roman" w:hAnsi="Times New Roman"/>
                <w:sz w:val="20"/>
              </w:rPr>
              <w:t>Demonstrate financial worth/ability to carry out present and future financial obligations, annual updates, and related or subsequent actions/records/reports, etc.</w:t>
            </w:r>
          </w:p>
        </w:tc>
        <w:tc>
          <w:tcPr>
            <w:tcW w:w="1080" w:type="dxa"/>
            <w:tcBorders>
              <w:top w:val="single" w:sz="2" w:space="0" w:color="auto"/>
              <w:left w:val="single" w:sz="2" w:space="0" w:color="auto"/>
              <w:bottom w:val="single" w:sz="2" w:space="0" w:color="auto"/>
              <w:right w:val="single" w:sz="2" w:space="0" w:color="auto"/>
            </w:tcBorders>
          </w:tcPr>
          <w:p w:rsidR="001F6159" w:rsidRPr="00AF3A3D" w:rsidP="00034924" w14:paraId="2E3F4E1F" w14:textId="77777777">
            <w:pPr>
              <w:snapToGrid w:val="0"/>
              <w:ind w:right="-46"/>
              <w:jc w:val="center"/>
              <w:rPr>
                <w:rFonts w:ascii="Times New Roman" w:hAnsi="Times New Roman"/>
                <w:sz w:val="20"/>
              </w:rPr>
            </w:pPr>
            <w:r w:rsidRPr="00AF3A3D">
              <w:rPr>
                <w:rFonts w:ascii="Times New Roman" w:hAnsi="Times New Roman"/>
                <w:sz w:val="20"/>
              </w:rPr>
              <w:t>10</w:t>
            </w:r>
          </w:p>
        </w:tc>
        <w:tc>
          <w:tcPr>
            <w:tcW w:w="1350" w:type="dxa"/>
            <w:tcBorders>
              <w:top w:val="single" w:sz="2" w:space="0" w:color="auto"/>
              <w:left w:val="single" w:sz="2" w:space="0" w:color="auto"/>
              <w:bottom w:val="single" w:sz="2" w:space="0" w:color="auto"/>
              <w:right w:val="single" w:sz="2" w:space="0" w:color="auto"/>
            </w:tcBorders>
          </w:tcPr>
          <w:p w:rsidR="001F6159" w:rsidRPr="00AF3A3D" w:rsidP="00034924" w14:paraId="4DA4C969" w14:textId="77777777">
            <w:pPr>
              <w:snapToGrid w:val="0"/>
              <w:rPr>
                <w:rFonts w:ascii="Times New Roman" w:hAnsi="Times New Roman"/>
                <w:sz w:val="20"/>
              </w:rPr>
            </w:pPr>
            <w:r w:rsidRPr="00AF3A3D">
              <w:rPr>
                <w:rFonts w:ascii="Times New Roman" w:hAnsi="Times New Roman"/>
                <w:sz w:val="20"/>
              </w:rPr>
              <w:t>1 demonstration</w:t>
            </w:r>
          </w:p>
        </w:tc>
        <w:tc>
          <w:tcPr>
            <w:tcW w:w="1170" w:type="dxa"/>
            <w:tcBorders>
              <w:top w:val="single" w:sz="2" w:space="0" w:color="auto"/>
              <w:left w:val="single" w:sz="2" w:space="0" w:color="auto"/>
              <w:bottom w:val="single" w:sz="2" w:space="0" w:color="auto"/>
              <w:right w:val="single" w:sz="2" w:space="0" w:color="auto"/>
            </w:tcBorders>
          </w:tcPr>
          <w:p w:rsidR="001F6159" w:rsidRPr="00AF3A3D" w:rsidP="00034924" w14:paraId="45CFAC4B" w14:textId="77777777">
            <w:pPr>
              <w:snapToGrid w:val="0"/>
              <w:jc w:val="right"/>
              <w:rPr>
                <w:rFonts w:ascii="Times New Roman" w:hAnsi="Times New Roman"/>
                <w:sz w:val="20"/>
              </w:rPr>
            </w:pPr>
            <w:r w:rsidRPr="00AF3A3D">
              <w:rPr>
                <w:rFonts w:ascii="Times New Roman" w:hAnsi="Times New Roman"/>
                <w:sz w:val="20"/>
              </w:rPr>
              <w:t>10</w:t>
            </w:r>
          </w:p>
        </w:tc>
        <w:tc>
          <w:tcPr>
            <w:tcW w:w="1170" w:type="dxa"/>
            <w:tcBorders>
              <w:top w:val="single" w:sz="2" w:space="0" w:color="auto"/>
              <w:left w:val="single" w:sz="2" w:space="0" w:color="auto"/>
              <w:bottom w:val="single" w:sz="2" w:space="0" w:color="auto"/>
              <w:right w:val="single" w:sz="2" w:space="0" w:color="auto"/>
            </w:tcBorders>
          </w:tcPr>
          <w:p w:rsidR="001F6159" w:rsidRPr="00AF3A3D" w:rsidP="00034924" w14:paraId="4B118958" w14:textId="77777777">
            <w:pPr>
              <w:snapToGrid w:val="0"/>
              <w:jc w:val="right"/>
              <w:rPr>
                <w:rFonts w:ascii="Times New Roman" w:hAnsi="Times New Roman"/>
                <w:sz w:val="20"/>
              </w:rPr>
            </w:pPr>
            <w:r w:rsidRPr="00AF3A3D">
              <w:rPr>
                <w:rFonts w:ascii="Times New Roman" w:hAnsi="Times New Roman"/>
                <w:sz w:val="20"/>
              </w:rPr>
              <w:t>10</w:t>
            </w:r>
          </w:p>
        </w:tc>
        <w:tc>
          <w:tcPr>
            <w:tcW w:w="1170" w:type="dxa"/>
            <w:tcBorders>
              <w:top w:val="single" w:sz="2" w:space="0" w:color="auto"/>
              <w:left w:val="single" w:sz="2" w:space="0" w:color="auto"/>
              <w:bottom w:val="single" w:sz="2" w:space="0" w:color="auto"/>
              <w:right w:val="single" w:sz="2" w:space="0" w:color="auto"/>
            </w:tcBorders>
          </w:tcPr>
          <w:p w:rsidR="001F6159" w:rsidRPr="00AF3A3D" w:rsidP="00034924" w14:paraId="7ACED579" w14:textId="77777777">
            <w:pPr>
              <w:snapToGrid w:val="0"/>
              <w:jc w:val="right"/>
              <w:rPr>
                <w:rFonts w:ascii="Times New Roman" w:hAnsi="Times New Roman"/>
                <w:sz w:val="20"/>
              </w:rPr>
            </w:pPr>
            <w:r w:rsidRPr="00AF3A3D">
              <w:rPr>
                <w:rFonts w:ascii="Times New Roman" w:hAnsi="Times New Roman"/>
                <w:sz w:val="20"/>
              </w:rPr>
              <w:t>0</w:t>
            </w:r>
          </w:p>
        </w:tc>
      </w:tr>
      <w:tr w14:paraId="3F5F9EB0" w14:textId="77777777" w:rsidTr="001F6159">
        <w:tblPrEx>
          <w:tblW w:w="14290" w:type="dxa"/>
          <w:jc w:val="center"/>
          <w:tblLayout w:type="fixed"/>
          <w:tblLook w:val="0000"/>
        </w:tblPrEx>
        <w:trPr>
          <w:cantSplit/>
          <w:jc w:val="center"/>
        </w:trPr>
        <w:tc>
          <w:tcPr>
            <w:tcW w:w="1060" w:type="dxa"/>
            <w:tcBorders>
              <w:top w:val="single" w:sz="2" w:space="0" w:color="auto"/>
              <w:left w:val="single" w:sz="2" w:space="0" w:color="auto"/>
              <w:bottom w:val="single" w:sz="2" w:space="0" w:color="auto"/>
              <w:right w:val="single" w:sz="2" w:space="0" w:color="auto"/>
            </w:tcBorders>
          </w:tcPr>
          <w:p w:rsidR="001F6159" w:rsidRPr="00AF3A3D" w:rsidP="00034924" w14:paraId="1ECF90BF" w14:textId="77777777">
            <w:pPr>
              <w:snapToGrid w:val="0"/>
              <w:rPr>
                <w:rFonts w:ascii="Times New Roman" w:hAnsi="Times New Roman"/>
                <w:sz w:val="20"/>
              </w:rPr>
            </w:pPr>
          </w:p>
        </w:tc>
        <w:tc>
          <w:tcPr>
            <w:tcW w:w="1080" w:type="dxa"/>
            <w:tcBorders>
              <w:top w:val="single" w:sz="2" w:space="0" w:color="auto"/>
              <w:left w:val="single" w:sz="2" w:space="0" w:color="auto"/>
              <w:bottom w:val="single" w:sz="2" w:space="0" w:color="auto"/>
              <w:right w:val="single" w:sz="2" w:space="0" w:color="auto"/>
            </w:tcBorders>
          </w:tcPr>
          <w:p w:rsidR="001F6159" w:rsidRPr="00AF3A3D" w:rsidP="00034924" w14:paraId="1BF0BFA3" w14:textId="77777777">
            <w:pPr>
              <w:snapToGrid w:val="0"/>
              <w:rPr>
                <w:rFonts w:ascii="Times New Roman" w:hAnsi="Times New Roman"/>
                <w:sz w:val="20"/>
              </w:rPr>
            </w:pPr>
            <w:r w:rsidRPr="00AF3A3D">
              <w:rPr>
                <w:rFonts w:ascii="Times New Roman" w:hAnsi="Times New Roman"/>
                <w:sz w:val="20"/>
              </w:rPr>
              <w:t>528</w:t>
            </w:r>
          </w:p>
        </w:tc>
        <w:tc>
          <w:tcPr>
            <w:tcW w:w="1080" w:type="dxa"/>
            <w:tcBorders>
              <w:top w:val="single" w:sz="2" w:space="0" w:color="auto"/>
              <w:left w:val="single" w:sz="2" w:space="0" w:color="auto"/>
              <w:bottom w:val="single" w:sz="2" w:space="0" w:color="auto"/>
              <w:right w:val="single" w:sz="2" w:space="0" w:color="auto"/>
            </w:tcBorders>
          </w:tcPr>
          <w:p w:rsidR="001F6159" w:rsidRPr="00AF3A3D" w:rsidP="00034924" w14:paraId="7DF4984B" w14:textId="77777777">
            <w:pPr>
              <w:snapToGrid w:val="0"/>
              <w:rPr>
                <w:rFonts w:ascii="Times New Roman" w:hAnsi="Times New Roman"/>
                <w:sz w:val="20"/>
              </w:rPr>
            </w:pPr>
          </w:p>
        </w:tc>
        <w:tc>
          <w:tcPr>
            <w:tcW w:w="5130" w:type="dxa"/>
            <w:tcBorders>
              <w:top w:val="single" w:sz="2" w:space="0" w:color="auto"/>
              <w:left w:val="single" w:sz="2" w:space="0" w:color="auto"/>
              <w:bottom w:val="single" w:sz="2" w:space="0" w:color="auto"/>
              <w:right w:val="single" w:sz="2" w:space="0" w:color="auto"/>
            </w:tcBorders>
          </w:tcPr>
          <w:p w:rsidR="001F6159" w:rsidRPr="00AF3A3D" w:rsidP="00034924" w14:paraId="2B836B69" w14:textId="77777777">
            <w:pPr>
              <w:snapToGrid w:val="0"/>
              <w:rPr>
                <w:rFonts w:ascii="Times New Roman" w:hAnsi="Times New Roman"/>
                <w:sz w:val="20"/>
              </w:rPr>
            </w:pPr>
            <w:r w:rsidRPr="00AF3A3D">
              <w:rPr>
                <w:rFonts w:ascii="Times New Roman" w:hAnsi="Times New Roman"/>
                <w:sz w:val="20"/>
              </w:rPr>
              <w:t xml:space="preserve">Provide third-party indemnity; financial information/statements; additional bond info; executed guarantor agreement and supporting information/documentation/agreements.  </w:t>
            </w:r>
          </w:p>
        </w:tc>
        <w:tc>
          <w:tcPr>
            <w:tcW w:w="1080" w:type="dxa"/>
            <w:tcBorders>
              <w:top w:val="single" w:sz="2" w:space="0" w:color="auto"/>
              <w:left w:val="single" w:sz="2" w:space="0" w:color="auto"/>
              <w:bottom w:val="single" w:sz="2" w:space="0" w:color="auto"/>
              <w:right w:val="single" w:sz="2" w:space="0" w:color="auto"/>
            </w:tcBorders>
          </w:tcPr>
          <w:p w:rsidR="001F6159" w:rsidRPr="00AF3A3D" w:rsidP="00034924" w14:paraId="6BBC5FDA" w14:textId="77777777">
            <w:pPr>
              <w:snapToGrid w:val="0"/>
              <w:ind w:right="-46"/>
              <w:jc w:val="center"/>
              <w:rPr>
                <w:rFonts w:ascii="Times New Roman" w:hAnsi="Times New Roman"/>
                <w:sz w:val="20"/>
              </w:rPr>
            </w:pPr>
            <w:r w:rsidRPr="00AF3A3D">
              <w:rPr>
                <w:rFonts w:ascii="Times New Roman" w:hAnsi="Times New Roman"/>
                <w:sz w:val="20"/>
              </w:rPr>
              <w:t>10</w:t>
            </w:r>
          </w:p>
        </w:tc>
        <w:tc>
          <w:tcPr>
            <w:tcW w:w="1350" w:type="dxa"/>
            <w:tcBorders>
              <w:top w:val="single" w:sz="2" w:space="0" w:color="auto"/>
              <w:left w:val="single" w:sz="2" w:space="0" w:color="auto"/>
              <w:bottom w:val="single" w:sz="2" w:space="0" w:color="auto"/>
              <w:right w:val="single" w:sz="2" w:space="0" w:color="auto"/>
            </w:tcBorders>
          </w:tcPr>
          <w:p w:rsidR="001F6159" w:rsidRPr="00AF3A3D" w:rsidP="00034924" w14:paraId="34B61DB1" w14:textId="77777777">
            <w:pPr>
              <w:snapToGrid w:val="0"/>
              <w:rPr>
                <w:rFonts w:ascii="Times New Roman" w:hAnsi="Times New Roman"/>
                <w:sz w:val="20"/>
              </w:rPr>
            </w:pPr>
            <w:r w:rsidRPr="00AF3A3D">
              <w:rPr>
                <w:rFonts w:ascii="Times New Roman" w:hAnsi="Times New Roman"/>
                <w:sz w:val="20"/>
              </w:rPr>
              <w:t>1 submission</w:t>
            </w:r>
          </w:p>
        </w:tc>
        <w:tc>
          <w:tcPr>
            <w:tcW w:w="1170" w:type="dxa"/>
            <w:tcBorders>
              <w:top w:val="single" w:sz="2" w:space="0" w:color="auto"/>
              <w:left w:val="single" w:sz="2" w:space="0" w:color="auto"/>
              <w:bottom w:val="single" w:sz="2" w:space="0" w:color="auto"/>
              <w:right w:val="single" w:sz="2" w:space="0" w:color="auto"/>
            </w:tcBorders>
          </w:tcPr>
          <w:p w:rsidR="001F6159" w:rsidRPr="00AF3A3D" w:rsidP="00034924" w14:paraId="499DCD91" w14:textId="77777777">
            <w:pPr>
              <w:snapToGrid w:val="0"/>
              <w:jc w:val="right"/>
              <w:rPr>
                <w:rFonts w:ascii="Times New Roman" w:hAnsi="Times New Roman"/>
                <w:sz w:val="20"/>
              </w:rPr>
            </w:pPr>
            <w:r w:rsidRPr="00AF3A3D">
              <w:rPr>
                <w:rFonts w:ascii="Times New Roman" w:hAnsi="Times New Roman"/>
                <w:sz w:val="20"/>
              </w:rPr>
              <w:t>10</w:t>
            </w:r>
          </w:p>
        </w:tc>
        <w:tc>
          <w:tcPr>
            <w:tcW w:w="1170" w:type="dxa"/>
            <w:tcBorders>
              <w:top w:val="single" w:sz="2" w:space="0" w:color="auto"/>
              <w:left w:val="single" w:sz="2" w:space="0" w:color="auto"/>
              <w:bottom w:val="single" w:sz="2" w:space="0" w:color="auto"/>
              <w:right w:val="single" w:sz="2" w:space="0" w:color="auto"/>
            </w:tcBorders>
          </w:tcPr>
          <w:p w:rsidR="001F6159" w:rsidRPr="00AF3A3D" w:rsidP="00034924" w14:paraId="45E40B58" w14:textId="77777777">
            <w:pPr>
              <w:snapToGrid w:val="0"/>
              <w:jc w:val="right"/>
              <w:rPr>
                <w:rFonts w:ascii="Times New Roman" w:hAnsi="Times New Roman"/>
                <w:sz w:val="20"/>
              </w:rPr>
            </w:pPr>
            <w:r w:rsidRPr="00AF3A3D">
              <w:rPr>
                <w:rFonts w:ascii="Times New Roman" w:hAnsi="Times New Roman"/>
                <w:sz w:val="20"/>
              </w:rPr>
              <w:t>10</w:t>
            </w:r>
          </w:p>
        </w:tc>
        <w:tc>
          <w:tcPr>
            <w:tcW w:w="1170" w:type="dxa"/>
            <w:tcBorders>
              <w:top w:val="single" w:sz="2" w:space="0" w:color="auto"/>
              <w:left w:val="single" w:sz="2" w:space="0" w:color="auto"/>
              <w:bottom w:val="single" w:sz="2" w:space="0" w:color="auto"/>
              <w:right w:val="single" w:sz="2" w:space="0" w:color="auto"/>
            </w:tcBorders>
          </w:tcPr>
          <w:p w:rsidR="001F6159" w:rsidRPr="00AF3A3D" w:rsidP="00034924" w14:paraId="5893F660" w14:textId="77777777">
            <w:pPr>
              <w:snapToGrid w:val="0"/>
              <w:jc w:val="right"/>
              <w:rPr>
                <w:rFonts w:ascii="Times New Roman" w:hAnsi="Times New Roman"/>
                <w:sz w:val="20"/>
              </w:rPr>
            </w:pPr>
            <w:r w:rsidRPr="00AF3A3D">
              <w:rPr>
                <w:rFonts w:ascii="Times New Roman" w:hAnsi="Times New Roman"/>
                <w:sz w:val="20"/>
              </w:rPr>
              <w:t>0</w:t>
            </w:r>
          </w:p>
        </w:tc>
      </w:tr>
      <w:tr w14:paraId="2EC528D4" w14:textId="77777777" w:rsidTr="001F6159">
        <w:tblPrEx>
          <w:tblW w:w="14290" w:type="dxa"/>
          <w:jc w:val="center"/>
          <w:tblLayout w:type="fixed"/>
          <w:tblLook w:val="0000"/>
        </w:tblPrEx>
        <w:trPr>
          <w:cantSplit/>
          <w:jc w:val="center"/>
        </w:trPr>
        <w:tc>
          <w:tcPr>
            <w:tcW w:w="1060" w:type="dxa"/>
            <w:tcBorders>
              <w:top w:val="single" w:sz="2" w:space="0" w:color="auto"/>
              <w:left w:val="single" w:sz="2" w:space="0" w:color="auto"/>
              <w:bottom w:val="single" w:sz="2" w:space="0" w:color="auto"/>
              <w:right w:val="single" w:sz="2" w:space="0" w:color="auto"/>
            </w:tcBorders>
          </w:tcPr>
          <w:p w:rsidR="001F6159" w:rsidRPr="00AF3A3D" w:rsidP="00034924" w14:paraId="5257894C" w14:textId="77777777">
            <w:pPr>
              <w:snapToGrid w:val="0"/>
              <w:rPr>
                <w:rFonts w:ascii="Times New Roman" w:hAnsi="Times New Roman"/>
                <w:sz w:val="20"/>
              </w:rPr>
            </w:pPr>
          </w:p>
        </w:tc>
        <w:tc>
          <w:tcPr>
            <w:tcW w:w="1080" w:type="dxa"/>
            <w:tcBorders>
              <w:top w:val="single" w:sz="2" w:space="0" w:color="auto"/>
              <w:left w:val="single" w:sz="2" w:space="0" w:color="auto"/>
              <w:bottom w:val="single" w:sz="2" w:space="0" w:color="auto"/>
              <w:right w:val="single" w:sz="2" w:space="0" w:color="auto"/>
            </w:tcBorders>
          </w:tcPr>
          <w:p w:rsidR="001F6159" w:rsidRPr="00AF3A3D" w:rsidP="00034924" w14:paraId="033B0DC4" w14:textId="77777777">
            <w:pPr>
              <w:snapToGrid w:val="0"/>
              <w:rPr>
                <w:rFonts w:ascii="Times New Roman" w:hAnsi="Times New Roman"/>
                <w:sz w:val="20"/>
              </w:rPr>
            </w:pPr>
            <w:r w:rsidRPr="00AF3A3D">
              <w:rPr>
                <w:rFonts w:ascii="Times New Roman" w:hAnsi="Times New Roman"/>
                <w:sz w:val="20"/>
              </w:rPr>
              <w:t>528(c)(6); 532(b)</w:t>
            </w:r>
          </w:p>
        </w:tc>
        <w:tc>
          <w:tcPr>
            <w:tcW w:w="1080" w:type="dxa"/>
            <w:tcBorders>
              <w:top w:val="single" w:sz="2" w:space="0" w:color="auto"/>
              <w:left w:val="single" w:sz="2" w:space="0" w:color="auto"/>
              <w:bottom w:val="single" w:sz="2" w:space="0" w:color="auto"/>
              <w:right w:val="single" w:sz="2" w:space="0" w:color="auto"/>
            </w:tcBorders>
          </w:tcPr>
          <w:p w:rsidR="001F6159" w:rsidRPr="00AF3A3D" w:rsidP="00034924" w14:paraId="0B8BD3ED" w14:textId="77777777">
            <w:pPr>
              <w:snapToGrid w:val="0"/>
              <w:rPr>
                <w:rFonts w:ascii="Times New Roman" w:hAnsi="Times New Roman"/>
                <w:sz w:val="20"/>
              </w:rPr>
            </w:pPr>
          </w:p>
        </w:tc>
        <w:tc>
          <w:tcPr>
            <w:tcW w:w="5130" w:type="dxa"/>
            <w:tcBorders>
              <w:top w:val="single" w:sz="2" w:space="0" w:color="auto"/>
              <w:left w:val="single" w:sz="2" w:space="0" w:color="auto"/>
              <w:bottom w:val="single" w:sz="2" w:space="0" w:color="auto"/>
              <w:right w:val="single" w:sz="2" w:space="0" w:color="auto"/>
            </w:tcBorders>
          </w:tcPr>
          <w:p w:rsidR="001F6159" w:rsidRPr="00AF3A3D" w:rsidP="00034924" w14:paraId="0E4DD5AA" w14:textId="77777777">
            <w:pPr>
              <w:snapToGrid w:val="0"/>
              <w:rPr>
                <w:rFonts w:ascii="Times New Roman" w:hAnsi="Times New Roman"/>
                <w:sz w:val="20"/>
              </w:rPr>
            </w:pPr>
            <w:r w:rsidRPr="00AF3A3D">
              <w:rPr>
                <w:rFonts w:ascii="Times New Roman" w:hAnsi="Times New Roman"/>
                <w:sz w:val="20"/>
              </w:rPr>
              <w:t>Guarantor/Surety requests BOEM terminate period of liability and notifies lessee or ROW/RUE grant holder, etc.</w:t>
            </w:r>
          </w:p>
        </w:tc>
        <w:tc>
          <w:tcPr>
            <w:tcW w:w="1080" w:type="dxa"/>
            <w:tcBorders>
              <w:top w:val="single" w:sz="2" w:space="0" w:color="auto"/>
              <w:left w:val="single" w:sz="2" w:space="0" w:color="auto"/>
              <w:bottom w:val="single" w:sz="2" w:space="0" w:color="auto"/>
              <w:right w:val="single" w:sz="2" w:space="0" w:color="auto"/>
            </w:tcBorders>
          </w:tcPr>
          <w:p w:rsidR="001F6159" w:rsidRPr="00AF3A3D" w:rsidP="00034924" w14:paraId="5B0A8575" w14:textId="77777777">
            <w:pPr>
              <w:snapToGrid w:val="0"/>
              <w:ind w:right="-46"/>
              <w:jc w:val="center"/>
              <w:rPr>
                <w:rFonts w:ascii="Times New Roman" w:hAnsi="Times New Roman"/>
                <w:sz w:val="20"/>
              </w:rPr>
            </w:pPr>
            <w:r w:rsidRPr="00AF3A3D">
              <w:rPr>
                <w:rFonts w:ascii="Times New Roman" w:hAnsi="Times New Roman"/>
                <w:sz w:val="20"/>
              </w:rPr>
              <w:t>1</w:t>
            </w:r>
          </w:p>
        </w:tc>
        <w:tc>
          <w:tcPr>
            <w:tcW w:w="1350" w:type="dxa"/>
            <w:tcBorders>
              <w:top w:val="single" w:sz="2" w:space="0" w:color="auto"/>
              <w:left w:val="single" w:sz="2" w:space="0" w:color="auto"/>
              <w:bottom w:val="single" w:sz="2" w:space="0" w:color="auto"/>
              <w:right w:val="single" w:sz="2" w:space="0" w:color="auto"/>
            </w:tcBorders>
          </w:tcPr>
          <w:p w:rsidR="001F6159" w:rsidRPr="00AF3A3D" w:rsidP="00034924" w14:paraId="3DAEB8A0" w14:textId="77777777">
            <w:pPr>
              <w:snapToGrid w:val="0"/>
              <w:rPr>
                <w:rFonts w:ascii="Times New Roman" w:hAnsi="Times New Roman"/>
                <w:sz w:val="20"/>
              </w:rPr>
            </w:pPr>
            <w:r w:rsidRPr="00AF3A3D">
              <w:rPr>
                <w:rFonts w:ascii="Times New Roman" w:hAnsi="Times New Roman"/>
                <w:sz w:val="20"/>
              </w:rPr>
              <w:t>1 request</w:t>
            </w:r>
          </w:p>
        </w:tc>
        <w:tc>
          <w:tcPr>
            <w:tcW w:w="1170" w:type="dxa"/>
            <w:tcBorders>
              <w:top w:val="single" w:sz="2" w:space="0" w:color="auto"/>
              <w:left w:val="single" w:sz="2" w:space="0" w:color="auto"/>
              <w:bottom w:val="single" w:sz="2" w:space="0" w:color="auto"/>
              <w:right w:val="single" w:sz="2" w:space="0" w:color="auto"/>
            </w:tcBorders>
          </w:tcPr>
          <w:p w:rsidR="001F6159" w:rsidRPr="00AF3A3D" w:rsidP="00034924" w14:paraId="72EDAF7C" w14:textId="77777777">
            <w:pPr>
              <w:snapToGrid w:val="0"/>
              <w:jc w:val="right"/>
              <w:rPr>
                <w:rFonts w:ascii="Times New Roman" w:hAnsi="Times New Roman"/>
                <w:sz w:val="20"/>
              </w:rPr>
            </w:pPr>
            <w:r w:rsidRPr="00AF3A3D">
              <w:rPr>
                <w:rFonts w:ascii="Times New Roman" w:hAnsi="Times New Roman"/>
                <w:sz w:val="20"/>
              </w:rPr>
              <w:t>1</w:t>
            </w:r>
          </w:p>
        </w:tc>
        <w:tc>
          <w:tcPr>
            <w:tcW w:w="1170" w:type="dxa"/>
            <w:tcBorders>
              <w:top w:val="single" w:sz="2" w:space="0" w:color="auto"/>
              <w:left w:val="single" w:sz="2" w:space="0" w:color="auto"/>
              <w:bottom w:val="single" w:sz="2" w:space="0" w:color="auto"/>
              <w:right w:val="single" w:sz="2" w:space="0" w:color="auto"/>
            </w:tcBorders>
          </w:tcPr>
          <w:p w:rsidR="001F6159" w:rsidRPr="00AF3A3D" w:rsidP="00034924" w14:paraId="23720E53" w14:textId="77777777">
            <w:pPr>
              <w:snapToGrid w:val="0"/>
              <w:jc w:val="right"/>
              <w:rPr>
                <w:rFonts w:ascii="Times New Roman" w:hAnsi="Times New Roman"/>
                <w:sz w:val="20"/>
              </w:rPr>
            </w:pPr>
            <w:r w:rsidRPr="00AF3A3D">
              <w:rPr>
                <w:rFonts w:ascii="Times New Roman" w:hAnsi="Times New Roman"/>
                <w:sz w:val="20"/>
              </w:rPr>
              <w:t>1</w:t>
            </w:r>
          </w:p>
        </w:tc>
        <w:tc>
          <w:tcPr>
            <w:tcW w:w="1170" w:type="dxa"/>
            <w:tcBorders>
              <w:top w:val="single" w:sz="2" w:space="0" w:color="auto"/>
              <w:left w:val="single" w:sz="2" w:space="0" w:color="auto"/>
              <w:bottom w:val="single" w:sz="2" w:space="0" w:color="auto"/>
              <w:right w:val="single" w:sz="2" w:space="0" w:color="auto"/>
            </w:tcBorders>
          </w:tcPr>
          <w:p w:rsidR="001F6159" w:rsidRPr="00AF3A3D" w:rsidP="00034924" w14:paraId="699C5DBE" w14:textId="77777777">
            <w:pPr>
              <w:snapToGrid w:val="0"/>
              <w:jc w:val="right"/>
              <w:rPr>
                <w:rFonts w:ascii="Times New Roman" w:hAnsi="Times New Roman"/>
                <w:sz w:val="20"/>
              </w:rPr>
            </w:pPr>
            <w:r w:rsidRPr="00AF3A3D">
              <w:rPr>
                <w:rFonts w:ascii="Times New Roman" w:hAnsi="Times New Roman"/>
                <w:sz w:val="20"/>
              </w:rPr>
              <w:t>0</w:t>
            </w:r>
          </w:p>
        </w:tc>
      </w:tr>
      <w:tr w14:paraId="28D9A58C" w14:textId="77777777" w:rsidTr="001F6159">
        <w:tblPrEx>
          <w:tblW w:w="14290" w:type="dxa"/>
          <w:jc w:val="center"/>
          <w:tblLayout w:type="fixed"/>
          <w:tblLook w:val="0000"/>
        </w:tblPrEx>
        <w:trPr>
          <w:cantSplit/>
          <w:jc w:val="center"/>
        </w:trPr>
        <w:tc>
          <w:tcPr>
            <w:tcW w:w="1060" w:type="dxa"/>
            <w:tcBorders>
              <w:top w:val="single" w:sz="2" w:space="0" w:color="auto"/>
              <w:left w:val="single" w:sz="2" w:space="0" w:color="auto"/>
              <w:bottom w:val="single" w:sz="2" w:space="0" w:color="auto"/>
              <w:right w:val="single" w:sz="2" w:space="0" w:color="auto"/>
            </w:tcBorders>
          </w:tcPr>
          <w:p w:rsidR="001F6159" w:rsidRPr="00AF3A3D" w:rsidP="00034924" w14:paraId="5CBC0895" w14:textId="77777777">
            <w:pPr>
              <w:snapToGrid w:val="0"/>
              <w:rPr>
                <w:rFonts w:ascii="Times New Roman" w:hAnsi="Times New Roman"/>
                <w:sz w:val="20"/>
              </w:rPr>
            </w:pPr>
          </w:p>
        </w:tc>
        <w:tc>
          <w:tcPr>
            <w:tcW w:w="1080" w:type="dxa"/>
            <w:tcBorders>
              <w:top w:val="single" w:sz="2" w:space="0" w:color="auto"/>
              <w:left w:val="single" w:sz="2" w:space="0" w:color="auto"/>
              <w:bottom w:val="single" w:sz="2" w:space="0" w:color="auto"/>
              <w:right w:val="single" w:sz="2" w:space="0" w:color="auto"/>
            </w:tcBorders>
          </w:tcPr>
          <w:p w:rsidR="001F6159" w:rsidRPr="00AF3A3D" w:rsidP="00034924" w14:paraId="34A2257B" w14:textId="77777777">
            <w:pPr>
              <w:snapToGrid w:val="0"/>
              <w:rPr>
                <w:rFonts w:ascii="Times New Roman" w:hAnsi="Times New Roman"/>
                <w:sz w:val="20"/>
              </w:rPr>
            </w:pPr>
            <w:r w:rsidRPr="00AF3A3D">
              <w:rPr>
                <w:rFonts w:ascii="Times New Roman" w:hAnsi="Times New Roman"/>
                <w:sz w:val="20"/>
              </w:rPr>
              <w:t>* 529</w:t>
            </w:r>
          </w:p>
        </w:tc>
        <w:tc>
          <w:tcPr>
            <w:tcW w:w="1080" w:type="dxa"/>
            <w:tcBorders>
              <w:top w:val="single" w:sz="2" w:space="0" w:color="auto"/>
              <w:left w:val="single" w:sz="2" w:space="0" w:color="auto"/>
              <w:bottom w:val="single" w:sz="2" w:space="0" w:color="auto"/>
              <w:right w:val="single" w:sz="2" w:space="0" w:color="auto"/>
            </w:tcBorders>
          </w:tcPr>
          <w:p w:rsidR="001F6159" w:rsidRPr="00AF3A3D" w:rsidP="00034924" w14:paraId="4B84A1FF" w14:textId="77777777">
            <w:pPr>
              <w:snapToGrid w:val="0"/>
              <w:rPr>
                <w:rFonts w:ascii="Times New Roman" w:hAnsi="Times New Roman"/>
                <w:sz w:val="20"/>
              </w:rPr>
            </w:pPr>
          </w:p>
        </w:tc>
        <w:tc>
          <w:tcPr>
            <w:tcW w:w="5130" w:type="dxa"/>
            <w:tcBorders>
              <w:top w:val="single" w:sz="2" w:space="0" w:color="auto"/>
              <w:left w:val="single" w:sz="2" w:space="0" w:color="auto"/>
              <w:bottom w:val="single" w:sz="2" w:space="0" w:color="auto"/>
              <w:right w:val="single" w:sz="2" w:space="0" w:color="auto"/>
            </w:tcBorders>
          </w:tcPr>
          <w:p w:rsidR="001F6159" w:rsidRPr="00AF3A3D" w:rsidP="00034924" w14:paraId="3A4783F6" w14:textId="77777777">
            <w:pPr>
              <w:snapToGrid w:val="0"/>
              <w:rPr>
                <w:rFonts w:ascii="Times New Roman" w:hAnsi="Times New Roman"/>
                <w:sz w:val="20"/>
              </w:rPr>
            </w:pPr>
            <w:r w:rsidRPr="00AF3A3D">
              <w:rPr>
                <w:rFonts w:ascii="Times New Roman" w:hAnsi="Times New Roman"/>
                <w:sz w:val="20"/>
              </w:rPr>
              <w:t>In lieu of surety bond, request authorization to establish decommissioning account, including written authorizations and approvals associated with account.</w:t>
            </w:r>
          </w:p>
        </w:tc>
        <w:tc>
          <w:tcPr>
            <w:tcW w:w="1080" w:type="dxa"/>
            <w:tcBorders>
              <w:top w:val="single" w:sz="2" w:space="0" w:color="auto"/>
              <w:left w:val="single" w:sz="2" w:space="0" w:color="auto"/>
              <w:bottom w:val="single" w:sz="2" w:space="0" w:color="auto"/>
              <w:right w:val="single" w:sz="2" w:space="0" w:color="auto"/>
            </w:tcBorders>
          </w:tcPr>
          <w:p w:rsidR="001F6159" w:rsidRPr="00AF3A3D" w:rsidP="00034924" w14:paraId="649E436A" w14:textId="77777777">
            <w:pPr>
              <w:snapToGrid w:val="0"/>
              <w:ind w:right="-46"/>
              <w:jc w:val="center"/>
              <w:rPr>
                <w:rFonts w:ascii="Times New Roman" w:hAnsi="Times New Roman"/>
                <w:sz w:val="20"/>
              </w:rPr>
            </w:pPr>
            <w:r w:rsidRPr="00AF3A3D">
              <w:rPr>
                <w:rFonts w:ascii="Times New Roman" w:hAnsi="Times New Roman"/>
                <w:sz w:val="20"/>
              </w:rPr>
              <w:t>2</w:t>
            </w:r>
          </w:p>
        </w:tc>
        <w:tc>
          <w:tcPr>
            <w:tcW w:w="1350" w:type="dxa"/>
            <w:tcBorders>
              <w:top w:val="single" w:sz="2" w:space="0" w:color="auto"/>
              <w:left w:val="single" w:sz="2" w:space="0" w:color="auto"/>
              <w:bottom w:val="single" w:sz="2" w:space="0" w:color="auto"/>
              <w:right w:val="single" w:sz="2" w:space="0" w:color="auto"/>
            </w:tcBorders>
          </w:tcPr>
          <w:p w:rsidR="001F6159" w:rsidRPr="00AF3A3D" w:rsidP="00034924" w14:paraId="268D2B8D" w14:textId="77777777">
            <w:pPr>
              <w:snapToGrid w:val="0"/>
              <w:rPr>
                <w:rFonts w:ascii="Times New Roman" w:hAnsi="Times New Roman"/>
                <w:sz w:val="20"/>
              </w:rPr>
            </w:pPr>
            <w:r w:rsidRPr="00AF3A3D">
              <w:rPr>
                <w:rFonts w:ascii="Times New Roman" w:hAnsi="Times New Roman"/>
                <w:sz w:val="20"/>
              </w:rPr>
              <w:t>1 request</w:t>
            </w:r>
          </w:p>
        </w:tc>
        <w:tc>
          <w:tcPr>
            <w:tcW w:w="1170" w:type="dxa"/>
            <w:tcBorders>
              <w:top w:val="single" w:sz="2" w:space="0" w:color="auto"/>
              <w:left w:val="single" w:sz="2" w:space="0" w:color="auto"/>
              <w:bottom w:val="single" w:sz="2" w:space="0" w:color="auto"/>
              <w:right w:val="single" w:sz="2" w:space="0" w:color="auto"/>
            </w:tcBorders>
          </w:tcPr>
          <w:p w:rsidR="001F6159" w:rsidRPr="00AF3A3D" w:rsidP="00034924" w14:paraId="10CC853C" w14:textId="77777777">
            <w:pPr>
              <w:snapToGrid w:val="0"/>
              <w:jc w:val="right"/>
              <w:rPr>
                <w:rFonts w:ascii="Times New Roman" w:hAnsi="Times New Roman"/>
                <w:sz w:val="20"/>
              </w:rPr>
            </w:pPr>
            <w:r w:rsidRPr="00AF3A3D">
              <w:rPr>
                <w:rFonts w:ascii="Times New Roman" w:hAnsi="Times New Roman"/>
                <w:sz w:val="20"/>
              </w:rPr>
              <w:t>2</w:t>
            </w:r>
          </w:p>
        </w:tc>
        <w:tc>
          <w:tcPr>
            <w:tcW w:w="1170" w:type="dxa"/>
            <w:tcBorders>
              <w:top w:val="single" w:sz="2" w:space="0" w:color="auto"/>
              <w:left w:val="single" w:sz="2" w:space="0" w:color="auto"/>
              <w:bottom w:val="single" w:sz="2" w:space="0" w:color="auto"/>
              <w:right w:val="single" w:sz="2" w:space="0" w:color="auto"/>
            </w:tcBorders>
          </w:tcPr>
          <w:p w:rsidR="001F6159" w:rsidRPr="00AF3A3D" w:rsidP="00034924" w14:paraId="11200D71" w14:textId="77777777">
            <w:pPr>
              <w:snapToGrid w:val="0"/>
              <w:jc w:val="right"/>
              <w:rPr>
                <w:rFonts w:ascii="Times New Roman" w:hAnsi="Times New Roman"/>
                <w:sz w:val="20"/>
              </w:rPr>
            </w:pPr>
            <w:r w:rsidRPr="00AF3A3D">
              <w:rPr>
                <w:rFonts w:ascii="Times New Roman" w:hAnsi="Times New Roman"/>
                <w:sz w:val="20"/>
              </w:rPr>
              <w:t>2</w:t>
            </w:r>
          </w:p>
        </w:tc>
        <w:tc>
          <w:tcPr>
            <w:tcW w:w="1170" w:type="dxa"/>
            <w:tcBorders>
              <w:top w:val="single" w:sz="2" w:space="0" w:color="auto"/>
              <w:left w:val="single" w:sz="2" w:space="0" w:color="auto"/>
              <w:bottom w:val="single" w:sz="2" w:space="0" w:color="auto"/>
              <w:right w:val="single" w:sz="2" w:space="0" w:color="auto"/>
            </w:tcBorders>
          </w:tcPr>
          <w:p w:rsidR="001F6159" w:rsidRPr="00AF3A3D" w:rsidP="00034924" w14:paraId="15B055D6" w14:textId="77777777">
            <w:pPr>
              <w:snapToGrid w:val="0"/>
              <w:jc w:val="right"/>
              <w:rPr>
                <w:rFonts w:ascii="Times New Roman" w:hAnsi="Times New Roman"/>
                <w:sz w:val="20"/>
              </w:rPr>
            </w:pPr>
            <w:r w:rsidRPr="00AF3A3D">
              <w:rPr>
                <w:rFonts w:ascii="Times New Roman" w:hAnsi="Times New Roman"/>
                <w:sz w:val="20"/>
              </w:rPr>
              <w:t>0</w:t>
            </w:r>
          </w:p>
        </w:tc>
      </w:tr>
      <w:tr w14:paraId="15C2561F" w14:textId="77777777" w:rsidTr="001F6159">
        <w:tblPrEx>
          <w:tblW w:w="14290" w:type="dxa"/>
          <w:jc w:val="center"/>
          <w:tblLayout w:type="fixed"/>
          <w:tblLook w:val="0000"/>
        </w:tblPrEx>
        <w:trPr>
          <w:cantSplit/>
          <w:jc w:val="center"/>
        </w:trPr>
        <w:tc>
          <w:tcPr>
            <w:tcW w:w="1060" w:type="dxa"/>
            <w:tcBorders>
              <w:top w:val="single" w:sz="2" w:space="0" w:color="auto"/>
              <w:left w:val="single" w:sz="2" w:space="0" w:color="auto"/>
              <w:bottom w:val="single" w:sz="2" w:space="0" w:color="auto"/>
              <w:right w:val="single" w:sz="2" w:space="0" w:color="auto"/>
            </w:tcBorders>
          </w:tcPr>
          <w:p w:rsidR="001F6159" w:rsidRPr="00AF3A3D" w:rsidP="00034924" w14:paraId="40B0A52E" w14:textId="77777777">
            <w:pPr>
              <w:snapToGrid w:val="0"/>
              <w:rPr>
                <w:rFonts w:ascii="Times New Roman" w:hAnsi="Times New Roman"/>
                <w:sz w:val="20"/>
              </w:rPr>
            </w:pPr>
          </w:p>
        </w:tc>
        <w:tc>
          <w:tcPr>
            <w:tcW w:w="1080" w:type="dxa"/>
            <w:tcBorders>
              <w:top w:val="single" w:sz="2" w:space="0" w:color="auto"/>
              <w:left w:val="single" w:sz="2" w:space="0" w:color="auto"/>
              <w:bottom w:val="single" w:sz="2" w:space="0" w:color="auto"/>
              <w:right w:val="single" w:sz="2" w:space="0" w:color="auto"/>
            </w:tcBorders>
          </w:tcPr>
          <w:p w:rsidR="001F6159" w:rsidRPr="00AF3A3D" w:rsidP="00034924" w14:paraId="53BDADD3" w14:textId="77777777">
            <w:pPr>
              <w:snapToGrid w:val="0"/>
              <w:rPr>
                <w:rFonts w:ascii="Times New Roman" w:hAnsi="Times New Roman"/>
                <w:sz w:val="20"/>
              </w:rPr>
            </w:pPr>
            <w:r w:rsidRPr="00AF3A3D">
              <w:rPr>
                <w:rFonts w:ascii="Times New Roman" w:hAnsi="Times New Roman"/>
                <w:sz w:val="20"/>
              </w:rPr>
              <w:t>530</w:t>
            </w:r>
          </w:p>
        </w:tc>
        <w:tc>
          <w:tcPr>
            <w:tcW w:w="1080" w:type="dxa"/>
            <w:tcBorders>
              <w:top w:val="single" w:sz="2" w:space="0" w:color="auto"/>
              <w:left w:val="single" w:sz="2" w:space="0" w:color="auto"/>
              <w:bottom w:val="single" w:sz="2" w:space="0" w:color="auto"/>
              <w:right w:val="single" w:sz="2" w:space="0" w:color="auto"/>
            </w:tcBorders>
          </w:tcPr>
          <w:p w:rsidR="001F6159" w:rsidRPr="00AF3A3D" w:rsidP="00034924" w14:paraId="2EC268DF" w14:textId="77777777">
            <w:pPr>
              <w:snapToGrid w:val="0"/>
              <w:rPr>
                <w:rFonts w:ascii="Times New Roman" w:hAnsi="Times New Roman"/>
                <w:sz w:val="20"/>
              </w:rPr>
            </w:pPr>
          </w:p>
        </w:tc>
        <w:tc>
          <w:tcPr>
            <w:tcW w:w="5130" w:type="dxa"/>
            <w:tcBorders>
              <w:top w:val="single" w:sz="2" w:space="0" w:color="auto"/>
              <w:left w:val="single" w:sz="2" w:space="0" w:color="auto"/>
              <w:bottom w:val="single" w:sz="2" w:space="0" w:color="auto"/>
              <w:right w:val="single" w:sz="2" w:space="0" w:color="auto"/>
            </w:tcBorders>
          </w:tcPr>
          <w:p w:rsidR="001F6159" w:rsidRPr="00AF3A3D" w:rsidP="00034924" w14:paraId="733DF818" w14:textId="77777777">
            <w:pPr>
              <w:snapToGrid w:val="0"/>
              <w:rPr>
                <w:rFonts w:ascii="Times New Roman" w:hAnsi="Times New Roman"/>
                <w:sz w:val="20"/>
              </w:rPr>
            </w:pPr>
            <w:r w:rsidRPr="00AF3A3D">
              <w:rPr>
                <w:rFonts w:ascii="Times New Roman" w:hAnsi="Times New Roman"/>
                <w:sz w:val="20"/>
              </w:rPr>
              <w:t>Notify BOEM promptly of lapse in bond or other security/action filed alleging lessee, surety, or guarantor et al is insolvent or bankrupt.</w:t>
            </w:r>
          </w:p>
        </w:tc>
        <w:tc>
          <w:tcPr>
            <w:tcW w:w="1080" w:type="dxa"/>
            <w:tcBorders>
              <w:top w:val="single" w:sz="2" w:space="0" w:color="auto"/>
              <w:left w:val="single" w:sz="2" w:space="0" w:color="auto"/>
              <w:bottom w:val="single" w:sz="2" w:space="0" w:color="auto"/>
              <w:right w:val="single" w:sz="2" w:space="0" w:color="auto"/>
            </w:tcBorders>
          </w:tcPr>
          <w:p w:rsidR="001F6159" w:rsidRPr="00AF3A3D" w:rsidP="00034924" w14:paraId="2B639CB1" w14:textId="77777777">
            <w:pPr>
              <w:snapToGrid w:val="0"/>
              <w:ind w:right="-46"/>
              <w:jc w:val="center"/>
              <w:rPr>
                <w:rFonts w:ascii="Times New Roman" w:hAnsi="Times New Roman"/>
                <w:sz w:val="20"/>
              </w:rPr>
            </w:pPr>
            <w:r w:rsidRPr="00AF3A3D">
              <w:rPr>
                <w:rFonts w:ascii="Times New Roman" w:hAnsi="Times New Roman"/>
                <w:sz w:val="20"/>
              </w:rPr>
              <w:t>1</w:t>
            </w:r>
          </w:p>
        </w:tc>
        <w:tc>
          <w:tcPr>
            <w:tcW w:w="1350" w:type="dxa"/>
            <w:tcBorders>
              <w:top w:val="single" w:sz="2" w:space="0" w:color="auto"/>
              <w:left w:val="single" w:sz="2" w:space="0" w:color="auto"/>
              <w:bottom w:val="single" w:sz="2" w:space="0" w:color="auto"/>
              <w:right w:val="single" w:sz="2" w:space="0" w:color="auto"/>
            </w:tcBorders>
          </w:tcPr>
          <w:p w:rsidR="001F6159" w:rsidRPr="00AF3A3D" w:rsidP="00034924" w14:paraId="277F0267" w14:textId="77777777">
            <w:pPr>
              <w:snapToGrid w:val="0"/>
              <w:rPr>
                <w:rFonts w:ascii="Times New Roman" w:hAnsi="Times New Roman"/>
                <w:sz w:val="20"/>
              </w:rPr>
            </w:pPr>
            <w:r w:rsidRPr="00AF3A3D">
              <w:rPr>
                <w:rFonts w:ascii="Times New Roman" w:hAnsi="Times New Roman"/>
                <w:sz w:val="20"/>
              </w:rPr>
              <w:t>1 notice</w:t>
            </w:r>
          </w:p>
        </w:tc>
        <w:tc>
          <w:tcPr>
            <w:tcW w:w="1170" w:type="dxa"/>
            <w:tcBorders>
              <w:top w:val="single" w:sz="2" w:space="0" w:color="auto"/>
              <w:left w:val="single" w:sz="2" w:space="0" w:color="auto"/>
              <w:bottom w:val="single" w:sz="2" w:space="0" w:color="auto"/>
              <w:right w:val="single" w:sz="2" w:space="0" w:color="auto"/>
            </w:tcBorders>
          </w:tcPr>
          <w:p w:rsidR="001F6159" w:rsidRPr="00AF3A3D" w:rsidP="00034924" w14:paraId="4E8BE390" w14:textId="77777777">
            <w:pPr>
              <w:snapToGrid w:val="0"/>
              <w:jc w:val="right"/>
              <w:rPr>
                <w:rFonts w:ascii="Times New Roman" w:hAnsi="Times New Roman"/>
                <w:sz w:val="20"/>
              </w:rPr>
            </w:pPr>
            <w:r w:rsidRPr="00AF3A3D">
              <w:rPr>
                <w:rFonts w:ascii="Times New Roman" w:hAnsi="Times New Roman"/>
                <w:sz w:val="20"/>
              </w:rPr>
              <w:t>1</w:t>
            </w:r>
          </w:p>
        </w:tc>
        <w:tc>
          <w:tcPr>
            <w:tcW w:w="1170" w:type="dxa"/>
            <w:tcBorders>
              <w:top w:val="single" w:sz="2" w:space="0" w:color="auto"/>
              <w:left w:val="single" w:sz="2" w:space="0" w:color="auto"/>
              <w:bottom w:val="single" w:sz="2" w:space="0" w:color="auto"/>
              <w:right w:val="single" w:sz="2" w:space="0" w:color="auto"/>
            </w:tcBorders>
          </w:tcPr>
          <w:p w:rsidR="001F6159" w:rsidRPr="00AF3A3D" w:rsidP="00034924" w14:paraId="67A5E35A" w14:textId="77777777">
            <w:pPr>
              <w:snapToGrid w:val="0"/>
              <w:jc w:val="right"/>
              <w:rPr>
                <w:rFonts w:ascii="Times New Roman" w:hAnsi="Times New Roman"/>
                <w:sz w:val="20"/>
              </w:rPr>
            </w:pPr>
            <w:r w:rsidRPr="00AF3A3D">
              <w:rPr>
                <w:rFonts w:ascii="Times New Roman" w:hAnsi="Times New Roman"/>
                <w:sz w:val="20"/>
              </w:rPr>
              <w:t>1</w:t>
            </w:r>
          </w:p>
        </w:tc>
        <w:tc>
          <w:tcPr>
            <w:tcW w:w="1170" w:type="dxa"/>
            <w:tcBorders>
              <w:top w:val="single" w:sz="2" w:space="0" w:color="auto"/>
              <w:left w:val="single" w:sz="2" w:space="0" w:color="auto"/>
              <w:bottom w:val="single" w:sz="2" w:space="0" w:color="auto"/>
              <w:right w:val="single" w:sz="2" w:space="0" w:color="auto"/>
            </w:tcBorders>
          </w:tcPr>
          <w:p w:rsidR="001F6159" w:rsidRPr="00AF3A3D" w:rsidP="00034924" w14:paraId="620FDDF1" w14:textId="77777777">
            <w:pPr>
              <w:snapToGrid w:val="0"/>
              <w:jc w:val="right"/>
              <w:rPr>
                <w:rFonts w:ascii="Times New Roman" w:hAnsi="Times New Roman"/>
                <w:sz w:val="20"/>
              </w:rPr>
            </w:pPr>
            <w:r w:rsidRPr="00AF3A3D">
              <w:rPr>
                <w:rFonts w:ascii="Times New Roman" w:hAnsi="Times New Roman"/>
                <w:sz w:val="20"/>
              </w:rPr>
              <w:t>0</w:t>
            </w:r>
          </w:p>
        </w:tc>
      </w:tr>
      <w:tr w14:paraId="3BD5EBD0" w14:textId="77777777" w:rsidTr="001F6159">
        <w:tblPrEx>
          <w:tblW w:w="14290" w:type="dxa"/>
          <w:jc w:val="center"/>
          <w:tblLayout w:type="fixed"/>
          <w:tblLook w:val="0000"/>
        </w:tblPrEx>
        <w:trPr>
          <w:cantSplit/>
          <w:jc w:val="center"/>
        </w:trPr>
        <w:tc>
          <w:tcPr>
            <w:tcW w:w="1060" w:type="dxa"/>
            <w:tcBorders>
              <w:top w:val="single" w:sz="2" w:space="0" w:color="auto"/>
              <w:left w:val="single" w:sz="2" w:space="0" w:color="auto"/>
              <w:bottom w:val="single" w:sz="2" w:space="0" w:color="auto"/>
              <w:right w:val="single" w:sz="2" w:space="0" w:color="auto"/>
            </w:tcBorders>
          </w:tcPr>
          <w:p w:rsidR="001F6159" w:rsidRPr="00AF3A3D" w:rsidP="00034924" w14:paraId="5B6EA87E" w14:textId="77777777">
            <w:pPr>
              <w:snapToGrid w:val="0"/>
              <w:rPr>
                <w:rFonts w:ascii="Times New Roman" w:hAnsi="Times New Roman"/>
                <w:sz w:val="20"/>
              </w:rPr>
            </w:pPr>
          </w:p>
        </w:tc>
        <w:tc>
          <w:tcPr>
            <w:tcW w:w="1080" w:type="dxa"/>
            <w:tcBorders>
              <w:top w:val="single" w:sz="2" w:space="0" w:color="auto"/>
              <w:left w:val="single" w:sz="2" w:space="0" w:color="auto"/>
              <w:bottom w:val="single" w:sz="2" w:space="0" w:color="auto"/>
              <w:right w:val="single" w:sz="2" w:space="0" w:color="auto"/>
            </w:tcBorders>
          </w:tcPr>
          <w:p w:rsidR="001F6159" w:rsidRPr="00AF3A3D" w:rsidP="00034924" w14:paraId="3F42E3AF" w14:textId="77777777">
            <w:pPr>
              <w:snapToGrid w:val="0"/>
              <w:rPr>
                <w:rFonts w:ascii="Times New Roman" w:hAnsi="Times New Roman"/>
                <w:sz w:val="20"/>
              </w:rPr>
            </w:pPr>
            <w:r w:rsidRPr="00AF3A3D">
              <w:rPr>
                <w:rFonts w:ascii="Times New Roman" w:hAnsi="Times New Roman"/>
                <w:sz w:val="20"/>
              </w:rPr>
              <w:t>533(a)(2)</w:t>
            </w:r>
          </w:p>
          <w:p w:rsidR="001F6159" w:rsidRPr="00AF3A3D" w:rsidP="00034924" w14:paraId="0425785C" w14:textId="77777777">
            <w:pPr>
              <w:snapToGrid w:val="0"/>
              <w:rPr>
                <w:rFonts w:ascii="Times New Roman" w:hAnsi="Times New Roman"/>
                <w:sz w:val="20"/>
              </w:rPr>
            </w:pPr>
            <w:r w:rsidRPr="00AF3A3D">
              <w:rPr>
                <w:rFonts w:ascii="Times New Roman" w:hAnsi="Times New Roman"/>
                <w:sz w:val="20"/>
              </w:rPr>
              <w:t>(ii), (iii)</w:t>
            </w:r>
          </w:p>
        </w:tc>
        <w:tc>
          <w:tcPr>
            <w:tcW w:w="1080" w:type="dxa"/>
            <w:tcBorders>
              <w:top w:val="single" w:sz="2" w:space="0" w:color="auto"/>
              <w:left w:val="single" w:sz="2" w:space="0" w:color="auto"/>
              <w:bottom w:val="single" w:sz="2" w:space="0" w:color="auto"/>
              <w:right w:val="single" w:sz="2" w:space="0" w:color="auto"/>
            </w:tcBorders>
          </w:tcPr>
          <w:p w:rsidR="001F6159" w:rsidRPr="00AF3A3D" w:rsidP="00034924" w14:paraId="2C871559" w14:textId="77777777">
            <w:pPr>
              <w:snapToGrid w:val="0"/>
              <w:rPr>
                <w:rFonts w:ascii="Times New Roman" w:hAnsi="Times New Roman"/>
                <w:sz w:val="20"/>
              </w:rPr>
            </w:pPr>
          </w:p>
        </w:tc>
        <w:tc>
          <w:tcPr>
            <w:tcW w:w="5130" w:type="dxa"/>
            <w:tcBorders>
              <w:top w:val="single" w:sz="2" w:space="0" w:color="auto"/>
              <w:left w:val="single" w:sz="2" w:space="0" w:color="auto"/>
              <w:bottom w:val="single" w:sz="2" w:space="0" w:color="auto"/>
              <w:right w:val="single" w:sz="2" w:space="0" w:color="auto"/>
            </w:tcBorders>
          </w:tcPr>
          <w:p w:rsidR="001F6159" w:rsidRPr="00AF3A3D" w:rsidP="00034924" w14:paraId="554ACC73" w14:textId="77777777">
            <w:pPr>
              <w:snapToGrid w:val="0"/>
              <w:rPr>
                <w:rFonts w:ascii="Times New Roman" w:hAnsi="Times New Roman"/>
                <w:sz w:val="20"/>
              </w:rPr>
            </w:pPr>
            <w:r w:rsidRPr="00AF3A3D">
              <w:rPr>
                <w:rFonts w:ascii="Times New Roman" w:hAnsi="Times New Roman"/>
                <w:sz w:val="20"/>
              </w:rPr>
              <w:t>Provide agreement from surety issuing new bond to assume all or portion of outstanding liabilities.</w:t>
            </w:r>
          </w:p>
        </w:tc>
        <w:tc>
          <w:tcPr>
            <w:tcW w:w="1080" w:type="dxa"/>
            <w:tcBorders>
              <w:top w:val="single" w:sz="2" w:space="0" w:color="auto"/>
              <w:left w:val="single" w:sz="2" w:space="0" w:color="auto"/>
              <w:bottom w:val="single" w:sz="2" w:space="0" w:color="auto"/>
              <w:right w:val="single" w:sz="2" w:space="0" w:color="auto"/>
            </w:tcBorders>
          </w:tcPr>
          <w:p w:rsidR="001F6159" w:rsidRPr="00AF3A3D" w:rsidP="00034924" w14:paraId="31923ECE" w14:textId="77777777">
            <w:pPr>
              <w:snapToGrid w:val="0"/>
              <w:ind w:right="-46"/>
              <w:jc w:val="center"/>
              <w:rPr>
                <w:rFonts w:ascii="Times New Roman" w:hAnsi="Times New Roman"/>
                <w:sz w:val="20"/>
              </w:rPr>
            </w:pPr>
            <w:r w:rsidRPr="00AF3A3D">
              <w:rPr>
                <w:rFonts w:ascii="Times New Roman" w:hAnsi="Times New Roman"/>
                <w:sz w:val="20"/>
              </w:rPr>
              <w:t>3</w:t>
            </w:r>
          </w:p>
        </w:tc>
        <w:tc>
          <w:tcPr>
            <w:tcW w:w="1350" w:type="dxa"/>
            <w:tcBorders>
              <w:top w:val="single" w:sz="2" w:space="0" w:color="auto"/>
              <w:left w:val="single" w:sz="2" w:space="0" w:color="auto"/>
              <w:bottom w:val="single" w:sz="2" w:space="0" w:color="auto"/>
              <w:right w:val="single" w:sz="2" w:space="0" w:color="auto"/>
            </w:tcBorders>
          </w:tcPr>
          <w:p w:rsidR="001F6159" w:rsidRPr="00AF3A3D" w:rsidP="00034924" w14:paraId="5280354F" w14:textId="77777777">
            <w:pPr>
              <w:snapToGrid w:val="0"/>
              <w:rPr>
                <w:rFonts w:ascii="Times New Roman" w:hAnsi="Times New Roman"/>
                <w:sz w:val="20"/>
              </w:rPr>
            </w:pPr>
            <w:r w:rsidRPr="00AF3A3D">
              <w:rPr>
                <w:rFonts w:ascii="Times New Roman" w:hAnsi="Times New Roman"/>
                <w:sz w:val="20"/>
              </w:rPr>
              <w:t>1 submission</w:t>
            </w:r>
          </w:p>
        </w:tc>
        <w:tc>
          <w:tcPr>
            <w:tcW w:w="1170" w:type="dxa"/>
            <w:tcBorders>
              <w:top w:val="single" w:sz="2" w:space="0" w:color="auto"/>
              <w:left w:val="single" w:sz="2" w:space="0" w:color="auto"/>
              <w:bottom w:val="single" w:sz="2" w:space="0" w:color="auto"/>
              <w:right w:val="single" w:sz="2" w:space="0" w:color="auto"/>
            </w:tcBorders>
          </w:tcPr>
          <w:p w:rsidR="001F6159" w:rsidRPr="00AF3A3D" w:rsidP="00034924" w14:paraId="1B89F4B0" w14:textId="77777777">
            <w:pPr>
              <w:snapToGrid w:val="0"/>
              <w:jc w:val="right"/>
              <w:rPr>
                <w:rFonts w:ascii="Times New Roman" w:hAnsi="Times New Roman"/>
                <w:sz w:val="20"/>
              </w:rPr>
            </w:pPr>
            <w:r w:rsidRPr="00AF3A3D">
              <w:rPr>
                <w:rFonts w:ascii="Times New Roman" w:hAnsi="Times New Roman"/>
                <w:sz w:val="20"/>
              </w:rPr>
              <w:t>3</w:t>
            </w:r>
          </w:p>
        </w:tc>
        <w:tc>
          <w:tcPr>
            <w:tcW w:w="1170" w:type="dxa"/>
            <w:tcBorders>
              <w:top w:val="single" w:sz="2" w:space="0" w:color="auto"/>
              <w:left w:val="single" w:sz="2" w:space="0" w:color="auto"/>
              <w:bottom w:val="single" w:sz="2" w:space="0" w:color="auto"/>
              <w:right w:val="single" w:sz="2" w:space="0" w:color="auto"/>
            </w:tcBorders>
          </w:tcPr>
          <w:p w:rsidR="001F6159" w:rsidRPr="00AF3A3D" w:rsidP="00034924" w14:paraId="167CC760" w14:textId="77777777">
            <w:pPr>
              <w:snapToGrid w:val="0"/>
              <w:jc w:val="right"/>
              <w:rPr>
                <w:rFonts w:ascii="Times New Roman" w:hAnsi="Times New Roman"/>
                <w:sz w:val="20"/>
              </w:rPr>
            </w:pPr>
            <w:r w:rsidRPr="00AF3A3D">
              <w:rPr>
                <w:rFonts w:ascii="Times New Roman" w:hAnsi="Times New Roman"/>
                <w:sz w:val="20"/>
              </w:rPr>
              <w:t>3</w:t>
            </w:r>
          </w:p>
        </w:tc>
        <w:tc>
          <w:tcPr>
            <w:tcW w:w="1170" w:type="dxa"/>
            <w:tcBorders>
              <w:top w:val="single" w:sz="2" w:space="0" w:color="auto"/>
              <w:left w:val="single" w:sz="2" w:space="0" w:color="auto"/>
              <w:bottom w:val="single" w:sz="2" w:space="0" w:color="auto"/>
              <w:right w:val="single" w:sz="2" w:space="0" w:color="auto"/>
            </w:tcBorders>
          </w:tcPr>
          <w:p w:rsidR="001F6159" w:rsidRPr="00AF3A3D" w:rsidP="00034924" w14:paraId="4BF973A2" w14:textId="77777777">
            <w:pPr>
              <w:snapToGrid w:val="0"/>
              <w:jc w:val="right"/>
              <w:rPr>
                <w:rFonts w:ascii="Times New Roman" w:hAnsi="Times New Roman"/>
                <w:sz w:val="20"/>
              </w:rPr>
            </w:pPr>
            <w:r w:rsidRPr="00AF3A3D">
              <w:rPr>
                <w:rFonts w:ascii="Times New Roman" w:hAnsi="Times New Roman"/>
                <w:sz w:val="20"/>
              </w:rPr>
              <w:t>0</w:t>
            </w:r>
          </w:p>
        </w:tc>
      </w:tr>
      <w:tr w14:paraId="766C74C5" w14:textId="77777777" w:rsidTr="001F6159">
        <w:tblPrEx>
          <w:tblW w:w="14290" w:type="dxa"/>
          <w:jc w:val="center"/>
          <w:tblLayout w:type="fixed"/>
          <w:tblLook w:val="0000"/>
        </w:tblPrEx>
        <w:trPr>
          <w:cantSplit/>
          <w:jc w:val="center"/>
        </w:trPr>
        <w:tc>
          <w:tcPr>
            <w:tcW w:w="1060" w:type="dxa"/>
            <w:tcBorders>
              <w:top w:val="single" w:sz="2" w:space="0" w:color="auto"/>
              <w:left w:val="single" w:sz="2" w:space="0" w:color="auto"/>
              <w:bottom w:val="single" w:sz="2" w:space="0" w:color="auto"/>
              <w:right w:val="single" w:sz="2" w:space="0" w:color="auto"/>
            </w:tcBorders>
          </w:tcPr>
          <w:p w:rsidR="001F6159" w:rsidRPr="00AF3A3D" w:rsidP="00034924" w14:paraId="18C45BDD" w14:textId="77777777">
            <w:pPr>
              <w:snapToGrid w:val="0"/>
              <w:rPr>
                <w:rFonts w:ascii="Times New Roman" w:hAnsi="Times New Roman"/>
                <w:sz w:val="20"/>
              </w:rPr>
            </w:pPr>
          </w:p>
        </w:tc>
        <w:tc>
          <w:tcPr>
            <w:tcW w:w="1080" w:type="dxa"/>
            <w:tcBorders>
              <w:top w:val="single" w:sz="2" w:space="0" w:color="auto"/>
              <w:left w:val="single" w:sz="2" w:space="0" w:color="auto"/>
              <w:bottom w:val="single" w:sz="2" w:space="0" w:color="auto"/>
              <w:right w:val="single" w:sz="2" w:space="0" w:color="auto"/>
            </w:tcBorders>
          </w:tcPr>
          <w:p w:rsidR="001F6159" w:rsidRPr="00AF3A3D" w:rsidP="00034924" w14:paraId="4004E3D5" w14:textId="77777777">
            <w:pPr>
              <w:snapToGrid w:val="0"/>
              <w:rPr>
                <w:rFonts w:ascii="Times New Roman" w:hAnsi="Times New Roman"/>
                <w:sz w:val="20"/>
              </w:rPr>
            </w:pPr>
            <w:r w:rsidRPr="00AF3A3D">
              <w:rPr>
                <w:rFonts w:ascii="Times New Roman" w:hAnsi="Times New Roman"/>
                <w:sz w:val="20"/>
              </w:rPr>
              <w:t>536(b)</w:t>
            </w:r>
          </w:p>
        </w:tc>
        <w:tc>
          <w:tcPr>
            <w:tcW w:w="1080" w:type="dxa"/>
            <w:tcBorders>
              <w:top w:val="single" w:sz="2" w:space="0" w:color="auto"/>
              <w:left w:val="single" w:sz="2" w:space="0" w:color="auto"/>
              <w:bottom w:val="single" w:sz="2" w:space="0" w:color="auto"/>
              <w:right w:val="single" w:sz="2" w:space="0" w:color="auto"/>
            </w:tcBorders>
          </w:tcPr>
          <w:p w:rsidR="001F6159" w:rsidRPr="00AF3A3D" w:rsidP="00034924" w14:paraId="16A54536" w14:textId="77777777">
            <w:pPr>
              <w:snapToGrid w:val="0"/>
              <w:rPr>
                <w:rFonts w:ascii="Times New Roman" w:hAnsi="Times New Roman"/>
                <w:sz w:val="20"/>
              </w:rPr>
            </w:pPr>
          </w:p>
        </w:tc>
        <w:tc>
          <w:tcPr>
            <w:tcW w:w="5130" w:type="dxa"/>
            <w:tcBorders>
              <w:top w:val="single" w:sz="2" w:space="0" w:color="auto"/>
              <w:left w:val="single" w:sz="2" w:space="0" w:color="auto"/>
              <w:bottom w:val="single" w:sz="2" w:space="0" w:color="auto"/>
              <w:right w:val="single" w:sz="2" w:space="0" w:color="auto"/>
            </w:tcBorders>
          </w:tcPr>
          <w:p w:rsidR="001F6159" w:rsidRPr="00AF3A3D" w:rsidP="00034924" w14:paraId="5D5CF27F" w14:textId="77777777">
            <w:pPr>
              <w:snapToGrid w:val="0"/>
              <w:rPr>
                <w:rFonts w:ascii="Times New Roman" w:hAnsi="Times New Roman"/>
                <w:sz w:val="20"/>
              </w:rPr>
            </w:pPr>
            <w:r w:rsidRPr="00AF3A3D">
              <w:rPr>
                <w:rFonts w:ascii="Times New Roman" w:hAnsi="Times New Roman"/>
                <w:sz w:val="20"/>
              </w:rPr>
              <w:t>Within 10 business days following BOEM notice, lessee, grant holder, or surety agrees to and demonstrates to BOEM that lease will be brought into compliance.</w:t>
            </w:r>
          </w:p>
        </w:tc>
        <w:tc>
          <w:tcPr>
            <w:tcW w:w="1080" w:type="dxa"/>
            <w:tcBorders>
              <w:top w:val="single" w:sz="2" w:space="0" w:color="auto"/>
              <w:left w:val="single" w:sz="2" w:space="0" w:color="auto"/>
              <w:bottom w:val="single" w:sz="2" w:space="0" w:color="auto"/>
              <w:right w:val="single" w:sz="2" w:space="0" w:color="auto"/>
            </w:tcBorders>
          </w:tcPr>
          <w:p w:rsidR="001F6159" w:rsidRPr="00AF3A3D" w:rsidP="00034924" w14:paraId="51CFCFB9" w14:textId="77777777">
            <w:pPr>
              <w:snapToGrid w:val="0"/>
              <w:ind w:right="-46"/>
              <w:jc w:val="center"/>
              <w:rPr>
                <w:rFonts w:ascii="Times New Roman" w:hAnsi="Times New Roman"/>
                <w:sz w:val="20"/>
              </w:rPr>
            </w:pPr>
            <w:r w:rsidRPr="00AF3A3D">
              <w:rPr>
                <w:rFonts w:ascii="Times New Roman" w:hAnsi="Times New Roman"/>
                <w:sz w:val="20"/>
              </w:rPr>
              <w:t>16</w:t>
            </w:r>
          </w:p>
        </w:tc>
        <w:tc>
          <w:tcPr>
            <w:tcW w:w="1350" w:type="dxa"/>
            <w:tcBorders>
              <w:top w:val="single" w:sz="2" w:space="0" w:color="auto"/>
              <w:left w:val="single" w:sz="2" w:space="0" w:color="auto"/>
              <w:bottom w:val="single" w:sz="2" w:space="0" w:color="auto"/>
              <w:right w:val="single" w:sz="2" w:space="0" w:color="auto"/>
            </w:tcBorders>
          </w:tcPr>
          <w:p w:rsidR="001F6159" w:rsidRPr="00AF3A3D" w:rsidP="00034924" w14:paraId="2C60C107" w14:textId="77777777">
            <w:pPr>
              <w:snapToGrid w:val="0"/>
              <w:rPr>
                <w:rFonts w:ascii="Times New Roman" w:hAnsi="Times New Roman"/>
                <w:sz w:val="20"/>
              </w:rPr>
            </w:pPr>
            <w:r w:rsidRPr="00AF3A3D">
              <w:rPr>
                <w:rFonts w:ascii="Times New Roman" w:hAnsi="Times New Roman"/>
                <w:sz w:val="20"/>
              </w:rPr>
              <w:t>1 demonstration every 2 years</w:t>
            </w:r>
          </w:p>
        </w:tc>
        <w:tc>
          <w:tcPr>
            <w:tcW w:w="1170" w:type="dxa"/>
            <w:tcBorders>
              <w:top w:val="single" w:sz="2" w:space="0" w:color="auto"/>
              <w:left w:val="single" w:sz="2" w:space="0" w:color="auto"/>
              <w:bottom w:val="single" w:sz="2" w:space="0" w:color="auto"/>
              <w:right w:val="single" w:sz="2" w:space="0" w:color="auto"/>
            </w:tcBorders>
          </w:tcPr>
          <w:p w:rsidR="001F6159" w:rsidRPr="00AF3A3D" w:rsidP="00034924" w14:paraId="16D9F4B3" w14:textId="77777777">
            <w:pPr>
              <w:snapToGrid w:val="0"/>
              <w:jc w:val="right"/>
              <w:rPr>
                <w:rFonts w:ascii="Times New Roman" w:hAnsi="Times New Roman"/>
                <w:sz w:val="20"/>
              </w:rPr>
            </w:pPr>
            <w:r w:rsidRPr="00AF3A3D">
              <w:rPr>
                <w:rFonts w:ascii="Times New Roman" w:hAnsi="Times New Roman"/>
                <w:sz w:val="20"/>
              </w:rPr>
              <w:t>8</w:t>
            </w:r>
          </w:p>
        </w:tc>
        <w:tc>
          <w:tcPr>
            <w:tcW w:w="1170" w:type="dxa"/>
            <w:tcBorders>
              <w:top w:val="single" w:sz="2" w:space="0" w:color="auto"/>
              <w:left w:val="single" w:sz="2" w:space="0" w:color="auto"/>
              <w:bottom w:val="single" w:sz="2" w:space="0" w:color="auto"/>
              <w:right w:val="single" w:sz="2" w:space="0" w:color="auto"/>
            </w:tcBorders>
          </w:tcPr>
          <w:p w:rsidR="001F6159" w:rsidRPr="00AF3A3D" w:rsidP="00034924" w14:paraId="428D319F" w14:textId="77777777">
            <w:pPr>
              <w:snapToGrid w:val="0"/>
              <w:jc w:val="right"/>
              <w:rPr>
                <w:rFonts w:ascii="Times New Roman" w:hAnsi="Times New Roman"/>
                <w:sz w:val="20"/>
              </w:rPr>
            </w:pPr>
            <w:r w:rsidRPr="00AF3A3D">
              <w:rPr>
                <w:rFonts w:ascii="Times New Roman" w:hAnsi="Times New Roman"/>
                <w:sz w:val="20"/>
              </w:rPr>
              <w:t>8</w:t>
            </w:r>
          </w:p>
        </w:tc>
        <w:tc>
          <w:tcPr>
            <w:tcW w:w="1170" w:type="dxa"/>
            <w:tcBorders>
              <w:top w:val="single" w:sz="2" w:space="0" w:color="auto"/>
              <w:left w:val="single" w:sz="2" w:space="0" w:color="auto"/>
              <w:bottom w:val="single" w:sz="2" w:space="0" w:color="auto"/>
              <w:right w:val="single" w:sz="2" w:space="0" w:color="auto"/>
            </w:tcBorders>
          </w:tcPr>
          <w:p w:rsidR="001F6159" w:rsidRPr="00AF3A3D" w:rsidP="00034924" w14:paraId="3DB57C40" w14:textId="77777777">
            <w:pPr>
              <w:snapToGrid w:val="0"/>
              <w:jc w:val="right"/>
              <w:rPr>
                <w:rFonts w:ascii="Times New Roman" w:hAnsi="Times New Roman"/>
                <w:sz w:val="20"/>
              </w:rPr>
            </w:pPr>
            <w:r w:rsidRPr="00AF3A3D">
              <w:rPr>
                <w:rFonts w:ascii="Times New Roman" w:hAnsi="Times New Roman"/>
                <w:sz w:val="20"/>
              </w:rPr>
              <w:t>0</w:t>
            </w:r>
          </w:p>
        </w:tc>
      </w:tr>
      <w:tr w14:paraId="5BA275B7" w14:textId="77777777" w:rsidTr="001F6159">
        <w:tblPrEx>
          <w:tblW w:w="14290" w:type="dxa"/>
          <w:jc w:val="center"/>
          <w:tblLayout w:type="fixed"/>
          <w:tblLook w:val="0000"/>
        </w:tblPrEx>
        <w:trPr>
          <w:cantSplit/>
          <w:jc w:val="center"/>
        </w:trPr>
        <w:tc>
          <w:tcPr>
            <w:tcW w:w="9430" w:type="dxa"/>
            <w:gridSpan w:val="5"/>
            <w:tcBorders>
              <w:top w:val="single" w:sz="2" w:space="0" w:color="auto"/>
              <w:left w:val="single" w:sz="2" w:space="0" w:color="auto"/>
              <w:bottom w:val="single" w:sz="2" w:space="0" w:color="auto"/>
              <w:right w:val="single" w:sz="2" w:space="0" w:color="auto"/>
            </w:tcBorders>
            <w:shd w:val="clear" w:color="auto" w:fill="E6E6E6"/>
            <w:vAlign w:val="center"/>
          </w:tcPr>
          <w:p w:rsidR="001F6159" w:rsidRPr="00AF3A3D" w:rsidP="00034924" w14:paraId="39C89B62" w14:textId="77777777">
            <w:pPr>
              <w:snapToGrid w:val="0"/>
              <w:jc w:val="center"/>
              <w:rPr>
                <w:rFonts w:ascii="Times New Roman" w:hAnsi="Times New Roman"/>
                <w:b/>
                <w:sz w:val="20"/>
              </w:rPr>
            </w:pPr>
            <w:r w:rsidRPr="00AF3A3D">
              <w:rPr>
                <w:rFonts w:ascii="Times New Roman" w:hAnsi="Times New Roman"/>
                <w:b/>
                <w:sz w:val="20"/>
              </w:rPr>
              <w:t>Subtotal</w:t>
            </w:r>
          </w:p>
        </w:tc>
        <w:tc>
          <w:tcPr>
            <w:tcW w:w="1350" w:type="dxa"/>
            <w:tcBorders>
              <w:top w:val="single" w:sz="2" w:space="0" w:color="auto"/>
              <w:left w:val="single" w:sz="2" w:space="0" w:color="auto"/>
              <w:bottom w:val="single" w:sz="2" w:space="0" w:color="auto"/>
              <w:right w:val="single" w:sz="2" w:space="0" w:color="auto"/>
            </w:tcBorders>
            <w:shd w:val="clear" w:color="auto" w:fill="E6E6E6"/>
          </w:tcPr>
          <w:p w:rsidR="001F6159" w:rsidRPr="00AF3A3D" w:rsidP="00034924" w14:paraId="5FFDD524" w14:textId="77777777">
            <w:pPr>
              <w:snapToGrid w:val="0"/>
              <w:rPr>
                <w:rFonts w:ascii="Times New Roman" w:hAnsi="Times New Roman"/>
                <w:b/>
                <w:sz w:val="20"/>
              </w:rPr>
            </w:pPr>
            <w:r>
              <w:rPr>
                <w:rFonts w:ascii="Times New Roman" w:hAnsi="Times New Roman"/>
                <w:b/>
                <w:sz w:val="20"/>
              </w:rPr>
              <w:t>19</w:t>
            </w:r>
            <w:r w:rsidRPr="00AF3A3D">
              <w:rPr>
                <w:rFonts w:ascii="Times New Roman" w:hAnsi="Times New Roman"/>
                <w:b/>
                <w:sz w:val="20"/>
              </w:rPr>
              <w:t xml:space="preserve"> responses</w:t>
            </w:r>
          </w:p>
        </w:tc>
        <w:tc>
          <w:tcPr>
            <w:tcW w:w="1170" w:type="dxa"/>
            <w:tcBorders>
              <w:top w:val="single" w:sz="2" w:space="0" w:color="auto"/>
              <w:left w:val="single" w:sz="2" w:space="0" w:color="auto"/>
              <w:bottom w:val="single" w:sz="2" w:space="0" w:color="auto"/>
              <w:right w:val="single" w:sz="2" w:space="0" w:color="auto"/>
            </w:tcBorders>
            <w:shd w:val="clear" w:color="auto" w:fill="E6E6E6"/>
          </w:tcPr>
          <w:p w:rsidR="001F6159" w:rsidRPr="00AF3A3D" w:rsidP="00034924" w14:paraId="27E6BE6A" w14:textId="77777777">
            <w:pPr>
              <w:snapToGrid w:val="0"/>
              <w:jc w:val="right"/>
              <w:rPr>
                <w:rFonts w:ascii="Times New Roman" w:hAnsi="Times New Roman"/>
                <w:b/>
                <w:sz w:val="20"/>
              </w:rPr>
            </w:pPr>
            <w:r w:rsidRPr="00AF3A3D">
              <w:rPr>
                <w:rFonts w:ascii="Times New Roman" w:hAnsi="Times New Roman"/>
                <w:b/>
                <w:sz w:val="20"/>
              </w:rPr>
              <w:t>52 hours</w:t>
            </w:r>
          </w:p>
        </w:tc>
        <w:tc>
          <w:tcPr>
            <w:tcW w:w="1170" w:type="dxa"/>
            <w:tcBorders>
              <w:top w:val="single" w:sz="2" w:space="0" w:color="auto"/>
              <w:left w:val="single" w:sz="2" w:space="0" w:color="auto"/>
              <w:bottom w:val="single" w:sz="2" w:space="0" w:color="auto"/>
              <w:right w:val="single" w:sz="2" w:space="0" w:color="auto"/>
            </w:tcBorders>
            <w:shd w:val="clear" w:color="auto" w:fill="E6E6E6"/>
          </w:tcPr>
          <w:p w:rsidR="001F6159" w:rsidRPr="00AF3A3D" w:rsidP="00034924" w14:paraId="5A23B768" w14:textId="77777777">
            <w:pPr>
              <w:snapToGrid w:val="0"/>
              <w:jc w:val="right"/>
              <w:rPr>
                <w:rFonts w:ascii="Times New Roman" w:hAnsi="Times New Roman"/>
                <w:b/>
                <w:sz w:val="20"/>
              </w:rPr>
            </w:pPr>
            <w:r w:rsidRPr="00AF3A3D">
              <w:rPr>
                <w:rFonts w:ascii="Times New Roman" w:hAnsi="Times New Roman"/>
                <w:b/>
                <w:sz w:val="20"/>
              </w:rPr>
              <w:t>52 BOEM hours</w:t>
            </w:r>
          </w:p>
        </w:tc>
        <w:tc>
          <w:tcPr>
            <w:tcW w:w="1170" w:type="dxa"/>
            <w:tcBorders>
              <w:top w:val="single" w:sz="2" w:space="0" w:color="auto"/>
              <w:left w:val="single" w:sz="2" w:space="0" w:color="auto"/>
              <w:bottom w:val="single" w:sz="2" w:space="0" w:color="auto"/>
              <w:right w:val="single" w:sz="2" w:space="0" w:color="auto"/>
            </w:tcBorders>
            <w:shd w:val="clear" w:color="auto" w:fill="E6E6E6"/>
          </w:tcPr>
          <w:p w:rsidR="001F6159" w:rsidRPr="00AF3A3D" w:rsidP="00034924" w14:paraId="273FF4E3" w14:textId="77777777">
            <w:pPr>
              <w:snapToGrid w:val="0"/>
              <w:jc w:val="right"/>
              <w:rPr>
                <w:rFonts w:ascii="Times New Roman" w:hAnsi="Times New Roman"/>
                <w:b/>
                <w:sz w:val="20"/>
              </w:rPr>
            </w:pPr>
            <w:r w:rsidRPr="00AF3A3D">
              <w:rPr>
                <w:rFonts w:ascii="Times New Roman" w:hAnsi="Times New Roman"/>
                <w:b/>
                <w:sz w:val="20"/>
              </w:rPr>
              <w:t>0 BSEE hours</w:t>
            </w:r>
          </w:p>
        </w:tc>
      </w:tr>
      <w:tr w14:paraId="229CF47D" w14:textId="77777777" w:rsidTr="001F6159">
        <w:tblPrEx>
          <w:tblW w:w="14290" w:type="dxa"/>
          <w:jc w:val="center"/>
          <w:tblLayout w:type="fixed"/>
          <w:tblLook w:val="0000"/>
        </w:tblPrEx>
        <w:trPr>
          <w:cantSplit/>
          <w:trHeight w:val="331"/>
          <w:jc w:val="center"/>
        </w:trPr>
        <w:tc>
          <w:tcPr>
            <w:tcW w:w="14290" w:type="dxa"/>
            <w:gridSpan w:val="9"/>
            <w:tcBorders>
              <w:top w:val="single" w:sz="2" w:space="0" w:color="auto"/>
              <w:left w:val="single" w:sz="2" w:space="0" w:color="auto"/>
              <w:bottom w:val="single" w:sz="2" w:space="0" w:color="auto"/>
              <w:right w:val="single" w:sz="2" w:space="0" w:color="auto"/>
            </w:tcBorders>
            <w:shd w:val="clear" w:color="auto" w:fill="E0E0E0"/>
            <w:vAlign w:val="center"/>
          </w:tcPr>
          <w:p w:rsidR="001F6159" w:rsidRPr="00AF3A3D" w:rsidP="00034924" w14:paraId="028AD1BD" w14:textId="77777777">
            <w:pPr>
              <w:snapToGrid w:val="0"/>
              <w:ind w:right="-46"/>
              <w:jc w:val="center"/>
              <w:rPr>
                <w:rFonts w:ascii="Times New Roman" w:hAnsi="Times New Roman"/>
                <w:b/>
                <w:sz w:val="20"/>
              </w:rPr>
            </w:pPr>
            <w:r w:rsidRPr="00AF3A3D">
              <w:rPr>
                <w:rFonts w:ascii="Times New Roman" w:hAnsi="Times New Roman"/>
                <w:b/>
                <w:sz w:val="20"/>
              </w:rPr>
              <w:t>Subpart F – Plans and Information Requirements</w:t>
            </w:r>
          </w:p>
        </w:tc>
      </w:tr>
      <w:tr w14:paraId="39A0D364" w14:textId="77777777" w:rsidTr="001F6159">
        <w:tblPrEx>
          <w:tblW w:w="14290" w:type="dxa"/>
          <w:jc w:val="center"/>
          <w:tblLayout w:type="fixed"/>
          <w:tblLook w:val="0000"/>
        </w:tblPrEx>
        <w:trPr>
          <w:cantSplit/>
          <w:jc w:val="center"/>
        </w:trPr>
        <w:tc>
          <w:tcPr>
            <w:tcW w:w="14290" w:type="dxa"/>
            <w:gridSpan w:val="9"/>
            <w:tcBorders>
              <w:top w:val="single" w:sz="2" w:space="0" w:color="auto"/>
              <w:left w:val="single" w:sz="2" w:space="0" w:color="auto"/>
              <w:bottom w:val="single" w:sz="2" w:space="0" w:color="auto"/>
              <w:right w:val="single" w:sz="2" w:space="0" w:color="auto"/>
            </w:tcBorders>
            <w:vAlign w:val="center"/>
          </w:tcPr>
          <w:p w:rsidR="001F6159" w:rsidRPr="00AF3A3D" w:rsidP="00034924" w14:paraId="7A5C150F" w14:textId="77777777">
            <w:pPr>
              <w:snapToGrid w:val="0"/>
              <w:rPr>
                <w:rFonts w:ascii="Times New Roman" w:hAnsi="Times New Roman"/>
                <w:sz w:val="20"/>
              </w:rPr>
            </w:pPr>
            <w:r w:rsidRPr="00AF3A3D">
              <w:rPr>
                <w:rFonts w:ascii="Times New Roman" w:hAnsi="Times New Roman"/>
                <w:sz w:val="20"/>
              </w:rPr>
              <w:t>** indicate the primary cites for Site Assessment Plans (SAPs), Construction and Operations Plans (COPs), and General Activities Plans (GAPs); and the burdens include any previous or subsequent references throughout part 285/585 to submission and approval.  This subpart contains references to other information submissions, approvals, requests, applications, plans, etc., the burdens for which are covered elsewhere in part 285/585.</w:t>
            </w:r>
          </w:p>
        </w:tc>
      </w:tr>
      <w:tr w14:paraId="249E138F" w14:textId="77777777" w:rsidTr="001F6159">
        <w:tblPrEx>
          <w:tblW w:w="14290" w:type="dxa"/>
          <w:jc w:val="center"/>
          <w:tblLayout w:type="fixed"/>
          <w:tblLook w:val="0000"/>
        </w:tblPrEx>
        <w:trPr>
          <w:cantSplit/>
          <w:jc w:val="center"/>
        </w:trPr>
        <w:tc>
          <w:tcPr>
            <w:tcW w:w="1060" w:type="dxa"/>
            <w:tcBorders>
              <w:top w:val="single" w:sz="2" w:space="0" w:color="auto"/>
              <w:left w:val="single" w:sz="2" w:space="0" w:color="auto"/>
              <w:bottom w:val="single" w:sz="2" w:space="0" w:color="auto"/>
              <w:right w:val="single" w:sz="2" w:space="0" w:color="auto"/>
            </w:tcBorders>
          </w:tcPr>
          <w:p w:rsidR="001F6159" w:rsidRPr="00AF3A3D" w:rsidP="00034924" w14:paraId="69DA6F61" w14:textId="77777777">
            <w:pPr>
              <w:snapToGrid w:val="0"/>
              <w:rPr>
                <w:rFonts w:ascii="Times New Roman" w:hAnsi="Times New Roman"/>
                <w:sz w:val="20"/>
              </w:rPr>
            </w:pPr>
            <w:r>
              <w:rPr>
                <w:rFonts w:ascii="Times New Roman" w:hAnsi="Times New Roman"/>
                <w:sz w:val="20"/>
              </w:rPr>
              <w:t>**</w:t>
            </w:r>
            <w:r w:rsidRPr="00AF3A3D">
              <w:rPr>
                <w:rFonts w:ascii="Times New Roman" w:hAnsi="Times New Roman"/>
                <w:sz w:val="20"/>
              </w:rPr>
              <w:t>606; 614; 810</w:t>
            </w:r>
          </w:p>
        </w:tc>
        <w:tc>
          <w:tcPr>
            <w:tcW w:w="1080" w:type="dxa"/>
            <w:tcBorders>
              <w:top w:val="single" w:sz="2" w:space="0" w:color="auto"/>
              <w:left w:val="single" w:sz="2" w:space="0" w:color="auto"/>
              <w:bottom w:val="single" w:sz="2" w:space="0" w:color="auto"/>
              <w:right w:val="single" w:sz="2" w:space="0" w:color="auto"/>
            </w:tcBorders>
          </w:tcPr>
          <w:p w:rsidR="001F6159" w:rsidRPr="00AF3A3D" w:rsidP="00034924" w14:paraId="7BEFC416" w14:textId="77777777">
            <w:pPr>
              <w:snapToGrid w:val="0"/>
              <w:rPr>
                <w:rFonts w:ascii="Times New Roman" w:hAnsi="Times New Roman"/>
                <w:sz w:val="20"/>
              </w:rPr>
            </w:pPr>
            <w:r w:rsidRPr="00AF3A3D">
              <w:rPr>
                <w:rFonts w:ascii="Times New Roman" w:hAnsi="Times New Roman"/>
                <w:sz w:val="20"/>
              </w:rPr>
              <w:t xml:space="preserve">** 600(a); 601(a), (b); 605 thru 614; 238 </w:t>
            </w:r>
          </w:p>
        </w:tc>
        <w:tc>
          <w:tcPr>
            <w:tcW w:w="1080" w:type="dxa"/>
            <w:tcBorders>
              <w:top w:val="single" w:sz="2" w:space="0" w:color="auto"/>
              <w:left w:val="single" w:sz="2" w:space="0" w:color="auto"/>
              <w:bottom w:val="single" w:sz="2" w:space="0" w:color="auto"/>
              <w:right w:val="single" w:sz="2" w:space="0" w:color="auto"/>
            </w:tcBorders>
          </w:tcPr>
          <w:p w:rsidR="001F6159" w:rsidRPr="00AF3A3D" w:rsidP="00034924" w14:paraId="384276C1" w14:textId="77777777">
            <w:pPr>
              <w:snapToGrid w:val="0"/>
              <w:rPr>
                <w:rFonts w:ascii="Times New Roman" w:hAnsi="Times New Roman"/>
                <w:sz w:val="20"/>
              </w:rPr>
            </w:pPr>
          </w:p>
        </w:tc>
        <w:tc>
          <w:tcPr>
            <w:tcW w:w="5130" w:type="dxa"/>
            <w:tcBorders>
              <w:top w:val="single" w:sz="2" w:space="0" w:color="auto"/>
              <w:left w:val="single" w:sz="2" w:space="0" w:color="auto"/>
              <w:bottom w:val="single" w:sz="2" w:space="0" w:color="auto"/>
              <w:right w:val="single" w:sz="2" w:space="0" w:color="auto"/>
            </w:tcBorders>
          </w:tcPr>
          <w:p w:rsidR="001F6159" w:rsidRPr="00AF3A3D" w:rsidP="00034924" w14:paraId="68D2A034" w14:textId="77777777">
            <w:pPr>
              <w:snapToGrid w:val="0"/>
              <w:rPr>
                <w:rFonts w:ascii="Times New Roman" w:hAnsi="Times New Roman"/>
                <w:sz w:val="20"/>
              </w:rPr>
            </w:pPr>
            <w:r w:rsidRPr="00AF3A3D">
              <w:rPr>
                <w:rFonts w:ascii="Times New Roman" w:hAnsi="Times New Roman"/>
                <w:sz w:val="20"/>
              </w:rPr>
              <w:t>Within time specified after issuance of a competitive lease or grant, or within time specified after determination of no competitive interest, submit copies of SAP, including required information to assist BOEM/BSEE to comply with NEPA/CZMA such</w:t>
            </w:r>
            <w:r>
              <w:rPr>
                <w:rFonts w:ascii="Times New Roman" w:hAnsi="Times New Roman"/>
                <w:sz w:val="20"/>
              </w:rPr>
              <w:t xml:space="preserve"> as hazard info, air quality, S</w:t>
            </w:r>
            <w:r w:rsidRPr="00AF3A3D">
              <w:rPr>
                <w:rFonts w:ascii="Times New Roman" w:hAnsi="Times New Roman"/>
                <w:sz w:val="20"/>
              </w:rPr>
              <w:t>MS, and all required information, certifications, requests, etc., in format specified.</w:t>
            </w:r>
          </w:p>
        </w:tc>
        <w:tc>
          <w:tcPr>
            <w:tcW w:w="1080" w:type="dxa"/>
            <w:tcBorders>
              <w:top w:val="single" w:sz="2" w:space="0" w:color="auto"/>
              <w:left w:val="single" w:sz="2" w:space="0" w:color="auto"/>
              <w:bottom w:val="single" w:sz="2" w:space="0" w:color="auto"/>
              <w:right w:val="single" w:sz="2" w:space="0" w:color="auto"/>
            </w:tcBorders>
          </w:tcPr>
          <w:p w:rsidR="001F6159" w:rsidRPr="00AF3A3D" w:rsidP="00034924" w14:paraId="7358DFC7" w14:textId="77777777">
            <w:pPr>
              <w:snapToGrid w:val="0"/>
              <w:ind w:right="-46"/>
              <w:jc w:val="center"/>
              <w:rPr>
                <w:rFonts w:ascii="Times New Roman" w:hAnsi="Times New Roman"/>
                <w:sz w:val="20"/>
              </w:rPr>
            </w:pPr>
            <w:r w:rsidRPr="00AF3A3D">
              <w:rPr>
                <w:rFonts w:ascii="Times New Roman" w:hAnsi="Times New Roman"/>
                <w:sz w:val="20"/>
              </w:rPr>
              <w:t>240</w:t>
            </w:r>
          </w:p>
        </w:tc>
        <w:tc>
          <w:tcPr>
            <w:tcW w:w="1350" w:type="dxa"/>
            <w:tcBorders>
              <w:top w:val="single" w:sz="2" w:space="0" w:color="auto"/>
              <w:left w:val="single" w:sz="2" w:space="0" w:color="auto"/>
              <w:bottom w:val="single" w:sz="2" w:space="0" w:color="auto"/>
              <w:right w:val="single" w:sz="2" w:space="0" w:color="auto"/>
            </w:tcBorders>
          </w:tcPr>
          <w:p w:rsidR="001F6159" w:rsidRPr="00AF3A3D" w:rsidP="00034924" w14:paraId="338DBCEB" w14:textId="77777777">
            <w:pPr>
              <w:snapToGrid w:val="0"/>
              <w:rPr>
                <w:rFonts w:ascii="Times New Roman" w:hAnsi="Times New Roman"/>
                <w:sz w:val="20"/>
              </w:rPr>
            </w:pPr>
            <w:r w:rsidRPr="00AF3A3D">
              <w:rPr>
                <w:rFonts w:ascii="Times New Roman" w:hAnsi="Times New Roman"/>
                <w:sz w:val="20"/>
              </w:rPr>
              <w:t>2 SAPs</w:t>
            </w:r>
          </w:p>
        </w:tc>
        <w:tc>
          <w:tcPr>
            <w:tcW w:w="1170" w:type="dxa"/>
            <w:tcBorders>
              <w:top w:val="single" w:sz="2" w:space="0" w:color="auto"/>
              <w:left w:val="single" w:sz="2" w:space="0" w:color="auto"/>
              <w:bottom w:val="single" w:sz="2" w:space="0" w:color="auto"/>
              <w:right w:val="single" w:sz="2" w:space="0" w:color="auto"/>
            </w:tcBorders>
          </w:tcPr>
          <w:p w:rsidR="001F6159" w:rsidRPr="00AF3A3D" w:rsidP="00034924" w14:paraId="5F95654D" w14:textId="77777777">
            <w:pPr>
              <w:snapToGrid w:val="0"/>
              <w:jc w:val="right"/>
              <w:rPr>
                <w:rFonts w:ascii="Times New Roman" w:hAnsi="Times New Roman"/>
                <w:sz w:val="20"/>
              </w:rPr>
            </w:pPr>
            <w:r w:rsidRPr="00AF3A3D">
              <w:rPr>
                <w:rFonts w:ascii="Times New Roman" w:hAnsi="Times New Roman"/>
                <w:sz w:val="20"/>
              </w:rPr>
              <w:t>480</w:t>
            </w:r>
          </w:p>
        </w:tc>
        <w:tc>
          <w:tcPr>
            <w:tcW w:w="1170" w:type="dxa"/>
            <w:tcBorders>
              <w:top w:val="single" w:sz="2" w:space="0" w:color="auto"/>
              <w:left w:val="single" w:sz="2" w:space="0" w:color="auto"/>
              <w:bottom w:val="single" w:sz="2" w:space="0" w:color="auto"/>
              <w:right w:val="single" w:sz="2" w:space="0" w:color="auto"/>
            </w:tcBorders>
          </w:tcPr>
          <w:p w:rsidR="001F6159" w:rsidRPr="00AF3A3D" w:rsidP="00034924" w14:paraId="015C2453" w14:textId="77777777">
            <w:pPr>
              <w:snapToGrid w:val="0"/>
              <w:jc w:val="right"/>
              <w:rPr>
                <w:rFonts w:ascii="Times New Roman" w:hAnsi="Times New Roman"/>
                <w:sz w:val="20"/>
              </w:rPr>
            </w:pPr>
            <w:r w:rsidRPr="00AF3A3D">
              <w:rPr>
                <w:rFonts w:ascii="Times New Roman" w:hAnsi="Times New Roman"/>
                <w:sz w:val="20"/>
              </w:rPr>
              <w:t>384</w:t>
            </w:r>
          </w:p>
        </w:tc>
        <w:tc>
          <w:tcPr>
            <w:tcW w:w="1170" w:type="dxa"/>
            <w:tcBorders>
              <w:top w:val="single" w:sz="2" w:space="0" w:color="auto"/>
              <w:left w:val="single" w:sz="2" w:space="0" w:color="auto"/>
              <w:bottom w:val="single" w:sz="2" w:space="0" w:color="auto"/>
              <w:right w:val="single" w:sz="2" w:space="0" w:color="auto"/>
            </w:tcBorders>
          </w:tcPr>
          <w:p w:rsidR="001F6159" w:rsidRPr="00AF3A3D" w:rsidP="00034924" w14:paraId="46EA4677" w14:textId="77777777">
            <w:pPr>
              <w:snapToGrid w:val="0"/>
              <w:jc w:val="right"/>
              <w:rPr>
                <w:rFonts w:ascii="Times New Roman" w:hAnsi="Times New Roman"/>
                <w:sz w:val="20"/>
              </w:rPr>
            </w:pPr>
            <w:r w:rsidRPr="00AF3A3D">
              <w:rPr>
                <w:rFonts w:ascii="Times New Roman" w:hAnsi="Times New Roman"/>
                <w:sz w:val="20"/>
              </w:rPr>
              <w:t>96</w:t>
            </w:r>
          </w:p>
        </w:tc>
      </w:tr>
      <w:tr w14:paraId="13A95A2E" w14:textId="77777777" w:rsidTr="001F6159">
        <w:tblPrEx>
          <w:tblW w:w="14290" w:type="dxa"/>
          <w:jc w:val="center"/>
          <w:tblLayout w:type="fixed"/>
          <w:tblLook w:val="0000"/>
        </w:tblPrEx>
        <w:trPr>
          <w:cantSplit/>
          <w:jc w:val="center"/>
        </w:trPr>
        <w:tc>
          <w:tcPr>
            <w:tcW w:w="1060" w:type="dxa"/>
            <w:tcBorders>
              <w:top w:val="single" w:sz="2" w:space="0" w:color="auto"/>
              <w:left w:val="single" w:sz="2" w:space="0" w:color="auto"/>
              <w:bottom w:val="single" w:sz="2" w:space="0" w:color="auto"/>
              <w:right w:val="single" w:sz="2" w:space="0" w:color="auto"/>
            </w:tcBorders>
          </w:tcPr>
          <w:p w:rsidR="001F6159" w:rsidRPr="00AF3A3D" w:rsidP="00034924" w14:paraId="5F610919" w14:textId="77777777">
            <w:pPr>
              <w:snapToGrid w:val="0"/>
              <w:ind w:right="-105"/>
              <w:rPr>
                <w:rFonts w:ascii="Times New Roman" w:hAnsi="Times New Roman"/>
                <w:sz w:val="20"/>
              </w:rPr>
            </w:pPr>
            <w:r>
              <w:rPr>
                <w:rFonts w:ascii="Times New Roman" w:hAnsi="Times New Roman"/>
                <w:sz w:val="20"/>
              </w:rPr>
              <w:t>**</w:t>
            </w:r>
            <w:r w:rsidRPr="00AF3A3D">
              <w:rPr>
                <w:rFonts w:ascii="Times New Roman" w:hAnsi="Times New Roman"/>
                <w:sz w:val="20"/>
              </w:rPr>
              <w:t>621; 632; 637; 810</w:t>
            </w:r>
          </w:p>
        </w:tc>
        <w:tc>
          <w:tcPr>
            <w:tcW w:w="1080" w:type="dxa"/>
            <w:tcBorders>
              <w:top w:val="single" w:sz="2" w:space="0" w:color="auto"/>
              <w:left w:val="single" w:sz="2" w:space="0" w:color="auto"/>
              <w:bottom w:val="single" w:sz="2" w:space="0" w:color="auto"/>
              <w:right w:val="single" w:sz="2" w:space="0" w:color="auto"/>
            </w:tcBorders>
          </w:tcPr>
          <w:p w:rsidR="001F6159" w:rsidRPr="00AF3A3D" w:rsidP="00034924" w14:paraId="28A6EE1B" w14:textId="77777777">
            <w:pPr>
              <w:snapToGrid w:val="0"/>
              <w:ind w:right="-105"/>
              <w:rPr>
                <w:rFonts w:ascii="Times New Roman" w:hAnsi="Times New Roman"/>
                <w:sz w:val="20"/>
              </w:rPr>
            </w:pPr>
            <w:r w:rsidRPr="00AF3A3D">
              <w:rPr>
                <w:rFonts w:ascii="Times New Roman" w:hAnsi="Times New Roman"/>
                <w:sz w:val="20"/>
              </w:rPr>
              <w:t xml:space="preserve">** 600(b); 601(b), (c)(1); 606(b); 618; 620 thru 629; 632; 633 </w:t>
            </w:r>
          </w:p>
        </w:tc>
        <w:tc>
          <w:tcPr>
            <w:tcW w:w="1080" w:type="dxa"/>
            <w:tcBorders>
              <w:top w:val="single" w:sz="2" w:space="0" w:color="auto"/>
              <w:left w:val="single" w:sz="2" w:space="0" w:color="auto"/>
              <w:bottom w:val="single" w:sz="2" w:space="0" w:color="auto"/>
              <w:right w:val="single" w:sz="2" w:space="0" w:color="auto"/>
            </w:tcBorders>
          </w:tcPr>
          <w:p w:rsidR="001F6159" w:rsidRPr="00AF3A3D" w:rsidP="00034924" w14:paraId="27095C79" w14:textId="77777777">
            <w:pPr>
              <w:snapToGrid w:val="0"/>
              <w:rPr>
                <w:rFonts w:ascii="Times New Roman" w:hAnsi="Times New Roman"/>
                <w:sz w:val="20"/>
              </w:rPr>
            </w:pPr>
          </w:p>
        </w:tc>
        <w:tc>
          <w:tcPr>
            <w:tcW w:w="5130" w:type="dxa"/>
            <w:tcBorders>
              <w:top w:val="single" w:sz="2" w:space="0" w:color="auto"/>
              <w:left w:val="single" w:sz="2" w:space="0" w:color="auto"/>
              <w:bottom w:val="single" w:sz="2" w:space="0" w:color="auto"/>
              <w:right w:val="single" w:sz="2" w:space="0" w:color="auto"/>
            </w:tcBorders>
          </w:tcPr>
          <w:p w:rsidR="001F6159" w:rsidRPr="00AF3A3D" w:rsidP="00034924" w14:paraId="2D2D5F8E" w14:textId="77777777">
            <w:pPr>
              <w:snapToGrid w:val="0"/>
              <w:rPr>
                <w:rFonts w:ascii="Times New Roman" w:hAnsi="Times New Roman"/>
                <w:sz w:val="20"/>
              </w:rPr>
            </w:pPr>
            <w:r w:rsidRPr="00AF3A3D">
              <w:rPr>
                <w:rFonts w:ascii="Times New Roman" w:hAnsi="Times New Roman"/>
                <w:sz w:val="20"/>
              </w:rPr>
              <w:t>If requesting an operations term for commercial lease, within time specified before the end of site assessment term, submit copies of COP, or FERC license application, including required information to assist BOEM/BSEE to comply with NEPA/CZMA such</w:t>
            </w:r>
            <w:r>
              <w:rPr>
                <w:rFonts w:ascii="Times New Roman" w:hAnsi="Times New Roman"/>
                <w:sz w:val="20"/>
              </w:rPr>
              <w:t xml:space="preserve"> as hazard info, air quality, S</w:t>
            </w:r>
            <w:r w:rsidRPr="00AF3A3D">
              <w:rPr>
                <w:rFonts w:ascii="Times New Roman" w:hAnsi="Times New Roman"/>
                <w:sz w:val="20"/>
              </w:rPr>
              <w:t>MS, and all required information, surveys and/or their results, reports, certifications, project easements, supporting data and information, requests, etc., in format specified.</w:t>
            </w:r>
          </w:p>
        </w:tc>
        <w:tc>
          <w:tcPr>
            <w:tcW w:w="1080" w:type="dxa"/>
            <w:tcBorders>
              <w:top w:val="single" w:sz="2" w:space="0" w:color="auto"/>
              <w:left w:val="single" w:sz="2" w:space="0" w:color="auto"/>
              <w:bottom w:val="single" w:sz="2" w:space="0" w:color="auto"/>
              <w:right w:val="single" w:sz="2" w:space="0" w:color="auto"/>
            </w:tcBorders>
          </w:tcPr>
          <w:p w:rsidR="001F6159" w:rsidRPr="00AF3A3D" w:rsidP="00034924" w14:paraId="40B79D02" w14:textId="77777777">
            <w:pPr>
              <w:snapToGrid w:val="0"/>
              <w:ind w:right="-46"/>
              <w:jc w:val="center"/>
              <w:rPr>
                <w:rFonts w:ascii="Times New Roman" w:hAnsi="Times New Roman"/>
                <w:sz w:val="20"/>
              </w:rPr>
            </w:pPr>
            <w:r w:rsidRPr="00AF3A3D">
              <w:rPr>
                <w:rFonts w:ascii="Times New Roman" w:hAnsi="Times New Roman"/>
                <w:sz w:val="20"/>
              </w:rPr>
              <w:t>1,000</w:t>
            </w:r>
          </w:p>
        </w:tc>
        <w:tc>
          <w:tcPr>
            <w:tcW w:w="1350" w:type="dxa"/>
            <w:tcBorders>
              <w:top w:val="single" w:sz="2" w:space="0" w:color="auto"/>
              <w:left w:val="single" w:sz="2" w:space="0" w:color="auto"/>
              <w:bottom w:val="single" w:sz="2" w:space="0" w:color="auto"/>
              <w:right w:val="single" w:sz="2" w:space="0" w:color="auto"/>
            </w:tcBorders>
          </w:tcPr>
          <w:p w:rsidR="001F6159" w:rsidRPr="00AF3A3D" w:rsidP="00034924" w14:paraId="5F0F2812" w14:textId="77777777">
            <w:pPr>
              <w:snapToGrid w:val="0"/>
              <w:rPr>
                <w:rFonts w:ascii="Times New Roman" w:hAnsi="Times New Roman"/>
                <w:sz w:val="20"/>
              </w:rPr>
            </w:pPr>
            <w:r w:rsidRPr="00AF3A3D">
              <w:rPr>
                <w:rFonts w:ascii="Times New Roman" w:hAnsi="Times New Roman"/>
                <w:sz w:val="20"/>
              </w:rPr>
              <w:t>2 COPs</w:t>
            </w:r>
          </w:p>
        </w:tc>
        <w:tc>
          <w:tcPr>
            <w:tcW w:w="1170" w:type="dxa"/>
            <w:tcBorders>
              <w:top w:val="single" w:sz="2" w:space="0" w:color="auto"/>
              <w:left w:val="single" w:sz="2" w:space="0" w:color="auto"/>
              <w:bottom w:val="single" w:sz="2" w:space="0" w:color="auto"/>
              <w:right w:val="single" w:sz="2" w:space="0" w:color="auto"/>
            </w:tcBorders>
          </w:tcPr>
          <w:p w:rsidR="001F6159" w:rsidRPr="00AF3A3D" w:rsidP="00034924" w14:paraId="63812C47" w14:textId="77777777">
            <w:pPr>
              <w:snapToGrid w:val="0"/>
              <w:jc w:val="right"/>
              <w:rPr>
                <w:rFonts w:ascii="Times New Roman" w:hAnsi="Times New Roman"/>
                <w:sz w:val="20"/>
              </w:rPr>
            </w:pPr>
            <w:r w:rsidRPr="00AF3A3D">
              <w:rPr>
                <w:rFonts w:ascii="Times New Roman" w:hAnsi="Times New Roman"/>
                <w:sz w:val="20"/>
              </w:rPr>
              <w:t>2,000</w:t>
            </w:r>
          </w:p>
        </w:tc>
        <w:tc>
          <w:tcPr>
            <w:tcW w:w="1170" w:type="dxa"/>
            <w:tcBorders>
              <w:top w:val="single" w:sz="2" w:space="0" w:color="auto"/>
              <w:left w:val="single" w:sz="2" w:space="0" w:color="auto"/>
              <w:bottom w:val="single" w:sz="2" w:space="0" w:color="auto"/>
              <w:right w:val="single" w:sz="2" w:space="0" w:color="auto"/>
            </w:tcBorders>
          </w:tcPr>
          <w:p w:rsidR="001F6159" w:rsidRPr="00AF3A3D" w:rsidP="00034924" w14:paraId="6D8C95A7" w14:textId="77777777">
            <w:pPr>
              <w:snapToGrid w:val="0"/>
              <w:jc w:val="right"/>
              <w:rPr>
                <w:rFonts w:ascii="Times New Roman" w:hAnsi="Times New Roman"/>
                <w:sz w:val="20"/>
              </w:rPr>
            </w:pPr>
            <w:r w:rsidRPr="00AF3A3D">
              <w:rPr>
                <w:rFonts w:ascii="Times New Roman" w:hAnsi="Times New Roman"/>
                <w:sz w:val="20"/>
              </w:rPr>
              <w:t>1,600</w:t>
            </w:r>
          </w:p>
        </w:tc>
        <w:tc>
          <w:tcPr>
            <w:tcW w:w="1170" w:type="dxa"/>
            <w:tcBorders>
              <w:top w:val="single" w:sz="2" w:space="0" w:color="auto"/>
              <w:left w:val="single" w:sz="2" w:space="0" w:color="auto"/>
              <w:bottom w:val="single" w:sz="2" w:space="0" w:color="auto"/>
              <w:right w:val="single" w:sz="2" w:space="0" w:color="auto"/>
            </w:tcBorders>
          </w:tcPr>
          <w:p w:rsidR="001F6159" w:rsidRPr="00AF3A3D" w:rsidP="00034924" w14:paraId="45561D28" w14:textId="77777777">
            <w:pPr>
              <w:snapToGrid w:val="0"/>
              <w:jc w:val="right"/>
              <w:rPr>
                <w:rFonts w:ascii="Times New Roman" w:hAnsi="Times New Roman"/>
                <w:sz w:val="20"/>
              </w:rPr>
            </w:pPr>
            <w:r w:rsidRPr="00AF3A3D">
              <w:rPr>
                <w:rFonts w:ascii="Times New Roman" w:hAnsi="Times New Roman"/>
                <w:sz w:val="20"/>
              </w:rPr>
              <w:t>400</w:t>
            </w:r>
          </w:p>
        </w:tc>
      </w:tr>
      <w:tr w14:paraId="3AB2E728" w14:textId="77777777" w:rsidTr="001F6159">
        <w:tblPrEx>
          <w:tblW w:w="14290" w:type="dxa"/>
          <w:jc w:val="center"/>
          <w:tblLayout w:type="fixed"/>
          <w:tblLook w:val="0000"/>
        </w:tblPrEx>
        <w:trPr>
          <w:cantSplit/>
          <w:jc w:val="center"/>
        </w:trPr>
        <w:tc>
          <w:tcPr>
            <w:tcW w:w="1060" w:type="dxa"/>
            <w:tcBorders>
              <w:top w:val="single" w:sz="2" w:space="0" w:color="auto"/>
              <w:left w:val="single" w:sz="2" w:space="0" w:color="auto"/>
              <w:bottom w:val="single" w:sz="2" w:space="0" w:color="auto"/>
              <w:right w:val="single" w:sz="2" w:space="0" w:color="auto"/>
            </w:tcBorders>
          </w:tcPr>
          <w:p w:rsidR="001F6159" w:rsidRPr="00AF3A3D" w:rsidP="00034924" w14:paraId="62F55799" w14:textId="77777777">
            <w:pPr>
              <w:snapToGrid w:val="0"/>
              <w:rPr>
                <w:rFonts w:ascii="Times New Roman" w:hAnsi="Times New Roman"/>
                <w:sz w:val="20"/>
              </w:rPr>
            </w:pPr>
            <w:r>
              <w:rPr>
                <w:rFonts w:ascii="Times New Roman" w:hAnsi="Times New Roman"/>
                <w:sz w:val="20"/>
              </w:rPr>
              <w:t>**</w:t>
            </w:r>
            <w:r w:rsidRPr="00AF3A3D">
              <w:rPr>
                <w:rFonts w:ascii="Times New Roman" w:hAnsi="Times New Roman"/>
                <w:sz w:val="20"/>
              </w:rPr>
              <w:t>641; 651; 810</w:t>
            </w:r>
          </w:p>
        </w:tc>
        <w:tc>
          <w:tcPr>
            <w:tcW w:w="1080" w:type="dxa"/>
            <w:tcBorders>
              <w:top w:val="single" w:sz="2" w:space="0" w:color="auto"/>
              <w:left w:val="single" w:sz="2" w:space="0" w:color="auto"/>
              <w:bottom w:val="single" w:sz="2" w:space="0" w:color="auto"/>
              <w:right w:val="single" w:sz="2" w:space="0" w:color="auto"/>
            </w:tcBorders>
          </w:tcPr>
          <w:p w:rsidR="001F6159" w:rsidRPr="00AF3A3D" w:rsidP="00034924" w14:paraId="792E6DF5" w14:textId="77777777">
            <w:pPr>
              <w:snapToGrid w:val="0"/>
              <w:rPr>
                <w:rFonts w:ascii="Times New Roman" w:hAnsi="Times New Roman"/>
                <w:sz w:val="20"/>
              </w:rPr>
            </w:pPr>
            <w:r w:rsidRPr="00AF3A3D">
              <w:rPr>
                <w:rFonts w:ascii="Times New Roman" w:hAnsi="Times New Roman"/>
                <w:sz w:val="20"/>
              </w:rPr>
              <w:t xml:space="preserve">** 600(c); 601(a), (b); 640 thru 648; 651; 238 </w:t>
            </w:r>
          </w:p>
        </w:tc>
        <w:tc>
          <w:tcPr>
            <w:tcW w:w="1080" w:type="dxa"/>
            <w:tcBorders>
              <w:top w:val="single" w:sz="2" w:space="0" w:color="auto"/>
              <w:left w:val="single" w:sz="2" w:space="0" w:color="auto"/>
              <w:bottom w:val="single" w:sz="2" w:space="0" w:color="auto"/>
              <w:right w:val="single" w:sz="2" w:space="0" w:color="auto"/>
            </w:tcBorders>
          </w:tcPr>
          <w:p w:rsidR="001F6159" w:rsidRPr="00AF3A3D" w:rsidP="00034924" w14:paraId="053D46FE" w14:textId="77777777">
            <w:pPr>
              <w:snapToGrid w:val="0"/>
              <w:rPr>
                <w:rFonts w:ascii="Times New Roman" w:hAnsi="Times New Roman"/>
                <w:sz w:val="20"/>
              </w:rPr>
            </w:pPr>
          </w:p>
        </w:tc>
        <w:tc>
          <w:tcPr>
            <w:tcW w:w="5130" w:type="dxa"/>
            <w:tcBorders>
              <w:top w:val="single" w:sz="2" w:space="0" w:color="auto"/>
              <w:left w:val="single" w:sz="2" w:space="0" w:color="auto"/>
              <w:bottom w:val="single" w:sz="2" w:space="0" w:color="auto"/>
              <w:right w:val="single" w:sz="2" w:space="0" w:color="auto"/>
            </w:tcBorders>
          </w:tcPr>
          <w:p w:rsidR="001F6159" w:rsidRPr="00AF3A3D" w:rsidP="00034924" w14:paraId="1AD942D6" w14:textId="77777777">
            <w:pPr>
              <w:snapToGrid w:val="0"/>
              <w:rPr>
                <w:rFonts w:ascii="Times New Roman" w:hAnsi="Times New Roman"/>
                <w:sz w:val="20"/>
              </w:rPr>
            </w:pPr>
            <w:r w:rsidRPr="00AF3A3D">
              <w:rPr>
                <w:rFonts w:ascii="Times New Roman" w:hAnsi="Times New Roman"/>
                <w:sz w:val="20"/>
              </w:rPr>
              <w:t>Within time specified after issuance of a competitive lease or grant, or within time specified after determination of no competitive interest, submit copies of GAP, including required information to assist BOEM/BSEE to comply with NEPA/CZMA such</w:t>
            </w:r>
            <w:r>
              <w:rPr>
                <w:rFonts w:ascii="Times New Roman" w:hAnsi="Times New Roman"/>
                <w:sz w:val="20"/>
              </w:rPr>
              <w:t xml:space="preserve"> as hazard info, air quality, S</w:t>
            </w:r>
            <w:r w:rsidRPr="00AF3A3D">
              <w:rPr>
                <w:rFonts w:ascii="Times New Roman" w:hAnsi="Times New Roman"/>
                <w:sz w:val="20"/>
              </w:rPr>
              <w:t>MS, and all required information, surveys and reports, certifications, project easements, requests, etc., in format specified.</w:t>
            </w:r>
          </w:p>
        </w:tc>
        <w:tc>
          <w:tcPr>
            <w:tcW w:w="1080" w:type="dxa"/>
            <w:tcBorders>
              <w:top w:val="single" w:sz="2" w:space="0" w:color="auto"/>
              <w:left w:val="single" w:sz="2" w:space="0" w:color="auto"/>
              <w:bottom w:val="single" w:sz="2" w:space="0" w:color="auto"/>
              <w:right w:val="single" w:sz="2" w:space="0" w:color="auto"/>
            </w:tcBorders>
          </w:tcPr>
          <w:p w:rsidR="001F6159" w:rsidRPr="00AF3A3D" w:rsidP="00034924" w14:paraId="1BE5C6F0" w14:textId="77777777">
            <w:pPr>
              <w:snapToGrid w:val="0"/>
              <w:ind w:right="-46"/>
              <w:jc w:val="center"/>
              <w:rPr>
                <w:rFonts w:ascii="Times New Roman" w:hAnsi="Times New Roman"/>
                <w:sz w:val="20"/>
              </w:rPr>
            </w:pPr>
            <w:r w:rsidRPr="00AF3A3D">
              <w:rPr>
                <w:rFonts w:ascii="Times New Roman" w:hAnsi="Times New Roman"/>
                <w:sz w:val="20"/>
              </w:rPr>
              <w:t>240</w:t>
            </w:r>
          </w:p>
        </w:tc>
        <w:tc>
          <w:tcPr>
            <w:tcW w:w="1350" w:type="dxa"/>
            <w:tcBorders>
              <w:top w:val="single" w:sz="2" w:space="0" w:color="auto"/>
              <w:left w:val="single" w:sz="2" w:space="0" w:color="auto"/>
              <w:bottom w:val="single" w:sz="2" w:space="0" w:color="auto"/>
              <w:right w:val="single" w:sz="2" w:space="0" w:color="auto"/>
            </w:tcBorders>
          </w:tcPr>
          <w:p w:rsidR="001F6159" w:rsidRPr="00AF3A3D" w:rsidP="00034924" w14:paraId="590DABB2" w14:textId="77777777">
            <w:pPr>
              <w:snapToGrid w:val="0"/>
              <w:rPr>
                <w:rFonts w:ascii="Times New Roman" w:hAnsi="Times New Roman"/>
                <w:sz w:val="20"/>
              </w:rPr>
            </w:pPr>
            <w:r w:rsidRPr="00AF3A3D">
              <w:rPr>
                <w:rFonts w:ascii="Times New Roman" w:hAnsi="Times New Roman"/>
                <w:sz w:val="20"/>
              </w:rPr>
              <w:t>2 GAP</w:t>
            </w:r>
          </w:p>
        </w:tc>
        <w:tc>
          <w:tcPr>
            <w:tcW w:w="1170" w:type="dxa"/>
            <w:tcBorders>
              <w:top w:val="single" w:sz="2" w:space="0" w:color="auto"/>
              <w:left w:val="single" w:sz="2" w:space="0" w:color="auto"/>
              <w:bottom w:val="single" w:sz="2" w:space="0" w:color="auto"/>
              <w:right w:val="single" w:sz="2" w:space="0" w:color="auto"/>
            </w:tcBorders>
          </w:tcPr>
          <w:p w:rsidR="001F6159" w:rsidRPr="00AF3A3D" w:rsidP="00034924" w14:paraId="7C80A294" w14:textId="77777777">
            <w:pPr>
              <w:snapToGrid w:val="0"/>
              <w:jc w:val="right"/>
              <w:rPr>
                <w:rFonts w:ascii="Times New Roman" w:hAnsi="Times New Roman"/>
                <w:sz w:val="20"/>
              </w:rPr>
            </w:pPr>
            <w:r w:rsidRPr="00AF3A3D">
              <w:rPr>
                <w:rFonts w:ascii="Times New Roman" w:hAnsi="Times New Roman"/>
                <w:sz w:val="20"/>
              </w:rPr>
              <w:t>480</w:t>
            </w:r>
          </w:p>
        </w:tc>
        <w:tc>
          <w:tcPr>
            <w:tcW w:w="1170" w:type="dxa"/>
            <w:tcBorders>
              <w:top w:val="single" w:sz="2" w:space="0" w:color="auto"/>
              <w:left w:val="single" w:sz="2" w:space="0" w:color="auto"/>
              <w:bottom w:val="single" w:sz="2" w:space="0" w:color="auto"/>
              <w:right w:val="single" w:sz="2" w:space="0" w:color="auto"/>
            </w:tcBorders>
          </w:tcPr>
          <w:p w:rsidR="001F6159" w:rsidRPr="00AF3A3D" w:rsidP="00034924" w14:paraId="6DE9FC94" w14:textId="77777777">
            <w:pPr>
              <w:snapToGrid w:val="0"/>
              <w:jc w:val="right"/>
              <w:rPr>
                <w:rFonts w:ascii="Times New Roman" w:hAnsi="Times New Roman"/>
                <w:sz w:val="20"/>
              </w:rPr>
            </w:pPr>
            <w:r w:rsidRPr="00AF3A3D">
              <w:rPr>
                <w:rFonts w:ascii="Times New Roman" w:hAnsi="Times New Roman"/>
                <w:sz w:val="20"/>
              </w:rPr>
              <w:t>384</w:t>
            </w:r>
          </w:p>
        </w:tc>
        <w:tc>
          <w:tcPr>
            <w:tcW w:w="1170" w:type="dxa"/>
            <w:tcBorders>
              <w:top w:val="single" w:sz="2" w:space="0" w:color="auto"/>
              <w:left w:val="single" w:sz="2" w:space="0" w:color="auto"/>
              <w:bottom w:val="single" w:sz="2" w:space="0" w:color="auto"/>
              <w:right w:val="single" w:sz="2" w:space="0" w:color="auto"/>
            </w:tcBorders>
          </w:tcPr>
          <w:p w:rsidR="001F6159" w:rsidRPr="00AF3A3D" w:rsidP="00034924" w14:paraId="448B9A80" w14:textId="77777777">
            <w:pPr>
              <w:snapToGrid w:val="0"/>
              <w:jc w:val="right"/>
              <w:rPr>
                <w:rFonts w:ascii="Times New Roman" w:hAnsi="Times New Roman"/>
                <w:sz w:val="20"/>
              </w:rPr>
            </w:pPr>
            <w:r w:rsidRPr="00AF3A3D">
              <w:rPr>
                <w:rFonts w:ascii="Times New Roman" w:hAnsi="Times New Roman"/>
                <w:sz w:val="20"/>
              </w:rPr>
              <w:t>96</w:t>
            </w:r>
          </w:p>
        </w:tc>
      </w:tr>
      <w:tr w14:paraId="49725128" w14:textId="77777777" w:rsidTr="001F6159">
        <w:tblPrEx>
          <w:tblW w:w="14290" w:type="dxa"/>
          <w:jc w:val="center"/>
          <w:tblLayout w:type="fixed"/>
          <w:tblLook w:val="0000"/>
        </w:tblPrEx>
        <w:trPr>
          <w:cantSplit/>
          <w:jc w:val="center"/>
        </w:trPr>
        <w:tc>
          <w:tcPr>
            <w:tcW w:w="1060" w:type="dxa"/>
            <w:tcBorders>
              <w:top w:val="single" w:sz="2" w:space="0" w:color="auto"/>
              <w:left w:val="single" w:sz="2" w:space="0" w:color="auto"/>
              <w:bottom w:val="single" w:sz="2" w:space="0" w:color="auto"/>
              <w:right w:val="single" w:sz="2" w:space="0" w:color="auto"/>
            </w:tcBorders>
          </w:tcPr>
          <w:p w:rsidR="001F6159" w:rsidRPr="00AF3A3D" w:rsidP="00034924" w14:paraId="7C5ACE62" w14:textId="77777777">
            <w:pPr>
              <w:snapToGrid w:val="0"/>
              <w:rPr>
                <w:rFonts w:ascii="Times New Roman" w:hAnsi="Times New Roman"/>
                <w:sz w:val="20"/>
              </w:rPr>
            </w:pPr>
            <w:r>
              <w:rPr>
                <w:rFonts w:ascii="Times New Roman" w:hAnsi="Times New Roman"/>
                <w:sz w:val="20"/>
              </w:rPr>
              <w:t>**</w:t>
            </w:r>
            <w:r w:rsidRPr="00AF3A3D">
              <w:rPr>
                <w:rFonts w:ascii="Times New Roman" w:hAnsi="Times New Roman"/>
                <w:sz w:val="20"/>
              </w:rPr>
              <w:t xml:space="preserve">632(c); 907 </w:t>
            </w:r>
          </w:p>
          <w:p w:rsidR="001F6159" w:rsidRPr="00AF3A3D" w:rsidP="00034924" w14:paraId="42AC722C" w14:textId="77777777">
            <w:pPr>
              <w:rPr>
                <w:rFonts w:ascii="Times New Roman" w:hAnsi="Times New Roman"/>
                <w:sz w:val="20"/>
              </w:rPr>
            </w:pPr>
          </w:p>
        </w:tc>
        <w:tc>
          <w:tcPr>
            <w:tcW w:w="1080" w:type="dxa"/>
            <w:tcBorders>
              <w:top w:val="single" w:sz="2" w:space="0" w:color="auto"/>
              <w:left w:val="single" w:sz="2" w:space="0" w:color="auto"/>
              <w:bottom w:val="single" w:sz="2" w:space="0" w:color="auto"/>
              <w:right w:val="single" w:sz="2" w:space="0" w:color="auto"/>
            </w:tcBorders>
          </w:tcPr>
          <w:p w:rsidR="001F6159" w:rsidRPr="00AF3A3D" w:rsidP="00034924" w14:paraId="6CA4E377" w14:textId="77777777">
            <w:pPr>
              <w:snapToGrid w:val="0"/>
              <w:rPr>
                <w:rFonts w:ascii="Times New Roman" w:hAnsi="Times New Roman"/>
                <w:sz w:val="20"/>
              </w:rPr>
            </w:pPr>
            <w:r w:rsidRPr="00AF3A3D">
              <w:rPr>
                <w:rFonts w:ascii="Times New Roman" w:hAnsi="Times New Roman"/>
                <w:sz w:val="20"/>
              </w:rPr>
              <w:t>**601(c)</w:t>
            </w:r>
          </w:p>
          <w:p w:rsidR="001F6159" w:rsidRPr="00AF3A3D" w:rsidP="00034924" w14:paraId="0CB73223" w14:textId="77777777">
            <w:pPr>
              <w:snapToGrid w:val="0"/>
              <w:rPr>
                <w:rFonts w:ascii="Times New Roman" w:hAnsi="Times New Roman"/>
                <w:sz w:val="20"/>
              </w:rPr>
            </w:pPr>
            <w:r w:rsidRPr="00AF3A3D">
              <w:rPr>
                <w:rFonts w:ascii="Times New Roman" w:hAnsi="Times New Roman"/>
                <w:sz w:val="20"/>
              </w:rPr>
              <w:t xml:space="preserve">(2); 622; 628(f); 632(c); 634; 658(c)(3) </w:t>
            </w:r>
          </w:p>
        </w:tc>
        <w:tc>
          <w:tcPr>
            <w:tcW w:w="1080" w:type="dxa"/>
            <w:tcBorders>
              <w:top w:val="single" w:sz="2" w:space="0" w:color="auto"/>
              <w:left w:val="single" w:sz="2" w:space="0" w:color="auto"/>
              <w:bottom w:val="single" w:sz="2" w:space="0" w:color="auto"/>
              <w:right w:val="single" w:sz="2" w:space="0" w:color="auto"/>
            </w:tcBorders>
          </w:tcPr>
          <w:p w:rsidR="001F6159" w:rsidRPr="00AF3A3D" w:rsidP="00034924" w14:paraId="6B0B1D63" w14:textId="77777777">
            <w:pPr>
              <w:snapToGrid w:val="0"/>
              <w:rPr>
                <w:rFonts w:ascii="Times New Roman" w:hAnsi="Times New Roman"/>
                <w:sz w:val="20"/>
              </w:rPr>
            </w:pPr>
          </w:p>
        </w:tc>
        <w:tc>
          <w:tcPr>
            <w:tcW w:w="5130" w:type="dxa"/>
            <w:tcBorders>
              <w:top w:val="single" w:sz="2" w:space="0" w:color="auto"/>
              <w:left w:val="single" w:sz="2" w:space="0" w:color="auto"/>
              <w:bottom w:val="single" w:sz="2" w:space="0" w:color="auto"/>
              <w:right w:val="single" w:sz="2" w:space="0" w:color="auto"/>
            </w:tcBorders>
          </w:tcPr>
          <w:p w:rsidR="001F6159" w:rsidRPr="00AF3A3D" w:rsidP="00034924" w14:paraId="24735368" w14:textId="77777777">
            <w:pPr>
              <w:snapToGrid w:val="0"/>
              <w:rPr>
                <w:rFonts w:ascii="Times New Roman" w:hAnsi="Times New Roman"/>
                <w:sz w:val="20"/>
              </w:rPr>
            </w:pPr>
            <w:r w:rsidRPr="00AF3A3D">
              <w:rPr>
                <w:rFonts w:ascii="Times New Roman" w:hAnsi="Times New Roman"/>
                <w:sz w:val="20"/>
              </w:rPr>
              <w:t>Submit revised or modified COPs, including project easements, and all required additional information.</w:t>
            </w:r>
          </w:p>
        </w:tc>
        <w:tc>
          <w:tcPr>
            <w:tcW w:w="1080" w:type="dxa"/>
            <w:tcBorders>
              <w:top w:val="single" w:sz="2" w:space="0" w:color="auto"/>
              <w:left w:val="single" w:sz="2" w:space="0" w:color="auto"/>
              <w:bottom w:val="single" w:sz="2" w:space="0" w:color="auto"/>
              <w:right w:val="single" w:sz="2" w:space="0" w:color="auto"/>
            </w:tcBorders>
          </w:tcPr>
          <w:p w:rsidR="001F6159" w:rsidRPr="00AF3A3D" w:rsidP="00034924" w14:paraId="77537ABE" w14:textId="77777777">
            <w:pPr>
              <w:snapToGrid w:val="0"/>
              <w:ind w:right="-46"/>
              <w:jc w:val="center"/>
              <w:rPr>
                <w:rFonts w:ascii="Times New Roman" w:hAnsi="Times New Roman"/>
                <w:sz w:val="20"/>
              </w:rPr>
            </w:pPr>
            <w:r w:rsidRPr="00AF3A3D">
              <w:rPr>
                <w:rFonts w:ascii="Times New Roman" w:hAnsi="Times New Roman"/>
                <w:sz w:val="20"/>
              </w:rPr>
              <w:t>50</w:t>
            </w:r>
          </w:p>
        </w:tc>
        <w:tc>
          <w:tcPr>
            <w:tcW w:w="1350" w:type="dxa"/>
            <w:tcBorders>
              <w:top w:val="single" w:sz="2" w:space="0" w:color="auto"/>
              <w:left w:val="single" w:sz="2" w:space="0" w:color="auto"/>
              <w:bottom w:val="single" w:sz="2" w:space="0" w:color="auto"/>
              <w:right w:val="single" w:sz="2" w:space="0" w:color="auto"/>
            </w:tcBorders>
          </w:tcPr>
          <w:p w:rsidR="001F6159" w:rsidRPr="00AF3A3D" w:rsidP="00034924" w14:paraId="5898D38B" w14:textId="77777777">
            <w:pPr>
              <w:snapToGrid w:val="0"/>
              <w:rPr>
                <w:rFonts w:ascii="Times New Roman" w:hAnsi="Times New Roman"/>
                <w:sz w:val="20"/>
              </w:rPr>
            </w:pPr>
            <w:r w:rsidRPr="00AF3A3D">
              <w:rPr>
                <w:rFonts w:ascii="Times New Roman" w:hAnsi="Times New Roman"/>
                <w:sz w:val="20"/>
              </w:rPr>
              <w:t>1 revised or modified COP</w:t>
            </w:r>
          </w:p>
        </w:tc>
        <w:tc>
          <w:tcPr>
            <w:tcW w:w="1170" w:type="dxa"/>
            <w:tcBorders>
              <w:top w:val="single" w:sz="2" w:space="0" w:color="auto"/>
              <w:left w:val="single" w:sz="2" w:space="0" w:color="auto"/>
              <w:bottom w:val="single" w:sz="2" w:space="0" w:color="auto"/>
              <w:right w:val="single" w:sz="2" w:space="0" w:color="auto"/>
            </w:tcBorders>
          </w:tcPr>
          <w:p w:rsidR="001F6159" w:rsidRPr="00AF3A3D" w:rsidP="00034924" w14:paraId="79F85389" w14:textId="77777777">
            <w:pPr>
              <w:snapToGrid w:val="0"/>
              <w:jc w:val="right"/>
              <w:rPr>
                <w:rFonts w:ascii="Times New Roman" w:hAnsi="Times New Roman"/>
                <w:sz w:val="20"/>
              </w:rPr>
            </w:pPr>
            <w:r w:rsidRPr="00AF3A3D">
              <w:rPr>
                <w:rFonts w:ascii="Times New Roman" w:hAnsi="Times New Roman"/>
                <w:sz w:val="20"/>
              </w:rPr>
              <w:t>50</w:t>
            </w:r>
          </w:p>
        </w:tc>
        <w:tc>
          <w:tcPr>
            <w:tcW w:w="1170" w:type="dxa"/>
            <w:tcBorders>
              <w:top w:val="single" w:sz="2" w:space="0" w:color="auto"/>
              <w:left w:val="single" w:sz="2" w:space="0" w:color="auto"/>
              <w:bottom w:val="single" w:sz="2" w:space="0" w:color="auto"/>
              <w:right w:val="single" w:sz="2" w:space="0" w:color="auto"/>
            </w:tcBorders>
          </w:tcPr>
          <w:p w:rsidR="001F6159" w:rsidRPr="00AF3A3D" w:rsidP="00034924" w14:paraId="46A99905" w14:textId="77777777">
            <w:pPr>
              <w:snapToGrid w:val="0"/>
              <w:jc w:val="right"/>
              <w:rPr>
                <w:rFonts w:ascii="Times New Roman" w:hAnsi="Times New Roman"/>
                <w:sz w:val="20"/>
              </w:rPr>
            </w:pPr>
            <w:r w:rsidRPr="00AF3A3D">
              <w:rPr>
                <w:rFonts w:ascii="Times New Roman" w:hAnsi="Times New Roman"/>
                <w:sz w:val="20"/>
              </w:rPr>
              <w:t>40</w:t>
            </w:r>
          </w:p>
        </w:tc>
        <w:tc>
          <w:tcPr>
            <w:tcW w:w="1170" w:type="dxa"/>
            <w:tcBorders>
              <w:top w:val="single" w:sz="2" w:space="0" w:color="auto"/>
              <w:left w:val="single" w:sz="2" w:space="0" w:color="auto"/>
              <w:bottom w:val="single" w:sz="2" w:space="0" w:color="auto"/>
              <w:right w:val="single" w:sz="2" w:space="0" w:color="auto"/>
            </w:tcBorders>
          </w:tcPr>
          <w:p w:rsidR="001F6159" w:rsidRPr="00AF3A3D" w:rsidP="00034924" w14:paraId="73601E2B" w14:textId="77777777">
            <w:pPr>
              <w:snapToGrid w:val="0"/>
              <w:jc w:val="right"/>
              <w:rPr>
                <w:rFonts w:ascii="Times New Roman" w:hAnsi="Times New Roman"/>
                <w:sz w:val="20"/>
              </w:rPr>
            </w:pPr>
            <w:r w:rsidRPr="00AF3A3D">
              <w:rPr>
                <w:rFonts w:ascii="Times New Roman" w:hAnsi="Times New Roman"/>
                <w:sz w:val="20"/>
              </w:rPr>
              <w:t>10</w:t>
            </w:r>
          </w:p>
        </w:tc>
      </w:tr>
      <w:tr w14:paraId="30F9685B" w14:textId="77777777" w:rsidTr="001F6159">
        <w:tblPrEx>
          <w:tblW w:w="14290" w:type="dxa"/>
          <w:jc w:val="center"/>
          <w:tblLayout w:type="fixed"/>
          <w:tblLook w:val="0000"/>
        </w:tblPrEx>
        <w:trPr>
          <w:cantSplit/>
          <w:jc w:val="center"/>
        </w:trPr>
        <w:tc>
          <w:tcPr>
            <w:tcW w:w="1060" w:type="dxa"/>
            <w:tcBorders>
              <w:top w:val="single" w:sz="2" w:space="0" w:color="auto"/>
              <w:left w:val="single" w:sz="2" w:space="0" w:color="auto"/>
              <w:bottom w:val="single" w:sz="2" w:space="0" w:color="auto"/>
              <w:right w:val="single" w:sz="2" w:space="0" w:color="auto"/>
            </w:tcBorders>
          </w:tcPr>
          <w:p w:rsidR="001F6159" w:rsidRPr="00AF3A3D" w:rsidP="00034924" w14:paraId="41A036FC" w14:textId="77777777">
            <w:pPr>
              <w:snapToGrid w:val="0"/>
              <w:rPr>
                <w:rFonts w:ascii="Times New Roman" w:hAnsi="Times New Roman"/>
                <w:sz w:val="20"/>
              </w:rPr>
            </w:pPr>
            <w:r w:rsidRPr="00AF3A3D">
              <w:rPr>
                <w:rFonts w:ascii="Times New Roman" w:hAnsi="Times New Roman"/>
                <w:sz w:val="20"/>
              </w:rPr>
              <w:t>602</w:t>
            </w:r>
          </w:p>
        </w:tc>
        <w:tc>
          <w:tcPr>
            <w:tcW w:w="1080" w:type="dxa"/>
            <w:tcBorders>
              <w:top w:val="single" w:sz="2" w:space="0" w:color="auto"/>
              <w:left w:val="single" w:sz="2" w:space="0" w:color="auto"/>
              <w:bottom w:val="single" w:sz="2" w:space="0" w:color="auto"/>
              <w:right w:val="single" w:sz="2" w:space="0" w:color="auto"/>
            </w:tcBorders>
          </w:tcPr>
          <w:p w:rsidR="001F6159" w:rsidRPr="00AF3A3D" w:rsidP="00034924" w14:paraId="3A6A3804" w14:textId="77777777">
            <w:pPr>
              <w:snapToGrid w:val="0"/>
              <w:rPr>
                <w:rFonts w:ascii="Times New Roman" w:hAnsi="Times New Roman"/>
                <w:sz w:val="20"/>
                <w:vertAlign w:val="superscript"/>
              </w:rPr>
            </w:pPr>
          </w:p>
        </w:tc>
        <w:tc>
          <w:tcPr>
            <w:tcW w:w="1080" w:type="dxa"/>
            <w:tcBorders>
              <w:top w:val="single" w:sz="2" w:space="0" w:color="auto"/>
              <w:left w:val="single" w:sz="2" w:space="0" w:color="auto"/>
              <w:bottom w:val="single" w:sz="2" w:space="0" w:color="auto"/>
              <w:right w:val="single" w:sz="2" w:space="0" w:color="auto"/>
            </w:tcBorders>
          </w:tcPr>
          <w:p w:rsidR="001F6159" w:rsidRPr="00AF3A3D" w:rsidP="00034924" w14:paraId="17F3BC76" w14:textId="77777777">
            <w:pPr>
              <w:snapToGrid w:val="0"/>
              <w:rPr>
                <w:rFonts w:ascii="Times New Roman" w:hAnsi="Times New Roman"/>
                <w:sz w:val="20"/>
              </w:rPr>
            </w:pPr>
          </w:p>
        </w:tc>
        <w:tc>
          <w:tcPr>
            <w:tcW w:w="5130" w:type="dxa"/>
            <w:tcBorders>
              <w:top w:val="single" w:sz="2" w:space="0" w:color="auto"/>
              <w:left w:val="single" w:sz="2" w:space="0" w:color="auto"/>
              <w:bottom w:val="single" w:sz="2" w:space="0" w:color="auto"/>
              <w:right w:val="single" w:sz="2" w:space="0" w:color="auto"/>
            </w:tcBorders>
          </w:tcPr>
          <w:p w:rsidR="001F6159" w:rsidRPr="00AF3A3D" w:rsidP="00034924" w14:paraId="7C91A785" w14:textId="77777777">
            <w:pPr>
              <w:snapToGrid w:val="0"/>
              <w:rPr>
                <w:rFonts w:ascii="Times New Roman" w:hAnsi="Times New Roman"/>
                <w:sz w:val="20"/>
              </w:rPr>
            </w:pPr>
            <w:r w:rsidRPr="00AF3A3D">
              <w:rPr>
                <w:rFonts w:ascii="Times New Roman" w:hAnsi="Times New Roman"/>
                <w:sz w:val="20"/>
              </w:rPr>
              <w:t>Until BOEM releases financial assurance, respondents must maintain, and provide to BSEE if requested, all data and information related to compliance with required terms and conditions of SAP, COP, or GAP.</w:t>
            </w:r>
          </w:p>
        </w:tc>
        <w:tc>
          <w:tcPr>
            <w:tcW w:w="1080" w:type="dxa"/>
            <w:tcBorders>
              <w:top w:val="single" w:sz="2" w:space="0" w:color="auto"/>
              <w:left w:val="single" w:sz="2" w:space="0" w:color="auto"/>
              <w:bottom w:val="single" w:sz="2" w:space="0" w:color="auto"/>
              <w:right w:val="single" w:sz="2" w:space="0" w:color="auto"/>
            </w:tcBorders>
          </w:tcPr>
          <w:p w:rsidR="001F6159" w:rsidRPr="00AF3A3D" w:rsidP="00034924" w14:paraId="7AD4A368" w14:textId="77777777">
            <w:pPr>
              <w:snapToGrid w:val="0"/>
              <w:ind w:right="-46"/>
              <w:jc w:val="center"/>
              <w:rPr>
                <w:rFonts w:ascii="Times New Roman" w:hAnsi="Times New Roman"/>
                <w:sz w:val="20"/>
              </w:rPr>
            </w:pPr>
            <w:r w:rsidRPr="00AF3A3D">
              <w:rPr>
                <w:rFonts w:ascii="Times New Roman" w:hAnsi="Times New Roman"/>
                <w:sz w:val="20"/>
              </w:rPr>
              <w:t>2</w:t>
            </w:r>
          </w:p>
        </w:tc>
        <w:tc>
          <w:tcPr>
            <w:tcW w:w="1350" w:type="dxa"/>
            <w:tcBorders>
              <w:top w:val="single" w:sz="2" w:space="0" w:color="auto"/>
              <w:left w:val="single" w:sz="2" w:space="0" w:color="auto"/>
              <w:bottom w:val="single" w:sz="2" w:space="0" w:color="auto"/>
              <w:right w:val="single" w:sz="2" w:space="0" w:color="auto"/>
            </w:tcBorders>
          </w:tcPr>
          <w:p w:rsidR="001F6159" w:rsidRPr="00AF3A3D" w:rsidP="00034924" w14:paraId="4A8DC3FE" w14:textId="77777777">
            <w:pPr>
              <w:snapToGrid w:val="0"/>
              <w:rPr>
                <w:rFonts w:ascii="Times New Roman" w:hAnsi="Times New Roman"/>
                <w:sz w:val="20"/>
              </w:rPr>
            </w:pPr>
            <w:r w:rsidRPr="00AF3A3D">
              <w:rPr>
                <w:rFonts w:ascii="Times New Roman" w:hAnsi="Times New Roman"/>
                <w:sz w:val="20"/>
              </w:rPr>
              <w:t>9 records/ submissions</w:t>
            </w:r>
          </w:p>
        </w:tc>
        <w:tc>
          <w:tcPr>
            <w:tcW w:w="1170" w:type="dxa"/>
            <w:tcBorders>
              <w:top w:val="single" w:sz="2" w:space="0" w:color="auto"/>
              <w:left w:val="single" w:sz="2" w:space="0" w:color="auto"/>
              <w:bottom w:val="single" w:sz="2" w:space="0" w:color="auto"/>
              <w:right w:val="single" w:sz="2" w:space="0" w:color="auto"/>
            </w:tcBorders>
          </w:tcPr>
          <w:p w:rsidR="001F6159" w:rsidRPr="00AF3A3D" w:rsidP="00034924" w14:paraId="3BA4C0D0" w14:textId="77777777">
            <w:pPr>
              <w:snapToGrid w:val="0"/>
              <w:jc w:val="right"/>
              <w:rPr>
                <w:rFonts w:ascii="Times New Roman" w:hAnsi="Times New Roman"/>
                <w:sz w:val="20"/>
              </w:rPr>
            </w:pPr>
            <w:r w:rsidRPr="00AF3A3D">
              <w:rPr>
                <w:rFonts w:ascii="Times New Roman" w:hAnsi="Times New Roman"/>
                <w:sz w:val="20"/>
              </w:rPr>
              <w:t>18</w:t>
            </w:r>
          </w:p>
        </w:tc>
        <w:tc>
          <w:tcPr>
            <w:tcW w:w="1170" w:type="dxa"/>
            <w:tcBorders>
              <w:top w:val="single" w:sz="2" w:space="0" w:color="auto"/>
              <w:left w:val="single" w:sz="2" w:space="0" w:color="auto"/>
              <w:bottom w:val="single" w:sz="2" w:space="0" w:color="auto"/>
              <w:right w:val="single" w:sz="2" w:space="0" w:color="auto"/>
            </w:tcBorders>
          </w:tcPr>
          <w:p w:rsidR="001F6159" w:rsidRPr="00AF3A3D" w:rsidP="00034924" w14:paraId="3A85C7BA" w14:textId="77777777">
            <w:pPr>
              <w:snapToGrid w:val="0"/>
              <w:jc w:val="right"/>
              <w:rPr>
                <w:rFonts w:ascii="Times New Roman" w:hAnsi="Times New Roman"/>
                <w:sz w:val="20"/>
              </w:rPr>
            </w:pPr>
            <w:r w:rsidRPr="00AF3A3D">
              <w:rPr>
                <w:rFonts w:ascii="Times New Roman" w:hAnsi="Times New Roman"/>
                <w:sz w:val="20"/>
              </w:rPr>
              <w:t>0</w:t>
            </w:r>
          </w:p>
        </w:tc>
        <w:tc>
          <w:tcPr>
            <w:tcW w:w="1170" w:type="dxa"/>
            <w:tcBorders>
              <w:top w:val="single" w:sz="2" w:space="0" w:color="auto"/>
              <w:left w:val="single" w:sz="2" w:space="0" w:color="auto"/>
              <w:bottom w:val="single" w:sz="2" w:space="0" w:color="auto"/>
              <w:right w:val="single" w:sz="2" w:space="0" w:color="auto"/>
            </w:tcBorders>
          </w:tcPr>
          <w:p w:rsidR="001F6159" w:rsidRPr="00AF3A3D" w:rsidP="00034924" w14:paraId="394BEE15" w14:textId="77777777">
            <w:pPr>
              <w:snapToGrid w:val="0"/>
              <w:jc w:val="right"/>
              <w:rPr>
                <w:rFonts w:ascii="Times New Roman" w:hAnsi="Times New Roman"/>
                <w:sz w:val="20"/>
              </w:rPr>
            </w:pPr>
            <w:r w:rsidRPr="00AF3A3D">
              <w:rPr>
                <w:rFonts w:ascii="Times New Roman" w:hAnsi="Times New Roman"/>
                <w:sz w:val="20"/>
              </w:rPr>
              <w:t>18</w:t>
            </w:r>
          </w:p>
        </w:tc>
      </w:tr>
      <w:tr w14:paraId="0EBAE2E8" w14:textId="77777777" w:rsidTr="001F6159">
        <w:tblPrEx>
          <w:tblW w:w="14290" w:type="dxa"/>
          <w:jc w:val="center"/>
          <w:tblLayout w:type="fixed"/>
          <w:tblLook w:val="0000"/>
        </w:tblPrEx>
        <w:trPr>
          <w:cantSplit/>
          <w:jc w:val="center"/>
        </w:trPr>
        <w:tc>
          <w:tcPr>
            <w:tcW w:w="1060" w:type="dxa"/>
            <w:tcBorders>
              <w:top w:val="single" w:sz="2" w:space="0" w:color="auto"/>
              <w:left w:val="single" w:sz="2" w:space="0" w:color="auto"/>
              <w:bottom w:val="single" w:sz="2" w:space="0" w:color="auto"/>
              <w:right w:val="single" w:sz="2" w:space="0" w:color="auto"/>
            </w:tcBorders>
          </w:tcPr>
          <w:p w:rsidR="001F6159" w:rsidRPr="00AF3A3D" w:rsidP="00034924" w14:paraId="6B2544E5" w14:textId="77777777">
            <w:pPr>
              <w:snapToGrid w:val="0"/>
              <w:rPr>
                <w:rFonts w:ascii="Times New Roman" w:hAnsi="Times New Roman"/>
                <w:sz w:val="20"/>
              </w:rPr>
            </w:pPr>
          </w:p>
        </w:tc>
        <w:tc>
          <w:tcPr>
            <w:tcW w:w="1080" w:type="dxa"/>
            <w:tcBorders>
              <w:top w:val="single" w:sz="2" w:space="0" w:color="auto"/>
              <w:left w:val="single" w:sz="2" w:space="0" w:color="auto"/>
              <w:bottom w:val="single" w:sz="2" w:space="0" w:color="auto"/>
              <w:right w:val="single" w:sz="2" w:space="0" w:color="auto"/>
            </w:tcBorders>
          </w:tcPr>
          <w:p w:rsidR="001F6159" w:rsidRPr="00AF3A3D" w:rsidP="00034924" w14:paraId="0FD0FD3B" w14:textId="77777777">
            <w:pPr>
              <w:snapToGrid w:val="0"/>
              <w:rPr>
                <w:rFonts w:ascii="Times New Roman" w:hAnsi="Times New Roman"/>
                <w:sz w:val="20"/>
              </w:rPr>
            </w:pPr>
            <w:r w:rsidRPr="00AF3A3D">
              <w:rPr>
                <w:rFonts w:ascii="Times New Roman" w:hAnsi="Times New Roman"/>
                <w:sz w:val="20"/>
              </w:rPr>
              <w:t>** 613(a), (d), (e); 617</w:t>
            </w:r>
          </w:p>
        </w:tc>
        <w:tc>
          <w:tcPr>
            <w:tcW w:w="1080" w:type="dxa"/>
            <w:tcBorders>
              <w:top w:val="single" w:sz="2" w:space="0" w:color="auto"/>
              <w:left w:val="single" w:sz="2" w:space="0" w:color="auto"/>
              <w:bottom w:val="single" w:sz="2" w:space="0" w:color="auto"/>
              <w:right w:val="single" w:sz="2" w:space="0" w:color="auto"/>
            </w:tcBorders>
          </w:tcPr>
          <w:p w:rsidR="001F6159" w:rsidRPr="00AF3A3D" w:rsidP="00034924" w14:paraId="5F8F739C" w14:textId="77777777">
            <w:pPr>
              <w:snapToGrid w:val="0"/>
              <w:rPr>
                <w:rFonts w:ascii="Times New Roman" w:hAnsi="Times New Roman"/>
                <w:sz w:val="20"/>
              </w:rPr>
            </w:pPr>
          </w:p>
        </w:tc>
        <w:tc>
          <w:tcPr>
            <w:tcW w:w="5130" w:type="dxa"/>
            <w:tcBorders>
              <w:top w:val="single" w:sz="2" w:space="0" w:color="auto"/>
              <w:left w:val="single" w:sz="2" w:space="0" w:color="auto"/>
              <w:bottom w:val="single" w:sz="2" w:space="0" w:color="auto"/>
              <w:right w:val="single" w:sz="2" w:space="0" w:color="auto"/>
            </w:tcBorders>
          </w:tcPr>
          <w:p w:rsidR="001F6159" w:rsidRPr="00AF3A3D" w:rsidP="00034924" w14:paraId="1D5303D6" w14:textId="77777777">
            <w:pPr>
              <w:snapToGrid w:val="0"/>
              <w:rPr>
                <w:rFonts w:ascii="Times New Roman" w:hAnsi="Times New Roman"/>
                <w:sz w:val="20"/>
              </w:rPr>
            </w:pPr>
            <w:r w:rsidRPr="00AF3A3D">
              <w:rPr>
                <w:rFonts w:ascii="Times New Roman" w:hAnsi="Times New Roman"/>
                <w:sz w:val="20"/>
              </w:rPr>
              <w:t>Submit revised or modified SAPs and required additional information.</w:t>
            </w:r>
          </w:p>
        </w:tc>
        <w:tc>
          <w:tcPr>
            <w:tcW w:w="1080" w:type="dxa"/>
            <w:tcBorders>
              <w:top w:val="single" w:sz="2" w:space="0" w:color="auto"/>
              <w:left w:val="single" w:sz="2" w:space="0" w:color="auto"/>
              <w:bottom w:val="single" w:sz="2" w:space="0" w:color="auto"/>
              <w:right w:val="single" w:sz="2" w:space="0" w:color="auto"/>
            </w:tcBorders>
          </w:tcPr>
          <w:p w:rsidR="001F6159" w:rsidRPr="00AF3A3D" w:rsidP="00034924" w14:paraId="14C6EC41" w14:textId="77777777">
            <w:pPr>
              <w:snapToGrid w:val="0"/>
              <w:ind w:right="-46"/>
              <w:jc w:val="center"/>
              <w:rPr>
                <w:rFonts w:ascii="Times New Roman" w:hAnsi="Times New Roman"/>
                <w:sz w:val="20"/>
              </w:rPr>
            </w:pPr>
            <w:r w:rsidRPr="00AF3A3D">
              <w:rPr>
                <w:rFonts w:ascii="Times New Roman" w:hAnsi="Times New Roman"/>
                <w:sz w:val="20"/>
              </w:rPr>
              <w:t>50</w:t>
            </w:r>
          </w:p>
        </w:tc>
        <w:tc>
          <w:tcPr>
            <w:tcW w:w="1350" w:type="dxa"/>
            <w:tcBorders>
              <w:top w:val="single" w:sz="2" w:space="0" w:color="auto"/>
              <w:left w:val="single" w:sz="2" w:space="0" w:color="auto"/>
              <w:bottom w:val="single" w:sz="2" w:space="0" w:color="auto"/>
              <w:right w:val="single" w:sz="2" w:space="0" w:color="auto"/>
            </w:tcBorders>
          </w:tcPr>
          <w:p w:rsidR="001F6159" w:rsidRPr="00AF3A3D" w:rsidP="00034924" w14:paraId="2E624657" w14:textId="77777777">
            <w:pPr>
              <w:snapToGrid w:val="0"/>
              <w:rPr>
                <w:rFonts w:ascii="Times New Roman" w:hAnsi="Times New Roman"/>
                <w:sz w:val="20"/>
              </w:rPr>
            </w:pPr>
            <w:r w:rsidRPr="00AF3A3D">
              <w:rPr>
                <w:rFonts w:ascii="Times New Roman" w:hAnsi="Times New Roman"/>
                <w:sz w:val="20"/>
              </w:rPr>
              <w:t>1 revised or modified SAP</w:t>
            </w:r>
          </w:p>
        </w:tc>
        <w:tc>
          <w:tcPr>
            <w:tcW w:w="1170" w:type="dxa"/>
            <w:tcBorders>
              <w:top w:val="single" w:sz="2" w:space="0" w:color="auto"/>
              <w:left w:val="single" w:sz="2" w:space="0" w:color="auto"/>
              <w:bottom w:val="single" w:sz="2" w:space="0" w:color="auto"/>
              <w:right w:val="single" w:sz="2" w:space="0" w:color="auto"/>
            </w:tcBorders>
          </w:tcPr>
          <w:p w:rsidR="001F6159" w:rsidRPr="00AF3A3D" w:rsidP="00034924" w14:paraId="0B315173" w14:textId="77777777">
            <w:pPr>
              <w:snapToGrid w:val="0"/>
              <w:jc w:val="right"/>
              <w:rPr>
                <w:rFonts w:ascii="Times New Roman" w:hAnsi="Times New Roman"/>
                <w:sz w:val="20"/>
              </w:rPr>
            </w:pPr>
            <w:r w:rsidRPr="00AF3A3D">
              <w:rPr>
                <w:rFonts w:ascii="Times New Roman" w:hAnsi="Times New Roman"/>
                <w:sz w:val="20"/>
              </w:rPr>
              <w:t>50</w:t>
            </w:r>
          </w:p>
        </w:tc>
        <w:tc>
          <w:tcPr>
            <w:tcW w:w="1170" w:type="dxa"/>
            <w:tcBorders>
              <w:top w:val="single" w:sz="2" w:space="0" w:color="auto"/>
              <w:left w:val="single" w:sz="2" w:space="0" w:color="auto"/>
              <w:bottom w:val="single" w:sz="2" w:space="0" w:color="auto"/>
              <w:right w:val="single" w:sz="2" w:space="0" w:color="auto"/>
            </w:tcBorders>
          </w:tcPr>
          <w:p w:rsidR="001F6159" w:rsidRPr="00AF3A3D" w:rsidP="00034924" w14:paraId="7E0E5415" w14:textId="77777777">
            <w:pPr>
              <w:snapToGrid w:val="0"/>
              <w:jc w:val="right"/>
              <w:rPr>
                <w:rFonts w:ascii="Times New Roman" w:hAnsi="Times New Roman"/>
                <w:sz w:val="20"/>
              </w:rPr>
            </w:pPr>
            <w:r w:rsidRPr="00AF3A3D">
              <w:rPr>
                <w:rFonts w:ascii="Times New Roman" w:hAnsi="Times New Roman"/>
                <w:sz w:val="20"/>
              </w:rPr>
              <w:t>50</w:t>
            </w:r>
          </w:p>
        </w:tc>
        <w:tc>
          <w:tcPr>
            <w:tcW w:w="1170" w:type="dxa"/>
            <w:tcBorders>
              <w:top w:val="single" w:sz="2" w:space="0" w:color="auto"/>
              <w:left w:val="single" w:sz="2" w:space="0" w:color="auto"/>
              <w:bottom w:val="single" w:sz="2" w:space="0" w:color="auto"/>
              <w:right w:val="single" w:sz="2" w:space="0" w:color="auto"/>
            </w:tcBorders>
          </w:tcPr>
          <w:p w:rsidR="001F6159" w:rsidRPr="00AF3A3D" w:rsidP="00034924" w14:paraId="06BCA963" w14:textId="77777777">
            <w:pPr>
              <w:snapToGrid w:val="0"/>
              <w:jc w:val="right"/>
              <w:rPr>
                <w:rFonts w:ascii="Times New Roman" w:hAnsi="Times New Roman"/>
                <w:sz w:val="20"/>
              </w:rPr>
            </w:pPr>
            <w:r w:rsidRPr="00AF3A3D">
              <w:rPr>
                <w:rFonts w:ascii="Times New Roman" w:hAnsi="Times New Roman"/>
                <w:sz w:val="20"/>
              </w:rPr>
              <w:t>0</w:t>
            </w:r>
          </w:p>
        </w:tc>
      </w:tr>
      <w:tr w14:paraId="1CE6AE45" w14:textId="77777777" w:rsidTr="001F6159">
        <w:tblPrEx>
          <w:tblW w:w="14290" w:type="dxa"/>
          <w:jc w:val="center"/>
          <w:tblLayout w:type="fixed"/>
          <w:tblLook w:val="0000"/>
        </w:tblPrEx>
        <w:trPr>
          <w:cantSplit/>
          <w:jc w:val="center"/>
        </w:trPr>
        <w:tc>
          <w:tcPr>
            <w:tcW w:w="1060" w:type="dxa"/>
            <w:tcBorders>
              <w:top w:val="single" w:sz="2" w:space="0" w:color="auto"/>
              <w:left w:val="single" w:sz="2" w:space="0" w:color="auto"/>
              <w:bottom w:val="single" w:sz="2" w:space="0" w:color="auto"/>
              <w:right w:val="single" w:sz="2" w:space="0" w:color="auto"/>
            </w:tcBorders>
          </w:tcPr>
          <w:p w:rsidR="001F6159" w:rsidRPr="00AF3A3D" w:rsidP="00034924" w14:paraId="329F8AA4" w14:textId="77777777">
            <w:pPr>
              <w:snapToGrid w:val="0"/>
              <w:rPr>
                <w:rFonts w:ascii="Times New Roman" w:hAnsi="Times New Roman"/>
                <w:sz w:val="20"/>
              </w:rPr>
            </w:pPr>
          </w:p>
        </w:tc>
        <w:tc>
          <w:tcPr>
            <w:tcW w:w="1080" w:type="dxa"/>
            <w:tcBorders>
              <w:top w:val="single" w:sz="2" w:space="0" w:color="auto"/>
              <w:left w:val="single" w:sz="2" w:space="0" w:color="auto"/>
              <w:bottom w:val="single" w:sz="2" w:space="0" w:color="auto"/>
              <w:right w:val="single" w:sz="2" w:space="0" w:color="auto"/>
            </w:tcBorders>
          </w:tcPr>
          <w:p w:rsidR="001F6159" w:rsidRPr="00AF3A3D" w:rsidP="00034924" w14:paraId="2D967D70" w14:textId="77777777">
            <w:pPr>
              <w:snapToGrid w:val="0"/>
              <w:rPr>
                <w:rFonts w:ascii="Times New Roman" w:hAnsi="Times New Roman"/>
                <w:sz w:val="20"/>
              </w:rPr>
            </w:pPr>
            <w:r w:rsidRPr="00AF3A3D">
              <w:rPr>
                <w:rFonts w:ascii="Times New Roman" w:hAnsi="Times New Roman"/>
                <w:sz w:val="20"/>
              </w:rPr>
              <w:t>612; 647</w:t>
            </w:r>
          </w:p>
        </w:tc>
        <w:tc>
          <w:tcPr>
            <w:tcW w:w="1080" w:type="dxa"/>
            <w:tcBorders>
              <w:top w:val="single" w:sz="2" w:space="0" w:color="auto"/>
              <w:left w:val="single" w:sz="2" w:space="0" w:color="auto"/>
              <w:bottom w:val="single" w:sz="2" w:space="0" w:color="auto"/>
              <w:right w:val="single" w:sz="2" w:space="0" w:color="auto"/>
            </w:tcBorders>
          </w:tcPr>
          <w:p w:rsidR="001F6159" w:rsidRPr="00AF3A3D" w:rsidP="00034924" w14:paraId="0156EC96" w14:textId="77777777">
            <w:pPr>
              <w:snapToGrid w:val="0"/>
              <w:rPr>
                <w:rFonts w:ascii="Times New Roman" w:hAnsi="Times New Roman"/>
                <w:sz w:val="20"/>
              </w:rPr>
            </w:pPr>
          </w:p>
        </w:tc>
        <w:tc>
          <w:tcPr>
            <w:tcW w:w="5130" w:type="dxa"/>
            <w:tcBorders>
              <w:top w:val="single" w:sz="2" w:space="0" w:color="auto"/>
              <w:left w:val="single" w:sz="2" w:space="0" w:color="auto"/>
              <w:bottom w:val="single" w:sz="2" w:space="0" w:color="auto"/>
              <w:right w:val="single" w:sz="2" w:space="0" w:color="auto"/>
            </w:tcBorders>
          </w:tcPr>
          <w:p w:rsidR="001F6159" w:rsidRPr="00AF3A3D" w:rsidP="00034924" w14:paraId="7EBEE11F" w14:textId="77777777">
            <w:pPr>
              <w:snapToGrid w:val="0"/>
              <w:rPr>
                <w:rFonts w:ascii="Times New Roman" w:hAnsi="Times New Roman"/>
                <w:sz w:val="20"/>
              </w:rPr>
            </w:pPr>
            <w:r w:rsidRPr="00AF3A3D">
              <w:rPr>
                <w:rFonts w:ascii="Times New Roman" w:hAnsi="Times New Roman"/>
                <w:sz w:val="20"/>
              </w:rPr>
              <w:t>Submit copy of SAP or GAP consistency certification and supporting documentation, including noncompetitive leases.</w:t>
            </w:r>
          </w:p>
        </w:tc>
        <w:tc>
          <w:tcPr>
            <w:tcW w:w="1080" w:type="dxa"/>
            <w:tcBorders>
              <w:top w:val="single" w:sz="2" w:space="0" w:color="auto"/>
              <w:left w:val="single" w:sz="2" w:space="0" w:color="auto"/>
              <w:bottom w:val="single" w:sz="2" w:space="0" w:color="auto"/>
              <w:right w:val="single" w:sz="2" w:space="0" w:color="auto"/>
            </w:tcBorders>
          </w:tcPr>
          <w:p w:rsidR="001F6159" w:rsidRPr="00AF3A3D" w:rsidP="00034924" w14:paraId="7BCF7006" w14:textId="77777777">
            <w:pPr>
              <w:snapToGrid w:val="0"/>
              <w:ind w:right="-46"/>
              <w:jc w:val="center"/>
              <w:rPr>
                <w:rFonts w:ascii="Times New Roman" w:hAnsi="Times New Roman"/>
                <w:sz w:val="20"/>
              </w:rPr>
            </w:pPr>
            <w:r w:rsidRPr="00AF3A3D">
              <w:rPr>
                <w:rFonts w:ascii="Times New Roman" w:hAnsi="Times New Roman"/>
                <w:sz w:val="20"/>
              </w:rPr>
              <w:t>1</w:t>
            </w:r>
          </w:p>
        </w:tc>
        <w:tc>
          <w:tcPr>
            <w:tcW w:w="1350" w:type="dxa"/>
            <w:tcBorders>
              <w:top w:val="single" w:sz="2" w:space="0" w:color="auto"/>
              <w:left w:val="single" w:sz="2" w:space="0" w:color="auto"/>
              <w:bottom w:val="single" w:sz="2" w:space="0" w:color="auto"/>
              <w:right w:val="single" w:sz="2" w:space="0" w:color="auto"/>
            </w:tcBorders>
          </w:tcPr>
          <w:p w:rsidR="001F6159" w:rsidRPr="00AF3A3D" w:rsidP="00034924" w14:paraId="60099508" w14:textId="77777777">
            <w:pPr>
              <w:snapToGrid w:val="0"/>
              <w:rPr>
                <w:rFonts w:ascii="Times New Roman" w:hAnsi="Times New Roman"/>
                <w:sz w:val="20"/>
              </w:rPr>
            </w:pPr>
            <w:r w:rsidRPr="00AF3A3D">
              <w:rPr>
                <w:rFonts w:ascii="Times New Roman" w:hAnsi="Times New Roman"/>
                <w:sz w:val="20"/>
              </w:rPr>
              <w:t>2 leases</w:t>
            </w:r>
          </w:p>
        </w:tc>
        <w:tc>
          <w:tcPr>
            <w:tcW w:w="1170" w:type="dxa"/>
            <w:tcBorders>
              <w:top w:val="single" w:sz="2" w:space="0" w:color="auto"/>
              <w:left w:val="single" w:sz="2" w:space="0" w:color="auto"/>
              <w:bottom w:val="single" w:sz="2" w:space="0" w:color="auto"/>
              <w:right w:val="single" w:sz="2" w:space="0" w:color="auto"/>
            </w:tcBorders>
          </w:tcPr>
          <w:p w:rsidR="001F6159" w:rsidRPr="00AF3A3D" w:rsidP="00034924" w14:paraId="6AA741AD" w14:textId="77777777">
            <w:pPr>
              <w:snapToGrid w:val="0"/>
              <w:jc w:val="right"/>
              <w:rPr>
                <w:rFonts w:ascii="Times New Roman" w:hAnsi="Times New Roman"/>
                <w:sz w:val="20"/>
              </w:rPr>
            </w:pPr>
            <w:r w:rsidRPr="00AF3A3D">
              <w:rPr>
                <w:rFonts w:ascii="Times New Roman" w:hAnsi="Times New Roman"/>
                <w:sz w:val="20"/>
              </w:rPr>
              <w:t>2</w:t>
            </w:r>
          </w:p>
        </w:tc>
        <w:tc>
          <w:tcPr>
            <w:tcW w:w="1170" w:type="dxa"/>
            <w:tcBorders>
              <w:top w:val="single" w:sz="2" w:space="0" w:color="auto"/>
              <w:left w:val="single" w:sz="2" w:space="0" w:color="auto"/>
              <w:bottom w:val="single" w:sz="2" w:space="0" w:color="auto"/>
              <w:right w:val="single" w:sz="2" w:space="0" w:color="auto"/>
            </w:tcBorders>
          </w:tcPr>
          <w:p w:rsidR="001F6159" w:rsidRPr="00AF3A3D" w:rsidP="00034924" w14:paraId="2D8F67A9" w14:textId="77777777">
            <w:pPr>
              <w:snapToGrid w:val="0"/>
              <w:jc w:val="right"/>
              <w:rPr>
                <w:rFonts w:ascii="Times New Roman" w:hAnsi="Times New Roman"/>
                <w:sz w:val="20"/>
              </w:rPr>
            </w:pPr>
            <w:r w:rsidRPr="00AF3A3D">
              <w:rPr>
                <w:rFonts w:ascii="Times New Roman" w:hAnsi="Times New Roman"/>
                <w:sz w:val="20"/>
              </w:rPr>
              <w:t>2</w:t>
            </w:r>
          </w:p>
        </w:tc>
        <w:tc>
          <w:tcPr>
            <w:tcW w:w="1170" w:type="dxa"/>
            <w:tcBorders>
              <w:top w:val="single" w:sz="2" w:space="0" w:color="auto"/>
              <w:left w:val="single" w:sz="2" w:space="0" w:color="auto"/>
              <w:bottom w:val="single" w:sz="2" w:space="0" w:color="auto"/>
              <w:right w:val="single" w:sz="2" w:space="0" w:color="auto"/>
            </w:tcBorders>
          </w:tcPr>
          <w:p w:rsidR="001F6159" w:rsidRPr="00AF3A3D" w:rsidP="00034924" w14:paraId="718881C1" w14:textId="77777777">
            <w:pPr>
              <w:snapToGrid w:val="0"/>
              <w:jc w:val="right"/>
              <w:rPr>
                <w:rFonts w:ascii="Times New Roman" w:hAnsi="Times New Roman"/>
                <w:sz w:val="20"/>
              </w:rPr>
            </w:pPr>
            <w:r w:rsidRPr="00AF3A3D">
              <w:rPr>
                <w:rFonts w:ascii="Times New Roman" w:hAnsi="Times New Roman"/>
                <w:sz w:val="20"/>
              </w:rPr>
              <w:t>0</w:t>
            </w:r>
          </w:p>
        </w:tc>
      </w:tr>
      <w:tr w14:paraId="3E637633" w14:textId="77777777" w:rsidTr="001F6159">
        <w:tblPrEx>
          <w:tblW w:w="14290" w:type="dxa"/>
          <w:jc w:val="center"/>
          <w:tblLayout w:type="fixed"/>
          <w:tblLook w:val="0000"/>
        </w:tblPrEx>
        <w:trPr>
          <w:cantSplit/>
          <w:jc w:val="center"/>
        </w:trPr>
        <w:tc>
          <w:tcPr>
            <w:tcW w:w="1060" w:type="dxa"/>
            <w:tcBorders>
              <w:top w:val="single" w:sz="2" w:space="0" w:color="auto"/>
              <w:left w:val="single" w:sz="2" w:space="0" w:color="auto"/>
              <w:bottom w:val="single" w:sz="2" w:space="0" w:color="auto"/>
              <w:right w:val="single" w:sz="2" w:space="0" w:color="auto"/>
            </w:tcBorders>
          </w:tcPr>
          <w:p w:rsidR="001F6159" w:rsidRPr="00AF3A3D" w:rsidP="00034924" w14:paraId="58B848EF" w14:textId="77777777">
            <w:pPr>
              <w:snapToGrid w:val="0"/>
              <w:rPr>
                <w:rFonts w:ascii="Times New Roman" w:hAnsi="Times New Roman"/>
                <w:sz w:val="20"/>
              </w:rPr>
            </w:pPr>
          </w:p>
        </w:tc>
        <w:tc>
          <w:tcPr>
            <w:tcW w:w="1080" w:type="dxa"/>
            <w:tcBorders>
              <w:top w:val="single" w:sz="2" w:space="0" w:color="auto"/>
              <w:left w:val="single" w:sz="2" w:space="0" w:color="auto"/>
              <w:bottom w:val="single" w:sz="2" w:space="0" w:color="auto"/>
              <w:right w:val="single" w:sz="2" w:space="0" w:color="auto"/>
            </w:tcBorders>
          </w:tcPr>
          <w:p w:rsidR="001F6159" w:rsidRPr="00AF3A3D" w:rsidP="00034924" w14:paraId="30D2D7AF" w14:textId="77777777">
            <w:pPr>
              <w:snapToGrid w:val="0"/>
              <w:rPr>
                <w:rFonts w:ascii="Times New Roman" w:hAnsi="Times New Roman"/>
                <w:sz w:val="20"/>
              </w:rPr>
            </w:pPr>
            <w:r w:rsidRPr="00AF3A3D">
              <w:rPr>
                <w:rFonts w:ascii="Times New Roman" w:hAnsi="Times New Roman"/>
                <w:sz w:val="20"/>
              </w:rPr>
              <w:t>615(a)</w:t>
            </w:r>
          </w:p>
        </w:tc>
        <w:tc>
          <w:tcPr>
            <w:tcW w:w="1080" w:type="dxa"/>
            <w:tcBorders>
              <w:top w:val="single" w:sz="2" w:space="0" w:color="auto"/>
              <w:left w:val="single" w:sz="2" w:space="0" w:color="auto"/>
              <w:bottom w:val="single" w:sz="2" w:space="0" w:color="auto"/>
              <w:right w:val="single" w:sz="2" w:space="0" w:color="auto"/>
            </w:tcBorders>
          </w:tcPr>
          <w:p w:rsidR="001F6159" w:rsidRPr="00AF3A3D" w:rsidP="00034924" w14:paraId="23A92CC4" w14:textId="77777777">
            <w:pPr>
              <w:snapToGrid w:val="0"/>
              <w:rPr>
                <w:rFonts w:ascii="Times New Roman" w:hAnsi="Times New Roman"/>
                <w:sz w:val="20"/>
              </w:rPr>
            </w:pPr>
          </w:p>
        </w:tc>
        <w:tc>
          <w:tcPr>
            <w:tcW w:w="5130" w:type="dxa"/>
            <w:tcBorders>
              <w:top w:val="single" w:sz="2" w:space="0" w:color="auto"/>
              <w:left w:val="single" w:sz="2" w:space="0" w:color="auto"/>
              <w:bottom w:val="single" w:sz="2" w:space="0" w:color="auto"/>
              <w:right w:val="single" w:sz="2" w:space="0" w:color="auto"/>
            </w:tcBorders>
          </w:tcPr>
          <w:p w:rsidR="001F6159" w:rsidRPr="00AF3A3D" w:rsidP="00034924" w14:paraId="2C272D07" w14:textId="77777777">
            <w:pPr>
              <w:snapToGrid w:val="0"/>
              <w:rPr>
                <w:rFonts w:ascii="Times New Roman" w:hAnsi="Times New Roman"/>
                <w:sz w:val="20"/>
              </w:rPr>
            </w:pPr>
            <w:r w:rsidRPr="00AF3A3D">
              <w:rPr>
                <w:rFonts w:ascii="Times New Roman" w:hAnsi="Times New Roman"/>
                <w:sz w:val="20"/>
              </w:rPr>
              <w:t>Notify BOEM in writing within 30 days of completion of construction and installation activities under SAP.</w:t>
            </w:r>
          </w:p>
        </w:tc>
        <w:tc>
          <w:tcPr>
            <w:tcW w:w="1080" w:type="dxa"/>
            <w:tcBorders>
              <w:top w:val="single" w:sz="2" w:space="0" w:color="auto"/>
              <w:left w:val="single" w:sz="2" w:space="0" w:color="auto"/>
              <w:bottom w:val="single" w:sz="2" w:space="0" w:color="auto"/>
              <w:right w:val="single" w:sz="2" w:space="0" w:color="auto"/>
            </w:tcBorders>
          </w:tcPr>
          <w:p w:rsidR="001F6159" w:rsidRPr="00AF3A3D" w:rsidP="00034924" w14:paraId="75F72681" w14:textId="77777777">
            <w:pPr>
              <w:snapToGrid w:val="0"/>
              <w:ind w:right="-46"/>
              <w:jc w:val="center"/>
              <w:rPr>
                <w:rFonts w:ascii="Times New Roman" w:hAnsi="Times New Roman"/>
                <w:sz w:val="20"/>
              </w:rPr>
            </w:pPr>
            <w:r w:rsidRPr="00AF3A3D">
              <w:rPr>
                <w:rFonts w:ascii="Times New Roman" w:hAnsi="Times New Roman"/>
                <w:sz w:val="20"/>
              </w:rPr>
              <w:t>1</w:t>
            </w:r>
          </w:p>
        </w:tc>
        <w:tc>
          <w:tcPr>
            <w:tcW w:w="1350" w:type="dxa"/>
            <w:tcBorders>
              <w:top w:val="single" w:sz="2" w:space="0" w:color="auto"/>
              <w:left w:val="single" w:sz="2" w:space="0" w:color="auto"/>
              <w:bottom w:val="single" w:sz="2" w:space="0" w:color="auto"/>
              <w:right w:val="single" w:sz="2" w:space="0" w:color="auto"/>
            </w:tcBorders>
          </w:tcPr>
          <w:p w:rsidR="001F6159" w:rsidRPr="00AF3A3D" w:rsidP="00034924" w14:paraId="258D0F36" w14:textId="77777777">
            <w:pPr>
              <w:snapToGrid w:val="0"/>
              <w:rPr>
                <w:rFonts w:ascii="Times New Roman" w:hAnsi="Times New Roman"/>
                <w:sz w:val="20"/>
              </w:rPr>
            </w:pPr>
            <w:r w:rsidRPr="00AF3A3D">
              <w:rPr>
                <w:rFonts w:ascii="Times New Roman" w:hAnsi="Times New Roman"/>
                <w:sz w:val="20"/>
              </w:rPr>
              <w:t xml:space="preserve">2 notices </w:t>
            </w:r>
          </w:p>
        </w:tc>
        <w:tc>
          <w:tcPr>
            <w:tcW w:w="1170" w:type="dxa"/>
            <w:tcBorders>
              <w:top w:val="single" w:sz="2" w:space="0" w:color="auto"/>
              <w:left w:val="single" w:sz="2" w:space="0" w:color="auto"/>
              <w:bottom w:val="single" w:sz="2" w:space="0" w:color="auto"/>
              <w:right w:val="single" w:sz="2" w:space="0" w:color="auto"/>
            </w:tcBorders>
          </w:tcPr>
          <w:p w:rsidR="001F6159" w:rsidRPr="00AF3A3D" w:rsidP="00034924" w14:paraId="2F8D5745" w14:textId="77777777">
            <w:pPr>
              <w:snapToGrid w:val="0"/>
              <w:jc w:val="right"/>
              <w:rPr>
                <w:rFonts w:ascii="Times New Roman" w:hAnsi="Times New Roman"/>
                <w:sz w:val="20"/>
              </w:rPr>
            </w:pPr>
            <w:r w:rsidRPr="00AF3A3D">
              <w:rPr>
                <w:rFonts w:ascii="Times New Roman" w:hAnsi="Times New Roman"/>
                <w:sz w:val="20"/>
              </w:rPr>
              <w:t>2</w:t>
            </w:r>
          </w:p>
        </w:tc>
        <w:tc>
          <w:tcPr>
            <w:tcW w:w="1170" w:type="dxa"/>
            <w:tcBorders>
              <w:top w:val="single" w:sz="2" w:space="0" w:color="auto"/>
              <w:left w:val="single" w:sz="2" w:space="0" w:color="auto"/>
              <w:bottom w:val="single" w:sz="2" w:space="0" w:color="auto"/>
              <w:right w:val="single" w:sz="2" w:space="0" w:color="auto"/>
            </w:tcBorders>
          </w:tcPr>
          <w:p w:rsidR="001F6159" w:rsidRPr="00AF3A3D" w:rsidP="00034924" w14:paraId="5C59C4F0" w14:textId="77777777">
            <w:pPr>
              <w:snapToGrid w:val="0"/>
              <w:jc w:val="right"/>
              <w:rPr>
                <w:rFonts w:ascii="Times New Roman" w:hAnsi="Times New Roman"/>
                <w:sz w:val="20"/>
              </w:rPr>
            </w:pPr>
            <w:r w:rsidRPr="00AF3A3D">
              <w:rPr>
                <w:rFonts w:ascii="Times New Roman" w:hAnsi="Times New Roman"/>
                <w:sz w:val="20"/>
              </w:rPr>
              <w:t>2</w:t>
            </w:r>
          </w:p>
        </w:tc>
        <w:tc>
          <w:tcPr>
            <w:tcW w:w="1170" w:type="dxa"/>
            <w:tcBorders>
              <w:top w:val="single" w:sz="2" w:space="0" w:color="auto"/>
              <w:left w:val="single" w:sz="2" w:space="0" w:color="auto"/>
              <w:bottom w:val="single" w:sz="2" w:space="0" w:color="auto"/>
              <w:right w:val="single" w:sz="2" w:space="0" w:color="auto"/>
            </w:tcBorders>
          </w:tcPr>
          <w:p w:rsidR="001F6159" w:rsidRPr="00AF3A3D" w:rsidP="00034924" w14:paraId="7AE500FA" w14:textId="77777777">
            <w:pPr>
              <w:snapToGrid w:val="0"/>
              <w:jc w:val="right"/>
              <w:rPr>
                <w:rFonts w:ascii="Times New Roman" w:hAnsi="Times New Roman"/>
                <w:sz w:val="20"/>
              </w:rPr>
            </w:pPr>
            <w:r w:rsidRPr="00AF3A3D">
              <w:rPr>
                <w:rFonts w:ascii="Times New Roman" w:hAnsi="Times New Roman"/>
                <w:sz w:val="20"/>
              </w:rPr>
              <w:t>0</w:t>
            </w:r>
          </w:p>
        </w:tc>
      </w:tr>
      <w:tr w14:paraId="15003296" w14:textId="77777777" w:rsidTr="001F6159">
        <w:tblPrEx>
          <w:tblW w:w="14290" w:type="dxa"/>
          <w:jc w:val="center"/>
          <w:tblLayout w:type="fixed"/>
          <w:tblLook w:val="0000"/>
        </w:tblPrEx>
        <w:trPr>
          <w:cantSplit/>
          <w:jc w:val="center"/>
        </w:trPr>
        <w:tc>
          <w:tcPr>
            <w:tcW w:w="1060" w:type="dxa"/>
            <w:tcBorders>
              <w:top w:val="single" w:sz="2" w:space="0" w:color="auto"/>
              <w:left w:val="single" w:sz="2" w:space="0" w:color="auto"/>
              <w:bottom w:val="single" w:sz="2" w:space="0" w:color="auto"/>
              <w:right w:val="single" w:sz="2" w:space="0" w:color="auto"/>
            </w:tcBorders>
          </w:tcPr>
          <w:p w:rsidR="001F6159" w:rsidRPr="00AF3A3D" w:rsidP="00034924" w14:paraId="08BA5447" w14:textId="77777777">
            <w:pPr>
              <w:snapToGrid w:val="0"/>
              <w:rPr>
                <w:rFonts w:ascii="Times New Roman" w:hAnsi="Times New Roman"/>
                <w:sz w:val="20"/>
              </w:rPr>
            </w:pPr>
          </w:p>
        </w:tc>
        <w:tc>
          <w:tcPr>
            <w:tcW w:w="1080" w:type="dxa"/>
            <w:tcBorders>
              <w:top w:val="single" w:sz="2" w:space="0" w:color="auto"/>
              <w:left w:val="single" w:sz="2" w:space="0" w:color="auto"/>
              <w:bottom w:val="single" w:sz="2" w:space="0" w:color="auto"/>
              <w:right w:val="single" w:sz="2" w:space="0" w:color="auto"/>
            </w:tcBorders>
          </w:tcPr>
          <w:p w:rsidR="001F6159" w:rsidRPr="00AF3A3D" w:rsidP="00034924" w14:paraId="6F3FE1C9" w14:textId="77777777">
            <w:pPr>
              <w:snapToGrid w:val="0"/>
              <w:rPr>
                <w:rFonts w:ascii="Times New Roman" w:hAnsi="Times New Roman"/>
                <w:sz w:val="20"/>
              </w:rPr>
            </w:pPr>
            <w:r w:rsidRPr="00AF3A3D">
              <w:rPr>
                <w:rFonts w:ascii="Times New Roman" w:hAnsi="Times New Roman"/>
                <w:sz w:val="20"/>
              </w:rPr>
              <w:t>615(b)</w:t>
            </w:r>
          </w:p>
        </w:tc>
        <w:tc>
          <w:tcPr>
            <w:tcW w:w="1080" w:type="dxa"/>
            <w:tcBorders>
              <w:top w:val="single" w:sz="2" w:space="0" w:color="auto"/>
              <w:left w:val="single" w:sz="2" w:space="0" w:color="auto"/>
              <w:bottom w:val="single" w:sz="2" w:space="0" w:color="auto"/>
              <w:right w:val="single" w:sz="2" w:space="0" w:color="auto"/>
            </w:tcBorders>
          </w:tcPr>
          <w:p w:rsidR="001F6159" w:rsidRPr="00AF3A3D" w:rsidP="00034924" w14:paraId="00C5CC7E" w14:textId="77777777">
            <w:pPr>
              <w:snapToGrid w:val="0"/>
              <w:rPr>
                <w:rFonts w:ascii="Times New Roman" w:hAnsi="Times New Roman"/>
                <w:sz w:val="20"/>
              </w:rPr>
            </w:pPr>
          </w:p>
        </w:tc>
        <w:tc>
          <w:tcPr>
            <w:tcW w:w="5130" w:type="dxa"/>
            <w:tcBorders>
              <w:top w:val="single" w:sz="2" w:space="0" w:color="auto"/>
              <w:left w:val="single" w:sz="2" w:space="0" w:color="auto"/>
              <w:bottom w:val="single" w:sz="2" w:space="0" w:color="auto"/>
              <w:right w:val="single" w:sz="2" w:space="0" w:color="auto"/>
            </w:tcBorders>
          </w:tcPr>
          <w:p w:rsidR="001F6159" w:rsidRPr="00AF3A3D" w:rsidP="00034924" w14:paraId="3F42A39D" w14:textId="77777777">
            <w:pPr>
              <w:snapToGrid w:val="0"/>
              <w:rPr>
                <w:rFonts w:ascii="Times New Roman" w:hAnsi="Times New Roman"/>
                <w:sz w:val="20"/>
              </w:rPr>
            </w:pPr>
            <w:r w:rsidRPr="00AF3A3D">
              <w:rPr>
                <w:rFonts w:ascii="Times New Roman" w:hAnsi="Times New Roman"/>
                <w:sz w:val="20"/>
              </w:rPr>
              <w:t>Submit annual report summarizing findings from site assessment activities.</w:t>
            </w:r>
          </w:p>
        </w:tc>
        <w:tc>
          <w:tcPr>
            <w:tcW w:w="1080" w:type="dxa"/>
            <w:tcBorders>
              <w:top w:val="single" w:sz="2" w:space="0" w:color="auto"/>
              <w:left w:val="single" w:sz="2" w:space="0" w:color="auto"/>
              <w:bottom w:val="single" w:sz="2" w:space="0" w:color="auto"/>
              <w:right w:val="single" w:sz="2" w:space="0" w:color="auto"/>
            </w:tcBorders>
          </w:tcPr>
          <w:p w:rsidR="001F6159" w:rsidRPr="00AF3A3D" w:rsidP="00034924" w14:paraId="7A8B8D75" w14:textId="77777777">
            <w:pPr>
              <w:snapToGrid w:val="0"/>
              <w:ind w:right="-46"/>
              <w:jc w:val="center"/>
              <w:rPr>
                <w:rFonts w:ascii="Times New Roman" w:hAnsi="Times New Roman"/>
                <w:sz w:val="20"/>
              </w:rPr>
            </w:pPr>
            <w:r w:rsidRPr="00AF3A3D">
              <w:rPr>
                <w:rFonts w:ascii="Times New Roman" w:hAnsi="Times New Roman"/>
                <w:sz w:val="20"/>
              </w:rPr>
              <w:t>30</w:t>
            </w:r>
          </w:p>
        </w:tc>
        <w:tc>
          <w:tcPr>
            <w:tcW w:w="1350" w:type="dxa"/>
            <w:tcBorders>
              <w:top w:val="single" w:sz="2" w:space="0" w:color="auto"/>
              <w:left w:val="single" w:sz="2" w:space="0" w:color="auto"/>
              <w:bottom w:val="single" w:sz="2" w:space="0" w:color="auto"/>
              <w:right w:val="single" w:sz="2" w:space="0" w:color="auto"/>
            </w:tcBorders>
          </w:tcPr>
          <w:p w:rsidR="001F6159" w:rsidRPr="00AF3A3D" w:rsidP="00034924" w14:paraId="56BEBB7C" w14:textId="77777777">
            <w:pPr>
              <w:snapToGrid w:val="0"/>
              <w:rPr>
                <w:rFonts w:ascii="Times New Roman" w:hAnsi="Times New Roman"/>
                <w:sz w:val="20"/>
              </w:rPr>
            </w:pPr>
            <w:r w:rsidRPr="00AF3A3D">
              <w:rPr>
                <w:rFonts w:ascii="Times New Roman" w:hAnsi="Times New Roman"/>
                <w:sz w:val="20"/>
              </w:rPr>
              <w:t>4 reports</w:t>
            </w:r>
          </w:p>
        </w:tc>
        <w:tc>
          <w:tcPr>
            <w:tcW w:w="1170" w:type="dxa"/>
            <w:tcBorders>
              <w:top w:val="single" w:sz="2" w:space="0" w:color="auto"/>
              <w:left w:val="single" w:sz="2" w:space="0" w:color="auto"/>
              <w:bottom w:val="single" w:sz="2" w:space="0" w:color="auto"/>
              <w:right w:val="single" w:sz="2" w:space="0" w:color="auto"/>
            </w:tcBorders>
          </w:tcPr>
          <w:p w:rsidR="001F6159" w:rsidRPr="00AF3A3D" w:rsidP="00034924" w14:paraId="6E2B7928" w14:textId="77777777">
            <w:pPr>
              <w:snapToGrid w:val="0"/>
              <w:jc w:val="right"/>
              <w:rPr>
                <w:rFonts w:ascii="Times New Roman" w:hAnsi="Times New Roman"/>
                <w:sz w:val="20"/>
              </w:rPr>
            </w:pPr>
            <w:r w:rsidRPr="00AF3A3D">
              <w:rPr>
                <w:rFonts w:ascii="Times New Roman" w:hAnsi="Times New Roman"/>
                <w:sz w:val="20"/>
              </w:rPr>
              <w:t>120</w:t>
            </w:r>
          </w:p>
        </w:tc>
        <w:tc>
          <w:tcPr>
            <w:tcW w:w="1170" w:type="dxa"/>
            <w:tcBorders>
              <w:top w:val="single" w:sz="2" w:space="0" w:color="auto"/>
              <w:left w:val="single" w:sz="2" w:space="0" w:color="auto"/>
              <w:bottom w:val="single" w:sz="2" w:space="0" w:color="auto"/>
              <w:right w:val="single" w:sz="2" w:space="0" w:color="auto"/>
            </w:tcBorders>
          </w:tcPr>
          <w:p w:rsidR="001F6159" w:rsidRPr="00AF3A3D" w:rsidP="00034924" w14:paraId="14D3F011" w14:textId="77777777">
            <w:pPr>
              <w:snapToGrid w:val="0"/>
              <w:jc w:val="right"/>
              <w:rPr>
                <w:rFonts w:ascii="Times New Roman" w:hAnsi="Times New Roman"/>
                <w:sz w:val="20"/>
              </w:rPr>
            </w:pPr>
            <w:r w:rsidRPr="00AF3A3D">
              <w:rPr>
                <w:rFonts w:ascii="Times New Roman" w:hAnsi="Times New Roman"/>
                <w:sz w:val="20"/>
              </w:rPr>
              <w:t>120</w:t>
            </w:r>
          </w:p>
        </w:tc>
        <w:tc>
          <w:tcPr>
            <w:tcW w:w="1170" w:type="dxa"/>
            <w:tcBorders>
              <w:top w:val="single" w:sz="2" w:space="0" w:color="auto"/>
              <w:left w:val="single" w:sz="2" w:space="0" w:color="auto"/>
              <w:bottom w:val="single" w:sz="2" w:space="0" w:color="auto"/>
              <w:right w:val="single" w:sz="2" w:space="0" w:color="auto"/>
            </w:tcBorders>
          </w:tcPr>
          <w:p w:rsidR="001F6159" w:rsidRPr="00AF3A3D" w:rsidP="00034924" w14:paraId="21AD6B75" w14:textId="77777777">
            <w:pPr>
              <w:snapToGrid w:val="0"/>
              <w:jc w:val="right"/>
              <w:rPr>
                <w:rFonts w:ascii="Times New Roman" w:hAnsi="Times New Roman"/>
                <w:sz w:val="20"/>
              </w:rPr>
            </w:pPr>
            <w:r w:rsidRPr="00AF3A3D">
              <w:rPr>
                <w:rFonts w:ascii="Times New Roman" w:hAnsi="Times New Roman"/>
                <w:sz w:val="20"/>
              </w:rPr>
              <w:t>0</w:t>
            </w:r>
          </w:p>
        </w:tc>
      </w:tr>
      <w:tr w14:paraId="418121CC" w14:textId="77777777" w:rsidTr="001F6159">
        <w:tblPrEx>
          <w:tblW w:w="14290" w:type="dxa"/>
          <w:jc w:val="center"/>
          <w:tblLayout w:type="fixed"/>
          <w:tblLook w:val="0000"/>
        </w:tblPrEx>
        <w:trPr>
          <w:cantSplit/>
          <w:jc w:val="center"/>
        </w:trPr>
        <w:tc>
          <w:tcPr>
            <w:tcW w:w="1060" w:type="dxa"/>
            <w:tcBorders>
              <w:top w:val="single" w:sz="2" w:space="0" w:color="auto"/>
              <w:left w:val="single" w:sz="2" w:space="0" w:color="auto"/>
              <w:bottom w:val="single" w:sz="2" w:space="0" w:color="auto"/>
              <w:right w:val="single" w:sz="2" w:space="0" w:color="auto"/>
            </w:tcBorders>
          </w:tcPr>
          <w:p w:rsidR="001F6159" w:rsidRPr="00AF3A3D" w:rsidP="00034924" w14:paraId="43A1581E" w14:textId="77777777">
            <w:pPr>
              <w:snapToGrid w:val="0"/>
              <w:rPr>
                <w:rFonts w:ascii="Times New Roman" w:hAnsi="Times New Roman"/>
                <w:sz w:val="20"/>
              </w:rPr>
            </w:pPr>
            <w:r w:rsidRPr="00AF3A3D">
              <w:rPr>
                <w:rFonts w:ascii="Times New Roman" w:hAnsi="Times New Roman"/>
                <w:sz w:val="20"/>
              </w:rPr>
              <w:t>615; 800(b)</w:t>
            </w:r>
          </w:p>
        </w:tc>
        <w:tc>
          <w:tcPr>
            <w:tcW w:w="1080" w:type="dxa"/>
            <w:tcBorders>
              <w:top w:val="single" w:sz="2" w:space="0" w:color="auto"/>
              <w:left w:val="single" w:sz="2" w:space="0" w:color="auto"/>
              <w:bottom w:val="single" w:sz="2" w:space="0" w:color="auto"/>
              <w:right w:val="single" w:sz="2" w:space="0" w:color="auto"/>
            </w:tcBorders>
          </w:tcPr>
          <w:p w:rsidR="001F6159" w:rsidRPr="00AF3A3D" w:rsidP="00034924" w14:paraId="1FBE5682" w14:textId="77777777">
            <w:pPr>
              <w:snapToGrid w:val="0"/>
              <w:rPr>
                <w:rFonts w:ascii="Times New Roman" w:hAnsi="Times New Roman"/>
                <w:sz w:val="20"/>
              </w:rPr>
            </w:pPr>
          </w:p>
        </w:tc>
        <w:tc>
          <w:tcPr>
            <w:tcW w:w="1080" w:type="dxa"/>
            <w:tcBorders>
              <w:top w:val="single" w:sz="2" w:space="0" w:color="auto"/>
              <w:left w:val="single" w:sz="2" w:space="0" w:color="auto"/>
              <w:bottom w:val="single" w:sz="2" w:space="0" w:color="auto"/>
              <w:right w:val="single" w:sz="2" w:space="0" w:color="auto"/>
            </w:tcBorders>
          </w:tcPr>
          <w:p w:rsidR="001F6159" w:rsidRPr="00AF3A3D" w:rsidP="00034924" w14:paraId="64098A5F" w14:textId="77777777">
            <w:pPr>
              <w:snapToGrid w:val="0"/>
              <w:rPr>
                <w:rFonts w:ascii="Times New Roman" w:hAnsi="Times New Roman"/>
                <w:sz w:val="20"/>
              </w:rPr>
            </w:pPr>
          </w:p>
        </w:tc>
        <w:tc>
          <w:tcPr>
            <w:tcW w:w="5130" w:type="dxa"/>
            <w:tcBorders>
              <w:top w:val="single" w:sz="2" w:space="0" w:color="auto"/>
              <w:left w:val="single" w:sz="2" w:space="0" w:color="auto"/>
              <w:bottom w:val="single" w:sz="2" w:space="0" w:color="auto"/>
              <w:right w:val="single" w:sz="2" w:space="0" w:color="auto"/>
            </w:tcBorders>
          </w:tcPr>
          <w:p w:rsidR="001F6159" w:rsidRPr="00AF3A3D" w:rsidP="00034924" w14:paraId="5D0E53D9" w14:textId="77777777">
            <w:pPr>
              <w:snapToGrid w:val="0"/>
              <w:rPr>
                <w:rFonts w:ascii="Times New Roman" w:hAnsi="Times New Roman"/>
                <w:sz w:val="20"/>
              </w:rPr>
            </w:pPr>
            <w:r w:rsidRPr="00AF3A3D">
              <w:rPr>
                <w:rFonts w:ascii="Times New Roman" w:hAnsi="Times New Roman"/>
                <w:sz w:val="20"/>
              </w:rPr>
              <w:t xml:space="preserve">Submit annual, or at other time periods as BSEE determines, SAP compliance certification, effectiveness statement, recommendations, reports, supporting documentation, etc. </w:t>
            </w:r>
          </w:p>
        </w:tc>
        <w:tc>
          <w:tcPr>
            <w:tcW w:w="1080" w:type="dxa"/>
            <w:tcBorders>
              <w:top w:val="single" w:sz="2" w:space="0" w:color="auto"/>
              <w:left w:val="single" w:sz="2" w:space="0" w:color="auto"/>
              <w:bottom w:val="single" w:sz="2" w:space="0" w:color="auto"/>
              <w:right w:val="single" w:sz="2" w:space="0" w:color="auto"/>
            </w:tcBorders>
          </w:tcPr>
          <w:p w:rsidR="001F6159" w:rsidRPr="00AF3A3D" w:rsidP="00034924" w14:paraId="09B396E8" w14:textId="77777777">
            <w:pPr>
              <w:snapToGrid w:val="0"/>
              <w:ind w:right="-46"/>
              <w:jc w:val="center"/>
              <w:rPr>
                <w:rFonts w:ascii="Times New Roman" w:hAnsi="Times New Roman"/>
                <w:sz w:val="20"/>
              </w:rPr>
            </w:pPr>
            <w:r w:rsidRPr="00AF3A3D">
              <w:rPr>
                <w:rFonts w:ascii="Times New Roman" w:hAnsi="Times New Roman"/>
                <w:sz w:val="20"/>
              </w:rPr>
              <w:t>40</w:t>
            </w:r>
          </w:p>
        </w:tc>
        <w:tc>
          <w:tcPr>
            <w:tcW w:w="1350" w:type="dxa"/>
            <w:tcBorders>
              <w:top w:val="single" w:sz="2" w:space="0" w:color="auto"/>
              <w:left w:val="single" w:sz="2" w:space="0" w:color="auto"/>
              <w:bottom w:val="single" w:sz="2" w:space="0" w:color="auto"/>
              <w:right w:val="single" w:sz="2" w:space="0" w:color="auto"/>
            </w:tcBorders>
          </w:tcPr>
          <w:p w:rsidR="001F6159" w:rsidRPr="00AF3A3D" w:rsidP="00034924" w14:paraId="49B10B69" w14:textId="77777777">
            <w:pPr>
              <w:snapToGrid w:val="0"/>
              <w:rPr>
                <w:rFonts w:ascii="Times New Roman" w:hAnsi="Times New Roman"/>
                <w:sz w:val="20"/>
              </w:rPr>
            </w:pPr>
            <w:r w:rsidRPr="00AF3A3D">
              <w:rPr>
                <w:rFonts w:ascii="Times New Roman" w:hAnsi="Times New Roman"/>
                <w:sz w:val="20"/>
              </w:rPr>
              <w:t>4 certifications</w:t>
            </w:r>
          </w:p>
        </w:tc>
        <w:tc>
          <w:tcPr>
            <w:tcW w:w="1170" w:type="dxa"/>
            <w:tcBorders>
              <w:top w:val="single" w:sz="2" w:space="0" w:color="auto"/>
              <w:left w:val="single" w:sz="2" w:space="0" w:color="auto"/>
              <w:bottom w:val="single" w:sz="2" w:space="0" w:color="auto"/>
              <w:right w:val="single" w:sz="2" w:space="0" w:color="auto"/>
            </w:tcBorders>
          </w:tcPr>
          <w:p w:rsidR="001F6159" w:rsidRPr="00AF3A3D" w:rsidP="00034924" w14:paraId="280F9FC6" w14:textId="77777777">
            <w:pPr>
              <w:snapToGrid w:val="0"/>
              <w:jc w:val="right"/>
              <w:rPr>
                <w:rFonts w:ascii="Times New Roman" w:hAnsi="Times New Roman"/>
                <w:sz w:val="20"/>
              </w:rPr>
            </w:pPr>
            <w:r w:rsidRPr="00AF3A3D">
              <w:rPr>
                <w:rFonts w:ascii="Times New Roman" w:hAnsi="Times New Roman"/>
                <w:sz w:val="20"/>
              </w:rPr>
              <w:t>160</w:t>
            </w:r>
          </w:p>
        </w:tc>
        <w:tc>
          <w:tcPr>
            <w:tcW w:w="1170" w:type="dxa"/>
            <w:tcBorders>
              <w:top w:val="single" w:sz="2" w:space="0" w:color="auto"/>
              <w:left w:val="single" w:sz="2" w:space="0" w:color="auto"/>
              <w:bottom w:val="single" w:sz="2" w:space="0" w:color="auto"/>
              <w:right w:val="single" w:sz="2" w:space="0" w:color="auto"/>
            </w:tcBorders>
          </w:tcPr>
          <w:p w:rsidR="001F6159" w:rsidRPr="00AF3A3D" w:rsidP="00034924" w14:paraId="7A714698" w14:textId="77777777">
            <w:pPr>
              <w:snapToGrid w:val="0"/>
              <w:jc w:val="right"/>
              <w:rPr>
                <w:rFonts w:ascii="Times New Roman" w:hAnsi="Times New Roman"/>
                <w:sz w:val="20"/>
              </w:rPr>
            </w:pPr>
            <w:r w:rsidRPr="00AF3A3D">
              <w:rPr>
                <w:rFonts w:ascii="Times New Roman" w:hAnsi="Times New Roman"/>
                <w:sz w:val="20"/>
              </w:rPr>
              <w:t>0</w:t>
            </w:r>
          </w:p>
        </w:tc>
        <w:tc>
          <w:tcPr>
            <w:tcW w:w="1170" w:type="dxa"/>
            <w:tcBorders>
              <w:top w:val="single" w:sz="2" w:space="0" w:color="auto"/>
              <w:left w:val="single" w:sz="2" w:space="0" w:color="auto"/>
              <w:bottom w:val="single" w:sz="2" w:space="0" w:color="auto"/>
              <w:right w:val="single" w:sz="2" w:space="0" w:color="auto"/>
            </w:tcBorders>
          </w:tcPr>
          <w:p w:rsidR="001F6159" w:rsidRPr="00AF3A3D" w:rsidP="00034924" w14:paraId="66AE22FD" w14:textId="77777777">
            <w:pPr>
              <w:snapToGrid w:val="0"/>
              <w:jc w:val="right"/>
              <w:rPr>
                <w:rFonts w:ascii="Times New Roman" w:hAnsi="Times New Roman"/>
                <w:sz w:val="20"/>
              </w:rPr>
            </w:pPr>
            <w:r w:rsidRPr="00AF3A3D">
              <w:rPr>
                <w:rFonts w:ascii="Times New Roman" w:hAnsi="Times New Roman"/>
                <w:sz w:val="20"/>
              </w:rPr>
              <w:t>160</w:t>
            </w:r>
          </w:p>
        </w:tc>
      </w:tr>
      <w:tr w14:paraId="78AA84EA" w14:textId="77777777" w:rsidTr="001F6159">
        <w:tblPrEx>
          <w:tblW w:w="14290" w:type="dxa"/>
          <w:jc w:val="center"/>
          <w:tblLayout w:type="fixed"/>
          <w:tblLook w:val="0000"/>
        </w:tblPrEx>
        <w:trPr>
          <w:cantSplit/>
          <w:jc w:val="center"/>
        </w:trPr>
        <w:tc>
          <w:tcPr>
            <w:tcW w:w="1060" w:type="dxa"/>
            <w:tcBorders>
              <w:top w:val="single" w:sz="2" w:space="0" w:color="auto"/>
              <w:left w:val="single" w:sz="2" w:space="0" w:color="auto"/>
              <w:bottom w:val="single" w:sz="2" w:space="0" w:color="auto"/>
              <w:right w:val="single" w:sz="2" w:space="0" w:color="auto"/>
            </w:tcBorders>
          </w:tcPr>
          <w:p w:rsidR="001F6159" w:rsidRPr="00AF3A3D" w:rsidP="00034924" w14:paraId="11FA5971" w14:textId="77777777">
            <w:pPr>
              <w:snapToGrid w:val="0"/>
              <w:rPr>
                <w:rFonts w:ascii="Times New Roman" w:hAnsi="Times New Roman"/>
                <w:sz w:val="20"/>
              </w:rPr>
            </w:pPr>
          </w:p>
        </w:tc>
        <w:tc>
          <w:tcPr>
            <w:tcW w:w="1080" w:type="dxa"/>
            <w:tcBorders>
              <w:top w:val="single" w:sz="2" w:space="0" w:color="auto"/>
              <w:left w:val="single" w:sz="2" w:space="0" w:color="auto"/>
              <w:bottom w:val="single" w:sz="2" w:space="0" w:color="auto"/>
              <w:right w:val="single" w:sz="2" w:space="0" w:color="auto"/>
            </w:tcBorders>
          </w:tcPr>
          <w:p w:rsidR="001F6159" w:rsidRPr="00AF3A3D" w:rsidP="00034924" w14:paraId="4C45FEB8" w14:textId="77777777">
            <w:pPr>
              <w:snapToGrid w:val="0"/>
              <w:rPr>
                <w:rFonts w:ascii="Times New Roman" w:hAnsi="Times New Roman"/>
                <w:sz w:val="20"/>
              </w:rPr>
            </w:pPr>
            <w:r w:rsidRPr="00AF3A3D">
              <w:rPr>
                <w:rFonts w:ascii="Times New Roman" w:hAnsi="Times New Roman"/>
                <w:sz w:val="20"/>
              </w:rPr>
              <w:t>617(a)</w:t>
            </w:r>
          </w:p>
        </w:tc>
        <w:tc>
          <w:tcPr>
            <w:tcW w:w="1080" w:type="dxa"/>
            <w:tcBorders>
              <w:top w:val="single" w:sz="2" w:space="0" w:color="auto"/>
              <w:left w:val="single" w:sz="2" w:space="0" w:color="auto"/>
              <w:bottom w:val="single" w:sz="2" w:space="0" w:color="auto"/>
              <w:right w:val="single" w:sz="2" w:space="0" w:color="auto"/>
            </w:tcBorders>
          </w:tcPr>
          <w:p w:rsidR="001F6159" w:rsidRPr="00AF3A3D" w:rsidP="00034924" w14:paraId="3449BB4D" w14:textId="77777777">
            <w:pPr>
              <w:snapToGrid w:val="0"/>
              <w:rPr>
                <w:rFonts w:ascii="Times New Roman" w:hAnsi="Times New Roman"/>
                <w:sz w:val="20"/>
              </w:rPr>
            </w:pPr>
          </w:p>
        </w:tc>
        <w:tc>
          <w:tcPr>
            <w:tcW w:w="5130" w:type="dxa"/>
            <w:tcBorders>
              <w:top w:val="single" w:sz="2" w:space="0" w:color="auto"/>
              <w:left w:val="single" w:sz="2" w:space="0" w:color="auto"/>
              <w:bottom w:val="single" w:sz="2" w:space="0" w:color="auto"/>
              <w:right w:val="single" w:sz="2" w:space="0" w:color="auto"/>
            </w:tcBorders>
          </w:tcPr>
          <w:p w:rsidR="001F6159" w:rsidRPr="00AF3A3D" w:rsidP="00034924" w14:paraId="0BA34661" w14:textId="77777777">
            <w:pPr>
              <w:snapToGrid w:val="0"/>
              <w:rPr>
                <w:rFonts w:ascii="Times New Roman" w:hAnsi="Times New Roman"/>
                <w:sz w:val="20"/>
              </w:rPr>
            </w:pPr>
            <w:r w:rsidRPr="00AF3A3D">
              <w:rPr>
                <w:rFonts w:ascii="Times New Roman" w:hAnsi="Times New Roman"/>
                <w:sz w:val="20"/>
              </w:rPr>
              <w:t>Notify BOEM in writing before conducting any activities not approved, or provided for, in SAP; provide additional information if requested.</w:t>
            </w:r>
          </w:p>
        </w:tc>
        <w:tc>
          <w:tcPr>
            <w:tcW w:w="1080" w:type="dxa"/>
            <w:tcBorders>
              <w:top w:val="single" w:sz="2" w:space="0" w:color="auto"/>
              <w:left w:val="single" w:sz="2" w:space="0" w:color="auto"/>
              <w:bottom w:val="single" w:sz="2" w:space="0" w:color="auto"/>
              <w:right w:val="single" w:sz="2" w:space="0" w:color="auto"/>
            </w:tcBorders>
          </w:tcPr>
          <w:p w:rsidR="001F6159" w:rsidRPr="00AF3A3D" w:rsidP="00034924" w14:paraId="11CF9CB5" w14:textId="77777777">
            <w:pPr>
              <w:snapToGrid w:val="0"/>
              <w:ind w:right="-46"/>
              <w:jc w:val="center"/>
              <w:rPr>
                <w:rFonts w:ascii="Times New Roman" w:hAnsi="Times New Roman"/>
                <w:sz w:val="20"/>
              </w:rPr>
            </w:pPr>
            <w:r w:rsidRPr="00AF3A3D">
              <w:rPr>
                <w:rFonts w:ascii="Times New Roman" w:hAnsi="Times New Roman"/>
                <w:sz w:val="20"/>
              </w:rPr>
              <w:t>10</w:t>
            </w:r>
          </w:p>
        </w:tc>
        <w:tc>
          <w:tcPr>
            <w:tcW w:w="1350" w:type="dxa"/>
            <w:tcBorders>
              <w:top w:val="single" w:sz="2" w:space="0" w:color="auto"/>
              <w:left w:val="single" w:sz="2" w:space="0" w:color="auto"/>
              <w:bottom w:val="single" w:sz="2" w:space="0" w:color="auto"/>
              <w:right w:val="single" w:sz="2" w:space="0" w:color="auto"/>
            </w:tcBorders>
          </w:tcPr>
          <w:p w:rsidR="001F6159" w:rsidRPr="00AF3A3D" w:rsidP="00034924" w14:paraId="64BB7856" w14:textId="77777777">
            <w:pPr>
              <w:snapToGrid w:val="0"/>
              <w:rPr>
                <w:rFonts w:ascii="Times New Roman" w:hAnsi="Times New Roman"/>
                <w:sz w:val="20"/>
              </w:rPr>
            </w:pPr>
            <w:r w:rsidRPr="00AF3A3D">
              <w:rPr>
                <w:rFonts w:ascii="Times New Roman" w:hAnsi="Times New Roman"/>
                <w:sz w:val="20"/>
              </w:rPr>
              <w:t xml:space="preserve">1 notice </w:t>
            </w:r>
          </w:p>
        </w:tc>
        <w:tc>
          <w:tcPr>
            <w:tcW w:w="1170" w:type="dxa"/>
            <w:tcBorders>
              <w:top w:val="single" w:sz="2" w:space="0" w:color="auto"/>
              <w:left w:val="single" w:sz="2" w:space="0" w:color="auto"/>
              <w:bottom w:val="single" w:sz="2" w:space="0" w:color="auto"/>
              <w:right w:val="single" w:sz="2" w:space="0" w:color="auto"/>
            </w:tcBorders>
          </w:tcPr>
          <w:p w:rsidR="001F6159" w:rsidRPr="00AF3A3D" w:rsidP="00034924" w14:paraId="07045802" w14:textId="77777777">
            <w:pPr>
              <w:snapToGrid w:val="0"/>
              <w:jc w:val="right"/>
              <w:rPr>
                <w:rFonts w:ascii="Times New Roman" w:hAnsi="Times New Roman"/>
                <w:sz w:val="20"/>
              </w:rPr>
            </w:pPr>
            <w:r w:rsidRPr="00AF3A3D">
              <w:rPr>
                <w:rFonts w:ascii="Times New Roman" w:hAnsi="Times New Roman"/>
                <w:sz w:val="20"/>
              </w:rPr>
              <w:t>10</w:t>
            </w:r>
          </w:p>
        </w:tc>
        <w:tc>
          <w:tcPr>
            <w:tcW w:w="1170" w:type="dxa"/>
            <w:tcBorders>
              <w:top w:val="single" w:sz="2" w:space="0" w:color="auto"/>
              <w:left w:val="single" w:sz="2" w:space="0" w:color="auto"/>
              <w:bottom w:val="single" w:sz="2" w:space="0" w:color="auto"/>
              <w:right w:val="single" w:sz="2" w:space="0" w:color="auto"/>
            </w:tcBorders>
          </w:tcPr>
          <w:p w:rsidR="001F6159" w:rsidRPr="00AF3A3D" w:rsidP="00034924" w14:paraId="4CB0F342" w14:textId="77777777">
            <w:pPr>
              <w:snapToGrid w:val="0"/>
              <w:jc w:val="right"/>
              <w:rPr>
                <w:rFonts w:ascii="Times New Roman" w:hAnsi="Times New Roman"/>
                <w:sz w:val="20"/>
              </w:rPr>
            </w:pPr>
            <w:r w:rsidRPr="00AF3A3D">
              <w:rPr>
                <w:rFonts w:ascii="Times New Roman" w:hAnsi="Times New Roman"/>
                <w:sz w:val="20"/>
              </w:rPr>
              <w:t>10</w:t>
            </w:r>
          </w:p>
        </w:tc>
        <w:tc>
          <w:tcPr>
            <w:tcW w:w="1170" w:type="dxa"/>
            <w:tcBorders>
              <w:top w:val="single" w:sz="2" w:space="0" w:color="auto"/>
              <w:left w:val="single" w:sz="2" w:space="0" w:color="auto"/>
              <w:bottom w:val="single" w:sz="2" w:space="0" w:color="auto"/>
              <w:right w:val="single" w:sz="2" w:space="0" w:color="auto"/>
            </w:tcBorders>
          </w:tcPr>
          <w:p w:rsidR="001F6159" w:rsidRPr="00AF3A3D" w:rsidP="00034924" w14:paraId="3B70FD19" w14:textId="77777777">
            <w:pPr>
              <w:snapToGrid w:val="0"/>
              <w:jc w:val="right"/>
              <w:rPr>
                <w:rFonts w:ascii="Times New Roman" w:hAnsi="Times New Roman"/>
                <w:sz w:val="20"/>
              </w:rPr>
            </w:pPr>
            <w:r w:rsidRPr="00AF3A3D">
              <w:rPr>
                <w:rFonts w:ascii="Times New Roman" w:hAnsi="Times New Roman"/>
                <w:sz w:val="20"/>
              </w:rPr>
              <w:t>0</w:t>
            </w:r>
          </w:p>
        </w:tc>
      </w:tr>
      <w:tr w14:paraId="5CC82C58" w14:textId="77777777" w:rsidTr="001F6159">
        <w:tblPrEx>
          <w:tblW w:w="14290" w:type="dxa"/>
          <w:jc w:val="center"/>
          <w:tblLayout w:type="fixed"/>
          <w:tblLook w:val="0000"/>
        </w:tblPrEx>
        <w:trPr>
          <w:cantSplit/>
          <w:jc w:val="center"/>
        </w:trPr>
        <w:tc>
          <w:tcPr>
            <w:tcW w:w="1060" w:type="dxa"/>
            <w:tcBorders>
              <w:top w:val="single" w:sz="2" w:space="0" w:color="auto"/>
              <w:left w:val="single" w:sz="2" w:space="0" w:color="auto"/>
              <w:bottom w:val="single" w:sz="2" w:space="0" w:color="auto"/>
              <w:right w:val="single" w:sz="2" w:space="0" w:color="auto"/>
            </w:tcBorders>
          </w:tcPr>
          <w:p w:rsidR="001F6159" w:rsidRPr="00AF3A3D" w:rsidP="00034924" w14:paraId="40BA073C" w14:textId="77777777">
            <w:pPr>
              <w:snapToGrid w:val="0"/>
              <w:rPr>
                <w:rFonts w:ascii="Times New Roman" w:hAnsi="Times New Roman"/>
                <w:sz w:val="20"/>
              </w:rPr>
            </w:pPr>
          </w:p>
        </w:tc>
        <w:tc>
          <w:tcPr>
            <w:tcW w:w="1080" w:type="dxa"/>
            <w:tcBorders>
              <w:top w:val="single" w:sz="2" w:space="0" w:color="auto"/>
              <w:left w:val="single" w:sz="2" w:space="0" w:color="auto"/>
              <w:bottom w:val="single" w:sz="2" w:space="0" w:color="auto"/>
              <w:right w:val="single" w:sz="2" w:space="0" w:color="auto"/>
            </w:tcBorders>
          </w:tcPr>
          <w:p w:rsidR="001F6159" w:rsidRPr="00AF3A3D" w:rsidP="00034924" w14:paraId="3BB456F3" w14:textId="77777777">
            <w:pPr>
              <w:snapToGrid w:val="0"/>
              <w:rPr>
                <w:rFonts w:ascii="Times New Roman" w:hAnsi="Times New Roman"/>
                <w:sz w:val="20"/>
              </w:rPr>
            </w:pPr>
            <w:r w:rsidRPr="00AF3A3D">
              <w:rPr>
                <w:rFonts w:ascii="Times New Roman" w:hAnsi="Times New Roman"/>
                <w:sz w:val="20"/>
              </w:rPr>
              <w:t>627(c)</w:t>
            </w:r>
          </w:p>
        </w:tc>
        <w:tc>
          <w:tcPr>
            <w:tcW w:w="1080" w:type="dxa"/>
            <w:tcBorders>
              <w:top w:val="single" w:sz="2" w:space="0" w:color="auto"/>
              <w:left w:val="single" w:sz="2" w:space="0" w:color="auto"/>
              <w:bottom w:val="single" w:sz="2" w:space="0" w:color="auto"/>
              <w:right w:val="single" w:sz="2" w:space="0" w:color="auto"/>
            </w:tcBorders>
          </w:tcPr>
          <w:p w:rsidR="001F6159" w:rsidRPr="00AF3A3D" w:rsidP="00034924" w14:paraId="10786D11" w14:textId="77777777">
            <w:pPr>
              <w:snapToGrid w:val="0"/>
              <w:rPr>
                <w:rFonts w:ascii="Times New Roman" w:hAnsi="Times New Roman"/>
                <w:sz w:val="20"/>
              </w:rPr>
            </w:pPr>
          </w:p>
        </w:tc>
        <w:tc>
          <w:tcPr>
            <w:tcW w:w="5130" w:type="dxa"/>
            <w:tcBorders>
              <w:top w:val="single" w:sz="2" w:space="0" w:color="auto"/>
              <w:left w:val="single" w:sz="2" w:space="0" w:color="auto"/>
              <w:bottom w:val="single" w:sz="2" w:space="0" w:color="auto"/>
              <w:right w:val="single" w:sz="2" w:space="0" w:color="auto"/>
            </w:tcBorders>
          </w:tcPr>
          <w:p w:rsidR="001F6159" w:rsidRPr="00AF3A3D" w:rsidP="00034924" w14:paraId="76FCCEE8" w14:textId="77777777">
            <w:pPr>
              <w:snapToGrid w:val="0"/>
              <w:rPr>
                <w:rFonts w:ascii="Times New Roman" w:hAnsi="Times New Roman"/>
                <w:sz w:val="20"/>
              </w:rPr>
            </w:pPr>
            <w:r w:rsidRPr="00AF3A3D">
              <w:rPr>
                <w:rFonts w:ascii="Times New Roman" w:hAnsi="Times New Roman"/>
                <w:sz w:val="20"/>
              </w:rPr>
              <w:t>Submit oil spill response plan as required by BSEE 30 CFR part 254.</w:t>
            </w:r>
          </w:p>
        </w:tc>
        <w:tc>
          <w:tcPr>
            <w:tcW w:w="1080" w:type="dxa"/>
            <w:tcBorders>
              <w:top w:val="single" w:sz="2" w:space="0" w:color="auto"/>
              <w:left w:val="single" w:sz="2" w:space="0" w:color="auto"/>
              <w:bottom w:val="single" w:sz="2" w:space="0" w:color="auto"/>
              <w:right w:val="single" w:sz="2" w:space="0" w:color="auto"/>
            </w:tcBorders>
          </w:tcPr>
          <w:p w:rsidR="001F6159" w:rsidRPr="00AF3A3D" w:rsidP="00034924" w14:paraId="5B9AA127" w14:textId="77777777">
            <w:pPr>
              <w:snapToGrid w:val="0"/>
              <w:ind w:right="-58"/>
              <w:jc w:val="center"/>
              <w:rPr>
                <w:rFonts w:ascii="Times New Roman" w:hAnsi="Times New Roman"/>
                <w:sz w:val="20"/>
              </w:rPr>
            </w:pPr>
            <w:r>
              <w:rPr>
                <w:rFonts w:ascii="Times New Roman" w:hAnsi="Times New Roman"/>
                <w:sz w:val="20"/>
              </w:rPr>
              <w:t>193</w:t>
            </w:r>
          </w:p>
        </w:tc>
        <w:tc>
          <w:tcPr>
            <w:tcW w:w="1350" w:type="dxa"/>
            <w:tcBorders>
              <w:top w:val="single" w:sz="2" w:space="0" w:color="auto"/>
              <w:left w:val="single" w:sz="2" w:space="0" w:color="auto"/>
              <w:bottom w:val="single" w:sz="2" w:space="0" w:color="auto"/>
              <w:right w:val="single" w:sz="2" w:space="0" w:color="auto"/>
            </w:tcBorders>
          </w:tcPr>
          <w:p w:rsidR="001F6159" w:rsidRPr="00AF3A3D" w:rsidP="00034924" w14:paraId="56252D35" w14:textId="77777777">
            <w:pPr>
              <w:snapToGrid w:val="0"/>
              <w:ind w:right="-58"/>
              <w:rPr>
                <w:rFonts w:ascii="Times New Roman" w:hAnsi="Times New Roman"/>
                <w:sz w:val="20"/>
              </w:rPr>
            </w:pPr>
            <w:r>
              <w:rPr>
                <w:rFonts w:ascii="Times New Roman" w:hAnsi="Times New Roman"/>
                <w:sz w:val="20"/>
              </w:rPr>
              <w:t>1 submission</w:t>
            </w:r>
          </w:p>
        </w:tc>
        <w:tc>
          <w:tcPr>
            <w:tcW w:w="1170" w:type="dxa"/>
            <w:tcBorders>
              <w:top w:val="single" w:sz="2" w:space="0" w:color="auto"/>
              <w:left w:val="single" w:sz="2" w:space="0" w:color="auto"/>
              <w:bottom w:val="single" w:sz="2" w:space="0" w:color="auto"/>
              <w:right w:val="single" w:sz="2" w:space="0" w:color="auto"/>
            </w:tcBorders>
          </w:tcPr>
          <w:p w:rsidR="001F6159" w:rsidRPr="00AF3A3D" w:rsidP="00034924" w14:paraId="6B443480" w14:textId="77777777">
            <w:pPr>
              <w:snapToGrid w:val="0"/>
              <w:jc w:val="right"/>
              <w:rPr>
                <w:rFonts w:ascii="Times New Roman" w:hAnsi="Times New Roman"/>
                <w:sz w:val="20"/>
              </w:rPr>
            </w:pPr>
            <w:r>
              <w:rPr>
                <w:rFonts w:ascii="Times New Roman" w:hAnsi="Times New Roman"/>
                <w:sz w:val="20"/>
              </w:rPr>
              <w:t>193</w:t>
            </w:r>
          </w:p>
        </w:tc>
        <w:tc>
          <w:tcPr>
            <w:tcW w:w="1170" w:type="dxa"/>
            <w:tcBorders>
              <w:top w:val="single" w:sz="2" w:space="0" w:color="auto"/>
              <w:left w:val="single" w:sz="2" w:space="0" w:color="auto"/>
              <w:bottom w:val="single" w:sz="2" w:space="0" w:color="auto"/>
              <w:right w:val="single" w:sz="2" w:space="0" w:color="auto"/>
            </w:tcBorders>
          </w:tcPr>
          <w:p w:rsidR="001F6159" w:rsidRPr="00AF3A3D" w:rsidP="00034924" w14:paraId="329F0212" w14:textId="77777777">
            <w:pPr>
              <w:snapToGrid w:val="0"/>
              <w:jc w:val="right"/>
              <w:rPr>
                <w:rFonts w:ascii="Times New Roman" w:hAnsi="Times New Roman"/>
                <w:sz w:val="20"/>
              </w:rPr>
            </w:pPr>
            <w:r>
              <w:rPr>
                <w:rFonts w:ascii="Times New Roman" w:hAnsi="Times New Roman"/>
                <w:sz w:val="20"/>
              </w:rPr>
              <w:t>193</w:t>
            </w:r>
          </w:p>
        </w:tc>
        <w:tc>
          <w:tcPr>
            <w:tcW w:w="1170" w:type="dxa"/>
            <w:tcBorders>
              <w:top w:val="single" w:sz="2" w:space="0" w:color="auto"/>
              <w:left w:val="single" w:sz="2" w:space="0" w:color="auto"/>
              <w:bottom w:val="single" w:sz="2" w:space="0" w:color="auto"/>
              <w:right w:val="single" w:sz="2" w:space="0" w:color="auto"/>
            </w:tcBorders>
          </w:tcPr>
          <w:p w:rsidR="001F6159" w:rsidRPr="00AF3A3D" w:rsidP="00034924" w14:paraId="191F31DA" w14:textId="77777777">
            <w:pPr>
              <w:snapToGrid w:val="0"/>
              <w:jc w:val="right"/>
              <w:rPr>
                <w:rFonts w:ascii="Times New Roman" w:hAnsi="Times New Roman"/>
                <w:sz w:val="20"/>
              </w:rPr>
            </w:pPr>
            <w:r w:rsidRPr="00AF3A3D">
              <w:rPr>
                <w:rFonts w:ascii="Times New Roman" w:hAnsi="Times New Roman"/>
                <w:sz w:val="20"/>
              </w:rPr>
              <w:t>0</w:t>
            </w:r>
          </w:p>
        </w:tc>
      </w:tr>
      <w:tr w14:paraId="1D660355" w14:textId="77777777" w:rsidTr="001F6159">
        <w:tblPrEx>
          <w:tblW w:w="14290" w:type="dxa"/>
          <w:jc w:val="center"/>
          <w:tblLayout w:type="fixed"/>
          <w:tblLook w:val="0000"/>
        </w:tblPrEx>
        <w:trPr>
          <w:cantSplit/>
          <w:jc w:val="center"/>
        </w:trPr>
        <w:tc>
          <w:tcPr>
            <w:tcW w:w="1060" w:type="dxa"/>
            <w:tcBorders>
              <w:top w:val="single" w:sz="2" w:space="0" w:color="auto"/>
              <w:left w:val="single" w:sz="2" w:space="0" w:color="auto"/>
              <w:bottom w:val="single" w:sz="2" w:space="0" w:color="auto"/>
              <w:right w:val="single" w:sz="2" w:space="0" w:color="auto"/>
            </w:tcBorders>
          </w:tcPr>
          <w:p w:rsidR="001F6159" w:rsidRPr="00AF3A3D" w:rsidP="00034924" w14:paraId="065A15FF" w14:textId="77777777">
            <w:pPr>
              <w:snapToGrid w:val="0"/>
              <w:rPr>
                <w:rFonts w:ascii="Times New Roman" w:hAnsi="Times New Roman"/>
                <w:sz w:val="20"/>
              </w:rPr>
            </w:pPr>
          </w:p>
        </w:tc>
        <w:tc>
          <w:tcPr>
            <w:tcW w:w="1080" w:type="dxa"/>
            <w:tcBorders>
              <w:top w:val="single" w:sz="2" w:space="0" w:color="auto"/>
              <w:left w:val="single" w:sz="2" w:space="0" w:color="auto"/>
              <w:bottom w:val="single" w:sz="2" w:space="0" w:color="auto"/>
              <w:right w:val="single" w:sz="2" w:space="0" w:color="auto"/>
            </w:tcBorders>
          </w:tcPr>
          <w:p w:rsidR="001F6159" w:rsidRPr="00AF3A3D" w:rsidP="00034924" w14:paraId="490A8BF0" w14:textId="77777777">
            <w:pPr>
              <w:snapToGrid w:val="0"/>
              <w:rPr>
                <w:rFonts w:ascii="Times New Roman" w:hAnsi="Times New Roman"/>
                <w:sz w:val="20"/>
              </w:rPr>
            </w:pPr>
            <w:r w:rsidRPr="00AF3A3D">
              <w:rPr>
                <w:rFonts w:ascii="Times New Roman" w:hAnsi="Times New Roman"/>
                <w:sz w:val="20"/>
              </w:rPr>
              <w:t>631</w:t>
            </w:r>
          </w:p>
        </w:tc>
        <w:tc>
          <w:tcPr>
            <w:tcW w:w="1080" w:type="dxa"/>
            <w:tcBorders>
              <w:top w:val="single" w:sz="2" w:space="0" w:color="auto"/>
              <w:left w:val="single" w:sz="2" w:space="0" w:color="auto"/>
              <w:bottom w:val="single" w:sz="2" w:space="0" w:color="auto"/>
              <w:right w:val="single" w:sz="2" w:space="0" w:color="auto"/>
            </w:tcBorders>
          </w:tcPr>
          <w:p w:rsidR="001F6159" w:rsidRPr="00AF3A3D" w:rsidP="00034924" w14:paraId="34A747C9" w14:textId="77777777">
            <w:pPr>
              <w:snapToGrid w:val="0"/>
              <w:rPr>
                <w:rFonts w:ascii="Times New Roman" w:hAnsi="Times New Roman"/>
                <w:sz w:val="20"/>
              </w:rPr>
            </w:pPr>
          </w:p>
        </w:tc>
        <w:tc>
          <w:tcPr>
            <w:tcW w:w="5130" w:type="dxa"/>
            <w:tcBorders>
              <w:top w:val="single" w:sz="2" w:space="0" w:color="auto"/>
              <w:left w:val="single" w:sz="2" w:space="0" w:color="auto"/>
              <w:bottom w:val="single" w:sz="2" w:space="0" w:color="auto"/>
              <w:right w:val="single" w:sz="2" w:space="0" w:color="auto"/>
            </w:tcBorders>
          </w:tcPr>
          <w:p w:rsidR="001F6159" w:rsidRPr="00AF3A3D" w:rsidP="00034924" w14:paraId="1079BC72" w14:textId="77777777">
            <w:pPr>
              <w:snapToGrid w:val="0"/>
              <w:rPr>
                <w:rFonts w:ascii="Times New Roman" w:hAnsi="Times New Roman"/>
                <w:sz w:val="20"/>
              </w:rPr>
            </w:pPr>
            <w:r w:rsidRPr="00AF3A3D">
              <w:rPr>
                <w:rFonts w:ascii="Times New Roman" w:hAnsi="Times New Roman"/>
                <w:sz w:val="20"/>
              </w:rPr>
              <w:t>Request deviation from approved COP schedule.</w:t>
            </w:r>
          </w:p>
        </w:tc>
        <w:tc>
          <w:tcPr>
            <w:tcW w:w="1080" w:type="dxa"/>
            <w:tcBorders>
              <w:top w:val="single" w:sz="2" w:space="0" w:color="auto"/>
              <w:left w:val="single" w:sz="2" w:space="0" w:color="auto"/>
              <w:bottom w:val="single" w:sz="2" w:space="0" w:color="auto"/>
              <w:right w:val="single" w:sz="2" w:space="0" w:color="auto"/>
            </w:tcBorders>
          </w:tcPr>
          <w:p w:rsidR="001F6159" w:rsidRPr="00AF3A3D" w:rsidP="00034924" w14:paraId="293F0D66" w14:textId="77777777">
            <w:pPr>
              <w:snapToGrid w:val="0"/>
              <w:ind w:right="-46"/>
              <w:jc w:val="center"/>
              <w:rPr>
                <w:rFonts w:ascii="Times New Roman" w:hAnsi="Times New Roman"/>
                <w:sz w:val="20"/>
              </w:rPr>
            </w:pPr>
            <w:r w:rsidRPr="00AF3A3D">
              <w:rPr>
                <w:rFonts w:ascii="Times New Roman" w:hAnsi="Times New Roman"/>
                <w:sz w:val="20"/>
              </w:rPr>
              <w:t>2</w:t>
            </w:r>
          </w:p>
        </w:tc>
        <w:tc>
          <w:tcPr>
            <w:tcW w:w="1350" w:type="dxa"/>
            <w:tcBorders>
              <w:top w:val="single" w:sz="2" w:space="0" w:color="auto"/>
              <w:left w:val="single" w:sz="2" w:space="0" w:color="auto"/>
              <w:bottom w:val="single" w:sz="2" w:space="0" w:color="auto"/>
              <w:right w:val="single" w:sz="2" w:space="0" w:color="auto"/>
            </w:tcBorders>
          </w:tcPr>
          <w:p w:rsidR="001F6159" w:rsidRPr="00AF3A3D" w:rsidP="00034924" w14:paraId="72F1CD6E" w14:textId="77777777">
            <w:pPr>
              <w:snapToGrid w:val="0"/>
              <w:rPr>
                <w:rFonts w:ascii="Times New Roman" w:hAnsi="Times New Roman"/>
                <w:sz w:val="20"/>
              </w:rPr>
            </w:pPr>
            <w:r w:rsidRPr="00AF3A3D">
              <w:rPr>
                <w:rFonts w:ascii="Times New Roman" w:hAnsi="Times New Roman"/>
                <w:sz w:val="20"/>
              </w:rPr>
              <w:t>1 request</w:t>
            </w:r>
          </w:p>
        </w:tc>
        <w:tc>
          <w:tcPr>
            <w:tcW w:w="1170" w:type="dxa"/>
            <w:tcBorders>
              <w:top w:val="single" w:sz="2" w:space="0" w:color="auto"/>
              <w:left w:val="single" w:sz="2" w:space="0" w:color="auto"/>
              <w:bottom w:val="single" w:sz="2" w:space="0" w:color="auto"/>
              <w:right w:val="single" w:sz="2" w:space="0" w:color="auto"/>
            </w:tcBorders>
          </w:tcPr>
          <w:p w:rsidR="001F6159" w:rsidRPr="00AF3A3D" w:rsidP="00034924" w14:paraId="4162EAD3" w14:textId="77777777">
            <w:pPr>
              <w:snapToGrid w:val="0"/>
              <w:jc w:val="right"/>
              <w:rPr>
                <w:rFonts w:ascii="Times New Roman" w:hAnsi="Times New Roman"/>
                <w:sz w:val="20"/>
              </w:rPr>
            </w:pPr>
            <w:r w:rsidRPr="00AF3A3D">
              <w:rPr>
                <w:rFonts w:ascii="Times New Roman" w:hAnsi="Times New Roman"/>
                <w:sz w:val="20"/>
              </w:rPr>
              <w:t>2</w:t>
            </w:r>
          </w:p>
        </w:tc>
        <w:tc>
          <w:tcPr>
            <w:tcW w:w="1170" w:type="dxa"/>
            <w:tcBorders>
              <w:top w:val="single" w:sz="2" w:space="0" w:color="auto"/>
              <w:left w:val="single" w:sz="2" w:space="0" w:color="auto"/>
              <w:bottom w:val="single" w:sz="2" w:space="0" w:color="auto"/>
              <w:right w:val="single" w:sz="2" w:space="0" w:color="auto"/>
            </w:tcBorders>
          </w:tcPr>
          <w:p w:rsidR="001F6159" w:rsidRPr="00AF3A3D" w:rsidP="00034924" w14:paraId="0AD76FDB" w14:textId="77777777">
            <w:pPr>
              <w:snapToGrid w:val="0"/>
              <w:jc w:val="right"/>
              <w:rPr>
                <w:rFonts w:ascii="Times New Roman" w:hAnsi="Times New Roman"/>
                <w:sz w:val="20"/>
              </w:rPr>
            </w:pPr>
            <w:r>
              <w:rPr>
                <w:rFonts w:ascii="Times New Roman" w:hAnsi="Times New Roman"/>
                <w:sz w:val="20"/>
              </w:rPr>
              <w:t>2</w:t>
            </w:r>
          </w:p>
        </w:tc>
        <w:tc>
          <w:tcPr>
            <w:tcW w:w="1170" w:type="dxa"/>
            <w:tcBorders>
              <w:top w:val="single" w:sz="2" w:space="0" w:color="auto"/>
              <w:left w:val="single" w:sz="2" w:space="0" w:color="auto"/>
              <w:bottom w:val="single" w:sz="2" w:space="0" w:color="auto"/>
              <w:right w:val="single" w:sz="2" w:space="0" w:color="auto"/>
            </w:tcBorders>
          </w:tcPr>
          <w:p w:rsidR="001F6159" w:rsidRPr="00AF3A3D" w:rsidP="00034924" w14:paraId="05EAD7D0" w14:textId="77777777">
            <w:pPr>
              <w:snapToGrid w:val="0"/>
              <w:jc w:val="right"/>
              <w:rPr>
                <w:rFonts w:ascii="Times New Roman" w:hAnsi="Times New Roman"/>
                <w:sz w:val="20"/>
              </w:rPr>
            </w:pPr>
            <w:r>
              <w:rPr>
                <w:rFonts w:ascii="Times New Roman" w:hAnsi="Times New Roman"/>
                <w:sz w:val="20"/>
              </w:rPr>
              <w:t>0</w:t>
            </w:r>
          </w:p>
        </w:tc>
      </w:tr>
      <w:tr w14:paraId="690B0CAC" w14:textId="77777777" w:rsidTr="001F6159">
        <w:tblPrEx>
          <w:tblW w:w="14290" w:type="dxa"/>
          <w:jc w:val="center"/>
          <w:tblLayout w:type="fixed"/>
          <w:tblLook w:val="0000"/>
        </w:tblPrEx>
        <w:trPr>
          <w:cantSplit/>
          <w:jc w:val="center"/>
        </w:trPr>
        <w:tc>
          <w:tcPr>
            <w:tcW w:w="1060" w:type="dxa"/>
            <w:tcBorders>
              <w:top w:val="single" w:sz="2" w:space="0" w:color="auto"/>
              <w:left w:val="single" w:sz="2" w:space="0" w:color="auto"/>
              <w:bottom w:val="single" w:sz="2" w:space="0" w:color="auto"/>
              <w:right w:val="single" w:sz="2" w:space="0" w:color="auto"/>
            </w:tcBorders>
          </w:tcPr>
          <w:p w:rsidR="001F6159" w:rsidRPr="00AF3A3D" w:rsidP="00034924" w14:paraId="6D9A9344" w14:textId="77777777">
            <w:pPr>
              <w:snapToGrid w:val="0"/>
              <w:rPr>
                <w:rFonts w:ascii="Times New Roman" w:hAnsi="Times New Roman"/>
                <w:sz w:val="20"/>
              </w:rPr>
            </w:pPr>
            <w:r w:rsidRPr="00AF3A3D">
              <w:rPr>
                <w:rFonts w:ascii="Times New Roman" w:hAnsi="Times New Roman"/>
                <w:sz w:val="20"/>
              </w:rPr>
              <w:t>633; 800(b)</w:t>
            </w:r>
          </w:p>
          <w:p w:rsidR="001F6159" w:rsidRPr="00AF3A3D" w:rsidP="00034924" w14:paraId="5E108B2B" w14:textId="77777777">
            <w:pPr>
              <w:rPr>
                <w:rFonts w:ascii="Times New Roman" w:hAnsi="Times New Roman"/>
                <w:sz w:val="20"/>
              </w:rPr>
            </w:pPr>
          </w:p>
        </w:tc>
        <w:tc>
          <w:tcPr>
            <w:tcW w:w="1080" w:type="dxa"/>
            <w:tcBorders>
              <w:top w:val="single" w:sz="2" w:space="0" w:color="auto"/>
              <w:left w:val="single" w:sz="2" w:space="0" w:color="auto"/>
              <w:bottom w:val="single" w:sz="2" w:space="0" w:color="auto"/>
              <w:right w:val="single" w:sz="2" w:space="0" w:color="auto"/>
            </w:tcBorders>
          </w:tcPr>
          <w:p w:rsidR="001F6159" w:rsidRPr="00AF3A3D" w:rsidP="00034924" w14:paraId="3BB7C704" w14:textId="77777777">
            <w:pPr>
              <w:snapToGrid w:val="0"/>
              <w:rPr>
                <w:rFonts w:ascii="Times New Roman" w:hAnsi="Times New Roman"/>
                <w:sz w:val="20"/>
              </w:rPr>
            </w:pPr>
            <w:r w:rsidRPr="00AF3A3D">
              <w:rPr>
                <w:rFonts w:ascii="Times New Roman" w:hAnsi="Times New Roman"/>
                <w:sz w:val="20"/>
              </w:rPr>
              <w:t xml:space="preserve">633(b) </w:t>
            </w:r>
          </w:p>
        </w:tc>
        <w:tc>
          <w:tcPr>
            <w:tcW w:w="1080" w:type="dxa"/>
            <w:tcBorders>
              <w:top w:val="single" w:sz="2" w:space="0" w:color="auto"/>
              <w:left w:val="single" w:sz="2" w:space="0" w:color="auto"/>
              <w:bottom w:val="single" w:sz="2" w:space="0" w:color="auto"/>
              <w:right w:val="single" w:sz="2" w:space="0" w:color="auto"/>
            </w:tcBorders>
          </w:tcPr>
          <w:p w:rsidR="001F6159" w:rsidRPr="00AF3A3D" w:rsidP="00034924" w14:paraId="145AA87E" w14:textId="77777777">
            <w:pPr>
              <w:snapToGrid w:val="0"/>
              <w:rPr>
                <w:rFonts w:ascii="Times New Roman" w:hAnsi="Times New Roman"/>
                <w:sz w:val="20"/>
              </w:rPr>
            </w:pPr>
          </w:p>
        </w:tc>
        <w:tc>
          <w:tcPr>
            <w:tcW w:w="5130" w:type="dxa"/>
            <w:tcBorders>
              <w:top w:val="single" w:sz="2" w:space="0" w:color="auto"/>
              <w:left w:val="single" w:sz="2" w:space="0" w:color="auto"/>
              <w:bottom w:val="single" w:sz="2" w:space="0" w:color="auto"/>
              <w:right w:val="single" w:sz="2" w:space="0" w:color="auto"/>
            </w:tcBorders>
          </w:tcPr>
          <w:p w:rsidR="001F6159" w:rsidRPr="00AF3A3D" w:rsidP="00034924" w14:paraId="74FE9A8D" w14:textId="77777777">
            <w:pPr>
              <w:snapToGrid w:val="0"/>
              <w:rPr>
                <w:rFonts w:ascii="Times New Roman" w:hAnsi="Times New Roman"/>
                <w:sz w:val="20"/>
              </w:rPr>
            </w:pPr>
            <w:r w:rsidRPr="00AF3A3D">
              <w:rPr>
                <w:rFonts w:ascii="Times New Roman" w:hAnsi="Times New Roman"/>
                <w:sz w:val="20"/>
              </w:rPr>
              <w:t xml:space="preserve">Submit annual, or at other time periods as BOEM/BSEE determines, COP compliance certification, effectiveness statement, recommendations, reports, supporting documentation, etc. </w:t>
            </w:r>
          </w:p>
        </w:tc>
        <w:tc>
          <w:tcPr>
            <w:tcW w:w="1080" w:type="dxa"/>
            <w:tcBorders>
              <w:top w:val="single" w:sz="2" w:space="0" w:color="auto"/>
              <w:left w:val="single" w:sz="2" w:space="0" w:color="auto"/>
              <w:bottom w:val="single" w:sz="2" w:space="0" w:color="auto"/>
              <w:right w:val="single" w:sz="2" w:space="0" w:color="auto"/>
            </w:tcBorders>
          </w:tcPr>
          <w:p w:rsidR="001F6159" w:rsidRPr="00AF3A3D" w:rsidP="00034924" w14:paraId="667BF693" w14:textId="77777777">
            <w:pPr>
              <w:snapToGrid w:val="0"/>
              <w:ind w:right="-46"/>
              <w:jc w:val="center"/>
              <w:rPr>
                <w:rFonts w:ascii="Times New Roman" w:hAnsi="Times New Roman"/>
                <w:sz w:val="20"/>
              </w:rPr>
            </w:pPr>
            <w:r w:rsidRPr="00AF3A3D">
              <w:rPr>
                <w:rFonts w:ascii="Times New Roman" w:hAnsi="Times New Roman"/>
                <w:sz w:val="20"/>
              </w:rPr>
              <w:t>50</w:t>
            </w:r>
          </w:p>
        </w:tc>
        <w:tc>
          <w:tcPr>
            <w:tcW w:w="1350" w:type="dxa"/>
            <w:tcBorders>
              <w:top w:val="single" w:sz="2" w:space="0" w:color="auto"/>
              <w:left w:val="single" w:sz="2" w:space="0" w:color="auto"/>
              <w:bottom w:val="single" w:sz="2" w:space="0" w:color="auto"/>
              <w:right w:val="single" w:sz="2" w:space="0" w:color="auto"/>
            </w:tcBorders>
          </w:tcPr>
          <w:p w:rsidR="001F6159" w:rsidRPr="00AF3A3D" w:rsidP="00034924" w14:paraId="3CAF6036" w14:textId="77777777">
            <w:pPr>
              <w:snapToGrid w:val="0"/>
              <w:rPr>
                <w:rFonts w:ascii="Times New Roman" w:hAnsi="Times New Roman"/>
                <w:sz w:val="20"/>
              </w:rPr>
            </w:pPr>
            <w:r w:rsidRPr="00AF3A3D">
              <w:rPr>
                <w:rFonts w:ascii="Times New Roman" w:hAnsi="Times New Roman"/>
                <w:sz w:val="20"/>
              </w:rPr>
              <w:t>9 certifications</w:t>
            </w:r>
          </w:p>
        </w:tc>
        <w:tc>
          <w:tcPr>
            <w:tcW w:w="1170" w:type="dxa"/>
            <w:tcBorders>
              <w:top w:val="single" w:sz="2" w:space="0" w:color="auto"/>
              <w:left w:val="single" w:sz="2" w:space="0" w:color="auto"/>
              <w:bottom w:val="single" w:sz="2" w:space="0" w:color="auto"/>
              <w:right w:val="single" w:sz="2" w:space="0" w:color="auto"/>
            </w:tcBorders>
          </w:tcPr>
          <w:p w:rsidR="001F6159" w:rsidRPr="00AF3A3D" w:rsidP="00034924" w14:paraId="2F0AC64B" w14:textId="77777777">
            <w:pPr>
              <w:snapToGrid w:val="0"/>
              <w:jc w:val="right"/>
              <w:rPr>
                <w:rFonts w:ascii="Times New Roman" w:hAnsi="Times New Roman"/>
                <w:sz w:val="20"/>
              </w:rPr>
            </w:pPr>
            <w:r w:rsidRPr="00AF3A3D">
              <w:rPr>
                <w:rFonts w:ascii="Times New Roman" w:hAnsi="Times New Roman"/>
                <w:sz w:val="20"/>
              </w:rPr>
              <w:t>450</w:t>
            </w:r>
          </w:p>
        </w:tc>
        <w:tc>
          <w:tcPr>
            <w:tcW w:w="1170" w:type="dxa"/>
            <w:tcBorders>
              <w:top w:val="single" w:sz="2" w:space="0" w:color="auto"/>
              <w:left w:val="single" w:sz="2" w:space="0" w:color="auto"/>
              <w:bottom w:val="single" w:sz="2" w:space="0" w:color="auto"/>
              <w:right w:val="single" w:sz="2" w:space="0" w:color="auto"/>
            </w:tcBorders>
          </w:tcPr>
          <w:p w:rsidR="001F6159" w:rsidRPr="00AF3A3D" w:rsidP="00034924" w14:paraId="4B65FA72" w14:textId="77777777">
            <w:pPr>
              <w:snapToGrid w:val="0"/>
              <w:jc w:val="right"/>
              <w:rPr>
                <w:rFonts w:ascii="Times New Roman" w:hAnsi="Times New Roman"/>
                <w:sz w:val="20"/>
              </w:rPr>
            </w:pPr>
            <w:r w:rsidRPr="00AF3A3D">
              <w:rPr>
                <w:rFonts w:ascii="Times New Roman" w:hAnsi="Times New Roman"/>
                <w:sz w:val="20"/>
              </w:rPr>
              <w:t>45</w:t>
            </w:r>
          </w:p>
        </w:tc>
        <w:tc>
          <w:tcPr>
            <w:tcW w:w="1170" w:type="dxa"/>
            <w:tcBorders>
              <w:top w:val="single" w:sz="2" w:space="0" w:color="auto"/>
              <w:left w:val="single" w:sz="2" w:space="0" w:color="auto"/>
              <w:bottom w:val="single" w:sz="2" w:space="0" w:color="auto"/>
              <w:right w:val="single" w:sz="2" w:space="0" w:color="auto"/>
            </w:tcBorders>
          </w:tcPr>
          <w:p w:rsidR="001F6159" w:rsidRPr="00AF3A3D" w:rsidP="00034924" w14:paraId="2245C108" w14:textId="77777777">
            <w:pPr>
              <w:snapToGrid w:val="0"/>
              <w:jc w:val="right"/>
              <w:rPr>
                <w:rFonts w:ascii="Times New Roman" w:hAnsi="Times New Roman"/>
                <w:sz w:val="20"/>
              </w:rPr>
            </w:pPr>
            <w:r w:rsidRPr="00AF3A3D">
              <w:rPr>
                <w:rFonts w:ascii="Times New Roman" w:hAnsi="Times New Roman"/>
                <w:sz w:val="20"/>
              </w:rPr>
              <w:t>405</w:t>
            </w:r>
          </w:p>
        </w:tc>
      </w:tr>
      <w:tr w14:paraId="426BB41B" w14:textId="77777777" w:rsidTr="001F6159">
        <w:tblPrEx>
          <w:tblW w:w="14290" w:type="dxa"/>
          <w:jc w:val="center"/>
          <w:tblLayout w:type="fixed"/>
          <w:tblLook w:val="0000"/>
        </w:tblPrEx>
        <w:trPr>
          <w:cantSplit/>
          <w:jc w:val="center"/>
        </w:trPr>
        <w:tc>
          <w:tcPr>
            <w:tcW w:w="1060" w:type="dxa"/>
            <w:tcBorders>
              <w:top w:val="single" w:sz="2" w:space="0" w:color="auto"/>
              <w:left w:val="single" w:sz="2" w:space="0" w:color="auto"/>
              <w:bottom w:val="single" w:sz="2" w:space="0" w:color="auto"/>
              <w:right w:val="single" w:sz="2" w:space="0" w:color="auto"/>
            </w:tcBorders>
          </w:tcPr>
          <w:p w:rsidR="001F6159" w:rsidRPr="00AF3A3D" w:rsidP="00034924" w14:paraId="67F2083C" w14:textId="77777777">
            <w:pPr>
              <w:snapToGrid w:val="0"/>
              <w:rPr>
                <w:rFonts w:ascii="Times New Roman" w:hAnsi="Times New Roman"/>
                <w:sz w:val="20"/>
              </w:rPr>
            </w:pPr>
          </w:p>
        </w:tc>
        <w:tc>
          <w:tcPr>
            <w:tcW w:w="1080" w:type="dxa"/>
            <w:tcBorders>
              <w:top w:val="single" w:sz="2" w:space="0" w:color="auto"/>
              <w:left w:val="single" w:sz="2" w:space="0" w:color="auto"/>
              <w:bottom w:val="single" w:sz="2" w:space="0" w:color="auto"/>
              <w:right w:val="single" w:sz="2" w:space="0" w:color="auto"/>
            </w:tcBorders>
          </w:tcPr>
          <w:p w:rsidR="001F6159" w:rsidRPr="00AF3A3D" w:rsidP="00034924" w14:paraId="4B32D943" w14:textId="77777777">
            <w:pPr>
              <w:snapToGrid w:val="0"/>
              <w:rPr>
                <w:rFonts w:ascii="Times New Roman" w:hAnsi="Times New Roman"/>
                <w:sz w:val="20"/>
              </w:rPr>
            </w:pPr>
            <w:r w:rsidRPr="00AF3A3D">
              <w:rPr>
                <w:rFonts w:ascii="Times New Roman" w:hAnsi="Times New Roman"/>
                <w:sz w:val="20"/>
              </w:rPr>
              <w:t>634(a)</w:t>
            </w:r>
          </w:p>
        </w:tc>
        <w:tc>
          <w:tcPr>
            <w:tcW w:w="1080" w:type="dxa"/>
            <w:tcBorders>
              <w:top w:val="single" w:sz="2" w:space="0" w:color="auto"/>
              <w:left w:val="single" w:sz="2" w:space="0" w:color="auto"/>
              <w:bottom w:val="single" w:sz="2" w:space="0" w:color="auto"/>
              <w:right w:val="single" w:sz="2" w:space="0" w:color="auto"/>
            </w:tcBorders>
          </w:tcPr>
          <w:p w:rsidR="001F6159" w:rsidRPr="00AF3A3D" w:rsidP="00034924" w14:paraId="78C5B5A7" w14:textId="77777777">
            <w:pPr>
              <w:snapToGrid w:val="0"/>
              <w:rPr>
                <w:rFonts w:ascii="Times New Roman" w:hAnsi="Times New Roman"/>
                <w:sz w:val="20"/>
              </w:rPr>
            </w:pPr>
          </w:p>
        </w:tc>
        <w:tc>
          <w:tcPr>
            <w:tcW w:w="5130" w:type="dxa"/>
            <w:tcBorders>
              <w:top w:val="single" w:sz="2" w:space="0" w:color="auto"/>
              <w:left w:val="single" w:sz="2" w:space="0" w:color="auto"/>
              <w:bottom w:val="single" w:sz="2" w:space="0" w:color="auto"/>
              <w:right w:val="single" w:sz="2" w:space="0" w:color="auto"/>
            </w:tcBorders>
          </w:tcPr>
          <w:p w:rsidR="001F6159" w:rsidRPr="00AF3A3D" w:rsidP="00034924" w14:paraId="53D6D176" w14:textId="77777777">
            <w:pPr>
              <w:snapToGrid w:val="0"/>
              <w:rPr>
                <w:rFonts w:ascii="Times New Roman" w:hAnsi="Times New Roman"/>
                <w:sz w:val="20"/>
              </w:rPr>
            </w:pPr>
            <w:r w:rsidRPr="00AF3A3D">
              <w:rPr>
                <w:rFonts w:ascii="Times New Roman" w:hAnsi="Times New Roman"/>
                <w:sz w:val="20"/>
              </w:rPr>
              <w:t>Notify BOEM in writing before conducting any activities not approved or provided for in COP and provide additional information if requested.</w:t>
            </w:r>
          </w:p>
        </w:tc>
        <w:tc>
          <w:tcPr>
            <w:tcW w:w="1080" w:type="dxa"/>
            <w:tcBorders>
              <w:top w:val="single" w:sz="2" w:space="0" w:color="auto"/>
              <w:left w:val="single" w:sz="2" w:space="0" w:color="auto"/>
              <w:bottom w:val="single" w:sz="2" w:space="0" w:color="auto"/>
              <w:right w:val="single" w:sz="2" w:space="0" w:color="auto"/>
            </w:tcBorders>
          </w:tcPr>
          <w:p w:rsidR="001F6159" w:rsidRPr="00AF3A3D" w:rsidP="00034924" w14:paraId="732E7734" w14:textId="77777777">
            <w:pPr>
              <w:snapToGrid w:val="0"/>
              <w:ind w:right="-46"/>
              <w:jc w:val="center"/>
              <w:rPr>
                <w:rFonts w:ascii="Times New Roman" w:hAnsi="Times New Roman"/>
                <w:sz w:val="20"/>
              </w:rPr>
            </w:pPr>
            <w:r w:rsidRPr="00AF3A3D">
              <w:rPr>
                <w:rFonts w:ascii="Times New Roman" w:hAnsi="Times New Roman"/>
                <w:sz w:val="20"/>
              </w:rPr>
              <w:t>10</w:t>
            </w:r>
          </w:p>
        </w:tc>
        <w:tc>
          <w:tcPr>
            <w:tcW w:w="1350" w:type="dxa"/>
            <w:tcBorders>
              <w:top w:val="single" w:sz="2" w:space="0" w:color="auto"/>
              <w:left w:val="single" w:sz="2" w:space="0" w:color="auto"/>
              <w:bottom w:val="single" w:sz="2" w:space="0" w:color="auto"/>
              <w:right w:val="single" w:sz="2" w:space="0" w:color="auto"/>
            </w:tcBorders>
          </w:tcPr>
          <w:p w:rsidR="001F6159" w:rsidRPr="00AF3A3D" w:rsidP="00034924" w14:paraId="589FEFD7" w14:textId="77777777">
            <w:pPr>
              <w:snapToGrid w:val="0"/>
              <w:rPr>
                <w:rFonts w:ascii="Times New Roman" w:hAnsi="Times New Roman"/>
                <w:sz w:val="20"/>
              </w:rPr>
            </w:pPr>
            <w:r w:rsidRPr="00AF3A3D">
              <w:rPr>
                <w:rFonts w:ascii="Times New Roman" w:hAnsi="Times New Roman"/>
                <w:sz w:val="20"/>
              </w:rPr>
              <w:t xml:space="preserve">1 notice </w:t>
            </w:r>
          </w:p>
        </w:tc>
        <w:tc>
          <w:tcPr>
            <w:tcW w:w="1170" w:type="dxa"/>
            <w:tcBorders>
              <w:top w:val="single" w:sz="2" w:space="0" w:color="auto"/>
              <w:left w:val="single" w:sz="2" w:space="0" w:color="auto"/>
              <w:bottom w:val="single" w:sz="2" w:space="0" w:color="auto"/>
              <w:right w:val="single" w:sz="2" w:space="0" w:color="auto"/>
            </w:tcBorders>
          </w:tcPr>
          <w:p w:rsidR="001F6159" w:rsidRPr="00AF3A3D" w:rsidP="00034924" w14:paraId="0AC0DEF4" w14:textId="77777777">
            <w:pPr>
              <w:snapToGrid w:val="0"/>
              <w:jc w:val="right"/>
              <w:rPr>
                <w:rFonts w:ascii="Times New Roman" w:hAnsi="Times New Roman"/>
                <w:sz w:val="20"/>
              </w:rPr>
            </w:pPr>
            <w:r w:rsidRPr="00AF3A3D">
              <w:rPr>
                <w:rFonts w:ascii="Times New Roman" w:hAnsi="Times New Roman"/>
                <w:sz w:val="20"/>
              </w:rPr>
              <w:t>10</w:t>
            </w:r>
          </w:p>
        </w:tc>
        <w:tc>
          <w:tcPr>
            <w:tcW w:w="1170" w:type="dxa"/>
            <w:tcBorders>
              <w:top w:val="single" w:sz="2" w:space="0" w:color="auto"/>
              <w:left w:val="single" w:sz="2" w:space="0" w:color="auto"/>
              <w:bottom w:val="single" w:sz="2" w:space="0" w:color="auto"/>
              <w:right w:val="single" w:sz="2" w:space="0" w:color="auto"/>
            </w:tcBorders>
          </w:tcPr>
          <w:p w:rsidR="001F6159" w:rsidRPr="00AF3A3D" w:rsidP="00034924" w14:paraId="2435F3EF" w14:textId="77777777">
            <w:pPr>
              <w:snapToGrid w:val="0"/>
              <w:jc w:val="right"/>
              <w:rPr>
                <w:rFonts w:ascii="Times New Roman" w:hAnsi="Times New Roman"/>
                <w:sz w:val="20"/>
              </w:rPr>
            </w:pPr>
            <w:r w:rsidRPr="00AF3A3D">
              <w:rPr>
                <w:rFonts w:ascii="Times New Roman" w:hAnsi="Times New Roman"/>
                <w:sz w:val="20"/>
              </w:rPr>
              <w:t>10</w:t>
            </w:r>
          </w:p>
        </w:tc>
        <w:tc>
          <w:tcPr>
            <w:tcW w:w="1170" w:type="dxa"/>
            <w:tcBorders>
              <w:top w:val="single" w:sz="2" w:space="0" w:color="auto"/>
              <w:left w:val="single" w:sz="2" w:space="0" w:color="auto"/>
              <w:bottom w:val="single" w:sz="2" w:space="0" w:color="auto"/>
              <w:right w:val="single" w:sz="2" w:space="0" w:color="auto"/>
            </w:tcBorders>
          </w:tcPr>
          <w:p w:rsidR="001F6159" w:rsidRPr="00AF3A3D" w:rsidP="00034924" w14:paraId="44DBE1A1" w14:textId="77777777">
            <w:pPr>
              <w:snapToGrid w:val="0"/>
              <w:jc w:val="right"/>
              <w:rPr>
                <w:rFonts w:ascii="Times New Roman" w:hAnsi="Times New Roman"/>
                <w:sz w:val="20"/>
              </w:rPr>
            </w:pPr>
            <w:r w:rsidRPr="00AF3A3D">
              <w:rPr>
                <w:rFonts w:ascii="Times New Roman" w:hAnsi="Times New Roman"/>
                <w:sz w:val="20"/>
              </w:rPr>
              <w:t>0</w:t>
            </w:r>
          </w:p>
        </w:tc>
      </w:tr>
      <w:tr w14:paraId="2A164507" w14:textId="77777777" w:rsidTr="001F6159">
        <w:tblPrEx>
          <w:tblW w:w="14290" w:type="dxa"/>
          <w:jc w:val="center"/>
          <w:tblLayout w:type="fixed"/>
          <w:tblLook w:val="0000"/>
        </w:tblPrEx>
        <w:trPr>
          <w:cantSplit/>
          <w:jc w:val="center"/>
        </w:trPr>
        <w:tc>
          <w:tcPr>
            <w:tcW w:w="1060" w:type="dxa"/>
            <w:tcBorders>
              <w:top w:val="single" w:sz="2" w:space="0" w:color="auto"/>
              <w:left w:val="single" w:sz="2" w:space="0" w:color="auto"/>
              <w:bottom w:val="single" w:sz="2" w:space="0" w:color="auto"/>
              <w:right w:val="single" w:sz="2" w:space="0" w:color="auto"/>
            </w:tcBorders>
          </w:tcPr>
          <w:p w:rsidR="001F6159" w:rsidRPr="00AF3A3D" w:rsidP="00034924" w14:paraId="38E948C0" w14:textId="77777777">
            <w:pPr>
              <w:snapToGrid w:val="0"/>
              <w:rPr>
                <w:rFonts w:ascii="Times New Roman" w:hAnsi="Times New Roman"/>
                <w:sz w:val="20"/>
              </w:rPr>
            </w:pPr>
          </w:p>
        </w:tc>
        <w:tc>
          <w:tcPr>
            <w:tcW w:w="1080" w:type="dxa"/>
            <w:tcBorders>
              <w:top w:val="single" w:sz="2" w:space="0" w:color="auto"/>
              <w:left w:val="single" w:sz="2" w:space="0" w:color="auto"/>
              <w:bottom w:val="single" w:sz="2" w:space="0" w:color="auto"/>
              <w:right w:val="single" w:sz="2" w:space="0" w:color="auto"/>
            </w:tcBorders>
          </w:tcPr>
          <w:p w:rsidR="001F6159" w:rsidRPr="00AF3A3D" w:rsidP="00034924" w14:paraId="6898B887" w14:textId="77777777">
            <w:pPr>
              <w:snapToGrid w:val="0"/>
              <w:rPr>
                <w:rFonts w:ascii="Times New Roman" w:hAnsi="Times New Roman"/>
                <w:sz w:val="20"/>
              </w:rPr>
            </w:pPr>
            <w:r w:rsidRPr="00AF3A3D">
              <w:rPr>
                <w:rFonts w:ascii="Times New Roman" w:hAnsi="Times New Roman"/>
                <w:sz w:val="20"/>
              </w:rPr>
              <w:t>635</w:t>
            </w:r>
          </w:p>
        </w:tc>
        <w:tc>
          <w:tcPr>
            <w:tcW w:w="1080" w:type="dxa"/>
            <w:tcBorders>
              <w:top w:val="single" w:sz="2" w:space="0" w:color="auto"/>
              <w:left w:val="single" w:sz="2" w:space="0" w:color="auto"/>
              <w:bottom w:val="single" w:sz="2" w:space="0" w:color="auto"/>
              <w:right w:val="single" w:sz="2" w:space="0" w:color="auto"/>
            </w:tcBorders>
          </w:tcPr>
          <w:p w:rsidR="001F6159" w:rsidRPr="00AF3A3D" w:rsidP="00034924" w14:paraId="45EBF786" w14:textId="77777777">
            <w:pPr>
              <w:snapToGrid w:val="0"/>
              <w:rPr>
                <w:rFonts w:ascii="Times New Roman" w:hAnsi="Times New Roman"/>
                <w:sz w:val="20"/>
              </w:rPr>
            </w:pPr>
          </w:p>
        </w:tc>
        <w:tc>
          <w:tcPr>
            <w:tcW w:w="5130" w:type="dxa"/>
            <w:tcBorders>
              <w:top w:val="single" w:sz="2" w:space="0" w:color="auto"/>
              <w:left w:val="single" w:sz="2" w:space="0" w:color="auto"/>
              <w:bottom w:val="single" w:sz="2" w:space="0" w:color="auto"/>
              <w:right w:val="single" w:sz="2" w:space="0" w:color="auto"/>
            </w:tcBorders>
          </w:tcPr>
          <w:p w:rsidR="001F6159" w:rsidRPr="00AF3A3D" w:rsidP="00034924" w14:paraId="0883996A" w14:textId="77777777">
            <w:pPr>
              <w:snapToGrid w:val="0"/>
              <w:rPr>
                <w:rFonts w:ascii="Times New Roman" w:hAnsi="Times New Roman"/>
                <w:sz w:val="20"/>
              </w:rPr>
            </w:pPr>
            <w:r w:rsidRPr="00AF3A3D">
              <w:rPr>
                <w:rFonts w:ascii="Times New Roman" w:hAnsi="Times New Roman"/>
                <w:sz w:val="20"/>
              </w:rPr>
              <w:t>Notify BOEM any time commercial operations cease without an approved suspension.</w:t>
            </w:r>
          </w:p>
        </w:tc>
        <w:tc>
          <w:tcPr>
            <w:tcW w:w="1080" w:type="dxa"/>
            <w:tcBorders>
              <w:top w:val="single" w:sz="2" w:space="0" w:color="auto"/>
              <w:left w:val="single" w:sz="2" w:space="0" w:color="auto"/>
              <w:bottom w:val="single" w:sz="2" w:space="0" w:color="auto"/>
              <w:right w:val="single" w:sz="2" w:space="0" w:color="auto"/>
            </w:tcBorders>
          </w:tcPr>
          <w:p w:rsidR="001F6159" w:rsidRPr="00AF3A3D" w:rsidP="00034924" w14:paraId="3BA120CB" w14:textId="77777777">
            <w:pPr>
              <w:snapToGrid w:val="0"/>
              <w:ind w:right="-46"/>
              <w:jc w:val="center"/>
              <w:rPr>
                <w:rFonts w:ascii="Times New Roman" w:hAnsi="Times New Roman"/>
                <w:sz w:val="20"/>
              </w:rPr>
            </w:pPr>
            <w:r w:rsidRPr="00AF3A3D">
              <w:rPr>
                <w:rFonts w:ascii="Times New Roman" w:hAnsi="Times New Roman"/>
                <w:sz w:val="20"/>
              </w:rPr>
              <w:t>1</w:t>
            </w:r>
          </w:p>
        </w:tc>
        <w:tc>
          <w:tcPr>
            <w:tcW w:w="1350" w:type="dxa"/>
            <w:tcBorders>
              <w:top w:val="single" w:sz="2" w:space="0" w:color="auto"/>
              <w:left w:val="single" w:sz="2" w:space="0" w:color="auto"/>
              <w:bottom w:val="single" w:sz="2" w:space="0" w:color="auto"/>
              <w:right w:val="single" w:sz="2" w:space="0" w:color="auto"/>
            </w:tcBorders>
          </w:tcPr>
          <w:p w:rsidR="001F6159" w:rsidRPr="00AF3A3D" w:rsidP="00034924" w14:paraId="2F73E8CF" w14:textId="77777777">
            <w:pPr>
              <w:snapToGrid w:val="0"/>
              <w:rPr>
                <w:rFonts w:ascii="Times New Roman" w:hAnsi="Times New Roman"/>
                <w:sz w:val="20"/>
              </w:rPr>
            </w:pPr>
            <w:r w:rsidRPr="00AF3A3D">
              <w:rPr>
                <w:rFonts w:ascii="Times New Roman" w:hAnsi="Times New Roman"/>
                <w:sz w:val="20"/>
              </w:rPr>
              <w:t>1 notice</w:t>
            </w:r>
          </w:p>
        </w:tc>
        <w:tc>
          <w:tcPr>
            <w:tcW w:w="1170" w:type="dxa"/>
            <w:tcBorders>
              <w:top w:val="single" w:sz="2" w:space="0" w:color="auto"/>
              <w:left w:val="single" w:sz="2" w:space="0" w:color="auto"/>
              <w:bottom w:val="single" w:sz="2" w:space="0" w:color="auto"/>
              <w:right w:val="single" w:sz="2" w:space="0" w:color="auto"/>
            </w:tcBorders>
          </w:tcPr>
          <w:p w:rsidR="001F6159" w:rsidRPr="00AF3A3D" w:rsidP="00034924" w14:paraId="0CB7179B" w14:textId="77777777">
            <w:pPr>
              <w:snapToGrid w:val="0"/>
              <w:jc w:val="right"/>
              <w:rPr>
                <w:rFonts w:ascii="Times New Roman" w:hAnsi="Times New Roman"/>
                <w:sz w:val="20"/>
              </w:rPr>
            </w:pPr>
            <w:r w:rsidRPr="00AF3A3D">
              <w:rPr>
                <w:rFonts w:ascii="Times New Roman" w:hAnsi="Times New Roman"/>
                <w:sz w:val="20"/>
              </w:rPr>
              <w:t>1</w:t>
            </w:r>
          </w:p>
        </w:tc>
        <w:tc>
          <w:tcPr>
            <w:tcW w:w="1170" w:type="dxa"/>
            <w:tcBorders>
              <w:top w:val="single" w:sz="2" w:space="0" w:color="auto"/>
              <w:left w:val="single" w:sz="2" w:space="0" w:color="auto"/>
              <w:bottom w:val="single" w:sz="2" w:space="0" w:color="auto"/>
              <w:right w:val="single" w:sz="2" w:space="0" w:color="auto"/>
            </w:tcBorders>
          </w:tcPr>
          <w:p w:rsidR="001F6159" w:rsidRPr="00AF3A3D" w:rsidP="00034924" w14:paraId="671156F2" w14:textId="77777777">
            <w:pPr>
              <w:snapToGrid w:val="0"/>
              <w:jc w:val="right"/>
              <w:rPr>
                <w:rFonts w:ascii="Times New Roman" w:hAnsi="Times New Roman"/>
                <w:sz w:val="20"/>
              </w:rPr>
            </w:pPr>
            <w:r w:rsidRPr="00AF3A3D">
              <w:rPr>
                <w:rFonts w:ascii="Times New Roman" w:hAnsi="Times New Roman"/>
                <w:sz w:val="20"/>
              </w:rPr>
              <w:t>1</w:t>
            </w:r>
          </w:p>
        </w:tc>
        <w:tc>
          <w:tcPr>
            <w:tcW w:w="1170" w:type="dxa"/>
            <w:tcBorders>
              <w:top w:val="single" w:sz="2" w:space="0" w:color="auto"/>
              <w:left w:val="single" w:sz="2" w:space="0" w:color="auto"/>
              <w:bottom w:val="single" w:sz="2" w:space="0" w:color="auto"/>
              <w:right w:val="single" w:sz="2" w:space="0" w:color="auto"/>
            </w:tcBorders>
          </w:tcPr>
          <w:p w:rsidR="001F6159" w:rsidRPr="00AF3A3D" w:rsidP="00034924" w14:paraId="1F416040" w14:textId="77777777">
            <w:pPr>
              <w:snapToGrid w:val="0"/>
              <w:jc w:val="right"/>
              <w:rPr>
                <w:rFonts w:ascii="Times New Roman" w:hAnsi="Times New Roman"/>
                <w:sz w:val="20"/>
              </w:rPr>
            </w:pPr>
            <w:r w:rsidRPr="00AF3A3D">
              <w:rPr>
                <w:rFonts w:ascii="Times New Roman" w:hAnsi="Times New Roman"/>
                <w:sz w:val="20"/>
              </w:rPr>
              <w:t>0</w:t>
            </w:r>
          </w:p>
        </w:tc>
      </w:tr>
      <w:tr w14:paraId="019B6B6C" w14:textId="77777777" w:rsidTr="001F6159">
        <w:tblPrEx>
          <w:tblW w:w="14290" w:type="dxa"/>
          <w:jc w:val="center"/>
          <w:tblLayout w:type="fixed"/>
          <w:tblLook w:val="0000"/>
        </w:tblPrEx>
        <w:trPr>
          <w:cantSplit/>
          <w:jc w:val="center"/>
        </w:trPr>
        <w:tc>
          <w:tcPr>
            <w:tcW w:w="1060" w:type="dxa"/>
            <w:tcBorders>
              <w:top w:val="single" w:sz="2" w:space="0" w:color="auto"/>
              <w:left w:val="single" w:sz="2" w:space="0" w:color="auto"/>
              <w:bottom w:val="single" w:sz="2" w:space="0" w:color="auto"/>
              <w:right w:val="single" w:sz="2" w:space="0" w:color="auto"/>
            </w:tcBorders>
          </w:tcPr>
          <w:p w:rsidR="001F6159" w:rsidRPr="00AF3A3D" w:rsidP="00034924" w14:paraId="3362E5DA" w14:textId="77777777">
            <w:pPr>
              <w:snapToGrid w:val="0"/>
              <w:rPr>
                <w:rFonts w:ascii="Times New Roman" w:hAnsi="Times New Roman"/>
                <w:sz w:val="20"/>
              </w:rPr>
            </w:pPr>
            <w:r w:rsidRPr="00AF3A3D">
              <w:rPr>
                <w:rFonts w:ascii="Times New Roman" w:hAnsi="Times New Roman"/>
                <w:sz w:val="20"/>
              </w:rPr>
              <w:t>636(a)</w:t>
            </w:r>
          </w:p>
        </w:tc>
        <w:tc>
          <w:tcPr>
            <w:tcW w:w="1080" w:type="dxa"/>
            <w:tcBorders>
              <w:top w:val="single" w:sz="2" w:space="0" w:color="auto"/>
              <w:left w:val="single" w:sz="2" w:space="0" w:color="auto"/>
              <w:bottom w:val="single" w:sz="2" w:space="0" w:color="auto"/>
              <w:right w:val="single" w:sz="2" w:space="0" w:color="auto"/>
            </w:tcBorders>
          </w:tcPr>
          <w:p w:rsidR="001F6159" w:rsidRPr="00AF3A3D" w:rsidP="00034924" w14:paraId="74189A88" w14:textId="77777777">
            <w:pPr>
              <w:snapToGrid w:val="0"/>
              <w:rPr>
                <w:rFonts w:ascii="Times New Roman" w:hAnsi="Times New Roman"/>
                <w:sz w:val="20"/>
              </w:rPr>
            </w:pPr>
          </w:p>
        </w:tc>
        <w:tc>
          <w:tcPr>
            <w:tcW w:w="1080" w:type="dxa"/>
            <w:tcBorders>
              <w:top w:val="single" w:sz="2" w:space="0" w:color="auto"/>
              <w:left w:val="single" w:sz="2" w:space="0" w:color="auto"/>
              <w:bottom w:val="single" w:sz="2" w:space="0" w:color="auto"/>
              <w:right w:val="single" w:sz="2" w:space="0" w:color="auto"/>
            </w:tcBorders>
          </w:tcPr>
          <w:p w:rsidR="001F6159" w:rsidRPr="00AF3A3D" w:rsidP="00034924" w14:paraId="6EED5867" w14:textId="77777777">
            <w:pPr>
              <w:snapToGrid w:val="0"/>
              <w:rPr>
                <w:rFonts w:ascii="Times New Roman" w:hAnsi="Times New Roman"/>
                <w:sz w:val="20"/>
              </w:rPr>
            </w:pPr>
          </w:p>
        </w:tc>
        <w:tc>
          <w:tcPr>
            <w:tcW w:w="5130" w:type="dxa"/>
            <w:tcBorders>
              <w:top w:val="single" w:sz="2" w:space="0" w:color="auto"/>
              <w:left w:val="single" w:sz="2" w:space="0" w:color="auto"/>
              <w:bottom w:val="single" w:sz="2" w:space="0" w:color="auto"/>
              <w:right w:val="single" w:sz="2" w:space="0" w:color="auto"/>
            </w:tcBorders>
          </w:tcPr>
          <w:p w:rsidR="001F6159" w:rsidRPr="00AF3A3D" w:rsidP="00034924" w14:paraId="22655125" w14:textId="77777777">
            <w:pPr>
              <w:snapToGrid w:val="0"/>
              <w:rPr>
                <w:rFonts w:ascii="Times New Roman" w:hAnsi="Times New Roman"/>
                <w:sz w:val="20"/>
              </w:rPr>
            </w:pPr>
            <w:r w:rsidRPr="00AF3A3D">
              <w:rPr>
                <w:rFonts w:ascii="Times New Roman" w:hAnsi="Times New Roman"/>
                <w:sz w:val="20"/>
              </w:rPr>
              <w:t>Notify BSEE in writing no later than 30 days after commencing activities associated with placement of facilities on lease area.</w:t>
            </w:r>
          </w:p>
        </w:tc>
        <w:tc>
          <w:tcPr>
            <w:tcW w:w="1080" w:type="dxa"/>
            <w:tcBorders>
              <w:top w:val="single" w:sz="2" w:space="0" w:color="auto"/>
              <w:left w:val="single" w:sz="2" w:space="0" w:color="auto"/>
              <w:bottom w:val="single" w:sz="2" w:space="0" w:color="auto"/>
              <w:right w:val="single" w:sz="2" w:space="0" w:color="auto"/>
            </w:tcBorders>
          </w:tcPr>
          <w:p w:rsidR="001F6159" w:rsidRPr="00AF3A3D" w:rsidP="00034924" w14:paraId="23E6B74F" w14:textId="77777777">
            <w:pPr>
              <w:snapToGrid w:val="0"/>
              <w:ind w:right="-46"/>
              <w:jc w:val="center"/>
              <w:rPr>
                <w:rFonts w:ascii="Times New Roman" w:hAnsi="Times New Roman"/>
                <w:sz w:val="20"/>
              </w:rPr>
            </w:pPr>
            <w:r w:rsidRPr="00AF3A3D">
              <w:rPr>
                <w:rFonts w:ascii="Times New Roman" w:hAnsi="Times New Roman"/>
                <w:sz w:val="20"/>
              </w:rPr>
              <w:t>1</w:t>
            </w:r>
          </w:p>
        </w:tc>
        <w:tc>
          <w:tcPr>
            <w:tcW w:w="1350" w:type="dxa"/>
            <w:tcBorders>
              <w:top w:val="single" w:sz="2" w:space="0" w:color="auto"/>
              <w:left w:val="single" w:sz="2" w:space="0" w:color="auto"/>
              <w:bottom w:val="single" w:sz="2" w:space="0" w:color="auto"/>
              <w:right w:val="single" w:sz="2" w:space="0" w:color="auto"/>
            </w:tcBorders>
          </w:tcPr>
          <w:p w:rsidR="001F6159" w:rsidRPr="00AF3A3D" w:rsidP="00034924" w14:paraId="65131462" w14:textId="77777777">
            <w:pPr>
              <w:snapToGrid w:val="0"/>
              <w:rPr>
                <w:rFonts w:ascii="Times New Roman" w:hAnsi="Times New Roman"/>
                <w:sz w:val="20"/>
              </w:rPr>
            </w:pPr>
            <w:r w:rsidRPr="00AF3A3D">
              <w:rPr>
                <w:rFonts w:ascii="Times New Roman" w:hAnsi="Times New Roman"/>
                <w:sz w:val="20"/>
              </w:rPr>
              <w:t>2 notices</w:t>
            </w:r>
          </w:p>
        </w:tc>
        <w:tc>
          <w:tcPr>
            <w:tcW w:w="1170" w:type="dxa"/>
            <w:tcBorders>
              <w:top w:val="single" w:sz="2" w:space="0" w:color="auto"/>
              <w:left w:val="single" w:sz="2" w:space="0" w:color="auto"/>
              <w:bottom w:val="single" w:sz="2" w:space="0" w:color="auto"/>
              <w:right w:val="single" w:sz="2" w:space="0" w:color="auto"/>
            </w:tcBorders>
          </w:tcPr>
          <w:p w:rsidR="001F6159" w:rsidRPr="00AF3A3D" w:rsidP="00034924" w14:paraId="2801E6C5" w14:textId="77777777">
            <w:pPr>
              <w:snapToGrid w:val="0"/>
              <w:jc w:val="right"/>
              <w:rPr>
                <w:rFonts w:ascii="Times New Roman" w:hAnsi="Times New Roman"/>
                <w:sz w:val="20"/>
              </w:rPr>
            </w:pPr>
            <w:r w:rsidRPr="00AF3A3D">
              <w:rPr>
                <w:rFonts w:ascii="Times New Roman" w:hAnsi="Times New Roman"/>
                <w:sz w:val="20"/>
              </w:rPr>
              <w:t>2</w:t>
            </w:r>
          </w:p>
        </w:tc>
        <w:tc>
          <w:tcPr>
            <w:tcW w:w="1170" w:type="dxa"/>
            <w:tcBorders>
              <w:top w:val="single" w:sz="2" w:space="0" w:color="auto"/>
              <w:left w:val="single" w:sz="2" w:space="0" w:color="auto"/>
              <w:bottom w:val="single" w:sz="2" w:space="0" w:color="auto"/>
              <w:right w:val="single" w:sz="2" w:space="0" w:color="auto"/>
            </w:tcBorders>
          </w:tcPr>
          <w:p w:rsidR="001F6159" w:rsidRPr="00AF3A3D" w:rsidP="00034924" w14:paraId="6BFECE02" w14:textId="77777777">
            <w:pPr>
              <w:snapToGrid w:val="0"/>
              <w:jc w:val="right"/>
              <w:rPr>
                <w:rFonts w:ascii="Times New Roman" w:hAnsi="Times New Roman"/>
                <w:sz w:val="20"/>
              </w:rPr>
            </w:pPr>
            <w:r w:rsidRPr="00AF3A3D">
              <w:rPr>
                <w:rFonts w:ascii="Times New Roman" w:hAnsi="Times New Roman"/>
                <w:sz w:val="20"/>
              </w:rPr>
              <w:t>0</w:t>
            </w:r>
          </w:p>
        </w:tc>
        <w:tc>
          <w:tcPr>
            <w:tcW w:w="1170" w:type="dxa"/>
            <w:tcBorders>
              <w:top w:val="single" w:sz="2" w:space="0" w:color="auto"/>
              <w:left w:val="single" w:sz="2" w:space="0" w:color="auto"/>
              <w:bottom w:val="single" w:sz="2" w:space="0" w:color="auto"/>
              <w:right w:val="single" w:sz="2" w:space="0" w:color="auto"/>
            </w:tcBorders>
          </w:tcPr>
          <w:p w:rsidR="001F6159" w:rsidRPr="00AF3A3D" w:rsidP="00034924" w14:paraId="293216A4" w14:textId="77777777">
            <w:pPr>
              <w:snapToGrid w:val="0"/>
              <w:jc w:val="right"/>
              <w:rPr>
                <w:rFonts w:ascii="Times New Roman" w:hAnsi="Times New Roman"/>
                <w:sz w:val="20"/>
              </w:rPr>
            </w:pPr>
            <w:r w:rsidRPr="00AF3A3D">
              <w:rPr>
                <w:rFonts w:ascii="Times New Roman" w:hAnsi="Times New Roman"/>
                <w:sz w:val="20"/>
              </w:rPr>
              <w:t>2</w:t>
            </w:r>
          </w:p>
        </w:tc>
      </w:tr>
      <w:tr w14:paraId="2D3F43F6" w14:textId="77777777" w:rsidTr="001F6159">
        <w:tblPrEx>
          <w:tblW w:w="14290" w:type="dxa"/>
          <w:jc w:val="center"/>
          <w:tblLayout w:type="fixed"/>
          <w:tblLook w:val="0000"/>
        </w:tblPrEx>
        <w:trPr>
          <w:cantSplit/>
          <w:jc w:val="center"/>
        </w:trPr>
        <w:tc>
          <w:tcPr>
            <w:tcW w:w="1060" w:type="dxa"/>
            <w:tcBorders>
              <w:top w:val="single" w:sz="2" w:space="0" w:color="auto"/>
              <w:left w:val="single" w:sz="2" w:space="0" w:color="auto"/>
              <w:bottom w:val="single" w:sz="2" w:space="0" w:color="auto"/>
              <w:right w:val="single" w:sz="2" w:space="0" w:color="auto"/>
            </w:tcBorders>
          </w:tcPr>
          <w:p w:rsidR="001F6159" w:rsidRPr="00AF3A3D" w:rsidP="00034924" w14:paraId="4274B98B" w14:textId="77777777">
            <w:pPr>
              <w:snapToGrid w:val="0"/>
              <w:rPr>
                <w:rFonts w:ascii="Times New Roman" w:hAnsi="Times New Roman"/>
                <w:sz w:val="20"/>
              </w:rPr>
            </w:pPr>
            <w:r w:rsidRPr="00AF3A3D">
              <w:rPr>
                <w:rFonts w:ascii="Times New Roman" w:hAnsi="Times New Roman"/>
                <w:sz w:val="20"/>
              </w:rPr>
              <w:t>636(b)</w:t>
            </w:r>
          </w:p>
        </w:tc>
        <w:tc>
          <w:tcPr>
            <w:tcW w:w="1080" w:type="dxa"/>
            <w:tcBorders>
              <w:top w:val="single" w:sz="2" w:space="0" w:color="auto"/>
              <w:left w:val="single" w:sz="2" w:space="0" w:color="auto"/>
              <w:bottom w:val="single" w:sz="2" w:space="0" w:color="auto"/>
              <w:right w:val="single" w:sz="2" w:space="0" w:color="auto"/>
            </w:tcBorders>
          </w:tcPr>
          <w:p w:rsidR="001F6159" w:rsidRPr="00AF3A3D" w:rsidP="00034924" w14:paraId="12FEE2E4" w14:textId="77777777">
            <w:pPr>
              <w:snapToGrid w:val="0"/>
              <w:rPr>
                <w:rFonts w:ascii="Times New Roman" w:hAnsi="Times New Roman"/>
                <w:sz w:val="20"/>
              </w:rPr>
            </w:pPr>
          </w:p>
        </w:tc>
        <w:tc>
          <w:tcPr>
            <w:tcW w:w="1080" w:type="dxa"/>
            <w:tcBorders>
              <w:top w:val="single" w:sz="2" w:space="0" w:color="auto"/>
              <w:left w:val="single" w:sz="2" w:space="0" w:color="auto"/>
              <w:bottom w:val="single" w:sz="2" w:space="0" w:color="auto"/>
              <w:right w:val="single" w:sz="2" w:space="0" w:color="auto"/>
            </w:tcBorders>
          </w:tcPr>
          <w:p w:rsidR="001F6159" w:rsidRPr="00AF3A3D" w:rsidP="00034924" w14:paraId="5752F827" w14:textId="77777777">
            <w:pPr>
              <w:snapToGrid w:val="0"/>
              <w:rPr>
                <w:rFonts w:ascii="Times New Roman" w:hAnsi="Times New Roman"/>
                <w:sz w:val="20"/>
              </w:rPr>
            </w:pPr>
          </w:p>
        </w:tc>
        <w:tc>
          <w:tcPr>
            <w:tcW w:w="5130" w:type="dxa"/>
            <w:tcBorders>
              <w:top w:val="single" w:sz="2" w:space="0" w:color="auto"/>
              <w:left w:val="single" w:sz="2" w:space="0" w:color="auto"/>
              <w:bottom w:val="single" w:sz="2" w:space="0" w:color="auto"/>
              <w:right w:val="single" w:sz="2" w:space="0" w:color="auto"/>
            </w:tcBorders>
          </w:tcPr>
          <w:p w:rsidR="001F6159" w:rsidRPr="00AF3A3D" w:rsidP="00034924" w14:paraId="2506DA45" w14:textId="77777777">
            <w:pPr>
              <w:snapToGrid w:val="0"/>
              <w:rPr>
                <w:rFonts w:ascii="Times New Roman" w:hAnsi="Times New Roman"/>
                <w:sz w:val="20"/>
              </w:rPr>
            </w:pPr>
            <w:r w:rsidRPr="00AF3A3D">
              <w:rPr>
                <w:rFonts w:ascii="Times New Roman" w:hAnsi="Times New Roman"/>
                <w:sz w:val="20"/>
              </w:rPr>
              <w:t>Notify BSEE in writing no later than 30 days after completion of construction and installation activities.</w:t>
            </w:r>
          </w:p>
        </w:tc>
        <w:tc>
          <w:tcPr>
            <w:tcW w:w="1080" w:type="dxa"/>
            <w:tcBorders>
              <w:top w:val="single" w:sz="2" w:space="0" w:color="auto"/>
              <w:left w:val="single" w:sz="2" w:space="0" w:color="auto"/>
              <w:bottom w:val="single" w:sz="2" w:space="0" w:color="auto"/>
              <w:right w:val="single" w:sz="2" w:space="0" w:color="auto"/>
            </w:tcBorders>
          </w:tcPr>
          <w:p w:rsidR="001F6159" w:rsidRPr="00AF3A3D" w:rsidP="00034924" w14:paraId="12F04456" w14:textId="77777777">
            <w:pPr>
              <w:snapToGrid w:val="0"/>
              <w:ind w:right="-46"/>
              <w:jc w:val="center"/>
              <w:rPr>
                <w:rFonts w:ascii="Times New Roman" w:hAnsi="Times New Roman"/>
                <w:sz w:val="20"/>
              </w:rPr>
            </w:pPr>
            <w:r w:rsidRPr="00AF3A3D">
              <w:rPr>
                <w:rFonts w:ascii="Times New Roman" w:hAnsi="Times New Roman"/>
                <w:sz w:val="20"/>
              </w:rPr>
              <w:t>1</w:t>
            </w:r>
          </w:p>
        </w:tc>
        <w:tc>
          <w:tcPr>
            <w:tcW w:w="1350" w:type="dxa"/>
            <w:tcBorders>
              <w:top w:val="single" w:sz="2" w:space="0" w:color="auto"/>
              <w:left w:val="single" w:sz="2" w:space="0" w:color="auto"/>
              <w:bottom w:val="single" w:sz="2" w:space="0" w:color="auto"/>
              <w:right w:val="single" w:sz="2" w:space="0" w:color="auto"/>
            </w:tcBorders>
          </w:tcPr>
          <w:p w:rsidR="001F6159" w:rsidRPr="00AF3A3D" w:rsidP="00034924" w14:paraId="267A64B8" w14:textId="77777777">
            <w:pPr>
              <w:snapToGrid w:val="0"/>
              <w:rPr>
                <w:rFonts w:ascii="Times New Roman" w:hAnsi="Times New Roman"/>
                <w:sz w:val="20"/>
              </w:rPr>
            </w:pPr>
            <w:r w:rsidRPr="00AF3A3D">
              <w:rPr>
                <w:rFonts w:ascii="Times New Roman" w:hAnsi="Times New Roman"/>
                <w:sz w:val="20"/>
              </w:rPr>
              <w:t>2 notices</w:t>
            </w:r>
          </w:p>
        </w:tc>
        <w:tc>
          <w:tcPr>
            <w:tcW w:w="1170" w:type="dxa"/>
            <w:tcBorders>
              <w:top w:val="single" w:sz="2" w:space="0" w:color="auto"/>
              <w:left w:val="single" w:sz="2" w:space="0" w:color="auto"/>
              <w:bottom w:val="single" w:sz="2" w:space="0" w:color="auto"/>
              <w:right w:val="single" w:sz="2" w:space="0" w:color="auto"/>
            </w:tcBorders>
          </w:tcPr>
          <w:p w:rsidR="001F6159" w:rsidRPr="00AF3A3D" w:rsidP="00034924" w14:paraId="4076B9A4" w14:textId="77777777">
            <w:pPr>
              <w:snapToGrid w:val="0"/>
              <w:jc w:val="right"/>
              <w:rPr>
                <w:rFonts w:ascii="Times New Roman" w:hAnsi="Times New Roman"/>
                <w:sz w:val="20"/>
              </w:rPr>
            </w:pPr>
            <w:r w:rsidRPr="00AF3A3D">
              <w:rPr>
                <w:rFonts w:ascii="Times New Roman" w:hAnsi="Times New Roman"/>
                <w:sz w:val="20"/>
              </w:rPr>
              <w:t>2</w:t>
            </w:r>
          </w:p>
        </w:tc>
        <w:tc>
          <w:tcPr>
            <w:tcW w:w="1170" w:type="dxa"/>
            <w:tcBorders>
              <w:top w:val="single" w:sz="2" w:space="0" w:color="auto"/>
              <w:left w:val="single" w:sz="2" w:space="0" w:color="auto"/>
              <w:bottom w:val="single" w:sz="2" w:space="0" w:color="auto"/>
              <w:right w:val="single" w:sz="2" w:space="0" w:color="auto"/>
            </w:tcBorders>
          </w:tcPr>
          <w:p w:rsidR="001F6159" w:rsidRPr="00AF3A3D" w:rsidP="00034924" w14:paraId="25BC9768" w14:textId="77777777">
            <w:pPr>
              <w:snapToGrid w:val="0"/>
              <w:jc w:val="right"/>
              <w:rPr>
                <w:rFonts w:ascii="Times New Roman" w:hAnsi="Times New Roman"/>
                <w:sz w:val="20"/>
              </w:rPr>
            </w:pPr>
            <w:r w:rsidRPr="00AF3A3D">
              <w:rPr>
                <w:rFonts w:ascii="Times New Roman" w:hAnsi="Times New Roman"/>
                <w:sz w:val="20"/>
              </w:rPr>
              <w:t>0</w:t>
            </w:r>
          </w:p>
        </w:tc>
        <w:tc>
          <w:tcPr>
            <w:tcW w:w="1170" w:type="dxa"/>
            <w:tcBorders>
              <w:top w:val="single" w:sz="2" w:space="0" w:color="auto"/>
              <w:left w:val="single" w:sz="2" w:space="0" w:color="auto"/>
              <w:bottom w:val="single" w:sz="2" w:space="0" w:color="auto"/>
              <w:right w:val="single" w:sz="2" w:space="0" w:color="auto"/>
            </w:tcBorders>
          </w:tcPr>
          <w:p w:rsidR="001F6159" w:rsidRPr="00AF3A3D" w:rsidP="00034924" w14:paraId="4F09278E" w14:textId="77777777">
            <w:pPr>
              <w:snapToGrid w:val="0"/>
              <w:jc w:val="right"/>
              <w:rPr>
                <w:rFonts w:ascii="Times New Roman" w:hAnsi="Times New Roman"/>
                <w:sz w:val="20"/>
              </w:rPr>
            </w:pPr>
            <w:r w:rsidRPr="00AF3A3D">
              <w:rPr>
                <w:rFonts w:ascii="Times New Roman" w:hAnsi="Times New Roman"/>
                <w:sz w:val="20"/>
              </w:rPr>
              <w:t>2</w:t>
            </w:r>
          </w:p>
        </w:tc>
      </w:tr>
      <w:tr w14:paraId="7F32D0D9" w14:textId="77777777" w:rsidTr="001F6159">
        <w:tblPrEx>
          <w:tblW w:w="14290" w:type="dxa"/>
          <w:jc w:val="center"/>
          <w:tblLayout w:type="fixed"/>
          <w:tblLook w:val="0000"/>
        </w:tblPrEx>
        <w:trPr>
          <w:cantSplit/>
          <w:jc w:val="center"/>
        </w:trPr>
        <w:tc>
          <w:tcPr>
            <w:tcW w:w="1060" w:type="dxa"/>
            <w:tcBorders>
              <w:top w:val="single" w:sz="2" w:space="0" w:color="auto"/>
              <w:left w:val="single" w:sz="2" w:space="0" w:color="auto"/>
              <w:bottom w:val="single" w:sz="2" w:space="0" w:color="auto"/>
              <w:right w:val="single" w:sz="2" w:space="0" w:color="auto"/>
            </w:tcBorders>
          </w:tcPr>
          <w:p w:rsidR="001F6159" w:rsidRPr="00AF3A3D" w:rsidP="00034924" w14:paraId="6F1EF1E1" w14:textId="77777777">
            <w:pPr>
              <w:snapToGrid w:val="0"/>
              <w:rPr>
                <w:rFonts w:ascii="Times New Roman" w:hAnsi="Times New Roman"/>
                <w:sz w:val="20"/>
              </w:rPr>
            </w:pPr>
            <w:r w:rsidRPr="00AF3A3D">
              <w:rPr>
                <w:rFonts w:ascii="Times New Roman" w:hAnsi="Times New Roman"/>
                <w:sz w:val="20"/>
              </w:rPr>
              <w:t>636(c)</w:t>
            </w:r>
          </w:p>
        </w:tc>
        <w:tc>
          <w:tcPr>
            <w:tcW w:w="1080" w:type="dxa"/>
            <w:tcBorders>
              <w:top w:val="single" w:sz="2" w:space="0" w:color="auto"/>
              <w:left w:val="single" w:sz="2" w:space="0" w:color="auto"/>
              <w:bottom w:val="single" w:sz="2" w:space="0" w:color="auto"/>
              <w:right w:val="single" w:sz="2" w:space="0" w:color="auto"/>
            </w:tcBorders>
          </w:tcPr>
          <w:p w:rsidR="001F6159" w:rsidRPr="00AF3A3D" w:rsidP="00034924" w14:paraId="113249D0" w14:textId="77777777">
            <w:pPr>
              <w:snapToGrid w:val="0"/>
              <w:rPr>
                <w:rFonts w:ascii="Times New Roman" w:hAnsi="Times New Roman"/>
                <w:sz w:val="20"/>
              </w:rPr>
            </w:pPr>
          </w:p>
        </w:tc>
        <w:tc>
          <w:tcPr>
            <w:tcW w:w="1080" w:type="dxa"/>
            <w:tcBorders>
              <w:top w:val="single" w:sz="2" w:space="0" w:color="auto"/>
              <w:left w:val="single" w:sz="2" w:space="0" w:color="auto"/>
              <w:bottom w:val="single" w:sz="2" w:space="0" w:color="auto"/>
              <w:right w:val="single" w:sz="2" w:space="0" w:color="auto"/>
            </w:tcBorders>
          </w:tcPr>
          <w:p w:rsidR="001F6159" w:rsidRPr="00AF3A3D" w:rsidP="00034924" w14:paraId="51467AD1" w14:textId="77777777">
            <w:pPr>
              <w:snapToGrid w:val="0"/>
              <w:rPr>
                <w:rFonts w:ascii="Times New Roman" w:hAnsi="Times New Roman"/>
                <w:sz w:val="20"/>
              </w:rPr>
            </w:pPr>
          </w:p>
        </w:tc>
        <w:tc>
          <w:tcPr>
            <w:tcW w:w="5130" w:type="dxa"/>
            <w:tcBorders>
              <w:top w:val="single" w:sz="2" w:space="0" w:color="auto"/>
              <w:left w:val="single" w:sz="2" w:space="0" w:color="auto"/>
              <w:bottom w:val="single" w:sz="2" w:space="0" w:color="auto"/>
              <w:right w:val="single" w:sz="2" w:space="0" w:color="auto"/>
            </w:tcBorders>
          </w:tcPr>
          <w:p w:rsidR="001F6159" w:rsidRPr="00AF3A3D" w:rsidP="00034924" w14:paraId="17E27DFE" w14:textId="77777777">
            <w:pPr>
              <w:snapToGrid w:val="0"/>
              <w:rPr>
                <w:rFonts w:ascii="Times New Roman" w:hAnsi="Times New Roman"/>
                <w:sz w:val="20"/>
              </w:rPr>
            </w:pPr>
            <w:r w:rsidRPr="00AF3A3D">
              <w:rPr>
                <w:rFonts w:ascii="Times New Roman" w:hAnsi="Times New Roman"/>
                <w:sz w:val="20"/>
              </w:rPr>
              <w:t>Notify BSEE in writing at least 7 days before commencing commercial operations.</w:t>
            </w:r>
          </w:p>
        </w:tc>
        <w:tc>
          <w:tcPr>
            <w:tcW w:w="1080" w:type="dxa"/>
            <w:tcBorders>
              <w:top w:val="single" w:sz="2" w:space="0" w:color="auto"/>
              <w:left w:val="single" w:sz="2" w:space="0" w:color="auto"/>
              <w:bottom w:val="single" w:sz="2" w:space="0" w:color="auto"/>
              <w:right w:val="single" w:sz="2" w:space="0" w:color="auto"/>
            </w:tcBorders>
          </w:tcPr>
          <w:p w:rsidR="001F6159" w:rsidRPr="00AF3A3D" w:rsidP="00034924" w14:paraId="6708397C" w14:textId="77777777">
            <w:pPr>
              <w:snapToGrid w:val="0"/>
              <w:ind w:right="-46"/>
              <w:jc w:val="center"/>
              <w:rPr>
                <w:rFonts w:ascii="Times New Roman" w:hAnsi="Times New Roman"/>
                <w:sz w:val="20"/>
              </w:rPr>
            </w:pPr>
            <w:r w:rsidRPr="00AF3A3D">
              <w:rPr>
                <w:rFonts w:ascii="Times New Roman" w:hAnsi="Times New Roman"/>
                <w:sz w:val="20"/>
              </w:rPr>
              <w:t>1</w:t>
            </w:r>
          </w:p>
        </w:tc>
        <w:tc>
          <w:tcPr>
            <w:tcW w:w="1350" w:type="dxa"/>
            <w:tcBorders>
              <w:top w:val="single" w:sz="2" w:space="0" w:color="auto"/>
              <w:left w:val="single" w:sz="2" w:space="0" w:color="auto"/>
              <w:bottom w:val="single" w:sz="2" w:space="0" w:color="auto"/>
              <w:right w:val="single" w:sz="2" w:space="0" w:color="auto"/>
            </w:tcBorders>
          </w:tcPr>
          <w:p w:rsidR="001F6159" w:rsidRPr="00AF3A3D" w:rsidP="00034924" w14:paraId="41923D70" w14:textId="77777777">
            <w:pPr>
              <w:snapToGrid w:val="0"/>
              <w:rPr>
                <w:rFonts w:ascii="Times New Roman" w:hAnsi="Times New Roman"/>
                <w:sz w:val="20"/>
              </w:rPr>
            </w:pPr>
            <w:r w:rsidRPr="00AF3A3D">
              <w:rPr>
                <w:rFonts w:ascii="Times New Roman" w:hAnsi="Times New Roman"/>
                <w:sz w:val="20"/>
              </w:rPr>
              <w:t>1 notice</w:t>
            </w:r>
          </w:p>
        </w:tc>
        <w:tc>
          <w:tcPr>
            <w:tcW w:w="1170" w:type="dxa"/>
            <w:tcBorders>
              <w:top w:val="single" w:sz="2" w:space="0" w:color="auto"/>
              <w:left w:val="single" w:sz="2" w:space="0" w:color="auto"/>
              <w:bottom w:val="single" w:sz="2" w:space="0" w:color="auto"/>
              <w:right w:val="single" w:sz="2" w:space="0" w:color="auto"/>
            </w:tcBorders>
          </w:tcPr>
          <w:p w:rsidR="001F6159" w:rsidRPr="00AF3A3D" w:rsidP="00034924" w14:paraId="224BC10A" w14:textId="77777777">
            <w:pPr>
              <w:snapToGrid w:val="0"/>
              <w:jc w:val="right"/>
              <w:rPr>
                <w:rFonts w:ascii="Times New Roman" w:hAnsi="Times New Roman"/>
                <w:sz w:val="20"/>
              </w:rPr>
            </w:pPr>
            <w:r w:rsidRPr="00AF3A3D">
              <w:rPr>
                <w:rFonts w:ascii="Times New Roman" w:hAnsi="Times New Roman"/>
                <w:sz w:val="20"/>
              </w:rPr>
              <w:t>1</w:t>
            </w:r>
          </w:p>
        </w:tc>
        <w:tc>
          <w:tcPr>
            <w:tcW w:w="1170" w:type="dxa"/>
            <w:tcBorders>
              <w:top w:val="single" w:sz="2" w:space="0" w:color="auto"/>
              <w:left w:val="single" w:sz="2" w:space="0" w:color="auto"/>
              <w:bottom w:val="single" w:sz="2" w:space="0" w:color="auto"/>
              <w:right w:val="single" w:sz="2" w:space="0" w:color="auto"/>
            </w:tcBorders>
          </w:tcPr>
          <w:p w:rsidR="001F6159" w:rsidRPr="00AF3A3D" w:rsidP="00034924" w14:paraId="4F395DD2" w14:textId="77777777">
            <w:pPr>
              <w:snapToGrid w:val="0"/>
              <w:jc w:val="right"/>
              <w:rPr>
                <w:rFonts w:ascii="Times New Roman" w:hAnsi="Times New Roman"/>
                <w:sz w:val="20"/>
              </w:rPr>
            </w:pPr>
            <w:r w:rsidRPr="00AF3A3D">
              <w:rPr>
                <w:rFonts w:ascii="Times New Roman" w:hAnsi="Times New Roman"/>
                <w:sz w:val="20"/>
              </w:rPr>
              <w:t>0</w:t>
            </w:r>
          </w:p>
        </w:tc>
        <w:tc>
          <w:tcPr>
            <w:tcW w:w="1170" w:type="dxa"/>
            <w:tcBorders>
              <w:top w:val="single" w:sz="2" w:space="0" w:color="auto"/>
              <w:left w:val="single" w:sz="2" w:space="0" w:color="auto"/>
              <w:bottom w:val="single" w:sz="2" w:space="0" w:color="auto"/>
              <w:right w:val="single" w:sz="2" w:space="0" w:color="auto"/>
            </w:tcBorders>
          </w:tcPr>
          <w:p w:rsidR="001F6159" w:rsidRPr="00AF3A3D" w:rsidP="00034924" w14:paraId="66D11C2D" w14:textId="77777777">
            <w:pPr>
              <w:snapToGrid w:val="0"/>
              <w:jc w:val="right"/>
              <w:rPr>
                <w:rFonts w:ascii="Times New Roman" w:hAnsi="Times New Roman"/>
                <w:sz w:val="20"/>
              </w:rPr>
            </w:pPr>
            <w:r w:rsidRPr="00AF3A3D">
              <w:rPr>
                <w:rFonts w:ascii="Times New Roman" w:hAnsi="Times New Roman"/>
                <w:sz w:val="20"/>
              </w:rPr>
              <w:t>1</w:t>
            </w:r>
          </w:p>
        </w:tc>
      </w:tr>
      <w:tr w14:paraId="7E71FA5B" w14:textId="77777777" w:rsidTr="001F6159">
        <w:tblPrEx>
          <w:tblW w:w="14290" w:type="dxa"/>
          <w:jc w:val="center"/>
          <w:tblLayout w:type="fixed"/>
          <w:tblLook w:val="0000"/>
        </w:tblPrEx>
        <w:trPr>
          <w:cantSplit/>
          <w:jc w:val="center"/>
        </w:trPr>
        <w:tc>
          <w:tcPr>
            <w:tcW w:w="1060" w:type="dxa"/>
            <w:tcBorders>
              <w:top w:val="single" w:sz="2" w:space="0" w:color="auto"/>
              <w:left w:val="single" w:sz="2" w:space="0" w:color="auto"/>
              <w:bottom w:val="single" w:sz="2" w:space="0" w:color="auto"/>
              <w:right w:val="single" w:sz="2" w:space="0" w:color="auto"/>
            </w:tcBorders>
          </w:tcPr>
          <w:p w:rsidR="001F6159" w:rsidRPr="00AF3A3D" w:rsidP="00034924" w14:paraId="5B830140" w14:textId="77777777">
            <w:pPr>
              <w:snapToGrid w:val="0"/>
              <w:rPr>
                <w:rFonts w:ascii="Times New Roman" w:hAnsi="Times New Roman"/>
                <w:sz w:val="20"/>
              </w:rPr>
            </w:pPr>
          </w:p>
        </w:tc>
        <w:tc>
          <w:tcPr>
            <w:tcW w:w="1080" w:type="dxa"/>
            <w:tcBorders>
              <w:top w:val="single" w:sz="2" w:space="0" w:color="auto"/>
              <w:left w:val="single" w:sz="2" w:space="0" w:color="auto"/>
              <w:bottom w:val="single" w:sz="2" w:space="0" w:color="auto"/>
              <w:right w:val="single" w:sz="2" w:space="0" w:color="auto"/>
            </w:tcBorders>
          </w:tcPr>
          <w:p w:rsidR="001F6159" w:rsidRPr="00AF3A3D" w:rsidP="00034924" w14:paraId="4BD3EE28" w14:textId="77777777">
            <w:pPr>
              <w:snapToGrid w:val="0"/>
              <w:rPr>
                <w:rFonts w:ascii="Times New Roman" w:hAnsi="Times New Roman"/>
                <w:sz w:val="20"/>
              </w:rPr>
            </w:pPr>
            <w:r w:rsidRPr="00AF3A3D">
              <w:rPr>
                <w:rFonts w:ascii="Times New Roman" w:hAnsi="Times New Roman"/>
                <w:sz w:val="20"/>
              </w:rPr>
              <w:t>** 642(b); 648; 655; 658(c)(3)</w:t>
            </w:r>
          </w:p>
        </w:tc>
        <w:tc>
          <w:tcPr>
            <w:tcW w:w="1080" w:type="dxa"/>
            <w:tcBorders>
              <w:top w:val="single" w:sz="2" w:space="0" w:color="auto"/>
              <w:left w:val="single" w:sz="2" w:space="0" w:color="auto"/>
              <w:bottom w:val="single" w:sz="2" w:space="0" w:color="auto"/>
              <w:right w:val="single" w:sz="2" w:space="0" w:color="auto"/>
            </w:tcBorders>
          </w:tcPr>
          <w:p w:rsidR="001F6159" w:rsidRPr="00AF3A3D" w:rsidP="00034924" w14:paraId="1C6462AE" w14:textId="77777777">
            <w:pPr>
              <w:snapToGrid w:val="0"/>
              <w:rPr>
                <w:rFonts w:ascii="Times New Roman" w:hAnsi="Times New Roman"/>
                <w:sz w:val="20"/>
              </w:rPr>
            </w:pPr>
          </w:p>
        </w:tc>
        <w:tc>
          <w:tcPr>
            <w:tcW w:w="5130" w:type="dxa"/>
            <w:tcBorders>
              <w:top w:val="single" w:sz="2" w:space="0" w:color="auto"/>
              <w:left w:val="single" w:sz="2" w:space="0" w:color="auto"/>
              <w:bottom w:val="single" w:sz="2" w:space="0" w:color="auto"/>
              <w:right w:val="single" w:sz="2" w:space="0" w:color="auto"/>
            </w:tcBorders>
          </w:tcPr>
          <w:p w:rsidR="001F6159" w:rsidRPr="00AF3A3D" w:rsidP="00034924" w14:paraId="522A6123" w14:textId="77777777">
            <w:pPr>
              <w:snapToGrid w:val="0"/>
              <w:rPr>
                <w:rFonts w:ascii="Times New Roman" w:hAnsi="Times New Roman"/>
                <w:sz w:val="20"/>
              </w:rPr>
            </w:pPr>
            <w:r w:rsidRPr="00AF3A3D">
              <w:rPr>
                <w:rFonts w:ascii="Times New Roman" w:hAnsi="Times New Roman"/>
                <w:sz w:val="20"/>
              </w:rPr>
              <w:t>Submit revised or modified GAPs and required additional information.</w:t>
            </w:r>
          </w:p>
        </w:tc>
        <w:tc>
          <w:tcPr>
            <w:tcW w:w="1080" w:type="dxa"/>
            <w:tcBorders>
              <w:top w:val="single" w:sz="2" w:space="0" w:color="auto"/>
              <w:left w:val="single" w:sz="2" w:space="0" w:color="auto"/>
              <w:bottom w:val="single" w:sz="2" w:space="0" w:color="auto"/>
              <w:right w:val="single" w:sz="2" w:space="0" w:color="auto"/>
            </w:tcBorders>
          </w:tcPr>
          <w:p w:rsidR="001F6159" w:rsidRPr="00AF3A3D" w:rsidP="00034924" w14:paraId="3EDD50D5" w14:textId="77777777">
            <w:pPr>
              <w:snapToGrid w:val="0"/>
              <w:ind w:right="-46"/>
              <w:jc w:val="center"/>
              <w:rPr>
                <w:rFonts w:ascii="Times New Roman" w:hAnsi="Times New Roman"/>
                <w:sz w:val="20"/>
              </w:rPr>
            </w:pPr>
            <w:r w:rsidRPr="00AF3A3D">
              <w:rPr>
                <w:rFonts w:ascii="Times New Roman" w:hAnsi="Times New Roman"/>
                <w:sz w:val="20"/>
              </w:rPr>
              <w:t>50</w:t>
            </w:r>
          </w:p>
        </w:tc>
        <w:tc>
          <w:tcPr>
            <w:tcW w:w="1350" w:type="dxa"/>
            <w:tcBorders>
              <w:top w:val="single" w:sz="2" w:space="0" w:color="auto"/>
              <w:left w:val="single" w:sz="2" w:space="0" w:color="auto"/>
              <w:bottom w:val="single" w:sz="2" w:space="0" w:color="auto"/>
              <w:right w:val="single" w:sz="2" w:space="0" w:color="auto"/>
            </w:tcBorders>
          </w:tcPr>
          <w:p w:rsidR="001F6159" w:rsidRPr="00AF3A3D" w:rsidP="00034924" w14:paraId="4B72E268" w14:textId="77777777">
            <w:pPr>
              <w:snapToGrid w:val="0"/>
              <w:rPr>
                <w:rFonts w:ascii="Times New Roman" w:hAnsi="Times New Roman"/>
                <w:sz w:val="20"/>
              </w:rPr>
            </w:pPr>
            <w:r w:rsidRPr="00AF3A3D">
              <w:rPr>
                <w:rFonts w:ascii="Times New Roman" w:hAnsi="Times New Roman"/>
                <w:sz w:val="20"/>
              </w:rPr>
              <w:t>1 revised or modified GAP</w:t>
            </w:r>
          </w:p>
        </w:tc>
        <w:tc>
          <w:tcPr>
            <w:tcW w:w="1170" w:type="dxa"/>
            <w:tcBorders>
              <w:top w:val="single" w:sz="2" w:space="0" w:color="auto"/>
              <w:left w:val="single" w:sz="2" w:space="0" w:color="auto"/>
              <w:bottom w:val="single" w:sz="2" w:space="0" w:color="auto"/>
              <w:right w:val="single" w:sz="2" w:space="0" w:color="auto"/>
            </w:tcBorders>
          </w:tcPr>
          <w:p w:rsidR="001F6159" w:rsidRPr="00AF3A3D" w:rsidP="00034924" w14:paraId="11648042" w14:textId="77777777">
            <w:pPr>
              <w:snapToGrid w:val="0"/>
              <w:jc w:val="right"/>
              <w:rPr>
                <w:rFonts w:ascii="Times New Roman" w:hAnsi="Times New Roman"/>
                <w:sz w:val="20"/>
              </w:rPr>
            </w:pPr>
            <w:r w:rsidRPr="00AF3A3D">
              <w:rPr>
                <w:rFonts w:ascii="Times New Roman" w:hAnsi="Times New Roman"/>
                <w:sz w:val="20"/>
              </w:rPr>
              <w:t>50</w:t>
            </w:r>
          </w:p>
        </w:tc>
        <w:tc>
          <w:tcPr>
            <w:tcW w:w="1170" w:type="dxa"/>
            <w:tcBorders>
              <w:top w:val="single" w:sz="2" w:space="0" w:color="auto"/>
              <w:left w:val="single" w:sz="2" w:space="0" w:color="auto"/>
              <w:bottom w:val="single" w:sz="2" w:space="0" w:color="auto"/>
              <w:right w:val="single" w:sz="2" w:space="0" w:color="auto"/>
            </w:tcBorders>
          </w:tcPr>
          <w:p w:rsidR="001F6159" w:rsidRPr="00AF3A3D" w:rsidP="00034924" w14:paraId="57991A99" w14:textId="77777777">
            <w:pPr>
              <w:snapToGrid w:val="0"/>
              <w:jc w:val="right"/>
              <w:rPr>
                <w:rFonts w:ascii="Times New Roman" w:hAnsi="Times New Roman"/>
                <w:sz w:val="20"/>
              </w:rPr>
            </w:pPr>
            <w:r w:rsidRPr="00AF3A3D">
              <w:rPr>
                <w:rFonts w:ascii="Times New Roman" w:hAnsi="Times New Roman"/>
                <w:sz w:val="20"/>
              </w:rPr>
              <w:t>50</w:t>
            </w:r>
          </w:p>
        </w:tc>
        <w:tc>
          <w:tcPr>
            <w:tcW w:w="1170" w:type="dxa"/>
            <w:tcBorders>
              <w:top w:val="single" w:sz="2" w:space="0" w:color="auto"/>
              <w:left w:val="single" w:sz="2" w:space="0" w:color="auto"/>
              <w:bottom w:val="single" w:sz="2" w:space="0" w:color="auto"/>
              <w:right w:val="single" w:sz="2" w:space="0" w:color="auto"/>
            </w:tcBorders>
          </w:tcPr>
          <w:p w:rsidR="001F6159" w:rsidRPr="00AF3A3D" w:rsidP="00034924" w14:paraId="279E4962" w14:textId="77777777">
            <w:pPr>
              <w:snapToGrid w:val="0"/>
              <w:jc w:val="right"/>
              <w:rPr>
                <w:rFonts w:ascii="Times New Roman" w:hAnsi="Times New Roman"/>
                <w:sz w:val="20"/>
              </w:rPr>
            </w:pPr>
            <w:r w:rsidRPr="00AF3A3D">
              <w:rPr>
                <w:rFonts w:ascii="Times New Roman" w:hAnsi="Times New Roman"/>
                <w:sz w:val="20"/>
              </w:rPr>
              <w:t>0</w:t>
            </w:r>
          </w:p>
        </w:tc>
      </w:tr>
      <w:tr w14:paraId="37872EF3" w14:textId="77777777" w:rsidTr="001F6159">
        <w:tblPrEx>
          <w:tblW w:w="14290" w:type="dxa"/>
          <w:jc w:val="center"/>
          <w:tblLayout w:type="fixed"/>
          <w:tblLook w:val="0000"/>
        </w:tblPrEx>
        <w:trPr>
          <w:cantSplit/>
          <w:jc w:val="center"/>
        </w:trPr>
        <w:tc>
          <w:tcPr>
            <w:tcW w:w="1060" w:type="dxa"/>
            <w:tcBorders>
              <w:top w:val="single" w:sz="2" w:space="0" w:color="auto"/>
              <w:left w:val="single" w:sz="2" w:space="0" w:color="auto"/>
              <w:bottom w:val="single" w:sz="2" w:space="0" w:color="auto"/>
              <w:right w:val="single" w:sz="2" w:space="0" w:color="auto"/>
            </w:tcBorders>
          </w:tcPr>
          <w:p w:rsidR="001F6159" w:rsidRPr="00AF3A3D" w:rsidP="00034924" w14:paraId="759E7961" w14:textId="77777777">
            <w:pPr>
              <w:snapToGrid w:val="0"/>
              <w:rPr>
                <w:rFonts w:ascii="Times New Roman" w:hAnsi="Times New Roman"/>
                <w:sz w:val="20"/>
              </w:rPr>
            </w:pPr>
            <w:r w:rsidRPr="00AF3A3D">
              <w:rPr>
                <w:rFonts w:ascii="Times New Roman" w:hAnsi="Times New Roman"/>
                <w:sz w:val="20"/>
              </w:rPr>
              <w:t>651</w:t>
            </w:r>
          </w:p>
        </w:tc>
        <w:tc>
          <w:tcPr>
            <w:tcW w:w="1080" w:type="dxa"/>
            <w:tcBorders>
              <w:top w:val="single" w:sz="2" w:space="0" w:color="auto"/>
              <w:left w:val="single" w:sz="2" w:space="0" w:color="auto"/>
              <w:bottom w:val="single" w:sz="2" w:space="0" w:color="auto"/>
              <w:right w:val="single" w:sz="2" w:space="0" w:color="auto"/>
            </w:tcBorders>
          </w:tcPr>
          <w:p w:rsidR="001F6159" w:rsidRPr="00AF3A3D" w:rsidP="00034924" w14:paraId="5BA3760C" w14:textId="77777777">
            <w:pPr>
              <w:snapToGrid w:val="0"/>
              <w:rPr>
                <w:rFonts w:ascii="Times New Roman" w:hAnsi="Times New Roman"/>
                <w:sz w:val="20"/>
              </w:rPr>
            </w:pPr>
            <w:r w:rsidRPr="00AF3A3D">
              <w:rPr>
                <w:rFonts w:ascii="Times New Roman" w:hAnsi="Times New Roman"/>
                <w:sz w:val="20"/>
              </w:rPr>
              <w:t>651</w:t>
            </w:r>
          </w:p>
        </w:tc>
        <w:tc>
          <w:tcPr>
            <w:tcW w:w="1080" w:type="dxa"/>
            <w:tcBorders>
              <w:top w:val="single" w:sz="2" w:space="0" w:color="auto"/>
              <w:left w:val="single" w:sz="2" w:space="0" w:color="auto"/>
              <w:bottom w:val="single" w:sz="2" w:space="0" w:color="auto"/>
              <w:right w:val="single" w:sz="2" w:space="0" w:color="auto"/>
            </w:tcBorders>
          </w:tcPr>
          <w:p w:rsidR="001F6159" w:rsidRPr="00AF3A3D" w:rsidP="00034924" w14:paraId="28F49549" w14:textId="77777777">
            <w:pPr>
              <w:snapToGrid w:val="0"/>
              <w:rPr>
                <w:rFonts w:ascii="Times New Roman" w:hAnsi="Times New Roman"/>
                <w:sz w:val="20"/>
              </w:rPr>
            </w:pPr>
          </w:p>
        </w:tc>
        <w:tc>
          <w:tcPr>
            <w:tcW w:w="5130" w:type="dxa"/>
            <w:tcBorders>
              <w:top w:val="single" w:sz="2" w:space="0" w:color="auto"/>
              <w:left w:val="single" w:sz="2" w:space="0" w:color="auto"/>
              <w:bottom w:val="single" w:sz="2" w:space="0" w:color="auto"/>
              <w:right w:val="single" w:sz="2" w:space="0" w:color="auto"/>
            </w:tcBorders>
          </w:tcPr>
          <w:p w:rsidR="001F6159" w:rsidRPr="00AF3A3D" w:rsidP="00034924" w14:paraId="4A0FCCB6" w14:textId="77777777">
            <w:pPr>
              <w:snapToGrid w:val="0"/>
              <w:rPr>
                <w:rFonts w:ascii="Times New Roman" w:hAnsi="Times New Roman"/>
                <w:sz w:val="20"/>
              </w:rPr>
            </w:pPr>
            <w:r w:rsidRPr="00AF3A3D">
              <w:rPr>
                <w:rFonts w:ascii="Times New Roman" w:hAnsi="Times New Roman"/>
                <w:sz w:val="20"/>
              </w:rPr>
              <w:t>Before beginning construction of OCS facility described in</w:t>
            </w:r>
            <w:r>
              <w:rPr>
                <w:rFonts w:ascii="Times New Roman" w:hAnsi="Times New Roman"/>
                <w:sz w:val="20"/>
              </w:rPr>
              <w:t xml:space="preserve"> GAP, demonstrate operational S</w:t>
            </w:r>
            <w:r w:rsidRPr="00AF3A3D">
              <w:rPr>
                <w:rFonts w:ascii="Times New Roman" w:hAnsi="Times New Roman"/>
                <w:sz w:val="20"/>
              </w:rPr>
              <w:t xml:space="preserve">MS identified in GAP, submit initial findings.  </w:t>
            </w:r>
          </w:p>
        </w:tc>
        <w:tc>
          <w:tcPr>
            <w:tcW w:w="1080" w:type="dxa"/>
            <w:tcBorders>
              <w:top w:val="single" w:sz="2" w:space="0" w:color="auto"/>
              <w:left w:val="single" w:sz="2" w:space="0" w:color="auto"/>
              <w:bottom w:val="single" w:sz="2" w:space="0" w:color="auto"/>
              <w:right w:val="single" w:sz="2" w:space="0" w:color="auto"/>
            </w:tcBorders>
          </w:tcPr>
          <w:p w:rsidR="001F6159" w:rsidRPr="00AF3A3D" w:rsidP="00034924" w14:paraId="5B2D4EFD" w14:textId="77777777">
            <w:pPr>
              <w:snapToGrid w:val="0"/>
              <w:ind w:right="-46"/>
              <w:jc w:val="center"/>
              <w:rPr>
                <w:rFonts w:ascii="Times New Roman" w:hAnsi="Times New Roman"/>
                <w:sz w:val="20"/>
              </w:rPr>
            </w:pPr>
            <w:r w:rsidRPr="00AF3A3D">
              <w:rPr>
                <w:rFonts w:ascii="Times New Roman" w:hAnsi="Times New Roman"/>
                <w:sz w:val="20"/>
              </w:rPr>
              <w:t>30</w:t>
            </w:r>
          </w:p>
        </w:tc>
        <w:tc>
          <w:tcPr>
            <w:tcW w:w="1350" w:type="dxa"/>
            <w:tcBorders>
              <w:top w:val="single" w:sz="2" w:space="0" w:color="auto"/>
              <w:left w:val="single" w:sz="2" w:space="0" w:color="auto"/>
              <w:bottom w:val="single" w:sz="2" w:space="0" w:color="auto"/>
              <w:right w:val="single" w:sz="2" w:space="0" w:color="auto"/>
            </w:tcBorders>
          </w:tcPr>
          <w:p w:rsidR="001F6159" w:rsidRPr="00AF3A3D" w:rsidP="00034924" w14:paraId="743C16D3" w14:textId="77777777">
            <w:pPr>
              <w:snapToGrid w:val="0"/>
              <w:rPr>
                <w:rFonts w:ascii="Times New Roman" w:hAnsi="Times New Roman"/>
                <w:sz w:val="20"/>
              </w:rPr>
            </w:pPr>
            <w:r w:rsidRPr="00AF3A3D">
              <w:rPr>
                <w:rFonts w:ascii="Times New Roman" w:hAnsi="Times New Roman"/>
                <w:sz w:val="20"/>
              </w:rPr>
              <w:t>2 surveys/ reports</w:t>
            </w:r>
          </w:p>
        </w:tc>
        <w:tc>
          <w:tcPr>
            <w:tcW w:w="1170" w:type="dxa"/>
            <w:tcBorders>
              <w:top w:val="single" w:sz="2" w:space="0" w:color="auto"/>
              <w:left w:val="single" w:sz="2" w:space="0" w:color="auto"/>
              <w:bottom w:val="single" w:sz="2" w:space="0" w:color="auto"/>
              <w:right w:val="single" w:sz="2" w:space="0" w:color="auto"/>
            </w:tcBorders>
          </w:tcPr>
          <w:p w:rsidR="001F6159" w:rsidRPr="00AF3A3D" w:rsidP="00034924" w14:paraId="40449177" w14:textId="77777777">
            <w:pPr>
              <w:snapToGrid w:val="0"/>
              <w:jc w:val="right"/>
              <w:rPr>
                <w:rFonts w:ascii="Times New Roman" w:hAnsi="Times New Roman"/>
                <w:sz w:val="20"/>
              </w:rPr>
            </w:pPr>
            <w:r w:rsidRPr="00AF3A3D">
              <w:rPr>
                <w:rFonts w:ascii="Times New Roman" w:hAnsi="Times New Roman"/>
                <w:sz w:val="20"/>
              </w:rPr>
              <w:t>60</w:t>
            </w:r>
          </w:p>
        </w:tc>
        <w:tc>
          <w:tcPr>
            <w:tcW w:w="1170" w:type="dxa"/>
            <w:tcBorders>
              <w:top w:val="single" w:sz="2" w:space="0" w:color="auto"/>
              <w:left w:val="single" w:sz="2" w:space="0" w:color="auto"/>
              <w:bottom w:val="single" w:sz="2" w:space="0" w:color="auto"/>
              <w:right w:val="single" w:sz="2" w:space="0" w:color="auto"/>
            </w:tcBorders>
          </w:tcPr>
          <w:p w:rsidR="001F6159" w:rsidRPr="00AF3A3D" w:rsidP="00034924" w14:paraId="218D62F7" w14:textId="77777777">
            <w:pPr>
              <w:snapToGrid w:val="0"/>
              <w:jc w:val="right"/>
              <w:rPr>
                <w:rFonts w:ascii="Times New Roman" w:hAnsi="Times New Roman"/>
                <w:sz w:val="20"/>
              </w:rPr>
            </w:pPr>
            <w:r w:rsidRPr="00AF3A3D">
              <w:rPr>
                <w:rFonts w:ascii="Times New Roman" w:hAnsi="Times New Roman"/>
                <w:sz w:val="20"/>
              </w:rPr>
              <w:t>5</w:t>
            </w:r>
          </w:p>
        </w:tc>
        <w:tc>
          <w:tcPr>
            <w:tcW w:w="1170" w:type="dxa"/>
            <w:tcBorders>
              <w:top w:val="single" w:sz="2" w:space="0" w:color="auto"/>
              <w:left w:val="single" w:sz="2" w:space="0" w:color="auto"/>
              <w:bottom w:val="single" w:sz="2" w:space="0" w:color="auto"/>
              <w:right w:val="single" w:sz="2" w:space="0" w:color="auto"/>
            </w:tcBorders>
          </w:tcPr>
          <w:p w:rsidR="001F6159" w:rsidRPr="00AF3A3D" w:rsidP="00034924" w14:paraId="481A6450" w14:textId="77777777">
            <w:pPr>
              <w:snapToGrid w:val="0"/>
              <w:jc w:val="right"/>
              <w:rPr>
                <w:rFonts w:ascii="Times New Roman" w:hAnsi="Times New Roman"/>
                <w:sz w:val="20"/>
              </w:rPr>
            </w:pPr>
            <w:r w:rsidRPr="00AF3A3D">
              <w:rPr>
                <w:rFonts w:ascii="Times New Roman" w:hAnsi="Times New Roman"/>
                <w:sz w:val="20"/>
              </w:rPr>
              <w:t>55</w:t>
            </w:r>
          </w:p>
        </w:tc>
      </w:tr>
      <w:tr w14:paraId="226C2B32" w14:textId="77777777" w:rsidTr="001F6159">
        <w:tblPrEx>
          <w:tblW w:w="14290" w:type="dxa"/>
          <w:jc w:val="center"/>
          <w:tblLayout w:type="fixed"/>
          <w:tblLook w:val="0000"/>
        </w:tblPrEx>
        <w:trPr>
          <w:cantSplit/>
          <w:jc w:val="center"/>
        </w:trPr>
        <w:tc>
          <w:tcPr>
            <w:tcW w:w="1060" w:type="dxa"/>
            <w:tcBorders>
              <w:top w:val="single" w:sz="2" w:space="0" w:color="auto"/>
              <w:left w:val="single" w:sz="2" w:space="0" w:color="auto"/>
              <w:bottom w:val="single" w:sz="2" w:space="0" w:color="auto"/>
              <w:right w:val="single" w:sz="2" w:space="0" w:color="auto"/>
            </w:tcBorders>
          </w:tcPr>
          <w:p w:rsidR="001F6159" w:rsidRPr="00AF3A3D" w:rsidP="00034924" w14:paraId="5820EA9B" w14:textId="77777777">
            <w:pPr>
              <w:snapToGrid w:val="0"/>
              <w:rPr>
                <w:rFonts w:ascii="Times New Roman" w:hAnsi="Times New Roman"/>
                <w:sz w:val="20"/>
              </w:rPr>
            </w:pPr>
          </w:p>
        </w:tc>
        <w:tc>
          <w:tcPr>
            <w:tcW w:w="1080" w:type="dxa"/>
            <w:tcBorders>
              <w:top w:val="single" w:sz="2" w:space="0" w:color="auto"/>
              <w:left w:val="single" w:sz="2" w:space="0" w:color="auto"/>
              <w:bottom w:val="single" w:sz="2" w:space="0" w:color="auto"/>
              <w:right w:val="single" w:sz="2" w:space="0" w:color="auto"/>
            </w:tcBorders>
          </w:tcPr>
          <w:p w:rsidR="001F6159" w:rsidRPr="00AF3A3D" w:rsidP="00034924" w14:paraId="01D51D58" w14:textId="77777777">
            <w:pPr>
              <w:snapToGrid w:val="0"/>
              <w:rPr>
                <w:rFonts w:ascii="Times New Roman" w:hAnsi="Times New Roman"/>
                <w:sz w:val="20"/>
              </w:rPr>
            </w:pPr>
            <w:r w:rsidRPr="00AF3A3D">
              <w:rPr>
                <w:rFonts w:ascii="Times New Roman" w:hAnsi="Times New Roman"/>
                <w:sz w:val="20"/>
              </w:rPr>
              <w:t>653(a)</w:t>
            </w:r>
          </w:p>
        </w:tc>
        <w:tc>
          <w:tcPr>
            <w:tcW w:w="1080" w:type="dxa"/>
            <w:tcBorders>
              <w:top w:val="single" w:sz="2" w:space="0" w:color="auto"/>
              <w:left w:val="single" w:sz="2" w:space="0" w:color="auto"/>
              <w:bottom w:val="single" w:sz="2" w:space="0" w:color="auto"/>
              <w:right w:val="single" w:sz="2" w:space="0" w:color="auto"/>
            </w:tcBorders>
          </w:tcPr>
          <w:p w:rsidR="001F6159" w:rsidRPr="00AF3A3D" w:rsidP="00034924" w14:paraId="67D3750F" w14:textId="77777777">
            <w:pPr>
              <w:snapToGrid w:val="0"/>
              <w:rPr>
                <w:rFonts w:ascii="Times New Roman" w:hAnsi="Times New Roman"/>
                <w:sz w:val="20"/>
              </w:rPr>
            </w:pPr>
          </w:p>
        </w:tc>
        <w:tc>
          <w:tcPr>
            <w:tcW w:w="5130" w:type="dxa"/>
            <w:tcBorders>
              <w:top w:val="single" w:sz="2" w:space="0" w:color="auto"/>
              <w:left w:val="single" w:sz="2" w:space="0" w:color="auto"/>
              <w:bottom w:val="single" w:sz="2" w:space="0" w:color="auto"/>
              <w:right w:val="single" w:sz="2" w:space="0" w:color="auto"/>
            </w:tcBorders>
          </w:tcPr>
          <w:p w:rsidR="001F6159" w:rsidRPr="00AF3A3D" w:rsidP="00034924" w14:paraId="363EB437" w14:textId="77777777">
            <w:pPr>
              <w:snapToGrid w:val="0"/>
              <w:rPr>
                <w:rFonts w:ascii="Times New Roman" w:hAnsi="Times New Roman"/>
                <w:sz w:val="20"/>
              </w:rPr>
            </w:pPr>
            <w:r w:rsidRPr="00AF3A3D">
              <w:rPr>
                <w:rFonts w:ascii="Times New Roman" w:hAnsi="Times New Roman"/>
                <w:sz w:val="20"/>
              </w:rPr>
              <w:t>Notify BOEM in writing within 30 days of completing installation activities under the GAP.</w:t>
            </w:r>
          </w:p>
        </w:tc>
        <w:tc>
          <w:tcPr>
            <w:tcW w:w="1080" w:type="dxa"/>
            <w:tcBorders>
              <w:top w:val="single" w:sz="2" w:space="0" w:color="auto"/>
              <w:left w:val="single" w:sz="2" w:space="0" w:color="auto"/>
              <w:bottom w:val="single" w:sz="2" w:space="0" w:color="auto"/>
              <w:right w:val="single" w:sz="2" w:space="0" w:color="auto"/>
            </w:tcBorders>
          </w:tcPr>
          <w:p w:rsidR="001F6159" w:rsidRPr="00AF3A3D" w:rsidP="00034924" w14:paraId="1E9484D0" w14:textId="77777777">
            <w:pPr>
              <w:snapToGrid w:val="0"/>
              <w:ind w:right="-46"/>
              <w:jc w:val="center"/>
              <w:rPr>
                <w:rFonts w:ascii="Times New Roman" w:hAnsi="Times New Roman"/>
                <w:sz w:val="20"/>
              </w:rPr>
            </w:pPr>
            <w:r w:rsidRPr="00AF3A3D">
              <w:rPr>
                <w:rFonts w:ascii="Times New Roman" w:hAnsi="Times New Roman"/>
                <w:sz w:val="20"/>
              </w:rPr>
              <w:t>1</w:t>
            </w:r>
          </w:p>
        </w:tc>
        <w:tc>
          <w:tcPr>
            <w:tcW w:w="1350" w:type="dxa"/>
            <w:tcBorders>
              <w:top w:val="single" w:sz="2" w:space="0" w:color="auto"/>
              <w:left w:val="single" w:sz="2" w:space="0" w:color="auto"/>
              <w:bottom w:val="single" w:sz="2" w:space="0" w:color="auto"/>
              <w:right w:val="single" w:sz="2" w:space="0" w:color="auto"/>
            </w:tcBorders>
          </w:tcPr>
          <w:p w:rsidR="001F6159" w:rsidRPr="00AF3A3D" w:rsidP="00034924" w14:paraId="42B7E971" w14:textId="77777777">
            <w:pPr>
              <w:snapToGrid w:val="0"/>
              <w:rPr>
                <w:rFonts w:ascii="Times New Roman" w:hAnsi="Times New Roman"/>
                <w:sz w:val="20"/>
              </w:rPr>
            </w:pPr>
            <w:r w:rsidRPr="00AF3A3D">
              <w:rPr>
                <w:rFonts w:ascii="Times New Roman" w:hAnsi="Times New Roman"/>
                <w:sz w:val="20"/>
              </w:rPr>
              <w:t xml:space="preserve">2 notices </w:t>
            </w:r>
          </w:p>
        </w:tc>
        <w:tc>
          <w:tcPr>
            <w:tcW w:w="1170" w:type="dxa"/>
            <w:tcBorders>
              <w:top w:val="single" w:sz="2" w:space="0" w:color="auto"/>
              <w:left w:val="single" w:sz="2" w:space="0" w:color="auto"/>
              <w:bottom w:val="single" w:sz="2" w:space="0" w:color="auto"/>
              <w:right w:val="single" w:sz="2" w:space="0" w:color="auto"/>
            </w:tcBorders>
          </w:tcPr>
          <w:p w:rsidR="001F6159" w:rsidRPr="00AF3A3D" w:rsidP="00034924" w14:paraId="248371A3" w14:textId="77777777">
            <w:pPr>
              <w:snapToGrid w:val="0"/>
              <w:jc w:val="right"/>
              <w:rPr>
                <w:rFonts w:ascii="Times New Roman" w:hAnsi="Times New Roman"/>
                <w:sz w:val="20"/>
              </w:rPr>
            </w:pPr>
            <w:r w:rsidRPr="00AF3A3D">
              <w:rPr>
                <w:rFonts w:ascii="Times New Roman" w:hAnsi="Times New Roman"/>
                <w:sz w:val="20"/>
              </w:rPr>
              <w:t>2</w:t>
            </w:r>
          </w:p>
        </w:tc>
        <w:tc>
          <w:tcPr>
            <w:tcW w:w="1170" w:type="dxa"/>
            <w:tcBorders>
              <w:top w:val="single" w:sz="2" w:space="0" w:color="auto"/>
              <w:left w:val="single" w:sz="2" w:space="0" w:color="auto"/>
              <w:bottom w:val="single" w:sz="2" w:space="0" w:color="auto"/>
              <w:right w:val="single" w:sz="2" w:space="0" w:color="auto"/>
            </w:tcBorders>
          </w:tcPr>
          <w:p w:rsidR="001F6159" w:rsidRPr="00AF3A3D" w:rsidP="00034924" w14:paraId="61AB4F08" w14:textId="77777777">
            <w:pPr>
              <w:snapToGrid w:val="0"/>
              <w:jc w:val="right"/>
              <w:rPr>
                <w:rFonts w:ascii="Times New Roman" w:hAnsi="Times New Roman"/>
                <w:sz w:val="20"/>
              </w:rPr>
            </w:pPr>
            <w:r w:rsidRPr="00AF3A3D">
              <w:rPr>
                <w:rFonts w:ascii="Times New Roman" w:hAnsi="Times New Roman"/>
                <w:sz w:val="20"/>
              </w:rPr>
              <w:t>2</w:t>
            </w:r>
          </w:p>
        </w:tc>
        <w:tc>
          <w:tcPr>
            <w:tcW w:w="1170" w:type="dxa"/>
            <w:tcBorders>
              <w:top w:val="single" w:sz="2" w:space="0" w:color="auto"/>
              <w:left w:val="single" w:sz="2" w:space="0" w:color="auto"/>
              <w:bottom w:val="single" w:sz="2" w:space="0" w:color="auto"/>
              <w:right w:val="single" w:sz="2" w:space="0" w:color="auto"/>
            </w:tcBorders>
          </w:tcPr>
          <w:p w:rsidR="001F6159" w:rsidRPr="00AF3A3D" w:rsidP="00034924" w14:paraId="0403D76D" w14:textId="77777777">
            <w:pPr>
              <w:snapToGrid w:val="0"/>
              <w:jc w:val="right"/>
              <w:rPr>
                <w:rFonts w:ascii="Times New Roman" w:hAnsi="Times New Roman"/>
                <w:sz w:val="20"/>
              </w:rPr>
            </w:pPr>
            <w:r w:rsidRPr="00AF3A3D">
              <w:rPr>
                <w:rFonts w:ascii="Times New Roman" w:hAnsi="Times New Roman"/>
                <w:sz w:val="20"/>
              </w:rPr>
              <w:t>0</w:t>
            </w:r>
          </w:p>
        </w:tc>
      </w:tr>
      <w:tr w14:paraId="1BDB70FA" w14:textId="77777777" w:rsidTr="001F6159">
        <w:tblPrEx>
          <w:tblW w:w="14290" w:type="dxa"/>
          <w:jc w:val="center"/>
          <w:tblLayout w:type="fixed"/>
          <w:tblLook w:val="0000"/>
        </w:tblPrEx>
        <w:trPr>
          <w:cantSplit/>
          <w:jc w:val="center"/>
        </w:trPr>
        <w:tc>
          <w:tcPr>
            <w:tcW w:w="1060" w:type="dxa"/>
            <w:tcBorders>
              <w:top w:val="single" w:sz="2" w:space="0" w:color="auto"/>
              <w:left w:val="single" w:sz="2" w:space="0" w:color="auto"/>
              <w:bottom w:val="single" w:sz="2" w:space="0" w:color="auto"/>
              <w:right w:val="single" w:sz="2" w:space="0" w:color="auto"/>
            </w:tcBorders>
          </w:tcPr>
          <w:p w:rsidR="001F6159" w:rsidRPr="00AF3A3D" w:rsidP="00034924" w14:paraId="2AC1D24A" w14:textId="77777777">
            <w:pPr>
              <w:snapToGrid w:val="0"/>
              <w:rPr>
                <w:rFonts w:ascii="Times New Roman" w:hAnsi="Times New Roman"/>
                <w:sz w:val="20"/>
              </w:rPr>
            </w:pPr>
          </w:p>
        </w:tc>
        <w:tc>
          <w:tcPr>
            <w:tcW w:w="1080" w:type="dxa"/>
            <w:tcBorders>
              <w:top w:val="single" w:sz="2" w:space="0" w:color="auto"/>
              <w:left w:val="single" w:sz="2" w:space="0" w:color="auto"/>
              <w:bottom w:val="single" w:sz="2" w:space="0" w:color="auto"/>
              <w:right w:val="single" w:sz="2" w:space="0" w:color="auto"/>
            </w:tcBorders>
          </w:tcPr>
          <w:p w:rsidR="001F6159" w:rsidRPr="00AF3A3D" w:rsidP="00034924" w14:paraId="68AD3267" w14:textId="77777777">
            <w:pPr>
              <w:snapToGrid w:val="0"/>
              <w:rPr>
                <w:rFonts w:ascii="Times New Roman" w:hAnsi="Times New Roman"/>
                <w:sz w:val="20"/>
              </w:rPr>
            </w:pPr>
            <w:r w:rsidRPr="00AF3A3D">
              <w:rPr>
                <w:rFonts w:ascii="Times New Roman" w:hAnsi="Times New Roman"/>
                <w:sz w:val="20"/>
              </w:rPr>
              <w:t>653(b)</w:t>
            </w:r>
          </w:p>
        </w:tc>
        <w:tc>
          <w:tcPr>
            <w:tcW w:w="1080" w:type="dxa"/>
            <w:tcBorders>
              <w:top w:val="single" w:sz="2" w:space="0" w:color="auto"/>
              <w:left w:val="single" w:sz="2" w:space="0" w:color="auto"/>
              <w:bottom w:val="single" w:sz="2" w:space="0" w:color="auto"/>
              <w:right w:val="single" w:sz="2" w:space="0" w:color="auto"/>
            </w:tcBorders>
          </w:tcPr>
          <w:p w:rsidR="001F6159" w:rsidRPr="00AF3A3D" w:rsidP="00034924" w14:paraId="57738B3C" w14:textId="77777777">
            <w:pPr>
              <w:snapToGrid w:val="0"/>
              <w:rPr>
                <w:rFonts w:ascii="Times New Roman" w:hAnsi="Times New Roman"/>
                <w:sz w:val="20"/>
              </w:rPr>
            </w:pPr>
          </w:p>
        </w:tc>
        <w:tc>
          <w:tcPr>
            <w:tcW w:w="5130" w:type="dxa"/>
            <w:tcBorders>
              <w:top w:val="single" w:sz="2" w:space="0" w:color="auto"/>
              <w:left w:val="single" w:sz="2" w:space="0" w:color="auto"/>
              <w:bottom w:val="single" w:sz="2" w:space="0" w:color="auto"/>
              <w:right w:val="single" w:sz="2" w:space="0" w:color="auto"/>
            </w:tcBorders>
          </w:tcPr>
          <w:p w:rsidR="001F6159" w:rsidRPr="00AF3A3D" w:rsidP="00034924" w14:paraId="06B15345" w14:textId="77777777">
            <w:pPr>
              <w:snapToGrid w:val="0"/>
              <w:rPr>
                <w:rFonts w:ascii="Times New Roman" w:hAnsi="Times New Roman"/>
                <w:sz w:val="20"/>
              </w:rPr>
            </w:pPr>
            <w:r w:rsidRPr="00AF3A3D">
              <w:rPr>
                <w:rFonts w:ascii="Times New Roman" w:hAnsi="Times New Roman"/>
                <w:sz w:val="20"/>
              </w:rPr>
              <w:t>Submit annual report summarizing findings from activities conducted under approved GAP.</w:t>
            </w:r>
          </w:p>
        </w:tc>
        <w:tc>
          <w:tcPr>
            <w:tcW w:w="1080" w:type="dxa"/>
            <w:tcBorders>
              <w:top w:val="single" w:sz="2" w:space="0" w:color="auto"/>
              <w:left w:val="single" w:sz="2" w:space="0" w:color="auto"/>
              <w:bottom w:val="single" w:sz="2" w:space="0" w:color="auto"/>
              <w:right w:val="single" w:sz="2" w:space="0" w:color="auto"/>
            </w:tcBorders>
          </w:tcPr>
          <w:p w:rsidR="001F6159" w:rsidRPr="00AF3A3D" w:rsidP="00034924" w14:paraId="5BD422B4" w14:textId="77777777">
            <w:pPr>
              <w:snapToGrid w:val="0"/>
              <w:ind w:right="-46"/>
              <w:jc w:val="center"/>
              <w:rPr>
                <w:rFonts w:ascii="Times New Roman" w:hAnsi="Times New Roman"/>
                <w:sz w:val="20"/>
              </w:rPr>
            </w:pPr>
            <w:r w:rsidRPr="00AF3A3D">
              <w:rPr>
                <w:rFonts w:ascii="Times New Roman" w:hAnsi="Times New Roman"/>
                <w:sz w:val="20"/>
              </w:rPr>
              <w:t>30</w:t>
            </w:r>
          </w:p>
        </w:tc>
        <w:tc>
          <w:tcPr>
            <w:tcW w:w="1350" w:type="dxa"/>
            <w:tcBorders>
              <w:top w:val="single" w:sz="2" w:space="0" w:color="auto"/>
              <w:left w:val="single" w:sz="2" w:space="0" w:color="auto"/>
              <w:bottom w:val="single" w:sz="2" w:space="0" w:color="auto"/>
              <w:right w:val="single" w:sz="2" w:space="0" w:color="auto"/>
            </w:tcBorders>
          </w:tcPr>
          <w:p w:rsidR="001F6159" w:rsidRPr="00AF3A3D" w:rsidP="00034924" w14:paraId="74444CC6" w14:textId="77777777">
            <w:pPr>
              <w:snapToGrid w:val="0"/>
              <w:rPr>
                <w:rFonts w:ascii="Times New Roman" w:hAnsi="Times New Roman"/>
                <w:sz w:val="20"/>
              </w:rPr>
            </w:pPr>
            <w:r w:rsidRPr="00AF3A3D">
              <w:rPr>
                <w:rFonts w:ascii="Times New Roman" w:hAnsi="Times New Roman"/>
                <w:sz w:val="20"/>
              </w:rPr>
              <w:t>4 reports</w:t>
            </w:r>
          </w:p>
        </w:tc>
        <w:tc>
          <w:tcPr>
            <w:tcW w:w="1170" w:type="dxa"/>
            <w:tcBorders>
              <w:top w:val="single" w:sz="2" w:space="0" w:color="auto"/>
              <w:left w:val="single" w:sz="2" w:space="0" w:color="auto"/>
              <w:bottom w:val="single" w:sz="2" w:space="0" w:color="auto"/>
              <w:right w:val="single" w:sz="2" w:space="0" w:color="auto"/>
            </w:tcBorders>
          </w:tcPr>
          <w:p w:rsidR="001F6159" w:rsidRPr="00AF3A3D" w:rsidP="00034924" w14:paraId="7B422BA8" w14:textId="77777777">
            <w:pPr>
              <w:snapToGrid w:val="0"/>
              <w:jc w:val="right"/>
              <w:rPr>
                <w:rFonts w:ascii="Times New Roman" w:hAnsi="Times New Roman"/>
                <w:sz w:val="20"/>
              </w:rPr>
            </w:pPr>
            <w:r w:rsidRPr="00AF3A3D">
              <w:rPr>
                <w:rFonts w:ascii="Times New Roman" w:hAnsi="Times New Roman"/>
                <w:sz w:val="20"/>
              </w:rPr>
              <w:t>120</w:t>
            </w:r>
          </w:p>
        </w:tc>
        <w:tc>
          <w:tcPr>
            <w:tcW w:w="1170" w:type="dxa"/>
            <w:tcBorders>
              <w:top w:val="single" w:sz="2" w:space="0" w:color="auto"/>
              <w:left w:val="single" w:sz="2" w:space="0" w:color="auto"/>
              <w:bottom w:val="single" w:sz="2" w:space="0" w:color="auto"/>
              <w:right w:val="single" w:sz="2" w:space="0" w:color="auto"/>
            </w:tcBorders>
          </w:tcPr>
          <w:p w:rsidR="001F6159" w:rsidRPr="00AF3A3D" w:rsidP="00034924" w14:paraId="3491C33E" w14:textId="77777777">
            <w:pPr>
              <w:snapToGrid w:val="0"/>
              <w:jc w:val="right"/>
              <w:rPr>
                <w:rFonts w:ascii="Times New Roman" w:hAnsi="Times New Roman"/>
                <w:sz w:val="20"/>
              </w:rPr>
            </w:pPr>
            <w:r w:rsidRPr="00AF3A3D">
              <w:rPr>
                <w:rFonts w:ascii="Times New Roman" w:hAnsi="Times New Roman"/>
                <w:sz w:val="20"/>
              </w:rPr>
              <w:t>120</w:t>
            </w:r>
          </w:p>
        </w:tc>
        <w:tc>
          <w:tcPr>
            <w:tcW w:w="1170" w:type="dxa"/>
            <w:tcBorders>
              <w:top w:val="single" w:sz="2" w:space="0" w:color="auto"/>
              <w:left w:val="single" w:sz="2" w:space="0" w:color="auto"/>
              <w:bottom w:val="single" w:sz="2" w:space="0" w:color="auto"/>
              <w:right w:val="single" w:sz="2" w:space="0" w:color="auto"/>
            </w:tcBorders>
          </w:tcPr>
          <w:p w:rsidR="001F6159" w:rsidRPr="00AF3A3D" w:rsidP="00034924" w14:paraId="56FBFB10" w14:textId="77777777">
            <w:pPr>
              <w:snapToGrid w:val="0"/>
              <w:jc w:val="right"/>
              <w:rPr>
                <w:rFonts w:ascii="Times New Roman" w:hAnsi="Times New Roman"/>
                <w:sz w:val="20"/>
              </w:rPr>
            </w:pPr>
            <w:r w:rsidRPr="00AF3A3D">
              <w:rPr>
                <w:rFonts w:ascii="Times New Roman" w:hAnsi="Times New Roman"/>
                <w:sz w:val="20"/>
              </w:rPr>
              <w:t>0</w:t>
            </w:r>
          </w:p>
        </w:tc>
      </w:tr>
      <w:tr w14:paraId="670BF985" w14:textId="77777777" w:rsidTr="001F6159">
        <w:tblPrEx>
          <w:tblW w:w="14290" w:type="dxa"/>
          <w:jc w:val="center"/>
          <w:tblLayout w:type="fixed"/>
          <w:tblLook w:val="0000"/>
        </w:tblPrEx>
        <w:trPr>
          <w:cantSplit/>
          <w:jc w:val="center"/>
        </w:trPr>
        <w:tc>
          <w:tcPr>
            <w:tcW w:w="1060" w:type="dxa"/>
            <w:tcBorders>
              <w:top w:val="single" w:sz="2" w:space="0" w:color="auto"/>
              <w:left w:val="single" w:sz="2" w:space="0" w:color="auto"/>
              <w:bottom w:val="single" w:sz="2" w:space="0" w:color="auto"/>
              <w:right w:val="single" w:sz="2" w:space="0" w:color="auto"/>
            </w:tcBorders>
          </w:tcPr>
          <w:p w:rsidR="001F6159" w:rsidRPr="00AF3A3D" w:rsidP="00034924" w14:paraId="4C89EA55" w14:textId="77777777">
            <w:pPr>
              <w:snapToGrid w:val="0"/>
              <w:rPr>
                <w:rFonts w:ascii="Times New Roman" w:hAnsi="Times New Roman"/>
                <w:sz w:val="20"/>
              </w:rPr>
            </w:pPr>
            <w:r w:rsidRPr="00AF3A3D">
              <w:rPr>
                <w:rFonts w:ascii="Times New Roman" w:hAnsi="Times New Roman"/>
                <w:sz w:val="20"/>
              </w:rPr>
              <w:t>653(a), (b); 800(b)</w:t>
            </w:r>
          </w:p>
        </w:tc>
        <w:tc>
          <w:tcPr>
            <w:tcW w:w="1080" w:type="dxa"/>
            <w:tcBorders>
              <w:top w:val="single" w:sz="2" w:space="0" w:color="auto"/>
              <w:left w:val="single" w:sz="2" w:space="0" w:color="auto"/>
              <w:bottom w:val="single" w:sz="2" w:space="0" w:color="auto"/>
              <w:right w:val="single" w:sz="2" w:space="0" w:color="auto"/>
            </w:tcBorders>
          </w:tcPr>
          <w:p w:rsidR="001F6159" w:rsidRPr="00AF3A3D" w:rsidP="00034924" w14:paraId="61EF8B9B" w14:textId="77777777">
            <w:pPr>
              <w:snapToGrid w:val="0"/>
              <w:rPr>
                <w:rFonts w:ascii="Times New Roman" w:hAnsi="Times New Roman"/>
                <w:sz w:val="20"/>
              </w:rPr>
            </w:pPr>
          </w:p>
        </w:tc>
        <w:tc>
          <w:tcPr>
            <w:tcW w:w="1080" w:type="dxa"/>
            <w:tcBorders>
              <w:top w:val="single" w:sz="2" w:space="0" w:color="auto"/>
              <w:left w:val="single" w:sz="2" w:space="0" w:color="auto"/>
              <w:bottom w:val="single" w:sz="2" w:space="0" w:color="auto"/>
              <w:right w:val="single" w:sz="2" w:space="0" w:color="auto"/>
            </w:tcBorders>
          </w:tcPr>
          <w:p w:rsidR="001F6159" w:rsidRPr="00AF3A3D" w:rsidP="00034924" w14:paraId="3DCB9326" w14:textId="77777777">
            <w:pPr>
              <w:snapToGrid w:val="0"/>
              <w:rPr>
                <w:rFonts w:ascii="Times New Roman" w:hAnsi="Times New Roman"/>
                <w:sz w:val="20"/>
              </w:rPr>
            </w:pPr>
          </w:p>
        </w:tc>
        <w:tc>
          <w:tcPr>
            <w:tcW w:w="5130" w:type="dxa"/>
            <w:tcBorders>
              <w:top w:val="single" w:sz="2" w:space="0" w:color="auto"/>
              <w:left w:val="single" w:sz="2" w:space="0" w:color="auto"/>
              <w:bottom w:val="single" w:sz="2" w:space="0" w:color="auto"/>
              <w:right w:val="single" w:sz="2" w:space="0" w:color="auto"/>
            </w:tcBorders>
          </w:tcPr>
          <w:p w:rsidR="001F6159" w:rsidRPr="00AF3A3D" w:rsidP="00034924" w14:paraId="45D8EA7A" w14:textId="77777777">
            <w:pPr>
              <w:snapToGrid w:val="0"/>
              <w:rPr>
                <w:rFonts w:ascii="Times New Roman" w:hAnsi="Times New Roman"/>
                <w:sz w:val="20"/>
              </w:rPr>
            </w:pPr>
            <w:r w:rsidRPr="00AF3A3D">
              <w:rPr>
                <w:rFonts w:ascii="Times New Roman" w:hAnsi="Times New Roman"/>
                <w:sz w:val="20"/>
              </w:rPr>
              <w:t>Submit annual, or at other time periods as B</w:t>
            </w:r>
            <w:r>
              <w:rPr>
                <w:rFonts w:ascii="Times New Roman" w:hAnsi="Times New Roman"/>
                <w:sz w:val="20"/>
              </w:rPr>
              <w:t>SEE</w:t>
            </w:r>
            <w:r w:rsidRPr="00AF3A3D">
              <w:rPr>
                <w:rFonts w:ascii="Times New Roman" w:hAnsi="Times New Roman"/>
                <w:sz w:val="20"/>
              </w:rPr>
              <w:t xml:space="preserve"> determines, GAP compliance certification, recommendations, reports, etc. </w:t>
            </w:r>
          </w:p>
        </w:tc>
        <w:tc>
          <w:tcPr>
            <w:tcW w:w="1080" w:type="dxa"/>
            <w:tcBorders>
              <w:top w:val="single" w:sz="2" w:space="0" w:color="auto"/>
              <w:left w:val="single" w:sz="2" w:space="0" w:color="auto"/>
              <w:bottom w:val="single" w:sz="2" w:space="0" w:color="auto"/>
              <w:right w:val="single" w:sz="2" w:space="0" w:color="auto"/>
            </w:tcBorders>
          </w:tcPr>
          <w:p w:rsidR="001F6159" w:rsidRPr="00AF3A3D" w:rsidP="00034924" w14:paraId="2DA823B6" w14:textId="77777777">
            <w:pPr>
              <w:snapToGrid w:val="0"/>
              <w:ind w:right="-46"/>
              <w:jc w:val="center"/>
              <w:rPr>
                <w:rFonts w:ascii="Times New Roman" w:hAnsi="Times New Roman"/>
                <w:sz w:val="20"/>
              </w:rPr>
            </w:pPr>
            <w:r w:rsidRPr="00AF3A3D">
              <w:rPr>
                <w:rFonts w:ascii="Times New Roman" w:hAnsi="Times New Roman"/>
                <w:sz w:val="20"/>
              </w:rPr>
              <w:t>40</w:t>
            </w:r>
          </w:p>
        </w:tc>
        <w:tc>
          <w:tcPr>
            <w:tcW w:w="1350" w:type="dxa"/>
            <w:tcBorders>
              <w:top w:val="single" w:sz="2" w:space="0" w:color="auto"/>
              <w:left w:val="single" w:sz="2" w:space="0" w:color="auto"/>
              <w:bottom w:val="single" w:sz="2" w:space="0" w:color="auto"/>
              <w:right w:val="single" w:sz="2" w:space="0" w:color="auto"/>
            </w:tcBorders>
          </w:tcPr>
          <w:p w:rsidR="001F6159" w:rsidRPr="00AF3A3D" w:rsidP="00034924" w14:paraId="266ECB58" w14:textId="77777777">
            <w:pPr>
              <w:snapToGrid w:val="0"/>
              <w:rPr>
                <w:rFonts w:ascii="Times New Roman" w:hAnsi="Times New Roman"/>
                <w:sz w:val="20"/>
              </w:rPr>
            </w:pPr>
            <w:r w:rsidRPr="00AF3A3D">
              <w:rPr>
                <w:rFonts w:ascii="Times New Roman" w:hAnsi="Times New Roman"/>
                <w:sz w:val="20"/>
              </w:rPr>
              <w:t>4 certifications</w:t>
            </w:r>
          </w:p>
        </w:tc>
        <w:tc>
          <w:tcPr>
            <w:tcW w:w="1170" w:type="dxa"/>
            <w:tcBorders>
              <w:top w:val="single" w:sz="2" w:space="0" w:color="auto"/>
              <w:left w:val="single" w:sz="2" w:space="0" w:color="auto"/>
              <w:bottom w:val="single" w:sz="2" w:space="0" w:color="auto"/>
              <w:right w:val="single" w:sz="2" w:space="0" w:color="auto"/>
            </w:tcBorders>
          </w:tcPr>
          <w:p w:rsidR="001F6159" w:rsidRPr="00AF3A3D" w:rsidP="00034924" w14:paraId="037BBABA" w14:textId="77777777">
            <w:pPr>
              <w:snapToGrid w:val="0"/>
              <w:jc w:val="right"/>
              <w:rPr>
                <w:rFonts w:ascii="Times New Roman" w:hAnsi="Times New Roman"/>
                <w:sz w:val="20"/>
              </w:rPr>
            </w:pPr>
            <w:r w:rsidRPr="00AF3A3D">
              <w:rPr>
                <w:rFonts w:ascii="Times New Roman" w:hAnsi="Times New Roman"/>
                <w:sz w:val="20"/>
              </w:rPr>
              <w:t>160</w:t>
            </w:r>
          </w:p>
        </w:tc>
        <w:tc>
          <w:tcPr>
            <w:tcW w:w="1170" w:type="dxa"/>
            <w:tcBorders>
              <w:top w:val="single" w:sz="2" w:space="0" w:color="auto"/>
              <w:left w:val="single" w:sz="2" w:space="0" w:color="auto"/>
              <w:bottom w:val="single" w:sz="2" w:space="0" w:color="auto"/>
              <w:right w:val="single" w:sz="2" w:space="0" w:color="auto"/>
            </w:tcBorders>
          </w:tcPr>
          <w:p w:rsidR="001F6159" w:rsidRPr="00AF3A3D" w:rsidP="00034924" w14:paraId="3CB7172F" w14:textId="77777777">
            <w:pPr>
              <w:snapToGrid w:val="0"/>
              <w:jc w:val="right"/>
              <w:rPr>
                <w:rFonts w:ascii="Times New Roman" w:hAnsi="Times New Roman"/>
                <w:sz w:val="20"/>
              </w:rPr>
            </w:pPr>
            <w:r w:rsidRPr="00AF3A3D">
              <w:rPr>
                <w:rFonts w:ascii="Times New Roman" w:hAnsi="Times New Roman"/>
                <w:sz w:val="20"/>
              </w:rPr>
              <w:t>0</w:t>
            </w:r>
          </w:p>
        </w:tc>
        <w:tc>
          <w:tcPr>
            <w:tcW w:w="1170" w:type="dxa"/>
            <w:tcBorders>
              <w:top w:val="single" w:sz="2" w:space="0" w:color="auto"/>
              <w:left w:val="single" w:sz="2" w:space="0" w:color="auto"/>
              <w:bottom w:val="single" w:sz="2" w:space="0" w:color="auto"/>
              <w:right w:val="single" w:sz="2" w:space="0" w:color="auto"/>
            </w:tcBorders>
          </w:tcPr>
          <w:p w:rsidR="001F6159" w:rsidRPr="00AF3A3D" w:rsidP="00034924" w14:paraId="570146F5" w14:textId="77777777">
            <w:pPr>
              <w:snapToGrid w:val="0"/>
              <w:jc w:val="right"/>
              <w:rPr>
                <w:rFonts w:ascii="Times New Roman" w:hAnsi="Times New Roman"/>
                <w:sz w:val="20"/>
              </w:rPr>
            </w:pPr>
            <w:r w:rsidRPr="00AF3A3D">
              <w:rPr>
                <w:rFonts w:ascii="Times New Roman" w:hAnsi="Times New Roman"/>
                <w:sz w:val="20"/>
              </w:rPr>
              <w:t>160</w:t>
            </w:r>
          </w:p>
        </w:tc>
      </w:tr>
      <w:tr w14:paraId="5C7829FE" w14:textId="77777777" w:rsidTr="001F6159">
        <w:tblPrEx>
          <w:tblW w:w="14290" w:type="dxa"/>
          <w:jc w:val="center"/>
          <w:tblLayout w:type="fixed"/>
          <w:tblLook w:val="0000"/>
        </w:tblPrEx>
        <w:trPr>
          <w:cantSplit/>
          <w:jc w:val="center"/>
        </w:trPr>
        <w:tc>
          <w:tcPr>
            <w:tcW w:w="1060" w:type="dxa"/>
            <w:tcBorders>
              <w:top w:val="single" w:sz="2" w:space="0" w:color="auto"/>
              <w:left w:val="single" w:sz="2" w:space="0" w:color="auto"/>
              <w:bottom w:val="single" w:sz="2" w:space="0" w:color="auto"/>
              <w:right w:val="single" w:sz="2" w:space="0" w:color="auto"/>
            </w:tcBorders>
          </w:tcPr>
          <w:p w:rsidR="001F6159" w:rsidRPr="00AF3A3D" w:rsidP="00034924" w14:paraId="51705F52" w14:textId="77777777">
            <w:pPr>
              <w:snapToGrid w:val="0"/>
              <w:rPr>
                <w:rFonts w:ascii="Times New Roman" w:hAnsi="Times New Roman"/>
                <w:sz w:val="20"/>
              </w:rPr>
            </w:pPr>
          </w:p>
        </w:tc>
        <w:tc>
          <w:tcPr>
            <w:tcW w:w="1080" w:type="dxa"/>
            <w:tcBorders>
              <w:top w:val="single" w:sz="2" w:space="0" w:color="auto"/>
              <w:left w:val="single" w:sz="2" w:space="0" w:color="auto"/>
              <w:bottom w:val="single" w:sz="2" w:space="0" w:color="auto"/>
              <w:right w:val="single" w:sz="2" w:space="0" w:color="auto"/>
            </w:tcBorders>
          </w:tcPr>
          <w:p w:rsidR="001F6159" w:rsidRPr="00AF3A3D" w:rsidP="00034924" w14:paraId="5F05BE3B" w14:textId="77777777">
            <w:pPr>
              <w:snapToGrid w:val="0"/>
              <w:rPr>
                <w:rFonts w:ascii="Times New Roman" w:hAnsi="Times New Roman"/>
                <w:sz w:val="20"/>
              </w:rPr>
            </w:pPr>
            <w:r w:rsidRPr="00AF3A3D">
              <w:rPr>
                <w:rFonts w:ascii="Times New Roman" w:hAnsi="Times New Roman"/>
                <w:sz w:val="20"/>
              </w:rPr>
              <w:t>655(a)</w:t>
            </w:r>
          </w:p>
        </w:tc>
        <w:tc>
          <w:tcPr>
            <w:tcW w:w="1080" w:type="dxa"/>
            <w:tcBorders>
              <w:top w:val="single" w:sz="2" w:space="0" w:color="auto"/>
              <w:left w:val="single" w:sz="2" w:space="0" w:color="auto"/>
              <w:bottom w:val="single" w:sz="2" w:space="0" w:color="auto"/>
              <w:right w:val="single" w:sz="2" w:space="0" w:color="auto"/>
            </w:tcBorders>
          </w:tcPr>
          <w:p w:rsidR="001F6159" w:rsidRPr="00AF3A3D" w:rsidP="00034924" w14:paraId="7A5FB76B" w14:textId="77777777">
            <w:pPr>
              <w:snapToGrid w:val="0"/>
              <w:rPr>
                <w:rFonts w:ascii="Times New Roman" w:hAnsi="Times New Roman"/>
                <w:sz w:val="20"/>
              </w:rPr>
            </w:pPr>
          </w:p>
        </w:tc>
        <w:tc>
          <w:tcPr>
            <w:tcW w:w="5130" w:type="dxa"/>
            <w:tcBorders>
              <w:top w:val="single" w:sz="2" w:space="0" w:color="auto"/>
              <w:left w:val="single" w:sz="2" w:space="0" w:color="auto"/>
              <w:bottom w:val="single" w:sz="2" w:space="0" w:color="auto"/>
              <w:right w:val="single" w:sz="2" w:space="0" w:color="auto"/>
            </w:tcBorders>
          </w:tcPr>
          <w:p w:rsidR="001F6159" w:rsidRPr="00AF3A3D" w:rsidP="00034924" w14:paraId="450C89D8" w14:textId="77777777">
            <w:pPr>
              <w:snapToGrid w:val="0"/>
              <w:rPr>
                <w:rFonts w:ascii="Times New Roman" w:hAnsi="Times New Roman"/>
                <w:sz w:val="20"/>
              </w:rPr>
            </w:pPr>
            <w:r w:rsidRPr="00AF3A3D">
              <w:rPr>
                <w:rFonts w:ascii="Times New Roman" w:hAnsi="Times New Roman"/>
                <w:sz w:val="20"/>
              </w:rPr>
              <w:t>Notify BOEM in writing before conducting any activities not approved or provided for in GAP and provide additional information if requested.</w:t>
            </w:r>
          </w:p>
        </w:tc>
        <w:tc>
          <w:tcPr>
            <w:tcW w:w="1080" w:type="dxa"/>
            <w:tcBorders>
              <w:top w:val="single" w:sz="2" w:space="0" w:color="auto"/>
              <w:left w:val="single" w:sz="2" w:space="0" w:color="auto"/>
              <w:bottom w:val="single" w:sz="2" w:space="0" w:color="auto"/>
              <w:right w:val="single" w:sz="2" w:space="0" w:color="auto"/>
            </w:tcBorders>
          </w:tcPr>
          <w:p w:rsidR="001F6159" w:rsidRPr="00AF3A3D" w:rsidP="00034924" w14:paraId="0D10F49F" w14:textId="77777777">
            <w:pPr>
              <w:snapToGrid w:val="0"/>
              <w:ind w:right="-46"/>
              <w:jc w:val="center"/>
              <w:rPr>
                <w:rFonts w:ascii="Times New Roman" w:hAnsi="Times New Roman"/>
                <w:sz w:val="20"/>
              </w:rPr>
            </w:pPr>
            <w:r w:rsidRPr="00AF3A3D">
              <w:rPr>
                <w:rFonts w:ascii="Times New Roman" w:hAnsi="Times New Roman"/>
                <w:sz w:val="20"/>
              </w:rPr>
              <w:t>10</w:t>
            </w:r>
          </w:p>
        </w:tc>
        <w:tc>
          <w:tcPr>
            <w:tcW w:w="1350" w:type="dxa"/>
            <w:tcBorders>
              <w:top w:val="single" w:sz="2" w:space="0" w:color="auto"/>
              <w:left w:val="single" w:sz="2" w:space="0" w:color="auto"/>
              <w:bottom w:val="single" w:sz="2" w:space="0" w:color="auto"/>
              <w:right w:val="single" w:sz="2" w:space="0" w:color="auto"/>
            </w:tcBorders>
          </w:tcPr>
          <w:p w:rsidR="001F6159" w:rsidRPr="00AF3A3D" w:rsidP="00034924" w14:paraId="5E85205F" w14:textId="77777777">
            <w:pPr>
              <w:snapToGrid w:val="0"/>
              <w:rPr>
                <w:rFonts w:ascii="Times New Roman" w:hAnsi="Times New Roman"/>
                <w:sz w:val="20"/>
              </w:rPr>
            </w:pPr>
            <w:r w:rsidRPr="00AF3A3D">
              <w:rPr>
                <w:rFonts w:ascii="Times New Roman" w:hAnsi="Times New Roman"/>
                <w:sz w:val="20"/>
              </w:rPr>
              <w:t xml:space="preserve">1 notice </w:t>
            </w:r>
          </w:p>
        </w:tc>
        <w:tc>
          <w:tcPr>
            <w:tcW w:w="1170" w:type="dxa"/>
            <w:tcBorders>
              <w:top w:val="single" w:sz="2" w:space="0" w:color="auto"/>
              <w:left w:val="single" w:sz="2" w:space="0" w:color="auto"/>
              <w:bottom w:val="single" w:sz="2" w:space="0" w:color="auto"/>
              <w:right w:val="single" w:sz="2" w:space="0" w:color="auto"/>
            </w:tcBorders>
          </w:tcPr>
          <w:p w:rsidR="001F6159" w:rsidRPr="00AF3A3D" w:rsidP="00034924" w14:paraId="3437C796" w14:textId="77777777">
            <w:pPr>
              <w:snapToGrid w:val="0"/>
              <w:jc w:val="right"/>
              <w:rPr>
                <w:rFonts w:ascii="Times New Roman" w:hAnsi="Times New Roman"/>
                <w:sz w:val="20"/>
              </w:rPr>
            </w:pPr>
            <w:r w:rsidRPr="00AF3A3D">
              <w:rPr>
                <w:rFonts w:ascii="Times New Roman" w:hAnsi="Times New Roman"/>
                <w:sz w:val="20"/>
              </w:rPr>
              <w:t>10</w:t>
            </w:r>
          </w:p>
        </w:tc>
        <w:tc>
          <w:tcPr>
            <w:tcW w:w="1170" w:type="dxa"/>
            <w:tcBorders>
              <w:top w:val="single" w:sz="2" w:space="0" w:color="auto"/>
              <w:left w:val="single" w:sz="2" w:space="0" w:color="auto"/>
              <w:bottom w:val="single" w:sz="2" w:space="0" w:color="auto"/>
              <w:right w:val="single" w:sz="2" w:space="0" w:color="auto"/>
            </w:tcBorders>
          </w:tcPr>
          <w:p w:rsidR="001F6159" w:rsidRPr="00AF3A3D" w:rsidP="00034924" w14:paraId="5AF08E9F" w14:textId="77777777">
            <w:pPr>
              <w:snapToGrid w:val="0"/>
              <w:jc w:val="right"/>
              <w:rPr>
                <w:rFonts w:ascii="Times New Roman" w:hAnsi="Times New Roman"/>
                <w:sz w:val="20"/>
              </w:rPr>
            </w:pPr>
            <w:r w:rsidRPr="00AF3A3D">
              <w:rPr>
                <w:rFonts w:ascii="Times New Roman" w:hAnsi="Times New Roman"/>
                <w:sz w:val="20"/>
              </w:rPr>
              <w:t>10</w:t>
            </w:r>
          </w:p>
        </w:tc>
        <w:tc>
          <w:tcPr>
            <w:tcW w:w="1170" w:type="dxa"/>
            <w:tcBorders>
              <w:top w:val="single" w:sz="2" w:space="0" w:color="auto"/>
              <w:left w:val="single" w:sz="2" w:space="0" w:color="auto"/>
              <w:bottom w:val="single" w:sz="2" w:space="0" w:color="auto"/>
              <w:right w:val="single" w:sz="2" w:space="0" w:color="auto"/>
            </w:tcBorders>
          </w:tcPr>
          <w:p w:rsidR="001F6159" w:rsidRPr="00AF3A3D" w:rsidP="00034924" w14:paraId="599C4E64" w14:textId="77777777">
            <w:pPr>
              <w:snapToGrid w:val="0"/>
              <w:jc w:val="right"/>
              <w:rPr>
                <w:rFonts w:ascii="Times New Roman" w:hAnsi="Times New Roman"/>
                <w:sz w:val="20"/>
              </w:rPr>
            </w:pPr>
            <w:r w:rsidRPr="00AF3A3D">
              <w:rPr>
                <w:rFonts w:ascii="Times New Roman" w:hAnsi="Times New Roman"/>
                <w:sz w:val="20"/>
              </w:rPr>
              <w:t>0</w:t>
            </w:r>
          </w:p>
        </w:tc>
      </w:tr>
      <w:tr w14:paraId="5FF2401D" w14:textId="77777777" w:rsidTr="001F6159">
        <w:tblPrEx>
          <w:tblW w:w="14290" w:type="dxa"/>
          <w:jc w:val="center"/>
          <w:tblLayout w:type="fixed"/>
          <w:tblLook w:val="0000"/>
        </w:tblPrEx>
        <w:trPr>
          <w:cantSplit/>
          <w:jc w:val="center"/>
        </w:trPr>
        <w:tc>
          <w:tcPr>
            <w:tcW w:w="1060" w:type="dxa"/>
            <w:tcBorders>
              <w:top w:val="single" w:sz="2" w:space="0" w:color="auto"/>
              <w:left w:val="single" w:sz="2" w:space="0" w:color="auto"/>
              <w:bottom w:val="single" w:sz="2" w:space="0" w:color="auto"/>
              <w:right w:val="single" w:sz="2" w:space="0" w:color="auto"/>
            </w:tcBorders>
          </w:tcPr>
          <w:p w:rsidR="001F6159" w:rsidRPr="00AF3A3D" w:rsidP="00034924" w14:paraId="08EFE30C" w14:textId="77777777">
            <w:pPr>
              <w:snapToGrid w:val="0"/>
              <w:rPr>
                <w:rFonts w:ascii="Times New Roman" w:hAnsi="Times New Roman"/>
                <w:sz w:val="20"/>
              </w:rPr>
            </w:pPr>
          </w:p>
        </w:tc>
        <w:tc>
          <w:tcPr>
            <w:tcW w:w="1080" w:type="dxa"/>
            <w:tcBorders>
              <w:top w:val="single" w:sz="2" w:space="0" w:color="auto"/>
              <w:left w:val="single" w:sz="2" w:space="0" w:color="auto"/>
              <w:bottom w:val="single" w:sz="2" w:space="0" w:color="auto"/>
              <w:right w:val="single" w:sz="2" w:space="0" w:color="auto"/>
            </w:tcBorders>
          </w:tcPr>
          <w:p w:rsidR="001F6159" w:rsidRPr="00AF3A3D" w:rsidP="00034924" w14:paraId="75E5FACE" w14:textId="77777777">
            <w:pPr>
              <w:snapToGrid w:val="0"/>
              <w:rPr>
                <w:rFonts w:ascii="Times New Roman" w:hAnsi="Times New Roman"/>
                <w:sz w:val="20"/>
              </w:rPr>
            </w:pPr>
            <w:r w:rsidRPr="00AF3A3D">
              <w:rPr>
                <w:rFonts w:ascii="Times New Roman" w:hAnsi="Times New Roman"/>
                <w:sz w:val="20"/>
              </w:rPr>
              <w:t>656</w:t>
            </w:r>
          </w:p>
        </w:tc>
        <w:tc>
          <w:tcPr>
            <w:tcW w:w="1080" w:type="dxa"/>
            <w:tcBorders>
              <w:top w:val="single" w:sz="2" w:space="0" w:color="auto"/>
              <w:left w:val="single" w:sz="2" w:space="0" w:color="auto"/>
              <w:bottom w:val="single" w:sz="2" w:space="0" w:color="auto"/>
              <w:right w:val="single" w:sz="2" w:space="0" w:color="auto"/>
            </w:tcBorders>
          </w:tcPr>
          <w:p w:rsidR="001F6159" w:rsidRPr="00AF3A3D" w:rsidP="00034924" w14:paraId="12D39A90" w14:textId="77777777">
            <w:pPr>
              <w:snapToGrid w:val="0"/>
              <w:rPr>
                <w:rFonts w:ascii="Times New Roman" w:hAnsi="Times New Roman"/>
                <w:sz w:val="20"/>
              </w:rPr>
            </w:pPr>
          </w:p>
        </w:tc>
        <w:tc>
          <w:tcPr>
            <w:tcW w:w="5130" w:type="dxa"/>
            <w:tcBorders>
              <w:top w:val="single" w:sz="2" w:space="0" w:color="auto"/>
              <w:left w:val="single" w:sz="2" w:space="0" w:color="auto"/>
              <w:bottom w:val="single" w:sz="2" w:space="0" w:color="auto"/>
              <w:right w:val="single" w:sz="2" w:space="0" w:color="auto"/>
            </w:tcBorders>
          </w:tcPr>
          <w:p w:rsidR="001F6159" w:rsidRPr="00AF3A3D" w:rsidP="00034924" w14:paraId="5ADD452D" w14:textId="77777777">
            <w:pPr>
              <w:snapToGrid w:val="0"/>
              <w:rPr>
                <w:rFonts w:ascii="Times New Roman" w:hAnsi="Times New Roman"/>
                <w:sz w:val="20"/>
              </w:rPr>
            </w:pPr>
            <w:r w:rsidRPr="00AF3A3D">
              <w:rPr>
                <w:rFonts w:ascii="Times New Roman" w:hAnsi="Times New Roman"/>
                <w:sz w:val="20"/>
              </w:rPr>
              <w:t>Notify BOEM any time approved GAP activities cease without an approved suspension.</w:t>
            </w:r>
          </w:p>
        </w:tc>
        <w:tc>
          <w:tcPr>
            <w:tcW w:w="1080" w:type="dxa"/>
            <w:tcBorders>
              <w:top w:val="single" w:sz="2" w:space="0" w:color="auto"/>
              <w:left w:val="single" w:sz="2" w:space="0" w:color="auto"/>
              <w:bottom w:val="single" w:sz="2" w:space="0" w:color="auto"/>
              <w:right w:val="single" w:sz="2" w:space="0" w:color="auto"/>
            </w:tcBorders>
          </w:tcPr>
          <w:p w:rsidR="001F6159" w:rsidRPr="00AF3A3D" w:rsidP="00034924" w14:paraId="75B3B865" w14:textId="77777777">
            <w:pPr>
              <w:snapToGrid w:val="0"/>
              <w:ind w:right="-46"/>
              <w:jc w:val="center"/>
              <w:rPr>
                <w:rFonts w:ascii="Times New Roman" w:hAnsi="Times New Roman"/>
                <w:sz w:val="20"/>
              </w:rPr>
            </w:pPr>
            <w:r w:rsidRPr="00AF3A3D">
              <w:rPr>
                <w:rFonts w:ascii="Times New Roman" w:hAnsi="Times New Roman"/>
                <w:sz w:val="20"/>
              </w:rPr>
              <w:t>1</w:t>
            </w:r>
          </w:p>
        </w:tc>
        <w:tc>
          <w:tcPr>
            <w:tcW w:w="1350" w:type="dxa"/>
            <w:tcBorders>
              <w:top w:val="single" w:sz="2" w:space="0" w:color="auto"/>
              <w:left w:val="single" w:sz="2" w:space="0" w:color="auto"/>
              <w:bottom w:val="single" w:sz="2" w:space="0" w:color="auto"/>
              <w:right w:val="single" w:sz="2" w:space="0" w:color="auto"/>
            </w:tcBorders>
          </w:tcPr>
          <w:p w:rsidR="001F6159" w:rsidRPr="00AF3A3D" w:rsidP="00034924" w14:paraId="0AB5EDDC" w14:textId="77777777">
            <w:pPr>
              <w:snapToGrid w:val="0"/>
              <w:rPr>
                <w:rFonts w:ascii="Times New Roman" w:hAnsi="Times New Roman"/>
                <w:sz w:val="20"/>
              </w:rPr>
            </w:pPr>
            <w:r w:rsidRPr="00AF3A3D">
              <w:rPr>
                <w:rFonts w:ascii="Times New Roman" w:hAnsi="Times New Roman"/>
                <w:sz w:val="20"/>
              </w:rPr>
              <w:t>1 notice</w:t>
            </w:r>
          </w:p>
        </w:tc>
        <w:tc>
          <w:tcPr>
            <w:tcW w:w="1170" w:type="dxa"/>
            <w:tcBorders>
              <w:top w:val="single" w:sz="2" w:space="0" w:color="auto"/>
              <w:left w:val="single" w:sz="2" w:space="0" w:color="auto"/>
              <w:bottom w:val="single" w:sz="2" w:space="0" w:color="auto"/>
              <w:right w:val="single" w:sz="2" w:space="0" w:color="auto"/>
            </w:tcBorders>
          </w:tcPr>
          <w:p w:rsidR="001F6159" w:rsidRPr="00AF3A3D" w:rsidP="00034924" w14:paraId="0072CB72" w14:textId="77777777">
            <w:pPr>
              <w:snapToGrid w:val="0"/>
              <w:jc w:val="right"/>
              <w:rPr>
                <w:rFonts w:ascii="Times New Roman" w:hAnsi="Times New Roman"/>
                <w:sz w:val="20"/>
              </w:rPr>
            </w:pPr>
            <w:r w:rsidRPr="00AF3A3D">
              <w:rPr>
                <w:rFonts w:ascii="Times New Roman" w:hAnsi="Times New Roman"/>
                <w:sz w:val="20"/>
              </w:rPr>
              <w:t>1</w:t>
            </w:r>
          </w:p>
        </w:tc>
        <w:tc>
          <w:tcPr>
            <w:tcW w:w="1170" w:type="dxa"/>
            <w:tcBorders>
              <w:top w:val="single" w:sz="2" w:space="0" w:color="auto"/>
              <w:left w:val="single" w:sz="2" w:space="0" w:color="auto"/>
              <w:bottom w:val="single" w:sz="2" w:space="0" w:color="auto"/>
              <w:right w:val="single" w:sz="2" w:space="0" w:color="auto"/>
            </w:tcBorders>
          </w:tcPr>
          <w:p w:rsidR="001F6159" w:rsidRPr="00AF3A3D" w:rsidP="00034924" w14:paraId="4EF38292" w14:textId="77777777">
            <w:pPr>
              <w:snapToGrid w:val="0"/>
              <w:jc w:val="right"/>
              <w:rPr>
                <w:rFonts w:ascii="Times New Roman" w:hAnsi="Times New Roman"/>
                <w:sz w:val="20"/>
              </w:rPr>
            </w:pPr>
            <w:r w:rsidRPr="00AF3A3D">
              <w:rPr>
                <w:rFonts w:ascii="Times New Roman" w:hAnsi="Times New Roman"/>
                <w:sz w:val="20"/>
              </w:rPr>
              <w:t>1</w:t>
            </w:r>
          </w:p>
        </w:tc>
        <w:tc>
          <w:tcPr>
            <w:tcW w:w="1170" w:type="dxa"/>
            <w:tcBorders>
              <w:top w:val="single" w:sz="2" w:space="0" w:color="auto"/>
              <w:left w:val="single" w:sz="2" w:space="0" w:color="auto"/>
              <w:bottom w:val="single" w:sz="2" w:space="0" w:color="auto"/>
              <w:right w:val="single" w:sz="2" w:space="0" w:color="auto"/>
            </w:tcBorders>
          </w:tcPr>
          <w:p w:rsidR="001F6159" w:rsidRPr="00AF3A3D" w:rsidP="00034924" w14:paraId="6EE4F0AE" w14:textId="77777777">
            <w:pPr>
              <w:snapToGrid w:val="0"/>
              <w:jc w:val="right"/>
              <w:rPr>
                <w:rFonts w:ascii="Times New Roman" w:hAnsi="Times New Roman"/>
                <w:sz w:val="20"/>
              </w:rPr>
            </w:pPr>
            <w:r w:rsidRPr="00AF3A3D">
              <w:rPr>
                <w:rFonts w:ascii="Times New Roman" w:hAnsi="Times New Roman"/>
                <w:sz w:val="20"/>
              </w:rPr>
              <w:t>0</w:t>
            </w:r>
          </w:p>
        </w:tc>
      </w:tr>
      <w:tr w14:paraId="722B2984" w14:textId="77777777" w:rsidTr="001F6159">
        <w:tblPrEx>
          <w:tblW w:w="14290" w:type="dxa"/>
          <w:jc w:val="center"/>
          <w:tblLayout w:type="fixed"/>
          <w:tblLook w:val="0000"/>
        </w:tblPrEx>
        <w:trPr>
          <w:cantSplit/>
          <w:jc w:val="center"/>
        </w:trPr>
        <w:tc>
          <w:tcPr>
            <w:tcW w:w="1060" w:type="dxa"/>
            <w:tcBorders>
              <w:top w:val="single" w:sz="2" w:space="0" w:color="auto"/>
              <w:left w:val="single" w:sz="2" w:space="0" w:color="auto"/>
              <w:bottom w:val="single" w:sz="2" w:space="0" w:color="auto"/>
              <w:right w:val="single" w:sz="2" w:space="0" w:color="auto"/>
            </w:tcBorders>
          </w:tcPr>
          <w:p w:rsidR="001F6159" w:rsidRPr="00AF3A3D" w:rsidP="00034924" w14:paraId="6B9290F1" w14:textId="77777777">
            <w:pPr>
              <w:snapToGrid w:val="0"/>
              <w:rPr>
                <w:rFonts w:ascii="Times New Roman" w:hAnsi="Times New Roman"/>
                <w:sz w:val="20"/>
              </w:rPr>
            </w:pPr>
          </w:p>
        </w:tc>
        <w:tc>
          <w:tcPr>
            <w:tcW w:w="1080" w:type="dxa"/>
            <w:tcBorders>
              <w:top w:val="single" w:sz="2" w:space="0" w:color="auto"/>
              <w:left w:val="single" w:sz="2" w:space="0" w:color="auto"/>
              <w:bottom w:val="single" w:sz="2" w:space="0" w:color="auto"/>
              <w:right w:val="single" w:sz="2" w:space="0" w:color="auto"/>
            </w:tcBorders>
          </w:tcPr>
          <w:p w:rsidR="001F6159" w:rsidRPr="00AF3A3D" w:rsidP="00034924" w14:paraId="70CF69C7" w14:textId="77777777">
            <w:pPr>
              <w:snapToGrid w:val="0"/>
              <w:rPr>
                <w:rFonts w:ascii="Times New Roman" w:hAnsi="Times New Roman"/>
                <w:sz w:val="20"/>
              </w:rPr>
            </w:pPr>
            <w:r w:rsidRPr="00AF3A3D">
              <w:rPr>
                <w:rFonts w:ascii="Times New Roman" w:hAnsi="Times New Roman"/>
                <w:sz w:val="20"/>
              </w:rPr>
              <w:t>658(c)(1)</w:t>
            </w:r>
          </w:p>
        </w:tc>
        <w:tc>
          <w:tcPr>
            <w:tcW w:w="1080" w:type="dxa"/>
            <w:tcBorders>
              <w:top w:val="single" w:sz="2" w:space="0" w:color="auto"/>
              <w:left w:val="single" w:sz="2" w:space="0" w:color="auto"/>
              <w:bottom w:val="single" w:sz="2" w:space="0" w:color="auto"/>
              <w:right w:val="single" w:sz="2" w:space="0" w:color="auto"/>
            </w:tcBorders>
          </w:tcPr>
          <w:p w:rsidR="001F6159" w:rsidRPr="00AF3A3D" w:rsidP="00034924" w14:paraId="6019FDCA" w14:textId="77777777">
            <w:pPr>
              <w:snapToGrid w:val="0"/>
              <w:rPr>
                <w:rFonts w:ascii="Times New Roman" w:hAnsi="Times New Roman"/>
                <w:sz w:val="20"/>
              </w:rPr>
            </w:pPr>
          </w:p>
        </w:tc>
        <w:tc>
          <w:tcPr>
            <w:tcW w:w="5130" w:type="dxa"/>
            <w:tcBorders>
              <w:top w:val="single" w:sz="2" w:space="0" w:color="auto"/>
              <w:left w:val="single" w:sz="2" w:space="0" w:color="auto"/>
              <w:bottom w:val="single" w:sz="2" w:space="0" w:color="auto"/>
              <w:right w:val="single" w:sz="2" w:space="0" w:color="auto"/>
            </w:tcBorders>
          </w:tcPr>
          <w:p w:rsidR="001F6159" w:rsidRPr="00AF3A3D" w:rsidP="00034924" w14:paraId="602A0A05" w14:textId="77777777">
            <w:pPr>
              <w:snapToGrid w:val="0"/>
              <w:rPr>
                <w:rFonts w:ascii="Times New Roman" w:hAnsi="Times New Roman"/>
                <w:sz w:val="20"/>
              </w:rPr>
            </w:pPr>
            <w:r w:rsidRPr="00AF3A3D">
              <w:rPr>
                <w:rFonts w:ascii="Times New Roman" w:hAnsi="Times New Roman"/>
                <w:sz w:val="20"/>
              </w:rPr>
              <w:t>If after construction, cable or pipeline deviate from approved COP or GAP, notify affected lease operators and ROW/RUE grant holders of deviation and provide BOEM evidence of such notices.</w:t>
            </w:r>
          </w:p>
        </w:tc>
        <w:tc>
          <w:tcPr>
            <w:tcW w:w="1080" w:type="dxa"/>
            <w:tcBorders>
              <w:top w:val="single" w:sz="2" w:space="0" w:color="auto"/>
              <w:left w:val="single" w:sz="2" w:space="0" w:color="auto"/>
              <w:bottom w:val="single" w:sz="2" w:space="0" w:color="auto"/>
              <w:right w:val="single" w:sz="2" w:space="0" w:color="auto"/>
            </w:tcBorders>
          </w:tcPr>
          <w:p w:rsidR="001F6159" w:rsidRPr="00AF3A3D" w:rsidP="00034924" w14:paraId="47CF4146" w14:textId="77777777">
            <w:pPr>
              <w:snapToGrid w:val="0"/>
              <w:ind w:right="-46"/>
              <w:jc w:val="center"/>
              <w:rPr>
                <w:rFonts w:ascii="Times New Roman" w:hAnsi="Times New Roman"/>
                <w:sz w:val="20"/>
              </w:rPr>
            </w:pPr>
            <w:r w:rsidRPr="00AF3A3D">
              <w:rPr>
                <w:rFonts w:ascii="Times New Roman" w:hAnsi="Times New Roman"/>
                <w:sz w:val="20"/>
              </w:rPr>
              <w:t>3</w:t>
            </w:r>
          </w:p>
        </w:tc>
        <w:tc>
          <w:tcPr>
            <w:tcW w:w="1350" w:type="dxa"/>
            <w:tcBorders>
              <w:top w:val="single" w:sz="2" w:space="0" w:color="auto"/>
              <w:left w:val="single" w:sz="2" w:space="0" w:color="auto"/>
              <w:bottom w:val="single" w:sz="2" w:space="0" w:color="auto"/>
              <w:right w:val="single" w:sz="2" w:space="0" w:color="auto"/>
            </w:tcBorders>
          </w:tcPr>
          <w:p w:rsidR="001F6159" w:rsidRPr="00AF3A3D" w:rsidP="00034924" w14:paraId="75080400" w14:textId="77777777">
            <w:pPr>
              <w:snapToGrid w:val="0"/>
              <w:rPr>
                <w:rFonts w:ascii="Times New Roman" w:hAnsi="Times New Roman"/>
                <w:sz w:val="20"/>
              </w:rPr>
            </w:pPr>
            <w:r w:rsidRPr="00AF3A3D">
              <w:rPr>
                <w:rFonts w:ascii="Times New Roman" w:hAnsi="Times New Roman"/>
                <w:sz w:val="20"/>
              </w:rPr>
              <w:t>1 notice/ evidence</w:t>
            </w:r>
          </w:p>
        </w:tc>
        <w:tc>
          <w:tcPr>
            <w:tcW w:w="1170" w:type="dxa"/>
            <w:tcBorders>
              <w:top w:val="single" w:sz="2" w:space="0" w:color="auto"/>
              <w:left w:val="single" w:sz="2" w:space="0" w:color="auto"/>
              <w:bottom w:val="single" w:sz="2" w:space="0" w:color="auto"/>
              <w:right w:val="single" w:sz="2" w:space="0" w:color="auto"/>
            </w:tcBorders>
          </w:tcPr>
          <w:p w:rsidR="001F6159" w:rsidRPr="00AF3A3D" w:rsidP="00034924" w14:paraId="4F8E7194" w14:textId="77777777">
            <w:pPr>
              <w:snapToGrid w:val="0"/>
              <w:jc w:val="right"/>
              <w:rPr>
                <w:rFonts w:ascii="Times New Roman" w:hAnsi="Times New Roman"/>
                <w:sz w:val="20"/>
              </w:rPr>
            </w:pPr>
            <w:r w:rsidRPr="00AF3A3D">
              <w:rPr>
                <w:rFonts w:ascii="Times New Roman" w:hAnsi="Times New Roman"/>
                <w:sz w:val="20"/>
              </w:rPr>
              <w:t>3</w:t>
            </w:r>
          </w:p>
        </w:tc>
        <w:tc>
          <w:tcPr>
            <w:tcW w:w="1170" w:type="dxa"/>
            <w:tcBorders>
              <w:top w:val="single" w:sz="2" w:space="0" w:color="auto"/>
              <w:left w:val="single" w:sz="2" w:space="0" w:color="auto"/>
              <w:bottom w:val="single" w:sz="2" w:space="0" w:color="auto"/>
              <w:right w:val="single" w:sz="2" w:space="0" w:color="auto"/>
            </w:tcBorders>
          </w:tcPr>
          <w:p w:rsidR="001F6159" w:rsidRPr="00AF3A3D" w:rsidP="00034924" w14:paraId="26A82517" w14:textId="77777777">
            <w:pPr>
              <w:snapToGrid w:val="0"/>
              <w:jc w:val="right"/>
              <w:rPr>
                <w:rFonts w:ascii="Times New Roman" w:hAnsi="Times New Roman"/>
                <w:sz w:val="20"/>
              </w:rPr>
            </w:pPr>
            <w:r w:rsidRPr="00AF3A3D">
              <w:rPr>
                <w:rFonts w:ascii="Times New Roman" w:hAnsi="Times New Roman"/>
                <w:sz w:val="20"/>
              </w:rPr>
              <w:t>3</w:t>
            </w:r>
          </w:p>
        </w:tc>
        <w:tc>
          <w:tcPr>
            <w:tcW w:w="1170" w:type="dxa"/>
            <w:tcBorders>
              <w:top w:val="single" w:sz="2" w:space="0" w:color="auto"/>
              <w:left w:val="single" w:sz="2" w:space="0" w:color="auto"/>
              <w:bottom w:val="single" w:sz="2" w:space="0" w:color="auto"/>
              <w:right w:val="single" w:sz="2" w:space="0" w:color="auto"/>
            </w:tcBorders>
          </w:tcPr>
          <w:p w:rsidR="001F6159" w:rsidRPr="00AF3A3D" w:rsidP="00034924" w14:paraId="1BA3B388" w14:textId="77777777">
            <w:pPr>
              <w:snapToGrid w:val="0"/>
              <w:jc w:val="right"/>
              <w:rPr>
                <w:rFonts w:ascii="Times New Roman" w:hAnsi="Times New Roman"/>
                <w:sz w:val="20"/>
              </w:rPr>
            </w:pPr>
            <w:r w:rsidRPr="00AF3A3D">
              <w:rPr>
                <w:rFonts w:ascii="Times New Roman" w:hAnsi="Times New Roman"/>
                <w:sz w:val="20"/>
              </w:rPr>
              <w:t>0</w:t>
            </w:r>
          </w:p>
        </w:tc>
      </w:tr>
      <w:tr w14:paraId="5BD38428" w14:textId="77777777" w:rsidTr="001F6159">
        <w:tblPrEx>
          <w:tblW w:w="14290" w:type="dxa"/>
          <w:jc w:val="center"/>
          <w:tblLayout w:type="fixed"/>
          <w:tblLook w:val="0000"/>
        </w:tblPrEx>
        <w:trPr>
          <w:cantSplit/>
          <w:jc w:val="center"/>
        </w:trPr>
        <w:tc>
          <w:tcPr>
            <w:tcW w:w="1060" w:type="dxa"/>
            <w:tcBorders>
              <w:top w:val="single" w:sz="2" w:space="0" w:color="auto"/>
              <w:left w:val="single" w:sz="2" w:space="0" w:color="auto"/>
              <w:bottom w:val="single" w:sz="2" w:space="0" w:color="auto"/>
              <w:right w:val="single" w:sz="2" w:space="0" w:color="auto"/>
            </w:tcBorders>
          </w:tcPr>
          <w:p w:rsidR="001F6159" w:rsidRPr="00AF3A3D" w:rsidP="00034924" w14:paraId="7CE4A73C" w14:textId="77777777">
            <w:pPr>
              <w:snapToGrid w:val="0"/>
              <w:rPr>
                <w:rFonts w:ascii="Times New Roman" w:hAnsi="Times New Roman"/>
                <w:sz w:val="20"/>
              </w:rPr>
            </w:pPr>
          </w:p>
        </w:tc>
        <w:tc>
          <w:tcPr>
            <w:tcW w:w="1080" w:type="dxa"/>
            <w:tcBorders>
              <w:top w:val="single" w:sz="2" w:space="0" w:color="auto"/>
              <w:left w:val="single" w:sz="2" w:space="0" w:color="auto"/>
              <w:bottom w:val="single" w:sz="2" w:space="0" w:color="auto"/>
              <w:right w:val="single" w:sz="2" w:space="0" w:color="auto"/>
            </w:tcBorders>
          </w:tcPr>
          <w:p w:rsidR="001F6159" w:rsidRPr="00AF3A3D" w:rsidP="00034924" w14:paraId="6AF0936B" w14:textId="77777777">
            <w:pPr>
              <w:snapToGrid w:val="0"/>
              <w:rPr>
                <w:rFonts w:ascii="Times New Roman" w:hAnsi="Times New Roman"/>
                <w:sz w:val="20"/>
              </w:rPr>
            </w:pPr>
            <w:r w:rsidRPr="00AF3A3D">
              <w:rPr>
                <w:rFonts w:ascii="Times New Roman" w:hAnsi="Times New Roman"/>
                <w:sz w:val="20"/>
              </w:rPr>
              <w:t>659</w:t>
            </w:r>
          </w:p>
        </w:tc>
        <w:tc>
          <w:tcPr>
            <w:tcW w:w="1080" w:type="dxa"/>
            <w:tcBorders>
              <w:top w:val="single" w:sz="2" w:space="0" w:color="auto"/>
              <w:left w:val="single" w:sz="2" w:space="0" w:color="auto"/>
              <w:bottom w:val="single" w:sz="2" w:space="0" w:color="auto"/>
              <w:right w:val="single" w:sz="2" w:space="0" w:color="auto"/>
            </w:tcBorders>
          </w:tcPr>
          <w:p w:rsidR="001F6159" w:rsidRPr="00AF3A3D" w:rsidP="00034924" w14:paraId="2A545BFF" w14:textId="77777777">
            <w:pPr>
              <w:snapToGrid w:val="0"/>
              <w:rPr>
                <w:rFonts w:ascii="Times New Roman" w:hAnsi="Times New Roman"/>
                <w:sz w:val="20"/>
              </w:rPr>
            </w:pPr>
          </w:p>
        </w:tc>
        <w:tc>
          <w:tcPr>
            <w:tcW w:w="5130" w:type="dxa"/>
            <w:tcBorders>
              <w:top w:val="single" w:sz="2" w:space="0" w:color="auto"/>
              <w:left w:val="single" w:sz="2" w:space="0" w:color="auto"/>
              <w:bottom w:val="single" w:sz="2" w:space="0" w:color="auto"/>
              <w:right w:val="single" w:sz="2" w:space="0" w:color="auto"/>
            </w:tcBorders>
          </w:tcPr>
          <w:p w:rsidR="001F6159" w:rsidRPr="00AF3A3D" w:rsidP="00034924" w14:paraId="0159FD50" w14:textId="77777777">
            <w:pPr>
              <w:snapToGrid w:val="0"/>
              <w:rPr>
                <w:rFonts w:ascii="Times New Roman" w:hAnsi="Times New Roman"/>
                <w:sz w:val="20"/>
              </w:rPr>
            </w:pPr>
            <w:r w:rsidRPr="00AF3A3D">
              <w:rPr>
                <w:rFonts w:ascii="Times New Roman" w:hAnsi="Times New Roman"/>
                <w:sz w:val="20"/>
              </w:rPr>
              <w:t>Determine appropriate air quality modeling protocol, conduct air quality modeling, and submit 3 copies of air quality modeling report and 3 sets of digital files as supporting information to plans.</w:t>
            </w:r>
          </w:p>
        </w:tc>
        <w:tc>
          <w:tcPr>
            <w:tcW w:w="1080" w:type="dxa"/>
            <w:tcBorders>
              <w:top w:val="single" w:sz="2" w:space="0" w:color="auto"/>
              <w:left w:val="single" w:sz="2" w:space="0" w:color="auto"/>
              <w:bottom w:val="single" w:sz="2" w:space="0" w:color="auto"/>
              <w:right w:val="single" w:sz="2" w:space="0" w:color="auto"/>
            </w:tcBorders>
          </w:tcPr>
          <w:p w:rsidR="001F6159" w:rsidRPr="00AF3A3D" w:rsidP="00034924" w14:paraId="745797F6" w14:textId="77777777">
            <w:pPr>
              <w:snapToGrid w:val="0"/>
              <w:ind w:right="-46"/>
              <w:jc w:val="center"/>
              <w:rPr>
                <w:rFonts w:ascii="Times New Roman" w:hAnsi="Times New Roman"/>
                <w:sz w:val="20"/>
              </w:rPr>
            </w:pPr>
            <w:r w:rsidRPr="00AF3A3D">
              <w:rPr>
                <w:rFonts w:ascii="Times New Roman" w:hAnsi="Times New Roman"/>
                <w:sz w:val="20"/>
              </w:rPr>
              <w:t>70</w:t>
            </w:r>
          </w:p>
        </w:tc>
        <w:tc>
          <w:tcPr>
            <w:tcW w:w="1350" w:type="dxa"/>
            <w:tcBorders>
              <w:top w:val="single" w:sz="2" w:space="0" w:color="auto"/>
              <w:left w:val="single" w:sz="2" w:space="0" w:color="auto"/>
              <w:bottom w:val="single" w:sz="2" w:space="0" w:color="auto"/>
              <w:right w:val="single" w:sz="2" w:space="0" w:color="auto"/>
            </w:tcBorders>
          </w:tcPr>
          <w:p w:rsidR="001F6159" w:rsidRPr="00AF3A3D" w:rsidP="00034924" w14:paraId="5F6DB785" w14:textId="77777777">
            <w:pPr>
              <w:snapToGrid w:val="0"/>
              <w:rPr>
                <w:rFonts w:ascii="Times New Roman" w:hAnsi="Times New Roman"/>
                <w:sz w:val="20"/>
              </w:rPr>
            </w:pPr>
            <w:r w:rsidRPr="00AF3A3D">
              <w:rPr>
                <w:rFonts w:ascii="Times New Roman" w:hAnsi="Times New Roman"/>
                <w:sz w:val="20"/>
              </w:rPr>
              <w:t>5 reports/ information</w:t>
            </w:r>
          </w:p>
        </w:tc>
        <w:tc>
          <w:tcPr>
            <w:tcW w:w="1170" w:type="dxa"/>
            <w:tcBorders>
              <w:top w:val="single" w:sz="2" w:space="0" w:color="auto"/>
              <w:left w:val="single" w:sz="2" w:space="0" w:color="auto"/>
              <w:bottom w:val="single" w:sz="2" w:space="0" w:color="auto"/>
              <w:right w:val="single" w:sz="2" w:space="0" w:color="auto"/>
            </w:tcBorders>
          </w:tcPr>
          <w:p w:rsidR="001F6159" w:rsidRPr="00AF3A3D" w:rsidP="00034924" w14:paraId="0F265823" w14:textId="77777777">
            <w:pPr>
              <w:snapToGrid w:val="0"/>
              <w:jc w:val="right"/>
              <w:rPr>
                <w:rFonts w:ascii="Times New Roman" w:hAnsi="Times New Roman"/>
                <w:sz w:val="20"/>
                <w:highlight w:val="yellow"/>
              </w:rPr>
            </w:pPr>
            <w:r w:rsidRPr="00AF3A3D">
              <w:rPr>
                <w:rFonts w:ascii="Times New Roman" w:hAnsi="Times New Roman"/>
                <w:sz w:val="20"/>
              </w:rPr>
              <w:t>350</w:t>
            </w:r>
          </w:p>
        </w:tc>
        <w:tc>
          <w:tcPr>
            <w:tcW w:w="1170" w:type="dxa"/>
            <w:tcBorders>
              <w:top w:val="single" w:sz="2" w:space="0" w:color="auto"/>
              <w:left w:val="single" w:sz="2" w:space="0" w:color="auto"/>
              <w:bottom w:val="single" w:sz="2" w:space="0" w:color="auto"/>
              <w:right w:val="single" w:sz="2" w:space="0" w:color="auto"/>
            </w:tcBorders>
          </w:tcPr>
          <w:p w:rsidR="001F6159" w:rsidRPr="00AF3A3D" w:rsidP="00034924" w14:paraId="4D1002FE" w14:textId="77777777">
            <w:pPr>
              <w:snapToGrid w:val="0"/>
              <w:jc w:val="right"/>
              <w:rPr>
                <w:rFonts w:ascii="Times New Roman" w:hAnsi="Times New Roman"/>
                <w:sz w:val="20"/>
              </w:rPr>
            </w:pPr>
            <w:r w:rsidRPr="00AF3A3D">
              <w:rPr>
                <w:rFonts w:ascii="Times New Roman" w:hAnsi="Times New Roman"/>
                <w:sz w:val="20"/>
              </w:rPr>
              <w:t>350</w:t>
            </w:r>
          </w:p>
        </w:tc>
        <w:tc>
          <w:tcPr>
            <w:tcW w:w="1170" w:type="dxa"/>
            <w:tcBorders>
              <w:top w:val="single" w:sz="2" w:space="0" w:color="auto"/>
              <w:left w:val="single" w:sz="2" w:space="0" w:color="auto"/>
              <w:bottom w:val="single" w:sz="2" w:space="0" w:color="auto"/>
              <w:right w:val="single" w:sz="2" w:space="0" w:color="auto"/>
            </w:tcBorders>
          </w:tcPr>
          <w:p w:rsidR="001F6159" w:rsidRPr="00AF3A3D" w:rsidP="00034924" w14:paraId="7A4FA0AA" w14:textId="77777777">
            <w:pPr>
              <w:snapToGrid w:val="0"/>
              <w:jc w:val="right"/>
              <w:rPr>
                <w:rFonts w:ascii="Times New Roman" w:hAnsi="Times New Roman"/>
                <w:sz w:val="20"/>
              </w:rPr>
            </w:pPr>
            <w:r w:rsidRPr="00AF3A3D">
              <w:rPr>
                <w:rFonts w:ascii="Times New Roman" w:hAnsi="Times New Roman"/>
                <w:sz w:val="20"/>
              </w:rPr>
              <w:t>0</w:t>
            </w:r>
          </w:p>
        </w:tc>
      </w:tr>
      <w:tr w14:paraId="1B12EE37" w14:textId="77777777" w:rsidTr="001F6159">
        <w:tblPrEx>
          <w:tblW w:w="14290" w:type="dxa"/>
          <w:jc w:val="center"/>
          <w:tblLayout w:type="fixed"/>
          <w:tblLook w:val="0000"/>
        </w:tblPrEx>
        <w:trPr>
          <w:cantSplit/>
          <w:trHeight w:val="120"/>
          <w:jc w:val="center"/>
        </w:trPr>
        <w:tc>
          <w:tcPr>
            <w:tcW w:w="9430" w:type="dxa"/>
            <w:gridSpan w:val="5"/>
            <w:tcBorders>
              <w:top w:val="single" w:sz="2" w:space="0" w:color="auto"/>
              <w:left w:val="single" w:sz="2" w:space="0" w:color="auto"/>
              <w:bottom w:val="single" w:sz="4" w:space="0" w:color="auto"/>
              <w:right w:val="single" w:sz="2" w:space="0" w:color="auto"/>
            </w:tcBorders>
            <w:shd w:val="clear" w:color="auto" w:fill="E6E6E6"/>
            <w:vAlign w:val="center"/>
          </w:tcPr>
          <w:p w:rsidR="001F6159" w:rsidRPr="00AF3A3D" w:rsidP="00034924" w14:paraId="5C81C9AC" w14:textId="77777777">
            <w:pPr>
              <w:snapToGrid w:val="0"/>
              <w:ind w:right="-46"/>
              <w:jc w:val="center"/>
              <w:rPr>
                <w:rFonts w:ascii="Times New Roman" w:hAnsi="Times New Roman"/>
                <w:b/>
                <w:sz w:val="20"/>
              </w:rPr>
            </w:pPr>
            <w:r w:rsidRPr="00AF3A3D">
              <w:rPr>
                <w:rFonts w:ascii="Times New Roman" w:hAnsi="Times New Roman"/>
                <w:b/>
                <w:sz w:val="20"/>
              </w:rPr>
              <w:t>Subtotal</w:t>
            </w:r>
          </w:p>
        </w:tc>
        <w:tc>
          <w:tcPr>
            <w:tcW w:w="1350" w:type="dxa"/>
            <w:tcBorders>
              <w:top w:val="single" w:sz="2" w:space="0" w:color="auto"/>
              <w:left w:val="single" w:sz="2" w:space="0" w:color="auto"/>
              <w:bottom w:val="single" w:sz="2" w:space="0" w:color="auto"/>
              <w:right w:val="single" w:sz="2" w:space="0" w:color="auto"/>
            </w:tcBorders>
            <w:shd w:val="clear" w:color="auto" w:fill="E6E6E6"/>
          </w:tcPr>
          <w:p w:rsidR="001F6159" w:rsidRPr="00AF3A3D" w:rsidP="00034924" w14:paraId="7A22AED6" w14:textId="77777777">
            <w:pPr>
              <w:snapToGrid w:val="0"/>
              <w:ind w:right="-46"/>
              <w:rPr>
                <w:rFonts w:ascii="Times New Roman" w:hAnsi="Times New Roman"/>
                <w:b/>
                <w:sz w:val="20"/>
              </w:rPr>
            </w:pPr>
            <w:r w:rsidRPr="00AF3A3D">
              <w:rPr>
                <w:rFonts w:ascii="Times New Roman" w:hAnsi="Times New Roman"/>
                <w:b/>
                <w:sz w:val="20"/>
              </w:rPr>
              <w:t>6</w:t>
            </w:r>
            <w:r>
              <w:rPr>
                <w:rFonts w:ascii="Times New Roman" w:hAnsi="Times New Roman"/>
                <w:b/>
                <w:sz w:val="20"/>
              </w:rPr>
              <w:t>9</w:t>
            </w:r>
            <w:r w:rsidRPr="00AF3A3D">
              <w:rPr>
                <w:rFonts w:ascii="Times New Roman" w:hAnsi="Times New Roman"/>
                <w:b/>
                <w:sz w:val="20"/>
              </w:rPr>
              <w:t xml:space="preserve"> responses</w:t>
            </w:r>
          </w:p>
        </w:tc>
        <w:tc>
          <w:tcPr>
            <w:tcW w:w="1170" w:type="dxa"/>
            <w:tcBorders>
              <w:top w:val="single" w:sz="2" w:space="0" w:color="auto"/>
              <w:left w:val="single" w:sz="2" w:space="0" w:color="auto"/>
              <w:bottom w:val="single" w:sz="2" w:space="0" w:color="auto"/>
              <w:right w:val="single" w:sz="2" w:space="0" w:color="auto"/>
            </w:tcBorders>
            <w:shd w:val="clear" w:color="auto" w:fill="E6E6E6"/>
          </w:tcPr>
          <w:p w:rsidR="001F6159" w:rsidRPr="00AF3A3D" w:rsidP="00034924" w14:paraId="1F9A4267" w14:textId="77777777">
            <w:pPr>
              <w:snapToGrid w:val="0"/>
              <w:ind w:right="-46"/>
              <w:jc w:val="right"/>
              <w:rPr>
                <w:rFonts w:ascii="Times New Roman" w:hAnsi="Times New Roman"/>
                <w:b/>
                <w:sz w:val="20"/>
              </w:rPr>
            </w:pPr>
            <w:r>
              <w:rPr>
                <w:rFonts w:ascii="Times New Roman" w:hAnsi="Times New Roman"/>
                <w:b/>
                <w:sz w:val="20"/>
              </w:rPr>
              <w:t>4,789</w:t>
            </w:r>
            <w:r w:rsidRPr="00AF3A3D">
              <w:rPr>
                <w:rFonts w:ascii="Times New Roman" w:hAnsi="Times New Roman"/>
                <w:b/>
                <w:sz w:val="20"/>
              </w:rPr>
              <w:t xml:space="preserve"> hours</w:t>
            </w:r>
          </w:p>
        </w:tc>
        <w:tc>
          <w:tcPr>
            <w:tcW w:w="1170" w:type="dxa"/>
            <w:tcBorders>
              <w:top w:val="single" w:sz="2" w:space="0" w:color="auto"/>
              <w:left w:val="single" w:sz="2" w:space="0" w:color="auto"/>
              <w:bottom w:val="single" w:sz="2" w:space="0" w:color="auto"/>
              <w:right w:val="single" w:sz="2" w:space="0" w:color="auto"/>
            </w:tcBorders>
            <w:shd w:val="clear" w:color="auto" w:fill="E6E6E6"/>
          </w:tcPr>
          <w:p w:rsidR="001F6159" w:rsidRPr="00AF3A3D" w:rsidP="00034924" w14:paraId="7BF22A3A" w14:textId="77777777">
            <w:pPr>
              <w:snapToGrid w:val="0"/>
              <w:ind w:right="-46"/>
              <w:jc w:val="right"/>
              <w:rPr>
                <w:rFonts w:ascii="Times New Roman" w:hAnsi="Times New Roman"/>
                <w:b/>
                <w:sz w:val="20"/>
              </w:rPr>
            </w:pPr>
            <w:r>
              <w:rPr>
                <w:rFonts w:ascii="Times New Roman" w:hAnsi="Times New Roman"/>
                <w:b/>
                <w:sz w:val="20"/>
              </w:rPr>
              <w:t>3,384</w:t>
            </w:r>
            <w:r w:rsidRPr="00AF3A3D">
              <w:rPr>
                <w:rFonts w:ascii="Times New Roman" w:hAnsi="Times New Roman"/>
                <w:b/>
                <w:sz w:val="20"/>
              </w:rPr>
              <w:t xml:space="preserve"> BOEM hours</w:t>
            </w:r>
          </w:p>
        </w:tc>
        <w:tc>
          <w:tcPr>
            <w:tcW w:w="1170" w:type="dxa"/>
            <w:tcBorders>
              <w:top w:val="single" w:sz="2" w:space="0" w:color="auto"/>
              <w:left w:val="single" w:sz="2" w:space="0" w:color="auto"/>
              <w:bottom w:val="single" w:sz="2" w:space="0" w:color="auto"/>
              <w:right w:val="single" w:sz="2" w:space="0" w:color="auto"/>
            </w:tcBorders>
            <w:shd w:val="clear" w:color="auto" w:fill="E6E6E6"/>
          </w:tcPr>
          <w:p w:rsidR="001F6159" w:rsidRPr="00AF3A3D" w:rsidP="00034924" w14:paraId="144AF7D9" w14:textId="77777777">
            <w:pPr>
              <w:snapToGrid w:val="0"/>
              <w:ind w:right="-46"/>
              <w:jc w:val="right"/>
              <w:rPr>
                <w:rFonts w:ascii="Times New Roman" w:hAnsi="Times New Roman"/>
                <w:b/>
                <w:sz w:val="20"/>
              </w:rPr>
            </w:pPr>
            <w:r w:rsidRPr="00AF3A3D">
              <w:rPr>
                <w:rFonts w:ascii="Times New Roman" w:hAnsi="Times New Roman"/>
                <w:b/>
                <w:sz w:val="20"/>
              </w:rPr>
              <w:t>1,40</w:t>
            </w:r>
            <w:r>
              <w:rPr>
                <w:rFonts w:ascii="Times New Roman" w:hAnsi="Times New Roman"/>
                <w:b/>
                <w:sz w:val="20"/>
              </w:rPr>
              <w:t>5</w:t>
            </w:r>
            <w:r w:rsidRPr="00AF3A3D">
              <w:rPr>
                <w:rFonts w:ascii="Times New Roman" w:hAnsi="Times New Roman"/>
                <w:b/>
                <w:sz w:val="20"/>
              </w:rPr>
              <w:t xml:space="preserve"> BSEE hours</w:t>
            </w:r>
          </w:p>
        </w:tc>
      </w:tr>
      <w:tr w14:paraId="5D93C856" w14:textId="77777777" w:rsidTr="001F6159">
        <w:tblPrEx>
          <w:tblW w:w="14290" w:type="dxa"/>
          <w:jc w:val="center"/>
          <w:tblLayout w:type="fixed"/>
          <w:tblLook w:val="0000"/>
        </w:tblPrEx>
        <w:trPr>
          <w:cantSplit/>
          <w:trHeight w:val="331"/>
          <w:jc w:val="center"/>
        </w:trPr>
        <w:tc>
          <w:tcPr>
            <w:tcW w:w="14290" w:type="dxa"/>
            <w:gridSpan w:val="9"/>
            <w:tcBorders>
              <w:top w:val="single" w:sz="2" w:space="0" w:color="auto"/>
              <w:left w:val="single" w:sz="2" w:space="0" w:color="auto"/>
              <w:bottom w:val="single" w:sz="2" w:space="0" w:color="auto"/>
              <w:right w:val="single" w:sz="2" w:space="0" w:color="auto"/>
            </w:tcBorders>
            <w:shd w:val="clear" w:color="auto" w:fill="E0E0E0"/>
            <w:vAlign w:val="center"/>
          </w:tcPr>
          <w:p w:rsidR="001F6159" w:rsidRPr="00AF3A3D" w:rsidP="00034924" w14:paraId="4049782A" w14:textId="77777777">
            <w:pPr>
              <w:snapToGrid w:val="0"/>
              <w:ind w:right="-46"/>
              <w:jc w:val="center"/>
              <w:rPr>
                <w:rFonts w:ascii="Times New Roman" w:hAnsi="Times New Roman"/>
                <w:b/>
                <w:sz w:val="20"/>
              </w:rPr>
            </w:pPr>
            <w:r w:rsidRPr="00AF3A3D">
              <w:rPr>
                <w:rFonts w:ascii="Times New Roman" w:hAnsi="Times New Roman"/>
                <w:b/>
                <w:sz w:val="20"/>
              </w:rPr>
              <w:t>Subpart G – Facility Design, Fabrication, and Installation</w:t>
            </w:r>
          </w:p>
        </w:tc>
      </w:tr>
      <w:tr w14:paraId="1158861B" w14:textId="77777777" w:rsidTr="001F6159">
        <w:tblPrEx>
          <w:tblW w:w="14290" w:type="dxa"/>
          <w:jc w:val="center"/>
          <w:tblLayout w:type="fixed"/>
          <w:tblLook w:val="0000"/>
        </w:tblPrEx>
        <w:trPr>
          <w:cantSplit/>
          <w:jc w:val="center"/>
        </w:trPr>
        <w:tc>
          <w:tcPr>
            <w:tcW w:w="14290" w:type="dxa"/>
            <w:gridSpan w:val="9"/>
            <w:tcBorders>
              <w:top w:val="single" w:sz="2" w:space="0" w:color="auto"/>
              <w:left w:val="single" w:sz="2" w:space="0" w:color="auto"/>
              <w:bottom w:val="single" w:sz="2" w:space="0" w:color="auto"/>
              <w:right w:val="single" w:sz="2" w:space="0" w:color="auto"/>
            </w:tcBorders>
            <w:vAlign w:val="center"/>
          </w:tcPr>
          <w:p w:rsidR="001F6159" w:rsidRPr="00AF3A3D" w:rsidP="00034924" w14:paraId="0979665C" w14:textId="77777777">
            <w:pPr>
              <w:snapToGrid w:val="0"/>
              <w:rPr>
                <w:rFonts w:ascii="Times New Roman" w:hAnsi="Times New Roman"/>
                <w:sz w:val="20"/>
              </w:rPr>
            </w:pPr>
            <w:r w:rsidRPr="00AF3A3D">
              <w:rPr>
                <w:rFonts w:ascii="Times New Roman" w:hAnsi="Times New Roman"/>
                <w:sz w:val="20"/>
              </w:rPr>
              <w:t>*** indicate the primary cites for the reports discussed in this subpart, and the burdens include any previous or subsequent references throughout part 285</w:t>
            </w:r>
            <w:r>
              <w:rPr>
                <w:rFonts w:ascii="Times New Roman" w:hAnsi="Times New Roman"/>
                <w:sz w:val="20"/>
              </w:rPr>
              <w:t>/585</w:t>
            </w:r>
            <w:r w:rsidRPr="00AF3A3D">
              <w:rPr>
                <w:rFonts w:ascii="Times New Roman" w:hAnsi="Times New Roman"/>
                <w:sz w:val="20"/>
              </w:rPr>
              <w:t xml:space="preserve"> to submitting and obtaining approval.  This subpart contains references to other information submissions, approvals, requests, applications, plans, etc., the burdens for which are covered elsewhere in part 285</w:t>
            </w:r>
            <w:r>
              <w:rPr>
                <w:rFonts w:ascii="Times New Roman" w:hAnsi="Times New Roman"/>
                <w:sz w:val="20"/>
              </w:rPr>
              <w:t>/585</w:t>
            </w:r>
            <w:r w:rsidRPr="00AF3A3D">
              <w:rPr>
                <w:rFonts w:ascii="Times New Roman" w:hAnsi="Times New Roman"/>
                <w:sz w:val="20"/>
              </w:rPr>
              <w:t>.</w:t>
            </w:r>
          </w:p>
        </w:tc>
      </w:tr>
      <w:tr w14:paraId="0B6F444B" w14:textId="77777777" w:rsidTr="001F6159">
        <w:tblPrEx>
          <w:tblW w:w="14290" w:type="dxa"/>
          <w:jc w:val="center"/>
          <w:tblLayout w:type="fixed"/>
          <w:tblLook w:val="0000"/>
        </w:tblPrEx>
        <w:trPr>
          <w:cantSplit/>
          <w:trHeight w:val="742"/>
          <w:jc w:val="center"/>
        </w:trPr>
        <w:tc>
          <w:tcPr>
            <w:tcW w:w="1060" w:type="dxa"/>
            <w:tcBorders>
              <w:top w:val="single" w:sz="2" w:space="0" w:color="auto"/>
              <w:left w:val="single" w:sz="2" w:space="0" w:color="auto"/>
              <w:bottom w:val="single" w:sz="2" w:space="0" w:color="auto"/>
              <w:right w:val="single" w:sz="2" w:space="0" w:color="auto"/>
            </w:tcBorders>
          </w:tcPr>
          <w:p w:rsidR="001F6159" w:rsidRPr="00AF3A3D" w:rsidP="00034924" w14:paraId="0C1D7382" w14:textId="77777777">
            <w:pPr>
              <w:snapToGrid w:val="0"/>
              <w:ind w:right="-108"/>
              <w:rPr>
                <w:rFonts w:ascii="Times New Roman" w:hAnsi="Times New Roman"/>
                <w:sz w:val="20"/>
              </w:rPr>
            </w:pPr>
            <w:r w:rsidRPr="00AF3A3D">
              <w:rPr>
                <w:rFonts w:ascii="Times New Roman" w:hAnsi="Times New Roman"/>
                <w:sz w:val="20"/>
              </w:rPr>
              <w:t>***700(a) (1)</w:t>
            </w:r>
            <w:r>
              <w:rPr>
                <w:rFonts w:ascii="Times New Roman" w:hAnsi="Times New Roman"/>
                <w:sz w:val="20"/>
              </w:rPr>
              <w:t>,</w:t>
            </w:r>
            <w:r w:rsidRPr="00AF3A3D">
              <w:rPr>
                <w:rFonts w:ascii="Times New Roman" w:hAnsi="Times New Roman"/>
                <w:sz w:val="20"/>
              </w:rPr>
              <w:t xml:space="preserve"> (c); 701</w:t>
            </w:r>
          </w:p>
          <w:p w:rsidR="001F6159" w:rsidRPr="00AF3A3D" w:rsidP="00034924" w14:paraId="60E4F075" w14:textId="77777777">
            <w:pPr>
              <w:snapToGrid w:val="0"/>
              <w:ind w:right="-108"/>
              <w:rPr>
                <w:rFonts w:ascii="Times New Roman" w:hAnsi="Times New Roman"/>
                <w:sz w:val="20"/>
              </w:rPr>
            </w:pPr>
          </w:p>
        </w:tc>
        <w:tc>
          <w:tcPr>
            <w:tcW w:w="1080" w:type="dxa"/>
            <w:tcBorders>
              <w:top w:val="single" w:sz="2" w:space="0" w:color="auto"/>
              <w:left w:val="single" w:sz="2" w:space="0" w:color="auto"/>
              <w:bottom w:val="single" w:sz="2" w:space="0" w:color="auto"/>
              <w:right w:val="single" w:sz="2" w:space="0" w:color="auto"/>
            </w:tcBorders>
          </w:tcPr>
          <w:p w:rsidR="001F6159" w:rsidRPr="00AF3A3D" w:rsidP="00034924" w14:paraId="49E9951D" w14:textId="77777777">
            <w:pPr>
              <w:snapToGrid w:val="0"/>
              <w:ind w:right="-108"/>
              <w:rPr>
                <w:rFonts w:ascii="Times New Roman" w:hAnsi="Times New Roman"/>
                <w:sz w:val="20"/>
              </w:rPr>
            </w:pPr>
          </w:p>
        </w:tc>
        <w:tc>
          <w:tcPr>
            <w:tcW w:w="1080" w:type="dxa"/>
            <w:tcBorders>
              <w:top w:val="single" w:sz="2" w:space="0" w:color="auto"/>
              <w:left w:val="single" w:sz="2" w:space="0" w:color="auto"/>
              <w:bottom w:val="single" w:sz="2" w:space="0" w:color="auto"/>
              <w:right w:val="single" w:sz="2" w:space="0" w:color="auto"/>
            </w:tcBorders>
          </w:tcPr>
          <w:p w:rsidR="001F6159" w:rsidRPr="00AF3A3D" w:rsidP="00034924" w14:paraId="210A66DC" w14:textId="77777777">
            <w:pPr>
              <w:snapToGrid w:val="0"/>
              <w:rPr>
                <w:rFonts w:ascii="Times New Roman" w:hAnsi="Times New Roman"/>
                <w:sz w:val="20"/>
              </w:rPr>
            </w:pPr>
          </w:p>
        </w:tc>
        <w:tc>
          <w:tcPr>
            <w:tcW w:w="5130" w:type="dxa"/>
            <w:tcBorders>
              <w:top w:val="single" w:sz="2" w:space="0" w:color="auto"/>
              <w:left w:val="single" w:sz="2" w:space="0" w:color="auto"/>
              <w:bottom w:val="single" w:sz="2" w:space="0" w:color="auto"/>
              <w:right w:val="single" w:sz="2" w:space="0" w:color="auto"/>
            </w:tcBorders>
          </w:tcPr>
          <w:p w:rsidR="001F6159" w:rsidRPr="00AF3A3D" w:rsidP="00034924" w14:paraId="2718B9ED" w14:textId="77777777">
            <w:pPr>
              <w:snapToGrid w:val="0"/>
              <w:rPr>
                <w:rFonts w:ascii="Times New Roman" w:hAnsi="Times New Roman"/>
                <w:sz w:val="20"/>
              </w:rPr>
            </w:pPr>
            <w:r w:rsidRPr="00AF3A3D">
              <w:rPr>
                <w:rFonts w:ascii="Times New Roman" w:hAnsi="Times New Roman"/>
                <w:sz w:val="20"/>
              </w:rPr>
              <w:t xml:space="preserve">Submit Facility Design Report, including copies of the cover letter, certification statement, and all required information (1-3 paper or electronic copies as specified).  </w:t>
            </w:r>
          </w:p>
        </w:tc>
        <w:tc>
          <w:tcPr>
            <w:tcW w:w="1080" w:type="dxa"/>
            <w:tcBorders>
              <w:top w:val="single" w:sz="2" w:space="0" w:color="auto"/>
              <w:left w:val="single" w:sz="2" w:space="0" w:color="auto"/>
              <w:bottom w:val="single" w:sz="2" w:space="0" w:color="auto"/>
              <w:right w:val="single" w:sz="2" w:space="0" w:color="auto"/>
            </w:tcBorders>
          </w:tcPr>
          <w:p w:rsidR="001F6159" w:rsidRPr="00AF3A3D" w:rsidP="00034924" w14:paraId="7AA16ED1" w14:textId="77777777">
            <w:pPr>
              <w:snapToGrid w:val="0"/>
              <w:ind w:right="-46"/>
              <w:jc w:val="center"/>
              <w:rPr>
                <w:rFonts w:ascii="Times New Roman" w:hAnsi="Times New Roman"/>
                <w:sz w:val="20"/>
              </w:rPr>
            </w:pPr>
            <w:r w:rsidRPr="00AF3A3D">
              <w:rPr>
                <w:rFonts w:ascii="Times New Roman" w:hAnsi="Times New Roman"/>
                <w:sz w:val="20"/>
              </w:rPr>
              <w:t>200</w:t>
            </w:r>
          </w:p>
        </w:tc>
        <w:tc>
          <w:tcPr>
            <w:tcW w:w="1350" w:type="dxa"/>
            <w:tcBorders>
              <w:top w:val="single" w:sz="2" w:space="0" w:color="auto"/>
              <w:left w:val="single" w:sz="2" w:space="0" w:color="auto"/>
              <w:bottom w:val="single" w:sz="2" w:space="0" w:color="auto"/>
              <w:right w:val="single" w:sz="2" w:space="0" w:color="auto"/>
            </w:tcBorders>
          </w:tcPr>
          <w:p w:rsidR="001F6159" w:rsidRPr="00AF3A3D" w:rsidP="00034924" w14:paraId="1E255132" w14:textId="77777777">
            <w:pPr>
              <w:snapToGrid w:val="0"/>
              <w:rPr>
                <w:rFonts w:ascii="Times New Roman" w:hAnsi="Times New Roman"/>
                <w:sz w:val="20"/>
              </w:rPr>
            </w:pPr>
            <w:r w:rsidRPr="00AF3A3D">
              <w:rPr>
                <w:rFonts w:ascii="Times New Roman" w:hAnsi="Times New Roman"/>
                <w:sz w:val="20"/>
              </w:rPr>
              <w:t>1 report</w:t>
            </w:r>
          </w:p>
        </w:tc>
        <w:tc>
          <w:tcPr>
            <w:tcW w:w="1170" w:type="dxa"/>
            <w:tcBorders>
              <w:top w:val="single" w:sz="2" w:space="0" w:color="auto"/>
              <w:left w:val="single" w:sz="2" w:space="0" w:color="auto"/>
              <w:bottom w:val="single" w:sz="2" w:space="0" w:color="auto"/>
              <w:right w:val="single" w:sz="2" w:space="0" w:color="auto"/>
            </w:tcBorders>
          </w:tcPr>
          <w:p w:rsidR="001F6159" w:rsidRPr="00AF3A3D" w:rsidP="00034924" w14:paraId="18A8BC04" w14:textId="77777777">
            <w:pPr>
              <w:snapToGrid w:val="0"/>
              <w:jc w:val="right"/>
              <w:rPr>
                <w:rFonts w:ascii="Times New Roman" w:hAnsi="Times New Roman"/>
                <w:sz w:val="20"/>
              </w:rPr>
            </w:pPr>
            <w:r w:rsidRPr="00AF3A3D">
              <w:rPr>
                <w:rFonts w:ascii="Times New Roman" w:hAnsi="Times New Roman"/>
                <w:sz w:val="20"/>
              </w:rPr>
              <w:t>200</w:t>
            </w:r>
          </w:p>
        </w:tc>
        <w:tc>
          <w:tcPr>
            <w:tcW w:w="1170" w:type="dxa"/>
            <w:tcBorders>
              <w:top w:val="single" w:sz="2" w:space="0" w:color="auto"/>
              <w:left w:val="single" w:sz="2" w:space="0" w:color="auto"/>
              <w:bottom w:val="single" w:sz="2" w:space="0" w:color="auto"/>
              <w:right w:val="single" w:sz="2" w:space="0" w:color="auto"/>
            </w:tcBorders>
          </w:tcPr>
          <w:p w:rsidR="001F6159" w:rsidRPr="00AF3A3D" w:rsidP="00034924" w14:paraId="1C41988F" w14:textId="77777777">
            <w:pPr>
              <w:snapToGrid w:val="0"/>
              <w:jc w:val="right"/>
              <w:rPr>
                <w:rFonts w:ascii="Times New Roman" w:hAnsi="Times New Roman"/>
                <w:sz w:val="20"/>
              </w:rPr>
            </w:pPr>
            <w:r w:rsidRPr="00AF3A3D">
              <w:rPr>
                <w:rFonts w:ascii="Times New Roman" w:hAnsi="Times New Roman"/>
                <w:sz w:val="20"/>
              </w:rPr>
              <w:t>0</w:t>
            </w:r>
          </w:p>
        </w:tc>
        <w:tc>
          <w:tcPr>
            <w:tcW w:w="1170" w:type="dxa"/>
            <w:tcBorders>
              <w:top w:val="single" w:sz="2" w:space="0" w:color="auto"/>
              <w:left w:val="single" w:sz="2" w:space="0" w:color="auto"/>
              <w:bottom w:val="single" w:sz="2" w:space="0" w:color="auto"/>
              <w:right w:val="single" w:sz="2" w:space="0" w:color="auto"/>
            </w:tcBorders>
          </w:tcPr>
          <w:p w:rsidR="001F6159" w:rsidRPr="00AF3A3D" w:rsidP="00034924" w14:paraId="1B8654C8" w14:textId="77777777">
            <w:pPr>
              <w:snapToGrid w:val="0"/>
              <w:jc w:val="right"/>
              <w:rPr>
                <w:rFonts w:ascii="Times New Roman" w:hAnsi="Times New Roman"/>
                <w:sz w:val="20"/>
              </w:rPr>
            </w:pPr>
            <w:r w:rsidRPr="00AF3A3D">
              <w:rPr>
                <w:rFonts w:ascii="Times New Roman" w:hAnsi="Times New Roman"/>
                <w:sz w:val="20"/>
              </w:rPr>
              <w:t>200</w:t>
            </w:r>
          </w:p>
        </w:tc>
      </w:tr>
      <w:tr w14:paraId="433F8D68" w14:textId="77777777" w:rsidTr="001F6159">
        <w:tblPrEx>
          <w:tblW w:w="14290" w:type="dxa"/>
          <w:jc w:val="center"/>
          <w:tblLayout w:type="fixed"/>
          <w:tblLook w:val="0000"/>
        </w:tblPrEx>
        <w:trPr>
          <w:cantSplit/>
          <w:jc w:val="center"/>
        </w:trPr>
        <w:tc>
          <w:tcPr>
            <w:tcW w:w="1060" w:type="dxa"/>
            <w:tcBorders>
              <w:top w:val="single" w:sz="2" w:space="0" w:color="auto"/>
              <w:left w:val="single" w:sz="2" w:space="0" w:color="auto"/>
              <w:bottom w:val="single" w:sz="2" w:space="0" w:color="auto"/>
              <w:right w:val="single" w:sz="2" w:space="0" w:color="auto"/>
            </w:tcBorders>
          </w:tcPr>
          <w:p w:rsidR="001F6159" w:rsidRPr="00AF3A3D" w:rsidP="00034924" w14:paraId="469B973C" w14:textId="77777777">
            <w:pPr>
              <w:ind w:right="-108"/>
              <w:rPr>
                <w:rFonts w:ascii="Times New Roman" w:hAnsi="Times New Roman"/>
                <w:sz w:val="20"/>
              </w:rPr>
            </w:pPr>
            <w:r w:rsidRPr="00AF3A3D">
              <w:rPr>
                <w:rFonts w:ascii="Times New Roman" w:hAnsi="Times New Roman"/>
                <w:sz w:val="20"/>
              </w:rPr>
              <w:t>***700(a)</w:t>
            </w:r>
          </w:p>
          <w:p w:rsidR="001F6159" w:rsidRPr="00AF3A3D" w:rsidP="00034924" w14:paraId="5A05B628" w14:textId="77777777">
            <w:pPr>
              <w:ind w:right="-108"/>
              <w:rPr>
                <w:rFonts w:ascii="Times New Roman" w:hAnsi="Times New Roman"/>
                <w:sz w:val="20"/>
              </w:rPr>
            </w:pPr>
            <w:r w:rsidRPr="00AF3A3D">
              <w:rPr>
                <w:rFonts w:ascii="Times New Roman" w:hAnsi="Times New Roman"/>
                <w:sz w:val="20"/>
              </w:rPr>
              <w:t>(2)</w:t>
            </w:r>
            <w:r>
              <w:rPr>
                <w:rFonts w:ascii="Times New Roman" w:hAnsi="Times New Roman"/>
                <w:sz w:val="20"/>
              </w:rPr>
              <w:t>,</w:t>
            </w:r>
            <w:r w:rsidRPr="00AF3A3D">
              <w:rPr>
                <w:rFonts w:ascii="Times New Roman" w:hAnsi="Times New Roman"/>
                <w:sz w:val="20"/>
              </w:rPr>
              <w:t xml:space="preserve"> (c); 702</w:t>
            </w:r>
          </w:p>
        </w:tc>
        <w:tc>
          <w:tcPr>
            <w:tcW w:w="1080" w:type="dxa"/>
            <w:tcBorders>
              <w:top w:val="single" w:sz="2" w:space="0" w:color="auto"/>
              <w:left w:val="single" w:sz="2" w:space="0" w:color="auto"/>
              <w:bottom w:val="single" w:sz="2" w:space="0" w:color="auto"/>
              <w:right w:val="single" w:sz="2" w:space="0" w:color="auto"/>
            </w:tcBorders>
          </w:tcPr>
          <w:p w:rsidR="001F6159" w:rsidRPr="00AF3A3D" w:rsidP="00034924" w14:paraId="282A02CF" w14:textId="77777777">
            <w:pPr>
              <w:ind w:right="-108"/>
              <w:rPr>
                <w:rFonts w:ascii="Times New Roman" w:hAnsi="Times New Roman"/>
                <w:sz w:val="20"/>
              </w:rPr>
            </w:pPr>
          </w:p>
        </w:tc>
        <w:tc>
          <w:tcPr>
            <w:tcW w:w="1080" w:type="dxa"/>
            <w:tcBorders>
              <w:top w:val="single" w:sz="2" w:space="0" w:color="auto"/>
              <w:left w:val="single" w:sz="2" w:space="0" w:color="auto"/>
              <w:bottom w:val="single" w:sz="2" w:space="0" w:color="auto"/>
              <w:right w:val="single" w:sz="2" w:space="0" w:color="auto"/>
            </w:tcBorders>
          </w:tcPr>
          <w:p w:rsidR="001F6159" w:rsidRPr="00AF3A3D" w:rsidP="00034924" w14:paraId="6EBA96B7" w14:textId="77777777">
            <w:pPr>
              <w:snapToGrid w:val="0"/>
              <w:rPr>
                <w:rFonts w:ascii="Times New Roman" w:hAnsi="Times New Roman"/>
                <w:sz w:val="20"/>
              </w:rPr>
            </w:pPr>
          </w:p>
        </w:tc>
        <w:tc>
          <w:tcPr>
            <w:tcW w:w="5130" w:type="dxa"/>
            <w:tcBorders>
              <w:top w:val="single" w:sz="2" w:space="0" w:color="auto"/>
              <w:left w:val="single" w:sz="2" w:space="0" w:color="auto"/>
              <w:bottom w:val="single" w:sz="2" w:space="0" w:color="auto"/>
              <w:right w:val="single" w:sz="2" w:space="0" w:color="auto"/>
            </w:tcBorders>
          </w:tcPr>
          <w:p w:rsidR="001F6159" w:rsidRPr="00AF3A3D" w:rsidP="00034924" w14:paraId="0734CA51" w14:textId="77777777">
            <w:pPr>
              <w:snapToGrid w:val="0"/>
              <w:rPr>
                <w:rFonts w:ascii="Times New Roman" w:hAnsi="Times New Roman"/>
                <w:sz w:val="20"/>
              </w:rPr>
            </w:pPr>
            <w:r w:rsidRPr="00AF3A3D">
              <w:rPr>
                <w:rFonts w:ascii="Times New Roman" w:hAnsi="Times New Roman"/>
                <w:sz w:val="20"/>
              </w:rPr>
              <w:t>Submit Fabrication and Installation Report, including copies of the cover letter, certification statement, and all required information, in format specified.</w:t>
            </w:r>
          </w:p>
        </w:tc>
        <w:tc>
          <w:tcPr>
            <w:tcW w:w="1080" w:type="dxa"/>
            <w:tcBorders>
              <w:top w:val="single" w:sz="2" w:space="0" w:color="auto"/>
              <w:left w:val="single" w:sz="2" w:space="0" w:color="auto"/>
              <w:bottom w:val="single" w:sz="2" w:space="0" w:color="auto"/>
              <w:right w:val="single" w:sz="2" w:space="0" w:color="auto"/>
            </w:tcBorders>
          </w:tcPr>
          <w:p w:rsidR="001F6159" w:rsidRPr="00AF3A3D" w:rsidP="00034924" w14:paraId="0F424531" w14:textId="77777777">
            <w:pPr>
              <w:snapToGrid w:val="0"/>
              <w:ind w:right="-46"/>
              <w:jc w:val="center"/>
              <w:rPr>
                <w:rFonts w:ascii="Times New Roman" w:hAnsi="Times New Roman"/>
                <w:sz w:val="20"/>
              </w:rPr>
            </w:pPr>
            <w:r w:rsidRPr="00AF3A3D">
              <w:rPr>
                <w:rFonts w:ascii="Times New Roman" w:hAnsi="Times New Roman"/>
                <w:sz w:val="20"/>
              </w:rPr>
              <w:t>160</w:t>
            </w:r>
          </w:p>
        </w:tc>
        <w:tc>
          <w:tcPr>
            <w:tcW w:w="1350" w:type="dxa"/>
            <w:tcBorders>
              <w:top w:val="single" w:sz="2" w:space="0" w:color="auto"/>
              <w:left w:val="single" w:sz="2" w:space="0" w:color="auto"/>
              <w:bottom w:val="single" w:sz="2" w:space="0" w:color="auto"/>
              <w:right w:val="single" w:sz="2" w:space="0" w:color="auto"/>
            </w:tcBorders>
          </w:tcPr>
          <w:p w:rsidR="001F6159" w:rsidRPr="00AF3A3D" w:rsidP="00034924" w14:paraId="7C653261" w14:textId="77777777">
            <w:pPr>
              <w:snapToGrid w:val="0"/>
              <w:ind w:right="-108"/>
              <w:rPr>
                <w:rFonts w:ascii="Times New Roman" w:hAnsi="Times New Roman"/>
                <w:sz w:val="20"/>
              </w:rPr>
            </w:pPr>
            <w:r w:rsidRPr="00AF3A3D">
              <w:rPr>
                <w:rFonts w:ascii="Times New Roman" w:hAnsi="Times New Roman"/>
                <w:sz w:val="20"/>
              </w:rPr>
              <w:t>1 report</w:t>
            </w:r>
          </w:p>
        </w:tc>
        <w:tc>
          <w:tcPr>
            <w:tcW w:w="1170" w:type="dxa"/>
            <w:tcBorders>
              <w:top w:val="single" w:sz="2" w:space="0" w:color="auto"/>
              <w:left w:val="single" w:sz="2" w:space="0" w:color="auto"/>
              <w:bottom w:val="single" w:sz="2" w:space="0" w:color="auto"/>
              <w:right w:val="single" w:sz="2" w:space="0" w:color="auto"/>
            </w:tcBorders>
          </w:tcPr>
          <w:p w:rsidR="001F6159" w:rsidRPr="00AF3A3D" w:rsidP="00034924" w14:paraId="514A9B50" w14:textId="77777777">
            <w:pPr>
              <w:snapToGrid w:val="0"/>
              <w:jc w:val="right"/>
              <w:rPr>
                <w:rFonts w:ascii="Times New Roman" w:hAnsi="Times New Roman"/>
                <w:sz w:val="20"/>
              </w:rPr>
            </w:pPr>
            <w:r w:rsidRPr="00AF3A3D">
              <w:rPr>
                <w:rFonts w:ascii="Times New Roman" w:hAnsi="Times New Roman"/>
                <w:sz w:val="20"/>
              </w:rPr>
              <w:t>160</w:t>
            </w:r>
          </w:p>
        </w:tc>
        <w:tc>
          <w:tcPr>
            <w:tcW w:w="1170" w:type="dxa"/>
            <w:tcBorders>
              <w:top w:val="single" w:sz="2" w:space="0" w:color="auto"/>
              <w:left w:val="single" w:sz="2" w:space="0" w:color="auto"/>
              <w:bottom w:val="single" w:sz="2" w:space="0" w:color="auto"/>
              <w:right w:val="single" w:sz="2" w:space="0" w:color="auto"/>
            </w:tcBorders>
          </w:tcPr>
          <w:p w:rsidR="001F6159" w:rsidRPr="00AF3A3D" w:rsidP="00034924" w14:paraId="36353171" w14:textId="77777777">
            <w:pPr>
              <w:snapToGrid w:val="0"/>
              <w:jc w:val="right"/>
              <w:rPr>
                <w:rFonts w:ascii="Times New Roman" w:hAnsi="Times New Roman"/>
                <w:sz w:val="20"/>
              </w:rPr>
            </w:pPr>
            <w:r w:rsidRPr="00AF3A3D">
              <w:rPr>
                <w:rFonts w:ascii="Times New Roman" w:hAnsi="Times New Roman"/>
                <w:sz w:val="20"/>
              </w:rPr>
              <w:t>0</w:t>
            </w:r>
          </w:p>
        </w:tc>
        <w:tc>
          <w:tcPr>
            <w:tcW w:w="1170" w:type="dxa"/>
            <w:tcBorders>
              <w:top w:val="single" w:sz="2" w:space="0" w:color="auto"/>
              <w:left w:val="single" w:sz="2" w:space="0" w:color="auto"/>
              <w:bottom w:val="single" w:sz="2" w:space="0" w:color="auto"/>
              <w:right w:val="single" w:sz="2" w:space="0" w:color="auto"/>
            </w:tcBorders>
          </w:tcPr>
          <w:p w:rsidR="001F6159" w:rsidRPr="00AF3A3D" w:rsidP="00034924" w14:paraId="31B68CAD" w14:textId="77777777">
            <w:pPr>
              <w:snapToGrid w:val="0"/>
              <w:jc w:val="right"/>
              <w:rPr>
                <w:rFonts w:ascii="Times New Roman" w:hAnsi="Times New Roman"/>
                <w:sz w:val="20"/>
              </w:rPr>
            </w:pPr>
            <w:r w:rsidRPr="00AF3A3D">
              <w:rPr>
                <w:rFonts w:ascii="Times New Roman" w:hAnsi="Times New Roman"/>
                <w:sz w:val="20"/>
              </w:rPr>
              <w:t>160</w:t>
            </w:r>
          </w:p>
        </w:tc>
      </w:tr>
      <w:tr w14:paraId="1663DB93" w14:textId="77777777" w:rsidTr="001F6159">
        <w:tblPrEx>
          <w:tblW w:w="14290" w:type="dxa"/>
          <w:jc w:val="center"/>
          <w:tblLayout w:type="fixed"/>
          <w:tblLook w:val="0000"/>
        </w:tblPrEx>
        <w:trPr>
          <w:cantSplit/>
          <w:trHeight w:val="724"/>
          <w:jc w:val="center"/>
        </w:trPr>
        <w:tc>
          <w:tcPr>
            <w:tcW w:w="1060" w:type="dxa"/>
            <w:vMerge w:val="restart"/>
            <w:tcBorders>
              <w:top w:val="single" w:sz="2" w:space="0" w:color="auto"/>
              <w:left w:val="single" w:sz="2" w:space="0" w:color="auto"/>
              <w:right w:val="single" w:sz="2" w:space="0" w:color="auto"/>
            </w:tcBorders>
          </w:tcPr>
          <w:p w:rsidR="001F6159" w:rsidRPr="00AF3A3D" w:rsidP="00034924" w14:paraId="7820B056" w14:textId="77777777">
            <w:pPr>
              <w:snapToGrid w:val="0"/>
              <w:rPr>
                <w:rFonts w:ascii="Times New Roman" w:hAnsi="Times New Roman"/>
                <w:sz w:val="20"/>
              </w:rPr>
            </w:pPr>
            <w:r w:rsidRPr="00AF3A3D">
              <w:rPr>
                <w:rFonts w:ascii="Times New Roman" w:hAnsi="Times New Roman"/>
                <w:sz w:val="20"/>
              </w:rPr>
              <w:t>705(a); 707(a); 712</w:t>
            </w:r>
          </w:p>
        </w:tc>
        <w:tc>
          <w:tcPr>
            <w:tcW w:w="1080" w:type="dxa"/>
            <w:vMerge w:val="restart"/>
            <w:tcBorders>
              <w:top w:val="single" w:sz="2" w:space="0" w:color="auto"/>
              <w:left w:val="single" w:sz="2" w:space="0" w:color="auto"/>
              <w:bottom w:val="single" w:sz="2" w:space="0" w:color="auto"/>
              <w:right w:val="single" w:sz="2" w:space="0" w:color="auto"/>
            </w:tcBorders>
          </w:tcPr>
          <w:p w:rsidR="001F6159" w:rsidRPr="00AF3A3D" w:rsidP="00034924" w14:paraId="1919C01E" w14:textId="77777777">
            <w:pPr>
              <w:snapToGrid w:val="0"/>
              <w:rPr>
                <w:rFonts w:ascii="Times New Roman" w:hAnsi="Times New Roman"/>
                <w:sz w:val="20"/>
              </w:rPr>
            </w:pPr>
          </w:p>
        </w:tc>
        <w:tc>
          <w:tcPr>
            <w:tcW w:w="1080" w:type="dxa"/>
            <w:vMerge w:val="restart"/>
            <w:tcBorders>
              <w:top w:val="single" w:sz="2" w:space="0" w:color="auto"/>
              <w:left w:val="single" w:sz="2" w:space="0" w:color="auto"/>
              <w:right w:val="single" w:sz="2" w:space="0" w:color="auto"/>
            </w:tcBorders>
          </w:tcPr>
          <w:p w:rsidR="001F6159" w:rsidRPr="00AF3A3D" w:rsidP="00034924" w14:paraId="0BEBEF88" w14:textId="77777777">
            <w:pPr>
              <w:snapToGrid w:val="0"/>
              <w:rPr>
                <w:rFonts w:ascii="Times New Roman" w:hAnsi="Times New Roman"/>
                <w:sz w:val="20"/>
              </w:rPr>
            </w:pPr>
          </w:p>
        </w:tc>
        <w:tc>
          <w:tcPr>
            <w:tcW w:w="5130" w:type="dxa"/>
            <w:vMerge w:val="restart"/>
            <w:tcBorders>
              <w:top w:val="single" w:sz="2" w:space="0" w:color="auto"/>
              <w:left w:val="single" w:sz="2" w:space="0" w:color="auto"/>
              <w:bottom w:val="single" w:sz="2" w:space="0" w:color="auto"/>
              <w:right w:val="single" w:sz="2" w:space="0" w:color="auto"/>
            </w:tcBorders>
          </w:tcPr>
          <w:p w:rsidR="001F6159" w:rsidRPr="00AF3A3D" w:rsidP="00034924" w14:paraId="7550E375" w14:textId="77777777">
            <w:pPr>
              <w:snapToGrid w:val="0"/>
              <w:rPr>
                <w:rFonts w:ascii="Times New Roman" w:hAnsi="Times New Roman"/>
                <w:sz w:val="20"/>
              </w:rPr>
            </w:pPr>
            <w:r w:rsidRPr="00AF3A3D">
              <w:rPr>
                <w:rFonts w:ascii="Times New Roman" w:hAnsi="Times New Roman"/>
                <w:sz w:val="20"/>
              </w:rPr>
              <w:t xml:space="preserve">Certified Verification Agent (CVA) conducts independent assessment of the facility design and submits copies of all reports/certifications to lessee or grant holder and BSEE -- interim reports if required, in format specified. </w:t>
            </w:r>
          </w:p>
        </w:tc>
        <w:tc>
          <w:tcPr>
            <w:tcW w:w="1080" w:type="dxa"/>
            <w:tcBorders>
              <w:top w:val="single" w:sz="2" w:space="0" w:color="auto"/>
              <w:left w:val="single" w:sz="2" w:space="0" w:color="auto"/>
              <w:bottom w:val="single" w:sz="2" w:space="0" w:color="auto"/>
              <w:right w:val="single" w:sz="2" w:space="0" w:color="auto"/>
            </w:tcBorders>
          </w:tcPr>
          <w:p w:rsidR="001F6159" w:rsidRPr="00AF3A3D" w:rsidP="00034924" w14:paraId="3B330267" w14:textId="77777777">
            <w:pPr>
              <w:snapToGrid w:val="0"/>
              <w:ind w:right="-46"/>
              <w:jc w:val="center"/>
              <w:rPr>
                <w:rFonts w:ascii="Times New Roman" w:hAnsi="Times New Roman"/>
                <w:sz w:val="20"/>
              </w:rPr>
            </w:pPr>
            <w:r w:rsidRPr="00AF3A3D">
              <w:rPr>
                <w:rFonts w:ascii="Times New Roman" w:hAnsi="Times New Roman"/>
                <w:sz w:val="20"/>
              </w:rPr>
              <w:t>100</w:t>
            </w:r>
          </w:p>
        </w:tc>
        <w:tc>
          <w:tcPr>
            <w:tcW w:w="1350" w:type="dxa"/>
            <w:tcBorders>
              <w:top w:val="single" w:sz="2" w:space="0" w:color="auto"/>
              <w:left w:val="single" w:sz="2" w:space="0" w:color="auto"/>
              <w:bottom w:val="single" w:sz="2" w:space="0" w:color="auto"/>
              <w:right w:val="single" w:sz="2" w:space="0" w:color="auto"/>
            </w:tcBorders>
          </w:tcPr>
          <w:p w:rsidR="001F6159" w:rsidRPr="00AF3A3D" w:rsidP="00034924" w14:paraId="2EF00FD9" w14:textId="77777777">
            <w:pPr>
              <w:snapToGrid w:val="0"/>
              <w:ind w:right="-46"/>
              <w:rPr>
                <w:rFonts w:ascii="Times New Roman" w:hAnsi="Times New Roman"/>
                <w:sz w:val="20"/>
              </w:rPr>
            </w:pPr>
            <w:r w:rsidRPr="00AF3A3D">
              <w:rPr>
                <w:rFonts w:ascii="Times New Roman" w:hAnsi="Times New Roman"/>
                <w:sz w:val="20"/>
              </w:rPr>
              <w:t>1 interim report</w:t>
            </w:r>
          </w:p>
        </w:tc>
        <w:tc>
          <w:tcPr>
            <w:tcW w:w="1170" w:type="dxa"/>
            <w:tcBorders>
              <w:top w:val="single" w:sz="2" w:space="0" w:color="auto"/>
              <w:left w:val="single" w:sz="2" w:space="0" w:color="auto"/>
              <w:bottom w:val="single" w:sz="2" w:space="0" w:color="auto"/>
              <w:right w:val="single" w:sz="2" w:space="0" w:color="auto"/>
            </w:tcBorders>
          </w:tcPr>
          <w:p w:rsidR="001F6159" w:rsidRPr="00AF3A3D" w:rsidP="00034924" w14:paraId="4A9CB6EC" w14:textId="77777777">
            <w:pPr>
              <w:snapToGrid w:val="0"/>
              <w:jc w:val="right"/>
              <w:rPr>
                <w:rFonts w:ascii="Times New Roman" w:hAnsi="Times New Roman"/>
                <w:sz w:val="20"/>
              </w:rPr>
            </w:pPr>
            <w:r w:rsidRPr="00AF3A3D">
              <w:rPr>
                <w:rFonts w:ascii="Times New Roman" w:hAnsi="Times New Roman"/>
                <w:sz w:val="20"/>
              </w:rPr>
              <w:t>100</w:t>
            </w:r>
          </w:p>
        </w:tc>
        <w:tc>
          <w:tcPr>
            <w:tcW w:w="1170" w:type="dxa"/>
            <w:tcBorders>
              <w:top w:val="single" w:sz="2" w:space="0" w:color="auto"/>
              <w:left w:val="single" w:sz="2" w:space="0" w:color="auto"/>
              <w:bottom w:val="single" w:sz="2" w:space="0" w:color="auto"/>
              <w:right w:val="single" w:sz="2" w:space="0" w:color="auto"/>
            </w:tcBorders>
          </w:tcPr>
          <w:p w:rsidR="001F6159" w:rsidRPr="00AF3A3D" w:rsidP="00034924" w14:paraId="79225353" w14:textId="77777777">
            <w:pPr>
              <w:snapToGrid w:val="0"/>
              <w:jc w:val="right"/>
              <w:rPr>
                <w:rFonts w:ascii="Times New Roman" w:hAnsi="Times New Roman"/>
                <w:sz w:val="20"/>
              </w:rPr>
            </w:pPr>
            <w:r w:rsidRPr="00AF3A3D">
              <w:rPr>
                <w:rFonts w:ascii="Times New Roman" w:hAnsi="Times New Roman"/>
                <w:sz w:val="20"/>
              </w:rPr>
              <w:t>0</w:t>
            </w:r>
          </w:p>
        </w:tc>
        <w:tc>
          <w:tcPr>
            <w:tcW w:w="1170" w:type="dxa"/>
            <w:tcBorders>
              <w:top w:val="single" w:sz="2" w:space="0" w:color="auto"/>
              <w:left w:val="single" w:sz="2" w:space="0" w:color="auto"/>
              <w:bottom w:val="single" w:sz="2" w:space="0" w:color="auto"/>
              <w:right w:val="single" w:sz="2" w:space="0" w:color="auto"/>
            </w:tcBorders>
          </w:tcPr>
          <w:p w:rsidR="001F6159" w:rsidRPr="00AF3A3D" w:rsidP="00034924" w14:paraId="34E37DF4" w14:textId="77777777">
            <w:pPr>
              <w:snapToGrid w:val="0"/>
              <w:jc w:val="right"/>
              <w:rPr>
                <w:rFonts w:ascii="Times New Roman" w:hAnsi="Times New Roman"/>
                <w:sz w:val="20"/>
              </w:rPr>
            </w:pPr>
            <w:r w:rsidRPr="00AF3A3D">
              <w:rPr>
                <w:rFonts w:ascii="Times New Roman" w:hAnsi="Times New Roman"/>
                <w:sz w:val="20"/>
              </w:rPr>
              <w:t>100</w:t>
            </w:r>
          </w:p>
        </w:tc>
      </w:tr>
      <w:tr w14:paraId="5850A63A" w14:textId="77777777" w:rsidTr="001F6159">
        <w:tblPrEx>
          <w:tblW w:w="14290" w:type="dxa"/>
          <w:jc w:val="center"/>
          <w:tblLayout w:type="fixed"/>
          <w:tblLook w:val="0000"/>
        </w:tblPrEx>
        <w:trPr>
          <w:cantSplit/>
          <w:trHeight w:val="460"/>
          <w:jc w:val="center"/>
        </w:trPr>
        <w:tc>
          <w:tcPr>
            <w:tcW w:w="1060" w:type="dxa"/>
            <w:vMerge/>
            <w:tcBorders>
              <w:left w:val="single" w:sz="2" w:space="0" w:color="auto"/>
              <w:bottom w:val="single" w:sz="2" w:space="0" w:color="auto"/>
              <w:right w:val="single" w:sz="2" w:space="0" w:color="auto"/>
            </w:tcBorders>
          </w:tcPr>
          <w:p w:rsidR="001F6159" w:rsidRPr="00AF3A3D" w:rsidP="00034924" w14:paraId="0FEB5964" w14:textId="77777777">
            <w:pPr>
              <w:rPr>
                <w:rFonts w:ascii="Times New Roman" w:hAnsi="Times New Roman"/>
                <w:sz w:val="20"/>
              </w:rPr>
            </w:pPr>
          </w:p>
        </w:tc>
        <w:tc>
          <w:tcPr>
            <w:tcW w:w="1080" w:type="dxa"/>
            <w:vMerge/>
            <w:tcBorders>
              <w:top w:val="single" w:sz="2" w:space="0" w:color="auto"/>
              <w:left w:val="single" w:sz="2" w:space="0" w:color="auto"/>
              <w:bottom w:val="single" w:sz="2" w:space="0" w:color="auto"/>
              <w:right w:val="single" w:sz="2" w:space="0" w:color="auto"/>
            </w:tcBorders>
            <w:vAlign w:val="center"/>
          </w:tcPr>
          <w:p w:rsidR="001F6159" w:rsidRPr="00AF3A3D" w:rsidP="00034924" w14:paraId="52D113A4" w14:textId="77777777">
            <w:pPr>
              <w:rPr>
                <w:rFonts w:ascii="Times New Roman" w:hAnsi="Times New Roman"/>
                <w:sz w:val="20"/>
              </w:rPr>
            </w:pPr>
          </w:p>
        </w:tc>
        <w:tc>
          <w:tcPr>
            <w:tcW w:w="1080" w:type="dxa"/>
            <w:vMerge/>
            <w:tcBorders>
              <w:left w:val="single" w:sz="2" w:space="0" w:color="auto"/>
              <w:bottom w:val="single" w:sz="2" w:space="0" w:color="auto"/>
              <w:right w:val="single" w:sz="2" w:space="0" w:color="auto"/>
            </w:tcBorders>
          </w:tcPr>
          <w:p w:rsidR="001F6159" w:rsidRPr="00AF3A3D" w:rsidP="00034924" w14:paraId="39EB4AE7" w14:textId="77777777">
            <w:pPr>
              <w:rPr>
                <w:rFonts w:ascii="Times New Roman" w:hAnsi="Times New Roman"/>
                <w:sz w:val="20"/>
              </w:rPr>
            </w:pPr>
          </w:p>
        </w:tc>
        <w:tc>
          <w:tcPr>
            <w:tcW w:w="5130" w:type="dxa"/>
            <w:vMerge/>
            <w:tcBorders>
              <w:top w:val="single" w:sz="2" w:space="0" w:color="auto"/>
              <w:left w:val="single" w:sz="2" w:space="0" w:color="auto"/>
              <w:bottom w:val="single" w:sz="2" w:space="0" w:color="auto"/>
              <w:right w:val="single" w:sz="2" w:space="0" w:color="auto"/>
            </w:tcBorders>
            <w:vAlign w:val="center"/>
          </w:tcPr>
          <w:p w:rsidR="001F6159" w:rsidRPr="00AF3A3D" w:rsidP="00034924" w14:paraId="12A54EF8" w14:textId="77777777">
            <w:pPr>
              <w:rPr>
                <w:rFonts w:ascii="Times New Roman" w:hAnsi="Times New Roman"/>
                <w:sz w:val="20"/>
              </w:rPr>
            </w:pPr>
          </w:p>
        </w:tc>
        <w:tc>
          <w:tcPr>
            <w:tcW w:w="1080" w:type="dxa"/>
            <w:tcBorders>
              <w:top w:val="single" w:sz="2" w:space="0" w:color="auto"/>
              <w:left w:val="single" w:sz="2" w:space="0" w:color="auto"/>
              <w:bottom w:val="single" w:sz="2" w:space="0" w:color="auto"/>
              <w:right w:val="single" w:sz="2" w:space="0" w:color="auto"/>
            </w:tcBorders>
          </w:tcPr>
          <w:p w:rsidR="001F6159" w:rsidRPr="00AF3A3D" w:rsidP="00034924" w14:paraId="6AD34BC5" w14:textId="77777777">
            <w:pPr>
              <w:snapToGrid w:val="0"/>
              <w:ind w:right="-46"/>
              <w:jc w:val="center"/>
              <w:rPr>
                <w:rFonts w:ascii="Times New Roman" w:hAnsi="Times New Roman"/>
                <w:sz w:val="20"/>
              </w:rPr>
            </w:pPr>
            <w:r w:rsidRPr="00AF3A3D">
              <w:rPr>
                <w:rFonts w:ascii="Times New Roman" w:hAnsi="Times New Roman"/>
                <w:sz w:val="20"/>
              </w:rPr>
              <w:t>100</w:t>
            </w:r>
          </w:p>
        </w:tc>
        <w:tc>
          <w:tcPr>
            <w:tcW w:w="1350" w:type="dxa"/>
            <w:tcBorders>
              <w:top w:val="single" w:sz="2" w:space="0" w:color="auto"/>
              <w:left w:val="single" w:sz="2" w:space="0" w:color="auto"/>
              <w:bottom w:val="single" w:sz="2" w:space="0" w:color="auto"/>
              <w:right w:val="single" w:sz="2" w:space="0" w:color="auto"/>
            </w:tcBorders>
          </w:tcPr>
          <w:p w:rsidR="001F6159" w:rsidRPr="00AF3A3D" w:rsidP="00034924" w14:paraId="470EAFF0" w14:textId="77777777">
            <w:pPr>
              <w:snapToGrid w:val="0"/>
              <w:ind w:right="-46"/>
              <w:rPr>
                <w:rFonts w:ascii="Times New Roman" w:hAnsi="Times New Roman"/>
                <w:sz w:val="20"/>
              </w:rPr>
            </w:pPr>
            <w:r w:rsidRPr="00AF3A3D">
              <w:rPr>
                <w:rFonts w:ascii="Times New Roman" w:hAnsi="Times New Roman"/>
                <w:sz w:val="20"/>
              </w:rPr>
              <w:t>1 final report</w:t>
            </w:r>
          </w:p>
        </w:tc>
        <w:tc>
          <w:tcPr>
            <w:tcW w:w="1170" w:type="dxa"/>
            <w:tcBorders>
              <w:top w:val="single" w:sz="2" w:space="0" w:color="auto"/>
              <w:left w:val="single" w:sz="2" w:space="0" w:color="auto"/>
              <w:bottom w:val="single" w:sz="2" w:space="0" w:color="auto"/>
              <w:right w:val="single" w:sz="2" w:space="0" w:color="auto"/>
            </w:tcBorders>
          </w:tcPr>
          <w:p w:rsidR="001F6159" w:rsidRPr="00AF3A3D" w:rsidP="00034924" w14:paraId="19806F45" w14:textId="77777777">
            <w:pPr>
              <w:snapToGrid w:val="0"/>
              <w:jc w:val="right"/>
              <w:rPr>
                <w:rFonts w:ascii="Times New Roman" w:hAnsi="Times New Roman"/>
                <w:sz w:val="20"/>
              </w:rPr>
            </w:pPr>
            <w:r w:rsidRPr="00AF3A3D">
              <w:rPr>
                <w:rFonts w:ascii="Times New Roman" w:hAnsi="Times New Roman"/>
                <w:sz w:val="20"/>
              </w:rPr>
              <w:t>100</w:t>
            </w:r>
          </w:p>
        </w:tc>
        <w:tc>
          <w:tcPr>
            <w:tcW w:w="1170" w:type="dxa"/>
            <w:tcBorders>
              <w:top w:val="single" w:sz="2" w:space="0" w:color="auto"/>
              <w:left w:val="single" w:sz="2" w:space="0" w:color="auto"/>
              <w:bottom w:val="single" w:sz="2" w:space="0" w:color="auto"/>
              <w:right w:val="single" w:sz="2" w:space="0" w:color="auto"/>
            </w:tcBorders>
          </w:tcPr>
          <w:p w:rsidR="001F6159" w:rsidRPr="00AF3A3D" w:rsidP="00034924" w14:paraId="6F395ED0" w14:textId="77777777">
            <w:pPr>
              <w:snapToGrid w:val="0"/>
              <w:jc w:val="right"/>
              <w:rPr>
                <w:rFonts w:ascii="Times New Roman" w:hAnsi="Times New Roman"/>
                <w:sz w:val="20"/>
              </w:rPr>
            </w:pPr>
            <w:r w:rsidRPr="00AF3A3D">
              <w:rPr>
                <w:rFonts w:ascii="Times New Roman" w:hAnsi="Times New Roman"/>
                <w:sz w:val="20"/>
              </w:rPr>
              <w:t>0</w:t>
            </w:r>
          </w:p>
        </w:tc>
        <w:tc>
          <w:tcPr>
            <w:tcW w:w="1170" w:type="dxa"/>
            <w:tcBorders>
              <w:top w:val="single" w:sz="2" w:space="0" w:color="auto"/>
              <w:left w:val="single" w:sz="2" w:space="0" w:color="auto"/>
              <w:bottom w:val="single" w:sz="2" w:space="0" w:color="auto"/>
              <w:right w:val="single" w:sz="2" w:space="0" w:color="auto"/>
            </w:tcBorders>
          </w:tcPr>
          <w:p w:rsidR="001F6159" w:rsidRPr="00AF3A3D" w:rsidP="00034924" w14:paraId="06F74CF9" w14:textId="77777777">
            <w:pPr>
              <w:snapToGrid w:val="0"/>
              <w:jc w:val="right"/>
              <w:rPr>
                <w:rFonts w:ascii="Times New Roman" w:hAnsi="Times New Roman"/>
                <w:sz w:val="20"/>
              </w:rPr>
            </w:pPr>
            <w:r w:rsidRPr="00AF3A3D">
              <w:rPr>
                <w:rFonts w:ascii="Times New Roman" w:hAnsi="Times New Roman"/>
                <w:sz w:val="20"/>
              </w:rPr>
              <w:t>100</w:t>
            </w:r>
          </w:p>
        </w:tc>
      </w:tr>
      <w:tr w14:paraId="472E393B" w14:textId="77777777" w:rsidTr="001F6159">
        <w:tblPrEx>
          <w:tblW w:w="14290" w:type="dxa"/>
          <w:jc w:val="center"/>
          <w:tblLayout w:type="fixed"/>
          <w:tblLook w:val="0000"/>
        </w:tblPrEx>
        <w:trPr>
          <w:cantSplit/>
          <w:trHeight w:val="461"/>
          <w:jc w:val="center"/>
        </w:trPr>
        <w:tc>
          <w:tcPr>
            <w:tcW w:w="1060" w:type="dxa"/>
            <w:vMerge w:val="restart"/>
            <w:tcBorders>
              <w:top w:val="single" w:sz="2" w:space="0" w:color="auto"/>
              <w:left w:val="single" w:sz="2" w:space="0" w:color="auto"/>
              <w:right w:val="single" w:sz="2" w:space="0" w:color="auto"/>
            </w:tcBorders>
          </w:tcPr>
          <w:p w:rsidR="001F6159" w:rsidRPr="00AF3A3D" w:rsidP="00034924" w14:paraId="2905DAA2" w14:textId="77777777">
            <w:pPr>
              <w:snapToGrid w:val="0"/>
              <w:rPr>
                <w:rFonts w:ascii="Times New Roman" w:hAnsi="Times New Roman"/>
                <w:sz w:val="20"/>
              </w:rPr>
            </w:pPr>
            <w:r w:rsidRPr="00AF3A3D">
              <w:rPr>
                <w:rFonts w:ascii="Times New Roman" w:hAnsi="Times New Roman"/>
                <w:sz w:val="20"/>
              </w:rPr>
              <w:t>637; 705(a); 707(b); 708; 709;</w:t>
            </w:r>
          </w:p>
          <w:p w:rsidR="001F6159" w:rsidRPr="00AF3A3D" w:rsidP="00034924" w14:paraId="60A15157" w14:textId="77777777">
            <w:pPr>
              <w:rPr>
                <w:rFonts w:ascii="Times New Roman" w:hAnsi="Times New Roman"/>
                <w:sz w:val="20"/>
              </w:rPr>
            </w:pPr>
            <w:r w:rsidRPr="00AF3A3D">
              <w:rPr>
                <w:rFonts w:ascii="Times New Roman" w:hAnsi="Times New Roman"/>
                <w:sz w:val="20"/>
              </w:rPr>
              <w:t>710; 712</w:t>
            </w:r>
          </w:p>
          <w:p w:rsidR="001F6159" w:rsidRPr="00AF3A3D" w:rsidP="00034924" w14:paraId="27BA644D" w14:textId="77777777">
            <w:pPr>
              <w:rPr>
                <w:rFonts w:ascii="Times New Roman" w:hAnsi="Times New Roman"/>
                <w:sz w:val="20"/>
              </w:rPr>
            </w:pPr>
          </w:p>
        </w:tc>
        <w:tc>
          <w:tcPr>
            <w:tcW w:w="1080" w:type="dxa"/>
            <w:vMerge w:val="restart"/>
            <w:tcBorders>
              <w:top w:val="single" w:sz="2" w:space="0" w:color="auto"/>
              <w:left w:val="single" w:sz="2" w:space="0" w:color="auto"/>
              <w:bottom w:val="single" w:sz="2" w:space="0" w:color="auto"/>
              <w:right w:val="single" w:sz="2" w:space="0" w:color="auto"/>
            </w:tcBorders>
          </w:tcPr>
          <w:p w:rsidR="001F6159" w:rsidRPr="00AF3A3D" w:rsidP="00034924" w14:paraId="34A6B4D1" w14:textId="77777777">
            <w:pPr>
              <w:snapToGrid w:val="0"/>
              <w:rPr>
                <w:rFonts w:ascii="Times New Roman" w:hAnsi="Times New Roman"/>
                <w:sz w:val="20"/>
              </w:rPr>
            </w:pPr>
          </w:p>
        </w:tc>
        <w:tc>
          <w:tcPr>
            <w:tcW w:w="1080" w:type="dxa"/>
            <w:vMerge w:val="restart"/>
            <w:tcBorders>
              <w:top w:val="single" w:sz="2" w:space="0" w:color="auto"/>
              <w:left w:val="single" w:sz="2" w:space="0" w:color="auto"/>
              <w:right w:val="single" w:sz="2" w:space="0" w:color="auto"/>
            </w:tcBorders>
          </w:tcPr>
          <w:p w:rsidR="001F6159" w:rsidRPr="00AF3A3D" w:rsidP="00034924" w14:paraId="7A737D67" w14:textId="77777777">
            <w:pPr>
              <w:snapToGrid w:val="0"/>
              <w:rPr>
                <w:rFonts w:ascii="Times New Roman" w:hAnsi="Times New Roman"/>
                <w:sz w:val="20"/>
              </w:rPr>
            </w:pPr>
          </w:p>
        </w:tc>
        <w:tc>
          <w:tcPr>
            <w:tcW w:w="5130" w:type="dxa"/>
            <w:vMerge w:val="restart"/>
            <w:tcBorders>
              <w:top w:val="single" w:sz="2" w:space="0" w:color="auto"/>
              <w:left w:val="single" w:sz="2" w:space="0" w:color="auto"/>
              <w:bottom w:val="single" w:sz="2" w:space="0" w:color="auto"/>
              <w:right w:val="single" w:sz="2" w:space="0" w:color="auto"/>
            </w:tcBorders>
          </w:tcPr>
          <w:p w:rsidR="001F6159" w:rsidRPr="00AF3A3D" w:rsidP="00034924" w14:paraId="3B9EE38F" w14:textId="77777777">
            <w:pPr>
              <w:snapToGrid w:val="0"/>
              <w:rPr>
                <w:rFonts w:ascii="Times New Roman" w:hAnsi="Times New Roman"/>
                <w:sz w:val="20"/>
              </w:rPr>
            </w:pPr>
            <w:r w:rsidRPr="00AF3A3D">
              <w:rPr>
                <w:rFonts w:ascii="Times New Roman" w:hAnsi="Times New Roman"/>
                <w:sz w:val="20"/>
              </w:rPr>
              <w:t xml:space="preserve">CVA conducts independent assessments/inspections on the fabrication and installation activities, informs lessee or grant holder if procedures are changed or design specifications are modified; and submits copies of all reports/certifications to lessee or grant holder and BSEE -- interim reports if required, in format specified. </w:t>
            </w:r>
          </w:p>
        </w:tc>
        <w:tc>
          <w:tcPr>
            <w:tcW w:w="1080" w:type="dxa"/>
            <w:tcBorders>
              <w:top w:val="single" w:sz="2" w:space="0" w:color="auto"/>
              <w:left w:val="single" w:sz="2" w:space="0" w:color="auto"/>
              <w:bottom w:val="single" w:sz="2" w:space="0" w:color="auto"/>
              <w:right w:val="single" w:sz="2" w:space="0" w:color="auto"/>
            </w:tcBorders>
          </w:tcPr>
          <w:p w:rsidR="001F6159" w:rsidRPr="00AF3A3D" w:rsidP="00034924" w14:paraId="598CCAA0" w14:textId="77777777">
            <w:pPr>
              <w:snapToGrid w:val="0"/>
              <w:jc w:val="center"/>
              <w:rPr>
                <w:rFonts w:ascii="Times New Roman" w:hAnsi="Times New Roman"/>
                <w:sz w:val="20"/>
              </w:rPr>
            </w:pPr>
            <w:r w:rsidRPr="00AF3A3D">
              <w:rPr>
                <w:rFonts w:ascii="Times New Roman" w:hAnsi="Times New Roman"/>
                <w:sz w:val="20"/>
              </w:rPr>
              <w:t>100</w:t>
            </w:r>
          </w:p>
        </w:tc>
        <w:tc>
          <w:tcPr>
            <w:tcW w:w="1350" w:type="dxa"/>
            <w:tcBorders>
              <w:top w:val="single" w:sz="2" w:space="0" w:color="auto"/>
              <w:left w:val="single" w:sz="2" w:space="0" w:color="auto"/>
              <w:bottom w:val="single" w:sz="2" w:space="0" w:color="auto"/>
              <w:right w:val="single" w:sz="2" w:space="0" w:color="auto"/>
            </w:tcBorders>
          </w:tcPr>
          <w:p w:rsidR="001F6159" w:rsidRPr="00AF3A3D" w:rsidP="00034924" w14:paraId="094648A0" w14:textId="77777777">
            <w:pPr>
              <w:snapToGrid w:val="0"/>
              <w:rPr>
                <w:rFonts w:ascii="Times New Roman" w:hAnsi="Times New Roman"/>
                <w:sz w:val="20"/>
              </w:rPr>
            </w:pPr>
            <w:r w:rsidRPr="00AF3A3D">
              <w:rPr>
                <w:rFonts w:ascii="Times New Roman" w:hAnsi="Times New Roman"/>
                <w:sz w:val="20"/>
              </w:rPr>
              <w:t>1 interim report</w:t>
            </w:r>
          </w:p>
        </w:tc>
        <w:tc>
          <w:tcPr>
            <w:tcW w:w="1170" w:type="dxa"/>
            <w:tcBorders>
              <w:top w:val="single" w:sz="2" w:space="0" w:color="auto"/>
              <w:left w:val="single" w:sz="2" w:space="0" w:color="auto"/>
              <w:bottom w:val="single" w:sz="2" w:space="0" w:color="auto"/>
              <w:right w:val="single" w:sz="2" w:space="0" w:color="auto"/>
            </w:tcBorders>
          </w:tcPr>
          <w:p w:rsidR="001F6159" w:rsidRPr="00AF3A3D" w:rsidP="00034924" w14:paraId="685CD633" w14:textId="77777777">
            <w:pPr>
              <w:tabs>
                <w:tab w:val="center" w:pos="372"/>
                <w:tab w:val="right" w:pos="744"/>
              </w:tabs>
              <w:snapToGrid w:val="0"/>
              <w:jc w:val="right"/>
              <w:rPr>
                <w:rFonts w:ascii="Times New Roman" w:hAnsi="Times New Roman"/>
                <w:sz w:val="20"/>
              </w:rPr>
            </w:pPr>
            <w:r w:rsidRPr="00AF3A3D">
              <w:rPr>
                <w:rFonts w:ascii="Times New Roman" w:hAnsi="Times New Roman"/>
                <w:sz w:val="20"/>
              </w:rPr>
              <w:t>100</w:t>
            </w:r>
          </w:p>
        </w:tc>
        <w:tc>
          <w:tcPr>
            <w:tcW w:w="1170" w:type="dxa"/>
            <w:tcBorders>
              <w:top w:val="single" w:sz="2" w:space="0" w:color="auto"/>
              <w:left w:val="single" w:sz="2" w:space="0" w:color="auto"/>
              <w:bottom w:val="single" w:sz="2" w:space="0" w:color="auto"/>
              <w:right w:val="single" w:sz="2" w:space="0" w:color="auto"/>
            </w:tcBorders>
          </w:tcPr>
          <w:p w:rsidR="001F6159" w:rsidRPr="00AF3A3D" w:rsidP="00034924" w14:paraId="4C924595" w14:textId="77777777">
            <w:pPr>
              <w:tabs>
                <w:tab w:val="center" w:pos="372"/>
                <w:tab w:val="right" w:pos="744"/>
              </w:tabs>
              <w:snapToGrid w:val="0"/>
              <w:jc w:val="right"/>
              <w:rPr>
                <w:rFonts w:ascii="Times New Roman" w:hAnsi="Times New Roman"/>
                <w:sz w:val="20"/>
              </w:rPr>
            </w:pPr>
            <w:r w:rsidRPr="00AF3A3D">
              <w:rPr>
                <w:rFonts w:ascii="Times New Roman" w:hAnsi="Times New Roman"/>
                <w:sz w:val="20"/>
              </w:rPr>
              <w:t xml:space="preserve"> 0 </w:t>
            </w:r>
          </w:p>
        </w:tc>
        <w:tc>
          <w:tcPr>
            <w:tcW w:w="1170" w:type="dxa"/>
            <w:tcBorders>
              <w:top w:val="single" w:sz="2" w:space="0" w:color="auto"/>
              <w:left w:val="single" w:sz="2" w:space="0" w:color="auto"/>
              <w:bottom w:val="single" w:sz="2" w:space="0" w:color="auto"/>
              <w:right w:val="single" w:sz="2" w:space="0" w:color="auto"/>
            </w:tcBorders>
          </w:tcPr>
          <w:p w:rsidR="001F6159" w:rsidRPr="00AF3A3D" w:rsidP="00034924" w14:paraId="228443EA" w14:textId="77777777">
            <w:pPr>
              <w:tabs>
                <w:tab w:val="center" w:pos="372"/>
                <w:tab w:val="right" w:pos="744"/>
              </w:tabs>
              <w:snapToGrid w:val="0"/>
              <w:jc w:val="right"/>
              <w:rPr>
                <w:rFonts w:ascii="Times New Roman" w:hAnsi="Times New Roman"/>
                <w:sz w:val="20"/>
              </w:rPr>
            </w:pPr>
            <w:r w:rsidRPr="00AF3A3D">
              <w:rPr>
                <w:rFonts w:ascii="Times New Roman" w:hAnsi="Times New Roman"/>
                <w:sz w:val="20"/>
              </w:rPr>
              <w:t>100</w:t>
            </w:r>
          </w:p>
        </w:tc>
      </w:tr>
      <w:tr w14:paraId="12E44C36" w14:textId="77777777" w:rsidTr="001F6159">
        <w:tblPrEx>
          <w:tblW w:w="14290" w:type="dxa"/>
          <w:jc w:val="center"/>
          <w:tblLayout w:type="fixed"/>
          <w:tblLook w:val="0000"/>
        </w:tblPrEx>
        <w:trPr>
          <w:cantSplit/>
          <w:trHeight w:val="575"/>
          <w:jc w:val="center"/>
        </w:trPr>
        <w:tc>
          <w:tcPr>
            <w:tcW w:w="1060" w:type="dxa"/>
            <w:vMerge/>
            <w:tcBorders>
              <w:left w:val="single" w:sz="2" w:space="0" w:color="auto"/>
              <w:bottom w:val="single" w:sz="2" w:space="0" w:color="auto"/>
              <w:right w:val="single" w:sz="2" w:space="0" w:color="auto"/>
            </w:tcBorders>
          </w:tcPr>
          <w:p w:rsidR="001F6159" w:rsidRPr="00AF3A3D" w:rsidP="00034924" w14:paraId="53566260" w14:textId="77777777">
            <w:pPr>
              <w:rPr>
                <w:rFonts w:ascii="Times New Roman" w:hAnsi="Times New Roman"/>
                <w:sz w:val="20"/>
              </w:rPr>
            </w:pPr>
          </w:p>
        </w:tc>
        <w:tc>
          <w:tcPr>
            <w:tcW w:w="1080" w:type="dxa"/>
            <w:vMerge/>
            <w:tcBorders>
              <w:top w:val="single" w:sz="2" w:space="0" w:color="auto"/>
              <w:left w:val="single" w:sz="2" w:space="0" w:color="auto"/>
              <w:bottom w:val="single" w:sz="2" w:space="0" w:color="auto"/>
              <w:right w:val="single" w:sz="2" w:space="0" w:color="auto"/>
            </w:tcBorders>
            <w:vAlign w:val="center"/>
          </w:tcPr>
          <w:p w:rsidR="001F6159" w:rsidRPr="00AF3A3D" w:rsidP="00034924" w14:paraId="3408E3D4" w14:textId="77777777">
            <w:pPr>
              <w:rPr>
                <w:rFonts w:ascii="Times New Roman" w:hAnsi="Times New Roman"/>
                <w:sz w:val="20"/>
              </w:rPr>
            </w:pPr>
          </w:p>
        </w:tc>
        <w:tc>
          <w:tcPr>
            <w:tcW w:w="1080" w:type="dxa"/>
            <w:vMerge/>
            <w:tcBorders>
              <w:left w:val="single" w:sz="2" w:space="0" w:color="auto"/>
              <w:bottom w:val="single" w:sz="2" w:space="0" w:color="auto"/>
              <w:right w:val="single" w:sz="2" w:space="0" w:color="auto"/>
            </w:tcBorders>
          </w:tcPr>
          <w:p w:rsidR="001F6159" w:rsidRPr="00AF3A3D" w:rsidP="00034924" w14:paraId="54190585" w14:textId="77777777">
            <w:pPr>
              <w:rPr>
                <w:rFonts w:ascii="Times New Roman" w:hAnsi="Times New Roman"/>
                <w:sz w:val="20"/>
              </w:rPr>
            </w:pPr>
          </w:p>
        </w:tc>
        <w:tc>
          <w:tcPr>
            <w:tcW w:w="5130" w:type="dxa"/>
            <w:vMerge/>
            <w:tcBorders>
              <w:top w:val="single" w:sz="2" w:space="0" w:color="auto"/>
              <w:left w:val="single" w:sz="2" w:space="0" w:color="auto"/>
              <w:bottom w:val="single" w:sz="2" w:space="0" w:color="auto"/>
              <w:right w:val="single" w:sz="2" w:space="0" w:color="auto"/>
            </w:tcBorders>
            <w:vAlign w:val="center"/>
          </w:tcPr>
          <w:p w:rsidR="001F6159" w:rsidRPr="00AF3A3D" w:rsidP="00034924" w14:paraId="5EF5A06C" w14:textId="77777777">
            <w:pPr>
              <w:rPr>
                <w:rFonts w:ascii="Times New Roman" w:hAnsi="Times New Roman"/>
                <w:sz w:val="20"/>
              </w:rPr>
            </w:pPr>
          </w:p>
        </w:tc>
        <w:tc>
          <w:tcPr>
            <w:tcW w:w="1080" w:type="dxa"/>
            <w:tcBorders>
              <w:top w:val="single" w:sz="2" w:space="0" w:color="auto"/>
              <w:left w:val="single" w:sz="2" w:space="0" w:color="auto"/>
              <w:bottom w:val="single" w:sz="2" w:space="0" w:color="auto"/>
              <w:right w:val="single" w:sz="2" w:space="0" w:color="auto"/>
            </w:tcBorders>
          </w:tcPr>
          <w:p w:rsidR="001F6159" w:rsidRPr="00AF3A3D" w:rsidP="00034924" w14:paraId="101838A9" w14:textId="77777777">
            <w:pPr>
              <w:snapToGrid w:val="0"/>
              <w:jc w:val="center"/>
              <w:rPr>
                <w:rFonts w:ascii="Times New Roman" w:hAnsi="Times New Roman"/>
                <w:sz w:val="20"/>
              </w:rPr>
            </w:pPr>
            <w:r w:rsidRPr="00AF3A3D">
              <w:rPr>
                <w:rFonts w:ascii="Times New Roman" w:hAnsi="Times New Roman"/>
                <w:sz w:val="20"/>
              </w:rPr>
              <w:t>100</w:t>
            </w:r>
          </w:p>
        </w:tc>
        <w:tc>
          <w:tcPr>
            <w:tcW w:w="1350" w:type="dxa"/>
            <w:tcBorders>
              <w:top w:val="single" w:sz="2" w:space="0" w:color="auto"/>
              <w:left w:val="single" w:sz="2" w:space="0" w:color="auto"/>
              <w:bottom w:val="single" w:sz="2" w:space="0" w:color="auto"/>
              <w:right w:val="single" w:sz="2" w:space="0" w:color="auto"/>
            </w:tcBorders>
          </w:tcPr>
          <w:p w:rsidR="001F6159" w:rsidRPr="00AF3A3D" w:rsidP="00034924" w14:paraId="0C4274AE" w14:textId="77777777">
            <w:pPr>
              <w:snapToGrid w:val="0"/>
              <w:ind w:right="-46"/>
              <w:rPr>
                <w:rFonts w:ascii="Times New Roman" w:hAnsi="Times New Roman"/>
                <w:sz w:val="20"/>
              </w:rPr>
            </w:pPr>
            <w:r w:rsidRPr="00AF3A3D">
              <w:rPr>
                <w:rFonts w:ascii="Times New Roman" w:hAnsi="Times New Roman"/>
                <w:sz w:val="20"/>
              </w:rPr>
              <w:t>1 final report</w:t>
            </w:r>
          </w:p>
        </w:tc>
        <w:tc>
          <w:tcPr>
            <w:tcW w:w="1170" w:type="dxa"/>
            <w:tcBorders>
              <w:top w:val="single" w:sz="2" w:space="0" w:color="auto"/>
              <w:left w:val="single" w:sz="2" w:space="0" w:color="auto"/>
              <w:bottom w:val="single" w:sz="2" w:space="0" w:color="auto"/>
              <w:right w:val="single" w:sz="2" w:space="0" w:color="auto"/>
            </w:tcBorders>
          </w:tcPr>
          <w:p w:rsidR="001F6159" w:rsidRPr="00AF3A3D" w:rsidP="00034924" w14:paraId="6C82DD0C" w14:textId="77777777">
            <w:pPr>
              <w:snapToGrid w:val="0"/>
              <w:jc w:val="right"/>
              <w:rPr>
                <w:rFonts w:ascii="Times New Roman" w:hAnsi="Times New Roman"/>
                <w:sz w:val="20"/>
              </w:rPr>
            </w:pPr>
            <w:r w:rsidRPr="00AF3A3D">
              <w:rPr>
                <w:rFonts w:ascii="Times New Roman" w:hAnsi="Times New Roman"/>
                <w:sz w:val="20"/>
              </w:rPr>
              <w:t>100</w:t>
            </w:r>
          </w:p>
        </w:tc>
        <w:tc>
          <w:tcPr>
            <w:tcW w:w="1170" w:type="dxa"/>
            <w:tcBorders>
              <w:top w:val="single" w:sz="2" w:space="0" w:color="auto"/>
              <w:left w:val="single" w:sz="2" w:space="0" w:color="auto"/>
              <w:bottom w:val="single" w:sz="2" w:space="0" w:color="auto"/>
              <w:right w:val="single" w:sz="2" w:space="0" w:color="auto"/>
            </w:tcBorders>
          </w:tcPr>
          <w:p w:rsidR="001F6159" w:rsidRPr="00AF3A3D" w:rsidP="00034924" w14:paraId="73670B25" w14:textId="77777777">
            <w:pPr>
              <w:snapToGrid w:val="0"/>
              <w:jc w:val="right"/>
              <w:rPr>
                <w:rFonts w:ascii="Times New Roman" w:hAnsi="Times New Roman"/>
                <w:sz w:val="20"/>
              </w:rPr>
            </w:pPr>
            <w:r w:rsidRPr="00AF3A3D">
              <w:rPr>
                <w:rFonts w:ascii="Times New Roman" w:hAnsi="Times New Roman"/>
                <w:sz w:val="20"/>
              </w:rPr>
              <w:t>0</w:t>
            </w:r>
          </w:p>
        </w:tc>
        <w:tc>
          <w:tcPr>
            <w:tcW w:w="1170" w:type="dxa"/>
            <w:tcBorders>
              <w:top w:val="single" w:sz="2" w:space="0" w:color="auto"/>
              <w:left w:val="single" w:sz="2" w:space="0" w:color="auto"/>
              <w:bottom w:val="single" w:sz="2" w:space="0" w:color="auto"/>
              <w:right w:val="single" w:sz="2" w:space="0" w:color="auto"/>
            </w:tcBorders>
          </w:tcPr>
          <w:p w:rsidR="001F6159" w:rsidRPr="00AF3A3D" w:rsidP="00034924" w14:paraId="532378F6" w14:textId="77777777">
            <w:pPr>
              <w:snapToGrid w:val="0"/>
              <w:jc w:val="right"/>
              <w:rPr>
                <w:rFonts w:ascii="Times New Roman" w:hAnsi="Times New Roman"/>
                <w:sz w:val="20"/>
              </w:rPr>
            </w:pPr>
            <w:r w:rsidRPr="00AF3A3D">
              <w:rPr>
                <w:rFonts w:ascii="Times New Roman" w:hAnsi="Times New Roman"/>
                <w:sz w:val="20"/>
              </w:rPr>
              <w:t>100</w:t>
            </w:r>
          </w:p>
        </w:tc>
      </w:tr>
      <w:tr w14:paraId="21357E89" w14:textId="77777777" w:rsidTr="001F6159">
        <w:tblPrEx>
          <w:tblW w:w="14290" w:type="dxa"/>
          <w:jc w:val="center"/>
          <w:tblLayout w:type="fixed"/>
          <w:tblLook w:val="0000"/>
        </w:tblPrEx>
        <w:trPr>
          <w:cantSplit/>
          <w:trHeight w:val="499"/>
          <w:jc w:val="center"/>
        </w:trPr>
        <w:tc>
          <w:tcPr>
            <w:tcW w:w="1060" w:type="dxa"/>
            <w:vMerge w:val="restart"/>
            <w:tcBorders>
              <w:top w:val="single" w:sz="2" w:space="0" w:color="auto"/>
              <w:left w:val="single" w:sz="2" w:space="0" w:color="auto"/>
              <w:right w:val="single" w:sz="2" w:space="0" w:color="auto"/>
            </w:tcBorders>
          </w:tcPr>
          <w:p w:rsidR="001F6159" w:rsidRPr="00AF3A3D" w:rsidP="00034924" w14:paraId="5B4C7B19" w14:textId="77777777">
            <w:pPr>
              <w:snapToGrid w:val="0"/>
              <w:rPr>
                <w:rFonts w:ascii="Times New Roman" w:hAnsi="Times New Roman"/>
                <w:sz w:val="20"/>
              </w:rPr>
            </w:pPr>
            <w:r w:rsidRPr="00AF3A3D">
              <w:rPr>
                <w:rFonts w:ascii="Times New Roman" w:hAnsi="Times New Roman"/>
                <w:sz w:val="20"/>
              </w:rPr>
              <w:t>***703;</w:t>
            </w:r>
            <w:r w:rsidRPr="00AF3A3D">
              <w:t xml:space="preserve"> </w:t>
            </w:r>
            <w:r w:rsidRPr="00AF3A3D">
              <w:rPr>
                <w:rFonts w:ascii="Times New Roman" w:hAnsi="Times New Roman"/>
                <w:sz w:val="20"/>
              </w:rPr>
              <w:t>705(a); 712; 815</w:t>
            </w:r>
          </w:p>
        </w:tc>
        <w:tc>
          <w:tcPr>
            <w:tcW w:w="1080" w:type="dxa"/>
            <w:vMerge w:val="restart"/>
            <w:tcBorders>
              <w:top w:val="single" w:sz="2" w:space="0" w:color="auto"/>
              <w:left w:val="single" w:sz="2" w:space="0" w:color="auto"/>
              <w:bottom w:val="single" w:sz="4" w:space="0" w:color="auto"/>
              <w:right w:val="single" w:sz="2" w:space="0" w:color="auto"/>
            </w:tcBorders>
          </w:tcPr>
          <w:p w:rsidR="001F6159" w:rsidRPr="00AF3A3D" w:rsidP="00034924" w14:paraId="201B52DD" w14:textId="77777777">
            <w:pPr>
              <w:snapToGrid w:val="0"/>
              <w:rPr>
                <w:rFonts w:ascii="Times New Roman" w:hAnsi="Times New Roman"/>
                <w:sz w:val="20"/>
              </w:rPr>
            </w:pPr>
          </w:p>
        </w:tc>
        <w:tc>
          <w:tcPr>
            <w:tcW w:w="1080" w:type="dxa"/>
            <w:vMerge w:val="restart"/>
            <w:tcBorders>
              <w:top w:val="single" w:sz="2" w:space="0" w:color="auto"/>
              <w:left w:val="single" w:sz="2" w:space="0" w:color="auto"/>
              <w:right w:val="single" w:sz="2" w:space="0" w:color="auto"/>
            </w:tcBorders>
          </w:tcPr>
          <w:p w:rsidR="001F6159" w:rsidRPr="00AF3A3D" w:rsidP="00034924" w14:paraId="5346A786" w14:textId="77777777">
            <w:pPr>
              <w:snapToGrid w:val="0"/>
              <w:rPr>
                <w:rFonts w:ascii="Times New Roman" w:hAnsi="Times New Roman"/>
                <w:sz w:val="20"/>
              </w:rPr>
            </w:pPr>
          </w:p>
        </w:tc>
        <w:tc>
          <w:tcPr>
            <w:tcW w:w="5130" w:type="dxa"/>
            <w:vMerge w:val="restart"/>
            <w:tcBorders>
              <w:top w:val="single" w:sz="2" w:space="0" w:color="auto"/>
              <w:left w:val="single" w:sz="2" w:space="0" w:color="auto"/>
              <w:bottom w:val="single" w:sz="4" w:space="0" w:color="auto"/>
              <w:right w:val="single" w:sz="2" w:space="0" w:color="auto"/>
            </w:tcBorders>
          </w:tcPr>
          <w:p w:rsidR="001F6159" w:rsidRPr="00AF3A3D" w:rsidP="00034924" w14:paraId="5895A535" w14:textId="77777777">
            <w:pPr>
              <w:snapToGrid w:val="0"/>
              <w:rPr>
                <w:rFonts w:ascii="Times New Roman" w:hAnsi="Times New Roman"/>
                <w:sz w:val="20"/>
              </w:rPr>
            </w:pPr>
            <w:r w:rsidRPr="00AF3A3D">
              <w:rPr>
                <w:rFonts w:ascii="Times New Roman" w:hAnsi="Times New Roman"/>
                <w:sz w:val="20"/>
              </w:rPr>
              <w:t>CVA/project engineer monitors major project modifications and repairs and submits copies of all reports/certifications to lessee or grant holder and BSEE -- interim reports if required, in format specified.</w:t>
            </w:r>
          </w:p>
        </w:tc>
        <w:tc>
          <w:tcPr>
            <w:tcW w:w="1080" w:type="dxa"/>
            <w:tcBorders>
              <w:top w:val="single" w:sz="2" w:space="0" w:color="auto"/>
              <w:left w:val="single" w:sz="2" w:space="0" w:color="auto"/>
              <w:bottom w:val="nil"/>
              <w:right w:val="single" w:sz="2" w:space="0" w:color="auto"/>
            </w:tcBorders>
          </w:tcPr>
          <w:p w:rsidR="001F6159" w:rsidRPr="00AF3A3D" w:rsidP="00034924" w14:paraId="7FEFC0CF" w14:textId="77777777">
            <w:pPr>
              <w:snapToGrid w:val="0"/>
              <w:jc w:val="center"/>
              <w:rPr>
                <w:rFonts w:ascii="Times New Roman" w:hAnsi="Times New Roman"/>
                <w:sz w:val="20"/>
              </w:rPr>
            </w:pPr>
            <w:r w:rsidRPr="00AF3A3D">
              <w:rPr>
                <w:rFonts w:ascii="Times New Roman" w:hAnsi="Times New Roman"/>
                <w:sz w:val="20"/>
              </w:rPr>
              <w:t>20</w:t>
            </w:r>
          </w:p>
        </w:tc>
        <w:tc>
          <w:tcPr>
            <w:tcW w:w="1350" w:type="dxa"/>
            <w:tcBorders>
              <w:top w:val="single" w:sz="2" w:space="0" w:color="auto"/>
              <w:left w:val="single" w:sz="2" w:space="0" w:color="auto"/>
              <w:bottom w:val="nil"/>
              <w:right w:val="single" w:sz="2" w:space="0" w:color="auto"/>
            </w:tcBorders>
          </w:tcPr>
          <w:p w:rsidR="001F6159" w:rsidRPr="00AF3A3D" w:rsidP="00034924" w14:paraId="2BC4CE3F" w14:textId="77777777">
            <w:pPr>
              <w:snapToGrid w:val="0"/>
              <w:rPr>
                <w:rFonts w:ascii="Times New Roman" w:hAnsi="Times New Roman"/>
                <w:sz w:val="20"/>
              </w:rPr>
            </w:pPr>
            <w:r w:rsidRPr="00AF3A3D">
              <w:rPr>
                <w:rFonts w:ascii="Times New Roman" w:hAnsi="Times New Roman"/>
                <w:sz w:val="20"/>
              </w:rPr>
              <w:t>1 interim report</w:t>
            </w:r>
          </w:p>
        </w:tc>
        <w:tc>
          <w:tcPr>
            <w:tcW w:w="1170" w:type="dxa"/>
            <w:tcBorders>
              <w:top w:val="single" w:sz="2" w:space="0" w:color="auto"/>
              <w:left w:val="single" w:sz="2" w:space="0" w:color="auto"/>
              <w:bottom w:val="nil"/>
              <w:right w:val="single" w:sz="2" w:space="0" w:color="auto"/>
            </w:tcBorders>
          </w:tcPr>
          <w:p w:rsidR="001F6159" w:rsidRPr="00AF3A3D" w:rsidP="00034924" w14:paraId="382902E8" w14:textId="77777777">
            <w:pPr>
              <w:snapToGrid w:val="0"/>
              <w:jc w:val="right"/>
              <w:rPr>
                <w:rFonts w:ascii="Times New Roman" w:hAnsi="Times New Roman"/>
                <w:sz w:val="20"/>
              </w:rPr>
            </w:pPr>
            <w:r w:rsidRPr="00AF3A3D">
              <w:rPr>
                <w:rFonts w:ascii="Times New Roman" w:hAnsi="Times New Roman"/>
                <w:sz w:val="20"/>
              </w:rPr>
              <w:t>20</w:t>
            </w:r>
          </w:p>
        </w:tc>
        <w:tc>
          <w:tcPr>
            <w:tcW w:w="1170" w:type="dxa"/>
            <w:tcBorders>
              <w:top w:val="single" w:sz="2" w:space="0" w:color="auto"/>
              <w:left w:val="single" w:sz="2" w:space="0" w:color="auto"/>
              <w:bottom w:val="nil"/>
              <w:right w:val="single" w:sz="2" w:space="0" w:color="auto"/>
            </w:tcBorders>
          </w:tcPr>
          <w:p w:rsidR="001F6159" w:rsidRPr="00AF3A3D" w:rsidP="00034924" w14:paraId="186144B7" w14:textId="77777777">
            <w:pPr>
              <w:snapToGrid w:val="0"/>
              <w:jc w:val="right"/>
              <w:rPr>
                <w:rFonts w:ascii="Times New Roman" w:hAnsi="Times New Roman"/>
                <w:sz w:val="20"/>
              </w:rPr>
            </w:pPr>
            <w:r w:rsidRPr="00AF3A3D">
              <w:rPr>
                <w:rFonts w:ascii="Times New Roman" w:hAnsi="Times New Roman"/>
                <w:sz w:val="20"/>
              </w:rPr>
              <w:t>0</w:t>
            </w:r>
          </w:p>
        </w:tc>
        <w:tc>
          <w:tcPr>
            <w:tcW w:w="1170" w:type="dxa"/>
            <w:tcBorders>
              <w:top w:val="single" w:sz="2" w:space="0" w:color="auto"/>
              <w:left w:val="single" w:sz="2" w:space="0" w:color="auto"/>
              <w:bottom w:val="nil"/>
              <w:right w:val="single" w:sz="2" w:space="0" w:color="auto"/>
            </w:tcBorders>
          </w:tcPr>
          <w:p w:rsidR="001F6159" w:rsidRPr="00AF3A3D" w:rsidP="00034924" w14:paraId="6695F06D" w14:textId="77777777">
            <w:pPr>
              <w:snapToGrid w:val="0"/>
              <w:jc w:val="right"/>
              <w:rPr>
                <w:rFonts w:ascii="Times New Roman" w:hAnsi="Times New Roman"/>
                <w:sz w:val="20"/>
              </w:rPr>
            </w:pPr>
            <w:r w:rsidRPr="00AF3A3D">
              <w:rPr>
                <w:rFonts w:ascii="Times New Roman" w:hAnsi="Times New Roman"/>
                <w:sz w:val="20"/>
              </w:rPr>
              <w:t>20</w:t>
            </w:r>
          </w:p>
        </w:tc>
      </w:tr>
      <w:tr w14:paraId="35EFACCA" w14:textId="77777777" w:rsidTr="001F6159">
        <w:tblPrEx>
          <w:tblW w:w="14290" w:type="dxa"/>
          <w:jc w:val="center"/>
          <w:tblLayout w:type="fixed"/>
          <w:tblLook w:val="0000"/>
        </w:tblPrEx>
        <w:trPr>
          <w:cantSplit/>
          <w:trHeight w:val="460"/>
          <w:jc w:val="center"/>
        </w:trPr>
        <w:tc>
          <w:tcPr>
            <w:tcW w:w="1060" w:type="dxa"/>
            <w:vMerge/>
            <w:tcBorders>
              <w:left w:val="single" w:sz="2" w:space="0" w:color="auto"/>
              <w:bottom w:val="single" w:sz="4" w:space="0" w:color="auto"/>
              <w:right w:val="single" w:sz="2" w:space="0" w:color="auto"/>
            </w:tcBorders>
          </w:tcPr>
          <w:p w:rsidR="001F6159" w:rsidRPr="00AF3A3D" w:rsidP="00034924" w14:paraId="1C4407B1" w14:textId="77777777">
            <w:pPr>
              <w:rPr>
                <w:rFonts w:ascii="Times New Roman" w:hAnsi="Times New Roman"/>
                <w:sz w:val="20"/>
              </w:rPr>
            </w:pPr>
          </w:p>
        </w:tc>
        <w:tc>
          <w:tcPr>
            <w:tcW w:w="1080" w:type="dxa"/>
            <w:vMerge/>
            <w:tcBorders>
              <w:top w:val="single" w:sz="2" w:space="0" w:color="auto"/>
              <w:left w:val="single" w:sz="2" w:space="0" w:color="auto"/>
              <w:bottom w:val="single" w:sz="4" w:space="0" w:color="auto"/>
              <w:right w:val="single" w:sz="2" w:space="0" w:color="auto"/>
            </w:tcBorders>
            <w:vAlign w:val="center"/>
          </w:tcPr>
          <w:p w:rsidR="001F6159" w:rsidRPr="00AF3A3D" w:rsidP="00034924" w14:paraId="78E7D46F" w14:textId="77777777">
            <w:pPr>
              <w:rPr>
                <w:rFonts w:ascii="Times New Roman" w:hAnsi="Times New Roman"/>
                <w:sz w:val="20"/>
              </w:rPr>
            </w:pPr>
          </w:p>
        </w:tc>
        <w:tc>
          <w:tcPr>
            <w:tcW w:w="1080" w:type="dxa"/>
            <w:vMerge/>
            <w:tcBorders>
              <w:left w:val="single" w:sz="2" w:space="0" w:color="auto"/>
              <w:bottom w:val="single" w:sz="4" w:space="0" w:color="auto"/>
              <w:right w:val="single" w:sz="2" w:space="0" w:color="auto"/>
            </w:tcBorders>
          </w:tcPr>
          <w:p w:rsidR="001F6159" w:rsidRPr="00AF3A3D" w:rsidP="00034924" w14:paraId="70CD9CEF" w14:textId="77777777">
            <w:pPr>
              <w:rPr>
                <w:rFonts w:ascii="Times New Roman" w:hAnsi="Times New Roman"/>
                <w:sz w:val="20"/>
              </w:rPr>
            </w:pPr>
          </w:p>
        </w:tc>
        <w:tc>
          <w:tcPr>
            <w:tcW w:w="5130" w:type="dxa"/>
            <w:vMerge/>
            <w:tcBorders>
              <w:top w:val="single" w:sz="2" w:space="0" w:color="auto"/>
              <w:left w:val="single" w:sz="2" w:space="0" w:color="auto"/>
              <w:bottom w:val="single" w:sz="4" w:space="0" w:color="auto"/>
              <w:right w:val="single" w:sz="2" w:space="0" w:color="auto"/>
            </w:tcBorders>
            <w:vAlign w:val="center"/>
          </w:tcPr>
          <w:p w:rsidR="001F6159" w:rsidRPr="00AF3A3D" w:rsidP="00034924" w14:paraId="1B0A6B59" w14:textId="77777777">
            <w:pPr>
              <w:rPr>
                <w:rFonts w:ascii="Times New Roman" w:hAnsi="Times New Roman"/>
                <w:sz w:val="20"/>
              </w:rPr>
            </w:pPr>
          </w:p>
        </w:tc>
        <w:tc>
          <w:tcPr>
            <w:tcW w:w="1080" w:type="dxa"/>
            <w:tcBorders>
              <w:top w:val="single" w:sz="2" w:space="0" w:color="auto"/>
              <w:left w:val="single" w:sz="2" w:space="0" w:color="auto"/>
              <w:bottom w:val="single" w:sz="4" w:space="0" w:color="auto"/>
              <w:right w:val="single" w:sz="2" w:space="0" w:color="auto"/>
            </w:tcBorders>
          </w:tcPr>
          <w:p w:rsidR="001F6159" w:rsidRPr="00AF3A3D" w:rsidP="00034924" w14:paraId="79C4E5CF" w14:textId="77777777">
            <w:pPr>
              <w:snapToGrid w:val="0"/>
              <w:jc w:val="center"/>
              <w:rPr>
                <w:rFonts w:ascii="Times New Roman" w:hAnsi="Times New Roman"/>
                <w:sz w:val="20"/>
              </w:rPr>
            </w:pPr>
            <w:r w:rsidRPr="00AF3A3D">
              <w:rPr>
                <w:rFonts w:ascii="Times New Roman" w:hAnsi="Times New Roman"/>
                <w:sz w:val="20"/>
              </w:rPr>
              <w:t>15</w:t>
            </w:r>
          </w:p>
        </w:tc>
        <w:tc>
          <w:tcPr>
            <w:tcW w:w="1350" w:type="dxa"/>
            <w:tcBorders>
              <w:top w:val="single" w:sz="2" w:space="0" w:color="auto"/>
              <w:left w:val="single" w:sz="2" w:space="0" w:color="auto"/>
              <w:bottom w:val="single" w:sz="4" w:space="0" w:color="auto"/>
              <w:right w:val="single" w:sz="2" w:space="0" w:color="auto"/>
            </w:tcBorders>
          </w:tcPr>
          <w:p w:rsidR="001F6159" w:rsidRPr="00AF3A3D" w:rsidP="00034924" w14:paraId="11B1240C" w14:textId="77777777">
            <w:pPr>
              <w:snapToGrid w:val="0"/>
              <w:ind w:right="-46"/>
              <w:rPr>
                <w:rFonts w:ascii="Times New Roman" w:hAnsi="Times New Roman"/>
                <w:sz w:val="20"/>
              </w:rPr>
            </w:pPr>
            <w:r w:rsidRPr="00AF3A3D">
              <w:rPr>
                <w:rFonts w:ascii="Times New Roman" w:hAnsi="Times New Roman"/>
                <w:sz w:val="20"/>
              </w:rPr>
              <w:t>1 final report</w:t>
            </w:r>
          </w:p>
        </w:tc>
        <w:tc>
          <w:tcPr>
            <w:tcW w:w="1170" w:type="dxa"/>
            <w:tcBorders>
              <w:top w:val="single" w:sz="2" w:space="0" w:color="auto"/>
              <w:left w:val="single" w:sz="2" w:space="0" w:color="auto"/>
              <w:bottom w:val="single" w:sz="4" w:space="0" w:color="auto"/>
              <w:right w:val="single" w:sz="2" w:space="0" w:color="auto"/>
            </w:tcBorders>
          </w:tcPr>
          <w:p w:rsidR="001F6159" w:rsidRPr="00AF3A3D" w:rsidP="00034924" w14:paraId="53C09EEC" w14:textId="77777777">
            <w:pPr>
              <w:snapToGrid w:val="0"/>
              <w:jc w:val="right"/>
              <w:rPr>
                <w:rFonts w:ascii="Times New Roman" w:hAnsi="Times New Roman"/>
                <w:sz w:val="20"/>
              </w:rPr>
            </w:pPr>
            <w:r w:rsidRPr="00AF3A3D">
              <w:rPr>
                <w:rFonts w:ascii="Times New Roman" w:hAnsi="Times New Roman"/>
                <w:sz w:val="20"/>
              </w:rPr>
              <w:t>15</w:t>
            </w:r>
          </w:p>
        </w:tc>
        <w:tc>
          <w:tcPr>
            <w:tcW w:w="1170" w:type="dxa"/>
            <w:tcBorders>
              <w:top w:val="single" w:sz="2" w:space="0" w:color="auto"/>
              <w:left w:val="single" w:sz="2" w:space="0" w:color="auto"/>
              <w:bottom w:val="single" w:sz="4" w:space="0" w:color="auto"/>
              <w:right w:val="single" w:sz="2" w:space="0" w:color="auto"/>
            </w:tcBorders>
          </w:tcPr>
          <w:p w:rsidR="001F6159" w:rsidRPr="00AF3A3D" w:rsidP="00034924" w14:paraId="1F9DB747" w14:textId="77777777">
            <w:pPr>
              <w:snapToGrid w:val="0"/>
              <w:jc w:val="right"/>
              <w:rPr>
                <w:rFonts w:ascii="Times New Roman" w:hAnsi="Times New Roman"/>
                <w:sz w:val="20"/>
              </w:rPr>
            </w:pPr>
            <w:r w:rsidRPr="00AF3A3D">
              <w:rPr>
                <w:rFonts w:ascii="Times New Roman" w:hAnsi="Times New Roman"/>
                <w:sz w:val="20"/>
              </w:rPr>
              <w:t>0</w:t>
            </w:r>
          </w:p>
        </w:tc>
        <w:tc>
          <w:tcPr>
            <w:tcW w:w="1170" w:type="dxa"/>
            <w:tcBorders>
              <w:top w:val="single" w:sz="2" w:space="0" w:color="auto"/>
              <w:left w:val="single" w:sz="2" w:space="0" w:color="auto"/>
              <w:bottom w:val="single" w:sz="4" w:space="0" w:color="auto"/>
              <w:right w:val="single" w:sz="2" w:space="0" w:color="auto"/>
            </w:tcBorders>
          </w:tcPr>
          <w:p w:rsidR="001F6159" w:rsidRPr="00AF3A3D" w:rsidP="00034924" w14:paraId="008CD5B8" w14:textId="77777777">
            <w:pPr>
              <w:snapToGrid w:val="0"/>
              <w:jc w:val="right"/>
              <w:rPr>
                <w:rFonts w:ascii="Times New Roman" w:hAnsi="Times New Roman"/>
                <w:sz w:val="20"/>
              </w:rPr>
            </w:pPr>
            <w:r w:rsidRPr="00AF3A3D">
              <w:rPr>
                <w:rFonts w:ascii="Times New Roman" w:hAnsi="Times New Roman"/>
                <w:sz w:val="20"/>
              </w:rPr>
              <w:t>15</w:t>
            </w:r>
          </w:p>
        </w:tc>
      </w:tr>
      <w:tr w14:paraId="25114A80" w14:textId="77777777" w:rsidTr="001F6159">
        <w:tblPrEx>
          <w:tblW w:w="14290" w:type="dxa"/>
          <w:jc w:val="center"/>
          <w:tblLayout w:type="fixed"/>
          <w:tblLook w:val="0000"/>
        </w:tblPrEx>
        <w:trPr>
          <w:cantSplit/>
          <w:jc w:val="center"/>
        </w:trPr>
        <w:tc>
          <w:tcPr>
            <w:tcW w:w="1060" w:type="dxa"/>
            <w:tcBorders>
              <w:top w:val="single" w:sz="2" w:space="0" w:color="auto"/>
              <w:left w:val="single" w:sz="2" w:space="0" w:color="auto"/>
              <w:bottom w:val="single" w:sz="2" w:space="0" w:color="auto"/>
              <w:right w:val="single" w:sz="2" w:space="0" w:color="auto"/>
            </w:tcBorders>
          </w:tcPr>
          <w:p w:rsidR="001F6159" w:rsidRPr="00AF3A3D" w:rsidP="00034924" w14:paraId="46C49D05" w14:textId="77777777">
            <w:pPr>
              <w:snapToGrid w:val="0"/>
              <w:rPr>
                <w:rFonts w:ascii="Times New Roman" w:hAnsi="Times New Roman"/>
                <w:sz w:val="20"/>
              </w:rPr>
            </w:pPr>
            <w:r w:rsidRPr="00AF3A3D">
              <w:rPr>
                <w:rFonts w:ascii="Times New Roman" w:hAnsi="Times New Roman"/>
                <w:sz w:val="20"/>
              </w:rPr>
              <w:t>705(b), (c)</w:t>
            </w:r>
          </w:p>
        </w:tc>
        <w:tc>
          <w:tcPr>
            <w:tcW w:w="1080" w:type="dxa"/>
            <w:tcBorders>
              <w:top w:val="single" w:sz="2" w:space="0" w:color="auto"/>
              <w:left w:val="single" w:sz="2" w:space="0" w:color="auto"/>
              <w:bottom w:val="single" w:sz="2" w:space="0" w:color="auto"/>
              <w:right w:val="single" w:sz="2" w:space="0" w:color="auto"/>
            </w:tcBorders>
          </w:tcPr>
          <w:p w:rsidR="001F6159" w:rsidRPr="00AF3A3D" w:rsidP="00034924" w14:paraId="7FC8B3BC" w14:textId="77777777">
            <w:pPr>
              <w:snapToGrid w:val="0"/>
              <w:rPr>
                <w:rFonts w:ascii="Times New Roman" w:hAnsi="Times New Roman"/>
                <w:sz w:val="20"/>
              </w:rPr>
            </w:pPr>
            <w:r>
              <w:rPr>
                <w:rFonts w:ascii="Times New Roman" w:hAnsi="Times New Roman"/>
                <w:sz w:val="20"/>
              </w:rPr>
              <w:t>671</w:t>
            </w:r>
          </w:p>
        </w:tc>
        <w:tc>
          <w:tcPr>
            <w:tcW w:w="1080" w:type="dxa"/>
            <w:tcBorders>
              <w:top w:val="single" w:sz="2" w:space="0" w:color="auto"/>
              <w:left w:val="single" w:sz="2" w:space="0" w:color="auto"/>
              <w:bottom w:val="single" w:sz="2" w:space="0" w:color="auto"/>
              <w:right w:val="single" w:sz="2" w:space="0" w:color="auto"/>
            </w:tcBorders>
          </w:tcPr>
          <w:p w:rsidR="001F6159" w:rsidRPr="00AF3A3D" w:rsidP="00034924" w14:paraId="51A43B37" w14:textId="77777777">
            <w:pPr>
              <w:snapToGrid w:val="0"/>
              <w:rPr>
                <w:rFonts w:ascii="Times New Roman" w:hAnsi="Times New Roman"/>
                <w:sz w:val="20"/>
              </w:rPr>
            </w:pPr>
          </w:p>
        </w:tc>
        <w:tc>
          <w:tcPr>
            <w:tcW w:w="5130" w:type="dxa"/>
            <w:tcBorders>
              <w:top w:val="single" w:sz="2" w:space="0" w:color="auto"/>
              <w:left w:val="single" w:sz="2" w:space="0" w:color="auto"/>
              <w:bottom w:val="single" w:sz="2" w:space="0" w:color="auto"/>
              <w:right w:val="single" w:sz="2" w:space="0" w:color="auto"/>
            </w:tcBorders>
          </w:tcPr>
          <w:p w:rsidR="001F6159" w:rsidRPr="00AF3A3D" w:rsidP="00034924" w14:paraId="24809A01" w14:textId="77777777">
            <w:pPr>
              <w:snapToGrid w:val="0"/>
              <w:rPr>
                <w:rFonts w:ascii="Times New Roman" w:hAnsi="Times New Roman"/>
                <w:sz w:val="20"/>
              </w:rPr>
            </w:pPr>
            <w:r w:rsidRPr="00AF3A3D">
              <w:rPr>
                <w:rFonts w:ascii="Times New Roman" w:hAnsi="Times New Roman"/>
                <w:sz w:val="20"/>
              </w:rPr>
              <w:t>Request waiver of CVA requirement in writing; lessee must demonstrate standard design and best practices.</w:t>
            </w:r>
          </w:p>
        </w:tc>
        <w:tc>
          <w:tcPr>
            <w:tcW w:w="1080" w:type="dxa"/>
            <w:tcBorders>
              <w:top w:val="single" w:sz="2" w:space="0" w:color="auto"/>
              <w:left w:val="single" w:sz="2" w:space="0" w:color="auto"/>
              <w:bottom w:val="single" w:sz="2" w:space="0" w:color="auto"/>
              <w:right w:val="single" w:sz="2" w:space="0" w:color="auto"/>
            </w:tcBorders>
          </w:tcPr>
          <w:p w:rsidR="001F6159" w:rsidRPr="00AF3A3D" w:rsidP="00034924" w14:paraId="74A0D6DA" w14:textId="77777777">
            <w:pPr>
              <w:snapToGrid w:val="0"/>
              <w:ind w:right="-46"/>
              <w:jc w:val="center"/>
              <w:rPr>
                <w:rFonts w:ascii="Times New Roman" w:hAnsi="Times New Roman"/>
                <w:sz w:val="20"/>
              </w:rPr>
            </w:pPr>
            <w:r w:rsidRPr="00AF3A3D">
              <w:rPr>
                <w:rFonts w:ascii="Times New Roman" w:hAnsi="Times New Roman"/>
                <w:sz w:val="20"/>
              </w:rPr>
              <w:t>40</w:t>
            </w:r>
          </w:p>
        </w:tc>
        <w:tc>
          <w:tcPr>
            <w:tcW w:w="1350" w:type="dxa"/>
            <w:tcBorders>
              <w:top w:val="single" w:sz="2" w:space="0" w:color="auto"/>
              <w:left w:val="single" w:sz="2" w:space="0" w:color="auto"/>
              <w:bottom w:val="single" w:sz="2" w:space="0" w:color="auto"/>
              <w:right w:val="single" w:sz="2" w:space="0" w:color="auto"/>
            </w:tcBorders>
          </w:tcPr>
          <w:p w:rsidR="001F6159" w:rsidRPr="00AF3A3D" w:rsidP="00034924" w14:paraId="595F55C4" w14:textId="77777777">
            <w:pPr>
              <w:snapToGrid w:val="0"/>
              <w:rPr>
                <w:rFonts w:ascii="Times New Roman" w:hAnsi="Times New Roman"/>
                <w:sz w:val="20"/>
              </w:rPr>
            </w:pPr>
            <w:r w:rsidRPr="00AF3A3D">
              <w:rPr>
                <w:rFonts w:ascii="Times New Roman" w:hAnsi="Times New Roman"/>
                <w:sz w:val="20"/>
              </w:rPr>
              <w:t>1 waiver</w:t>
            </w:r>
          </w:p>
        </w:tc>
        <w:tc>
          <w:tcPr>
            <w:tcW w:w="1170" w:type="dxa"/>
            <w:tcBorders>
              <w:top w:val="single" w:sz="2" w:space="0" w:color="auto"/>
              <w:left w:val="single" w:sz="2" w:space="0" w:color="auto"/>
              <w:bottom w:val="single" w:sz="2" w:space="0" w:color="auto"/>
              <w:right w:val="single" w:sz="2" w:space="0" w:color="auto"/>
            </w:tcBorders>
          </w:tcPr>
          <w:p w:rsidR="001F6159" w:rsidRPr="00AF3A3D" w:rsidP="00034924" w14:paraId="396A21B0" w14:textId="77777777">
            <w:pPr>
              <w:snapToGrid w:val="0"/>
              <w:jc w:val="right"/>
              <w:rPr>
                <w:rFonts w:ascii="Times New Roman" w:hAnsi="Times New Roman"/>
                <w:sz w:val="20"/>
              </w:rPr>
            </w:pPr>
            <w:r w:rsidRPr="00AF3A3D">
              <w:rPr>
                <w:rFonts w:ascii="Times New Roman" w:hAnsi="Times New Roman"/>
                <w:sz w:val="20"/>
              </w:rPr>
              <w:t>40</w:t>
            </w:r>
          </w:p>
        </w:tc>
        <w:tc>
          <w:tcPr>
            <w:tcW w:w="1170" w:type="dxa"/>
            <w:tcBorders>
              <w:top w:val="single" w:sz="2" w:space="0" w:color="auto"/>
              <w:left w:val="single" w:sz="2" w:space="0" w:color="auto"/>
              <w:bottom w:val="single" w:sz="2" w:space="0" w:color="auto"/>
              <w:right w:val="single" w:sz="2" w:space="0" w:color="auto"/>
            </w:tcBorders>
          </w:tcPr>
          <w:p w:rsidR="001F6159" w:rsidRPr="00AF3A3D" w:rsidP="00034924" w14:paraId="379B1C7A" w14:textId="77777777">
            <w:pPr>
              <w:snapToGrid w:val="0"/>
              <w:jc w:val="right"/>
              <w:rPr>
                <w:rFonts w:ascii="Times New Roman" w:hAnsi="Times New Roman"/>
                <w:sz w:val="20"/>
              </w:rPr>
            </w:pPr>
            <w:r>
              <w:rPr>
                <w:rFonts w:ascii="Times New Roman" w:hAnsi="Times New Roman"/>
                <w:sz w:val="20"/>
              </w:rPr>
              <w:t>24</w:t>
            </w:r>
          </w:p>
        </w:tc>
        <w:tc>
          <w:tcPr>
            <w:tcW w:w="1170" w:type="dxa"/>
            <w:tcBorders>
              <w:top w:val="single" w:sz="2" w:space="0" w:color="auto"/>
              <w:left w:val="single" w:sz="2" w:space="0" w:color="auto"/>
              <w:bottom w:val="single" w:sz="2" w:space="0" w:color="auto"/>
              <w:right w:val="single" w:sz="2" w:space="0" w:color="auto"/>
            </w:tcBorders>
          </w:tcPr>
          <w:p w:rsidR="001F6159" w:rsidRPr="00AF3A3D" w:rsidP="00034924" w14:paraId="54A04F5B" w14:textId="77777777">
            <w:pPr>
              <w:snapToGrid w:val="0"/>
              <w:jc w:val="right"/>
              <w:rPr>
                <w:rFonts w:ascii="Times New Roman" w:hAnsi="Times New Roman"/>
                <w:sz w:val="20"/>
              </w:rPr>
            </w:pPr>
            <w:r>
              <w:rPr>
                <w:rFonts w:ascii="Times New Roman" w:hAnsi="Times New Roman"/>
                <w:sz w:val="20"/>
              </w:rPr>
              <w:t>16</w:t>
            </w:r>
          </w:p>
        </w:tc>
      </w:tr>
      <w:tr w14:paraId="1E8C86E0" w14:textId="77777777" w:rsidTr="001F6159">
        <w:tblPrEx>
          <w:tblW w:w="14290" w:type="dxa"/>
          <w:jc w:val="center"/>
          <w:tblLayout w:type="fixed"/>
          <w:tblLook w:val="0000"/>
        </w:tblPrEx>
        <w:trPr>
          <w:cantSplit/>
          <w:jc w:val="center"/>
        </w:trPr>
        <w:tc>
          <w:tcPr>
            <w:tcW w:w="1060" w:type="dxa"/>
            <w:tcBorders>
              <w:top w:val="single" w:sz="2" w:space="0" w:color="auto"/>
              <w:left w:val="single" w:sz="2" w:space="0" w:color="auto"/>
              <w:bottom w:val="single" w:sz="2" w:space="0" w:color="auto"/>
              <w:right w:val="single" w:sz="2" w:space="0" w:color="auto"/>
            </w:tcBorders>
          </w:tcPr>
          <w:p w:rsidR="001F6159" w:rsidRPr="00AF3A3D" w:rsidP="00034924" w14:paraId="2363CE51" w14:textId="77777777">
            <w:pPr>
              <w:snapToGrid w:val="0"/>
              <w:rPr>
                <w:rFonts w:ascii="Times New Roman" w:hAnsi="Times New Roman"/>
                <w:sz w:val="20"/>
              </w:rPr>
            </w:pPr>
            <w:r w:rsidRPr="00AF3A3D">
              <w:rPr>
                <w:rFonts w:ascii="Times New Roman" w:hAnsi="Times New Roman"/>
                <w:sz w:val="20"/>
              </w:rPr>
              <w:t>706</w:t>
            </w:r>
          </w:p>
        </w:tc>
        <w:tc>
          <w:tcPr>
            <w:tcW w:w="1080" w:type="dxa"/>
            <w:tcBorders>
              <w:top w:val="single" w:sz="2" w:space="0" w:color="auto"/>
              <w:left w:val="single" w:sz="2" w:space="0" w:color="auto"/>
              <w:bottom w:val="single" w:sz="2" w:space="0" w:color="auto"/>
              <w:right w:val="single" w:sz="2" w:space="0" w:color="auto"/>
            </w:tcBorders>
          </w:tcPr>
          <w:p w:rsidR="001F6159" w:rsidRPr="00AF3A3D" w:rsidP="00034924" w14:paraId="46EECDA5" w14:textId="77777777">
            <w:pPr>
              <w:snapToGrid w:val="0"/>
              <w:rPr>
                <w:rFonts w:ascii="Times New Roman" w:hAnsi="Times New Roman"/>
                <w:sz w:val="20"/>
              </w:rPr>
            </w:pPr>
            <w:r>
              <w:rPr>
                <w:rFonts w:ascii="Times New Roman" w:hAnsi="Times New Roman"/>
                <w:sz w:val="20"/>
              </w:rPr>
              <w:t>670</w:t>
            </w:r>
          </w:p>
        </w:tc>
        <w:tc>
          <w:tcPr>
            <w:tcW w:w="1080" w:type="dxa"/>
            <w:tcBorders>
              <w:top w:val="single" w:sz="2" w:space="0" w:color="auto"/>
              <w:left w:val="single" w:sz="2" w:space="0" w:color="auto"/>
              <w:bottom w:val="single" w:sz="2" w:space="0" w:color="auto"/>
              <w:right w:val="single" w:sz="2" w:space="0" w:color="auto"/>
            </w:tcBorders>
          </w:tcPr>
          <w:p w:rsidR="001F6159" w:rsidRPr="00AF3A3D" w:rsidP="00034924" w14:paraId="52541313" w14:textId="77777777">
            <w:pPr>
              <w:snapToGrid w:val="0"/>
              <w:rPr>
                <w:rFonts w:ascii="Times New Roman" w:hAnsi="Times New Roman"/>
                <w:sz w:val="20"/>
              </w:rPr>
            </w:pPr>
          </w:p>
        </w:tc>
        <w:tc>
          <w:tcPr>
            <w:tcW w:w="5130" w:type="dxa"/>
            <w:tcBorders>
              <w:top w:val="single" w:sz="2" w:space="0" w:color="auto"/>
              <w:left w:val="single" w:sz="2" w:space="0" w:color="auto"/>
              <w:bottom w:val="single" w:sz="2" w:space="0" w:color="auto"/>
              <w:right w:val="single" w:sz="2" w:space="0" w:color="auto"/>
            </w:tcBorders>
          </w:tcPr>
          <w:p w:rsidR="001F6159" w:rsidRPr="00AF3A3D" w:rsidP="00034924" w14:paraId="7E6C9B76" w14:textId="77777777">
            <w:pPr>
              <w:snapToGrid w:val="0"/>
              <w:rPr>
                <w:rFonts w:ascii="Times New Roman" w:hAnsi="Times New Roman"/>
                <w:sz w:val="20"/>
              </w:rPr>
            </w:pPr>
            <w:r w:rsidRPr="00AF3A3D">
              <w:rPr>
                <w:rFonts w:ascii="Times New Roman" w:hAnsi="Times New Roman"/>
                <w:sz w:val="20"/>
              </w:rPr>
              <w:t>Submit for approval with SAP, COP, or GAP, initial nominations for a CVA or new replacement CVA nomination and required information.</w:t>
            </w:r>
          </w:p>
        </w:tc>
        <w:tc>
          <w:tcPr>
            <w:tcW w:w="1080" w:type="dxa"/>
            <w:tcBorders>
              <w:top w:val="single" w:sz="2" w:space="0" w:color="auto"/>
              <w:left w:val="single" w:sz="2" w:space="0" w:color="auto"/>
              <w:bottom w:val="single" w:sz="2" w:space="0" w:color="auto"/>
              <w:right w:val="single" w:sz="2" w:space="0" w:color="auto"/>
            </w:tcBorders>
          </w:tcPr>
          <w:p w:rsidR="001F6159" w:rsidRPr="00AF3A3D" w:rsidP="00034924" w14:paraId="2794FCB9" w14:textId="77777777">
            <w:pPr>
              <w:snapToGrid w:val="0"/>
              <w:ind w:right="-46"/>
              <w:jc w:val="center"/>
              <w:rPr>
                <w:rFonts w:ascii="Times New Roman" w:hAnsi="Times New Roman"/>
                <w:sz w:val="20"/>
              </w:rPr>
            </w:pPr>
            <w:r w:rsidRPr="00AF3A3D">
              <w:rPr>
                <w:rFonts w:ascii="Times New Roman" w:hAnsi="Times New Roman"/>
                <w:sz w:val="20"/>
              </w:rPr>
              <w:t>16</w:t>
            </w:r>
          </w:p>
        </w:tc>
        <w:tc>
          <w:tcPr>
            <w:tcW w:w="1350" w:type="dxa"/>
            <w:tcBorders>
              <w:top w:val="single" w:sz="2" w:space="0" w:color="auto"/>
              <w:left w:val="single" w:sz="2" w:space="0" w:color="auto"/>
              <w:bottom w:val="single" w:sz="2" w:space="0" w:color="auto"/>
              <w:right w:val="single" w:sz="2" w:space="0" w:color="auto"/>
            </w:tcBorders>
          </w:tcPr>
          <w:p w:rsidR="001F6159" w:rsidRPr="00AF3A3D" w:rsidP="00034924" w14:paraId="19B00C9E" w14:textId="77777777">
            <w:pPr>
              <w:snapToGrid w:val="0"/>
              <w:rPr>
                <w:rFonts w:ascii="Times New Roman" w:hAnsi="Times New Roman"/>
                <w:sz w:val="20"/>
              </w:rPr>
            </w:pPr>
            <w:r w:rsidRPr="00AF3A3D">
              <w:rPr>
                <w:rFonts w:ascii="Times New Roman" w:hAnsi="Times New Roman"/>
                <w:sz w:val="20"/>
              </w:rPr>
              <w:t>2 nominations</w:t>
            </w:r>
          </w:p>
        </w:tc>
        <w:tc>
          <w:tcPr>
            <w:tcW w:w="1170" w:type="dxa"/>
            <w:tcBorders>
              <w:top w:val="single" w:sz="2" w:space="0" w:color="auto"/>
              <w:left w:val="single" w:sz="2" w:space="0" w:color="auto"/>
              <w:bottom w:val="single" w:sz="2" w:space="0" w:color="auto"/>
              <w:right w:val="single" w:sz="2" w:space="0" w:color="auto"/>
            </w:tcBorders>
          </w:tcPr>
          <w:p w:rsidR="001F6159" w:rsidRPr="00AF3A3D" w:rsidP="00034924" w14:paraId="11E0C0D9" w14:textId="77777777">
            <w:pPr>
              <w:snapToGrid w:val="0"/>
              <w:jc w:val="right"/>
              <w:rPr>
                <w:rFonts w:ascii="Times New Roman" w:hAnsi="Times New Roman"/>
                <w:sz w:val="20"/>
              </w:rPr>
            </w:pPr>
            <w:r w:rsidRPr="00AF3A3D">
              <w:rPr>
                <w:rFonts w:ascii="Times New Roman" w:hAnsi="Times New Roman"/>
                <w:sz w:val="20"/>
              </w:rPr>
              <w:t>32</w:t>
            </w:r>
          </w:p>
        </w:tc>
        <w:tc>
          <w:tcPr>
            <w:tcW w:w="1170" w:type="dxa"/>
            <w:tcBorders>
              <w:top w:val="single" w:sz="2" w:space="0" w:color="auto"/>
              <w:left w:val="single" w:sz="2" w:space="0" w:color="auto"/>
              <w:bottom w:val="single" w:sz="2" w:space="0" w:color="auto"/>
              <w:right w:val="single" w:sz="2" w:space="0" w:color="auto"/>
            </w:tcBorders>
          </w:tcPr>
          <w:p w:rsidR="001F6159" w:rsidRPr="00AF3A3D" w:rsidP="00034924" w14:paraId="76530831" w14:textId="77777777">
            <w:pPr>
              <w:snapToGrid w:val="0"/>
              <w:jc w:val="right"/>
              <w:rPr>
                <w:rFonts w:ascii="Times New Roman" w:hAnsi="Times New Roman"/>
                <w:sz w:val="20"/>
              </w:rPr>
            </w:pPr>
            <w:r>
              <w:rPr>
                <w:rFonts w:ascii="Times New Roman" w:hAnsi="Times New Roman"/>
                <w:sz w:val="20"/>
              </w:rPr>
              <w:t>19</w:t>
            </w:r>
          </w:p>
        </w:tc>
        <w:tc>
          <w:tcPr>
            <w:tcW w:w="1170" w:type="dxa"/>
            <w:tcBorders>
              <w:top w:val="single" w:sz="2" w:space="0" w:color="auto"/>
              <w:left w:val="single" w:sz="2" w:space="0" w:color="auto"/>
              <w:bottom w:val="single" w:sz="2" w:space="0" w:color="auto"/>
              <w:right w:val="single" w:sz="2" w:space="0" w:color="auto"/>
            </w:tcBorders>
          </w:tcPr>
          <w:p w:rsidR="001F6159" w:rsidRPr="00AF3A3D" w:rsidP="00034924" w14:paraId="6A6E24F4" w14:textId="77777777">
            <w:pPr>
              <w:snapToGrid w:val="0"/>
              <w:jc w:val="right"/>
              <w:rPr>
                <w:rFonts w:ascii="Times New Roman" w:hAnsi="Times New Roman"/>
                <w:sz w:val="20"/>
              </w:rPr>
            </w:pPr>
            <w:r>
              <w:rPr>
                <w:rFonts w:ascii="Times New Roman" w:hAnsi="Times New Roman"/>
                <w:sz w:val="20"/>
              </w:rPr>
              <w:t>13</w:t>
            </w:r>
          </w:p>
        </w:tc>
      </w:tr>
      <w:tr w14:paraId="6CD3BCD8" w14:textId="77777777" w:rsidTr="001F6159">
        <w:tblPrEx>
          <w:tblW w:w="14290" w:type="dxa"/>
          <w:jc w:val="center"/>
          <w:tblLayout w:type="fixed"/>
          <w:tblLook w:val="0000"/>
        </w:tblPrEx>
        <w:trPr>
          <w:cantSplit/>
          <w:jc w:val="center"/>
        </w:trPr>
        <w:tc>
          <w:tcPr>
            <w:tcW w:w="1060" w:type="dxa"/>
            <w:tcBorders>
              <w:top w:val="single" w:sz="4" w:space="0" w:color="auto"/>
              <w:left w:val="single" w:sz="2" w:space="0" w:color="auto"/>
              <w:bottom w:val="single" w:sz="2" w:space="0" w:color="auto"/>
              <w:right w:val="single" w:sz="2" w:space="0" w:color="auto"/>
            </w:tcBorders>
          </w:tcPr>
          <w:p w:rsidR="001F6159" w:rsidRPr="00AF3A3D" w:rsidP="00034924" w14:paraId="101EF7E0" w14:textId="77777777">
            <w:pPr>
              <w:snapToGrid w:val="0"/>
              <w:rPr>
                <w:rFonts w:ascii="Times New Roman" w:hAnsi="Times New Roman"/>
                <w:sz w:val="20"/>
              </w:rPr>
            </w:pPr>
            <w:r w:rsidRPr="00AF3A3D">
              <w:rPr>
                <w:rFonts w:ascii="Times New Roman" w:hAnsi="Times New Roman"/>
                <w:sz w:val="20"/>
              </w:rPr>
              <w:t>708(b)(2)</w:t>
            </w:r>
          </w:p>
        </w:tc>
        <w:tc>
          <w:tcPr>
            <w:tcW w:w="1080" w:type="dxa"/>
            <w:tcBorders>
              <w:top w:val="single" w:sz="4" w:space="0" w:color="auto"/>
              <w:left w:val="single" w:sz="2" w:space="0" w:color="auto"/>
              <w:bottom w:val="single" w:sz="2" w:space="0" w:color="auto"/>
              <w:right w:val="single" w:sz="2" w:space="0" w:color="auto"/>
            </w:tcBorders>
          </w:tcPr>
          <w:p w:rsidR="001F6159" w:rsidRPr="00AF3A3D" w:rsidP="00034924" w14:paraId="0F17FE35" w14:textId="77777777">
            <w:pPr>
              <w:snapToGrid w:val="0"/>
              <w:rPr>
                <w:rFonts w:ascii="Times New Roman" w:hAnsi="Times New Roman"/>
                <w:sz w:val="20"/>
              </w:rPr>
            </w:pPr>
          </w:p>
        </w:tc>
        <w:tc>
          <w:tcPr>
            <w:tcW w:w="1080" w:type="dxa"/>
            <w:tcBorders>
              <w:top w:val="single" w:sz="4" w:space="0" w:color="auto"/>
              <w:left w:val="single" w:sz="2" w:space="0" w:color="auto"/>
              <w:bottom w:val="single" w:sz="2" w:space="0" w:color="auto"/>
              <w:right w:val="single" w:sz="2" w:space="0" w:color="auto"/>
            </w:tcBorders>
          </w:tcPr>
          <w:p w:rsidR="001F6159" w:rsidP="00034924" w14:paraId="267FE2B7" w14:textId="77777777">
            <w:pPr>
              <w:snapToGrid w:val="0"/>
              <w:rPr>
                <w:rFonts w:ascii="Times New Roman" w:hAnsi="Times New Roman"/>
                <w:sz w:val="20"/>
              </w:rPr>
            </w:pPr>
          </w:p>
        </w:tc>
        <w:tc>
          <w:tcPr>
            <w:tcW w:w="5130" w:type="dxa"/>
            <w:tcBorders>
              <w:top w:val="single" w:sz="4" w:space="0" w:color="auto"/>
              <w:left w:val="single" w:sz="2" w:space="0" w:color="auto"/>
              <w:bottom w:val="single" w:sz="2" w:space="0" w:color="auto"/>
              <w:right w:val="single" w:sz="2" w:space="0" w:color="auto"/>
            </w:tcBorders>
          </w:tcPr>
          <w:p w:rsidR="001F6159" w:rsidRPr="00AF3A3D" w:rsidP="00034924" w14:paraId="13294772" w14:textId="77777777">
            <w:pPr>
              <w:snapToGrid w:val="0"/>
              <w:rPr>
                <w:rFonts w:ascii="Times New Roman" w:hAnsi="Times New Roman"/>
                <w:sz w:val="20"/>
              </w:rPr>
            </w:pPr>
            <w:r>
              <w:rPr>
                <w:rFonts w:ascii="Times New Roman" w:hAnsi="Times New Roman"/>
                <w:sz w:val="20"/>
              </w:rPr>
              <w:t>N</w:t>
            </w:r>
            <w:r w:rsidRPr="00AF3A3D">
              <w:rPr>
                <w:rFonts w:ascii="Times New Roman" w:hAnsi="Times New Roman"/>
                <w:sz w:val="20"/>
              </w:rPr>
              <w:t>otify BSEE if modifications identified by CVA/project engineer are accepted.</w:t>
            </w:r>
          </w:p>
        </w:tc>
        <w:tc>
          <w:tcPr>
            <w:tcW w:w="1080" w:type="dxa"/>
            <w:tcBorders>
              <w:top w:val="single" w:sz="4" w:space="0" w:color="auto"/>
              <w:left w:val="single" w:sz="2" w:space="0" w:color="auto"/>
              <w:bottom w:val="single" w:sz="2" w:space="0" w:color="auto"/>
              <w:right w:val="single" w:sz="2" w:space="0" w:color="auto"/>
            </w:tcBorders>
          </w:tcPr>
          <w:p w:rsidR="001F6159" w:rsidRPr="00AF3A3D" w:rsidP="00034924" w14:paraId="31A6A666" w14:textId="77777777">
            <w:pPr>
              <w:snapToGrid w:val="0"/>
              <w:ind w:right="-46"/>
              <w:jc w:val="center"/>
              <w:rPr>
                <w:rFonts w:ascii="Times New Roman" w:hAnsi="Times New Roman"/>
                <w:sz w:val="20"/>
              </w:rPr>
            </w:pPr>
            <w:r w:rsidRPr="00AF3A3D">
              <w:rPr>
                <w:rFonts w:ascii="Times New Roman" w:hAnsi="Times New Roman"/>
                <w:sz w:val="20"/>
              </w:rPr>
              <w:t>1</w:t>
            </w:r>
          </w:p>
        </w:tc>
        <w:tc>
          <w:tcPr>
            <w:tcW w:w="1350" w:type="dxa"/>
            <w:tcBorders>
              <w:top w:val="single" w:sz="4" w:space="0" w:color="auto"/>
              <w:left w:val="single" w:sz="2" w:space="0" w:color="auto"/>
              <w:bottom w:val="single" w:sz="2" w:space="0" w:color="auto"/>
              <w:right w:val="single" w:sz="2" w:space="0" w:color="auto"/>
            </w:tcBorders>
          </w:tcPr>
          <w:p w:rsidR="001F6159" w:rsidRPr="00AF3A3D" w:rsidP="00034924" w14:paraId="614A638E" w14:textId="77777777">
            <w:pPr>
              <w:snapToGrid w:val="0"/>
              <w:rPr>
                <w:rFonts w:ascii="Times New Roman" w:hAnsi="Times New Roman"/>
                <w:sz w:val="20"/>
              </w:rPr>
            </w:pPr>
            <w:r w:rsidRPr="00AF3A3D">
              <w:rPr>
                <w:rFonts w:ascii="Times New Roman" w:hAnsi="Times New Roman"/>
                <w:sz w:val="20"/>
              </w:rPr>
              <w:t>1 notice</w:t>
            </w:r>
          </w:p>
        </w:tc>
        <w:tc>
          <w:tcPr>
            <w:tcW w:w="1170" w:type="dxa"/>
            <w:tcBorders>
              <w:top w:val="single" w:sz="4" w:space="0" w:color="auto"/>
              <w:left w:val="single" w:sz="2" w:space="0" w:color="auto"/>
              <w:bottom w:val="single" w:sz="2" w:space="0" w:color="auto"/>
              <w:right w:val="single" w:sz="2" w:space="0" w:color="auto"/>
            </w:tcBorders>
          </w:tcPr>
          <w:p w:rsidR="001F6159" w:rsidRPr="00AF3A3D" w:rsidP="00034924" w14:paraId="7DDA29E1" w14:textId="77777777">
            <w:pPr>
              <w:snapToGrid w:val="0"/>
              <w:jc w:val="right"/>
              <w:rPr>
                <w:rFonts w:ascii="Times New Roman" w:hAnsi="Times New Roman"/>
                <w:sz w:val="20"/>
              </w:rPr>
            </w:pPr>
            <w:r w:rsidRPr="00AF3A3D">
              <w:rPr>
                <w:rFonts w:ascii="Times New Roman" w:hAnsi="Times New Roman"/>
                <w:sz w:val="20"/>
              </w:rPr>
              <w:t>1</w:t>
            </w:r>
          </w:p>
        </w:tc>
        <w:tc>
          <w:tcPr>
            <w:tcW w:w="1170" w:type="dxa"/>
            <w:tcBorders>
              <w:top w:val="single" w:sz="4" w:space="0" w:color="auto"/>
              <w:left w:val="single" w:sz="2" w:space="0" w:color="auto"/>
              <w:bottom w:val="single" w:sz="2" w:space="0" w:color="auto"/>
              <w:right w:val="single" w:sz="2" w:space="0" w:color="auto"/>
            </w:tcBorders>
          </w:tcPr>
          <w:p w:rsidR="001F6159" w:rsidRPr="00AF3A3D" w:rsidP="00034924" w14:paraId="3585A123" w14:textId="77777777">
            <w:pPr>
              <w:snapToGrid w:val="0"/>
              <w:jc w:val="right"/>
              <w:rPr>
                <w:rFonts w:ascii="Times New Roman" w:hAnsi="Times New Roman"/>
                <w:sz w:val="20"/>
              </w:rPr>
            </w:pPr>
            <w:r w:rsidRPr="00AF3A3D">
              <w:rPr>
                <w:rFonts w:ascii="Times New Roman" w:hAnsi="Times New Roman"/>
                <w:sz w:val="20"/>
              </w:rPr>
              <w:t>0</w:t>
            </w:r>
          </w:p>
        </w:tc>
        <w:tc>
          <w:tcPr>
            <w:tcW w:w="1170" w:type="dxa"/>
            <w:tcBorders>
              <w:top w:val="single" w:sz="4" w:space="0" w:color="auto"/>
              <w:left w:val="single" w:sz="2" w:space="0" w:color="auto"/>
              <w:bottom w:val="single" w:sz="2" w:space="0" w:color="auto"/>
              <w:right w:val="single" w:sz="2" w:space="0" w:color="auto"/>
            </w:tcBorders>
          </w:tcPr>
          <w:p w:rsidR="001F6159" w:rsidRPr="00AF3A3D" w:rsidP="00034924" w14:paraId="6283940E" w14:textId="77777777">
            <w:pPr>
              <w:snapToGrid w:val="0"/>
              <w:jc w:val="right"/>
              <w:rPr>
                <w:rFonts w:ascii="Times New Roman" w:hAnsi="Times New Roman"/>
                <w:sz w:val="20"/>
              </w:rPr>
            </w:pPr>
            <w:r w:rsidRPr="00AF3A3D">
              <w:rPr>
                <w:rFonts w:ascii="Times New Roman" w:hAnsi="Times New Roman"/>
                <w:sz w:val="20"/>
              </w:rPr>
              <w:t>1</w:t>
            </w:r>
          </w:p>
        </w:tc>
      </w:tr>
      <w:tr w14:paraId="3255F688" w14:textId="77777777" w:rsidTr="001F6159">
        <w:tblPrEx>
          <w:tblW w:w="14290" w:type="dxa"/>
          <w:jc w:val="center"/>
          <w:tblLayout w:type="fixed"/>
          <w:tblLook w:val="0000"/>
        </w:tblPrEx>
        <w:trPr>
          <w:cantSplit/>
          <w:jc w:val="center"/>
        </w:trPr>
        <w:tc>
          <w:tcPr>
            <w:tcW w:w="1060" w:type="dxa"/>
            <w:tcBorders>
              <w:top w:val="single" w:sz="4" w:space="0" w:color="auto"/>
              <w:left w:val="single" w:sz="2" w:space="0" w:color="auto"/>
              <w:bottom w:val="single" w:sz="2" w:space="0" w:color="auto"/>
              <w:right w:val="single" w:sz="2" w:space="0" w:color="auto"/>
            </w:tcBorders>
          </w:tcPr>
          <w:p w:rsidR="001F6159" w:rsidRPr="00AF3A3D" w:rsidP="00034924" w14:paraId="1200898E" w14:textId="77777777">
            <w:pPr>
              <w:snapToGrid w:val="0"/>
              <w:rPr>
                <w:rFonts w:ascii="Times New Roman" w:hAnsi="Times New Roman"/>
                <w:sz w:val="20"/>
              </w:rPr>
            </w:pPr>
            <w:r w:rsidRPr="00AF3A3D">
              <w:rPr>
                <w:rFonts w:ascii="Times New Roman" w:hAnsi="Times New Roman"/>
                <w:sz w:val="20"/>
              </w:rPr>
              <w:t>709(a); 710</w:t>
            </w:r>
          </w:p>
        </w:tc>
        <w:tc>
          <w:tcPr>
            <w:tcW w:w="1080" w:type="dxa"/>
            <w:tcBorders>
              <w:top w:val="single" w:sz="4" w:space="0" w:color="auto"/>
              <w:left w:val="single" w:sz="2" w:space="0" w:color="auto"/>
              <w:bottom w:val="single" w:sz="2" w:space="0" w:color="auto"/>
              <w:right w:val="single" w:sz="2" w:space="0" w:color="auto"/>
            </w:tcBorders>
          </w:tcPr>
          <w:p w:rsidR="001F6159" w:rsidRPr="00AF3A3D" w:rsidP="00034924" w14:paraId="39A9D365" w14:textId="77777777">
            <w:pPr>
              <w:snapToGrid w:val="0"/>
              <w:rPr>
                <w:rFonts w:ascii="Times New Roman" w:hAnsi="Times New Roman"/>
                <w:sz w:val="20"/>
              </w:rPr>
            </w:pPr>
          </w:p>
        </w:tc>
        <w:tc>
          <w:tcPr>
            <w:tcW w:w="1080" w:type="dxa"/>
            <w:tcBorders>
              <w:top w:val="single" w:sz="4" w:space="0" w:color="auto"/>
              <w:left w:val="single" w:sz="2" w:space="0" w:color="auto"/>
              <w:bottom w:val="single" w:sz="2" w:space="0" w:color="auto"/>
              <w:right w:val="single" w:sz="2" w:space="0" w:color="auto"/>
            </w:tcBorders>
          </w:tcPr>
          <w:p w:rsidR="001F6159" w:rsidRPr="00AF3A3D" w:rsidP="00034924" w14:paraId="431F961E" w14:textId="77777777">
            <w:pPr>
              <w:snapToGrid w:val="0"/>
              <w:rPr>
                <w:rFonts w:ascii="Times New Roman" w:hAnsi="Times New Roman"/>
                <w:sz w:val="20"/>
              </w:rPr>
            </w:pPr>
          </w:p>
        </w:tc>
        <w:tc>
          <w:tcPr>
            <w:tcW w:w="5130" w:type="dxa"/>
            <w:tcBorders>
              <w:top w:val="single" w:sz="4" w:space="0" w:color="auto"/>
              <w:left w:val="single" w:sz="2" w:space="0" w:color="auto"/>
              <w:bottom w:val="single" w:sz="2" w:space="0" w:color="auto"/>
              <w:right w:val="single" w:sz="2" w:space="0" w:color="auto"/>
            </w:tcBorders>
          </w:tcPr>
          <w:p w:rsidR="001F6159" w:rsidRPr="00AF3A3D" w:rsidP="00034924" w14:paraId="2DCEE13B" w14:textId="77777777">
            <w:pPr>
              <w:snapToGrid w:val="0"/>
              <w:rPr>
                <w:rFonts w:ascii="Times New Roman" w:hAnsi="Times New Roman"/>
                <w:sz w:val="20"/>
              </w:rPr>
            </w:pPr>
            <w:r w:rsidRPr="00AF3A3D">
              <w:rPr>
                <w:rFonts w:ascii="Times New Roman" w:hAnsi="Times New Roman"/>
                <w:sz w:val="20"/>
              </w:rPr>
              <w:t>Make fabrication quality control, installation towing, and other records available to CVA/project engineer for review (retention required by § </w:t>
            </w:r>
            <w:r>
              <w:rPr>
                <w:rFonts w:ascii="Times New Roman" w:hAnsi="Times New Roman"/>
                <w:sz w:val="20"/>
              </w:rPr>
              <w:t>2</w:t>
            </w:r>
            <w:r w:rsidRPr="00AF3A3D">
              <w:rPr>
                <w:rFonts w:ascii="Times New Roman" w:hAnsi="Times New Roman"/>
                <w:sz w:val="20"/>
              </w:rPr>
              <w:t>85.714).</w:t>
            </w:r>
          </w:p>
        </w:tc>
        <w:tc>
          <w:tcPr>
            <w:tcW w:w="1080" w:type="dxa"/>
            <w:tcBorders>
              <w:top w:val="single" w:sz="4" w:space="0" w:color="auto"/>
              <w:left w:val="single" w:sz="2" w:space="0" w:color="auto"/>
              <w:bottom w:val="single" w:sz="2" w:space="0" w:color="auto"/>
              <w:right w:val="single" w:sz="2" w:space="0" w:color="auto"/>
            </w:tcBorders>
          </w:tcPr>
          <w:p w:rsidR="001F6159" w:rsidRPr="00AF3A3D" w:rsidP="00034924" w14:paraId="74A35039" w14:textId="77777777">
            <w:pPr>
              <w:snapToGrid w:val="0"/>
              <w:ind w:right="-46"/>
              <w:jc w:val="center"/>
              <w:rPr>
                <w:rFonts w:ascii="Times New Roman" w:hAnsi="Times New Roman"/>
                <w:sz w:val="20"/>
              </w:rPr>
            </w:pPr>
            <w:r w:rsidRPr="00AF3A3D">
              <w:rPr>
                <w:rFonts w:ascii="Times New Roman" w:hAnsi="Times New Roman"/>
                <w:sz w:val="20"/>
              </w:rPr>
              <w:t>1</w:t>
            </w:r>
          </w:p>
        </w:tc>
        <w:tc>
          <w:tcPr>
            <w:tcW w:w="1350" w:type="dxa"/>
            <w:tcBorders>
              <w:top w:val="single" w:sz="4" w:space="0" w:color="auto"/>
              <w:left w:val="single" w:sz="2" w:space="0" w:color="auto"/>
              <w:bottom w:val="single" w:sz="2" w:space="0" w:color="auto"/>
              <w:right w:val="single" w:sz="2" w:space="0" w:color="auto"/>
            </w:tcBorders>
          </w:tcPr>
          <w:p w:rsidR="001F6159" w:rsidRPr="00AF3A3D" w:rsidP="00034924" w14:paraId="384998F6" w14:textId="77777777">
            <w:pPr>
              <w:snapToGrid w:val="0"/>
              <w:rPr>
                <w:rFonts w:ascii="Times New Roman" w:hAnsi="Times New Roman"/>
                <w:sz w:val="20"/>
              </w:rPr>
            </w:pPr>
            <w:r w:rsidRPr="00AF3A3D">
              <w:rPr>
                <w:rFonts w:ascii="Times New Roman" w:hAnsi="Times New Roman"/>
                <w:sz w:val="20"/>
              </w:rPr>
              <w:t>3 records retention</w:t>
            </w:r>
          </w:p>
        </w:tc>
        <w:tc>
          <w:tcPr>
            <w:tcW w:w="1170" w:type="dxa"/>
            <w:tcBorders>
              <w:top w:val="single" w:sz="4" w:space="0" w:color="auto"/>
              <w:left w:val="single" w:sz="2" w:space="0" w:color="auto"/>
              <w:bottom w:val="single" w:sz="2" w:space="0" w:color="auto"/>
              <w:right w:val="single" w:sz="2" w:space="0" w:color="auto"/>
            </w:tcBorders>
          </w:tcPr>
          <w:p w:rsidR="001F6159" w:rsidRPr="00AF3A3D" w:rsidP="00034924" w14:paraId="7A7DF1C0" w14:textId="77777777">
            <w:pPr>
              <w:snapToGrid w:val="0"/>
              <w:jc w:val="right"/>
              <w:rPr>
                <w:rFonts w:ascii="Times New Roman" w:hAnsi="Times New Roman"/>
                <w:sz w:val="20"/>
              </w:rPr>
            </w:pPr>
            <w:r w:rsidRPr="00AF3A3D">
              <w:rPr>
                <w:rFonts w:ascii="Times New Roman" w:hAnsi="Times New Roman"/>
                <w:sz w:val="20"/>
              </w:rPr>
              <w:t>3</w:t>
            </w:r>
          </w:p>
        </w:tc>
        <w:tc>
          <w:tcPr>
            <w:tcW w:w="1170" w:type="dxa"/>
            <w:tcBorders>
              <w:top w:val="single" w:sz="4" w:space="0" w:color="auto"/>
              <w:left w:val="single" w:sz="2" w:space="0" w:color="auto"/>
              <w:bottom w:val="single" w:sz="2" w:space="0" w:color="auto"/>
              <w:right w:val="single" w:sz="2" w:space="0" w:color="auto"/>
            </w:tcBorders>
          </w:tcPr>
          <w:p w:rsidR="001F6159" w:rsidRPr="00AF3A3D" w:rsidP="00034924" w14:paraId="4CB05187" w14:textId="77777777">
            <w:pPr>
              <w:snapToGrid w:val="0"/>
              <w:jc w:val="right"/>
              <w:rPr>
                <w:rFonts w:ascii="Times New Roman" w:hAnsi="Times New Roman"/>
                <w:sz w:val="20"/>
              </w:rPr>
            </w:pPr>
            <w:r w:rsidRPr="00AF3A3D">
              <w:rPr>
                <w:rFonts w:ascii="Times New Roman" w:hAnsi="Times New Roman"/>
                <w:sz w:val="20"/>
              </w:rPr>
              <w:t>0</w:t>
            </w:r>
          </w:p>
        </w:tc>
        <w:tc>
          <w:tcPr>
            <w:tcW w:w="1170" w:type="dxa"/>
            <w:tcBorders>
              <w:top w:val="single" w:sz="4" w:space="0" w:color="auto"/>
              <w:left w:val="single" w:sz="2" w:space="0" w:color="auto"/>
              <w:bottom w:val="single" w:sz="2" w:space="0" w:color="auto"/>
              <w:right w:val="single" w:sz="2" w:space="0" w:color="auto"/>
            </w:tcBorders>
          </w:tcPr>
          <w:p w:rsidR="001F6159" w:rsidRPr="00AF3A3D" w:rsidP="00034924" w14:paraId="23348EC6" w14:textId="77777777">
            <w:pPr>
              <w:snapToGrid w:val="0"/>
              <w:jc w:val="right"/>
              <w:rPr>
                <w:rFonts w:ascii="Times New Roman" w:hAnsi="Times New Roman"/>
                <w:sz w:val="20"/>
              </w:rPr>
            </w:pPr>
            <w:r w:rsidRPr="00AF3A3D">
              <w:rPr>
                <w:rFonts w:ascii="Times New Roman" w:hAnsi="Times New Roman"/>
                <w:sz w:val="20"/>
              </w:rPr>
              <w:t>3</w:t>
            </w:r>
          </w:p>
        </w:tc>
      </w:tr>
      <w:tr w14:paraId="770B59E1" w14:textId="77777777" w:rsidTr="001F6159">
        <w:tblPrEx>
          <w:tblW w:w="14290" w:type="dxa"/>
          <w:jc w:val="center"/>
          <w:tblLayout w:type="fixed"/>
          <w:tblLook w:val="0000"/>
        </w:tblPrEx>
        <w:trPr>
          <w:cantSplit/>
          <w:jc w:val="center"/>
        </w:trPr>
        <w:tc>
          <w:tcPr>
            <w:tcW w:w="1060" w:type="dxa"/>
            <w:tcBorders>
              <w:top w:val="single" w:sz="2" w:space="0" w:color="auto"/>
              <w:left w:val="single" w:sz="2" w:space="0" w:color="auto"/>
              <w:bottom w:val="single" w:sz="2" w:space="0" w:color="auto"/>
              <w:right w:val="single" w:sz="2" w:space="0" w:color="auto"/>
            </w:tcBorders>
          </w:tcPr>
          <w:p w:rsidR="001F6159" w:rsidRPr="00AF3A3D" w:rsidP="00034924" w14:paraId="26DF8684" w14:textId="77777777">
            <w:pPr>
              <w:snapToGrid w:val="0"/>
              <w:rPr>
                <w:rFonts w:ascii="Times New Roman" w:hAnsi="Times New Roman"/>
                <w:sz w:val="20"/>
              </w:rPr>
            </w:pPr>
            <w:r w:rsidRPr="00AF3A3D">
              <w:rPr>
                <w:rFonts w:ascii="Times New Roman" w:hAnsi="Times New Roman"/>
                <w:sz w:val="20"/>
              </w:rPr>
              <w:t>713</w:t>
            </w:r>
          </w:p>
        </w:tc>
        <w:tc>
          <w:tcPr>
            <w:tcW w:w="1080" w:type="dxa"/>
            <w:tcBorders>
              <w:top w:val="single" w:sz="2" w:space="0" w:color="auto"/>
              <w:left w:val="single" w:sz="2" w:space="0" w:color="auto"/>
              <w:bottom w:val="single" w:sz="2" w:space="0" w:color="auto"/>
              <w:right w:val="single" w:sz="2" w:space="0" w:color="auto"/>
            </w:tcBorders>
          </w:tcPr>
          <w:p w:rsidR="001F6159" w:rsidRPr="00AF3A3D" w:rsidP="00034924" w14:paraId="683837E3" w14:textId="77777777">
            <w:pPr>
              <w:snapToGrid w:val="0"/>
              <w:rPr>
                <w:rFonts w:ascii="Times New Roman" w:hAnsi="Times New Roman"/>
                <w:sz w:val="20"/>
              </w:rPr>
            </w:pPr>
          </w:p>
        </w:tc>
        <w:tc>
          <w:tcPr>
            <w:tcW w:w="1080" w:type="dxa"/>
            <w:tcBorders>
              <w:top w:val="single" w:sz="2" w:space="0" w:color="auto"/>
              <w:left w:val="single" w:sz="2" w:space="0" w:color="auto"/>
              <w:bottom w:val="single" w:sz="2" w:space="0" w:color="auto"/>
              <w:right w:val="single" w:sz="2" w:space="0" w:color="auto"/>
            </w:tcBorders>
          </w:tcPr>
          <w:p w:rsidR="001F6159" w:rsidRPr="00AF3A3D" w:rsidP="00034924" w14:paraId="4FC4F9AC" w14:textId="77777777">
            <w:pPr>
              <w:snapToGrid w:val="0"/>
              <w:rPr>
                <w:rFonts w:ascii="Times New Roman" w:hAnsi="Times New Roman"/>
                <w:sz w:val="20"/>
              </w:rPr>
            </w:pPr>
          </w:p>
        </w:tc>
        <w:tc>
          <w:tcPr>
            <w:tcW w:w="5130" w:type="dxa"/>
            <w:tcBorders>
              <w:top w:val="single" w:sz="2" w:space="0" w:color="auto"/>
              <w:left w:val="single" w:sz="2" w:space="0" w:color="auto"/>
              <w:bottom w:val="single" w:sz="2" w:space="0" w:color="auto"/>
              <w:right w:val="single" w:sz="2" w:space="0" w:color="auto"/>
            </w:tcBorders>
          </w:tcPr>
          <w:p w:rsidR="001F6159" w:rsidRPr="00AF3A3D" w:rsidP="00034924" w14:paraId="52AB1F23" w14:textId="77777777">
            <w:pPr>
              <w:snapToGrid w:val="0"/>
              <w:rPr>
                <w:rFonts w:ascii="Times New Roman" w:hAnsi="Times New Roman"/>
                <w:sz w:val="20"/>
              </w:rPr>
            </w:pPr>
            <w:r w:rsidRPr="00AF3A3D">
              <w:rPr>
                <w:rFonts w:ascii="Times New Roman" w:hAnsi="Times New Roman"/>
                <w:sz w:val="20"/>
              </w:rPr>
              <w:t>Notify B</w:t>
            </w:r>
            <w:r>
              <w:rPr>
                <w:rFonts w:ascii="Times New Roman" w:hAnsi="Times New Roman"/>
                <w:sz w:val="20"/>
              </w:rPr>
              <w:t>SEE</w:t>
            </w:r>
            <w:r w:rsidRPr="00AF3A3D">
              <w:rPr>
                <w:rFonts w:ascii="Times New Roman" w:hAnsi="Times New Roman"/>
                <w:sz w:val="20"/>
              </w:rPr>
              <w:t xml:space="preserve"> within 10 business days after commencing commercial operations.</w:t>
            </w:r>
          </w:p>
        </w:tc>
        <w:tc>
          <w:tcPr>
            <w:tcW w:w="1080" w:type="dxa"/>
            <w:tcBorders>
              <w:top w:val="single" w:sz="2" w:space="0" w:color="auto"/>
              <w:left w:val="single" w:sz="2" w:space="0" w:color="auto"/>
              <w:bottom w:val="single" w:sz="2" w:space="0" w:color="auto"/>
              <w:right w:val="single" w:sz="2" w:space="0" w:color="auto"/>
            </w:tcBorders>
          </w:tcPr>
          <w:p w:rsidR="001F6159" w:rsidRPr="00AF3A3D" w:rsidP="00034924" w14:paraId="09D671E3" w14:textId="77777777">
            <w:pPr>
              <w:snapToGrid w:val="0"/>
              <w:ind w:right="-46"/>
              <w:jc w:val="center"/>
              <w:rPr>
                <w:rFonts w:ascii="Times New Roman" w:hAnsi="Times New Roman"/>
                <w:sz w:val="20"/>
              </w:rPr>
            </w:pPr>
            <w:r w:rsidRPr="00AF3A3D">
              <w:rPr>
                <w:rFonts w:ascii="Times New Roman" w:hAnsi="Times New Roman"/>
                <w:sz w:val="20"/>
              </w:rPr>
              <w:t>1</w:t>
            </w:r>
          </w:p>
        </w:tc>
        <w:tc>
          <w:tcPr>
            <w:tcW w:w="1350" w:type="dxa"/>
            <w:tcBorders>
              <w:top w:val="single" w:sz="2" w:space="0" w:color="auto"/>
              <w:left w:val="single" w:sz="2" w:space="0" w:color="auto"/>
              <w:bottom w:val="single" w:sz="2" w:space="0" w:color="auto"/>
              <w:right w:val="single" w:sz="2" w:space="0" w:color="auto"/>
            </w:tcBorders>
          </w:tcPr>
          <w:p w:rsidR="001F6159" w:rsidRPr="00AF3A3D" w:rsidP="00034924" w14:paraId="02DBC1B9" w14:textId="77777777">
            <w:pPr>
              <w:snapToGrid w:val="0"/>
              <w:rPr>
                <w:rFonts w:ascii="Times New Roman" w:hAnsi="Times New Roman"/>
                <w:sz w:val="20"/>
              </w:rPr>
            </w:pPr>
            <w:r w:rsidRPr="00AF3A3D">
              <w:rPr>
                <w:rFonts w:ascii="Times New Roman" w:hAnsi="Times New Roman"/>
                <w:sz w:val="20"/>
              </w:rPr>
              <w:t>1 notice</w:t>
            </w:r>
          </w:p>
        </w:tc>
        <w:tc>
          <w:tcPr>
            <w:tcW w:w="1170" w:type="dxa"/>
            <w:tcBorders>
              <w:top w:val="single" w:sz="2" w:space="0" w:color="auto"/>
              <w:left w:val="single" w:sz="2" w:space="0" w:color="auto"/>
              <w:bottom w:val="single" w:sz="2" w:space="0" w:color="auto"/>
              <w:right w:val="single" w:sz="2" w:space="0" w:color="auto"/>
            </w:tcBorders>
          </w:tcPr>
          <w:p w:rsidR="001F6159" w:rsidRPr="00AF3A3D" w:rsidP="00034924" w14:paraId="43A388C9" w14:textId="77777777">
            <w:pPr>
              <w:snapToGrid w:val="0"/>
              <w:jc w:val="right"/>
              <w:rPr>
                <w:rFonts w:ascii="Times New Roman" w:hAnsi="Times New Roman"/>
                <w:sz w:val="20"/>
              </w:rPr>
            </w:pPr>
            <w:r w:rsidRPr="00AF3A3D">
              <w:rPr>
                <w:rFonts w:ascii="Times New Roman" w:hAnsi="Times New Roman"/>
                <w:sz w:val="20"/>
              </w:rPr>
              <w:t>1</w:t>
            </w:r>
          </w:p>
        </w:tc>
        <w:tc>
          <w:tcPr>
            <w:tcW w:w="1170" w:type="dxa"/>
            <w:tcBorders>
              <w:top w:val="single" w:sz="2" w:space="0" w:color="auto"/>
              <w:left w:val="single" w:sz="2" w:space="0" w:color="auto"/>
              <w:bottom w:val="single" w:sz="2" w:space="0" w:color="auto"/>
              <w:right w:val="single" w:sz="2" w:space="0" w:color="auto"/>
            </w:tcBorders>
          </w:tcPr>
          <w:p w:rsidR="001F6159" w:rsidRPr="00AF3A3D" w:rsidP="00034924" w14:paraId="73C351CC" w14:textId="77777777">
            <w:pPr>
              <w:snapToGrid w:val="0"/>
              <w:jc w:val="right"/>
              <w:rPr>
                <w:rFonts w:ascii="Times New Roman" w:hAnsi="Times New Roman"/>
                <w:sz w:val="20"/>
              </w:rPr>
            </w:pPr>
            <w:r w:rsidRPr="00AF3A3D">
              <w:rPr>
                <w:rFonts w:ascii="Times New Roman" w:hAnsi="Times New Roman"/>
                <w:sz w:val="20"/>
              </w:rPr>
              <w:t>0</w:t>
            </w:r>
          </w:p>
        </w:tc>
        <w:tc>
          <w:tcPr>
            <w:tcW w:w="1170" w:type="dxa"/>
            <w:tcBorders>
              <w:top w:val="single" w:sz="2" w:space="0" w:color="auto"/>
              <w:left w:val="single" w:sz="2" w:space="0" w:color="auto"/>
              <w:bottom w:val="single" w:sz="2" w:space="0" w:color="auto"/>
              <w:right w:val="single" w:sz="2" w:space="0" w:color="auto"/>
            </w:tcBorders>
          </w:tcPr>
          <w:p w:rsidR="001F6159" w:rsidRPr="00AF3A3D" w:rsidP="00034924" w14:paraId="2725FA98" w14:textId="77777777">
            <w:pPr>
              <w:snapToGrid w:val="0"/>
              <w:jc w:val="right"/>
              <w:rPr>
                <w:rFonts w:ascii="Times New Roman" w:hAnsi="Times New Roman"/>
                <w:sz w:val="20"/>
              </w:rPr>
            </w:pPr>
            <w:r w:rsidRPr="00AF3A3D">
              <w:rPr>
                <w:rFonts w:ascii="Times New Roman" w:hAnsi="Times New Roman"/>
                <w:sz w:val="20"/>
              </w:rPr>
              <w:t>1</w:t>
            </w:r>
          </w:p>
        </w:tc>
      </w:tr>
      <w:tr w14:paraId="3C73573D" w14:textId="77777777" w:rsidTr="001F6159">
        <w:tblPrEx>
          <w:tblW w:w="14290" w:type="dxa"/>
          <w:jc w:val="center"/>
          <w:tblLayout w:type="fixed"/>
          <w:tblLook w:val="0000"/>
        </w:tblPrEx>
        <w:trPr>
          <w:cantSplit/>
          <w:jc w:val="center"/>
        </w:trPr>
        <w:tc>
          <w:tcPr>
            <w:tcW w:w="1060" w:type="dxa"/>
            <w:tcBorders>
              <w:top w:val="single" w:sz="2" w:space="0" w:color="auto"/>
              <w:left w:val="single" w:sz="2" w:space="0" w:color="auto"/>
              <w:bottom w:val="single" w:sz="2" w:space="0" w:color="auto"/>
              <w:right w:val="single" w:sz="2" w:space="0" w:color="auto"/>
            </w:tcBorders>
          </w:tcPr>
          <w:p w:rsidR="001F6159" w:rsidRPr="00AF3A3D" w:rsidP="00034924" w14:paraId="09840394" w14:textId="77777777">
            <w:pPr>
              <w:snapToGrid w:val="0"/>
              <w:rPr>
                <w:rFonts w:ascii="Times New Roman" w:hAnsi="Times New Roman"/>
                <w:sz w:val="20"/>
              </w:rPr>
            </w:pPr>
            <w:r w:rsidRPr="00AF3A3D">
              <w:rPr>
                <w:rFonts w:ascii="Times New Roman" w:hAnsi="Times New Roman"/>
                <w:sz w:val="20"/>
              </w:rPr>
              <w:t>714</w:t>
            </w:r>
            <w:r>
              <w:rPr>
                <w:rFonts w:ascii="Times New Roman" w:hAnsi="Times New Roman"/>
                <w:sz w:val="20"/>
              </w:rPr>
              <w:t>;</w:t>
            </w:r>
          </w:p>
          <w:p w:rsidR="001F6159" w:rsidRPr="00AF3A3D" w:rsidP="00034924" w14:paraId="2889FB8A" w14:textId="77777777">
            <w:pPr>
              <w:snapToGrid w:val="0"/>
              <w:rPr>
                <w:rFonts w:ascii="Times New Roman" w:hAnsi="Times New Roman"/>
                <w:sz w:val="20"/>
              </w:rPr>
            </w:pPr>
            <w:r w:rsidRPr="00AF3A3D">
              <w:rPr>
                <w:rFonts w:ascii="Times New Roman" w:hAnsi="Times New Roman"/>
                <w:sz w:val="20"/>
              </w:rPr>
              <w:t>703(b)</w:t>
            </w:r>
          </w:p>
        </w:tc>
        <w:tc>
          <w:tcPr>
            <w:tcW w:w="1080" w:type="dxa"/>
            <w:tcBorders>
              <w:top w:val="single" w:sz="2" w:space="0" w:color="auto"/>
              <w:left w:val="single" w:sz="2" w:space="0" w:color="auto"/>
              <w:bottom w:val="single" w:sz="2" w:space="0" w:color="auto"/>
              <w:right w:val="single" w:sz="2" w:space="0" w:color="auto"/>
            </w:tcBorders>
          </w:tcPr>
          <w:p w:rsidR="001F6159" w:rsidRPr="00AF3A3D" w:rsidP="00034924" w14:paraId="5083AE81" w14:textId="77777777">
            <w:pPr>
              <w:snapToGrid w:val="0"/>
              <w:rPr>
                <w:rFonts w:ascii="Times New Roman" w:hAnsi="Times New Roman"/>
                <w:sz w:val="20"/>
              </w:rPr>
            </w:pPr>
          </w:p>
        </w:tc>
        <w:tc>
          <w:tcPr>
            <w:tcW w:w="1080" w:type="dxa"/>
            <w:tcBorders>
              <w:top w:val="single" w:sz="2" w:space="0" w:color="auto"/>
              <w:left w:val="single" w:sz="2" w:space="0" w:color="auto"/>
              <w:bottom w:val="single" w:sz="2" w:space="0" w:color="auto"/>
              <w:right w:val="single" w:sz="2" w:space="0" w:color="auto"/>
            </w:tcBorders>
          </w:tcPr>
          <w:p w:rsidR="001F6159" w:rsidRPr="00AF3A3D" w:rsidP="00034924" w14:paraId="66CA6EBE" w14:textId="77777777">
            <w:pPr>
              <w:snapToGrid w:val="0"/>
              <w:rPr>
                <w:rFonts w:ascii="Times New Roman" w:hAnsi="Times New Roman"/>
                <w:sz w:val="20"/>
              </w:rPr>
            </w:pPr>
          </w:p>
        </w:tc>
        <w:tc>
          <w:tcPr>
            <w:tcW w:w="5130" w:type="dxa"/>
            <w:tcBorders>
              <w:top w:val="single" w:sz="2" w:space="0" w:color="auto"/>
              <w:left w:val="single" w:sz="2" w:space="0" w:color="auto"/>
              <w:bottom w:val="single" w:sz="2" w:space="0" w:color="auto"/>
              <w:right w:val="single" w:sz="2" w:space="0" w:color="auto"/>
            </w:tcBorders>
          </w:tcPr>
          <w:p w:rsidR="001F6159" w:rsidRPr="00AF3A3D" w:rsidP="00034924" w14:paraId="7F074DBB" w14:textId="77777777">
            <w:pPr>
              <w:snapToGrid w:val="0"/>
              <w:rPr>
                <w:rFonts w:ascii="Times New Roman" w:hAnsi="Times New Roman"/>
                <w:sz w:val="20"/>
              </w:rPr>
            </w:pPr>
            <w:r w:rsidRPr="00AF3A3D">
              <w:rPr>
                <w:rFonts w:ascii="Times New Roman" w:hAnsi="Times New Roman"/>
                <w:sz w:val="20"/>
              </w:rPr>
              <w:t>Until BOEM releases financial assurance, compile, retain, and make available to B</w:t>
            </w:r>
            <w:r>
              <w:rPr>
                <w:rFonts w:ascii="Times New Roman" w:hAnsi="Times New Roman"/>
                <w:sz w:val="20"/>
              </w:rPr>
              <w:t>SEE</w:t>
            </w:r>
            <w:r w:rsidRPr="00AF3A3D">
              <w:rPr>
                <w:rFonts w:ascii="Times New Roman" w:hAnsi="Times New Roman"/>
                <w:sz w:val="20"/>
              </w:rPr>
              <w:t xml:space="preserve"> and/or CVA the as-built drawings, design assumptions/ analyses, summary of fabrication and installation examination records, inspection results, and records of repairs not covered in inspection report.  Record original and relevant material test results of all primary structural materials; retain records during all stages of construction.  </w:t>
            </w:r>
          </w:p>
        </w:tc>
        <w:tc>
          <w:tcPr>
            <w:tcW w:w="1080" w:type="dxa"/>
            <w:tcBorders>
              <w:top w:val="single" w:sz="2" w:space="0" w:color="auto"/>
              <w:left w:val="single" w:sz="2" w:space="0" w:color="auto"/>
              <w:bottom w:val="single" w:sz="2" w:space="0" w:color="auto"/>
              <w:right w:val="single" w:sz="2" w:space="0" w:color="auto"/>
            </w:tcBorders>
          </w:tcPr>
          <w:p w:rsidR="001F6159" w:rsidRPr="00AF3A3D" w:rsidP="00034924" w14:paraId="563DEF8D" w14:textId="77777777">
            <w:pPr>
              <w:snapToGrid w:val="0"/>
              <w:ind w:right="-46"/>
              <w:jc w:val="center"/>
              <w:rPr>
                <w:rFonts w:ascii="Times New Roman" w:hAnsi="Times New Roman"/>
                <w:sz w:val="20"/>
              </w:rPr>
            </w:pPr>
            <w:r w:rsidRPr="00AF3A3D">
              <w:rPr>
                <w:rFonts w:ascii="Times New Roman" w:hAnsi="Times New Roman"/>
                <w:sz w:val="20"/>
              </w:rPr>
              <w:t>100</w:t>
            </w:r>
          </w:p>
        </w:tc>
        <w:tc>
          <w:tcPr>
            <w:tcW w:w="1350" w:type="dxa"/>
            <w:tcBorders>
              <w:top w:val="single" w:sz="2" w:space="0" w:color="auto"/>
              <w:left w:val="single" w:sz="2" w:space="0" w:color="auto"/>
              <w:bottom w:val="single" w:sz="2" w:space="0" w:color="auto"/>
              <w:right w:val="single" w:sz="2" w:space="0" w:color="auto"/>
            </w:tcBorders>
          </w:tcPr>
          <w:p w:rsidR="001F6159" w:rsidRPr="00AF3A3D" w:rsidP="00034924" w14:paraId="211BCE5D" w14:textId="77777777">
            <w:pPr>
              <w:snapToGrid w:val="0"/>
              <w:rPr>
                <w:rFonts w:ascii="Times New Roman" w:hAnsi="Times New Roman"/>
                <w:sz w:val="20"/>
              </w:rPr>
            </w:pPr>
            <w:r w:rsidRPr="00AF3A3D">
              <w:rPr>
                <w:rFonts w:ascii="Times New Roman" w:hAnsi="Times New Roman"/>
                <w:sz w:val="20"/>
              </w:rPr>
              <w:t>1 lessee</w:t>
            </w:r>
          </w:p>
        </w:tc>
        <w:tc>
          <w:tcPr>
            <w:tcW w:w="1170" w:type="dxa"/>
            <w:tcBorders>
              <w:top w:val="single" w:sz="2" w:space="0" w:color="auto"/>
              <w:left w:val="single" w:sz="2" w:space="0" w:color="auto"/>
              <w:bottom w:val="single" w:sz="2" w:space="0" w:color="auto"/>
              <w:right w:val="single" w:sz="2" w:space="0" w:color="auto"/>
            </w:tcBorders>
          </w:tcPr>
          <w:p w:rsidR="001F6159" w:rsidRPr="00AF3A3D" w:rsidP="00034924" w14:paraId="42C88CF8" w14:textId="77777777">
            <w:pPr>
              <w:snapToGrid w:val="0"/>
              <w:jc w:val="right"/>
              <w:rPr>
                <w:rFonts w:ascii="Times New Roman" w:hAnsi="Times New Roman"/>
                <w:sz w:val="20"/>
              </w:rPr>
            </w:pPr>
            <w:r w:rsidRPr="00AF3A3D">
              <w:rPr>
                <w:rFonts w:ascii="Times New Roman" w:hAnsi="Times New Roman"/>
                <w:sz w:val="20"/>
              </w:rPr>
              <w:t>100</w:t>
            </w:r>
          </w:p>
        </w:tc>
        <w:tc>
          <w:tcPr>
            <w:tcW w:w="1170" w:type="dxa"/>
            <w:tcBorders>
              <w:top w:val="single" w:sz="2" w:space="0" w:color="auto"/>
              <w:left w:val="single" w:sz="2" w:space="0" w:color="auto"/>
              <w:bottom w:val="single" w:sz="2" w:space="0" w:color="auto"/>
              <w:right w:val="single" w:sz="2" w:space="0" w:color="auto"/>
            </w:tcBorders>
          </w:tcPr>
          <w:p w:rsidR="001F6159" w:rsidRPr="00AF3A3D" w:rsidP="00034924" w14:paraId="22D4CF00" w14:textId="77777777">
            <w:pPr>
              <w:snapToGrid w:val="0"/>
              <w:jc w:val="right"/>
              <w:rPr>
                <w:rFonts w:ascii="Times New Roman" w:hAnsi="Times New Roman"/>
                <w:sz w:val="20"/>
              </w:rPr>
            </w:pPr>
            <w:r w:rsidRPr="00AF3A3D">
              <w:rPr>
                <w:rFonts w:ascii="Times New Roman" w:hAnsi="Times New Roman"/>
                <w:sz w:val="20"/>
              </w:rPr>
              <w:t>0</w:t>
            </w:r>
          </w:p>
        </w:tc>
        <w:tc>
          <w:tcPr>
            <w:tcW w:w="1170" w:type="dxa"/>
            <w:tcBorders>
              <w:top w:val="single" w:sz="2" w:space="0" w:color="auto"/>
              <w:left w:val="single" w:sz="2" w:space="0" w:color="auto"/>
              <w:bottom w:val="single" w:sz="2" w:space="0" w:color="auto"/>
              <w:right w:val="single" w:sz="2" w:space="0" w:color="auto"/>
            </w:tcBorders>
          </w:tcPr>
          <w:p w:rsidR="001F6159" w:rsidRPr="00AF3A3D" w:rsidP="00034924" w14:paraId="591602B9" w14:textId="77777777">
            <w:pPr>
              <w:snapToGrid w:val="0"/>
              <w:jc w:val="right"/>
              <w:rPr>
                <w:rFonts w:ascii="Times New Roman" w:hAnsi="Times New Roman"/>
                <w:sz w:val="20"/>
              </w:rPr>
            </w:pPr>
            <w:r w:rsidRPr="00AF3A3D">
              <w:rPr>
                <w:rFonts w:ascii="Times New Roman" w:hAnsi="Times New Roman"/>
                <w:sz w:val="20"/>
              </w:rPr>
              <w:t>100</w:t>
            </w:r>
          </w:p>
        </w:tc>
      </w:tr>
      <w:tr w14:paraId="3BF1636D" w14:textId="77777777" w:rsidTr="001F6159">
        <w:tblPrEx>
          <w:tblW w:w="14290" w:type="dxa"/>
          <w:jc w:val="center"/>
          <w:tblLayout w:type="fixed"/>
          <w:tblLook w:val="0000"/>
        </w:tblPrEx>
        <w:trPr>
          <w:cantSplit/>
          <w:jc w:val="center"/>
        </w:trPr>
        <w:tc>
          <w:tcPr>
            <w:tcW w:w="9430" w:type="dxa"/>
            <w:gridSpan w:val="5"/>
            <w:tcBorders>
              <w:top w:val="single" w:sz="2" w:space="0" w:color="auto"/>
              <w:left w:val="single" w:sz="2" w:space="0" w:color="auto"/>
              <w:bottom w:val="single" w:sz="2" w:space="0" w:color="auto"/>
              <w:right w:val="single" w:sz="2" w:space="0" w:color="auto"/>
            </w:tcBorders>
            <w:shd w:val="clear" w:color="auto" w:fill="E6E6E6"/>
            <w:vAlign w:val="center"/>
          </w:tcPr>
          <w:p w:rsidR="001F6159" w:rsidRPr="00AF3A3D" w:rsidP="00034924" w14:paraId="2FE68572" w14:textId="77777777">
            <w:pPr>
              <w:snapToGrid w:val="0"/>
              <w:jc w:val="center"/>
              <w:rPr>
                <w:rFonts w:ascii="Times New Roman" w:hAnsi="Times New Roman"/>
                <w:b/>
                <w:sz w:val="20"/>
              </w:rPr>
            </w:pPr>
            <w:r w:rsidRPr="00AF3A3D">
              <w:rPr>
                <w:rFonts w:ascii="Times New Roman" w:hAnsi="Times New Roman"/>
                <w:b/>
                <w:sz w:val="20"/>
              </w:rPr>
              <w:t>Subtotal</w:t>
            </w:r>
          </w:p>
        </w:tc>
        <w:tc>
          <w:tcPr>
            <w:tcW w:w="1350" w:type="dxa"/>
            <w:tcBorders>
              <w:top w:val="single" w:sz="2" w:space="0" w:color="auto"/>
              <w:left w:val="single" w:sz="2" w:space="0" w:color="auto"/>
              <w:bottom w:val="single" w:sz="2" w:space="0" w:color="auto"/>
              <w:right w:val="single" w:sz="2" w:space="0" w:color="auto"/>
            </w:tcBorders>
            <w:shd w:val="clear" w:color="auto" w:fill="E6E6E6"/>
          </w:tcPr>
          <w:p w:rsidR="001F6159" w:rsidRPr="00AF3A3D" w:rsidP="00034924" w14:paraId="399A286D" w14:textId="77777777">
            <w:pPr>
              <w:snapToGrid w:val="0"/>
              <w:rPr>
                <w:rFonts w:ascii="Times New Roman" w:hAnsi="Times New Roman"/>
                <w:b/>
                <w:sz w:val="20"/>
              </w:rPr>
            </w:pPr>
            <w:r w:rsidRPr="00AF3A3D">
              <w:rPr>
                <w:rFonts w:ascii="Times New Roman" w:hAnsi="Times New Roman"/>
                <w:b/>
                <w:sz w:val="20"/>
              </w:rPr>
              <w:t>17 responses</w:t>
            </w:r>
          </w:p>
        </w:tc>
        <w:tc>
          <w:tcPr>
            <w:tcW w:w="1170" w:type="dxa"/>
            <w:tcBorders>
              <w:top w:val="single" w:sz="2" w:space="0" w:color="auto"/>
              <w:left w:val="single" w:sz="2" w:space="0" w:color="auto"/>
              <w:bottom w:val="single" w:sz="2" w:space="0" w:color="auto"/>
              <w:right w:val="single" w:sz="2" w:space="0" w:color="auto"/>
            </w:tcBorders>
            <w:shd w:val="clear" w:color="auto" w:fill="E6E6E6"/>
          </w:tcPr>
          <w:p w:rsidR="001F6159" w:rsidRPr="00AF3A3D" w:rsidP="00034924" w14:paraId="6A0DB869" w14:textId="77777777">
            <w:pPr>
              <w:snapToGrid w:val="0"/>
              <w:jc w:val="right"/>
              <w:rPr>
                <w:rFonts w:ascii="Times New Roman" w:hAnsi="Times New Roman"/>
                <w:b/>
                <w:sz w:val="20"/>
              </w:rPr>
            </w:pPr>
            <w:r w:rsidRPr="00AF3A3D">
              <w:rPr>
                <w:rFonts w:ascii="Times New Roman" w:hAnsi="Times New Roman"/>
                <w:b/>
                <w:sz w:val="20"/>
              </w:rPr>
              <w:t>972 hours</w:t>
            </w:r>
          </w:p>
        </w:tc>
        <w:tc>
          <w:tcPr>
            <w:tcW w:w="1170" w:type="dxa"/>
            <w:tcBorders>
              <w:top w:val="single" w:sz="2" w:space="0" w:color="auto"/>
              <w:left w:val="single" w:sz="2" w:space="0" w:color="auto"/>
              <w:bottom w:val="single" w:sz="2" w:space="0" w:color="auto"/>
              <w:right w:val="single" w:sz="2" w:space="0" w:color="auto"/>
            </w:tcBorders>
            <w:shd w:val="clear" w:color="auto" w:fill="E6E6E6"/>
          </w:tcPr>
          <w:p w:rsidR="001F6159" w:rsidRPr="00AF3A3D" w:rsidP="00034924" w14:paraId="2B6873AE" w14:textId="77777777">
            <w:pPr>
              <w:snapToGrid w:val="0"/>
              <w:jc w:val="right"/>
              <w:rPr>
                <w:rFonts w:ascii="Times New Roman" w:hAnsi="Times New Roman"/>
                <w:b/>
                <w:sz w:val="20"/>
              </w:rPr>
            </w:pPr>
            <w:r>
              <w:rPr>
                <w:rFonts w:ascii="Times New Roman" w:hAnsi="Times New Roman"/>
                <w:b/>
                <w:sz w:val="20"/>
              </w:rPr>
              <w:t>43</w:t>
            </w:r>
            <w:r w:rsidRPr="00AF3A3D">
              <w:rPr>
                <w:rFonts w:ascii="Times New Roman" w:hAnsi="Times New Roman"/>
                <w:b/>
                <w:sz w:val="20"/>
              </w:rPr>
              <w:t xml:space="preserve"> BOEM hours</w:t>
            </w:r>
          </w:p>
        </w:tc>
        <w:tc>
          <w:tcPr>
            <w:tcW w:w="1170" w:type="dxa"/>
            <w:tcBorders>
              <w:top w:val="single" w:sz="2" w:space="0" w:color="auto"/>
              <w:left w:val="single" w:sz="2" w:space="0" w:color="auto"/>
              <w:bottom w:val="single" w:sz="2" w:space="0" w:color="auto"/>
              <w:right w:val="single" w:sz="2" w:space="0" w:color="auto"/>
            </w:tcBorders>
            <w:shd w:val="clear" w:color="auto" w:fill="E6E6E6"/>
          </w:tcPr>
          <w:p w:rsidR="001F6159" w:rsidRPr="00AF3A3D" w:rsidP="00034924" w14:paraId="612AA463" w14:textId="77777777">
            <w:pPr>
              <w:snapToGrid w:val="0"/>
              <w:jc w:val="right"/>
              <w:rPr>
                <w:rFonts w:ascii="Times New Roman" w:hAnsi="Times New Roman"/>
                <w:b/>
                <w:sz w:val="20"/>
              </w:rPr>
            </w:pPr>
            <w:r w:rsidRPr="00AF3A3D">
              <w:rPr>
                <w:rFonts w:ascii="Times New Roman" w:hAnsi="Times New Roman"/>
                <w:b/>
                <w:sz w:val="20"/>
              </w:rPr>
              <w:t>9</w:t>
            </w:r>
            <w:r>
              <w:rPr>
                <w:rFonts w:ascii="Times New Roman" w:hAnsi="Times New Roman"/>
                <w:b/>
                <w:sz w:val="20"/>
              </w:rPr>
              <w:t>29</w:t>
            </w:r>
            <w:r w:rsidRPr="00AF3A3D">
              <w:rPr>
                <w:rFonts w:ascii="Times New Roman" w:hAnsi="Times New Roman"/>
                <w:b/>
                <w:sz w:val="20"/>
              </w:rPr>
              <w:t xml:space="preserve"> BSEE hours</w:t>
            </w:r>
          </w:p>
        </w:tc>
      </w:tr>
      <w:tr w14:paraId="6A166D79" w14:textId="77777777" w:rsidTr="001F6159">
        <w:tblPrEx>
          <w:tblW w:w="14290" w:type="dxa"/>
          <w:jc w:val="center"/>
          <w:tblLayout w:type="fixed"/>
          <w:tblLook w:val="0000"/>
        </w:tblPrEx>
        <w:trPr>
          <w:cantSplit/>
          <w:trHeight w:val="331"/>
          <w:jc w:val="center"/>
        </w:trPr>
        <w:tc>
          <w:tcPr>
            <w:tcW w:w="14290" w:type="dxa"/>
            <w:gridSpan w:val="9"/>
            <w:tcBorders>
              <w:top w:val="single" w:sz="2" w:space="0" w:color="auto"/>
              <w:left w:val="single" w:sz="2" w:space="0" w:color="auto"/>
              <w:bottom w:val="single" w:sz="2" w:space="0" w:color="auto"/>
              <w:right w:val="single" w:sz="2" w:space="0" w:color="auto"/>
            </w:tcBorders>
            <w:shd w:val="clear" w:color="auto" w:fill="E0E0E0"/>
            <w:vAlign w:val="center"/>
          </w:tcPr>
          <w:p w:rsidR="001F6159" w:rsidRPr="00AF3A3D" w:rsidP="00034924" w14:paraId="368010EF" w14:textId="77777777">
            <w:pPr>
              <w:snapToGrid w:val="0"/>
              <w:ind w:right="-46"/>
              <w:jc w:val="center"/>
              <w:rPr>
                <w:rFonts w:ascii="Times New Roman" w:hAnsi="Times New Roman"/>
                <w:b/>
                <w:sz w:val="20"/>
              </w:rPr>
            </w:pPr>
            <w:r w:rsidRPr="00AF3A3D">
              <w:rPr>
                <w:rFonts w:ascii="Times New Roman" w:hAnsi="Times New Roman"/>
                <w:b/>
                <w:sz w:val="20"/>
              </w:rPr>
              <w:t>Subpart H – Environmental and Safety Management, Inspections, and Facility Assessments for Activities Conducted Under SAPs, COPs, and GAPs</w:t>
            </w:r>
          </w:p>
        </w:tc>
      </w:tr>
      <w:tr w14:paraId="68FD7467" w14:textId="77777777" w:rsidTr="001F6159">
        <w:tblPrEx>
          <w:tblW w:w="14290" w:type="dxa"/>
          <w:jc w:val="center"/>
          <w:tblLayout w:type="fixed"/>
          <w:tblLook w:val="0000"/>
        </w:tblPrEx>
        <w:trPr>
          <w:cantSplit/>
          <w:jc w:val="center"/>
        </w:trPr>
        <w:tc>
          <w:tcPr>
            <w:tcW w:w="1060" w:type="dxa"/>
            <w:tcBorders>
              <w:top w:val="single" w:sz="2" w:space="0" w:color="auto"/>
              <w:left w:val="single" w:sz="2" w:space="0" w:color="auto"/>
              <w:bottom w:val="single" w:sz="2" w:space="0" w:color="auto"/>
              <w:right w:val="single" w:sz="2" w:space="0" w:color="auto"/>
            </w:tcBorders>
          </w:tcPr>
          <w:p w:rsidR="001F6159" w:rsidRPr="00AF3A3D" w:rsidP="00034924" w14:paraId="7972B430" w14:textId="77777777">
            <w:pPr>
              <w:snapToGrid w:val="0"/>
              <w:rPr>
                <w:rFonts w:ascii="Times New Roman" w:hAnsi="Times New Roman"/>
                <w:sz w:val="20"/>
              </w:rPr>
            </w:pPr>
          </w:p>
        </w:tc>
        <w:tc>
          <w:tcPr>
            <w:tcW w:w="1080" w:type="dxa"/>
            <w:tcBorders>
              <w:top w:val="single" w:sz="2" w:space="0" w:color="auto"/>
              <w:left w:val="single" w:sz="2" w:space="0" w:color="auto"/>
              <w:bottom w:val="single" w:sz="2" w:space="0" w:color="auto"/>
              <w:right w:val="single" w:sz="2" w:space="0" w:color="auto"/>
            </w:tcBorders>
          </w:tcPr>
          <w:p w:rsidR="001F6159" w:rsidRPr="00AF3A3D" w:rsidP="00034924" w14:paraId="40779198" w14:textId="77777777">
            <w:pPr>
              <w:snapToGrid w:val="0"/>
              <w:rPr>
                <w:rFonts w:ascii="Times New Roman" w:hAnsi="Times New Roman"/>
                <w:sz w:val="20"/>
              </w:rPr>
            </w:pPr>
            <w:r>
              <w:rPr>
                <w:rFonts w:ascii="Times New Roman" w:hAnsi="Times New Roman"/>
                <w:sz w:val="20"/>
              </w:rPr>
              <w:t>701(c), (d)</w:t>
            </w:r>
          </w:p>
        </w:tc>
        <w:tc>
          <w:tcPr>
            <w:tcW w:w="1080" w:type="dxa"/>
            <w:tcBorders>
              <w:top w:val="single" w:sz="2" w:space="0" w:color="auto"/>
              <w:left w:val="single" w:sz="2" w:space="0" w:color="auto"/>
              <w:bottom w:val="single" w:sz="2" w:space="0" w:color="auto"/>
              <w:right w:val="single" w:sz="2" w:space="0" w:color="auto"/>
            </w:tcBorders>
          </w:tcPr>
          <w:p w:rsidR="001F6159" w:rsidRPr="00AF3A3D" w:rsidP="00034924" w14:paraId="46194D4F" w14:textId="77777777">
            <w:pPr>
              <w:snapToGrid w:val="0"/>
              <w:rPr>
                <w:rFonts w:ascii="Times New Roman" w:hAnsi="Times New Roman"/>
                <w:sz w:val="20"/>
              </w:rPr>
            </w:pPr>
          </w:p>
        </w:tc>
        <w:tc>
          <w:tcPr>
            <w:tcW w:w="5130" w:type="dxa"/>
            <w:tcBorders>
              <w:top w:val="single" w:sz="2" w:space="0" w:color="auto"/>
              <w:left w:val="single" w:sz="2" w:space="0" w:color="auto"/>
              <w:bottom w:val="single" w:sz="2" w:space="0" w:color="auto"/>
              <w:right w:val="single" w:sz="2" w:space="0" w:color="auto"/>
            </w:tcBorders>
          </w:tcPr>
          <w:p w:rsidR="001F6159" w:rsidRPr="00AF3A3D" w:rsidP="00034924" w14:paraId="53B7A86A" w14:textId="77777777">
            <w:pPr>
              <w:snapToGrid w:val="0"/>
              <w:rPr>
                <w:rFonts w:ascii="Times New Roman" w:hAnsi="Times New Roman"/>
                <w:sz w:val="20"/>
              </w:rPr>
            </w:pPr>
            <w:r w:rsidRPr="00AF3A3D">
              <w:rPr>
                <w:rFonts w:ascii="Times New Roman" w:hAnsi="Times New Roman"/>
                <w:sz w:val="20"/>
              </w:rPr>
              <w:t>Notify BOEM if endangered or threatened species, or their designated critical habitat, may be in the vicinity of the lease or grant or may be affected by lease or grant activities.</w:t>
            </w:r>
          </w:p>
        </w:tc>
        <w:tc>
          <w:tcPr>
            <w:tcW w:w="1080" w:type="dxa"/>
            <w:tcBorders>
              <w:top w:val="single" w:sz="2" w:space="0" w:color="auto"/>
              <w:left w:val="single" w:sz="2" w:space="0" w:color="auto"/>
              <w:bottom w:val="single" w:sz="2" w:space="0" w:color="auto"/>
              <w:right w:val="single" w:sz="2" w:space="0" w:color="auto"/>
            </w:tcBorders>
          </w:tcPr>
          <w:p w:rsidR="001F6159" w:rsidRPr="00AF3A3D" w:rsidP="00034924" w14:paraId="47C4C6BF" w14:textId="77777777">
            <w:pPr>
              <w:snapToGrid w:val="0"/>
              <w:ind w:right="-46"/>
              <w:jc w:val="center"/>
              <w:rPr>
                <w:rFonts w:ascii="Times New Roman" w:hAnsi="Times New Roman"/>
                <w:sz w:val="20"/>
              </w:rPr>
            </w:pPr>
            <w:r w:rsidRPr="00AF3A3D">
              <w:rPr>
                <w:rFonts w:ascii="Times New Roman" w:hAnsi="Times New Roman"/>
                <w:sz w:val="20"/>
              </w:rPr>
              <w:t>1</w:t>
            </w:r>
          </w:p>
        </w:tc>
        <w:tc>
          <w:tcPr>
            <w:tcW w:w="1350" w:type="dxa"/>
            <w:tcBorders>
              <w:top w:val="single" w:sz="2" w:space="0" w:color="auto"/>
              <w:left w:val="single" w:sz="2" w:space="0" w:color="auto"/>
              <w:bottom w:val="single" w:sz="2" w:space="0" w:color="auto"/>
              <w:right w:val="single" w:sz="2" w:space="0" w:color="auto"/>
            </w:tcBorders>
          </w:tcPr>
          <w:p w:rsidR="001F6159" w:rsidRPr="00AF3A3D" w:rsidP="00034924" w14:paraId="630957DD" w14:textId="77777777">
            <w:pPr>
              <w:snapToGrid w:val="0"/>
              <w:rPr>
                <w:rFonts w:ascii="Times New Roman" w:hAnsi="Times New Roman"/>
                <w:sz w:val="20"/>
              </w:rPr>
            </w:pPr>
            <w:r w:rsidRPr="00AF3A3D">
              <w:rPr>
                <w:rFonts w:ascii="Times New Roman" w:hAnsi="Times New Roman"/>
                <w:sz w:val="20"/>
              </w:rPr>
              <w:t>2 notices</w:t>
            </w:r>
          </w:p>
        </w:tc>
        <w:tc>
          <w:tcPr>
            <w:tcW w:w="1170" w:type="dxa"/>
            <w:tcBorders>
              <w:top w:val="single" w:sz="2" w:space="0" w:color="auto"/>
              <w:left w:val="single" w:sz="2" w:space="0" w:color="auto"/>
              <w:bottom w:val="single" w:sz="2" w:space="0" w:color="auto"/>
              <w:right w:val="single" w:sz="2" w:space="0" w:color="auto"/>
            </w:tcBorders>
          </w:tcPr>
          <w:p w:rsidR="001F6159" w:rsidRPr="00AF3A3D" w:rsidP="00034924" w14:paraId="787CA840" w14:textId="77777777">
            <w:pPr>
              <w:snapToGrid w:val="0"/>
              <w:jc w:val="right"/>
              <w:rPr>
                <w:rFonts w:ascii="Times New Roman" w:hAnsi="Times New Roman"/>
                <w:sz w:val="20"/>
              </w:rPr>
            </w:pPr>
            <w:r w:rsidRPr="00AF3A3D">
              <w:rPr>
                <w:rFonts w:ascii="Times New Roman" w:hAnsi="Times New Roman"/>
                <w:sz w:val="20"/>
              </w:rPr>
              <w:t>2</w:t>
            </w:r>
          </w:p>
        </w:tc>
        <w:tc>
          <w:tcPr>
            <w:tcW w:w="1170" w:type="dxa"/>
            <w:tcBorders>
              <w:top w:val="single" w:sz="2" w:space="0" w:color="auto"/>
              <w:left w:val="single" w:sz="2" w:space="0" w:color="auto"/>
              <w:bottom w:val="single" w:sz="2" w:space="0" w:color="auto"/>
              <w:right w:val="single" w:sz="2" w:space="0" w:color="auto"/>
            </w:tcBorders>
          </w:tcPr>
          <w:p w:rsidR="001F6159" w:rsidRPr="00AF3A3D" w:rsidP="00034924" w14:paraId="614F9FD3" w14:textId="77777777">
            <w:pPr>
              <w:snapToGrid w:val="0"/>
              <w:jc w:val="right"/>
              <w:rPr>
                <w:rFonts w:ascii="Times New Roman" w:hAnsi="Times New Roman"/>
                <w:sz w:val="20"/>
              </w:rPr>
            </w:pPr>
            <w:r w:rsidRPr="00AF3A3D">
              <w:rPr>
                <w:rFonts w:ascii="Times New Roman" w:hAnsi="Times New Roman"/>
                <w:sz w:val="20"/>
              </w:rPr>
              <w:t>2</w:t>
            </w:r>
          </w:p>
        </w:tc>
        <w:tc>
          <w:tcPr>
            <w:tcW w:w="1170" w:type="dxa"/>
            <w:tcBorders>
              <w:top w:val="single" w:sz="2" w:space="0" w:color="auto"/>
              <w:left w:val="single" w:sz="2" w:space="0" w:color="auto"/>
              <w:bottom w:val="single" w:sz="2" w:space="0" w:color="auto"/>
              <w:right w:val="single" w:sz="2" w:space="0" w:color="auto"/>
            </w:tcBorders>
          </w:tcPr>
          <w:p w:rsidR="001F6159" w:rsidRPr="00AF3A3D" w:rsidP="00034924" w14:paraId="46B3562A" w14:textId="77777777">
            <w:pPr>
              <w:snapToGrid w:val="0"/>
              <w:jc w:val="right"/>
              <w:rPr>
                <w:rFonts w:ascii="Times New Roman" w:hAnsi="Times New Roman"/>
                <w:sz w:val="20"/>
              </w:rPr>
            </w:pPr>
            <w:r w:rsidRPr="00AF3A3D">
              <w:rPr>
                <w:rFonts w:ascii="Times New Roman" w:hAnsi="Times New Roman"/>
                <w:sz w:val="20"/>
              </w:rPr>
              <w:t>0</w:t>
            </w:r>
          </w:p>
        </w:tc>
      </w:tr>
      <w:tr w14:paraId="06D4BB41" w14:textId="77777777" w:rsidTr="001F6159">
        <w:tblPrEx>
          <w:tblW w:w="14290" w:type="dxa"/>
          <w:jc w:val="center"/>
          <w:tblLayout w:type="fixed"/>
          <w:tblLook w:val="0000"/>
        </w:tblPrEx>
        <w:trPr>
          <w:cantSplit/>
          <w:jc w:val="center"/>
        </w:trPr>
        <w:tc>
          <w:tcPr>
            <w:tcW w:w="1060" w:type="dxa"/>
            <w:tcBorders>
              <w:top w:val="single" w:sz="2" w:space="0" w:color="auto"/>
              <w:left w:val="single" w:sz="2" w:space="0" w:color="auto"/>
              <w:bottom w:val="single" w:sz="2" w:space="0" w:color="auto"/>
              <w:right w:val="single" w:sz="2" w:space="0" w:color="auto"/>
            </w:tcBorders>
          </w:tcPr>
          <w:p w:rsidR="001F6159" w:rsidRPr="00AF3A3D" w:rsidP="00034924" w14:paraId="5E6789E1" w14:textId="77777777">
            <w:pPr>
              <w:snapToGrid w:val="0"/>
              <w:rPr>
                <w:rFonts w:ascii="Times New Roman" w:hAnsi="Times New Roman"/>
                <w:sz w:val="20"/>
              </w:rPr>
            </w:pPr>
          </w:p>
        </w:tc>
        <w:tc>
          <w:tcPr>
            <w:tcW w:w="1080" w:type="dxa"/>
            <w:tcBorders>
              <w:top w:val="single" w:sz="2" w:space="0" w:color="auto"/>
              <w:left w:val="single" w:sz="2" w:space="0" w:color="auto"/>
              <w:bottom w:val="single" w:sz="2" w:space="0" w:color="auto"/>
              <w:right w:val="single" w:sz="2" w:space="0" w:color="auto"/>
            </w:tcBorders>
          </w:tcPr>
          <w:p w:rsidR="001F6159" w:rsidRPr="00AF3A3D" w:rsidP="00034924" w14:paraId="45215D3F" w14:textId="77777777">
            <w:pPr>
              <w:snapToGrid w:val="0"/>
              <w:rPr>
                <w:rFonts w:ascii="Times New Roman" w:hAnsi="Times New Roman"/>
                <w:sz w:val="20"/>
              </w:rPr>
            </w:pPr>
            <w:r>
              <w:rPr>
                <w:rFonts w:ascii="Times New Roman" w:hAnsi="Times New Roman"/>
                <w:sz w:val="20"/>
              </w:rPr>
              <w:t>7</w:t>
            </w:r>
            <w:r w:rsidRPr="00AF3A3D">
              <w:rPr>
                <w:rFonts w:ascii="Times New Roman" w:hAnsi="Times New Roman"/>
                <w:sz w:val="20"/>
              </w:rPr>
              <w:t>01(e), (f)</w:t>
            </w:r>
          </w:p>
        </w:tc>
        <w:tc>
          <w:tcPr>
            <w:tcW w:w="1080" w:type="dxa"/>
            <w:tcBorders>
              <w:top w:val="single" w:sz="2" w:space="0" w:color="auto"/>
              <w:left w:val="single" w:sz="2" w:space="0" w:color="auto"/>
              <w:bottom w:val="single" w:sz="2" w:space="0" w:color="auto"/>
              <w:right w:val="single" w:sz="2" w:space="0" w:color="auto"/>
            </w:tcBorders>
          </w:tcPr>
          <w:p w:rsidR="001F6159" w:rsidRPr="00AF3A3D" w:rsidP="00034924" w14:paraId="2C0311EE" w14:textId="77777777">
            <w:pPr>
              <w:snapToGrid w:val="0"/>
              <w:rPr>
                <w:rFonts w:ascii="Times New Roman" w:hAnsi="Times New Roman"/>
                <w:sz w:val="20"/>
              </w:rPr>
            </w:pPr>
          </w:p>
        </w:tc>
        <w:tc>
          <w:tcPr>
            <w:tcW w:w="5130" w:type="dxa"/>
            <w:tcBorders>
              <w:top w:val="single" w:sz="2" w:space="0" w:color="auto"/>
              <w:left w:val="single" w:sz="2" w:space="0" w:color="auto"/>
              <w:bottom w:val="single" w:sz="2" w:space="0" w:color="auto"/>
              <w:right w:val="single" w:sz="2" w:space="0" w:color="auto"/>
            </w:tcBorders>
          </w:tcPr>
          <w:p w:rsidR="001F6159" w:rsidRPr="00AF3A3D" w:rsidP="00034924" w14:paraId="0CD39B59" w14:textId="77777777">
            <w:pPr>
              <w:snapToGrid w:val="0"/>
              <w:rPr>
                <w:rFonts w:ascii="Times New Roman" w:hAnsi="Times New Roman"/>
                <w:sz w:val="20"/>
              </w:rPr>
            </w:pPr>
            <w:r w:rsidRPr="00AF3A3D">
              <w:rPr>
                <w:rFonts w:ascii="Times New Roman" w:hAnsi="Times New Roman"/>
                <w:sz w:val="20"/>
              </w:rPr>
              <w:t>Submit information to ensure proposed activities will be conducted in compliance with the ESA and MMPA; including agreements and mitigating measures designed to avoid or minimize adverse effects and incidental take of endangered species or critical habitat.</w:t>
            </w:r>
          </w:p>
        </w:tc>
        <w:tc>
          <w:tcPr>
            <w:tcW w:w="1080" w:type="dxa"/>
            <w:tcBorders>
              <w:top w:val="single" w:sz="2" w:space="0" w:color="auto"/>
              <w:left w:val="single" w:sz="2" w:space="0" w:color="auto"/>
              <w:bottom w:val="single" w:sz="2" w:space="0" w:color="auto"/>
              <w:right w:val="single" w:sz="2" w:space="0" w:color="auto"/>
            </w:tcBorders>
          </w:tcPr>
          <w:p w:rsidR="001F6159" w:rsidRPr="00AF3A3D" w:rsidP="00034924" w14:paraId="2CFB6E8A" w14:textId="77777777">
            <w:pPr>
              <w:snapToGrid w:val="0"/>
              <w:ind w:right="-46"/>
              <w:jc w:val="center"/>
              <w:rPr>
                <w:rFonts w:ascii="Times New Roman" w:hAnsi="Times New Roman"/>
                <w:sz w:val="20"/>
              </w:rPr>
            </w:pPr>
            <w:r w:rsidRPr="00AF3A3D">
              <w:rPr>
                <w:rFonts w:ascii="Times New Roman" w:hAnsi="Times New Roman"/>
                <w:sz w:val="20"/>
              </w:rPr>
              <w:t>6</w:t>
            </w:r>
          </w:p>
        </w:tc>
        <w:tc>
          <w:tcPr>
            <w:tcW w:w="1350" w:type="dxa"/>
            <w:tcBorders>
              <w:top w:val="single" w:sz="2" w:space="0" w:color="auto"/>
              <w:left w:val="single" w:sz="2" w:space="0" w:color="auto"/>
              <w:bottom w:val="single" w:sz="2" w:space="0" w:color="auto"/>
              <w:right w:val="single" w:sz="2" w:space="0" w:color="auto"/>
            </w:tcBorders>
          </w:tcPr>
          <w:p w:rsidR="001F6159" w:rsidRPr="00AF3A3D" w:rsidP="00034924" w14:paraId="44CC695E" w14:textId="77777777">
            <w:pPr>
              <w:snapToGrid w:val="0"/>
              <w:rPr>
                <w:rFonts w:ascii="Times New Roman" w:hAnsi="Times New Roman"/>
                <w:sz w:val="20"/>
              </w:rPr>
            </w:pPr>
            <w:r w:rsidRPr="00AF3A3D">
              <w:rPr>
                <w:rFonts w:ascii="Times New Roman" w:hAnsi="Times New Roman"/>
                <w:sz w:val="20"/>
              </w:rPr>
              <w:t>2 submissions</w:t>
            </w:r>
          </w:p>
        </w:tc>
        <w:tc>
          <w:tcPr>
            <w:tcW w:w="1170" w:type="dxa"/>
            <w:tcBorders>
              <w:top w:val="single" w:sz="2" w:space="0" w:color="auto"/>
              <w:left w:val="single" w:sz="2" w:space="0" w:color="auto"/>
              <w:bottom w:val="single" w:sz="2" w:space="0" w:color="auto"/>
              <w:right w:val="single" w:sz="2" w:space="0" w:color="auto"/>
            </w:tcBorders>
          </w:tcPr>
          <w:p w:rsidR="001F6159" w:rsidRPr="00AF3A3D" w:rsidP="00034924" w14:paraId="70F30EB1" w14:textId="77777777">
            <w:pPr>
              <w:snapToGrid w:val="0"/>
              <w:jc w:val="right"/>
              <w:rPr>
                <w:rFonts w:ascii="Times New Roman" w:hAnsi="Times New Roman"/>
                <w:sz w:val="20"/>
              </w:rPr>
            </w:pPr>
            <w:r w:rsidRPr="00AF3A3D">
              <w:rPr>
                <w:rFonts w:ascii="Times New Roman" w:hAnsi="Times New Roman"/>
                <w:sz w:val="20"/>
              </w:rPr>
              <w:t>12</w:t>
            </w:r>
          </w:p>
        </w:tc>
        <w:tc>
          <w:tcPr>
            <w:tcW w:w="1170" w:type="dxa"/>
            <w:tcBorders>
              <w:top w:val="single" w:sz="2" w:space="0" w:color="auto"/>
              <w:left w:val="single" w:sz="2" w:space="0" w:color="auto"/>
              <w:bottom w:val="single" w:sz="2" w:space="0" w:color="auto"/>
              <w:right w:val="single" w:sz="2" w:space="0" w:color="auto"/>
            </w:tcBorders>
          </w:tcPr>
          <w:p w:rsidR="001F6159" w:rsidRPr="00AF3A3D" w:rsidP="00034924" w14:paraId="37878A72" w14:textId="77777777">
            <w:pPr>
              <w:snapToGrid w:val="0"/>
              <w:jc w:val="right"/>
              <w:rPr>
                <w:rFonts w:ascii="Times New Roman" w:hAnsi="Times New Roman"/>
                <w:sz w:val="20"/>
              </w:rPr>
            </w:pPr>
            <w:r w:rsidRPr="00AF3A3D">
              <w:rPr>
                <w:rFonts w:ascii="Times New Roman" w:hAnsi="Times New Roman"/>
                <w:sz w:val="20"/>
              </w:rPr>
              <w:t>12</w:t>
            </w:r>
          </w:p>
        </w:tc>
        <w:tc>
          <w:tcPr>
            <w:tcW w:w="1170" w:type="dxa"/>
            <w:tcBorders>
              <w:top w:val="single" w:sz="2" w:space="0" w:color="auto"/>
              <w:left w:val="single" w:sz="2" w:space="0" w:color="auto"/>
              <w:bottom w:val="single" w:sz="2" w:space="0" w:color="auto"/>
              <w:right w:val="single" w:sz="2" w:space="0" w:color="auto"/>
            </w:tcBorders>
          </w:tcPr>
          <w:p w:rsidR="001F6159" w:rsidRPr="00AF3A3D" w:rsidP="00034924" w14:paraId="65D711DA" w14:textId="77777777">
            <w:pPr>
              <w:snapToGrid w:val="0"/>
              <w:jc w:val="right"/>
              <w:rPr>
                <w:rFonts w:ascii="Times New Roman" w:hAnsi="Times New Roman"/>
                <w:sz w:val="20"/>
              </w:rPr>
            </w:pPr>
            <w:r w:rsidRPr="00AF3A3D">
              <w:rPr>
                <w:rFonts w:ascii="Times New Roman" w:hAnsi="Times New Roman"/>
                <w:sz w:val="20"/>
              </w:rPr>
              <w:t>0</w:t>
            </w:r>
          </w:p>
        </w:tc>
      </w:tr>
      <w:tr w14:paraId="7729092C" w14:textId="77777777" w:rsidTr="001F6159">
        <w:tblPrEx>
          <w:tblW w:w="14290" w:type="dxa"/>
          <w:jc w:val="center"/>
          <w:tblLayout w:type="fixed"/>
          <w:tblLook w:val="0000"/>
        </w:tblPrEx>
        <w:trPr>
          <w:cantSplit/>
          <w:jc w:val="center"/>
        </w:trPr>
        <w:tc>
          <w:tcPr>
            <w:tcW w:w="1060" w:type="dxa"/>
            <w:tcBorders>
              <w:top w:val="single" w:sz="2" w:space="0" w:color="auto"/>
              <w:left w:val="single" w:sz="2" w:space="0" w:color="auto"/>
              <w:bottom w:val="single" w:sz="2" w:space="0" w:color="auto"/>
              <w:right w:val="single" w:sz="2" w:space="0" w:color="auto"/>
            </w:tcBorders>
          </w:tcPr>
          <w:p w:rsidR="001F6159" w:rsidRPr="00AF3A3D" w:rsidP="00034924" w14:paraId="2A206509" w14:textId="77777777">
            <w:pPr>
              <w:snapToGrid w:val="0"/>
              <w:rPr>
                <w:rFonts w:ascii="Times New Roman" w:hAnsi="Times New Roman"/>
                <w:sz w:val="20"/>
              </w:rPr>
            </w:pPr>
            <w:r w:rsidRPr="00AF3A3D">
              <w:rPr>
                <w:rFonts w:ascii="Times New Roman" w:hAnsi="Times New Roman"/>
                <w:sz w:val="20"/>
              </w:rPr>
              <w:t>802(a);</w:t>
            </w:r>
            <w:r w:rsidRPr="00AF3A3D">
              <w:t xml:space="preserve"> </w:t>
            </w:r>
            <w:r w:rsidRPr="00AF3A3D">
              <w:rPr>
                <w:rFonts w:ascii="Times New Roman" w:hAnsi="Times New Roman"/>
                <w:sz w:val="20"/>
              </w:rPr>
              <w:t>902(e)</w:t>
            </w:r>
          </w:p>
        </w:tc>
        <w:tc>
          <w:tcPr>
            <w:tcW w:w="1080" w:type="dxa"/>
            <w:tcBorders>
              <w:top w:val="single" w:sz="2" w:space="0" w:color="auto"/>
              <w:left w:val="single" w:sz="2" w:space="0" w:color="auto"/>
              <w:bottom w:val="single" w:sz="2" w:space="0" w:color="auto"/>
              <w:right w:val="single" w:sz="2" w:space="0" w:color="auto"/>
            </w:tcBorders>
          </w:tcPr>
          <w:p w:rsidR="001F6159" w:rsidRPr="00AF3A3D" w:rsidP="00034924" w14:paraId="37D0DB7E" w14:textId="77777777">
            <w:pPr>
              <w:snapToGrid w:val="0"/>
              <w:rPr>
                <w:rFonts w:ascii="Times New Roman" w:hAnsi="Times New Roman"/>
                <w:sz w:val="20"/>
              </w:rPr>
            </w:pPr>
          </w:p>
        </w:tc>
        <w:tc>
          <w:tcPr>
            <w:tcW w:w="1080" w:type="dxa"/>
            <w:tcBorders>
              <w:top w:val="single" w:sz="2" w:space="0" w:color="auto"/>
              <w:left w:val="single" w:sz="2" w:space="0" w:color="auto"/>
              <w:bottom w:val="single" w:sz="2" w:space="0" w:color="auto"/>
              <w:right w:val="single" w:sz="2" w:space="0" w:color="auto"/>
            </w:tcBorders>
          </w:tcPr>
          <w:p w:rsidR="001F6159" w:rsidRPr="00AF3A3D" w:rsidP="00034924" w14:paraId="628146B7" w14:textId="77777777">
            <w:pPr>
              <w:snapToGrid w:val="0"/>
              <w:rPr>
                <w:rFonts w:ascii="Times New Roman" w:hAnsi="Times New Roman"/>
                <w:sz w:val="20"/>
              </w:rPr>
            </w:pPr>
          </w:p>
        </w:tc>
        <w:tc>
          <w:tcPr>
            <w:tcW w:w="5130" w:type="dxa"/>
            <w:tcBorders>
              <w:top w:val="single" w:sz="2" w:space="0" w:color="auto"/>
              <w:left w:val="single" w:sz="2" w:space="0" w:color="auto"/>
              <w:bottom w:val="single" w:sz="2" w:space="0" w:color="auto"/>
              <w:right w:val="single" w:sz="2" w:space="0" w:color="auto"/>
            </w:tcBorders>
          </w:tcPr>
          <w:p w:rsidR="001F6159" w:rsidRPr="00AF3A3D" w:rsidP="00034924" w14:paraId="1482C16F" w14:textId="77777777">
            <w:pPr>
              <w:snapToGrid w:val="0"/>
              <w:rPr>
                <w:rFonts w:ascii="Times New Roman" w:hAnsi="Times New Roman"/>
                <w:sz w:val="20"/>
              </w:rPr>
            </w:pPr>
            <w:r w:rsidRPr="00AF3A3D">
              <w:rPr>
                <w:rFonts w:ascii="Times New Roman" w:hAnsi="Times New Roman"/>
                <w:sz w:val="20"/>
              </w:rPr>
              <w:t xml:space="preserve">Notify </w:t>
            </w:r>
            <w:r>
              <w:rPr>
                <w:rFonts w:ascii="Times New Roman" w:hAnsi="Times New Roman"/>
                <w:sz w:val="20"/>
              </w:rPr>
              <w:t>BSEE</w:t>
            </w:r>
            <w:r w:rsidRPr="00AF3A3D">
              <w:rPr>
                <w:rFonts w:ascii="Times New Roman" w:hAnsi="Times New Roman"/>
                <w:sz w:val="20"/>
              </w:rPr>
              <w:t xml:space="preserve"> of archaeological resource within 72 hours of discovery.</w:t>
            </w:r>
          </w:p>
        </w:tc>
        <w:tc>
          <w:tcPr>
            <w:tcW w:w="1080" w:type="dxa"/>
            <w:tcBorders>
              <w:top w:val="single" w:sz="2" w:space="0" w:color="auto"/>
              <w:left w:val="single" w:sz="2" w:space="0" w:color="auto"/>
              <w:bottom w:val="single" w:sz="2" w:space="0" w:color="auto"/>
              <w:right w:val="single" w:sz="2" w:space="0" w:color="auto"/>
            </w:tcBorders>
          </w:tcPr>
          <w:p w:rsidR="001F6159" w:rsidRPr="00AF3A3D" w:rsidP="00034924" w14:paraId="774388D3" w14:textId="77777777">
            <w:pPr>
              <w:snapToGrid w:val="0"/>
              <w:ind w:right="-46"/>
              <w:jc w:val="center"/>
              <w:rPr>
                <w:rFonts w:ascii="Times New Roman" w:hAnsi="Times New Roman"/>
                <w:sz w:val="20"/>
              </w:rPr>
            </w:pPr>
            <w:r w:rsidRPr="00AF3A3D">
              <w:rPr>
                <w:rFonts w:ascii="Times New Roman" w:hAnsi="Times New Roman"/>
                <w:sz w:val="20"/>
              </w:rPr>
              <w:t>3</w:t>
            </w:r>
          </w:p>
        </w:tc>
        <w:tc>
          <w:tcPr>
            <w:tcW w:w="1350" w:type="dxa"/>
            <w:tcBorders>
              <w:top w:val="single" w:sz="2" w:space="0" w:color="auto"/>
              <w:left w:val="single" w:sz="2" w:space="0" w:color="auto"/>
              <w:bottom w:val="single" w:sz="2" w:space="0" w:color="auto"/>
              <w:right w:val="single" w:sz="2" w:space="0" w:color="auto"/>
            </w:tcBorders>
          </w:tcPr>
          <w:p w:rsidR="001F6159" w:rsidRPr="00AF3A3D" w:rsidP="00034924" w14:paraId="74E50E1F" w14:textId="77777777">
            <w:pPr>
              <w:snapToGrid w:val="0"/>
              <w:rPr>
                <w:rFonts w:ascii="Times New Roman" w:hAnsi="Times New Roman"/>
                <w:sz w:val="20"/>
              </w:rPr>
            </w:pPr>
            <w:r w:rsidRPr="00AF3A3D">
              <w:rPr>
                <w:rFonts w:ascii="Times New Roman" w:hAnsi="Times New Roman"/>
                <w:sz w:val="20"/>
              </w:rPr>
              <w:t>1 notice</w:t>
            </w:r>
          </w:p>
        </w:tc>
        <w:tc>
          <w:tcPr>
            <w:tcW w:w="1170" w:type="dxa"/>
            <w:tcBorders>
              <w:top w:val="single" w:sz="2" w:space="0" w:color="auto"/>
              <w:left w:val="single" w:sz="2" w:space="0" w:color="auto"/>
              <w:bottom w:val="single" w:sz="2" w:space="0" w:color="auto"/>
              <w:right w:val="single" w:sz="2" w:space="0" w:color="auto"/>
            </w:tcBorders>
          </w:tcPr>
          <w:p w:rsidR="001F6159" w:rsidRPr="00AF3A3D" w:rsidP="00034924" w14:paraId="125BA4B0" w14:textId="77777777">
            <w:pPr>
              <w:snapToGrid w:val="0"/>
              <w:jc w:val="right"/>
              <w:rPr>
                <w:rFonts w:ascii="Times New Roman" w:hAnsi="Times New Roman"/>
                <w:sz w:val="20"/>
              </w:rPr>
            </w:pPr>
            <w:r w:rsidRPr="00AF3A3D">
              <w:rPr>
                <w:rFonts w:ascii="Times New Roman" w:hAnsi="Times New Roman"/>
                <w:sz w:val="20"/>
              </w:rPr>
              <w:t>3</w:t>
            </w:r>
          </w:p>
        </w:tc>
        <w:tc>
          <w:tcPr>
            <w:tcW w:w="1170" w:type="dxa"/>
            <w:tcBorders>
              <w:top w:val="single" w:sz="2" w:space="0" w:color="auto"/>
              <w:left w:val="single" w:sz="2" w:space="0" w:color="auto"/>
              <w:bottom w:val="single" w:sz="2" w:space="0" w:color="auto"/>
              <w:right w:val="single" w:sz="2" w:space="0" w:color="auto"/>
            </w:tcBorders>
          </w:tcPr>
          <w:p w:rsidR="001F6159" w:rsidRPr="00AF3A3D" w:rsidP="00034924" w14:paraId="60C9BD4A" w14:textId="77777777">
            <w:pPr>
              <w:snapToGrid w:val="0"/>
              <w:jc w:val="right"/>
              <w:rPr>
                <w:rFonts w:ascii="Times New Roman" w:hAnsi="Times New Roman"/>
                <w:sz w:val="20"/>
              </w:rPr>
            </w:pPr>
            <w:r w:rsidRPr="00AF3A3D">
              <w:rPr>
                <w:rFonts w:ascii="Times New Roman" w:hAnsi="Times New Roman"/>
                <w:sz w:val="20"/>
              </w:rPr>
              <w:t>0</w:t>
            </w:r>
          </w:p>
        </w:tc>
        <w:tc>
          <w:tcPr>
            <w:tcW w:w="1170" w:type="dxa"/>
            <w:tcBorders>
              <w:top w:val="single" w:sz="2" w:space="0" w:color="auto"/>
              <w:left w:val="single" w:sz="2" w:space="0" w:color="auto"/>
              <w:bottom w:val="single" w:sz="2" w:space="0" w:color="auto"/>
              <w:right w:val="single" w:sz="2" w:space="0" w:color="auto"/>
            </w:tcBorders>
          </w:tcPr>
          <w:p w:rsidR="001F6159" w:rsidRPr="00AF3A3D" w:rsidP="00034924" w14:paraId="366FB96B" w14:textId="77777777">
            <w:pPr>
              <w:snapToGrid w:val="0"/>
              <w:jc w:val="right"/>
              <w:rPr>
                <w:rFonts w:ascii="Times New Roman" w:hAnsi="Times New Roman"/>
                <w:sz w:val="20"/>
              </w:rPr>
            </w:pPr>
            <w:r w:rsidRPr="00AF3A3D">
              <w:rPr>
                <w:rFonts w:ascii="Times New Roman" w:hAnsi="Times New Roman"/>
                <w:sz w:val="20"/>
              </w:rPr>
              <w:t>3</w:t>
            </w:r>
          </w:p>
        </w:tc>
      </w:tr>
      <w:tr w14:paraId="023BBFF6" w14:textId="77777777" w:rsidTr="001F6159">
        <w:tblPrEx>
          <w:tblW w:w="14290" w:type="dxa"/>
          <w:jc w:val="center"/>
          <w:tblLayout w:type="fixed"/>
          <w:tblLook w:val="0000"/>
        </w:tblPrEx>
        <w:trPr>
          <w:cantSplit/>
          <w:jc w:val="center"/>
        </w:trPr>
        <w:tc>
          <w:tcPr>
            <w:tcW w:w="1060" w:type="dxa"/>
            <w:tcBorders>
              <w:top w:val="single" w:sz="2" w:space="0" w:color="auto"/>
              <w:left w:val="single" w:sz="2" w:space="0" w:color="auto"/>
              <w:bottom w:val="single" w:sz="2" w:space="0" w:color="auto"/>
              <w:right w:val="single" w:sz="2" w:space="0" w:color="auto"/>
            </w:tcBorders>
          </w:tcPr>
          <w:p w:rsidR="001F6159" w:rsidRPr="00AF3A3D" w:rsidP="00034924" w14:paraId="7C51CBE0" w14:textId="77777777">
            <w:pPr>
              <w:snapToGrid w:val="0"/>
              <w:rPr>
                <w:rFonts w:ascii="Times New Roman" w:hAnsi="Times New Roman"/>
                <w:sz w:val="20"/>
              </w:rPr>
            </w:pPr>
          </w:p>
        </w:tc>
        <w:tc>
          <w:tcPr>
            <w:tcW w:w="1080" w:type="dxa"/>
            <w:tcBorders>
              <w:top w:val="single" w:sz="2" w:space="0" w:color="auto"/>
              <w:left w:val="single" w:sz="2" w:space="0" w:color="auto"/>
              <w:bottom w:val="single" w:sz="2" w:space="0" w:color="auto"/>
              <w:right w:val="single" w:sz="2" w:space="0" w:color="auto"/>
            </w:tcBorders>
          </w:tcPr>
          <w:p w:rsidR="001F6159" w:rsidRPr="00AF3A3D" w:rsidP="00034924" w14:paraId="690749FB" w14:textId="77777777">
            <w:pPr>
              <w:snapToGrid w:val="0"/>
              <w:rPr>
                <w:rFonts w:ascii="Times New Roman" w:hAnsi="Times New Roman"/>
                <w:sz w:val="20"/>
              </w:rPr>
            </w:pPr>
            <w:r>
              <w:rPr>
                <w:rFonts w:ascii="Times New Roman" w:hAnsi="Times New Roman"/>
                <w:sz w:val="20"/>
              </w:rPr>
              <w:t>7</w:t>
            </w:r>
            <w:r w:rsidRPr="00AF3A3D">
              <w:rPr>
                <w:rFonts w:ascii="Times New Roman" w:hAnsi="Times New Roman"/>
                <w:sz w:val="20"/>
              </w:rPr>
              <w:t>02(</w:t>
            </w:r>
            <w:r>
              <w:rPr>
                <w:rFonts w:ascii="Times New Roman" w:hAnsi="Times New Roman"/>
                <w:sz w:val="20"/>
              </w:rPr>
              <w:t>a</w:t>
            </w:r>
            <w:r w:rsidRPr="00AF3A3D">
              <w:rPr>
                <w:rFonts w:ascii="Times New Roman" w:hAnsi="Times New Roman"/>
                <w:sz w:val="20"/>
              </w:rPr>
              <w:t>)</w:t>
            </w:r>
          </w:p>
        </w:tc>
        <w:tc>
          <w:tcPr>
            <w:tcW w:w="1080" w:type="dxa"/>
            <w:tcBorders>
              <w:top w:val="single" w:sz="2" w:space="0" w:color="auto"/>
              <w:left w:val="single" w:sz="2" w:space="0" w:color="auto"/>
              <w:bottom w:val="single" w:sz="2" w:space="0" w:color="auto"/>
              <w:right w:val="single" w:sz="2" w:space="0" w:color="auto"/>
            </w:tcBorders>
          </w:tcPr>
          <w:p w:rsidR="001F6159" w:rsidRPr="00AF3A3D" w:rsidP="00034924" w14:paraId="57AE1AE4" w14:textId="77777777">
            <w:pPr>
              <w:snapToGrid w:val="0"/>
              <w:rPr>
                <w:rFonts w:ascii="Times New Roman" w:hAnsi="Times New Roman"/>
                <w:sz w:val="20"/>
              </w:rPr>
            </w:pPr>
          </w:p>
        </w:tc>
        <w:tc>
          <w:tcPr>
            <w:tcW w:w="5130" w:type="dxa"/>
            <w:tcBorders>
              <w:top w:val="single" w:sz="2" w:space="0" w:color="auto"/>
              <w:left w:val="single" w:sz="2" w:space="0" w:color="auto"/>
              <w:bottom w:val="single" w:sz="2" w:space="0" w:color="auto"/>
              <w:right w:val="single" w:sz="2" w:space="0" w:color="auto"/>
            </w:tcBorders>
          </w:tcPr>
          <w:p w:rsidR="001F6159" w:rsidRPr="00AF3A3D" w:rsidP="00034924" w14:paraId="4D4A8E92" w14:textId="77777777">
            <w:pPr>
              <w:snapToGrid w:val="0"/>
              <w:rPr>
                <w:rFonts w:ascii="Times New Roman" w:hAnsi="Times New Roman"/>
                <w:sz w:val="20"/>
              </w:rPr>
            </w:pPr>
            <w:r w:rsidRPr="00AF3A3D">
              <w:rPr>
                <w:rFonts w:ascii="Times New Roman" w:hAnsi="Times New Roman"/>
                <w:sz w:val="20"/>
              </w:rPr>
              <w:t>If requested, conduct further archaeological investigations, and submit report/information.</w:t>
            </w:r>
          </w:p>
        </w:tc>
        <w:tc>
          <w:tcPr>
            <w:tcW w:w="1080" w:type="dxa"/>
            <w:tcBorders>
              <w:top w:val="single" w:sz="2" w:space="0" w:color="auto"/>
              <w:left w:val="single" w:sz="2" w:space="0" w:color="auto"/>
              <w:bottom w:val="single" w:sz="2" w:space="0" w:color="auto"/>
              <w:right w:val="single" w:sz="2" w:space="0" w:color="auto"/>
            </w:tcBorders>
          </w:tcPr>
          <w:p w:rsidR="001F6159" w:rsidRPr="00AF3A3D" w:rsidP="00034924" w14:paraId="404C468A" w14:textId="77777777">
            <w:pPr>
              <w:snapToGrid w:val="0"/>
              <w:ind w:right="-46"/>
              <w:jc w:val="center"/>
              <w:rPr>
                <w:rFonts w:ascii="Times New Roman" w:hAnsi="Times New Roman"/>
                <w:sz w:val="20"/>
              </w:rPr>
            </w:pPr>
            <w:r w:rsidRPr="00AF3A3D">
              <w:rPr>
                <w:rFonts w:ascii="Times New Roman" w:hAnsi="Times New Roman"/>
                <w:sz w:val="20"/>
              </w:rPr>
              <w:t>10</w:t>
            </w:r>
          </w:p>
        </w:tc>
        <w:tc>
          <w:tcPr>
            <w:tcW w:w="1350" w:type="dxa"/>
            <w:tcBorders>
              <w:top w:val="single" w:sz="2" w:space="0" w:color="auto"/>
              <w:left w:val="single" w:sz="2" w:space="0" w:color="auto"/>
              <w:bottom w:val="single" w:sz="2" w:space="0" w:color="auto"/>
              <w:right w:val="single" w:sz="2" w:space="0" w:color="auto"/>
            </w:tcBorders>
          </w:tcPr>
          <w:p w:rsidR="001F6159" w:rsidRPr="00AF3A3D" w:rsidP="00034924" w14:paraId="493AEB42" w14:textId="77777777">
            <w:pPr>
              <w:snapToGrid w:val="0"/>
              <w:rPr>
                <w:rFonts w:ascii="Times New Roman" w:hAnsi="Times New Roman"/>
                <w:sz w:val="20"/>
              </w:rPr>
            </w:pPr>
            <w:r w:rsidRPr="00AF3A3D">
              <w:rPr>
                <w:rFonts w:ascii="Times New Roman" w:hAnsi="Times New Roman"/>
                <w:sz w:val="20"/>
              </w:rPr>
              <w:t>1 report</w:t>
            </w:r>
          </w:p>
        </w:tc>
        <w:tc>
          <w:tcPr>
            <w:tcW w:w="1170" w:type="dxa"/>
            <w:tcBorders>
              <w:top w:val="single" w:sz="2" w:space="0" w:color="auto"/>
              <w:left w:val="single" w:sz="2" w:space="0" w:color="auto"/>
              <w:bottom w:val="single" w:sz="2" w:space="0" w:color="auto"/>
              <w:right w:val="single" w:sz="2" w:space="0" w:color="auto"/>
            </w:tcBorders>
          </w:tcPr>
          <w:p w:rsidR="001F6159" w:rsidRPr="00AF3A3D" w:rsidP="00034924" w14:paraId="7460159F" w14:textId="77777777">
            <w:pPr>
              <w:snapToGrid w:val="0"/>
              <w:jc w:val="right"/>
              <w:rPr>
                <w:rFonts w:ascii="Times New Roman" w:hAnsi="Times New Roman"/>
                <w:sz w:val="20"/>
              </w:rPr>
            </w:pPr>
            <w:r w:rsidRPr="00AF3A3D">
              <w:rPr>
                <w:rFonts w:ascii="Times New Roman" w:hAnsi="Times New Roman"/>
                <w:sz w:val="20"/>
              </w:rPr>
              <w:t>10</w:t>
            </w:r>
          </w:p>
        </w:tc>
        <w:tc>
          <w:tcPr>
            <w:tcW w:w="1170" w:type="dxa"/>
            <w:tcBorders>
              <w:top w:val="single" w:sz="2" w:space="0" w:color="auto"/>
              <w:left w:val="single" w:sz="2" w:space="0" w:color="auto"/>
              <w:bottom w:val="single" w:sz="2" w:space="0" w:color="auto"/>
              <w:right w:val="single" w:sz="2" w:space="0" w:color="auto"/>
            </w:tcBorders>
          </w:tcPr>
          <w:p w:rsidR="001F6159" w:rsidRPr="00AF3A3D" w:rsidP="00034924" w14:paraId="252A5C04" w14:textId="77777777">
            <w:pPr>
              <w:snapToGrid w:val="0"/>
              <w:jc w:val="right"/>
              <w:rPr>
                <w:rFonts w:ascii="Times New Roman" w:hAnsi="Times New Roman"/>
                <w:sz w:val="20"/>
              </w:rPr>
            </w:pPr>
            <w:r w:rsidRPr="00AF3A3D">
              <w:rPr>
                <w:rFonts w:ascii="Times New Roman" w:hAnsi="Times New Roman"/>
                <w:sz w:val="20"/>
              </w:rPr>
              <w:t>10</w:t>
            </w:r>
          </w:p>
        </w:tc>
        <w:tc>
          <w:tcPr>
            <w:tcW w:w="1170" w:type="dxa"/>
            <w:tcBorders>
              <w:top w:val="single" w:sz="2" w:space="0" w:color="auto"/>
              <w:left w:val="single" w:sz="2" w:space="0" w:color="auto"/>
              <w:bottom w:val="single" w:sz="2" w:space="0" w:color="auto"/>
              <w:right w:val="single" w:sz="2" w:space="0" w:color="auto"/>
            </w:tcBorders>
          </w:tcPr>
          <w:p w:rsidR="001F6159" w:rsidRPr="00AF3A3D" w:rsidP="00034924" w14:paraId="6518C49E" w14:textId="77777777">
            <w:pPr>
              <w:snapToGrid w:val="0"/>
              <w:jc w:val="right"/>
              <w:rPr>
                <w:rFonts w:ascii="Times New Roman" w:hAnsi="Times New Roman"/>
                <w:sz w:val="20"/>
              </w:rPr>
            </w:pPr>
            <w:r w:rsidRPr="00AF3A3D">
              <w:rPr>
                <w:rFonts w:ascii="Times New Roman" w:hAnsi="Times New Roman"/>
                <w:sz w:val="20"/>
              </w:rPr>
              <w:t>0</w:t>
            </w:r>
          </w:p>
        </w:tc>
      </w:tr>
      <w:tr w14:paraId="407BCAF5" w14:textId="77777777" w:rsidTr="001F6159">
        <w:tblPrEx>
          <w:tblW w:w="14290" w:type="dxa"/>
          <w:jc w:val="center"/>
          <w:tblLayout w:type="fixed"/>
          <w:tblLook w:val="0000"/>
        </w:tblPrEx>
        <w:trPr>
          <w:cantSplit/>
          <w:jc w:val="center"/>
        </w:trPr>
        <w:tc>
          <w:tcPr>
            <w:tcW w:w="1060" w:type="dxa"/>
            <w:tcBorders>
              <w:top w:val="single" w:sz="2" w:space="0" w:color="auto"/>
              <w:left w:val="single" w:sz="2" w:space="0" w:color="auto"/>
              <w:bottom w:val="single" w:sz="2" w:space="0" w:color="auto"/>
              <w:right w:val="single" w:sz="2" w:space="0" w:color="auto"/>
            </w:tcBorders>
          </w:tcPr>
          <w:p w:rsidR="001F6159" w:rsidRPr="00AF3A3D" w:rsidP="00034924" w14:paraId="493FFCAF" w14:textId="77777777">
            <w:pPr>
              <w:snapToGrid w:val="0"/>
              <w:rPr>
                <w:rFonts w:ascii="Times New Roman" w:hAnsi="Times New Roman"/>
                <w:sz w:val="20"/>
              </w:rPr>
            </w:pPr>
            <w:r w:rsidRPr="00AF3A3D">
              <w:rPr>
                <w:rFonts w:ascii="Times New Roman" w:hAnsi="Times New Roman"/>
                <w:sz w:val="20"/>
              </w:rPr>
              <w:t>802(d)</w:t>
            </w:r>
          </w:p>
        </w:tc>
        <w:tc>
          <w:tcPr>
            <w:tcW w:w="1080" w:type="dxa"/>
            <w:tcBorders>
              <w:top w:val="single" w:sz="2" w:space="0" w:color="auto"/>
              <w:left w:val="single" w:sz="2" w:space="0" w:color="auto"/>
              <w:bottom w:val="single" w:sz="2" w:space="0" w:color="auto"/>
              <w:right w:val="single" w:sz="2" w:space="0" w:color="auto"/>
            </w:tcBorders>
          </w:tcPr>
          <w:p w:rsidR="001F6159" w:rsidRPr="00AF3A3D" w:rsidP="00034924" w14:paraId="36CDA7E2" w14:textId="77777777">
            <w:pPr>
              <w:snapToGrid w:val="0"/>
              <w:rPr>
                <w:rFonts w:ascii="Times New Roman" w:hAnsi="Times New Roman"/>
                <w:sz w:val="20"/>
              </w:rPr>
            </w:pPr>
            <w:r>
              <w:rPr>
                <w:rFonts w:ascii="Times New Roman" w:hAnsi="Times New Roman"/>
                <w:sz w:val="20"/>
              </w:rPr>
              <w:t>7</w:t>
            </w:r>
            <w:r w:rsidRPr="00AF3A3D">
              <w:rPr>
                <w:rFonts w:ascii="Times New Roman" w:hAnsi="Times New Roman"/>
                <w:sz w:val="20"/>
              </w:rPr>
              <w:t>02(d)</w:t>
            </w:r>
          </w:p>
        </w:tc>
        <w:tc>
          <w:tcPr>
            <w:tcW w:w="1080" w:type="dxa"/>
            <w:tcBorders>
              <w:top w:val="single" w:sz="2" w:space="0" w:color="auto"/>
              <w:left w:val="single" w:sz="2" w:space="0" w:color="auto"/>
              <w:bottom w:val="single" w:sz="2" w:space="0" w:color="auto"/>
              <w:right w:val="single" w:sz="2" w:space="0" w:color="auto"/>
            </w:tcBorders>
          </w:tcPr>
          <w:p w:rsidR="001F6159" w:rsidRPr="00AF3A3D" w:rsidP="00034924" w14:paraId="0AAE5F93" w14:textId="77777777">
            <w:pPr>
              <w:snapToGrid w:val="0"/>
              <w:rPr>
                <w:rFonts w:ascii="Times New Roman" w:hAnsi="Times New Roman"/>
                <w:sz w:val="20"/>
              </w:rPr>
            </w:pPr>
          </w:p>
        </w:tc>
        <w:tc>
          <w:tcPr>
            <w:tcW w:w="5130" w:type="dxa"/>
            <w:tcBorders>
              <w:top w:val="single" w:sz="2" w:space="0" w:color="auto"/>
              <w:left w:val="single" w:sz="2" w:space="0" w:color="auto"/>
              <w:bottom w:val="single" w:sz="2" w:space="0" w:color="auto"/>
              <w:right w:val="single" w:sz="2" w:space="0" w:color="auto"/>
            </w:tcBorders>
          </w:tcPr>
          <w:p w:rsidR="001F6159" w:rsidRPr="00AF3A3D" w:rsidP="00034924" w14:paraId="5E952F0A" w14:textId="77777777">
            <w:pPr>
              <w:snapToGrid w:val="0"/>
              <w:rPr>
                <w:rFonts w:ascii="Times New Roman" w:hAnsi="Times New Roman"/>
                <w:sz w:val="20"/>
              </w:rPr>
            </w:pPr>
            <w:r w:rsidRPr="00AF3A3D">
              <w:rPr>
                <w:rFonts w:ascii="Times New Roman" w:hAnsi="Times New Roman"/>
                <w:sz w:val="20"/>
              </w:rPr>
              <w:t>If applicable, submit payment for BSEE/BOEM costs in carrying out National Historic Preservation Act responsibilities.</w:t>
            </w:r>
          </w:p>
        </w:tc>
        <w:tc>
          <w:tcPr>
            <w:tcW w:w="1080" w:type="dxa"/>
            <w:tcBorders>
              <w:top w:val="single" w:sz="2" w:space="0" w:color="auto"/>
              <w:left w:val="single" w:sz="2" w:space="0" w:color="auto"/>
              <w:bottom w:val="single" w:sz="2" w:space="0" w:color="auto"/>
              <w:right w:val="single" w:sz="2" w:space="0" w:color="auto"/>
            </w:tcBorders>
          </w:tcPr>
          <w:p w:rsidR="001F6159" w:rsidRPr="00AF3A3D" w:rsidP="00034924" w14:paraId="1C3A8C05" w14:textId="77777777">
            <w:pPr>
              <w:snapToGrid w:val="0"/>
              <w:ind w:right="-46"/>
              <w:jc w:val="center"/>
              <w:rPr>
                <w:rFonts w:ascii="Times New Roman" w:hAnsi="Times New Roman"/>
                <w:sz w:val="20"/>
              </w:rPr>
            </w:pPr>
            <w:r w:rsidRPr="00AF3A3D">
              <w:rPr>
                <w:rFonts w:ascii="Times New Roman" w:hAnsi="Times New Roman"/>
                <w:sz w:val="20"/>
              </w:rPr>
              <w:t>.5</w:t>
            </w:r>
          </w:p>
        </w:tc>
        <w:tc>
          <w:tcPr>
            <w:tcW w:w="1350" w:type="dxa"/>
            <w:tcBorders>
              <w:top w:val="single" w:sz="2" w:space="0" w:color="auto"/>
              <w:left w:val="single" w:sz="2" w:space="0" w:color="auto"/>
              <w:bottom w:val="single" w:sz="2" w:space="0" w:color="auto"/>
              <w:right w:val="single" w:sz="2" w:space="0" w:color="auto"/>
            </w:tcBorders>
          </w:tcPr>
          <w:p w:rsidR="001F6159" w:rsidRPr="00AF3A3D" w:rsidP="00034924" w14:paraId="0D1A5930" w14:textId="77777777">
            <w:pPr>
              <w:snapToGrid w:val="0"/>
              <w:rPr>
                <w:rFonts w:ascii="Times New Roman" w:hAnsi="Times New Roman"/>
                <w:sz w:val="20"/>
              </w:rPr>
            </w:pPr>
            <w:r w:rsidRPr="00AF3A3D">
              <w:rPr>
                <w:rFonts w:ascii="Times New Roman" w:hAnsi="Times New Roman"/>
                <w:sz w:val="20"/>
              </w:rPr>
              <w:t>1 payment</w:t>
            </w:r>
          </w:p>
        </w:tc>
        <w:tc>
          <w:tcPr>
            <w:tcW w:w="1170" w:type="dxa"/>
            <w:tcBorders>
              <w:top w:val="single" w:sz="2" w:space="0" w:color="auto"/>
              <w:left w:val="single" w:sz="2" w:space="0" w:color="auto"/>
              <w:bottom w:val="single" w:sz="2" w:space="0" w:color="auto"/>
              <w:right w:val="single" w:sz="2" w:space="0" w:color="auto"/>
            </w:tcBorders>
          </w:tcPr>
          <w:p w:rsidR="001F6159" w:rsidP="00034924" w14:paraId="46DC30D9" w14:textId="77777777">
            <w:pPr>
              <w:snapToGrid w:val="0"/>
              <w:jc w:val="right"/>
              <w:rPr>
                <w:rFonts w:ascii="Times New Roman" w:hAnsi="Times New Roman"/>
                <w:sz w:val="20"/>
              </w:rPr>
            </w:pPr>
            <w:r>
              <w:rPr>
                <w:rFonts w:ascii="Times New Roman" w:hAnsi="Times New Roman"/>
                <w:sz w:val="20"/>
              </w:rPr>
              <w:t>2</w:t>
            </w:r>
          </w:p>
          <w:p w:rsidR="001F6159" w:rsidP="00034924" w14:paraId="084AC755" w14:textId="77777777">
            <w:pPr>
              <w:snapToGrid w:val="0"/>
              <w:jc w:val="right"/>
              <w:rPr>
                <w:rFonts w:ascii="Times New Roman" w:hAnsi="Times New Roman"/>
                <w:sz w:val="20"/>
              </w:rPr>
            </w:pPr>
            <w:r>
              <w:rPr>
                <w:rFonts w:ascii="Times New Roman" w:hAnsi="Times New Roman"/>
                <w:sz w:val="20"/>
              </w:rPr>
              <w:t>(Note 1)</w:t>
            </w:r>
          </w:p>
          <w:p w:rsidR="001F6159" w:rsidRPr="00AF3A3D" w:rsidP="00034924" w14:paraId="37CDBAD5" w14:textId="77777777">
            <w:pPr>
              <w:snapToGrid w:val="0"/>
              <w:jc w:val="right"/>
              <w:rPr>
                <w:rFonts w:ascii="Times New Roman" w:hAnsi="Times New Roman"/>
                <w:sz w:val="20"/>
              </w:rPr>
            </w:pPr>
          </w:p>
        </w:tc>
        <w:tc>
          <w:tcPr>
            <w:tcW w:w="1170" w:type="dxa"/>
            <w:tcBorders>
              <w:top w:val="single" w:sz="2" w:space="0" w:color="auto"/>
              <w:left w:val="single" w:sz="2" w:space="0" w:color="auto"/>
              <w:bottom w:val="single" w:sz="2" w:space="0" w:color="auto"/>
              <w:right w:val="single" w:sz="2" w:space="0" w:color="auto"/>
            </w:tcBorders>
          </w:tcPr>
          <w:p w:rsidR="001F6159" w:rsidRPr="00AF3A3D" w:rsidP="00034924" w14:paraId="6A8544A2" w14:textId="77777777">
            <w:pPr>
              <w:snapToGrid w:val="0"/>
              <w:jc w:val="right"/>
              <w:rPr>
                <w:rFonts w:ascii="Times New Roman" w:hAnsi="Times New Roman"/>
                <w:sz w:val="20"/>
              </w:rPr>
            </w:pPr>
            <w:r>
              <w:rPr>
                <w:rFonts w:ascii="Times New Roman" w:hAnsi="Times New Roman"/>
                <w:sz w:val="20"/>
              </w:rPr>
              <w:t>1</w:t>
            </w:r>
          </w:p>
        </w:tc>
        <w:tc>
          <w:tcPr>
            <w:tcW w:w="1170" w:type="dxa"/>
            <w:tcBorders>
              <w:top w:val="single" w:sz="2" w:space="0" w:color="auto"/>
              <w:left w:val="single" w:sz="2" w:space="0" w:color="auto"/>
              <w:bottom w:val="single" w:sz="2" w:space="0" w:color="auto"/>
              <w:right w:val="single" w:sz="2" w:space="0" w:color="auto"/>
            </w:tcBorders>
          </w:tcPr>
          <w:p w:rsidR="001F6159" w:rsidRPr="00AF3A3D" w:rsidP="00034924" w14:paraId="15A6F117" w14:textId="77777777">
            <w:pPr>
              <w:snapToGrid w:val="0"/>
              <w:jc w:val="right"/>
              <w:rPr>
                <w:rFonts w:ascii="Times New Roman" w:hAnsi="Times New Roman"/>
                <w:sz w:val="20"/>
              </w:rPr>
            </w:pPr>
            <w:r>
              <w:rPr>
                <w:rFonts w:ascii="Times New Roman" w:hAnsi="Times New Roman"/>
                <w:sz w:val="20"/>
              </w:rPr>
              <w:t>1</w:t>
            </w:r>
          </w:p>
        </w:tc>
      </w:tr>
      <w:tr w14:paraId="56BA9B1C" w14:textId="77777777" w:rsidTr="001F6159">
        <w:tblPrEx>
          <w:tblW w:w="14290" w:type="dxa"/>
          <w:jc w:val="center"/>
          <w:tblLayout w:type="fixed"/>
          <w:tblLook w:val="0000"/>
        </w:tblPrEx>
        <w:trPr>
          <w:cantSplit/>
          <w:jc w:val="center"/>
        </w:trPr>
        <w:tc>
          <w:tcPr>
            <w:tcW w:w="1060" w:type="dxa"/>
            <w:tcBorders>
              <w:top w:val="single" w:sz="2" w:space="0" w:color="auto"/>
              <w:left w:val="single" w:sz="2" w:space="0" w:color="auto"/>
              <w:bottom w:val="single" w:sz="2" w:space="0" w:color="auto"/>
              <w:right w:val="single" w:sz="2" w:space="0" w:color="auto"/>
            </w:tcBorders>
          </w:tcPr>
          <w:p w:rsidR="001F6159" w:rsidRPr="00AF3A3D" w:rsidP="00034924" w14:paraId="6825FD68" w14:textId="77777777">
            <w:pPr>
              <w:snapToGrid w:val="0"/>
              <w:rPr>
                <w:rFonts w:ascii="Times New Roman" w:hAnsi="Times New Roman"/>
                <w:sz w:val="20"/>
              </w:rPr>
            </w:pPr>
          </w:p>
        </w:tc>
        <w:tc>
          <w:tcPr>
            <w:tcW w:w="1080" w:type="dxa"/>
            <w:tcBorders>
              <w:top w:val="single" w:sz="2" w:space="0" w:color="auto"/>
              <w:left w:val="single" w:sz="2" w:space="0" w:color="auto"/>
              <w:bottom w:val="single" w:sz="2" w:space="0" w:color="auto"/>
              <w:right w:val="single" w:sz="2" w:space="0" w:color="auto"/>
            </w:tcBorders>
          </w:tcPr>
          <w:p w:rsidR="001F6159" w:rsidRPr="00AF3A3D" w:rsidP="00034924" w14:paraId="147767E9" w14:textId="77777777">
            <w:pPr>
              <w:snapToGrid w:val="0"/>
              <w:rPr>
                <w:rFonts w:ascii="Times New Roman" w:hAnsi="Times New Roman"/>
                <w:sz w:val="20"/>
              </w:rPr>
            </w:pPr>
            <w:r>
              <w:rPr>
                <w:rFonts w:ascii="Times New Roman" w:hAnsi="Times New Roman"/>
                <w:sz w:val="20"/>
              </w:rPr>
              <w:t>7</w:t>
            </w:r>
            <w:r w:rsidRPr="00AF3A3D">
              <w:rPr>
                <w:rFonts w:ascii="Times New Roman" w:hAnsi="Times New Roman"/>
                <w:sz w:val="20"/>
              </w:rPr>
              <w:t>03</w:t>
            </w:r>
          </w:p>
        </w:tc>
        <w:tc>
          <w:tcPr>
            <w:tcW w:w="1080" w:type="dxa"/>
            <w:tcBorders>
              <w:top w:val="single" w:sz="2" w:space="0" w:color="auto"/>
              <w:left w:val="single" w:sz="2" w:space="0" w:color="auto"/>
              <w:bottom w:val="single" w:sz="2" w:space="0" w:color="auto"/>
              <w:right w:val="single" w:sz="2" w:space="0" w:color="auto"/>
            </w:tcBorders>
          </w:tcPr>
          <w:p w:rsidR="001F6159" w:rsidRPr="00AF3A3D" w:rsidP="00034924" w14:paraId="43DA030D" w14:textId="77777777">
            <w:pPr>
              <w:snapToGrid w:val="0"/>
              <w:rPr>
                <w:rFonts w:ascii="Times New Roman" w:hAnsi="Times New Roman"/>
                <w:sz w:val="20"/>
              </w:rPr>
            </w:pPr>
          </w:p>
        </w:tc>
        <w:tc>
          <w:tcPr>
            <w:tcW w:w="5130" w:type="dxa"/>
            <w:tcBorders>
              <w:top w:val="single" w:sz="2" w:space="0" w:color="auto"/>
              <w:left w:val="single" w:sz="2" w:space="0" w:color="auto"/>
              <w:bottom w:val="single" w:sz="2" w:space="0" w:color="auto"/>
              <w:right w:val="single" w:sz="2" w:space="0" w:color="auto"/>
            </w:tcBorders>
          </w:tcPr>
          <w:p w:rsidR="001F6159" w:rsidRPr="00AF3A3D" w:rsidP="00034924" w14:paraId="1DB3E669" w14:textId="77777777">
            <w:pPr>
              <w:snapToGrid w:val="0"/>
              <w:rPr>
                <w:rFonts w:ascii="Times New Roman" w:hAnsi="Times New Roman"/>
                <w:sz w:val="20"/>
              </w:rPr>
            </w:pPr>
            <w:r w:rsidRPr="00AF3A3D">
              <w:rPr>
                <w:rFonts w:ascii="Times New Roman" w:hAnsi="Times New Roman"/>
                <w:sz w:val="20"/>
              </w:rPr>
              <w:t>If required, conduct additional surveys to define boundaries and avoidance distances and submit report.</w:t>
            </w:r>
          </w:p>
        </w:tc>
        <w:tc>
          <w:tcPr>
            <w:tcW w:w="1080" w:type="dxa"/>
            <w:tcBorders>
              <w:top w:val="single" w:sz="2" w:space="0" w:color="auto"/>
              <w:left w:val="single" w:sz="2" w:space="0" w:color="auto"/>
              <w:bottom w:val="single" w:sz="2" w:space="0" w:color="auto"/>
              <w:right w:val="single" w:sz="2" w:space="0" w:color="auto"/>
            </w:tcBorders>
          </w:tcPr>
          <w:p w:rsidR="001F6159" w:rsidRPr="00AF3A3D" w:rsidP="00034924" w14:paraId="199B1813" w14:textId="77777777">
            <w:pPr>
              <w:snapToGrid w:val="0"/>
              <w:ind w:right="-46"/>
              <w:jc w:val="center"/>
              <w:rPr>
                <w:rFonts w:ascii="Times New Roman" w:hAnsi="Times New Roman"/>
                <w:sz w:val="20"/>
              </w:rPr>
            </w:pPr>
            <w:r w:rsidRPr="00AF3A3D">
              <w:rPr>
                <w:rFonts w:ascii="Times New Roman" w:hAnsi="Times New Roman"/>
                <w:sz w:val="20"/>
              </w:rPr>
              <w:t>15</w:t>
            </w:r>
          </w:p>
        </w:tc>
        <w:tc>
          <w:tcPr>
            <w:tcW w:w="1350" w:type="dxa"/>
            <w:tcBorders>
              <w:top w:val="single" w:sz="2" w:space="0" w:color="auto"/>
              <w:left w:val="single" w:sz="2" w:space="0" w:color="auto"/>
              <w:bottom w:val="single" w:sz="2" w:space="0" w:color="auto"/>
              <w:right w:val="single" w:sz="2" w:space="0" w:color="auto"/>
            </w:tcBorders>
          </w:tcPr>
          <w:p w:rsidR="001F6159" w:rsidRPr="00AF3A3D" w:rsidP="00034924" w14:paraId="6DF740C7" w14:textId="77777777">
            <w:pPr>
              <w:snapToGrid w:val="0"/>
              <w:rPr>
                <w:rFonts w:ascii="Times New Roman" w:hAnsi="Times New Roman"/>
                <w:sz w:val="20"/>
              </w:rPr>
            </w:pPr>
            <w:r w:rsidRPr="00AF3A3D">
              <w:rPr>
                <w:rFonts w:ascii="Times New Roman" w:hAnsi="Times New Roman"/>
                <w:sz w:val="20"/>
              </w:rPr>
              <w:t>2 survey/ report</w:t>
            </w:r>
          </w:p>
        </w:tc>
        <w:tc>
          <w:tcPr>
            <w:tcW w:w="1170" w:type="dxa"/>
            <w:tcBorders>
              <w:top w:val="single" w:sz="2" w:space="0" w:color="auto"/>
              <w:left w:val="single" w:sz="2" w:space="0" w:color="auto"/>
              <w:bottom w:val="single" w:sz="2" w:space="0" w:color="auto"/>
              <w:right w:val="single" w:sz="2" w:space="0" w:color="auto"/>
            </w:tcBorders>
          </w:tcPr>
          <w:p w:rsidR="001F6159" w:rsidRPr="00AF3A3D" w:rsidP="00034924" w14:paraId="417D151E" w14:textId="77777777">
            <w:pPr>
              <w:snapToGrid w:val="0"/>
              <w:jc w:val="right"/>
              <w:rPr>
                <w:rFonts w:ascii="Times New Roman" w:hAnsi="Times New Roman"/>
                <w:sz w:val="20"/>
              </w:rPr>
            </w:pPr>
            <w:r w:rsidRPr="00AF3A3D">
              <w:rPr>
                <w:rFonts w:ascii="Times New Roman" w:hAnsi="Times New Roman"/>
                <w:sz w:val="20"/>
              </w:rPr>
              <w:t>30</w:t>
            </w:r>
          </w:p>
        </w:tc>
        <w:tc>
          <w:tcPr>
            <w:tcW w:w="1170" w:type="dxa"/>
            <w:tcBorders>
              <w:top w:val="single" w:sz="2" w:space="0" w:color="auto"/>
              <w:left w:val="single" w:sz="2" w:space="0" w:color="auto"/>
              <w:bottom w:val="single" w:sz="2" w:space="0" w:color="auto"/>
              <w:right w:val="single" w:sz="2" w:space="0" w:color="auto"/>
            </w:tcBorders>
          </w:tcPr>
          <w:p w:rsidR="001F6159" w:rsidRPr="00AF3A3D" w:rsidP="00034924" w14:paraId="769FFF6E" w14:textId="77777777">
            <w:pPr>
              <w:snapToGrid w:val="0"/>
              <w:jc w:val="right"/>
              <w:rPr>
                <w:rFonts w:ascii="Times New Roman" w:hAnsi="Times New Roman"/>
                <w:sz w:val="20"/>
              </w:rPr>
            </w:pPr>
            <w:r w:rsidRPr="00AF3A3D">
              <w:rPr>
                <w:rFonts w:ascii="Times New Roman" w:hAnsi="Times New Roman"/>
                <w:sz w:val="20"/>
              </w:rPr>
              <w:t>30</w:t>
            </w:r>
          </w:p>
        </w:tc>
        <w:tc>
          <w:tcPr>
            <w:tcW w:w="1170" w:type="dxa"/>
            <w:tcBorders>
              <w:top w:val="single" w:sz="2" w:space="0" w:color="auto"/>
              <w:left w:val="single" w:sz="2" w:space="0" w:color="auto"/>
              <w:bottom w:val="single" w:sz="2" w:space="0" w:color="auto"/>
              <w:right w:val="single" w:sz="2" w:space="0" w:color="auto"/>
            </w:tcBorders>
          </w:tcPr>
          <w:p w:rsidR="001F6159" w:rsidRPr="00AF3A3D" w:rsidP="00034924" w14:paraId="73170F80" w14:textId="77777777">
            <w:pPr>
              <w:snapToGrid w:val="0"/>
              <w:jc w:val="right"/>
              <w:rPr>
                <w:rFonts w:ascii="Times New Roman" w:hAnsi="Times New Roman"/>
                <w:sz w:val="20"/>
              </w:rPr>
            </w:pPr>
            <w:r w:rsidRPr="00AF3A3D">
              <w:rPr>
                <w:rFonts w:ascii="Times New Roman" w:hAnsi="Times New Roman"/>
                <w:sz w:val="20"/>
              </w:rPr>
              <w:t>0</w:t>
            </w:r>
          </w:p>
        </w:tc>
      </w:tr>
      <w:tr w14:paraId="6E297DB2" w14:textId="77777777" w:rsidTr="001F6159">
        <w:tblPrEx>
          <w:tblW w:w="14290" w:type="dxa"/>
          <w:jc w:val="center"/>
          <w:tblLayout w:type="fixed"/>
          <w:tblLook w:val="0000"/>
        </w:tblPrEx>
        <w:trPr>
          <w:cantSplit/>
          <w:jc w:val="center"/>
        </w:trPr>
        <w:tc>
          <w:tcPr>
            <w:tcW w:w="1060" w:type="dxa"/>
            <w:tcBorders>
              <w:top w:val="single" w:sz="2" w:space="0" w:color="auto"/>
              <w:left w:val="single" w:sz="2" w:space="0" w:color="auto"/>
              <w:bottom w:val="single" w:sz="2" w:space="0" w:color="auto"/>
              <w:right w:val="single" w:sz="2" w:space="0" w:color="auto"/>
            </w:tcBorders>
          </w:tcPr>
          <w:p w:rsidR="001F6159" w:rsidRPr="00AF3A3D" w:rsidP="00034924" w14:paraId="4FDD5384" w14:textId="77777777">
            <w:pPr>
              <w:snapToGrid w:val="0"/>
              <w:rPr>
                <w:rFonts w:ascii="Times New Roman" w:hAnsi="Times New Roman"/>
                <w:sz w:val="20"/>
              </w:rPr>
            </w:pPr>
            <w:r w:rsidRPr="00AF3A3D">
              <w:rPr>
                <w:rFonts w:ascii="Times New Roman" w:hAnsi="Times New Roman"/>
                <w:sz w:val="20"/>
              </w:rPr>
              <w:t>810; 614</w:t>
            </w:r>
            <w:r>
              <w:rPr>
                <w:rFonts w:ascii="Times New Roman" w:hAnsi="Times New Roman"/>
                <w:sz w:val="20"/>
              </w:rPr>
              <w:t>(b)</w:t>
            </w:r>
            <w:r w:rsidRPr="00AF3A3D">
              <w:rPr>
                <w:rFonts w:ascii="Times New Roman" w:hAnsi="Times New Roman"/>
                <w:sz w:val="20"/>
              </w:rPr>
              <w:t>;  632(b); 651</w:t>
            </w:r>
          </w:p>
        </w:tc>
        <w:tc>
          <w:tcPr>
            <w:tcW w:w="1080" w:type="dxa"/>
            <w:tcBorders>
              <w:top w:val="single" w:sz="2" w:space="0" w:color="auto"/>
              <w:left w:val="single" w:sz="2" w:space="0" w:color="auto"/>
              <w:bottom w:val="single" w:sz="2" w:space="0" w:color="auto"/>
              <w:right w:val="single" w:sz="2" w:space="0" w:color="auto"/>
            </w:tcBorders>
          </w:tcPr>
          <w:p w:rsidR="001F6159" w:rsidRPr="00AF3A3D" w:rsidP="00034924" w14:paraId="78D9E0B1" w14:textId="77777777">
            <w:pPr>
              <w:snapToGrid w:val="0"/>
              <w:rPr>
                <w:rFonts w:ascii="Times New Roman" w:hAnsi="Times New Roman"/>
                <w:sz w:val="20"/>
              </w:rPr>
            </w:pPr>
            <w:r>
              <w:rPr>
                <w:rFonts w:ascii="Times New Roman" w:hAnsi="Times New Roman"/>
                <w:sz w:val="20"/>
              </w:rPr>
              <w:t>605(d); 627(d); 651</w:t>
            </w:r>
          </w:p>
        </w:tc>
        <w:tc>
          <w:tcPr>
            <w:tcW w:w="1080" w:type="dxa"/>
            <w:tcBorders>
              <w:top w:val="single" w:sz="2" w:space="0" w:color="auto"/>
              <w:left w:val="single" w:sz="2" w:space="0" w:color="auto"/>
              <w:bottom w:val="single" w:sz="2" w:space="0" w:color="auto"/>
              <w:right w:val="single" w:sz="2" w:space="0" w:color="auto"/>
            </w:tcBorders>
          </w:tcPr>
          <w:p w:rsidR="001F6159" w:rsidRPr="00AF3A3D" w:rsidP="00034924" w14:paraId="598DDC29" w14:textId="77777777">
            <w:pPr>
              <w:snapToGrid w:val="0"/>
              <w:rPr>
                <w:rFonts w:ascii="Times New Roman" w:hAnsi="Times New Roman"/>
                <w:sz w:val="20"/>
              </w:rPr>
            </w:pPr>
          </w:p>
        </w:tc>
        <w:tc>
          <w:tcPr>
            <w:tcW w:w="5130" w:type="dxa"/>
            <w:tcBorders>
              <w:top w:val="single" w:sz="2" w:space="0" w:color="auto"/>
              <w:left w:val="single" w:sz="2" w:space="0" w:color="auto"/>
              <w:bottom w:val="single" w:sz="2" w:space="0" w:color="auto"/>
              <w:right w:val="single" w:sz="2" w:space="0" w:color="auto"/>
            </w:tcBorders>
          </w:tcPr>
          <w:p w:rsidR="001F6159" w:rsidRPr="00AF3A3D" w:rsidP="00034924" w14:paraId="32440675" w14:textId="77777777">
            <w:pPr>
              <w:snapToGrid w:val="0"/>
              <w:rPr>
                <w:rFonts w:ascii="Times New Roman" w:hAnsi="Times New Roman"/>
                <w:sz w:val="20"/>
              </w:rPr>
            </w:pPr>
            <w:r w:rsidRPr="00AF3A3D">
              <w:rPr>
                <w:rFonts w:ascii="Times New Roman" w:hAnsi="Times New Roman"/>
                <w:sz w:val="20"/>
              </w:rPr>
              <w:t>Submit safety management system description with the SAP, COP, or GAP.</w:t>
            </w:r>
          </w:p>
        </w:tc>
        <w:tc>
          <w:tcPr>
            <w:tcW w:w="1080" w:type="dxa"/>
            <w:tcBorders>
              <w:top w:val="single" w:sz="2" w:space="0" w:color="auto"/>
              <w:left w:val="single" w:sz="2" w:space="0" w:color="auto"/>
              <w:bottom w:val="single" w:sz="2" w:space="0" w:color="auto"/>
              <w:right w:val="single" w:sz="2" w:space="0" w:color="auto"/>
            </w:tcBorders>
          </w:tcPr>
          <w:p w:rsidR="001F6159" w:rsidRPr="00AF3A3D" w:rsidP="00034924" w14:paraId="76B8901D" w14:textId="77777777">
            <w:pPr>
              <w:snapToGrid w:val="0"/>
              <w:ind w:right="-46"/>
              <w:jc w:val="center"/>
              <w:rPr>
                <w:rFonts w:ascii="Times New Roman" w:hAnsi="Times New Roman"/>
                <w:sz w:val="20"/>
              </w:rPr>
            </w:pPr>
            <w:r w:rsidRPr="00AF3A3D">
              <w:rPr>
                <w:rFonts w:ascii="Times New Roman" w:hAnsi="Times New Roman"/>
                <w:sz w:val="20"/>
              </w:rPr>
              <w:t>35</w:t>
            </w:r>
          </w:p>
        </w:tc>
        <w:tc>
          <w:tcPr>
            <w:tcW w:w="1350" w:type="dxa"/>
            <w:tcBorders>
              <w:top w:val="single" w:sz="2" w:space="0" w:color="auto"/>
              <w:left w:val="single" w:sz="2" w:space="0" w:color="auto"/>
              <w:bottom w:val="single" w:sz="2" w:space="0" w:color="auto"/>
              <w:right w:val="single" w:sz="2" w:space="0" w:color="auto"/>
            </w:tcBorders>
          </w:tcPr>
          <w:p w:rsidR="001F6159" w:rsidRPr="00AF3A3D" w:rsidP="00034924" w14:paraId="217DB208" w14:textId="77777777">
            <w:pPr>
              <w:snapToGrid w:val="0"/>
              <w:rPr>
                <w:rFonts w:ascii="Times New Roman" w:hAnsi="Times New Roman"/>
                <w:sz w:val="20"/>
              </w:rPr>
            </w:pPr>
            <w:r w:rsidRPr="00AF3A3D">
              <w:rPr>
                <w:rFonts w:ascii="Times New Roman" w:hAnsi="Times New Roman"/>
                <w:sz w:val="20"/>
              </w:rPr>
              <w:t>2 submissions</w:t>
            </w:r>
          </w:p>
        </w:tc>
        <w:tc>
          <w:tcPr>
            <w:tcW w:w="1170" w:type="dxa"/>
            <w:tcBorders>
              <w:top w:val="single" w:sz="2" w:space="0" w:color="auto"/>
              <w:left w:val="single" w:sz="2" w:space="0" w:color="auto"/>
              <w:bottom w:val="single" w:sz="2" w:space="0" w:color="auto"/>
              <w:right w:val="single" w:sz="2" w:space="0" w:color="auto"/>
            </w:tcBorders>
          </w:tcPr>
          <w:p w:rsidR="001F6159" w:rsidRPr="00AF3A3D" w:rsidP="00034924" w14:paraId="6E239C5E" w14:textId="77777777">
            <w:pPr>
              <w:snapToGrid w:val="0"/>
              <w:jc w:val="right"/>
              <w:rPr>
                <w:rFonts w:ascii="Times New Roman" w:hAnsi="Times New Roman"/>
                <w:sz w:val="20"/>
              </w:rPr>
            </w:pPr>
            <w:r w:rsidRPr="00AF3A3D">
              <w:rPr>
                <w:rFonts w:ascii="Times New Roman" w:hAnsi="Times New Roman"/>
                <w:sz w:val="20"/>
              </w:rPr>
              <w:t>70</w:t>
            </w:r>
          </w:p>
        </w:tc>
        <w:tc>
          <w:tcPr>
            <w:tcW w:w="1170" w:type="dxa"/>
            <w:tcBorders>
              <w:top w:val="single" w:sz="2" w:space="0" w:color="auto"/>
              <w:left w:val="single" w:sz="2" w:space="0" w:color="auto"/>
              <w:bottom w:val="single" w:sz="2" w:space="0" w:color="auto"/>
              <w:right w:val="single" w:sz="2" w:space="0" w:color="auto"/>
            </w:tcBorders>
          </w:tcPr>
          <w:p w:rsidR="001F6159" w:rsidRPr="00AF3A3D" w:rsidP="00034924" w14:paraId="6732BC94" w14:textId="77777777">
            <w:pPr>
              <w:snapToGrid w:val="0"/>
              <w:jc w:val="right"/>
              <w:rPr>
                <w:rFonts w:ascii="Times New Roman" w:hAnsi="Times New Roman"/>
                <w:sz w:val="20"/>
              </w:rPr>
            </w:pPr>
            <w:r>
              <w:rPr>
                <w:rFonts w:ascii="Times New Roman" w:hAnsi="Times New Roman"/>
                <w:sz w:val="20"/>
              </w:rPr>
              <w:t>1</w:t>
            </w:r>
            <w:r w:rsidRPr="00AF3A3D">
              <w:rPr>
                <w:rFonts w:ascii="Times New Roman" w:hAnsi="Times New Roman"/>
                <w:sz w:val="20"/>
              </w:rPr>
              <w:t>0</w:t>
            </w:r>
          </w:p>
        </w:tc>
        <w:tc>
          <w:tcPr>
            <w:tcW w:w="1170" w:type="dxa"/>
            <w:tcBorders>
              <w:top w:val="single" w:sz="2" w:space="0" w:color="auto"/>
              <w:left w:val="single" w:sz="2" w:space="0" w:color="auto"/>
              <w:bottom w:val="single" w:sz="2" w:space="0" w:color="auto"/>
              <w:right w:val="single" w:sz="2" w:space="0" w:color="auto"/>
            </w:tcBorders>
          </w:tcPr>
          <w:p w:rsidR="001F6159" w:rsidRPr="00AF3A3D" w:rsidP="00034924" w14:paraId="2079727A" w14:textId="77777777">
            <w:pPr>
              <w:snapToGrid w:val="0"/>
              <w:jc w:val="right"/>
              <w:rPr>
                <w:rFonts w:ascii="Times New Roman" w:hAnsi="Times New Roman"/>
                <w:sz w:val="20"/>
              </w:rPr>
            </w:pPr>
            <w:r>
              <w:rPr>
                <w:rFonts w:ascii="Times New Roman" w:hAnsi="Times New Roman"/>
                <w:sz w:val="20"/>
              </w:rPr>
              <w:t>6</w:t>
            </w:r>
            <w:r w:rsidRPr="00AF3A3D">
              <w:rPr>
                <w:rFonts w:ascii="Times New Roman" w:hAnsi="Times New Roman"/>
                <w:sz w:val="20"/>
              </w:rPr>
              <w:t>0</w:t>
            </w:r>
          </w:p>
        </w:tc>
      </w:tr>
      <w:tr w14:paraId="1103CE79" w14:textId="77777777" w:rsidTr="001F6159">
        <w:tblPrEx>
          <w:tblW w:w="14290" w:type="dxa"/>
          <w:jc w:val="center"/>
          <w:tblLayout w:type="fixed"/>
          <w:tblLook w:val="0000"/>
        </w:tblPrEx>
        <w:trPr>
          <w:cantSplit/>
          <w:trHeight w:val="409"/>
          <w:jc w:val="center"/>
        </w:trPr>
        <w:tc>
          <w:tcPr>
            <w:tcW w:w="1060" w:type="dxa"/>
            <w:vMerge w:val="restart"/>
            <w:tcBorders>
              <w:top w:val="single" w:sz="2" w:space="0" w:color="auto"/>
              <w:left w:val="single" w:sz="2" w:space="0" w:color="auto"/>
              <w:right w:val="single" w:sz="2" w:space="0" w:color="auto"/>
            </w:tcBorders>
          </w:tcPr>
          <w:p w:rsidR="001F6159" w:rsidRPr="00AF3A3D" w:rsidP="00034924" w14:paraId="48C80B87" w14:textId="77777777">
            <w:pPr>
              <w:snapToGrid w:val="0"/>
              <w:rPr>
                <w:rFonts w:ascii="Times New Roman" w:hAnsi="Times New Roman"/>
                <w:sz w:val="20"/>
              </w:rPr>
            </w:pPr>
            <w:r w:rsidRPr="00AF3A3D">
              <w:rPr>
                <w:rFonts w:ascii="Times New Roman" w:hAnsi="Times New Roman"/>
                <w:sz w:val="20"/>
              </w:rPr>
              <w:t>813(b)(1)</w:t>
            </w:r>
          </w:p>
        </w:tc>
        <w:tc>
          <w:tcPr>
            <w:tcW w:w="1080" w:type="dxa"/>
            <w:vMerge w:val="restart"/>
            <w:tcBorders>
              <w:top w:val="single" w:sz="2" w:space="0" w:color="auto"/>
              <w:left w:val="single" w:sz="2" w:space="0" w:color="auto"/>
              <w:right w:val="single" w:sz="2" w:space="0" w:color="auto"/>
            </w:tcBorders>
          </w:tcPr>
          <w:p w:rsidR="001F6159" w:rsidRPr="00AF3A3D" w:rsidP="00034924" w14:paraId="3D6F093E" w14:textId="77777777">
            <w:pPr>
              <w:snapToGrid w:val="0"/>
              <w:rPr>
                <w:rFonts w:ascii="Times New Roman" w:hAnsi="Times New Roman"/>
                <w:sz w:val="20"/>
              </w:rPr>
            </w:pPr>
          </w:p>
        </w:tc>
        <w:tc>
          <w:tcPr>
            <w:tcW w:w="1080" w:type="dxa"/>
            <w:vMerge w:val="restart"/>
            <w:tcBorders>
              <w:top w:val="single" w:sz="2" w:space="0" w:color="auto"/>
              <w:left w:val="single" w:sz="2" w:space="0" w:color="auto"/>
              <w:right w:val="single" w:sz="2" w:space="0" w:color="auto"/>
            </w:tcBorders>
          </w:tcPr>
          <w:p w:rsidR="001F6159" w:rsidRPr="00AF3A3D" w:rsidP="00034924" w14:paraId="67C26923" w14:textId="77777777">
            <w:pPr>
              <w:snapToGrid w:val="0"/>
              <w:rPr>
                <w:rFonts w:ascii="Times New Roman" w:hAnsi="Times New Roman"/>
                <w:sz w:val="20"/>
              </w:rPr>
            </w:pPr>
          </w:p>
        </w:tc>
        <w:tc>
          <w:tcPr>
            <w:tcW w:w="5130" w:type="dxa"/>
            <w:vMerge w:val="restart"/>
            <w:tcBorders>
              <w:top w:val="single" w:sz="2" w:space="0" w:color="auto"/>
              <w:left w:val="single" w:sz="2" w:space="0" w:color="auto"/>
              <w:right w:val="single" w:sz="2" w:space="0" w:color="auto"/>
            </w:tcBorders>
          </w:tcPr>
          <w:p w:rsidR="001F6159" w:rsidRPr="00AF3A3D" w:rsidP="00034924" w14:paraId="284846D9" w14:textId="77777777">
            <w:pPr>
              <w:snapToGrid w:val="0"/>
              <w:rPr>
                <w:rFonts w:ascii="Times New Roman" w:hAnsi="Times New Roman"/>
                <w:sz w:val="20"/>
              </w:rPr>
            </w:pPr>
            <w:r w:rsidRPr="00AF3A3D">
              <w:rPr>
                <w:rFonts w:ascii="Times New Roman" w:hAnsi="Times New Roman"/>
                <w:sz w:val="20"/>
              </w:rPr>
              <w:t>Report within 24 hours when any required equipment taken out of service for more than 12 hours; provide written confirmation if reported orally.</w:t>
            </w:r>
          </w:p>
        </w:tc>
        <w:tc>
          <w:tcPr>
            <w:tcW w:w="1080" w:type="dxa"/>
            <w:tcBorders>
              <w:top w:val="single" w:sz="2" w:space="0" w:color="auto"/>
              <w:left w:val="single" w:sz="2" w:space="0" w:color="auto"/>
              <w:bottom w:val="single" w:sz="2" w:space="0" w:color="auto"/>
              <w:right w:val="single" w:sz="2" w:space="0" w:color="auto"/>
            </w:tcBorders>
          </w:tcPr>
          <w:p w:rsidR="001F6159" w:rsidRPr="00AF3A3D" w:rsidP="00034924" w14:paraId="77D2B238" w14:textId="77777777">
            <w:pPr>
              <w:snapToGrid w:val="0"/>
              <w:ind w:right="-46"/>
              <w:jc w:val="center"/>
              <w:rPr>
                <w:rFonts w:ascii="Times New Roman" w:hAnsi="Times New Roman"/>
                <w:sz w:val="20"/>
              </w:rPr>
            </w:pPr>
            <w:r w:rsidRPr="00AF3A3D">
              <w:rPr>
                <w:rFonts w:ascii="Times New Roman" w:hAnsi="Times New Roman"/>
                <w:sz w:val="20"/>
              </w:rPr>
              <w:t>.5</w:t>
            </w:r>
          </w:p>
        </w:tc>
        <w:tc>
          <w:tcPr>
            <w:tcW w:w="1350" w:type="dxa"/>
            <w:tcBorders>
              <w:top w:val="single" w:sz="2" w:space="0" w:color="auto"/>
              <w:left w:val="single" w:sz="2" w:space="0" w:color="auto"/>
              <w:bottom w:val="single" w:sz="2" w:space="0" w:color="auto"/>
              <w:right w:val="single" w:sz="2" w:space="0" w:color="auto"/>
            </w:tcBorders>
          </w:tcPr>
          <w:p w:rsidR="001F6159" w:rsidRPr="00AF3A3D" w:rsidP="00034924" w14:paraId="690C01CE" w14:textId="77777777">
            <w:pPr>
              <w:snapToGrid w:val="0"/>
              <w:rPr>
                <w:rFonts w:ascii="Times New Roman" w:hAnsi="Times New Roman"/>
                <w:sz w:val="20"/>
              </w:rPr>
            </w:pPr>
            <w:r w:rsidRPr="00AF3A3D">
              <w:rPr>
                <w:rFonts w:ascii="Times New Roman" w:hAnsi="Times New Roman"/>
                <w:sz w:val="20"/>
              </w:rPr>
              <w:t>2 reports</w:t>
            </w:r>
          </w:p>
        </w:tc>
        <w:tc>
          <w:tcPr>
            <w:tcW w:w="1170" w:type="dxa"/>
            <w:tcBorders>
              <w:top w:val="single" w:sz="2" w:space="0" w:color="auto"/>
              <w:left w:val="single" w:sz="2" w:space="0" w:color="auto"/>
              <w:bottom w:val="single" w:sz="2" w:space="0" w:color="auto"/>
              <w:right w:val="single" w:sz="2" w:space="0" w:color="auto"/>
            </w:tcBorders>
          </w:tcPr>
          <w:p w:rsidR="001F6159" w:rsidRPr="00AF3A3D" w:rsidP="00034924" w14:paraId="0CAE3898" w14:textId="77777777">
            <w:pPr>
              <w:snapToGrid w:val="0"/>
              <w:jc w:val="right"/>
              <w:rPr>
                <w:rFonts w:ascii="Times New Roman" w:hAnsi="Times New Roman"/>
                <w:sz w:val="20"/>
              </w:rPr>
            </w:pPr>
            <w:r w:rsidRPr="00AF3A3D">
              <w:rPr>
                <w:rFonts w:ascii="Times New Roman" w:hAnsi="Times New Roman"/>
                <w:sz w:val="20"/>
              </w:rPr>
              <w:t>1</w:t>
            </w:r>
          </w:p>
        </w:tc>
        <w:tc>
          <w:tcPr>
            <w:tcW w:w="1170" w:type="dxa"/>
            <w:tcBorders>
              <w:top w:val="single" w:sz="2" w:space="0" w:color="auto"/>
              <w:left w:val="single" w:sz="2" w:space="0" w:color="auto"/>
              <w:bottom w:val="single" w:sz="2" w:space="0" w:color="auto"/>
              <w:right w:val="single" w:sz="2" w:space="0" w:color="auto"/>
            </w:tcBorders>
          </w:tcPr>
          <w:p w:rsidR="001F6159" w:rsidRPr="00AF3A3D" w:rsidP="00034924" w14:paraId="12BDE342" w14:textId="77777777">
            <w:pPr>
              <w:snapToGrid w:val="0"/>
              <w:jc w:val="right"/>
              <w:rPr>
                <w:rFonts w:ascii="Times New Roman" w:hAnsi="Times New Roman"/>
                <w:sz w:val="20"/>
              </w:rPr>
            </w:pPr>
            <w:r w:rsidRPr="00AF3A3D">
              <w:rPr>
                <w:rFonts w:ascii="Times New Roman" w:hAnsi="Times New Roman"/>
                <w:sz w:val="20"/>
              </w:rPr>
              <w:t>0</w:t>
            </w:r>
          </w:p>
        </w:tc>
        <w:tc>
          <w:tcPr>
            <w:tcW w:w="1170" w:type="dxa"/>
            <w:tcBorders>
              <w:top w:val="single" w:sz="2" w:space="0" w:color="auto"/>
              <w:left w:val="single" w:sz="2" w:space="0" w:color="auto"/>
              <w:bottom w:val="single" w:sz="2" w:space="0" w:color="auto"/>
              <w:right w:val="single" w:sz="2" w:space="0" w:color="auto"/>
            </w:tcBorders>
          </w:tcPr>
          <w:p w:rsidR="001F6159" w:rsidRPr="00AF3A3D" w:rsidP="00034924" w14:paraId="19C40BC2" w14:textId="77777777">
            <w:pPr>
              <w:snapToGrid w:val="0"/>
              <w:jc w:val="right"/>
              <w:rPr>
                <w:rFonts w:ascii="Times New Roman" w:hAnsi="Times New Roman"/>
                <w:sz w:val="20"/>
              </w:rPr>
            </w:pPr>
            <w:r w:rsidRPr="00AF3A3D">
              <w:rPr>
                <w:rFonts w:ascii="Times New Roman" w:hAnsi="Times New Roman"/>
                <w:sz w:val="20"/>
              </w:rPr>
              <w:t>1</w:t>
            </w:r>
          </w:p>
        </w:tc>
      </w:tr>
      <w:tr w14:paraId="3A7BD6B2" w14:textId="77777777" w:rsidTr="001F6159">
        <w:tblPrEx>
          <w:tblW w:w="14290" w:type="dxa"/>
          <w:jc w:val="center"/>
          <w:tblLayout w:type="fixed"/>
          <w:tblLook w:val="0000"/>
        </w:tblPrEx>
        <w:trPr>
          <w:cantSplit/>
          <w:jc w:val="center"/>
        </w:trPr>
        <w:tc>
          <w:tcPr>
            <w:tcW w:w="1060" w:type="dxa"/>
            <w:vMerge/>
            <w:tcBorders>
              <w:left w:val="single" w:sz="2" w:space="0" w:color="auto"/>
              <w:bottom w:val="single" w:sz="2" w:space="0" w:color="auto"/>
              <w:right w:val="single" w:sz="2" w:space="0" w:color="auto"/>
            </w:tcBorders>
          </w:tcPr>
          <w:p w:rsidR="001F6159" w:rsidRPr="00AF3A3D" w:rsidP="00034924" w14:paraId="5A14A5E3" w14:textId="77777777">
            <w:pPr>
              <w:snapToGrid w:val="0"/>
              <w:rPr>
                <w:rFonts w:ascii="Times New Roman" w:hAnsi="Times New Roman"/>
                <w:sz w:val="20"/>
              </w:rPr>
            </w:pPr>
          </w:p>
        </w:tc>
        <w:tc>
          <w:tcPr>
            <w:tcW w:w="1080" w:type="dxa"/>
            <w:vMerge/>
            <w:tcBorders>
              <w:left w:val="single" w:sz="2" w:space="0" w:color="auto"/>
              <w:bottom w:val="single" w:sz="2" w:space="0" w:color="auto"/>
              <w:right w:val="single" w:sz="2" w:space="0" w:color="auto"/>
            </w:tcBorders>
          </w:tcPr>
          <w:p w:rsidR="001F6159" w:rsidRPr="00AF3A3D" w:rsidP="00034924" w14:paraId="652CDC90" w14:textId="77777777">
            <w:pPr>
              <w:snapToGrid w:val="0"/>
              <w:rPr>
                <w:rFonts w:ascii="Times New Roman" w:hAnsi="Times New Roman"/>
                <w:sz w:val="20"/>
              </w:rPr>
            </w:pPr>
          </w:p>
        </w:tc>
        <w:tc>
          <w:tcPr>
            <w:tcW w:w="1080" w:type="dxa"/>
            <w:vMerge/>
            <w:tcBorders>
              <w:left w:val="single" w:sz="2" w:space="0" w:color="auto"/>
              <w:bottom w:val="single" w:sz="2" w:space="0" w:color="auto"/>
              <w:right w:val="single" w:sz="2" w:space="0" w:color="auto"/>
            </w:tcBorders>
          </w:tcPr>
          <w:p w:rsidR="001F6159" w:rsidRPr="00AF3A3D" w:rsidP="00034924" w14:paraId="05167E1F" w14:textId="77777777">
            <w:pPr>
              <w:snapToGrid w:val="0"/>
              <w:rPr>
                <w:rFonts w:ascii="Times New Roman" w:hAnsi="Times New Roman"/>
                <w:sz w:val="20"/>
              </w:rPr>
            </w:pPr>
          </w:p>
        </w:tc>
        <w:tc>
          <w:tcPr>
            <w:tcW w:w="5130" w:type="dxa"/>
            <w:vMerge/>
            <w:tcBorders>
              <w:left w:val="single" w:sz="2" w:space="0" w:color="auto"/>
              <w:bottom w:val="single" w:sz="2" w:space="0" w:color="auto"/>
              <w:right w:val="single" w:sz="2" w:space="0" w:color="auto"/>
            </w:tcBorders>
          </w:tcPr>
          <w:p w:rsidR="001F6159" w:rsidRPr="00AF3A3D" w:rsidP="00034924" w14:paraId="4AF11DC3" w14:textId="77777777">
            <w:pPr>
              <w:snapToGrid w:val="0"/>
              <w:rPr>
                <w:rFonts w:ascii="Times New Roman" w:hAnsi="Times New Roman"/>
                <w:sz w:val="20"/>
              </w:rPr>
            </w:pPr>
          </w:p>
        </w:tc>
        <w:tc>
          <w:tcPr>
            <w:tcW w:w="1080" w:type="dxa"/>
            <w:tcBorders>
              <w:top w:val="single" w:sz="2" w:space="0" w:color="auto"/>
              <w:left w:val="single" w:sz="2" w:space="0" w:color="auto"/>
              <w:bottom w:val="single" w:sz="2" w:space="0" w:color="auto"/>
              <w:right w:val="single" w:sz="2" w:space="0" w:color="auto"/>
            </w:tcBorders>
          </w:tcPr>
          <w:p w:rsidR="001F6159" w:rsidRPr="00AF3A3D" w:rsidP="00034924" w14:paraId="1F0FAC04" w14:textId="77777777">
            <w:pPr>
              <w:snapToGrid w:val="0"/>
              <w:ind w:right="-46"/>
              <w:jc w:val="center"/>
              <w:rPr>
                <w:rFonts w:ascii="Times New Roman" w:hAnsi="Times New Roman"/>
                <w:sz w:val="20"/>
              </w:rPr>
            </w:pPr>
            <w:r w:rsidRPr="00AF3A3D">
              <w:rPr>
                <w:rFonts w:ascii="Times New Roman" w:hAnsi="Times New Roman"/>
                <w:sz w:val="20"/>
              </w:rPr>
              <w:t>1</w:t>
            </w:r>
          </w:p>
        </w:tc>
        <w:tc>
          <w:tcPr>
            <w:tcW w:w="1350" w:type="dxa"/>
            <w:tcBorders>
              <w:top w:val="single" w:sz="2" w:space="0" w:color="auto"/>
              <w:left w:val="single" w:sz="2" w:space="0" w:color="auto"/>
              <w:bottom w:val="single" w:sz="2" w:space="0" w:color="auto"/>
              <w:right w:val="single" w:sz="2" w:space="0" w:color="auto"/>
            </w:tcBorders>
          </w:tcPr>
          <w:p w:rsidR="001F6159" w:rsidRPr="00AF3A3D" w:rsidP="00034924" w14:paraId="3746D7B1" w14:textId="77777777">
            <w:pPr>
              <w:snapToGrid w:val="0"/>
              <w:rPr>
                <w:rFonts w:ascii="Times New Roman" w:hAnsi="Times New Roman"/>
                <w:sz w:val="20"/>
              </w:rPr>
            </w:pPr>
            <w:r w:rsidRPr="00AF3A3D">
              <w:rPr>
                <w:rFonts w:ascii="Times New Roman" w:hAnsi="Times New Roman"/>
                <w:sz w:val="20"/>
              </w:rPr>
              <w:t>1 written confirmation</w:t>
            </w:r>
          </w:p>
        </w:tc>
        <w:tc>
          <w:tcPr>
            <w:tcW w:w="1170" w:type="dxa"/>
            <w:tcBorders>
              <w:top w:val="single" w:sz="2" w:space="0" w:color="auto"/>
              <w:left w:val="single" w:sz="2" w:space="0" w:color="auto"/>
              <w:bottom w:val="single" w:sz="2" w:space="0" w:color="auto"/>
              <w:right w:val="single" w:sz="2" w:space="0" w:color="auto"/>
            </w:tcBorders>
          </w:tcPr>
          <w:p w:rsidR="001F6159" w:rsidRPr="00AF3A3D" w:rsidP="00034924" w14:paraId="33CD6AA8" w14:textId="77777777">
            <w:pPr>
              <w:snapToGrid w:val="0"/>
              <w:jc w:val="right"/>
              <w:rPr>
                <w:rFonts w:ascii="Times New Roman" w:hAnsi="Times New Roman"/>
                <w:sz w:val="20"/>
              </w:rPr>
            </w:pPr>
            <w:r w:rsidRPr="00AF3A3D">
              <w:rPr>
                <w:rFonts w:ascii="Times New Roman" w:hAnsi="Times New Roman"/>
                <w:sz w:val="20"/>
              </w:rPr>
              <w:t>1</w:t>
            </w:r>
          </w:p>
        </w:tc>
        <w:tc>
          <w:tcPr>
            <w:tcW w:w="1170" w:type="dxa"/>
            <w:tcBorders>
              <w:top w:val="single" w:sz="2" w:space="0" w:color="auto"/>
              <w:left w:val="single" w:sz="2" w:space="0" w:color="auto"/>
              <w:bottom w:val="single" w:sz="2" w:space="0" w:color="auto"/>
              <w:right w:val="single" w:sz="2" w:space="0" w:color="auto"/>
            </w:tcBorders>
          </w:tcPr>
          <w:p w:rsidR="001F6159" w:rsidRPr="00AF3A3D" w:rsidP="00034924" w14:paraId="6A818233" w14:textId="77777777">
            <w:pPr>
              <w:snapToGrid w:val="0"/>
              <w:jc w:val="right"/>
              <w:rPr>
                <w:rFonts w:ascii="Times New Roman" w:hAnsi="Times New Roman"/>
                <w:sz w:val="20"/>
              </w:rPr>
            </w:pPr>
            <w:r w:rsidRPr="00AF3A3D">
              <w:rPr>
                <w:rFonts w:ascii="Times New Roman" w:hAnsi="Times New Roman"/>
                <w:sz w:val="20"/>
              </w:rPr>
              <w:t>0</w:t>
            </w:r>
          </w:p>
        </w:tc>
        <w:tc>
          <w:tcPr>
            <w:tcW w:w="1170" w:type="dxa"/>
            <w:tcBorders>
              <w:top w:val="single" w:sz="2" w:space="0" w:color="auto"/>
              <w:left w:val="single" w:sz="2" w:space="0" w:color="auto"/>
              <w:bottom w:val="single" w:sz="2" w:space="0" w:color="auto"/>
              <w:right w:val="single" w:sz="2" w:space="0" w:color="auto"/>
            </w:tcBorders>
          </w:tcPr>
          <w:p w:rsidR="001F6159" w:rsidRPr="00AF3A3D" w:rsidP="00034924" w14:paraId="056CD033" w14:textId="77777777">
            <w:pPr>
              <w:snapToGrid w:val="0"/>
              <w:jc w:val="right"/>
              <w:rPr>
                <w:rFonts w:ascii="Times New Roman" w:hAnsi="Times New Roman"/>
                <w:sz w:val="20"/>
              </w:rPr>
            </w:pPr>
            <w:r w:rsidRPr="00AF3A3D">
              <w:rPr>
                <w:rFonts w:ascii="Times New Roman" w:hAnsi="Times New Roman"/>
                <w:sz w:val="20"/>
              </w:rPr>
              <w:t>1</w:t>
            </w:r>
          </w:p>
        </w:tc>
      </w:tr>
      <w:tr w14:paraId="0EF115D5" w14:textId="77777777" w:rsidTr="001F6159">
        <w:tblPrEx>
          <w:tblW w:w="14290" w:type="dxa"/>
          <w:jc w:val="center"/>
          <w:tblLayout w:type="fixed"/>
          <w:tblLook w:val="0000"/>
        </w:tblPrEx>
        <w:trPr>
          <w:cantSplit/>
          <w:jc w:val="center"/>
        </w:trPr>
        <w:tc>
          <w:tcPr>
            <w:tcW w:w="1060" w:type="dxa"/>
            <w:tcBorders>
              <w:top w:val="single" w:sz="2" w:space="0" w:color="auto"/>
              <w:left w:val="single" w:sz="2" w:space="0" w:color="auto"/>
              <w:bottom w:val="single" w:sz="2" w:space="0" w:color="auto"/>
              <w:right w:val="single" w:sz="2" w:space="0" w:color="auto"/>
            </w:tcBorders>
          </w:tcPr>
          <w:p w:rsidR="001F6159" w:rsidRPr="00AF3A3D" w:rsidP="00034924" w14:paraId="3BE83DE9" w14:textId="77777777">
            <w:pPr>
              <w:snapToGrid w:val="0"/>
              <w:rPr>
                <w:rFonts w:ascii="Times New Roman" w:hAnsi="Times New Roman"/>
                <w:sz w:val="20"/>
              </w:rPr>
            </w:pPr>
            <w:r w:rsidRPr="00AF3A3D">
              <w:rPr>
                <w:rFonts w:ascii="Times New Roman" w:hAnsi="Times New Roman"/>
                <w:sz w:val="20"/>
              </w:rPr>
              <w:t>813(b)(3)</w:t>
            </w:r>
          </w:p>
        </w:tc>
        <w:tc>
          <w:tcPr>
            <w:tcW w:w="1080" w:type="dxa"/>
            <w:tcBorders>
              <w:top w:val="single" w:sz="2" w:space="0" w:color="auto"/>
              <w:left w:val="single" w:sz="2" w:space="0" w:color="auto"/>
              <w:bottom w:val="single" w:sz="2" w:space="0" w:color="auto"/>
              <w:right w:val="single" w:sz="2" w:space="0" w:color="auto"/>
            </w:tcBorders>
          </w:tcPr>
          <w:p w:rsidR="001F6159" w:rsidRPr="00AF3A3D" w:rsidP="00034924" w14:paraId="579BE5EA" w14:textId="77777777">
            <w:pPr>
              <w:snapToGrid w:val="0"/>
              <w:rPr>
                <w:rFonts w:ascii="Times New Roman" w:hAnsi="Times New Roman"/>
                <w:sz w:val="20"/>
              </w:rPr>
            </w:pPr>
          </w:p>
        </w:tc>
        <w:tc>
          <w:tcPr>
            <w:tcW w:w="1080" w:type="dxa"/>
            <w:tcBorders>
              <w:top w:val="single" w:sz="2" w:space="0" w:color="auto"/>
              <w:left w:val="single" w:sz="2" w:space="0" w:color="auto"/>
              <w:bottom w:val="single" w:sz="2" w:space="0" w:color="auto"/>
              <w:right w:val="single" w:sz="2" w:space="0" w:color="auto"/>
            </w:tcBorders>
          </w:tcPr>
          <w:p w:rsidR="001F6159" w:rsidRPr="00AF3A3D" w:rsidP="00034924" w14:paraId="12D02CC9" w14:textId="77777777">
            <w:pPr>
              <w:snapToGrid w:val="0"/>
              <w:rPr>
                <w:rFonts w:ascii="Times New Roman" w:hAnsi="Times New Roman"/>
                <w:sz w:val="20"/>
              </w:rPr>
            </w:pPr>
          </w:p>
        </w:tc>
        <w:tc>
          <w:tcPr>
            <w:tcW w:w="5130" w:type="dxa"/>
            <w:tcBorders>
              <w:top w:val="single" w:sz="2" w:space="0" w:color="auto"/>
              <w:left w:val="single" w:sz="2" w:space="0" w:color="auto"/>
              <w:bottom w:val="single" w:sz="2" w:space="0" w:color="auto"/>
              <w:right w:val="single" w:sz="2" w:space="0" w:color="auto"/>
            </w:tcBorders>
          </w:tcPr>
          <w:p w:rsidR="001F6159" w:rsidRPr="00AF3A3D" w:rsidP="00034924" w14:paraId="5752C846" w14:textId="77777777">
            <w:pPr>
              <w:snapToGrid w:val="0"/>
              <w:rPr>
                <w:rFonts w:ascii="Times New Roman" w:hAnsi="Times New Roman"/>
                <w:sz w:val="20"/>
              </w:rPr>
            </w:pPr>
            <w:r w:rsidRPr="00AF3A3D">
              <w:rPr>
                <w:rFonts w:ascii="Times New Roman" w:hAnsi="Times New Roman"/>
                <w:sz w:val="20"/>
              </w:rPr>
              <w:t xml:space="preserve">Notify </w:t>
            </w:r>
            <w:r>
              <w:rPr>
                <w:rFonts w:ascii="Times New Roman" w:hAnsi="Times New Roman"/>
                <w:sz w:val="20"/>
              </w:rPr>
              <w:t>BSEE</w:t>
            </w:r>
            <w:r w:rsidRPr="00AF3A3D">
              <w:rPr>
                <w:rFonts w:ascii="Times New Roman" w:hAnsi="Times New Roman"/>
                <w:sz w:val="20"/>
              </w:rPr>
              <w:t xml:space="preserve"> when equipment returned to service; provide written confirmation if reported orally.</w:t>
            </w:r>
          </w:p>
        </w:tc>
        <w:tc>
          <w:tcPr>
            <w:tcW w:w="1080" w:type="dxa"/>
            <w:tcBorders>
              <w:top w:val="single" w:sz="2" w:space="0" w:color="auto"/>
              <w:left w:val="single" w:sz="2" w:space="0" w:color="auto"/>
              <w:bottom w:val="single" w:sz="2" w:space="0" w:color="auto"/>
              <w:right w:val="single" w:sz="2" w:space="0" w:color="auto"/>
            </w:tcBorders>
          </w:tcPr>
          <w:p w:rsidR="001F6159" w:rsidRPr="00AF3A3D" w:rsidP="00034924" w14:paraId="1DDA1A8C" w14:textId="77777777">
            <w:pPr>
              <w:snapToGrid w:val="0"/>
              <w:ind w:right="-46"/>
              <w:jc w:val="center"/>
              <w:rPr>
                <w:rFonts w:ascii="Times New Roman" w:hAnsi="Times New Roman"/>
                <w:sz w:val="20"/>
              </w:rPr>
            </w:pPr>
            <w:r w:rsidRPr="00AF3A3D">
              <w:rPr>
                <w:rFonts w:ascii="Times New Roman" w:hAnsi="Times New Roman"/>
                <w:sz w:val="20"/>
              </w:rPr>
              <w:t>.5</w:t>
            </w:r>
          </w:p>
        </w:tc>
        <w:tc>
          <w:tcPr>
            <w:tcW w:w="1350" w:type="dxa"/>
            <w:tcBorders>
              <w:top w:val="single" w:sz="2" w:space="0" w:color="auto"/>
              <w:left w:val="single" w:sz="2" w:space="0" w:color="auto"/>
              <w:bottom w:val="single" w:sz="2" w:space="0" w:color="auto"/>
              <w:right w:val="single" w:sz="2" w:space="0" w:color="auto"/>
            </w:tcBorders>
          </w:tcPr>
          <w:p w:rsidR="001F6159" w:rsidRPr="00AF3A3D" w:rsidP="00034924" w14:paraId="53391CAA" w14:textId="77777777">
            <w:pPr>
              <w:snapToGrid w:val="0"/>
              <w:rPr>
                <w:rFonts w:ascii="Times New Roman" w:hAnsi="Times New Roman"/>
                <w:sz w:val="20"/>
              </w:rPr>
            </w:pPr>
            <w:r w:rsidRPr="00AF3A3D">
              <w:rPr>
                <w:rFonts w:ascii="Times New Roman" w:hAnsi="Times New Roman"/>
                <w:sz w:val="20"/>
              </w:rPr>
              <w:t>2 notices</w:t>
            </w:r>
          </w:p>
        </w:tc>
        <w:tc>
          <w:tcPr>
            <w:tcW w:w="1170" w:type="dxa"/>
            <w:tcBorders>
              <w:top w:val="single" w:sz="2" w:space="0" w:color="auto"/>
              <w:left w:val="single" w:sz="2" w:space="0" w:color="auto"/>
              <w:bottom w:val="single" w:sz="2" w:space="0" w:color="auto"/>
              <w:right w:val="single" w:sz="2" w:space="0" w:color="auto"/>
            </w:tcBorders>
          </w:tcPr>
          <w:p w:rsidR="001F6159" w:rsidRPr="00AF3A3D" w:rsidP="00034924" w14:paraId="510D7B40" w14:textId="77777777">
            <w:pPr>
              <w:snapToGrid w:val="0"/>
              <w:jc w:val="right"/>
              <w:rPr>
                <w:rFonts w:ascii="Times New Roman" w:hAnsi="Times New Roman"/>
                <w:sz w:val="20"/>
              </w:rPr>
            </w:pPr>
            <w:r w:rsidRPr="00AF3A3D">
              <w:rPr>
                <w:rFonts w:ascii="Times New Roman" w:hAnsi="Times New Roman"/>
                <w:sz w:val="20"/>
              </w:rPr>
              <w:t>1</w:t>
            </w:r>
          </w:p>
        </w:tc>
        <w:tc>
          <w:tcPr>
            <w:tcW w:w="1170" w:type="dxa"/>
            <w:tcBorders>
              <w:top w:val="single" w:sz="2" w:space="0" w:color="auto"/>
              <w:left w:val="single" w:sz="2" w:space="0" w:color="auto"/>
              <w:bottom w:val="single" w:sz="2" w:space="0" w:color="auto"/>
              <w:right w:val="single" w:sz="2" w:space="0" w:color="auto"/>
            </w:tcBorders>
          </w:tcPr>
          <w:p w:rsidR="001F6159" w:rsidRPr="00AF3A3D" w:rsidP="00034924" w14:paraId="0D3E29C2" w14:textId="77777777">
            <w:pPr>
              <w:snapToGrid w:val="0"/>
              <w:jc w:val="right"/>
              <w:rPr>
                <w:rFonts w:ascii="Times New Roman" w:hAnsi="Times New Roman"/>
                <w:sz w:val="20"/>
              </w:rPr>
            </w:pPr>
            <w:r w:rsidRPr="00AF3A3D">
              <w:rPr>
                <w:rFonts w:ascii="Times New Roman" w:hAnsi="Times New Roman"/>
                <w:sz w:val="20"/>
              </w:rPr>
              <w:t>0</w:t>
            </w:r>
          </w:p>
        </w:tc>
        <w:tc>
          <w:tcPr>
            <w:tcW w:w="1170" w:type="dxa"/>
            <w:tcBorders>
              <w:top w:val="single" w:sz="2" w:space="0" w:color="auto"/>
              <w:left w:val="single" w:sz="2" w:space="0" w:color="auto"/>
              <w:bottom w:val="single" w:sz="2" w:space="0" w:color="auto"/>
              <w:right w:val="single" w:sz="2" w:space="0" w:color="auto"/>
            </w:tcBorders>
          </w:tcPr>
          <w:p w:rsidR="001F6159" w:rsidRPr="00AF3A3D" w:rsidP="00034924" w14:paraId="24D4B359" w14:textId="77777777">
            <w:pPr>
              <w:snapToGrid w:val="0"/>
              <w:jc w:val="right"/>
              <w:rPr>
                <w:rFonts w:ascii="Times New Roman" w:hAnsi="Times New Roman"/>
                <w:sz w:val="20"/>
              </w:rPr>
            </w:pPr>
            <w:r w:rsidRPr="00AF3A3D">
              <w:rPr>
                <w:rFonts w:ascii="Times New Roman" w:hAnsi="Times New Roman"/>
                <w:sz w:val="20"/>
              </w:rPr>
              <w:t>1</w:t>
            </w:r>
          </w:p>
        </w:tc>
      </w:tr>
      <w:tr w14:paraId="4F4BE943" w14:textId="77777777" w:rsidTr="001F6159">
        <w:tblPrEx>
          <w:tblW w:w="14290" w:type="dxa"/>
          <w:jc w:val="center"/>
          <w:tblLayout w:type="fixed"/>
          <w:tblLook w:val="0000"/>
        </w:tblPrEx>
        <w:trPr>
          <w:cantSplit/>
          <w:jc w:val="center"/>
        </w:trPr>
        <w:tc>
          <w:tcPr>
            <w:tcW w:w="1060" w:type="dxa"/>
            <w:tcBorders>
              <w:top w:val="single" w:sz="2" w:space="0" w:color="auto"/>
              <w:left w:val="single" w:sz="2" w:space="0" w:color="auto"/>
              <w:bottom w:val="single" w:sz="2" w:space="0" w:color="auto"/>
              <w:right w:val="single" w:sz="2" w:space="0" w:color="auto"/>
            </w:tcBorders>
          </w:tcPr>
          <w:p w:rsidR="001F6159" w:rsidRPr="00AF3A3D" w:rsidP="00034924" w14:paraId="51DF3E35" w14:textId="77777777">
            <w:pPr>
              <w:snapToGrid w:val="0"/>
              <w:rPr>
                <w:rFonts w:ascii="Times New Roman" w:hAnsi="Times New Roman"/>
                <w:sz w:val="20"/>
              </w:rPr>
            </w:pPr>
            <w:r w:rsidRPr="00AF3A3D">
              <w:rPr>
                <w:rFonts w:ascii="Times New Roman" w:hAnsi="Times New Roman"/>
                <w:sz w:val="20"/>
              </w:rPr>
              <w:t>815</w:t>
            </w:r>
          </w:p>
        </w:tc>
        <w:tc>
          <w:tcPr>
            <w:tcW w:w="1080" w:type="dxa"/>
            <w:tcBorders>
              <w:top w:val="single" w:sz="2" w:space="0" w:color="auto"/>
              <w:left w:val="single" w:sz="2" w:space="0" w:color="auto"/>
              <w:bottom w:val="single" w:sz="2" w:space="0" w:color="auto"/>
              <w:right w:val="single" w:sz="2" w:space="0" w:color="auto"/>
            </w:tcBorders>
          </w:tcPr>
          <w:p w:rsidR="001F6159" w:rsidRPr="00AF3A3D" w:rsidP="00034924" w14:paraId="7C624912" w14:textId="77777777">
            <w:pPr>
              <w:snapToGrid w:val="0"/>
              <w:rPr>
                <w:rFonts w:ascii="Times New Roman" w:hAnsi="Times New Roman"/>
                <w:sz w:val="20"/>
              </w:rPr>
            </w:pPr>
          </w:p>
        </w:tc>
        <w:tc>
          <w:tcPr>
            <w:tcW w:w="1080" w:type="dxa"/>
            <w:tcBorders>
              <w:top w:val="single" w:sz="2" w:space="0" w:color="auto"/>
              <w:left w:val="single" w:sz="2" w:space="0" w:color="auto"/>
              <w:bottom w:val="single" w:sz="2" w:space="0" w:color="auto"/>
              <w:right w:val="single" w:sz="2" w:space="0" w:color="auto"/>
            </w:tcBorders>
          </w:tcPr>
          <w:p w:rsidR="001F6159" w:rsidRPr="00AF3A3D" w:rsidP="00034924" w14:paraId="619A453A" w14:textId="77777777">
            <w:pPr>
              <w:snapToGrid w:val="0"/>
              <w:rPr>
                <w:rFonts w:ascii="Times New Roman" w:hAnsi="Times New Roman"/>
                <w:sz w:val="20"/>
              </w:rPr>
            </w:pPr>
          </w:p>
        </w:tc>
        <w:tc>
          <w:tcPr>
            <w:tcW w:w="5130" w:type="dxa"/>
            <w:tcBorders>
              <w:top w:val="single" w:sz="2" w:space="0" w:color="auto"/>
              <w:left w:val="single" w:sz="2" w:space="0" w:color="auto"/>
              <w:bottom w:val="single" w:sz="2" w:space="0" w:color="auto"/>
              <w:right w:val="single" w:sz="2" w:space="0" w:color="auto"/>
            </w:tcBorders>
          </w:tcPr>
          <w:p w:rsidR="001F6159" w:rsidRPr="00AF3A3D" w:rsidP="00034924" w14:paraId="765EAE7D" w14:textId="77777777">
            <w:pPr>
              <w:snapToGrid w:val="0"/>
              <w:rPr>
                <w:rFonts w:ascii="Times New Roman" w:hAnsi="Times New Roman"/>
                <w:sz w:val="20"/>
              </w:rPr>
            </w:pPr>
            <w:r w:rsidRPr="00AF3A3D">
              <w:rPr>
                <w:rFonts w:ascii="Times New Roman" w:hAnsi="Times New Roman"/>
                <w:sz w:val="20"/>
              </w:rPr>
              <w:t>When required, analyze cable, P/L, or facility damage or failures to determine cause and as soon as available submit comprehensive written report.</w:t>
            </w:r>
          </w:p>
        </w:tc>
        <w:tc>
          <w:tcPr>
            <w:tcW w:w="1080" w:type="dxa"/>
            <w:tcBorders>
              <w:top w:val="single" w:sz="2" w:space="0" w:color="auto"/>
              <w:left w:val="single" w:sz="2" w:space="0" w:color="auto"/>
              <w:bottom w:val="single" w:sz="2" w:space="0" w:color="auto"/>
              <w:right w:val="single" w:sz="2" w:space="0" w:color="auto"/>
            </w:tcBorders>
          </w:tcPr>
          <w:p w:rsidR="001F6159" w:rsidRPr="00AF3A3D" w:rsidP="00034924" w14:paraId="2958EB3F" w14:textId="77777777">
            <w:pPr>
              <w:snapToGrid w:val="0"/>
              <w:ind w:right="-46"/>
              <w:jc w:val="center"/>
              <w:rPr>
                <w:rFonts w:ascii="Times New Roman" w:hAnsi="Times New Roman"/>
                <w:sz w:val="20"/>
              </w:rPr>
            </w:pPr>
            <w:r w:rsidRPr="00AF3A3D">
              <w:rPr>
                <w:rFonts w:ascii="Times New Roman" w:hAnsi="Times New Roman"/>
                <w:sz w:val="20"/>
              </w:rPr>
              <w:t>1.5</w:t>
            </w:r>
          </w:p>
        </w:tc>
        <w:tc>
          <w:tcPr>
            <w:tcW w:w="1350" w:type="dxa"/>
            <w:tcBorders>
              <w:top w:val="single" w:sz="2" w:space="0" w:color="auto"/>
              <w:left w:val="single" w:sz="2" w:space="0" w:color="auto"/>
              <w:bottom w:val="single" w:sz="2" w:space="0" w:color="auto"/>
              <w:right w:val="single" w:sz="2" w:space="0" w:color="auto"/>
            </w:tcBorders>
          </w:tcPr>
          <w:p w:rsidR="001F6159" w:rsidRPr="00AF3A3D" w:rsidP="00034924" w14:paraId="534590D9" w14:textId="77777777">
            <w:pPr>
              <w:snapToGrid w:val="0"/>
              <w:rPr>
                <w:rFonts w:ascii="Times New Roman" w:hAnsi="Times New Roman"/>
                <w:sz w:val="20"/>
              </w:rPr>
            </w:pPr>
            <w:r w:rsidRPr="00AF3A3D">
              <w:rPr>
                <w:rFonts w:ascii="Times New Roman" w:hAnsi="Times New Roman"/>
                <w:sz w:val="20"/>
              </w:rPr>
              <w:t>1 report</w:t>
            </w:r>
          </w:p>
        </w:tc>
        <w:tc>
          <w:tcPr>
            <w:tcW w:w="1170" w:type="dxa"/>
            <w:tcBorders>
              <w:top w:val="single" w:sz="2" w:space="0" w:color="auto"/>
              <w:left w:val="single" w:sz="2" w:space="0" w:color="auto"/>
              <w:bottom w:val="single" w:sz="2" w:space="0" w:color="auto"/>
              <w:right w:val="single" w:sz="2" w:space="0" w:color="auto"/>
            </w:tcBorders>
          </w:tcPr>
          <w:p w:rsidR="001F6159" w:rsidP="00034924" w14:paraId="2ED2C12E" w14:textId="77777777">
            <w:pPr>
              <w:snapToGrid w:val="0"/>
              <w:jc w:val="right"/>
              <w:rPr>
                <w:rFonts w:ascii="Times New Roman" w:hAnsi="Times New Roman"/>
                <w:sz w:val="20"/>
              </w:rPr>
            </w:pPr>
            <w:r w:rsidRPr="00AF3A3D">
              <w:rPr>
                <w:rFonts w:ascii="Times New Roman" w:hAnsi="Times New Roman"/>
                <w:sz w:val="20"/>
              </w:rPr>
              <w:t>2</w:t>
            </w:r>
          </w:p>
          <w:p w:rsidR="001F6159" w:rsidRPr="00AF3A3D" w:rsidP="00034924" w14:paraId="6649CE36" w14:textId="77777777">
            <w:pPr>
              <w:snapToGrid w:val="0"/>
              <w:jc w:val="right"/>
              <w:rPr>
                <w:rFonts w:ascii="Times New Roman" w:hAnsi="Times New Roman"/>
                <w:sz w:val="20"/>
              </w:rPr>
            </w:pPr>
            <w:r>
              <w:rPr>
                <w:rFonts w:ascii="Times New Roman" w:hAnsi="Times New Roman"/>
                <w:sz w:val="20"/>
              </w:rPr>
              <w:t>(Note 1)</w:t>
            </w:r>
          </w:p>
        </w:tc>
        <w:tc>
          <w:tcPr>
            <w:tcW w:w="1170" w:type="dxa"/>
            <w:tcBorders>
              <w:top w:val="single" w:sz="2" w:space="0" w:color="auto"/>
              <w:left w:val="single" w:sz="2" w:space="0" w:color="auto"/>
              <w:bottom w:val="single" w:sz="2" w:space="0" w:color="auto"/>
              <w:right w:val="single" w:sz="2" w:space="0" w:color="auto"/>
            </w:tcBorders>
          </w:tcPr>
          <w:p w:rsidR="001F6159" w:rsidRPr="00AF3A3D" w:rsidP="00034924" w14:paraId="3878D8EA" w14:textId="77777777">
            <w:pPr>
              <w:snapToGrid w:val="0"/>
              <w:jc w:val="right"/>
              <w:rPr>
                <w:rFonts w:ascii="Times New Roman" w:hAnsi="Times New Roman"/>
                <w:sz w:val="20"/>
              </w:rPr>
            </w:pPr>
            <w:r w:rsidRPr="00AF3A3D">
              <w:rPr>
                <w:rFonts w:ascii="Times New Roman" w:hAnsi="Times New Roman"/>
                <w:sz w:val="20"/>
              </w:rPr>
              <w:t>0</w:t>
            </w:r>
          </w:p>
        </w:tc>
        <w:tc>
          <w:tcPr>
            <w:tcW w:w="1170" w:type="dxa"/>
            <w:tcBorders>
              <w:top w:val="single" w:sz="2" w:space="0" w:color="auto"/>
              <w:left w:val="single" w:sz="2" w:space="0" w:color="auto"/>
              <w:bottom w:val="single" w:sz="2" w:space="0" w:color="auto"/>
              <w:right w:val="single" w:sz="2" w:space="0" w:color="auto"/>
            </w:tcBorders>
          </w:tcPr>
          <w:p w:rsidR="001F6159" w:rsidRPr="00AF3A3D" w:rsidP="00034924" w14:paraId="0F26670C" w14:textId="77777777">
            <w:pPr>
              <w:snapToGrid w:val="0"/>
              <w:jc w:val="right"/>
              <w:rPr>
                <w:rFonts w:ascii="Times New Roman" w:hAnsi="Times New Roman"/>
                <w:sz w:val="20"/>
              </w:rPr>
            </w:pPr>
            <w:r w:rsidRPr="00AF3A3D">
              <w:rPr>
                <w:rFonts w:ascii="Times New Roman" w:hAnsi="Times New Roman"/>
                <w:sz w:val="20"/>
              </w:rPr>
              <w:t>2</w:t>
            </w:r>
          </w:p>
        </w:tc>
      </w:tr>
      <w:tr w14:paraId="00C6E1D0" w14:textId="77777777" w:rsidTr="001F6159">
        <w:tblPrEx>
          <w:tblW w:w="14290" w:type="dxa"/>
          <w:jc w:val="center"/>
          <w:tblLayout w:type="fixed"/>
          <w:tblLook w:val="0000"/>
        </w:tblPrEx>
        <w:trPr>
          <w:cantSplit/>
          <w:jc w:val="center"/>
        </w:trPr>
        <w:tc>
          <w:tcPr>
            <w:tcW w:w="1060" w:type="dxa"/>
            <w:tcBorders>
              <w:top w:val="single" w:sz="2" w:space="0" w:color="auto"/>
              <w:left w:val="single" w:sz="2" w:space="0" w:color="auto"/>
              <w:bottom w:val="single" w:sz="2" w:space="0" w:color="auto"/>
              <w:right w:val="single" w:sz="2" w:space="0" w:color="auto"/>
            </w:tcBorders>
          </w:tcPr>
          <w:p w:rsidR="001F6159" w:rsidRPr="00AF3A3D" w:rsidP="00034924" w14:paraId="2E408822" w14:textId="77777777">
            <w:pPr>
              <w:snapToGrid w:val="0"/>
              <w:rPr>
                <w:rFonts w:ascii="Times New Roman" w:hAnsi="Times New Roman"/>
                <w:sz w:val="20"/>
              </w:rPr>
            </w:pPr>
            <w:r w:rsidRPr="00AF3A3D">
              <w:rPr>
                <w:rFonts w:ascii="Times New Roman" w:hAnsi="Times New Roman"/>
                <w:sz w:val="20"/>
              </w:rPr>
              <w:t>816</w:t>
            </w:r>
          </w:p>
        </w:tc>
        <w:tc>
          <w:tcPr>
            <w:tcW w:w="1080" w:type="dxa"/>
            <w:tcBorders>
              <w:top w:val="single" w:sz="2" w:space="0" w:color="auto"/>
              <w:left w:val="single" w:sz="2" w:space="0" w:color="auto"/>
              <w:bottom w:val="single" w:sz="2" w:space="0" w:color="auto"/>
              <w:right w:val="single" w:sz="2" w:space="0" w:color="auto"/>
            </w:tcBorders>
          </w:tcPr>
          <w:p w:rsidR="001F6159" w:rsidRPr="00AF3A3D" w:rsidP="00034924" w14:paraId="7CB33D31" w14:textId="77777777">
            <w:pPr>
              <w:snapToGrid w:val="0"/>
              <w:rPr>
                <w:rFonts w:ascii="Times New Roman" w:hAnsi="Times New Roman"/>
                <w:sz w:val="20"/>
              </w:rPr>
            </w:pPr>
          </w:p>
        </w:tc>
        <w:tc>
          <w:tcPr>
            <w:tcW w:w="1080" w:type="dxa"/>
            <w:tcBorders>
              <w:top w:val="single" w:sz="2" w:space="0" w:color="auto"/>
              <w:left w:val="single" w:sz="2" w:space="0" w:color="auto"/>
              <w:bottom w:val="single" w:sz="2" w:space="0" w:color="auto"/>
              <w:right w:val="single" w:sz="2" w:space="0" w:color="auto"/>
            </w:tcBorders>
          </w:tcPr>
          <w:p w:rsidR="001F6159" w:rsidRPr="00AF3A3D" w:rsidP="00034924" w14:paraId="033F6D87" w14:textId="77777777">
            <w:pPr>
              <w:snapToGrid w:val="0"/>
              <w:rPr>
                <w:rFonts w:ascii="Times New Roman" w:hAnsi="Times New Roman"/>
                <w:sz w:val="20"/>
              </w:rPr>
            </w:pPr>
          </w:p>
        </w:tc>
        <w:tc>
          <w:tcPr>
            <w:tcW w:w="5130" w:type="dxa"/>
            <w:tcBorders>
              <w:top w:val="single" w:sz="2" w:space="0" w:color="auto"/>
              <w:left w:val="single" w:sz="2" w:space="0" w:color="auto"/>
              <w:bottom w:val="single" w:sz="2" w:space="0" w:color="auto"/>
              <w:right w:val="single" w:sz="2" w:space="0" w:color="auto"/>
            </w:tcBorders>
          </w:tcPr>
          <w:p w:rsidR="001F6159" w:rsidRPr="00AF3A3D" w:rsidP="00034924" w14:paraId="335976BC" w14:textId="77777777">
            <w:pPr>
              <w:snapToGrid w:val="0"/>
              <w:rPr>
                <w:rFonts w:ascii="Times New Roman" w:hAnsi="Times New Roman"/>
                <w:sz w:val="20"/>
              </w:rPr>
            </w:pPr>
            <w:r w:rsidRPr="00AF3A3D">
              <w:rPr>
                <w:rFonts w:ascii="Times New Roman" w:hAnsi="Times New Roman"/>
                <w:sz w:val="20"/>
              </w:rPr>
              <w:t>Submit plan of corrective action report on observed detrimental effects on cable, P/L, or facility within 30 days of discovery; take remedial action and submit report of remedial action within 30 days after completion.</w:t>
            </w:r>
          </w:p>
        </w:tc>
        <w:tc>
          <w:tcPr>
            <w:tcW w:w="1080" w:type="dxa"/>
            <w:tcBorders>
              <w:top w:val="single" w:sz="2" w:space="0" w:color="auto"/>
              <w:left w:val="single" w:sz="2" w:space="0" w:color="auto"/>
              <w:bottom w:val="single" w:sz="2" w:space="0" w:color="auto"/>
              <w:right w:val="single" w:sz="2" w:space="0" w:color="auto"/>
            </w:tcBorders>
          </w:tcPr>
          <w:p w:rsidR="001F6159" w:rsidRPr="00AF3A3D" w:rsidP="00034924" w14:paraId="0A2CE7F7" w14:textId="77777777">
            <w:pPr>
              <w:snapToGrid w:val="0"/>
              <w:ind w:right="-46"/>
              <w:jc w:val="center"/>
              <w:rPr>
                <w:rFonts w:ascii="Times New Roman" w:hAnsi="Times New Roman"/>
                <w:sz w:val="20"/>
              </w:rPr>
            </w:pPr>
            <w:r w:rsidRPr="00AF3A3D">
              <w:rPr>
                <w:rFonts w:ascii="Times New Roman" w:hAnsi="Times New Roman"/>
                <w:sz w:val="20"/>
              </w:rPr>
              <w:t>2</w:t>
            </w:r>
          </w:p>
        </w:tc>
        <w:tc>
          <w:tcPr>
            <w:tcW w:w="1350" w:type="dxa"/>
            <w:tcBorders>
              <w:top w:val="single" w:sz="2" w:space="0" w:color="auto"/>
              <w:left w:val="single" w:sz="2" w:space="0" w:color="auto"/>
              <w:bottom w:val="single" w:sz="2" w:space="0" w:color="auto"/>
              <w:right w:val="single" w:sz="2" w:space="0" w:color="auto"/>
            </w:tcBorders>
          </w:tcPr>
          <w:p w:rsidR="001F6159" w:rsidRPr="00AF3A3D" w:rsidP="00034924" w14:paraId="77CB94CA" w14:textId="77777777">
            <w:pPr>
              <w:snapToGrid w:val="0"/>
              <w:rPr>
                <w:rFonts w:ascii="Times New Roman" w:hAnsi="Times New Roman"/>
                <w:sz w:val="20"/>
              </w:rPr>
            </w:pPr>
            <w:r w:rsidRPr="00AF3A3D">
              <w:rPr>
                <w:rFonts w:ascii="Times New Roman" w:hAnsi="Times New Roman"/>
                <w:sz w:val="20"/>
              </w:rPr>
              <w:t>1 plan / report</w:t>
            </w:r>
          </w:p>
        </w:tc>
        <w:tc>
          <w:tcPr>
            <w:tcW w:w="1170" w:type="dxa"/>
            <w:tcBorders>
              <w:top w:val="single" w:sz="2" w:space="0" w:color="auto"/>
              <w:left w:val="single" w:sz="2" w:space="0" w:color="auto"/>
              <w:bottom w:val="single" w:sz="2" w:space="0" w:color="auto"/>
              <w:right w:val="single" w:sz="2" w:space="0" w:color="auto"/>
            </w:tcBorders>
          </w:tcPr>
          <w:p w:rsidR="001F6159" w:rsidRPr="00AF3A3D" w:rsidP="00034924" w14:paraId="58181413" w14:textId="77777777">
            <w:pPr>
              <w:snapToGrid w:val="0"/>
              <w:jc w:val="right"/>
              <w:rPr>
                <w:rFonts w:ascii="Times New Roman" w:hAnsi="Times New Roman"/>
                <w:sz w:val="20"/>
              </w:rPr>
            </w:pPr>
            <w:r w:rsidRPr="00AF3A3D">
              <w:rPr>
                <w:rFonts w:ascii="Times New Roman" w:hAnsi="Times New Roman"/>
                <w:sz w:val="20"/>
              </w:rPr>
              <w:t>2</w:t>
            </w:r>
          </w:p>
        </w:tc>
        <w:tc>
          <w:tcPr>
            <w:tcW w:w="1170" w:type="dxa"/>
            <w:tcBorders>
              <w:top w:val="single" w:sz="2" w:space="0" w:color="auto"/>
              <w:left w:val="single" w:sz="2" w:space="0" w:color="auto"/>
              <w:bottom w:val="single" w:sz="2" w:space="0" w:color="auto"/>
              <w:right w:val="single" w:sz="2" w:space="0" w:color="auto"/>
            </w:tcBorders>
          </w:tcPr>
          <w:p w:rsidR="001F6159" w:rsidRPr="00AF3A3D" w:rsidP="00034924" w14:paraId="2EC6FF22" w14:textId="77777777">
            <w:pPr>
              <w:snapToGrid w:val="0"/>
              <w:jc w:val="right"/>
              <w:rPr>
                <w:rFonts w:ascii="Times New Roman" w:hAnsi="Times New Roman"/>
                <w:sz w:val="20"/>
              </w:rPr>
            </w:pPr>
            <w:r w:rsidRPr="00AF3A3D">
              <w:rPr>
                <w:rFonts w:ascii="Times New Roman" w:hAnsi="Times New Roman"/>
                <w:sz w:val="20"/>
              </w:rPr>
              <w:t>0</w:t>
            </w:r>
          </w:p>
        </w:tc>
        <w:tc>
          <w:tcPr>
            <w:tcW w:w="1170" w:type="dxa"/>
            <w:tcBorders>
              <w:top w:val="single" w:sz="2" w:space="0" w:color="auto"/>
              <w:left w:val="single" w:sz="2" w:space="0" w:color="auto"/>
              <w:bottom w:val="single" w:sz="2" w:space="0" w:color="auto"/>
              <w:right w:val="single" w:sz="2" w:space="0" w:color="auto"/>
            </w:tcBorders>
          </w:tcPr>
          <w:p w:rsidR="001F6159" w:rsidRPr="00AF3A3D" w:rsidP="00034924" w14:paraId="23369A36" w14:textId="77777777">
            <w:pPr>
              <w:snapToGrid w:val="0"/>
              <w:jc w:val="right"/>
              <w:rPr>
                <w:rFonts w:ascii="Times New Roman" w:hAnsi="Times New Roman"/>
                <w:sz w:val="20"/>
              </w:rPr>
            </w:pPr>
            <w:r w:rsidRPr="00AF3A3D">
              <w:rPr>
                <w:rFonts w:ascii="Times New Roman" w:hAnsi="Times New Roman"/>
                <w:sz w:val="20"/>
              </w:rPr>
              <w:t>2</w:t>
            </w:r>
          </w:p>
        </w:tc>
      </w:tr>
      <w:tr w14:paraId="268B57ED" w14:textId="77777777" w:rsidTr="001F6159">
        <w:tblPrEx>
          <w:tblW w:w="14290" w:type="dxa"/>
          <w:jc w:val="center"/>
          <w:tblLayout w:type="fixed"/>
          <w:tblLook w:val="0000"/>
        </w:tblPrEx>
        <w:trPr>
          <w:cantSplit/>
          <w:jc w:val="center"/>
        </w:trPr>
        <w:tc>
          <w:tcPr>
            <w:tcW w:w="1060" w:type="dxa"/>
            <w:tcBorders>
              <w:top w:val="single" w:sz="2" w:space="0" w:color="auto"/>
              <w:left w:val="single" w:sz="2" w:space="0" w:color="auto"/>
              <w:bottom w:val="single" w:sz="2" w:space="0" w:color="auto"/>
              <w:right w:val="single" w:sz="2" w:space="0" w:color="auto"/>
            </w:tcBorders>
          </w:tcPr>
          <w:p w:rsidR="001F6159" w:rsidRPr="00AF3A3D" w:rsidP="00034924" w14:paraId="68D19405" w14:textId="77777777">
            <w:pPr>
              <w:snapToGrid w:val="0"/>
              <w:ind w:right="-108"/>
              <w:rPr>
                <w:rFonts w:ascii="Times New Roman" w:hAnsi="Times New Roman"/>
                <w:sz w:val="20"/>
              </w:rPr>
            </w:pPr>
            <w:r w:rsidRPr="00AF3A3D">
              <w:rPr>
                <w:rFonts w:ascii="Times New Roman" w:hAnsi="Times New Roman"/>
                <w:sz w:val="20"/>
              </w:rPr>
              <w:t>822</w:t>
            </w:r>
          </w:p>
        </w:tc>
        <w:tc>
          <w:tcPr>
            <w:tcW w:w="1080" w:type="dxa"/>
            <w:tcBorders>
              <w:top w:val="single" w:sz="2" w:space="0" w:color="auto"/>
              <w:left w:val="single" w:sz="2" w:space="0" w:color="auto"/>
              <w:bottom w:val="single" w:sz="2" w:space="0" w:color="auto"/>
              <w:right w:val="single" w:sz="2" w:space="0" w:color="auto"/>
            </w:tcBorders>
          </w:tcPr>
          <w:p w:rsidR="001F6159" w:rsidRPr="00AF3A3D" w:rsidP="00034924" w14:paraId="4B286B25" w14:textId="77777777">
            <w:pPr>
              <w:snapToGrid w:val="0"/>
              <w:ind w:right="-108"/>
              <w:rPr>
                <w:rFonts w:ascii="Times New Roman" w:hAnsi="Times New Roman"/>
                <w:sz w:val="20"/>
              </w:rPr>
            </w:pPr>
          </w:p>
        </w:tc>
        <w:tc>
          <w:tcPr>
            <w:tcW w:w="1080" w:type="dxa"/>
            <w:tcBorders>
              <w:top w:val="single" w:sz="2" w:space="0" w:color="auto"/>
              <w:left w:val="single" w:sz="2" w:space="0" w:color="auto"/>
              <w:bottom w:val="single" w:sz="2" w:space="0" w:color="auto"/>
              <w:right w:val="single" w:sz="2" w:space="0" w:color="auto"/>
            </w:tcBorders>
          </w:tcPr>
          <w:p w:rsidR="001F6159" w:rsidRPr="00AF3A3D" w:rsidP="00034924" w14:paraId="68A33BE3" w14:textId="77777777">
            <w:pPr>
              <w:snapToGrid w:val="0"/>
              <w:rPr>
                <w:rFonts w:ascii="Times New Roman" w:hAnsi="Times New Roman"/>
                <w:sz w:val="20"/>
              </w:rPr>
            </w:pPr>
          </w:p>
        </w:tc>
        <w:tc>
          <w:tcPr>
            <w:tcW w:w="5130" w:type="dxa"/>
            <w:tcBorders>
              <w:top w:val="single" w:sz="2" w:space="0" w:color="auto"/>
              <w:left w:val="single" w:sz="2" w:space="0" w:color="auto"/>
              <w:bottom w:val="single" w:sz="2" w:space="0" w:color="auto"/>
              <w:right w:val="single" w:sz="2" w:space="0" w:color="auto"/>
            </w:tcBorders>
          </w:tcPr>
          <w:p w:rsidR="001F6159" w:rsidRPr="00AF3A3D" w:rsidP="00034924" w14:paraId="593D5E50" w14:textId="77777777">
            <w:pPr>
              <w:snapToGrid w:val="0"/>
              <w:rPr>
                <w:rFonts w:ascii="Times New Roman" w:hAnsi="Times New Roman"/>
                <w:sz w:val="20"/>
              </w:rPr>
            </w:pPr>
            <w:r w:rsidRPr="00AF3A3D">
              <w:rPr>
                <w:rFonts w:ascii="Times New Roman" w:hAnsi="Times New Roman"/>
                <w:sz w:val="20"/>
              </w:rPr>
              <w:t xml:space="preserve">Maintain records of design, construction, operation, maintenance, repairs, and investigation on or related to lease or ROW/RUE area; make available to </w:t>
            </w:r>
            <w:r>
              <w:rPr>
                <w:rFonts w:ascii="Times New Roman" w:hAnsi="Times New Roman"/>
                <w:sz w:val="20"/>
              </w:rPr>
              <w:t>BSEE</w:t>
            </w:r>
            <w:r w:rsidRPr="00AF3A3D">
              <w:rPr>
                <w:rFonts w:ascii="Times New Roman" w:hAnsi="Times New Roman"/>
                <w:sz w:val="20"/>
              </w:rPr>
              <w:t xml:space="preserve"> for inspection.</w:t>
            </w:r>
          </w:p>
        </w:tc>
        <w:tc>
          <w:tcPr>
            <w:tcW w:w="1080" w:type="dxa"/>
            <w:tcBorders>
              <w:top w:val="single" w:sz="2" w:space="0" w:color="auto"/>
              <w:left w:val="single" w:sz="2" w:space="0" w:color="auto"/>
              <w:bottom w:val="single" w:sz="2" w:space="0" w:color="auto"/>
              <w:right w:val="single" w:sz="2" w:space="0" w:color="auto"/>
            </w:tcBorders>
          </w:tcPr>
          <w:p w:rsidR="001F6159" w:rsidRPr="00AF3A3D" w:rsidP="00034924" w14:paraId="2257FDA7" w14:textId="77777777">
            <w:pPr>
              <w:snapToGrid w:val="0"/>
              <w:ind w:right="-46"/>
              <w:jc w:val="center"/>
              <w:rPr>
                <w:rFonts w:ascii="Times New Roman" w:hAnsi="Times New Roman"/>
                <w:sz w:val="20"/>
              </w:rPr>
            </w:pPr>
            <w:r w:rsidRPr="00AF3A3D">
              <w:rPr>
                <w:rFonts w:ascii="Times New Roman" w:hAnsi="Times New Roman"/>
                <w:sz w:val="20"/>
              </w:rPr>
              <w:t>1</w:t>
            </w:r>
          </w:p>
        </w:tc>
        <w:tc>
          <w:tcPr>
            <w:tcW w:w="1350" w:type="dxa"/>
            <w:tcBorders>
              <w:top w:val="single" w:sz="2" w:space="0" w:color="auto"/>
              <w:left w:val="single" w:sz="2" w:space="0" w:color="auto"/>
              <w:bottom w:val="single" w:sz="2" w:space="0" w:color="auto"/>
              <w:right w:val="single" w:sz="2" w:space="0" w:color="auto"/>
            </w:tcBorders>
          </w:tcPr>
          <w:p w:rsidR="001F6159" w:rsidRPr="00AF3A3D" w:rsidP="00034924" w14:paraId="24AABA4C" w14:textId="77777777">
            <w:pPr>
              <w:snapToGrid w:val="0"/>
              <w:rPr>
                <w:rFonts w:ascii="Times New Roman" w:hAnsi="Times New Roman"/>
                <w:sz w:val="20"/>
              </w:rPr>
            </w:pPr>
            <w:r w:rsidRPr="00AF3A3D">
              <w:rPr>
                <w:rFonts w:ascii="Times New Roman" w:hAnsi="Times New Roman"/>
                <w:sz w:val="20"/>
              </w:rPr>
              <w:t>4 records retention</w:t>
            </w:r>
          </w:p>
        </w:tc>
        <w:tc>
          <w:tcPr>
            <w:tcW w:w="1170" w:type="dxa"/>
            <w:tcBorders>
              <w:top w:val="single" w:sz="2" w:space="0" w:color="auto"/>
              <w:left w:val="single" w:sz="2" w:space="0" w:color="auto"/>
              <w:bottom w:val="single" w:sz="2" w:space="0" w:color="auto"/>
              <w:right w:val="single" w:sz="2" w:space="0" w:color="auto"/>
            </w:tcBorders>
          </w:tcPr>
          <w:p w:rsidR="001F6159" w:rsidRPr="00AF3A3D" w:rsidP="00034924" w14:paraId="44B9CC27" w14:textId="77777777">
            <w:pPr>
              <w:snapToGrid w:val="0"/>
              <w:jc w:val="right"/>
              <w:rPr>
                <w:rFonts w:ascii="Times New Roman" w:hAnsi="Times New Roman"/>
                <w:sz w:val="20"/>
              </w:rPr>
            </w:pPr>
            <w:r w:rsidRPr="00AF3A3D">
              <w:rPr>
                <w:rFonts w:ascii="Times New Roman" w:hAnsi="Times New Roman"/>
                <w:sz w:val="20"/>
              </w:rPr>
              <w:t>4</w:t>
            </w:r>
          </w:p>
        </w:tc>
        <w:tc>
          <w:tcPr>
            <w:tcW w:w="1170" w:type="dxa"/>
            <w:tcBorders>
              <w:top w:val="single" w:sz="2" w:space="0" w:color="auto"/>
              <w:left w:val="single" w:sz="2" w:space="0" w:color="auto"/>
              <w:bottom w:val="single" w:sz="2" w:space="0" w:color="auto"/>
              <w:right w:val="single" w:sz="2" w:space="0" w:color="auto"/>
            </w:tcBorders>
          </w:tcPr>
          <w:p w:rsidR="001F6159" w:rsidRPr="00AF3A3D" w:rsidP="00034924" w14:paraId="26D9C624" w14:textId="77777777">
            <w:pPr>
              <w:snapToGrid w:val="0"/>
              <w:jc w:val="right"/>
              <w:rPr>
                <w:rFonts w:ascii="Times New Roman" w:hAnsi="Times New Roman"/>
                <w:sz w:val="20"/>
              </w:rPr>
            </w:pPr>
            <w:r w:rsidRPr="00AF3A3D">
              <w:rPr>
                <w:rFonts w:ascii="Times New Roman" w:hAnsi="Times New Roman"/>
                <w:sz w:val="20"/>
              </w:rPr>
              <w:t>0</w:t>
            </w:r>
          </w:p>
        </w:tc>
        <w:tc>
          <w:tcPr>
            <w:tcW w:w="1170" w:type="dxa"/>
            <w:tcBorders>
              <w:top w:val="single" w:sz="2" w:space="0" w:color="auto"/>
              <w:left w:val="single" w:sz="2" w:space="0" w:color="auto"/>
              <w:bottom w:val="single" w:sz="2" w:space="0" w:color="auto"/>
              <w:right w:val="single" w:sz="2" w:space="0" w:color="auto"/>
            </w:tcBorders>
          </w:tcPr>
          <w:p w:rsidR="001F6159" w:rsidRPr="00AF3A3D" w:rsidP="00034924" w14:paraId="0B9321FB" w14:textId="77777777">
            <w:pPr>
              <w:snapToGrid w:val="0"/>
              <w:jc w:val="right"/>
              <w:rPr>
                <w:rFonts w:ascii="Times New Roman" w:hAnsi="Times New Roman"/>
                <w:sz w:val="20"/>
              </w:rPr>
            </w:pPr>
            <w:r w:rsidRPr="00AF3A3D">
              <w:rPr>
                <w:rFonts w:ascii="Times New Roman" w:hAnsi="Times New Roman"/>
                <w:sz w:val="20"/>
              </w:rPr>
              <w:t>4</w:t>
            </w:r>
          </w:p>
        </w:tc>
      </w:tr>
      <w:tr w14:paraId="4E096E2E" w14:textId="77777777" w:rsidTr="001F6159">
        <w:tblPrEx>
          <w:tblW w:w="14290" w:type="dxa"/>
          <w:jc w:val="center"/>
          <w:tblLayout w:type="fixed"/>
          <w:tblLook w:val="0000"/>
        </w:tblPrEx>
        <w:trPr>
          <w:cantSplit/>
          <w:jc w:val="center"/>
        </w:trPr>
        <w:tc>
          <w:tcPr>
            <w:tcW w:w="1060" w:type="dxa"/>
            <w:tcBorders>
              <w:top w:val="single" w:sz="2" w:space="0" w:color="auto"/>
              <w:left w:val="single" w:sz="2" w:space="0" w:color="auto"/>
              <w:bottom w:val="single" w:sz="2" w:space="0" w:color="auto"/>
              <w:right w:val="single" w:sz="2" w:space="0" w:color="auto"/>
            </w:tcBorders>
          </w:tcPr>
          <w:p w:rsidR="001F6159" w:rsidRPr="008506FF" w:rsidP="00034924" w14:paraId="4AB8EC59" w14:textId="77777777">
            <w:pPr>
              <w:snapToGrid w:val="0"/>
              <w:rPr>
                <w:rFonts w:ascii="Times New Roman" w:hAnsi="Times New Roman"/>
                <w:sz w:val="20"/>
              </w:rPr>
            </w:pPr>
            <w:r w:rsidRPr="008506FF">
              <w:rPr>
                <w:rFonts w:ascii="Times New Roman" w:hAnsi="Times New Roman"/>
                <w:sz w:val="20"/>
              </w:rPr>
              <w:t>823</w:t>
            </w:r>
          </w:p>
        </w:tc>
        <w:tc>
          <w:tcPr>
            <w:tcW w:w="1080" w:type="dxa"/>
            <w:tcBorders>
              <w:top w:val="single" w:sz="2" w:space="0" w:color="auto"/>
              <w:left w:val="single" w:sz="2" w:space="0" w:color="auto"/>
              <w:bottom w:val="single" w:sz="2" w:space="0" w:color="auto"/>
              <w:right w:val="single" w:sz="2" w:space="0" w:color="auto"/>
            </w:tcBorders>
          </w:tcPr>
          <w:p w:rsidR="001F6159" w:rsidRPr="00AF3A3D" w:rsidP="00034924" w14:paraId="334FF696" w14:textId="77777777">
            <w:pPr>
              <w:snapToGrid w:val="0"/>
              <w:rPr>
                <w:rFonts w:ascii="Times New Roman" w:hAnsi="Times New Roman"/>
                <w:sz w:val="20"/>
              </w:rPr>
            </w:pPr>
          </w:p>
        </w:tc>
        <w:tc>
          <w:tcPr>
            <w:tcW w:w="1080" w:type="dxa"/>
            <w:tcBorders>
              <w:top w:val="single" w:sz="2" w:space="0" w:color="auto"/>
              <w:left w:val="single" w:sz="2" w:space="0" w:color="auto"/>
              <w:bottom w:val="single" w:sz="2" w:space="0" w:color="auto"/>
              <w:right w:val="single" w:sz="2" w:space="0" w:color="auto"/>
            </w:tcBorders>
          </w:tcPr>
          <w:p w:rsidR="001F6159" w:rsidRPr="00AF3A3D" w:rsidP="00034924" w14:paraId="1DB3B3AF" w14:textId="77777777">
            <w:pPr>
              <w:snapToGrid w:val="0"/>
              <w:rPr>
                <w:rFonts w:ascii="Times New Roman" w:hAnsi="Times New Roman"/>
                <w:sz w:val="20"/>
              </w:rPr>
            </w:pPr>
          </w:p>
        </w:tc>
        <w:tc>
          <w:tcPr>
            <w:tcW w:w="5130" w:type="dxa"/>
            <w:tcBorders>
              <w:top w:val="single" w:sz="2" w:space="0" w:color="auto"/>
              <w:left w:val="single" w:sz="2" w:space="0" w:color="auto"/>
              <w:bottom w:val="single" w:sz="2" w:space="0" w:color="auto"/>
              <w:right w:val="single" w:sz="2" w:space="0" w:color="auto"/>
            </w:tcBorders>
          </w:tcPr>
          <w:p w:rsidR="001F6159" w:rsidRPr="00AF3A3D" w:rsidP="00034924" w14:paraId="1200F63A" w14:textId="77777777">
            <w:pPr>
              <w:snapToGrid w:val="0"/>
              <w:rPr>
                <w:rFonts w:ascii="Times New Roman" w:hAnsi="Times New Roman"/>
                <w:sz w:val="20"/>
              </w:rPr>
            </w:pPr>
            <w:r w:rsidRPr="00AF3A3D">
              <w:rPr>
                <w:rFonts w:ascii="Times New Roman" w:hAnsi="Times New Roman"/>
                <w:sz w:val="20"/>
              </w:rPr>
              <w:t xml:space="preserve">Request reimbursement within 90 days for food, quarters, and transportation provided to </w:t>
            </w:r>
            <w:r>
              <w:rPr>
                <w:rFonts w:ascii="Times New Roman" w:hAnsi="Times New Roman"/>
                <w:sz w:val="20"/>
              </w:rPr>
              <w:t>BSEE</w:t>
            </w:r>
            <w:r w:rsidRPr="00AF3A3D">
              <w:rPr>
                <w:rFonts w:ascii="Times New Roman" w:hAnsi="Times New Roman"/>
                <w:sz w:val="20"/>
              </w:rPr>
              <w:t xml:space="preserve"> reps during inspection.</w:t>
            </w:r>
          </w:p>
        </w:tc>
        <w:tc>
          <w:tcPr>
            <w:tcW w:w="1080" w:type="dxa"/>
            <w:tcBorders>
              <w:top w:val="single" w:sz="2" w:space="0" w:color="auto"/>
              <w:left w:val="single" w:sz="2" w:space="0" w:color="auto"/>
              <w:bottom w:val="single" w:sz="2" w:space="0" w:color="auto"/>
              <w:right w:val="single" w:sz="2" w:space="0" w:color="auto"/>
            </w:tcBorders>
          </w:tcPr>
          <w:p w:rsidR="001F6159" w:rsidRPr="00AF3A3D" w:rsidP="00034924" w14:paraId="49F2C4A5" w14:textId="77777777">
            <w:pPr>
              <w:snapToGrid w:val="0"/>
              <w:ind w:right="-46"/>
              <w:jc w:val="center"/>
              <w:rPr>
                <w:rFonts w:ascii="Times New Roman" w:hAnsi="Times New Roman"/>
                <w:sz w:val="20"/>
              </w:rPr>
            </w:pPr>
            <w:r w:rsidRPr="00AF3A3D">
              <w:rPr>
                <w:rFonts w:ascii="Times New Roman" w:hAnsi="Times New Roman"/>
                <w:sz w:val="20"/>
              </w:rPr>
              <w:t>2</w:t>
            </w:r>
          </w:p>
        </w:tc>
        <w:tc>
          <w:tcPr>
            <w:tcW w:w="1350" w:type="dxa"/>
            <w:tcBorders>
              <w:top w:val="single" w:sz="2" w:space="0" w:color="auto"/>
              <w:left w:val="single" w:sz="2" w:space="0" w:color="auto"/>
              <w:bottom w:val="single" w:sz="2" w:space="0" w:color="auto"/>
              <w:right w:val="single" w:sz="2" w:space="0" w:color="auto"/>
            </w:tcBorders>
          </w:tcPr>
          <w:p w:rsidR="001F6159" w:rsidRPr="00AF3A3D" w:rsidP="00034924" w14:paraId="016EC2EA" w14:textId="77777777">
            <w:pPr>
              <w:snapToGrid w:val="0"/>
              <w:rPr>
                <w:rFonts w:ascii="Times New Roman" w:hAnsi="Times New Roman"/>
                <w:sz w:val="20"/>
              </w:rPr>
            </w:pPr>
            <w:r w:rsidRPr="00AF3A3D">
              <w:rPr>
                <w:rFonts w:ascii="Times New Roman" w:hAnsi="Times New Roman"/>
                <w:sz w:val="20"/>
              </w:rPr>
              <w:t>1 request</w:t>
            </w:r>
          </w:p>
        </w:tc>
        <w:tc>
          <w:tcPr>
            <w:tcW w:w="1170" w:type="dxa"/>
            <w:tcBorders>
              <w:top w:val="single" w:sz="2" w:space="0" w:color="auto"/>
              <w:left w:val="single" w:sz="2" w:space="0" w:color="auto"/>
              <w:bottom w:val="single" w:sz="2" w:space="0" w:color="auto"/>
              <w:right w:val="single" w:sz="2" w:space="0" w:color="auto"/>
            </w:tcBorders>
          </w:tcPr>
          <w:p w:rsidR="001F6159" w:rsidRPr="00AF3A3D" w:rsidP="00034924" w14:paraId="11383DBD" w14:textId="77777777">
            <w:pPr>
              <w:snapToGrid w:val="0"/>
              <w:jc w:val="right"/>
              <w:rPr>
                <w:rFonts w:ascii="Times New Roman" w:hAnsi="Times New Roman"/>
                <w:sz w:val="20"/>
              </w:rPr>
            </w:pPr>
            <w:r w:rsidRPr="00AF3A3D">
              <w:rPr>
                <w:rFonts w:ascii="Times New Roman" w:hAnsi="Times New Roman"/>
                <w:sz w:val="20"/>
              </w:rPr>
              <w:t>2</w:t>
            </w:r>
          </w:p>
        </w:tc>
        <w:tc>
          <w:tcPr>
            <w:tcW w:w="1170" w:type="dxa"/>
            <w:tcBorders>
              <w:top w:val="single" w:sz="2" w:space="0" w:color="auto"/>
              <w:left w:val="single" w:sz="2" w:space="0" w:color="auto"/>
              <w:bottom w:val="single" w:sz="2" w:space="0" w:color="auto"/>
              <w:right w:val="single" w:sz="2" w:space="0" w:color="auto"/>
            </w:tcBorders>
          </w:tcPr>
          <w:p w:rsidR="001F6159" w:rsidRPr="00AF3A3D" w:rsidP="00034924" w14:paraId="35A52E04" w14:textId="77777777">
            <w:pPr>
              <w:snapToGrid w:val="0"/>
              <w:jc w:val="right"/>
              <w:rPr>
                <w:rFonts w:ascii="Times New Roman" w:hAnsi="Times New Roman"/>
                <w:sz w:val="20"/>
              </w:rPr>
            </w:pPr>
            <w:r w:rsidRPr="00AF3A3D">
              <w:rPr>
                <w:rFonts w:ascii="Times New Roman" w:hAnsi="Times New Roman"/>
                <w:sz w:val="20"/>
              </w:rPr>
              <w:t>0</w:t>
            </w:r>
          </w:p>
        </w:tc>
        <w:tc>
          <w:tcPr>
            <w:tcW w:w="1170" w:type="dxa"/>
            <w:tcBorders>
              <w:top w:val="single" w:sz="2" w:space="0" w:color="auto"/>
              <w:left w:val="single" w:sz="2" w:space="0" w:color="auto"/>
              <w:bottom w:val="single" w:sz="2" w:space="0" w:color="auto"/>
              <w:right w:val="single" w:sz="2" w:space="0" w:color="auto"/>
            </w:tcBorders>
          </w:tcPr>
          <w:p w:rsidR="001F6159" w:rsidRPr="00AF3A3D" w:rsidP="00034924" w14:paraId="1CE310D5" w14:textId="77777777">
            <w:pPr>
              <w:snapToGrid w:val="0"/>
              <w:jc w:val="right"/>
              <w:rPr>
                <w:rFonts w:ascii="Times New Roman" w:hAnsi="Times New Roman"/>
                <w:sz w:val="20"/>
              </w:rPr>
            </w:pPr>
            <w:r w:rsidRPr="00AF3A3D">
              <w:rPr>
                <w:rFonts w:ascii="Times New Roman" w:hAnsi="Times New Roman"/>
                <w:sz w:val="20"/>
              </w:rPr>
              <w:t>2</w:t>
            </w:r>
          </w:p>
        </w:tc>
      </w:tr>
      <w:tr w14:paraId="50F5829B" w14:textId="77777777" w:rsidTr="001F6159">
        <w:tblPrEx>
          <w:tblW w:w="14290" w:type="dxa"/>
          <w:jc w:val="center"/>
          <w:tblLayout w:type="fixed"/>
          <w:tblLook w:val="0000"/>
        </w:tblPrEx>
        <w:trPr>
          <w:cantSplit/>
          <w:jc w:val="center"/>
        </w:trPr>
        <w:tc>
          <w:tcPr>
            <w:tcW w:w="1060" w:type="dxa"/>
            <w:tcBorders>
              <w:top w:val="single" w:sz="2" w:space="0" w:color="auto"/>
              <w:left w:val="single" w:sz="2" w:space="0" w:color="auto"/>
              <w:bottom w:val="single" w:sz="2" w:space="0" w:color="auto"/>
              <w:right w:val="single" w:sz="2" w:space="0" w:color="auto"/>
            </w:tcBorders>
          </w:tcPr>
          <w:p w:rsidR="001F6159" w:rsidRPr="008506FF" w:rsidP="00034924" w14:paraId="5AD4BA65" w14:textId="77777777">
            <w:pPr>
              <w:snapToGrid w:val="0"/>
              <w:rPr>
                <w:rFonts w:ascii="Times New Roman" w:hAnsi="Times New Roman"/>
                <w:sz w:val="20"/>
              </w:rPr>
            </w:pPr>
            <w:r w:rsidRPr="008506FF">
              <w:rPr>
                <w:rFonts w:ascii="Times New Roman" w:hAnsi="Times New Roman"/>
                <w:sz w:val="20"/>
              </w:rPr>
              <w:t>824(a)</w:t>
            </w:r>
          </w:p>
        </w:tc>
        <w:tc>
          <w:tcPr>
            <w:tcW w:w="1080" w:type="dxa"/>
            <w:tcBorders>
              <w:top w:val="single" w:sz="2" w:space="0" w:color="auto"/>
              <w:left w:val="single" w:sz="2" w:space="0" w:color="auto"/>
              <w:bottom w:val="single" w:sz="2" w:space="0" w:color="auto"/>
              <w:right w:val="single" w:sz="2" w:space="0" w:color="auto"/>
            </w:tcBorders>
          </w:tcPr>
          <w:p w:rsidR="001F6159" w:rsidRPr="00AF3A3D" w:rsidP="00034924" w14:paraId="2DFF8CCF" w14:textId="77777777">
            <w:pPr>
              <w:snapToGrid w:val="0"/>
              <w:rPr>
                <w:rFonts w:ascii="Times New Roman" w:hAnsi="Times New Roman"/>
                <w:sz w:val="20"/>
              </w:rPr>
            </w:pPr>
          </w:p>
        </w:tc>
        <w:tc>
          <w:tcPr>
            <w:tcW w:w="1080" w:type="dxa"/>
            <w:tcBorders>
              <w:top w:val="single" w:sz="2" w:space="0" w:color="auto"/>
              <w:left w:val="single" w:sz="2" w:space="0" w:color="auto"/>
              <w:bottom w:val="single" w:sz="2" w:space="0" w:color="auto"/>
              <w:right w:val="single" w:sz="2" w:space="0" w:color="auto"/>
            </w:tcBorders>
          </w:tcPr>
          <w:p w:rsidR="001F6159" w:rsidRPr="00AF3A3D" w:rsidP="00034924" w14:paraId="3FC9AC0E" w14:textId="77777777">
            <w:pPr>
              <w:snapToGrid w:val="0"/>
              <w:rPr>
                <w:rFonts w:ascii="Times New Roman" w:hAnsi="Times New Roman"/>
                <w:sz w:val="20"/>
              </w:rPr>
            </w:pPr>
          </w:p>
        </w:tc>
        <w:tc>
          <w:tcPr>
            <w:tcW w:w="5130" w:type="dxa"/>
            <w:tcBorders>
              <w:top w:val="single" w:sz="2" w:space="0" w:color="auto"/>
              <w:left w:val="single" w:sz="2" w:space="0" w:color="auto"/>
              <w:bottom w:val="single" w:sz="2" w:space="0" w:color="auto"/>
              <w:right w:val="single" w:sz="2" w:space="0" w:color="auto"/>
            </w:tcBorders>
          </w:tcPr>
          <w:p w:rsidR="001F6159" w:rsidRPr="00AF3A3D" w:rsidP="00034924" w14:paraId="36DA5A2C" w14:textId="77777777">
            <w:pPr>
              <w:snapToGrid w:val="0"/>
              <w:rPr>
                <w:rFonts w:ascii="Times New Roman" w:hAnsi="Times New Roman"/>
                <w:sz w:val="20"/>
              </w:rPr>
            </w:pPr>
            <w:r w:rsidRPr="00AF3A3D">
              <w:rPr>
                <w:rFonts w:ascii="Times New Roman" w:hAnsi="Times New Roman"/>
                <w:sz w:val="20"/>
              </w:rPr>
              <w:t xml:space="preserve">Develop annual self-inspection plan covering all facilities; retain with records and make available to </w:t>
            </w:r>
            <w:r>
              <w:rPr>
                <w:rFonts w:ascii="Times New Roman" w:hAnsi="Times New Roman"/>
                <w:sz w:val="20"/>
              </w:rPr>
              <w:t>BSEE</w:t>
            </w:r>
            <w:r w:rsidRPr="00AF3A3D">
              <w:rPr>
                <w:rFonts w:ascii="Times New Roman" w:hAnsi="Times New Roman"/>
                <w:sz w:val="20"/>
              </w:rPr>
              <w:t xml:space="preserve"> upon request.</w:t>
            </w:r>
          </w:p>
        </w:tc>
        <w:tc>
          <w:tcPr>
            <w:tcW w:w="1080" w:type="dxa"/>
            <w:tcBorders>
              <w:top w:val="single" w:sz="2" w:space="0" w:color="auto"/>
              <w:left w:val="single" w:sz="2" w:space="0" w:color="auto"/>
              <w:bottom w:val="single" w:sz="2" w:space="0" w:color="auto"/>
              <w:right w:val="single" w:sz="2" w:space="0" w:color="auto"/>
            </w:tcBorders>
          </w:tcPr>
          <w:p w:rsidR="001F6159" w:rsidRPr="00AF3A3D" w:rsidP="00034924" w14:paraId="71C20F97" w14:textId="77777777">
            <w:pPr>
              <w:snapToGrid w:val="0"/>
              <w:ind w:right="-46"/>
              <w:jc w:val="center"/>
              <w:rPr>
                <w:rFonts w:ascii="Times New Roman" w:hAnsi="Times New Roman"/>
                <w:sz w:val="20"/>
              </w:rPr>
            </w:pPr>
            <w:r w:rsidRPr="00AF3A3D">
              <w:rPr>
                <w:rFonts w:ascii="Times New Roman" w:hAnsi="Times New Roman"/>
                <w:sz w:val="20"/>
              </w:rPr>
              <w:t>24</w:t>
            </w:r>
          </w:p>
        </w:tc>
        <w:tc>
          <w:tcPr>
            <w:tcW w:w="1350" w:type="dxa"/>
            <w:tcBorders>
              <w:top w:val="single" w:sz="2" w:space="0" w:color="auto"/>
              <w:left w:val="single" w:sz="2" w:space="0" w:color="auto"/>
              <w:bottom w:val="single" w:sz="2" w:space="0" w:color="auto"/>
              <w:right w:val="single" w:sz="2" w:space="0" w:color="auto"/>
            </w:tcBorders>
          </w:tcPr>
          <w:p w:rsidR="001F6159" w:rsidRPr="00AF3A3D" w:rsidP="00034924" w14:paraId="3CDD0A3E" w14:textId="77777777">
            <w:pPr>
              <w:snapToGrid w:val="0"/>
              <w:rPr>
                <w:rFonts w:ascii="Times New Roman" w:hAnsi="Times New Roman"/>
                <w:sz w:val="20"/>
              </w:rPr>
            </w:pPr>
            <w:r w:rsidRPr="00AF3A3D">
              <w:rPr>
                <w:rFonts w:ascii="Times New Roman" w:hAnsi="Times New Roman"/>
                <w:sz w:val="20"/>
              </w:rPr>
              <w:t>2 plans</w:t>
            </w:r>
          </w:p>
        </w:tc>
        <w:tc>
          <w:tcPr>
            <w:tcW w:w="1170" w:type="dxa"/>
            <w:tcBorders>
              <w:top w:val="single" w:sz="2" w:space="0" w:color="auto"/>
              <w:left w:val="single" w:sz="2" w:space="0" w:color="auto"/>
              <w:bottom w:val="single" w:sz="2" w:space="0" w:color="auto"/>
              <w:right w:val="single" w:sz="2" w:space="0" w:color="auto"/>
            </w:tcBorders>
          </w:tcPr>
          <w:p w:rsidR="001F6159" w:rsidRPr="00AF3A3D" w:rsidP="00034924" w14:paraId="06DEC611" w14:textId="77777777">
            <w:pPr>
              <w:snapToGrid w:val="0"/>
              <w:jc w:val="right"/>
              <w:rPr>
                <w:rFonts w:ascii="Times New Roman" w:hAnsi="Times New Roman"/>
                <w:sz w:val="20"/>
              </w:rPr>
            </w:pPr>
            <w:r w:rsidRPr="00AF3A3D">
              <w:rPr>
                <w:rFonts w:ascii="Times New Roman" w:hAnsi="Times New Roman"/>
                <w:sz w:val="20"/>
              </w:rPr>
              <w:t>48</w:t>
            </w:r>
          </w:p>
        </w:tc>
        <w:tc>
          <w:tcPr>
            <w:tcW w:w="1170" w:type="dxa"/>
            <w:tcBorders>
              <w:top w:val="single" w:sz="2" w:space="0" w:color="auto"/>
              <w:left w:val="single" w:sz="2" w:space="0" w:color="auto"/>
              <w:bottom w:val="single" w:sz="2" w:space="0" w:color="auto"/>
              <w:right w:val="single" w:sz="2" w:space="0" w:color="auto"/>
            </w:tcBorders>
          </w:tcPr>
          <w:p w:rsidR="001F6159" w:rsidRPr="00AF3A3D" w:rsidP="00034924" w14:paraId="2B612FFA" w14:textId="77777777">
            <w:pPr>
              <w:snapToGrid w:val="0"/>
              <w:jc w:val="right"/>
              <w:rPr>
                <w:rFonts w:ascii="Times New Roman" w:hAnsi="Times New Roman"/>
                <w:sz w:val="20"/>
              </w:rPr>
            </w:pPr>
            <w:r w:rsidRPr="00AF3A3D">
              <w:rPr>
                <w:rFonts w:ascii="Times New Roman" w:hAnsi="Times New Roman"/>
                <w:sz w:val="20"/>
              </w:rPr>
              <w:t>0</w:t>
            </w:r>
          </w:p>
        </w:tc>
        <w:tc>
          <w:tcPr>
            <w:tcW w:w="1170" w:type="dxa"/>
            <w:tcBorders>
              <w:top w:val="single" w:sz="2" w:space="0" w:color="auto"/>
              <w:left w:val="single" w:sz="2" w:space="0" w:color="auto"/>
              <w:bottom w:val="single" w:sz="2" w:space="0" w:color="auto"/>
              <w:right w:val="single" w:sz="2" w:space="0" w:color="auto"/>
            </w:tcBorders>
          </w:tcPr>
          <w:p w:rsidR="001F6159" w:rsidRPr="00AF3A3D" w:rsidP="00034924" w14:paraId="4A7A4D55" w14:textId="77777777">
            <w:pPr>
              <w:snapToGrid w:val="0"/>
              <w:jc w:val="right"/>
              <w:rPr>
                <w:rFonts w:ascii="Times New Roman" w:hAnsi="Times New Roman"/>
                <w:sz w:val="20"/>
              </w:rPr>
            </w:pPr>
            <w:r w:rsidRPr="00AF3A3D">
              <w:rPr>
                <w:rFonts w:ascii="Times New Roman" w:hAnsi="Times New Roman"/>
                <w:sz w:val="20"/>
              </w:rPr>
              <w:t>48</w:t>
            </w:r>
          </w:p>
        </w:tc>
      </w:tr>
      <w:tr w14:paraId="500C6713" w14:textId="77777777" w:rsidTr="001F6159">
        <w:tblPrEx>
          <w:tblW w:w="14290" w:type="dxa"/>
          <w:jc w:val="center"/>
          <w:tblLayout w:type="fixed"/>
          <w:tblLook w:val="0000"/>
        </w:tblPrEx>
        <w:trPr>
          <w:cantSplit/>
          <w:jc w:val="center"/>
        </w:trPr>
        <w:tc>
          <w:tcPr>
            <w:tcW w:w="1060" w:type="dxa"/>
            <w:tcBorders>
              <w:top w:val="single" w:sz="2" w:space="0" w:color="auto"/>
              <w:left w:val="single" w:sz="2" w:space="0" w:color="auto"/>
              <w:bottom w:val="single" w:sz="4" w:space="0" w:color="auto"/>
              <w:right w:val="single" w:sz="2" w:space="0" w:color="auto"/>
            </w:tcBorders>
          </w:tcPr>
          <w:p w:rsidR="001F6159" w:rsidRPr="008506FF" w:rsidP="00034924" w14:paraId="75A04E25" w14:textId="77777777">
            <w:pPr>
              <w:snapToGrid w:val="0"/>
              <w:rPr>
                <w:rFonts w:ascii="Times New Roman" w:hAnsi="Times New Roman"/>
                <w:sz w:val="20"/>
              </w:rPr>
            </w:pPr>
            <w:r w:rsidRPr="008506FF">
              <w:rPr>
                <w:rFonts w:ascii="Times New Roman" w:hAnsi="Times New Roman"/>
                <w:sz w:val="20"/>
              </w:rPr>
              <w:t>824(b)</w:t>
            </w:r>
          </w:p>
        </w:tc>
        <w:tc>
          <w:tcPr>
            <w:tcW w:w="1080" w:type="dxa"/>
            <w:tcBorders>
              <w:top w:val="single" w:sz="2" w:space="0" w:color="auto"/>
              <w:left w:val="single" w:sz="2" w:space="0" w:color="auto"/>
              <w:bottom w:val="single" w:sz="4" w:space="0" w:color="auto"/>
              <w:right w:val="single" w:sz="2" w:space="0" w:color="auto"/>
            </w:tcBorders>
          </w:tcPr>
          <w:p w:rsidR="001F6159" w:rsidRPr="00AF3A3D" w:rsidP="00034924" w14:paraId="21E2D97B" w14:textId="77777777">
            <w:pPr>
              <w:snapToGrid w:val="0"/>
              <w:rPr>
                <w:rFonts w:ascii="Times New Roman" w:hAnsi="Times New Roman"/>
                <w:sz w:val="20"/>
              </w:rPr>
            </w:pPr>
          </w:p>
        </w:tc>
        <w:tc>
          <w:tcPr>
            <w:tcW w:w="1080" w:type="dxa"/>
            <w:tcBorders>
              <w:top w:val="single" w:sz="2" w:space="0" w:color="auto"/>
              <w:left w:val="single" w:sz="2" w:space="0" w:color="auto"/>
              <w:bottom w:val="single" w:sz="4" w:space="0" w:color="auto"/>
              <w:right w:val="single" w:sz="2" w:space="0" w:color="auto"/>
            </w:tcBorders>
          </w:tcPr>
          <w:p w:rsidR="001F6159" w:rsidRPr="00AF3A3D" w:rsidP="00034924" w14:paraId="16BDF6DD" w14:textId="77777777">
            <w:pPr>
              <w:snapToGrid w:val="0"/>
              <w:rPr>
                <w:rFonts w:ascii="Times New Roman" w:hAnsi="Times New Roman"/>
                <w:sz w:val="20"/>
              </w:rPr>
            </w:pPr>
          </w:p>
        </w:tc>
        <w:tc>
          <w:tcPr>
            <w:tcW w:w="5130" w:type="dxa"/>
            <w:tcBorders>
              <w:top w:val="single" w:sz="2" w:space="0" w:color="auto"/>
              <w:left w:val="single" w:sz="2" w:space="0" w:color="auto"/>
              <w:bottom w:val="single" w:sz="4" w:space="0" w:color="auto"/>
              <w:right w:val="single" w:sz="2" w:space="0" w:color="auto"/>
            </w:tcBorders>
          </w:tcPr>
          <w:p w:rsidR="001F6159" w:rsidRPr="00AF3A3D" w:rsidP="00034924" w14:paraId="10B43216" w14:textId="77777777">
            <w:pPr>
              <w:snapToGrid w:val="0"/>
              <w:rPr>
                <w:rFonts w:ascii="Times New Roman" w:hAnsi="Times New Roman"/>
                <w:sz w:val="20"/>
              </w:rPr>
            </w:pPr>
            <w:r w:rsidRPr="00AF3A3D">
              <w:rPr>
                <w:rFonts w:ascii="Times New Roman" w:hAnsi="Times New Roman"/>
                <w:sz w:val="20"/>
              </w:rPr>
              <w:t>Conduct annual self-inspection and submit report by November 1.</w:t>
            </w:r>
          </w:p>
        </w:tc>
        <w:tc>
          <w:tcPr>
            <w:tcW w:w="1080" w:type="dxa"/>
            <w:tcBorders>
              <w:top w:val="single" w:sz="2" w:space="0" w:color="auto"/>
              <w:left w:val="single" w:sz="2" w:space="0" w:color="auto"/>
              <w:bottom w:val="single" w:sz="4" w:space="0" w:color="auto"/>
              <w:right w:val="single" w:sz="2" w:space="0" w:color="auto"/>
            </w:tcBorders>
          </w:tcPr>
          <w:p w:rsidR="001F6159" w:rsidRPr="00AF3A3D" w:rsidP="00034924" w14:paraId="6BF23980" w14:textId="77777777">
            <w:pPr>
              <w:snapToGrid w:val="0"/>
              <w:ind w:right="-46"/>
              <w:jc w:val="center"/>
              <w:rPr>
                <w:rFonts w:ascii="Times New Roman" w:hAnsi="Times New Roman"/>
                <w:sz w:val="20"/>
              </w:rPr>
            </w:pPr>
            <w:r w:rsidRPr="00AF3A3D">
              <w:rPr>
                <w:rFonts w:ascii="Times New Roman" w:hAnsi="Times New Roman"/>
                <w:sz w:val="20"/>
              </w:rPr>
              <w:t>36</w:t>
            </w:r>
          </w:p>
        </w:tc>
        <w:tc>
          <w:tcPr>
            <w:tcW w:w="1350" w:type="dxa"/>
            <w:tcBorders>
              <w:top w:val="single" w:sz="2" w:space="0" w:color="auto"/>
              <w:left w:val="single" w:sz="2" w:space="0" w:color="auto"/>
              <w:bottom w:val="single" w:sz="4" w:space="0" w:color="auto"/>
              <w:right w:val="single" w:sz="2" w:space="0" w:color="auto"/>
            </w:tcBorders>
          </w:tcPr>
          <w:p w:rsidR="001F6159" w:rsidRPr="00AF3A3D" w:rsidP="00034924" w14:paraId="4694D697" w14:textId="77777777">
            <w:pPr>
              <w:snapToGrid w:val="0"/>
              <w:rPr>
                <w:rFonts w:ascii="Times New Roman" w:hAnsi="Times New Roman"/>
                <w:sz w:val="20"/>
              </w:rPr>
            </w:pPr>
            <w:r w:rsidRPr="00AF3A3D">
              <w:rPr>
                <w:rFonts w:ascii="Times New Roman" w:hAnsi="Times New Roman"/>
                <w:sz w:val="20"/>
              </w:rPr>
              <w:t>2 reports</w:t>
            </w:r>
          </w:p>
        </w:tc>
        <w:tc>
          <w:tcPr>
            <w:tcW w:w="1170" w:type="dxa"/>
            <w:tcBorders>
              <w:top w:val="single" w:sz="2" w:space="0" w:color="auto"/>
              <w:left w:val="single" w:sz="2" w:space="0" w:color="auto"/>
              <w:bottom w:val="single" w:sz="4" w:space="0" w:color="auto"/>
              <w:right w:val="single" w:sz="2" w:space="0" w:color="auto"/>
            </w:tcBorders>
          </w:tcPr>
          <w:p w:rsidR="001F6159" w:rsidRPr="00AF3A3D" w:rsidP="00034924" w14:paraId="56F938B2" w14:textId="77777777">
            <w:pPr>
              <w:snapToGrid w:val="0"/>
              <w:jc w:val="right"/>
              <w:rPr>
                <w:rFonts w:ascii="Times New Roman" w:hAnsi="Times New Roman"/>
                <w:sz w:val="20"/>
              </w:rPr>
            </w:pPr>
            <w:r w:rsidRPr="00AF3A3D">
              <w:rPr>
                <w:rFonts w:ascii="Times New Roman" w:hAnsi="Times New Roman"/>
                <w:sz w:val="20"/>
              </w:rPr>
              <w:t>72</w:t>
            </w:r>
          </w:p>
        </w:tc>
        <w:tc>
          <w:tcPr>
            <w:tcW w:w="1170" w:type="dxa"/>
            <w:tcBorders>
              <w:top w:val="single" w:sz="2" w:space="0" w:color="auto"/>
              <w:left w:val="single" w:sz="2" w:space="0" w:color="auto"/>
              <w:bottom w:val="single" w:sz="4" w:space="0" w:color="auto"/>
              <w:right w:val="single" w:sz="2" w:space="0" w:color="auto"/>
            </w:tcBorders>
          </w:tcPr>
          <w:p w:rsidR="001F6159" w:rsidRPr="00AF3A3D" w:rsidP="00034924" w14:paraId="3200D656" w14:textId="77777777">
            <w:pPr>
              <w:snapToGrid w:val="0"/>
              <w:jc w:val="right"/>
              <w:rPr>
                <w:rFonts w:ascii="Times New Roman" w:hAnsi="Times New Roman"/>
                <w:sz w:val="20"/>
              </w:rPr>
            </w:pPr>
            <w:r w:rsidRPr="00AF3A3D">
              <w:rPr>
                <w:rFonts w:ascii="Times New Roman" w:hAnsi="Times New Roman"/>
                <w:sz w:val="20"/>
              </w:rPr>
              <w:t>0</w:t>
            </w:r>
          </w:p>
        </w:tc>
        <w:tc>
          <w:tcPr>
            <w:tcW w:w="1170" w:type="dxa"/>
            <w:tcBorders>
              <w:top w:val="single" w:sz="2" w:space="0" w:color="auto"/>
              <w:left w:val="single" w:sz="2" w:space="0" w:color="auto"/>
              <w:bottom w:val="single" w:sz="4" w:space="0" w:color="auto"/>
              <w:right w:val="single" w:sz="2" w:space="0" w:color="auto"/>
            </w:tcBorders>
          </w:tcPr>
          <w:p w:rsidR="001F6159" w:rsidRPr="00AF3A3D" w:rsidP="00034924" w14:paraId="652B7AA1" w14:textId="77777777">
            <w:pPr>
              <w:snapToGrid w:val="0"/>
              <w:jc w:val="right"/>
              <w:rPr>
                <w:rFonts w:ascii="Times New Roman" w:hAnsi="Times New Roman"/>
                <w:sz w:val="20"/>
              </w:rPr>
            </w:pPr>
            <w:r w:rsidRPr="00AF3A3D">
              <w:rPr>
                <w:rFonts w:ascii="Times New Roman" w:hAnsi="Times New Roman"/>
                <w:sz w:val="20"/>
              </w:rPr>
              <w:t>72</w:t>
            </w:r>
          </w:p>
        </w:tc>
      </w:tr>
      <w:tr w14:paraId="669D7FF2" w14:textId="77777777" w:rsidTr="001F6159">
        <w:tblPrEx>
          <w:tblW w:w="14290" w:type="dxa"/>
          <w:jc w:val="center"/>
          <w:tblLayout w:type="fixed"/>
          <w:tblLook w:val="0000"/>
        </w:tblPrEx>
        <w:trPr>
          <w:cantSplit/>
          <w:jc w:val="center"/>
        </w:trPr>
        <w:tc>
          <w:tcPr>
            <w:tcW w:w="1060" w:type="dxa"/>
            <w:tcBorders>
              <w:top w:val="single" w:sz="2" w:space="0" w:color="auto"/>
              <w:left w:val="single" w:sz="2" w:space="0" w:color="auto"/>
              <w:bottom w:val="single" w:sz="2" w:space="0" w:color="auto"/>
              <w:right w:val="single" w:sz="2" w:space="0" w:color="auto"/>
            </w:tcBorders>
          </w:tcPr>
          <w:p w:rsidR="001F6159" w:rsidRPr="008506FF" w:rsidP="00034924" w14:paraId="06DB3606" w14:textId="77777777">
            <w:pPr>
              <w:snapToGrid w:val="0"/>
              <w:rPr>
                <w:rFonts w:ascii="Times New Roman" w:hAnsi="Times New Roman"/>
                <w:sz w:val="20"/>
              </w:rPr>
            </w:pPr>
            <w:r w:rsidRPr="008506FF">
              <w:rPr>
                <w:rFonts w:ascii="Times New Roman" w:hAnsi="Times New Roman"/>
                <w:sz w:val="20"/>
              </w:rPr>
              <w:t>825</w:t>
            </w:r>
          </w:p>
        </w:tc>
        <w:tc>
          <w:tcPr>
            <w:tcW w:w="1080" w:type="dxa"/>
            <w:tcBorders>
              <w:top w:val="single" w:sz="2" w:space="0" w:color="auto"/>
              <w:left w:val="single" w:sz="2" w:space="0" w:color="auto"/>
              <w:bottom w:val="single" w:sz="2" w:space="0" w:color="auto"/>
              <w:right w:val="single" w:sz="2" w:space="0" w:color="auto"/>
            </w:tcBorders>
          </w:tcPr>
          <w:p w:rsidR="001F6159" w:rsidRPr="00AF3A3D" w:rsidP="00034924" w14:paraId="22B429CC" w14:textId="77777777">
            <w:pPr>
              <w:snapToGrid w:val="0"/>
              <w:rPr>
                <w:rFonts w:ascii="Times New Roman" w:hAnsi="Times New Roman"/>
                <w:sz w:val="20"/>
              </w:rPr>
            </w:pPr>
          </w:p>
        </w:tc>
        <w:tc>
          <w:tcPr>
            <w:tcW w:w="1080" w:type="dxa"/>
            <w:tcBorders>
              <w:top w:val="single" w:sz="2" w:space="0" w:color="auto"/>
              <w:left w:val="single" w:sz="2" w:space="0" w:color="auto"/>
              <w:bottom w:val="single" w:sz="2" w:space="0" w:color="auto"/>
              <w:right w:val="single" w:sz="2" w:space="0" w:color="auto"/>
            </w:tcBorders>
          </w:tcPr>
          <w:p w:rsidR="001F6159" w:rsidRPr="00AF3A3D" w:rsidP="00034924" w14:paraId="74B431A0" w14:textId="77777777">
            <w:pPr>
              <w:snapToGrid w:val="0"/>
              <w:rPr>
                <w:rFonts w:ascii="Times New Roman" w:hAnsi="Times New Roman"/>
                <w:sz w:val="20"/>
              </w:rPr>
            </w:pPr>
          </w:p>
        </w:tc>
        <w:tc>
          <w:tcPr>
            <w:tcW w:w="5130" w:type="dxa"/>
            <w:tcBorders>
              <w:top w:val="single" w:sz="2" w:space="0" w:color="auto"/>
              <w:left w:val="single" w:sz="2" w:space="0" w:color="auto"/>
              <w:bottom w:val="single" w:sz="2" w:space="0" w:color="auto"/>
              <w:right w:val="single" w:sz="2" w:space="0" w:color="auto"/>
            </w:tcBorders>
          </w:tcPr>
          <w:p w:rsidR="001F6159" w:rsidRPr="00AF3A3D" w:rsidP="00034924" w14:paraId="3FE0C202" w14:textId="77777777">
            <w:pPr>
              <w:snapToGrid w:val="0"/>
              <w:rPr>
                <w:rFonts w:ascii="Times New Roman" w:hAnsi="Times New Roman"/>
                <w:sz w:val="20"/>
              </w:rPr>
            </w:pPr>
            <w:r w:rsidRPr="00AF3A3D">
              <w:rPr>
                <w:rFonts w:ascii="Times New Roman" w:hAnsi="Times New Roman"/>
                <w:sz w:val="20"/>
              </w:rPr>
              <w:t xml:space="preserve">Based on API RP 2A-WSD, perform assessment of structures, initiate mitigation actions for structures that do not pass assessment process, retain information, and make available to </w:t>
            </w:r>
            <w:r>
              <w:rPr>
                <w:rFonts w:ascii="Times New Roman" w:hAnsi="Times New Roman"/>
                <w:sz w:val="20"/>
              </w:rPr>
              <w:t>BSEE</w:t>
            </w:r>
            <w:r w:rsidRPr="00AF3A3D">
              <w:rPr>
                <w:rFonts w:ascii="Times New Roman" w:hAnsi="Times New Roman"/>
                <w:sz w:val="20"/>
              </w:rPr>
              <w:t xml:space="preserve"> upon request.</w:t>
            </w:r>
          </w:p>
        </w:tc>
        <w:tc>
          <w:tcPr>
            <w:tcW w:w="1080" w:type="dxa"/>
            <w:tcBorders>
              <w:top w:val="single" w:sz="2" w:space="0" w:color="auto"/>
              <w:left w:val="single" w:sz="2" w:space="0" w:color="auto"/>
              <w:bottom w:val="single" w:sz="2" w:space="0" w:color="auto"/>
              <w:right w:val="single" w:sz="2" w:space="0" w:color="auto"/>
            </w:tcBorders>
          </w:tcPr>
          <w:p w:rsidR="001F6159" w:rsidRPr="00AF3A3D" w:rsidP="00034924" w14:paraId="2C7F9C5F" w14:textId="77777777">
            <w:pPr>
              <w:snapToGrid w:val="0"/>
              <w:ind w:right="-46"/>
              <w:jc w:val="center"/>
              <w:rPr>
                <w:rFonts w:ascii="Times New Roman" w:hAnsi="Times New Roman"/>
                <w:sz w:val="20"/>
              </w:rPr>
            </w:pPr>
            <w:r w:rsidRPr="00AF3A3D">
              <w:rPr>
                <w:rFonts w:ascii="Times New Roman" w:hAnsi="Times New Roman"/>
                <w:sz w:val="20"/>
              </w:rPr>
              <w:t>60</w:t>
            </w:r>
          </w:p>
        </w:tc>
        <w:tc>
          <w:tcPr>
            <w:tcW w:w="1350" w:type="dxa"/>
            <w:tcBorders>
              <w:top w:val="single" w:sz="2" w:space="0" w:color="auto"/>
              <w:left w:val="single" w:sz="2" w:space="0" w:color="auto"/>
              <w:bottom w:val="single" w:sz="2" w:space="0" w:color="auto"/>
              <w:right w:val="single" w:sz="2" w:space="0" w:color="auto"/>
            </w:tcBorders>
          </w:tcPr>
          <w:p w:rsidR="001F6159" w:rsidRPr="00AF3A3D" w:rsidP="00034924" w14:paraId="369EB397" w14:textId="77777777">
            <w:pPr>
              <w:snapToGrid w:val="0"/>
              <w:rPr>
                <w:rFonts w:ascii="Times New Roman" w:hAnsi="Times New Roman"/>
                <w:sz w:val="20"/>
              </w:rPr>
            </w:pPr>
            <w:r w:rsidRPr="00AF3A3D">
              <w:rPr>
                <w:rFonts w:ascii="Times New Roman" w:hAnsi="Times New Roman"/>
                <w:sz w:val="20"/>
              </w:rPr>
              <w:t>2 assessments / actions</w:t>
            </w:r>
          </w:p>
        </w:tc>
        <w:tc>
          <w:tcPr>
            <w:tcW w:w="1170" w:type="dxa"/>
            <w:tcBorders>
              <w:top w:val="single" w:sz="2" w:space="0" w:color="auto"/>
              <w:left w:val="single" w:sz="2" w:space="0" w:color="auto"/>
              <w:bottom w:val="single" w:sz="2" w:space="0" w:color="auto"/>
              <w:right w:val="single" w:sz="2" w:space="0" w:color="auto"/>
            </w:tcBorders>
          </w:tcPr>
          <w:p w:rsidR="001F6159" w:rsidRPr="00AF3A3D" w:rsidP="00034924" w14:paraId="015C81D9" w14:textId="77777777">
            <w:pPr>
              <w:snapToGrid w:val="0"/>
              <w:jc w:val="right"/>
              <w:rPr>
                <w:rFonts w:ascii="Times New Roman" w:hAnsi="Times New Roman"/>
                <w:sz w:val="20"/>
              </w:rPr>
            </w:pPr>
            <w:r w:rsidRPr="00AF3A3D">
              <w:rPr>
                <w:rFonts w:ascii="Times New Roman" w:hAnsi="Times New Roman"/>
                <w:sz w:val="20"/>
              </w:rPr>
              <w:t>120</w:t>
            </w:r>
          </w:p>
        </w:tc>
        <w:tc>
          <w:tcPr>
            <w:tcW w:w="1170" w:type="dxa"/>
            <w:tcBorders>
              <w:top w:val="single" w:sz="2" w:space="0" w:color="auto"/>
              <w:left w:val="single" w:sz="2" w:space="0" w:color="auto"/>
              <w:bottom w:val="single" w:sz="2" w:space="0" w:color="auto"/>
              <w:right w:val="single" w:sz="2" w:space="0" w:color="auto"/>
            </w:tcBorders>
          </w:tcPr>
          <w:p w:rsidR="001F6159" w:rsidRPr="00AF3A3D" w:rsidP="00034924" w14:paraId="54EE1B14" w14:textId="77777777">
            <w:pPr>
              <w:snapToGrid w:val="0"/>
              <w:jc w:val="right"/>
              <w:rPr>
                <w:rFonts w:ascii="Times New Roman" w:hAnsi="Times New Roman"/>
                <w:sz w:val="20"/>
              </w:rPr>
            </w:pPr>
            <w:r w:rsidRPr="00AF3A3D">
              <w:rPr>
                <w:rFonts w:ascii="Times New Roman" w:hAnsi="Times New Roman"/>
                <w:sz w:val="20"/>
              </w:rPr>
              <w:t>0</w:t>
            </w:r>
          </w:p>
        </w:tc>
        <w:tc>
          <w:tcPr>
            <w:tcW w:w="1170" w:type="dxa"/>
            <w:tcBorders>
              <w:top w:val="single" w:sz="2" w:space="0" w:color="auto"/>
              <w:left w:val="single" w:sz="2" w:space="0" w:color="auto"/>
              <w:bottom w:val="single" w:sz="2" w:space="0" w:color="auto"/>
              <w:right w:val="single" w:sz="2" w:space="0" w:color="auto"/>
            </w:tcBorders>
          </w:tcPr>
          <w:p w:rsidR="001F6159" w:rsidRPr="00AF3A3D" w:rsidP="00034924" w14:paraId="4D919F6A" w14:textId="77777777">
            <w:pPr>
              <w:snapToGrid w:val="0"/>
              <w:jc w:val="right"/>
              <w:rPr>
                <w:rFonts w:ascii="Times New Roman" w:hAnsi="Times New Roman"/>
                <w:sz w:val="20"/>
              </w:rPr>
            </w:pPr>
            <w:r w:rsidRPr="00AF3A3D">
              <w:rPr>
                <w:rFonts w:ascii="Times New Roman" w:hAnsi="Times New Roman"/>
                <w:sz w:val="20"/>
              </w:rPr>
              <w:t>120</w:t>
            </w:r>
          </w:p>
        </w:tc>
      </w:tr>
      <w:tr w14:paraId="1C2BA820" w14:textId="77777777" w:rsidTr="001F6159">
        <w:tblPrEx>
          <w:tblW w:w="14290" w:type="dxa"/>
          <w:jc w:val="center"/>
          <w:tblLayout w:type="fixed"/>
          <w:tblLook w:val="0000"/>
        </w:tblPrEx>
        <w:trPr>
          <w:cantSplit/>
          <w:trHeight w:val="355"/>
          <w:jc w:val="center"/>
        </w:trPr>
        <w:tc>
          <w:tcPr>
            <w:tcW w:w="1060" w:type="dxa"/>
            <w:vMerge w:val="restart"/>
            <w:tcBorders>
              <w:top w:val="single" w:sz="4" w:space="0" w:color="auto"/>
              <w:left w:val="single" w:sz="4" w:space="0" w:color="auto"/>
              <w:right w:val="single" w:sz="4" w:space="0" w:color="auto"/>
            </w:tcBorders>
          </w:tcPr>
          <w:p w:rsidR="001F6159" w:rsidRPr="008506FF" w:rsidP="00034924" w14:paraId="434249F8" w14:textId="77777777">
            <w:pPr>
              <w:snapToGrid w:val="0"/>
              <w:rPr>
                <w:rFonts w:ascii="Times New Roman" w:hAnsi="Times New Roman"/>
                <w:sz w:val="20"/>
              </w:rPr>
            </w:pPr>
            <w:r w:rsidRPr="008506FF">
              <w:rPr>
                <w:rFonts w:ascii="Times New Roman" w:hAnsi="Times New Roman"/>
                <w:sz w:val="20"/>
              </w:rPr>
              <w:t xml:space="preserve">830(a), (c); 831 </w:t>
            </w:r>
            <w:r w:rsidRPr="008506FF">
              <w:rPr>
                <w:rFonts w:ascii="Times New Roman" w:hAnsi="Times New Roman"/>
                <w:sz w:val="20"/>
              </w:rPr>
              <w:t>thru 833</w:t>
            </w:r>
          </w:p>
        </w:tc>
        <w:tc>
          <w:tcPr>
            <w:tcW w:w="1080" w:type="dxa"/>
            <w:vMerge w:val="restart"/>
            <w:tcBorders>
              <w:top w:val="single" w:sz="4" w:space="0" w:color="auto"/>
              <w:left w:val="single" w:sz="4" w:space="0" w:color="auto"/>
              <w:bottom w:val="single" w:sz="2" w:space="0" w:color="auto"/>
              <w:right w:val="single" w:sz="4" w:space="0" w:color="auto"/>
            </w:tcBorders>
          </w:tcPr>
          <w:p w:rsidR="001F6159" w:rsidRPr="00AF3A3D" w:rsidP="00034924" w14:paraId="611C8DE0" w14:textId="77777777">
            <w:pPr>
              <w:snapToGrid w:val="0"/>
              <w:rPr>
                <w:rFonts w:ascii="Times New Roman" w:hAnsi="Times New Roman"/>
                <w:sz w:val="20"/>
              </w:rPr>
            </w:pPr>
          </w:p>
        </w:tc>
        <w:tc>
          <w:tcPr>
            <w:tcW w:w="1080" w:type="dxa"/>
            <w:vMerge w:val="restart"/>
            <w:tcBorders>
              <w:top w:val="single" w:sz="4" w:space="0" w:color="auto"/>
              <w:left w:val="single" w:sz="4" w:space="0" w:color="auto"/>
              <w:right w:val="single" w:sz="4" w:space="0" w:color="auto"/>
            </w:tcBorders>
          </w:tcPr>
          <w:p w:rsidR="001F6159" w:rsidRPr="00AF3A3D" w:rsidP="00034924" w14:paraId="1F7BC1F6" w14:textId="77777777">
            <w:pPr>
              <w:snapToGrid w:val="0"/>
              <w:rPr>
                <w:rFonts w:ascii="Times New Roman" w:hAnsi="Times New Roman"/>
                <w:sz w:val="20"/>
              </w:rPr>
            </w:pPr>
          </w:p>
        </w:tc>
        <w:tc>
          <w:tcPr>
            <w:tcW w:w="5130" w:type="dxa"/>
            <w:vMerge w:val="restart"/>
            <w:tcBorders>
              <w:top w:val="single" w:sz="4" w:space="0" w:color="auto"/>
              <w:left w:val="single" w:sz="4" w:space="0" w:color="auto"/>
              <w:bottom w:val="single" w:sz="2" w:space="0" w:color="auto"/>
              <w:right w:val="single" w:sz="4" w:space="0" w:color="auto"/>
            </w:tcBorders>
          </w:tcPr>
          <w:p w:rsidR="001F6159" w:rsidRPr="00AF3A3D" w:rsidP="00034924" w14:paraId="69CCD04F" w14:textId="77777777">
            <w:pPr>
              <w:snapToGrid w:val="0"/>
              <w:rPr>
                <w:rFonts w:ascii="Times New Roman" w:hAnsi="Times New Roman"/>
                <w:sz w:val="20"/>
              </w:rPr>
            </w:pPr>
            <w:r w:rsidRPr="00AF3A3D">
              <w:rPr>
                <w:rFonts w:ascii="Times New Roman" w:hAnsi="Times New Roman"/>
                <w:sz w:val="20"/>
              </w:rPr>
              <w:t xml:space="preserve">Immediately report incidents to BSEE via oral communications, submit written follow-up report within 15 </w:t>
            </w:r>
            <w:r w:rsidRPr="00AF3A3D">
              <w:rPr>
                <w:rFonts w:ascii="Times New Roman" w:hAnsi="Times New Roman"/>
                <w:sz w:val="20"/>
              </w:rPr>
              <w:t>business days after the incident, and submit any required additional information.</w:t>
            </w:r>
          </w:p>
        </w:tc>
        <w:tc>
          <w:tcPr>
            <w:tcW w:w="1080" w:type="dxa"/>
            <w:tcBorders>
              <w:top w:val="single" w:sz="4" w:space="0" w:color="auto"/>
              <w:left w:val="single" w:sz="4" w:space="0" w:color="auto"/>
              <w:bottom w:val="single" w:sz="4" w:space="0" w:color="auto"/>
              <w:right w:val="single" w:sz="4" w:space="0" w:color="auto"/>
            </w:tcBorders>
          </w:tcPr>
          <w:p w:rsidR="001F6159" w:rsidRPr="00AF3A3D" w:rsidP="00034924" w14:paraId="71604DA6" w14:textId="77777777">
            <w:pPr>
              <w:ind w:right="-46"/>
              <w:jc w:val="center"/>
              <w:rPr>
                <w:rFonts w:ascii="Times New Roman" w:hAnsi="Times New Roman"/>
                <w:sz w:val="20"/>
              </w:rPr>
            </w:pPr>
            <w:r w:rsidRPr="00AF3A3D">
              <w:rPr>
                <w:rFonts w:ascii="Times New Roman" w:hAnsi="Times New Roman"/>
                <w:sz w:val="20"/>
              </w:rPr>
              <w:t>Oral</w:t>
            </w:r>
          </w:p>
          <w:p w:rsidR="001F6159" w:rsidRPr="00AF3A3D" w:rsidP="00034924" w14:paraId="168FC92D" w14:textId="77777777">
            <w:pPr>
              <w:snapToGrid w:val="0"/>
              <w:ind w:right="-46"/>
              <w:jc w:val="center"/>
              <w:rPr>
                <w:rFonts w:ascii="Times New Roman" w:hAnsi="Times New Roman"/>
                <w:sz w:val="20"/>
              </w:rPr>
            </w:pPr>
            <w:r w:rsidRPr="00AF3A3D">
              <w:rPr>
                <w:rFonts w:ascii="Times New Roman" w:hAnsi="Times New Roman"/>
                <w:sz w:val="20"/>
              </w:rPr>
              <w:t>.5</w:t>
            </w:r>
          </w:p>
        </w:tc>
        <w:tc>
          <w:tcPr>
            <w:tcW w:w="1350" w:type="dxa"/>
            <w:tcBorders>
              <w:top w:val="single" w:sz="4" w:space="0" w:color="auto"/>
              <w:left w:val="single" w:sz="4" w:space="0" w:color="auto"/>
              <w:bottom w:val="single" w:sz="4" w:space="0" w:color="auto"/>
              <w:right w:val="single" w:sz="4" w:space="0" w:color="auto"/>
            </w:tcBorders>
          </w:tcPr>
          <w:p w:rsidR="001F6159" w:rsidRPr="00AF3A3D" w:rsidP="00034924" w14:paraId="25257E2B" w14:textId="77777777">
            <w:pPr>
              <w:snapToGrid w:val="0"/>
              <w:rPr>
                <w:rFonts w:ascii="Times New Roman" w:hAnsi="Times New Roman"/>
                <w:sz w:val="20"/>
              </w:rPr>
            </w:pPr>
            <w:r w:rsidRPr="00AF3A3D">
              <w:rPr>
                <w:rFonts w:ascii="Times New Roman" w:hAnsi="Times New Roman"/>
                <w:sz w:val="20"/>
              </w:rPr>
              <w:t xml:space="preserve">2 incidents </w:t>
            </w:r>
          </w:p>
        </w:tc>
        <w:tc>
          <w:tcPr>
            <w:tcW w:w="1170" w:type="dxa"/>
            <w:tcBorders>
              <w:top w:val="single" w:sz="4" w:space="0" w:color="auto"/>
              <w:left w:val="single" w:sz="4" w:space="0" w:color="auto"/>
              <w:bottom w:val="single" w:sz="4" w:space="0" w:color="auto"/>
              <w:right w:val="single" w:sz="4" w:space="0" w:color="auto"/>
            </w:tcBorders>
          </w:tcPr>
          <w:p w:rsidR="001F6159" w:rsidRPr="00AF3A3D" w:rsidP="00034924" w14:paraId="2A6601A7" w14:textId="77777777">
            <w:pPr>
              <w:snapToGrid w:val="0"/>
              <w:jc w:val="right"/>
              <w:rPr>
                <w:rFonts w:ascii="Times New Roman" w:hAnsi="Times New Roman"/>
                <w:sz w:val="20"/>
              </w:rPr>
            </w:pPr>
            <w:r w:rsidRPr="00AF3A3D">
              <w:rPr>
                <w:rFonts w:ascii="Times New Roman" w:hAnsi="Times New Roman"/>
                <w:sz w:val="20"/>
              </w:rPr>
              <w:t>1</w:t>
            </w:r>
          </w:p>
        </w:tc>
        <w:tc>
          <w:tcPr>
            <w:tcW w:w="1170" w:type="dxa"/>
            <w:tcBorders>
              <w:top w:val="single" w:sz="4" w:space="0" w:color="auto"/>
              <w:left w:val="single" w:sz="4" w:space="0" w:color="auto"/>
              <w:bottom w:val="single" w:sz="4" w:space="0" w:color="auto"/>
              <w:right w:val="single" w:sz="4" w:space="0" w:color="auto"/>
            </w:tcBorders>
          </w:tcPr>
          <w:p w:rsidR="001F6159" w:rsidRPr="00AF3A3D" w:rsidP="00034924" w14:paraId="265A28D4" w14:textId="77777777">
            <w:pPr>
              <w:snapToGrid w:val="0"/>
              <w:jc w:val="right"/>
              <w:rPr>
                <w:rFonts w:ascii="Times New Roman" w:hAnsi="Times New Roman"/>
                <w:sz w:val="20"/>
              </w:rPr>
            </w:pPr>
            <w:r w:rsidRPr="00AF3A3D">
              <w:rPr>
                <w:rFonts w:ascii="Times New Roman" w:hAnsi="Times New Roman"/>
                <w:sz w:val="20"/>
              </w:rPr>
              <w:t>0</w:t>
            </w:r>
          </w:p>
        </w:tc>
        <w:tc>
          <w:tcPr>
            <w:tcW w:w="1170" w:type="dxa"/>
            <w:tcBorders>
              <w:top w:val="single" w:sz="4" w:space="0" w:color="auto"/>
              <w:left w:val="single" w:sz="4" w:space="0" w:color="auto"/>
              <w:bottom w:val="single" w:sz="4" w:space="0" w:color="auto"/>
              <w:right w:val="single" w:sz="4" w:space="0" w:color="auto"/>
            </w:tcBorders>
          </w:tcPr>
          <w:p w:rsidR="001F6159" w:rsidRPr="00AF3A3D" w:rsidP="00034924" w14:paraId="6BDD1997" w14:textId="77777777">
            <w:pPr>
              <w:snapToGrid w:val="0"/>
              <w:jc w:val="right"/>
              <w:rPr>
                <w:rFonts w:ascii="Times New Roman" w:hAnsi="Times New Roman"/>
                <w:sz w:val="20"/>
              </w:rPr>
            </w:pPr>
            <w:r w:rsidRPr="00AF3A3D">
              <w:rPr>
                <w:rFonts w:ascii="Times New Roman" w:hAnsi="Times New Roman"/>
                <w:sz w:val="20"/>
              </w:rPr>
              <w:t>1</w:t>
            </w:r>
          </w:p>
        </w:tc>
      </w:tr>
      <w:tr w14:paraId="53941483" w14:textId="77777777" w:rsidTr="001F6159">
        <w:tblPrEx>
          <w:tblW w:w="14290" w:type="dxa"/>
          <w:jc w:val="center"/>
          <w:tblLayout w:type="fixed"/>
          <w:tblLook w:val="0000"/>
        </w:tblPrEx>
        <w:trPr>
          <w:cantSplit/>
          <w:trHeight w:val="355"/>
          <w:jc w:val="center"/>
        </w:trPr>
        <w:tc>
          <w:tcPr>
            <w:tcW w:w="1060" w:type="dxa"/>
            <w:vMerge/>
            <w:tcBorders>
              <w:left w:val="single" w:sz="4" w:space="0" w:color="auto"/>
              <w:bottom w:val="single" w:sz="2" w:space="0" w:color="auto"/>
              <w:right w:val="single" w:sz="4" w:space="0" w:color="auto"/>
            </w:tcBorders>
          </w:tcPr>
          <w:p w:rsidR="001F6159" w:rsidRPr="008506FF" w:rsidP="00034924" w14:paraId="51DD8740" w14:textId="77777777">
            <w:pPr>
              <w:rPr>
                <w:rFonts w:ascii="Times New Roman" w:hAnsi="Times New Roman"/>
                <w:sz w:val="20"/>
              </w:rPr>
            </w:pPr>
          </w:p>
        </w:tc>
        <w:tc>
          <w:tcPr>
            <w:tcW w:w="1080" w:type="dxa"/>
            <w:vMerge/>
            <w:tcBorders>
              <w:top w:val="single" w:sz="4" w:space="0" w:color="auto"/>
              <w:left w:val="single" w:sz="4" w:space="0" w:color="auto"/>
              <w:bottom w:val="single" w:sz="2" w:space="0" w:color="auto"/>
              <w:right w:val="single" w:sz="4" w:space="0" w:color="auto"/>
            </w:tcBorders>
            <w:vAlign w:val="center"/>
          </w:tcPr>
          <w:p w:rsidR="001F6159" w:rsidRPr="00AF3A3D" w:rsidP="00034924" w14:paraId="3A9A81DC" w14:textId="77777777">
            <w:pPr>
              <w:rPr>
                <w:rFonts w:ascii="Times New Roman" w:hAnsi="Times New Roman"/>
                <w:sz w:val="20"/>
              </w:rPr>
            </w:pPr>
          </w:p>
        </w:tc>
        <w:tc>
          <w:tcPr>
            <w:tcW w:w="1080" w:type="dxa"/>
            <w:vMerge/>
            <w:tcBorders>
              <w:left w:val="single" w:sz="4" w:space="0" w:color="auto"/>
              <w:bottom w:val="single" w:sz="2" w:space="0" w:color="auto"/>
              <w:right w:val="single" w:sz="4" w:space="0" w:color="auto"/>
            </w:tcBorders>
          </w:tcPr>
          <w:p w:rsidR="001F6159" w:rsidRPr="00AF3A3D" w:rsidP="00034924" w14:paraId="5474A611" w14:textId="77777777">
            <w:pPr>
              <w:rPr>
                <w:rFonts w:ascii="Times New Roman" w:hAnsi="Times New Roman"/>
                <w:sz w:val="20"/>
              </w:rPr>
            </w:pPr>
          </w:p>
        </w:tc>
        <w:tc>
          <w:tcPr>
            <w:tcW w:w="5130" w:type="dxa"/>
            <w:vMerge/>
            <w:tcBorders>
              <w:top w:val="single" w:sz="4" w:space="0" w:color="auto"/>
              <w:left w:val="single" w:sz="4" w:space="0" w:color="auto"/>
              <w:bottom w:val="single" w:sz="2" w:space="0" w:color="auto"/>
              <w:right w:val="single" w:sz="4" w:space="0" w:color="auto"/>
            </w:tcBorders>
            <w:vAlign w:val="center"/>
          </w:tcPr>
          <w:p w:rsidR="001F6159" w:rsidRPr="00AF3A3D" w:rsidP="00034924" w14:paraId="1A13CF84" w14:textId="77777777">
            <w:pPr>
              <w:rPr>
                <w:rFonts w:ascii="Times New Roman" w:hAnsi="Times New Roman"/>
                <w:sz w:val="20"/>
              </w:rPr>
            </w:pPr>
          </w:p>
        </w:tc>
        <w:tc>
          <w:tcPr>
            <w:tcW w:w="1080" w:type="dxa"/>
            <w:tcBorders>
              <w:top w:val="single" w:sz="4" w:space="0" w:color="auto"/>
              <w:left w:val="single" w:sz="4" w:space="0" w:color="auto"/>
              <w:bottom w:val="single" w:sz="2" w:space="0" w:color="auto"/>
              <w:right w:val="single" w:sz="4" w:space="0" w:color="auto"/>
            </w:tcBorders>
          </w:tcPr>
          <w:p w:rsidR="001F6159" w:rsidRPr="00AF3A3D" w:rsidP="00034924" w14:paraId="050CBFAB" w14:textId="77777777">
            <w:pPr>
              <w:ind w:right="-46"/>
              <w:jc w:val="center"/>
              <w:rPr>
                <w:rFonts w:ascii="Times New Roman" w:hAnsi="Times New Roman"/>
                <w:sz w:val="20"/>
              </w:rPr>
            </w:pPr>
            <w:r w:rsidRPr="00AF3A3D">
              <w:rPr>
                <w:rFonts w:ascii="Times New Roman" w:hAnsi="Times New Roman"/>
                <w:sz w:val="20"/>
              </w:rPr>
              <w:t>Written</w:t>
            </w:r>
          </w:p>
          <w:p w:rsidR="001F6159" w:rsidRPr="00AF3A3D" w:rsidP="00034924" w14:paraId="5521A5E3" w14:textId="77777777">
            <w:pPr>
              <w:snapToGrid w:val="0"/>
              <w:ind w:right="-46"/>
              <w:jc w:val="center"/>
              <w:rPr>
                <w:rFonts w:ascii="Times New Roman" w:hAnsi="Times New Roman"/>
                <w:sz w:val="20"/>
              </w:rPr>
            </w:pPr>
            <w:r w:rsidRPr="00AF3A3D">
              <w:rPr>
                <w:rFonts w:ascii="Times New Roman" w:hAnsi="Times New Roman"/>
                <w:sz w:val="20"/>
              </w:rPr>
              <w:t xml:space="preserve">4 </w:t>
            </w:r>
          </w:p>
        </w:tc>
        <w:tc>
          <w:tcPr>
            <w:tcW w:w="1350" w:type="dxa"/>
            <w:tcBorders>
              <w:top w:val="single" w:sz="4" w:space="0" w:color="auto"/>
              <w:left w:val="single" w:sz="4" w:space="0" w:color="auto"/>
              <w:bottom w:val="single" w:sz="2" w:space="0" w:color="auto"/>
              <w:right w:val="single" w:sz="4" w:space="0" w:color="auto"/>
            </w:tcBorders>
          </w:tcPr>
          <w:p w:rsidR="001F6159" w:rsidRPr="00AF3A3D" w:rsidP="00034924" w14:paraId="06E5DA19" w14:textId="77777777">
            <w:pPr>
              <w:snapToGrid w:val="0"/>
              <w:rPr>
                <w:rFonts w:ascii="Times New Roman" w:hAnsi="Times New Roman"/>
                <w:sz w:val="20"/>
              </w:rPr>
            </w:pPr>
            <w:r w:rsidRPr="00AF3A3D">
              <w:rPr>
                <w:rFonts w:ascii="Times New Roman" w:hAnsi="Times New Roman"/>
                <w:sz w:val="20"/>
              </w:rPr>
              <w:t xml:space="preserve">1 incident </w:t>
            </w:r>
          </w:p>
        </w:tc>
        <w:tc>
          <w:tcPr>
            <w:tcW w:w="1170" w:type="dxa"/>
            <w:tcBorders>
              <w:top w:val="single" w:sz="4" w:space="0" w:color="auto"/>
              <w:left w:val="single" w:sz="4" w:space="0" w:color="auto"/>
              <w:bottom w:val="single" w:sz="2" w:space="0" w:color="auto"/>
              <w:right w:val="single" w:sz="4" w:space="0" w:color="auto"/>
            </w:tcBorders>
          </w:tcPr>
          <w:p w:rsidR="001F6159" w:rsidRPr="00AF3A3D" w:rsidP="00034924" w14:paraId="3AECA263" w14:textId="77777777">
            <w:pPr>
              <w:snapToGrid w:val="0"/>
              <w:jc w:val="right"/>
              <w:rPr>
                <w:rFonts w:ascii="Times New Roman" w:hAnsi="Times New Roman"/>
                <w:sz w:val="20"/>
              </w:rPr>
            </w:pPr>
            <w:r w:rsidRPr="00AF3A3D">
              <w:rPr>
                <w:rFonts w:ascii="Times New Roman" w:hAnsi="Times New Roman"/>
                <w:sz w:val="20"/>
              </w:rPr>
              <w:t>4</w:t>
            </w:r>
          </w:p>
        </w:tc>
        <w:tc>
          <w:tcPr>
            <w:tcW w:w="1170" w:type="dxa"/>
            <w:tcBorders>
              <w:top w:val="single" w:sz="4" w:space="0" w:color="auto"/>
              <w:left w:val="single" w:sz="4" w:space="0" w:color="auto"/>
              <w:bottom w:val="single" w:sz="2" w:space="0" w:color="auto"/>
              <w:right w:val="single" w:sz="4" w:space="0" w:color="auto"/>
            </w:tcBorders>
          </w:tcPr>
          <w:p w:rsidR="001F6159" w:rsidRPr="00AF3A3D" w:rsidP="00034924" w14:paraId="231E7760" w14:textId="77777777">
            <w:pPr>
              <w:snapToGrid w:val="0"/>
              <w:jc w:val="right"/>
              <w:rPr>
                <w:rFonts w:ascii="Times New Roman" w:hAnsi="Times New Roman"/>
                <w:sz w:val="20"/>
              </w:rPr>
            </w:pPr>
            <w:r w:rsidRPr="00AF3A3D">
              <w:rPr>
                <w:rFonts w:ascii="Times New Roman" w:hAnsi="Times New Roman"/>
                <w:sz w:val="20"/>
              </w:rPr>
              <w:t>0</w:t>
            </w:r>
          </w:p>
        </w:tc>
        <w:tc>
          <w:tcPr>
            <w:tcW w:w="1170" w:type="dxa"/>
            <w:tcBorders>
              <w:top w:val="single" w:sz="4" w:space="0" w:color="auto"/>
              <w:left w:val="single" w:sz="4" w:space="0" w:color="auto"/>
              <w:bottom w:val="single" w:sz="2" w:space="0" w:color="auto"/>
              <w:right w:val="single" w:sz="4" w:space="0" w:color="auto"/>
            </w:tcBorders>
          </w:tcPr>
          <w:p w:rsidR="001F6159" w:rsidRPr="00AF3A3D" w:rsidP="00034924" w14:paraId="62D65552" w14:textId="77777777">
            <w:pPr>
              <w:snapToGrid w:val="0"/>
              <w:jc w:val="right"/>
              <w:rPr>
                <w:rFonts w:ascii="Times New Roman" w:hAnsi="Times New Roman"/>
                <w:sz w:val="20"/>
              </w:rPr>
            </w:pPr>
            <w:r w:rsidRPr="00AF3A3D">
              <w:rPr>
                <w:rFonts w:ascii="Times New Roman" w:hAnsi="Times New Roman"/>
                <w:sz w:val="20"/>
              </w:rPr>
              <w:t>4</w:t>
            </w:r>
          </w:p>
        </w:tc>
      </w:tr>
      <w:tr w14:paraId="3CEB662C" w14:textId="77777777" w:rsidTr="001F6159">
        <w:tblPrEx>
          <w:tblW w:w="14290" w:type="dxa"/>
          <w:jc w:val="center"/>
          <w:tblLayout w:type="fixed"/>
          <w:tblLook w:val="0000"/>
        </w:tblPrEx>
        <w:trPr>
          <w:cantSplit/>
          <w:jc w:val="center"/>
        </w:trPr>
        <w:tc>
          <w:tcPr>
            <w:tcW w:w="1060" w:type="dxa"/>
            <w:tcBorders>
              <w:top w:val="single" w:sz="2" w:space="0" w:color="auto"/>
              <w:left w:val="single" w:sz="2" w:space="0" w:color="auto"/>
              <w:bottom w:val="single" w:sz="2" w:space="0" w:color="auto"/>
              <w:right w:val="single" w:sz="2" w:space="0" w:color="auto"/>
            </w:tcBorders>
          </w:tcPr>
          <w:p w:rsidR="001F6159" w:rsidRPr="008506FF" w:rsidP="00034924" w14:paraId="72E3CABE" w14:textId="77777777">
            <w:pPr>
              <w:snapToGrid w:val="0"/>
              <w:rPr>
                <w:rFonts w:ascii="Times New Roman" w:hAnsi="Times New Roman"/>
                <w:sz w:val="20"/>
              </w:rPr>
            </w:pPr>
            <w:r w:rsidRPr="008506FF">
              <w:rPr>
                <w:rFonts w:ascii="Times New Roman" w:hAnsi="Times New Roman"/>
                <w:sz w:val="20"/>
              </w:rPr>
              <w:t>830(d)</w:t>
            </w:r>
          </w:p>
        </w:tc>
        <w:tc>
          <w:tcPr>
            <w:tcW w:w="1080" w:type="dxa"/>
            <w:tcBorders>
              <w:top w:val="single" w:sz="2" w:space="0" w:color="auto"/>
              <w:left w:val="single" w:sz="2" w:space="0" w:color="auto"/>
              <w:bottom w:val="single" w:sz="2" w:space="0" w:color="auto"/>
              <w:right w:val="single" w:sz="2" w:space="0" w:color="auto"/>
            </w:tcBorders>
          </w:tcPr>
          <w:p w:rsidR="001F6159" w:rsidRPr="00AF3A3D" w:rsidP="00034924" w14:paraId="27E5BD1B" w14:textId="77777777">
            <w:pPr>
              <w:snapToGrid w:val="0"/>
              <w:rPr>
                <w:rFonts w:ascii="Times New Roman" w:hAnsi="Times New Roman"/>
                <w:sz w:val="20"/>
              </w:rPr>
            </w:pPr>
          </w:p>
        </w:tc>
        <w:tc>
          <w:tcPr>
            <w:tcW w:w="1080" w:type="dxa"/>
            <w:tcBorders>
              <w:top w:val="single" w:sz="2" w:space="0" w:color="auto"/>
              <w:left w:val="single" w:sz="2" w:space="0" w:color="auto"/>
              <w:bottom w:val="single" w:sz="2" w:space="0" w:color="auto"/>
              <w:right w:val="single" w:sz="2" w:space="0" w:color="auto"/>
            </w:tcBorders>
          </w:tcPr>
          <w:p w:rsidR="001F6159" w:rsidRPr="00AF3A3D" w:rsidP="00034924" w14:paraId="339485CF" w14:textId="77777777">
            <w:pPr>
              <w:snapToGrid w:val="0"/>
              <w:rPr>
                <w:rFonts w:ascii="Times New Roman" w:hAnsi="Times New Roman"/>
                <w:sz w:val="20"/>
              </w:rPr>
            </w:pPr>
          </w:p>
        </w:tc>
        <w:tc>
          <w:tcPr>
            <w:tcW w:w="5130" w:type="dxa"/>
            <w:tcBorders>
              <w:top w:val="single" w:sz="2" w:space="0" w:color="auto"/>
              <w:left w:val="single" w:sz="2" w:space="0" w:color="auto"/>
              <w:bottom w:val="single" w:sz="2" w:space="0" w:color="auto"/>
              <w:right w:val="single" w:sz="2" w:space="0" w:color="auto"/>
            </w:tcBorders>
          </w:tcPr>
          <w:p w:rsidR="001F6159" w:rsidRPr="00AF3A3D" w:rsidP="00034924" w14:paraId="63DE173C" w14:textId="77777777">
            <w:pPr>
              <w:snapToGrid w:val="0"/>
              <w:rPr>
                <w:rFonts w:ascii="Times New Roman" w:hAnsi="Times New Roman"/>
                <w:sz w:val="20"/>
              </w:rPr>
            </w:pPr>
            <w:r w:rsidRPr="00AF3A3D">
              <w:rPr>
                <w:rFonts w:ascii="Times New Roman" w:hAnsi="Times New Roman"/>
                <w:sz w:val="20"/>
              </w:rPr>
              <w:t xml:space="preserve">Report oil spills as required by BSEE 30 CFR </w:t>
            </w:r>
            <w:r>
              <w:rPr>
                <w:rFonts w:ascii="Times New Roman" w:hAnsi="Times New Roman"/>
                <w:sz w:val="20"/>
              </w:rPr>
              <w:t xml:space="preserve">part </w:t>
            </w:r>
            <w:r w:rsidRPr="00AF3A3D">
              <w:rPr>
                <w:rFonts w:ascii="Times New Roman" w:hAnsi="Times New Roman"/>
                <w:sz w:val="20"/>
              </w:rPr>
              <w:t xml:space="preserve">254. </w:t>
            </w:r>
          </w:p>
        </w:tc>
        <w:tc>
          <w:tcPr>
            <w:tcW w:w="1080" w:type="dxa"/>
            <w:tcBorders>
              <w:top w:val="single" w:sz="2" w:space="0" w:color="auto"/>
              <w:left w:val="single" w:sz="2" w:space="0" w:color="auto"/>
              <w:bottom w:val="single" w:sz="2" w:space="0" w:color="auto"/>
              <w:right w:val="single" w:sz="2" w:space="0" w:color="auto"/>
            </w:tcBorders>
          </w:tcPr>
          <w:p w:rsidR="001F6159" w:rsidRPr="00AF3A3D" w:rsidP="00034924" w14:paraId="5A2E4C1C" w14:textId="77777777">
            <w:pPr>
              <w:snapToGrid w:val="0"/>
              <w:jc w:val="center"/>
              <w:rPr>
                <w:rFonts w:ascii="Times New Roman" w:hAnsi="Times New Roman"/>
                <w:sz w:val="20"/>
              </w:rPr>
            </w:pPr>
            <w:r>
              <w:rPr>
                <w:rFonts w:ascii="Times New Roman" w:hAnsi="Times New Roman"/>
                <w:sz w:val="20"/>
              </w:rPr>
              <w:t>2</w:t>
            </w:r>
          </w:p>
        </w:tc>
        <w:tc>
          <w:tcPr>
            <w:tcW w:w="1350" w:type="dxa"/>
            <w:tcBorders>
              <w:top w:val="single" w:sz="2" w:space="0" w:color="auto"/>
              <w:left w:val="single" w:sz="2" w:space="0" w:color="auto"/>
              <w:bottom w:val="single" w:sz="2" w:space="0" w:color="auto"/>
              <w:right w:val="single" w:sz="2" w:space="0" w:color="auto"/>
            </w:tcBorders>
          </w:tcPr>
          <w:p w:rsidR="001F6159" w:rsidRPr="00AF3A3D" w:rsidP="00034924" w14:paraId="3D2ABCEB" w14:textId="77777777">
            <w:pPr>
              <w:snapToGrid w:val="0"/>
              <w:rPr>
                <w:rFonts w:ascii="Times New Roman" w:hAnsi="Times New Roman"/>
                <w:sz w:val="20"/>
              </w:rPr>
            </w:pPr>
            <w:r>
              <w:rPr>
                <w:rFonts w:ascii="Times New Roman" w:hAnsi="Times New Roman"/>
                <w:sz w:val="20"/>
              </w:rPr>
              <w:t>1 report</w:t>
            </w:r>
          </w:p>
        </w:tc>
        <w:tc>
          <w:tcPr>
            <w:tcW w:w="1170" w:type="dxa"/>
            <w:tcBorders>
              <w:top w:val="single" w:sz="2" w:space="0" w:color="auto"/>
              <w:left w:val="single" w:sz="2" w:space="0" w:color="auto"/>
              <w:bottom w:val="single" w:sz="2" w:space="0" w:color="auto"/>
              <w:right w:val="single" w:sz="2" w:space="0" w:color="auto"/>
            </w:tcBorders>
          </w:tcPr>
          <w:p w:rsidR="001F6159" w:rsidRPr="00AF3A3D" w:rsidP="00034924" w14:paraId="2B9E48AE" w14:textId="77777777">
            <w:pPr>
              <w:snapToGrid w:val="0"/>
              <w:jc w:val="right"/>
              <w:rPr>
                <w:rFonts w:ascii="Times New Roman" w:hAnsi="Times New Roman"/>
                <w:sz w:val="20"/>
              </w:rPr>
            </w:pPr>
            <w:r>
              <w:rPr>
                <w:rFonts w:ascii="Times New Roman" w:hAnsi="Times New Roman"/>
                <w:sz w:val="20"/>
              </w:rPr>
              <w:t>2</w:t>
            </w:r>
          </w:p>
        </w:tc>
        <w:tc>
          <w:tcPr>
            <w:tcW w:w="1170" w:type="dxa"/>
            <w:tcBorders>
              <w:top w:val="single" w:sz="2" w:space="0" w:color="auto"/>
              <w:left w:val="single" w:sz="2" w:space="0" w:color="auto"/>
              <w:bottom w:val="single" w:sz="2" w:space="0" w:color="auto"/>
              <w:right w:val="single" w:sz="2" w:space="0" w:color="auto"/>
            </w:tcBorders>
          </w:tcPr>
          <w:p w:rsidR="001F6159" w:rsidRPr="00AF3A3D" w:rsidP="00034924" w14:paraId="725715B9" w14:textId="77777777">
            <w:pPr>
              <w:snapToGrid w:val="0"/>
              <w:jc w:val="right"/>
              <w:rPr>
                <w:rFonts w:ascii="Times New Roman" w:hAnsi="Times New Roman"/>
                <w:sz w:val="20"/>
              </w:rPr>
            </w:pPr>
            <w:r w:rsidRPr="00AF3A3D">
              <w:rPr>
                <w:rFonts w:ascii="Times New Roman" w:hAnsi="Times New Roman"/>
                <w:sz w:val="20"/>
              </w:rPr>
              <w:t>0</w:t>
            </w:r>
          </w:p>
        </w:tc>
        <w:tc>
          <w:tcPr>
            <w:tcW w:w="1170" w:type="dxa"/>
            <w:tcBorders>
              <w:top w:val="single" w:sz="2" w:space="0" w:color="auto"/>
              <w:left w:val="single" w:sz="2" w:space="0" w:color="auto"/>
              <w:bottom w:val="single" w:sz="2" w:space="0" w:color="auto"/>
              <w:right w:val="single" w:sz="2" w:space="0" w:color="auto"/>
            </w:tcBorders>
          </w:tcPr>
          <w:p w:rsidR="001F6159" w:rsidRPr="00AF3A3D" w:rsidP="00034924" w14:paraId="11E9443C" w14:textId="77777777">
            <w:pPr>
              <w:snapToGrid w:val="0"/>
              <w:jc w:val="right"/>
              <w:rPr>
                <w:rFonts w:ascii="Times New Roman" w:hAnsi="Times New Roman"/>
                <w:sz w:val="20"/>
              </w:rPr>
            </w:pPr>
            <w:r>
              <w:rPr>
                <w:rFonts w:ascii="Times New Roman" w:hAnsi="Times New Roman"/>
                <w:sz w:val="20"/>
              </w:rPr>
              <w:t>2</w:t>
            </w:r>
          </w:p>
        </w:tc>
      </w:tr>
      <w:tr w14:paraId="43FFED8F" w14:textId="77777777" w:rsidTr="001F6159">
        <w:tblPrEx>
          <w:tblW w:w="14290" w:type="dxa"/>
          <w:jc w:val="center"/>
          <w:tblLayout w:type="fixed"/>
          <w:tblLook w:val="0000"/>
        </w:tblPrEx>
        <w:trPr>
          <w:cantSplit/>
          <w:trHeight w:val="265"/>
          <w:jc w:val="center"/>
        </w:trPr>
        <w:tc>
          <w:tcPr>
            <w:tcW w:w="9430" w:type="dxa"/>
            <w:gridSpan w:val="5"/>
            <w:tcBorders>
              <w:top w:val="single" w:sz="2" w:space="0" w:color="auto"/>
              <w:left w:val="single" w:sz="2" w:space="0" w:color="auto"/>
              <w:bottom w:val="single" w:sz="2" w:space="0" w:color="auto"/>
              <w:right w:val="single" w:sz="2" w:space="0" w:color="auto"/>
            </w:tcBorders>
            <w:shd w:val="clear" w:color="auto" w:fill="E6E6E6"/>
            <w:vAlign w:val="center"/>
          </w:tcPr>
          <w:p w:rsidR="001F6159" w:rsidRPr="00DB6C43" w:rsidP="00034924" w14:paraId="2DBB7E8D" w14:textId="77777777">
            <w:pPr>
              <w:snapToGrid w:val="0"/>
              <w:ind w:right="-46"/>
              <w:jc w:val="center"/>
              <w:rPr>
                <w:rFonts w:ascii="Times New Roman" w:hAnsi="Times New Roman"/>
                <w:b/>
                <w:sz w:val="20"/>
              </w:rPr>
            </w:pPr>
            <w:r w:rsidRPr="00DB6C43">
              <w:rPr>
                <w:rFonts w:ascii="Times New Roman" w:hAnsi="Times New Roman"/>
                <w:b/>
                <w:sz w:val="20"/>
              </w:rPr>
              <w:t>Subtotal</w:t>
            </w:r>
          </w:p>
          <w:p w:rsidR="001F6159" w:rsidRPr="00DB6C43" w:rsidP="00034924" w14:paraId="0CF2B587" w14:textId="77777777">
            <w:pPr>
              <w:snapToGrid w:val="0"/>
              <w:ind w:right="-46"/>
              <w:jc w:val="center"/>
              <w:rPr>
                <w:rFonts w:ascii="Times New Roman" w:hAnsi="Times New Roman"/>
                <w:b/>
                <w:sz w:val="20"/>
              </w:rPr>
            </w:pPr>
          </w:p>
          <w:p w:rsidR="001F6159" w:rsidRPr="00DB6C43" w:rsidP="00034924" w14:paraId="562AA866" w14:textId="77777777">
            <w:pPr>
              <w:snapToGrid w:val="0"/>
              <w:ind w:right="-46"/>
              <w:jc w:val="center"/>
              <w:rPr>
                <w:rFonts w:ascii="Times New Roman" w:hAnsi="Times New Roman"/>
                <w:b/>
                <w:sz w:val="20"/>
              </w:rPr>
            </w:pPr>
            <w:r w:rsidRPr="00DB6C43">
              <w:rPr>
                <w:rFonts w:ascii="Times New Roman" w:hAnsi="Times New Roman"/>
                <w:b/>
                <w:sz w:val="20"/>
              </w:rPr>
              <w:t>(Note 1:  The hour burden multiplied by the annual responses does not equal the approved annual burden hours because OMB’s computer system does not accommodate decimal points.  So, the approved annual burden was rounded-up.  In the case of § 802(d), the BOEM and BSEE annual burden is a fraction of an hour, but both burdens were required to be rounded to one hour each, resulting in an approved annual burden of 2 hours.)</w:t>
            </w:r>
          </w:p>
        </w:tc>
        <w:tc>
          <w:tcPr>
            <w:tcW w:w="1350" w:type="dxa"/>
            <w:tcBorders>
              <w:top w:val="single" w:sz="2" w:space="0" w:color="auto"/>
              <w:left w:val="single" w:sz="2" w:space="0" w:color="auto"/>
              <w:bottom w:val="single" w:sz="2" w:space="0" w:color="auto"/>
              <w:right w:val="single" w:sz="2" w:space="0" w:color="auto"/>
            </w:tcBorders>
            <w:shd w:val="clear" w:color="auto" w:fill="E6E6E6"/>
          </w:tcPr>
          <w:p w:rsidR="001F6159" w:rsidRPr="00DB6C43" w:rsidP="00034924" w14:paraId="3D8B3F46" w14:textId="77777777">
            <w:pPr>
              <w:snapToGrid w:val="0"/>
              <w:ind w:right="-46"/>
              <w:jc w:val="center"/>
              <w:rPr>
                <w:rFonts w:ascii="Times New Roman" w:hAnsi="Times New Roman"/>
                <w:b/>
                <w:sz w:val="20"/>
              </w:rPr>
            </w:pPr>
            <w:r w:rsidRPr="00DB6C43">
              <w:rPr>
                <w:rFonts w:ascii="Times New Roman" w:hAnsi="Times New Roman"/>
                <w:b/>
                <w:sz w:val="20"/>
              </w:rPr>
              <w:t>33 responses</w:t>
            </w:r>
          </w:p>
        </w:tc>
        <w:tc>
          <w:tcPr>
            <w:tcW w:w="1170" w:type="dxa"/>
            <w:tcBorders>
              <w:top w:val="single" w:sz="2" w:space="0" w:color="auto"/>
              <w:left w:val="single" w:sz="2" w:space="0" w:color="auto"/>
              <w:bottom w:val="single" w:sz="2" w:space="0" w:color="auto"/>
              <w:right w:val="single" w:sz="2" w:space="0" w:color="auto"/>
            </w:tcBorders>
            <w:shd w:val="clear" w:color="auto" w:fill="E6E6E6"/>
          </w:tcPr>
          <w:p w:rsidR="001F6159" w:rsidRPr="00DB6C43" w:rsidP="00034924" w14:paraId="220741B0" w14:textId="77777777">
            <w:pPr>
              <w:snapToGrid w:val="0"/>
              <w:jc w:val="center"/>
              <w:rPr>
                <w:rFonts w:ascii="Times New Roman" w:hAnsi="Times New Roman"/>
                <w:b/>
                <w:sz w:val="20"/>
              </w:rPr>
            </w:pPr>
            <w:r w:rsidRPr="00DB6C43">
              <w:rPr>
                <w:rFonts w:ascii="Times New Roman" w:hAnsi="Times New Roman"/>
                <w:b/>
                <w:sz w:val="20"/>
              </w:rPr>
              <w:t>388 hours</w:t>
            </w:r>
          </w:p>
          <w:p w:rsidR="001F6159" w:rsidRPr="00DB6C43" w:rsidP="00034924" w14:paraId="0B6FCDF0" w14:textId="77777777">
            <w:pPr>
              <w:snapToGrid w:val="0"/>
              <w:jc w:val="center"/>
              <w:rPr>
                <w:rFonts w:ascii="Times New Roman" w:hAnsi="Times New Roman"/>
                <w:b/>
                <w:sz w:val="20"/>
              </w:rPr>
            </w:pPr>
          </w:p>
        </w:tc>
        <w:tc>
          <w:tcPr>
            <w:tcW w:w="1170" w:type="dxa"/>
            <w:tcBorders>
              <w:top w:val="single" w:sz="2" w:space="0" w:color="auto"/>
              <w:left w:val="single" w:sz="2" w:space="0" w:color="auto"/>
              <w:bottom w:val="single" w:sz="2" w:space="0" w:color="auto"/>
              <w:right w:val="single" w:sz="2" w:space="0" w:color="auto"/>
            </w:tcBorders>
            <w:shd w:val="clear" w:color="auto" w:fill="E6E6E6"/>
          </w:tcPr>
          <w:p w:rsidR="001F6159" w:rsidRPr="00AF3A3D" w:rsidP="00034924" w14:paraId="5B3C3139" w14:textId="77777777">
            <w:pPr>
              <w:snapToGrid w:val="0"/>
              <w:jc w:val="center"/>
              <w:rPr>
                <w:rFonts w:ascii="Times New Roman" w:hAnsi="Times New Roman"/>
                <w:b/>
                <w:sz w:val="20"/>
              </w:rPr>
            </w:pPr>
            <w:r>
              <w:rPr>
                <w:rFonts w:ascii="Times New Roman" w:hAnsi="Times New Roman"/>
                <w:b/>
                <w:sz w:val="20"/>
              </w:rPr>
              <w:t>65</w:t>
            </w:r>
            <w:r w:rsidRPr="00AF3A3D">
              <w:rPr>
                <w:rFonts w:ascii="Times New Roman" w:hAnsi="Times New Roman"/>
                <w:b/>
                <w:sz w:val="20"/>
              </w:rPr>
              <w:t xml:space="preserve"> BOEM hours</w:t>
            </w:r>
          </w:p>
        </w:tc>
        <w:tc>
          <w:tcPr>
            <w:tcW w:w="1170" w:type="dxa"/>
            <w:tcBorders>
              <w:top w:val="single" w:sz="2" w:space="0" w:color="auto"/>
              <w:left w:val="single" w:sz="2" w:space="0" w:color="auto"/>
              <w:bottom w:val="single" w:sz="2" w:space="0" w:color="auto"/>
              <w:right w:val="single" w:sz="2" w:space="0" w:color="auto"/>
            </w:tcBorders>
            <w:shd w:val="clear" w:color="auto" w:fill="E6E6E6"/>
          </w:tcPr>
          <w:p w:rsidR="001F6159" w:rsidRPr="00AF3A3D" w:rsidP="00034924" w14:paraId="2F394B06" w14:textId="77777777">
            <w:pPr>
              <w:snapToGrid w:val="0"/>
              <w:jc w:val="center"/>
              <w:rPr>
                <w:rFonts w:ascii="Times New Roman" w:hAnsi="Times New Roman"/>
                <w:b/>
                <w:sz w:val="20"/>
              </w:rPr>
            </w:pPr>
            <w:r>
              <w:rPr>
                <w:rFonts w:ascii="Times New Roman" w:hAnsi="Times New Roman"/>
                <w:b/>
                <w:sz w:val="20"/>
              </w:rPr>
              <w:t>324</w:t>
            </w:r>
            <w:r w:rsidRPr="00AF3A3D">
              <w:rPr>
                <w:rFonts w:ascii="Times New Roman" w:hAnsi="Times New Roman"/>
                <w:b/>
                <w:sz w:val="20"/>
              </w:rPr>
              <w:t xml:space="preserve"> BSEE hours</w:t>
            </w:r>
          </w:p>
        </w:tc>
      </w:tr>
      <w:tr w14:paraId="38BF1847" w14:textId="77777777" w:rsidTr="001F6159">
        <w:tblPrEx>
          <w:tblW w:w="14290" w:type="dxa"/>
          <w:jc w:val="center"/>
          <w:tblLayout w:type="fixed"/>
          <w:tblLook w:val="0000"/>
        </w:tblPrEx>
        <w:trPr>
          <w:cantSplit/>
          <w:trHeight w:val="331"/>
          <w:jc w:val="center"/>
        </w:trPr>
        <w:tc>
          <w:tcPr>
            <w:tcW w:w="14290" w:type="dxa"/>
            <w:gridSpan w:val="9"/>
            <w:tcBorders>
              <w:top w:val="single" w:sz="2" w:space="0" w:color="auto"/>
              <w:left w:val="single" w:sz="2" w:space="0" w:color="auto"/>
              <w:bottom w:val="single" w:sz="2" w:space="0" w:color="auto"/>
              <w:right w:val="single" w:sz="2" w:space="0" w:color="auto"/>
            </w:tcBorders>
            <w:shd w:val="clear" w:color="auto" w:fill="E0E0E0"/>
            <w:vAlign w:val="center"/>
          </w:tcPr>
          <w:p w:rsidR="001F6159" w:rsidRPr="00AF3A3D" w:rsidP="00034924" w14:paraId="4C49729F" w14:textId="77777777">
            <w:pPr>
              <w:snapToGrid w:val="0"/>
              <w:ind w:right="-46"/>
              <w:jc w:val="center"/>
              <w:rPr>
                <w:rFonts w:ascii="Times New Roman" w:hAnsi="Times New Roman"/>
                <w:b/>
                <w:sz w:val="20"/>
              </w:rPr>
            </w:pPr>
            <w:r w:rsidRPr="00DB6C43">
              <w:rPr>
                <w:rFonts w:ascii="Times New Roman" w:hAnsi="Times New Roman"/>
                <w:b/>
                <w:sz w:val="20"/>
              </w:rPr>
              <w:t>Subpart I – Decommissioning</w:t>
            </w:r>
          </w:p>
        </w:tc>
      </w:tr>
      <w:tr w14:paraId="76AA7FCD" w14:textId="77777777" w:rsidTr="001F6159">
        <w:tblPrEx>
          <w:tblW w:w="14290" w:type="dxa"/>
          <w:jc w:val="center"/>
          <w:tblLayout w:type="fixed"/>
          <w:tblLook w:val="0000"/>
        </w:tblPrEx>
        <w:trPr>
          <w:cantSplit/>
          <w:trHeight w:val="331"/>
          <w:jc w:val="center"/>
        </w:trPr>
        <w:tc>
          <w:tcPr>
            <w:tcW w:w="14290" w:type="dxa"/>
            <w:gridSpan w:val="9"/>
            <w:tcBorders>
              <w:top w:val="single" w:sz="2" w:space="0" w:color="auto"/>
              <w:left w:val="single" w:sz="2" w:space="0" w:color="auto"/>
              <w:bottom w:val="single" w:sz="2" w:space="0" w:color="auto"/>
              <w:right w:val="single" w:sz="2" w:space="0" w:color="auto"/>
            </w:tcBorders>
            <w:vAlign w:val="center"/>
          </w:tcPr>
          <w:p w:rsidR="001F6159" w:rsidRPr="00AF3A3D" w:rsidP="00034924" w14:paraId="16131F75" w14:textId="77777777">
            <w:pPr>
              <w:snapToGrid w:val="0"/>
              <w:ind w:right="-46"/>
              <w:rPr>
                <w:rFonts w:ascii="Times New Roman" w:hAnsi="Times New Roman"/>
                <w:sz w:val="20"/>
              </w:rPr>
            </w:pPr>
            <w:r w:rsidRPr="00AF3A3D">
              <w:rPr>
                <w:rFonts w:ascii="Times New Roman" w:hAnsi="Times New Roman"/>
                <w:sz w:val="20"/>
              </w:rPr>
              <w:t>**** indicate the primary cites for the reports discussed in this subpart, and the burdens include any previous or subsequent references throughout part</w:t>
            </w:r>
            <w:r>
              <w:rPr>
                <w:rFonts w:ascii="Times New Roman" w:hAnsi="Times New Roman"/>
                <w:sz w:val="20"/>
              </w:rPr>
              <w:t>s 285 and</w:t>
            </w:r>
            <w:r w:rsidRPr="00AF3A3D">
              <w:rPr>
                <w:rFonts w:ascii="Times New Roman" w:hAnsi="Times New Roman"/>
                <w:sz w:val="20"/>
              </w:rPr>
              <w:t xml:space="preserve"> 585 to submitting and obtaining approval.  This subpart contains references to other information submissions, approvals, requests, applications, plans, etc., the burdens for which are covered elsewhere in part</w:t>
            </w:r>
            <w:r>
              <w:rPr>
                <w:rFonts w:ascii="Times New Roman" w:hAnsi="Times New Roman"/>
                <w:sz w:val="20"/>
              </w:rPr>
              <w:t>s 285 and</w:t>
            </w:r>
            <w:r w:rsidRPr="00AF3A3D">
              <w:rPr>
                <w:rFonts w:ascii="Times New Roman" w:hAnsi="Times New Roman"/>
                <w:sz w:val="20"/>
              </w:rPr>
              <w:t xml:space="preserve"> 585.</w:t>
            </w:r>
          </w:p>
        </w:tc>
      </w:tr>
      <w:tr w14:paraId="41199CA2" w14:textId="77777777" w:rsidTr="001F6159">
        <w:tblPrEx>
          <w:tblW w:w="14290" w:type="dxa"/>
          <w:jc w:val="center"/>
          <w:tblLayout w:type="fixed"/>
          <w:tblLook w:val="0000"/>
        </w:tblPrEx>
        <w:trPr>
          <w:cantSplit/>
          <w:jc w:val="center"/>
        </w:trPr>
        <w:tc>
          <w:tcPr>
            <w:tcW w:w="1060" w:type="dxa"/>
            <w:tcBorders>
              <w:top w:val="single" w:sz="2" w:space="0" w:color="auto"/>
              <w:left w:val="single" w:sz="2" w:space="0" w:color="auto"/>
              <w:bottom w:val="single" w:sz="2" w:space="0" w:color="auto"/>
              <w:right w:val="single" w:sz="2" w:space="0" w:color="auto"/>
            </w:tcBorders>
          </w:tcPr>
          <w:p w:rsidR="001F6159" w:rsidRPr="009B3D67" w:rsidP="00034924" w14:paraId="05F5D370" w14:textId="77777777">
            <w:pPr>
              <w:snapToGrid w:val="0"/>
              <w:rPr>
                <w:rFonts w:ascii="Times New Roman" w:hAnsi="Times New Roman"/>
                <w:sz w:val="20"/>
              </w:rPr>
            </w:pPr>
            <w:r w:rsidRPr="009B3D67">
              <w:rPr>
                <w:rFonts w:ascii="Times New Roman" w:hAnsi="Times New Roman"/>
                <w:sz w:val="20"/>
              </w:rPr>
              <w:t>**** 902; 905, 906; 907; 908(b), (c); 909; 638(a)</w:t>
            </w:r>
          </w:p>
        </w:tc>
        <w:tc>
          <w:tcPr>
            <w:tcW w:w="1080" w:type="dxa"/>
            <w:tcBorders>
              <w:top w:val="single" w:sz="2" w:space="0" w:color="auto"/>
              <w:left w:val="single" w:sz="2" w:space="0" w:color="auto"/>
              <w:bottom w:val="single" w:sz="2" w:space="0" w:color="auto"/>
              <w:right w:val="single" w:sz="2" w:space="0" w:color="auto"/>
            </w:tcBorders>
          </w:tcPr>
          <w:p w:rsidR="001F6159" w:rsidRPr="00AF3A3D" w:rsidP="00034924" w14:paraId="42BD1BD2" w14:textId="77777777">
            <w:pPr>
              <w:snapToGrid w:val="0"/>
              <w:rPr>
                <w:rFonts w:ascii="Times New Roman" w:hAnsi="Times New Roman"/>
                <w:sz w:val="20"/>
              </w:rPr>
            </w:pPr>
            <w:r w:rsidRPr="00AF3A3D">
              <w:rPr>
                <w:rFonts w:ascii="Times New Roman" w:hAnsi="Times New Roman"/>
                <w:sz w:val="20"/>
              </w:rPr>
              <w:t>909</w:t>
            </w:r>
          </w:p>
        </w:tc>
        <w:tc>
          <w:tcPr>
            <w:tcW w:w="1080" w:type="dxa"/>
            <w:tcBorders>
              <w:top w:val="single" w:sz="2" w:space="0" w:color="auto"/>
              <w:left w:val="single" w:sz="2" w:space="0" w:color="auto"/>
              <w:bottom w:val="single" w:sz="2" w:space="0" w:color="auto"/>
              <w:right w:val="single" w:sz="2" w:space="0" w:color="auto"/>
            </w:tcBorders>
          </w:tcPr>
          <w:p w:rsidR="001F6159" w:rsidRPr="00AF3A3D" w:rsidP="00034924" w14:paraId="6BE1209A" w14:textId="77777777">
            <w:pPr>
              <w:snapToGrid w:val="0"/>
              <w:rPr>
                <w:rFonts w:ascii="Times New Roman" w:hAnsi="Times New Roman"/>
                <w:sz w:val="20"/>
              </w:rPr>
            </w:pPr>
          </w:p>
        </w:tc>
        <w:tc>
          <w:tcPr>
            <w:tcW w:w="5130" w:type="dxa"/>
            <w:tcBorders>
              <w:top w:val="single" w:sz="2" w:space="0" w:color="auto"/>
              <w:left w:val="single" w:sz="2" w:space="0" w:color="auto"/>
              <w:bottom w:val="single" w:sz="2" w:space="0" w:color="auto"/>
              <w:right w:val="single" w:sz="2" w:space="0" w:color="auto"/>
            </w:tcBorders>
          </w:tcPr>
          <w:p w:rsidR="001F6159" w:rsidRPr="00AF3A3D" w:rsidP="00034924" w14:paraId="36ACA191" w14:textId="77777777">
            <w:pPr>
              <w:snapToGrid w:val="0"/>
              <w:rPr>
                <w:rFonts w:ascii="Times New Roman" w:hAnsi="Times New Roman"/>
                <w:sz w:val="20"/>
              </w:rPr>
            </w:pPr>
            <w:r w:rsidRPr="00AF3A3D">
              <w:rPr>
                <w:rFonts w:ascii="Times New Roman" w:hAnsi="Times New Roman"/>
                <w:sz w:val="20"/>
              </w:rPr>
              <w:t>Submit for approval, in format specified, copies of the SAP, COP, or GAP decommissioning application and site clearance plan at least 2 years before decommissioning activities begin, 90 days after completion of activities, or 90 days after cancellation, relinquishment, or other termination of lease or grant.  Include documentation of coordination efforts regarding requests that certain facilities remain in place for other activities, be converted to an artificial reef, or be toppled in place.  Submit additional information/evidence requested or modify and resubmit application.</w:t>
            </w:r>
          </w:p>
        </w:tc>
        <w:tc>
          <w:tcPr>
            <w:tcW w:w="1080" w:type="dxa"/>
            <w:tcBorders>
              <w:top w:val="single" w:sz="2" w:space="0" w:color="auto"/>
              <w:left w:val="single" w:sz="2" w:space="0" w:color="auto"/>
              <w:bottom w:val="single" w:sz="2" w:space="0" w:color="auto"/>
              <w:right w:val="single" w:sz="2" w:space="0" w:color="auto"/>
            </w:tcBorders>
          </w:tcPr>
          <w:p w:rsidR="001F6159" w:rsidRPr="00AF3A3D" w:rsidP="00034924" w14:paraId="17BF07A1" w14:textId="77777777">
            <w:pPr>
              <w:snapToGrid w:val="0"/>
              <w:ind w:right="-46"/>
              <w:jc w:val="center"/>
              <w:rPr>
                <w:rFonts w:ascii="Times New Roman" w:hAnsi="Times New Roman"/>
                <w:sz w:val="20"/>
              </w:rPr>
            </w:pPr>
            <w:r w:rsidRPr="00AF3A3D">
              <w:rPr>
                <w:rFonts w:ascii="Times New Roman" w:hAnsi="Times New Roman"/>
                <w:sz w:val="20"/>
              </w:rPr>
              <w:t>20</w:t>
            </w:r>
          </w:p>
        </w:tc>
        <w:tc>
          <w:tcPr>
            <w:tcW w:w="1350" w:type="dxa"/>
            <w:tcBorders>
              <w:top w:val="single" w:sz="2" w:space="0" w:color="auto"/>
              <w:left w:val="single" w:sz="2" w:space="0" w:color="auto"/>
              <w:bottom w:val="single" w:sz="2" w:space="0" w:color="auto"/>
              <w:right w:val="single" w:sz="2" w:space="0" w:color="auto"/>
            </w:tcBorders>
          </w:tcPr>
          <w:p w:rsidR="001F6159" w:rsidRPr="00AF3A3D" w:rsidP="00034924" w14:paraId="169457B3" w14:textId="77777777">
            <w:pPr>
              <w:snapToGrid w:val="0"/>
              <w:rPr>
                <w:rFonts w:ascii="Times New Roman" w:hAnsi="Times New Roman"/>
                <w:sz w:val="20"/>
              </w:rPr>
            </w:pPr>
            <w:r w:rsidRPr="00AF3A3D">
              <w:rPr>
                <w:rFonts w:ascii="Times New Roman" w:hAnsi="Times New Roman"/>
                <w:sz w:val="20"/>
              </w:rPr>
              <w:t>1 application</w:t>
            </w:r>
          </w:p>
        </w:tc>
        <w:tc>
          <w:tcPr>
            <w:tcW w:w="1170" w:type="dxa"/>
            <w:tcBorders>
              <w:top w:val="single" w:sz="2" w:space="0" w:color="auto"/>
              <w:left w:val="single" w:sz="2" w:space="0" w:color="auto"/>
              <w:bottom w:val="single" w:sz="2" w:space="0" w:color="auto"/>
              <w:right w:val="single" w:sz="2" w:space="0" w:color="auto"/>
            </w:tcBorders>
          </w:tcPr>
          <w:p w:rsidR="001F6159" w:rsidRPr="00AF3A3D" w:rsidP="00034924" w14:paraId="53F527F2" w14:textId="77777777">
            <w:pPr>
              <w:snapToGrid w:val="0"/>
              <w:jc w:val="right"/>
              <w:rPr>
                <w:rFonts w:ascii="Times New Roman" w:hAnsi="Times New Roman"/>
                <w:sz w:val="20"/>
              </w:rPr>
            </w:pPr>
            <w:r w:rsidRPr="00AF3A3D">
              <w:rPr>
                <w:rFonts w:ascii="Times New Roman" w:hAnsi="Times New Roman"/>
                <w:sz w:val="20"/>
              </w:rPr>
              <w:t>20</w:t>
            </w:r>
          </w:p>
        </w:tc>
        <w:tc>
          <w:tcPr>
            <w:tcW w:w="1170" w:type="dxa"/>
            <w:tcBorders>
              <w:top w:val="single" w:sz="2" w:space="0" w:color="auto"/>
              <w:left w:val="single" w:sz="2" w:space="0" w:color="auto"/>
              <w:bottom w:val="single" w:sz="2" w:space="0" w:color="auto"/>
              <w:right w:val="single" w:sz="2" w:space="0" w:color="auto"/>
            </w:tcBorders>
          </w:tcPr>
          <w:p w:rsidR="001F6159" w:rsidRPr="00AF3A3D" w:rsidP="00034924" w14:paraId="7F0A5869" w14:textId="77777777">
            <w:pPr>
              <w:snapToGrid w:val="0"/>
              <w:jc w:val="right"/>
              <w:rPr>
                <w:rFonts w:ascii="Times New Roman" w:hAnsi="Times New Roman"/>
                <w:sz w:val="20"/>
              </w:rPr>
            </w:pPr>
            <w:r w:rsidRPr="00AF3A3D">
              <w:rPr>
                <w:rFonts w:ascii="Times New Roman" w:hAnsi="Times New Roman"/>
                <w:sz w:val="20"/>
              </w:rPr>
              <w:t>1</w:t>
            </w:r>
          </w:p>
        </w:tc>
        <w:tc>
          <w:tcPr>
            <w:tcW w:w="1170" w:type="dxa"/>
            <w:tcBorders>
              <w:top w:val="single" w:sz="2" w:space="0" w:color="auto"/>
              <w:left w:val="single" w:sz="2" w:space="0" w:color="auto"/>
              <w:bottom w:val="single" w:sz="2" w:space="0" w:color="auto"/>
              <w:right w:val="single" w:sz="2" w:space="0" w:color="auto"/>
            </w:tcBorders>
          </w:tcPr>
          <w:p w:rsidR="001F6159" w:rsidRPr="00AF3A3D" w:rsidP="00034924" w14:paraId="4AEEAAC1" w14:textId="77777777">
            <w:pPr>
              <w:snapToGrid w:val="0"/>
              <w:jc w:val="right"/>
              <w:rPr>
                <w:rFonts w:ascii="Times New Roman" w:hAnsi="Times New Roman"/>
                <w:sz w:val="20"/>
              </w:rPr>
            </w:pPr>
            <w:r w:rsidRPr="00AF3A3D">
              <w:rPr>
                <w:rFonts w:ascii="Times New Roman" w:hAnsi="Times New Roman"/>
                <w:sz w:val="20"/>
              </w:rPr>
              <w:t>19</w:t>
            </w:r>
          </w:p>
        </w:tc>
      </w:tr>
      <w:tr w14:paraId="34649FC3" w14:textId="77777777" w:rsidTr="001F6159">
        <w:tblPrEx>
          <w:tblW w:w="14290" w:type="dxa"/>
          <w:jc w:val="center"/>
          <w:tblLayout w:type="fixed"/>
          <w:tblLook w:val="0000"/>
        </w:tblPrEx>
        <w:trPr>
          <w:cantSplit/>
          <w:jc w:val="center"/>
        </w:trPr>
        <w:tc>
          <w:tcPr>
            <w:tcW w:w="1060" w:type="dxa"/>
            <w:tcBorders>
              <w:top w:val="single" w:sz="2" w:space="0" w:color="auto"/>
              <w:left w:val="single" w:sz="2" w:space="0" w:color="auto"/>
              <w:bottom w:val="single" w:sz="2" w:space="0" w:color="auto"/>
              <w:right w:val="single" w:sz="2" w:space="0" w:color="auto"/>
            </w:tcBorders>
          </w:tcPr>
          <w:p w:rsidR="001F6159" w:rsidRPr="009B3D67" w:rsidP="00034924" w14:paraId="0E9AC99F" w14:textId="77777777">
            <w:pPr>
              <w:snapToGrid w:val="0"/>
              <w:rPr>
                <w:rFonts w:ascii="Times New Roman" w:hAnsi="Times New Roman"/>
                <w:sz w:val="20"/>
              </w:rPr>
            </w:pPr>
            <w:r w:rsidRPr="009B3D67">
              <w:rPr>
                <w:rFonts w:ascii="Times New Roman" w:hAnsi="Times New Roman"/>
                <w:sz w:val="20"/>
              </w:rPr>
              <w:t>902(d);</w:t>
            </w:r>
            <w:r w:rsidRPr="009B3D67">
              <w:t xml:space="preserve"> </w:t>
            </w:r>
            <w:r w:rsidRPr="009B3D67">
              <w:rPr>
                <w:rFonts w:ascii="Times New Roman" w:hAnsi="Times New Roman"/>
                <w:sz w:val="20"/>
              </w:rPr>
              <w:t>908(a)</w:t>
            </w:r>
          </w:p>
        </w:tc>
        <w:tc>
          <w:tcPr>
            <w:tcW w:w="1080" w:type="dxa"/>
            <w:tcBorders>
              <w:top w:val="single" w:sz="2" w:space="0" w:color="auto"/>
              <w:left w:val="single" w:sz="2" w:space="0" w:color="auto"/>
              <w:bottom w:val="single" w:sz="2" w:space="0" w:color="auto"/>
              <w:right w:val="single" w:sz="2" w:space="0" w:color="auto"/>
            </w:tcBorders>
          </w:tcPr>
          <w:p w:rsidR="001F6159" w:rsidRPr="00AF3A3D" w:rsidP="00034924" w14:paraId="63359946" w14:textId="77777777">
            <w:pPr>
              <w:snapToGrid w:val="0"/>
              <w:rPr>
                <w:rFonts w:ascii="Times New Roman" w:hAnsi="Times New Roman"/>
                <w:sz w:val="20"/>
              </w:rPr>
            </w:pPr>
          </w:p>
        </w:tc>
        <w:tc>
          <w:tcPr>
            <w:tcW w:w="1080" w:type="dxa"/>
            <w:tcBorders>
              <w:top w:val="single" w:sz="2" w:space="0" w:color="auto"/>
              <w:left w:val="single" w:sz="2" w:space="0" w:color="auto"/>
              <w:bottom w:val="single" w:sz="2" w:space="0" w:color="auto"/>
              <w:right w:val="single" w:sz="2" w:space="0" w:color="auto"/>
            </w:tcBorders>
          </w:tcPr>
          <w:p w:rsidR="001F6159" w:rsidRPr="00AF3A3D" w:rsidP="00034924" w14:paraId="1A45FB55" w14:textId="77777777">
            <w:pPr>
              <w:snapToGrid w:val="0"/>
              <w:rPr>
                <w:rFonts w:ascii="Times New Roman" w:hAnsi="Times New Roman"/>
                <w:sz w:val="20"/>
              </w:rPr>
            </w:pPr>
          </w:p>
        </w:tc>
        <w:tc>
          <w:tcPr>
            <w:tcW w:w="5130" w:type="dxa"/>
            <w:tcBorders>
              <w:top w:val="single" w:sz="2" w:space="0" w:color="auto"/>
              <w:left w:val="single" w:sz="2" w:space="0" w:color="auto"/>
              <w:bottom w:val="single" w:sz="2" w:space="0" w:color="auto"/>
              <w:right w:val="single" w:sz="2" w:space="0" w:color="auto"/>
            </w:tcBorders>
          </w:tcPr>
          <w:p w:rsidR="001F6159" w:rsidRPr="00AF3A3D" w:rsidP="00034924" w14:paraId="09C7AABF" w14:textId="77777777">
            <w:pPr>
              <w:snapToGrid w:val="0"/>
              <w:rPr>
                <w:rFonts w:ascii="Times New Roman" w:hAnsi="Times New Roman"/>
                <w:sz w:val="20"/>
              </w:rPr>
            </w:pPr>
            <w:r w:rsidRPr="00AF3A3D">
              <w:rPr>
                <w:rFonts w:ascii="Times New Roman" w:hAnsi="Times New Roman"/>
                <w:sz w:val="20"/>
              </w:rPr>
              <w:t>Notify BSEE at least 60 days before commencing decommissioning activities.</w:t>
            </w:r>
          </w:p>
        </w:tc>
        <w:tc>
          <w:tcPr>
            <w:tcW w:w="1080" w:type="dxa"/>
            <w:tcBorders>
              <w:top w:val="single" w:sz="2" w:space="0" w:color="auto"/>
              <w:left w:val="single" w:sz="2" w:space="0" w:color="auto"/>
              <w:bottom w:val="single" w:sz="2" w:space="0" w:color="auto"/>
              <w:right w:val="single" w:sz="2" w:space="0" w:color="auto"/>
            </w:tcBorders>
          </w:tcPr>
          <w:p w:rsidR="001F6159" w:rsidRPr="00AF3A3D" w:rsidP="00034924" w14:paraId="4BEE2413" w14:textId="77777777">
            <w:pPr>
              <w:snapToGrid w:val="0"/>
              <w:ind w:right="-46"/>
              <w:jc w:val="center"/>
              <w:rPr>
                <w:rFonts w:ascii="Times New Roman" w:hAnsi="Times New Roman"/>
                <w:sz w:val="20"/>
              </w:rPr>
            </w:pPr>
            <w:r w:rsidRPr="00AF3A3D">
              <w:rPr>
                <w:rFonts w:ascii="Times New Roman" w:hAnsi="Times New Roman"/>
                <w:sz w:val="20"/>
              </w:rPr>
              <w:t>1</w:t>
            </w:r>
          </w:p>
        </w:tc>
        <w:tc>
          <w:tcPr>
            <w:tcW w:w="1350" w:type="dxa"/>
            <w:tcBorders>
              <w:top w:val="single" w:sz="2" w:space="0" w:color="auto"/>
              <w:left w:val="single" w:sz="2" w:space="0" w:color="auto"/>
              <w:bottom w:val="single" w:sz="2" w:space="0" w:color="auto"/>
              <w:right w:val="single" w:sz="2" w:space="0" w:color="auto"/>
            </w:tcBorders>
          </w:tcPr>
          <w:p w:rsidR="001F6159" w:rsidRPr="00AF3A3D" w:rsidP="00034924" w14:paraId="09EAB9B5" w14:textId="77777777">
            <w:pPr>
              <w:snapToGrid w:val="0"/>
              <w:rPr>
                <w:rFonts w:ascii="Times New Roman" w:hAnsi="Times New Roman"/>
                <w:sz w:val="20"/>
              </w:rPr>
            </w:pPr>
            <w:r w:rsidRPr="00AF3A3D">
              <w:rPr>
                <w:rFonts w:ascii="Times New Roman" w:hAnsi="Times New Roman"/>
                <w:sz w:val="20"/>
              </w:rPr>
              <w:t>1 notice</w:t>
            </w:r>
          </w:p>
        </w:tc>
        <w:tc>
          <w:tcPr>
            <w:tcW w:w="1170" w:type="dxa"/>
            <w:tcBorders>
              <w:top w:val="single" w:sz="2" w:space="0" w:color="auto"/>
              <w:left w:val="single" w:sz="2" w:space="0" w:color="auto"/>
              <w:bottom w:val="single" w:sz="2" w:space="0" w:color="auto"/>
              <w:right w:val="single" w:sz="2" w:space="0" w:color="auto"/>
            </w:tcBorders>
          </w:tcPr>
          <w:p w:rsidR="001F6159" w:rsidRPr="00AF3A3D" w:rsidP="00034924" w14:paraId="0CE30F34" w14:textId="77777777">
            <w:pPr>
              <w:snapToGrid w:val="0"/>
              <w:jc w:val="right"/>
              <w:rPr>
                <w:rFonts w:ascii="Times New Roman" w:hAnsi="Times New Roman"/>
                <w:sz w:val="20"/>
              </w:rPr>
            </w:pPr>
            <w:r w:rsidRPr="00AF3A3D">
              <w:rPr>
                <w:rFonts w:ascii="Times New Roman" w:hAnsi="Times New Roman"/>
                <w:sz w:val="20"/>
              </w:rPr>
              <w:t>1</w:t>
            </w:r>
          </w:p>
        </w:tc>
        <w:tc>
          <w:tcPr>
            <w:tcW w:w="1170" w:type="dxa"/>
            <w:tcBorders>
              <w:top w:val="single" w:sz="2" w:space="0" w:color="auto"/>
              <w:left w:val="single" w:sz="2" w:space="0" w:color="auto"/>
              <w:bottom w:val="single" w:sz="2" w:space="0" w:color="auto"/>
              <w:right w:val="single" w:sz="2" w:space="0" w:color="auto"/>
            </w:tcBorders>
          </w:tcPr>
          <w:p w:rsidR="001F6159" w:rsidRPr="00AF3A3D" w:rsidP="00034924" w14:paraId="7DCAE513" w14:textId="77777777">
            <w:pPr>
              <w:snapToGrid w:val="0"/>
              <w:jc w:val="right"/>
              <w:rPr>
                <w:rFonts w:ascii="Times New Roman" w:hAnsi="Times New Roman"/>
                <w:sz w:val="20"/>
              </w:rPr>
            </w:pPr>
            <w:r w:rsidRPr="00AF3A3D">
              <w:rPr>
                <w:rFonts w:ascii="Times New Roman" w:hAnsi="Times New Roman"/>
                <w:sz w:val="20"/>
              </w:rPr>
              <w:t>0</w:t>
            </w:r>
          </w:p>
        </w:tc>
        <w:tc>
          <w:tcPr>
            <w:tcW w:w="1170" w:type="dxa"/>
            <w:tcBorders>
              <w:top w:val="single" w:sz="2" w:space="0" w:color="auto"/>
              <w:left w:val="single" w:sz="2" w:space="0" w:color="auto"/>
              <w:bottom w:val="single" w:sz="2" w:space="0" w:color="auto"/>
              <w:right w:val="single" w:sz="2" w:space="0" w:color="auto"/>
            </w:tcBorders>
          </w:tcPr>
          <w:p w:rsidR="001F6159" w:rsidRPr="00AF3A3D" w:rsidP="00034924" w14:paraId="6BC30A07" w14:textId="77777777">
            <w:pPr>
              <w:snapToGrid w:val="0"/>
              <w:jc w:val="right"/>
              <w:rPr>
                <w:rFonts w:ascii="Times New Roman" w:hAnsi="Times New Roman"/>
                <w:sz w:val="20"/>
              </w:rPr>
            </w:pPr>
            <w:r w:rsidRPr="00AF3A3D">
              <w:rPr>
                <w:rFonts w:ascii="Times New Roman" w:hAnsi="Times New Roman"/>
                <w:sz w:val="20"/>
              </w:rPr>
              <w:t>1</w:t>
            </w:r>
          </w:p>
        </w:tc>
      </w:tr>
      <w:tr w14:paraId="39F48780" w14:textId="77777777" w:rsidTr="001F6159">
        <w:tblPrEx>
          <w:tblW w:w="14290" w:type="dxa"/>
          <w:jc w:val="center"/>
          <w:tblLayout w:type="fixed"/>
          <w:tblLook w:val="0000"/>
        </w:tblPrEx>
        <w:trPr>
          <w:cantSplit/>
          <w:jc w:val="center"/>
        </w:trPr>
        <w:tc>
          <w:tcPr>
            <w:tcW w:w="1060" w:type="dxa"/>
            <w:tcBorders>
              <w:top w:val="single" w:sz="2" w:space="0" w:color="auto"/>
              <w:left w:val="single" w:sz="2" w:space="0" w:color="auto"/>
              <w:bottom w:val="single" w:sz="2" w:space="0" w:color="auto"/>
              <w:right w:val="single" w:sz="2" w:space="0" w:color="auto"/>
            </w:tcBorders>
          </w:tcPr>
          <w:p w:rsidR="001F6159" w:rsidRPr="009B3D67" w:rsidP="00034924" w14:paraId="1351C100" w14:textId="77777777">
            <w:pPr>
              <w:snapToGrid w:val="0"/>
              <w:rPr>
                <w:rFonts w:ascii="Times New Roman" w:hAnsi="Times New Roman"/>
                <w:sz w:val="20"/>
              </w:rPr>
            </w:pPr>
            <w:r w:rsidRPr="009B3D67">
              <w:rPr>
                <w:rFonts w:ascii="Times New Roman" w:hAnsi="Times New Roman"/>
                <w:sz w:val="20"/>
              </w:rPr>
              <w:t>910(b)</w:t>
            </w:r>
          </w:p>
        </w:tc>
        <w:tc>
          <w:tcPr>
            <w:tcW w:w="1080" w:type="dxa"/>
            <w:tcBorders>
              <w:top w:val="single" w:sz="2" w:space="0" w:color="auto"/>
              <w:left w:val="single" w:sz="2" w:space="0" w:color="auto"/>
              <w:bottom w:val="single" w:sz="2" w:space="0" w:color="auto"/>
              <w:right w:val="single" w:sz="2" w:space="0" w:color="auto"/>
            </w:tcBorders>
          </w:tcPr>
          <w:p w:rsidR="001F6159" w:rsidRPr="00AF3A3D" w:rsidP="00034924" w14:paraId="4265E994" w14:textId="77777777">
            <w:pPr>
              <w:snapToGrid w:val="0"/>
              <w:rPr>
                <w:rFonts w:ascii="Times New Roman" w:hAnsi="Times New Roman"/>
                <w:sz w:val="20"/>
              </w:rPr>
            </w:pPr>
          </w:p>
        </w:tc>
        <w:tc>
          <w:tcPr>
            <w:tcW w:w="1080" w:type="dxa"/>
            <w:tcBorders>
              <w:top w:val="single" w:sz="2" w:space="0" w:color="auto"/>
              <w:left w:val="single" w:sz="2" w:space="0" w:color="auto"/>
              <w:bottom w:val="single" w:sz="2" w:space="0" w:color="auto"/>
              <w:right w:val="single" w:sz="2" w:space="0" w:color="auto"/>
            </w:tcBorders>
          </w:tcPr>
          <w:p w:rsidR="001F6159" w:rsidRPr="00AF3A3D" w:rsidP="00034924" w14:paraId="5ABE9EAB" w14:textId="77777777">
            <w:pPr>
              <w:snapToGrid w:val="0"/>
              <w:rPr>
                <w:rFonts w:ascii="Times New Roman" w:hAnsi="Times New Roman"/>
                <w:sz w:val="20"/>
              </w:rPr>
            </w:pPr>
          </w:p>
        </w:tc>
        <w:tc>
          <w:tcPr>
            <w:tcW w:w="5130" w:type="dxa"/>
            <w:tcBorders>
              <w:top w:val="single" w:sz="2" w:space="0" w:color="auto"/>
              <w:left w:val="single" w:sz="2" w:space="0" w:color="auto"/>
              <w:bottom w:val="single" w:sz="2" w:space="0" w:color="auto"/>
              <w:right w:val="single" w:sz="2" w:space="0" w:color="auto"/>
            </w:tcBorders>
          </w:tcPr>
          <w:p w:rsidR="001F6159" w:rsidRPr="00AF3A3D" w:rsidP="00034924" w14:paraId="5DD9E009" w14:textId="77777777">
            <w:pPr>
              <w:snapToGrid w:val="0"/>
              <w:rPr>
                <w:rFonts w:ascii="Times New Roman" w:hAnsi="Times New Roman"/>
                <w:sz w:val="20"/>
              </w:rPr>
            </w:pPr>
            <w:r w:rsidRPr="00AF3A3D">
              <w:rPr>
                <w:rFonts w:ascii="Times New Roman" w:hAnsi="Times New Roman"/>
                <w:sz w:val="20"/>
              </w:rPr>
              <w:t xml:space="preserve">Within 60 days after removing a facility, verify to </w:t>
            </w:r>
            <w:r>
              <w:rPr>
                <w:rFonts w:ascii="Times New Roman" w:hAnsi="Times New Roman"/>
                <w:sz w:val="20"/>
              </w:rPr>
              <w:t>BSEE</w:t>
            </w:r>
            <w:r w:rsidRPr="00AF3A3D">
              <w:rPr>
                <w:rFonts w:ascii="Times New Roman" w:hAnsi="Times New Roman"/>
                <w:sz w:val="20"/>
              </w:rPr>
              <w:t xml:space="preserve"> that site is cleared.</w:t>
            </w:r>
          </w:p>
        </w:tc>
        <w:tc>
          <w:tcPr>
            <w:tcW w:w="1080" w:type="dxa"/>
            <w:tcBorders>
              <w:top w:val="single" w:sz="2" w:space="0" w:color="auto"/>
              <w:left w:val="single" w:sz="2" w:space="0" w:color="auto"/>
              <w:bottom w:val="single" w:sz="2" w:space="0" w:color="auto"/>
              <w:right w:val="single" w:sz="2" w:space="0" w:color="auto"/>
            </w:tcBorders>
          </w:tcPr>
          <w:p w:rsidR="001F6159" w:rsidRPr="00AF3A3D" w:rsidP="00034924" w14:paraId="0A7491EA" w14:textId="77777777">
            <w:pPr>
              <w:snapToGrid w:val="0"/>
              <w:ind w:right="-46"/>
              <w:jc w:val="center"/>
              <w:rPr>
                <w:rFonts w:ascii="Times New Roman" w:hAnsi="Times New Roman"/>
                <w:sz w:val="20"/>
              </w:rPr>
            </w:pPr>
            <w:r w:rsidRPr="00AF3A3D">
              <w:rPr>
                <w:rFonts w:ascii="Times New Roman" w:hAnsi="Times New Roman"/>
                <w:sz w:val="20"/>
              </w:rPr>
              <w:t>1</w:t>
            </w:r>
          </w:p>
        </w:tc>
        <w:tc>
          <w:tcPr>
            <w:tcW w:w="1350" w:type="dxa"/>
            <w:tcBorders>
              <w:top w:val="single" w:sz="2" w:space="0" w:color="auto"/>
              <w:left w:val="single" w:sz="2" w:space="0" w:color="auto"/>
              <w:bottom w:val="single" w:sz="2" w:space="0" w:color="auto"/>
              <w:right w:val="single" w:sz="2" w:space="0" w:color="auto"/>
            </w:tcBorders>
          </w:tcPr>
          <w:p w:rsidR="001F6159" w:rsidRPr="00AF3A3D" w:rsidP="00034924" w14:paraId="350E6CEA" w14:textId="77777777">
            <w:pPr>
              <w:snapToGrid w:val="0"/>
              <w:rPr>
                <w:rFonts w:ascii="Times New Roman" w:hAnsi="Times New Roman"/>
                <w:sz w:val="20"/>
              </w:rPr>
            </w:pPr>
            <w:r w:rsidRPr="00AF3A3D">
              <w:rPr>
                <w:rFonts w:ascii="Times New Roman" w:hAnsi="Times New Roman"/>
                <w:sz w:val="20"/>
              </w:rPr>
              <w:t>1 verification</w:t>
            </w:r>
          </w:p>
        </w:tc>
        <w:tc>
          <w:tcPr>
            <w:tcW w:w="1170" w:type="dxa"/>
            <w:tcBorders>
              <w:top w:val="single" w:sz="2" w:space="0" w:color="auto"/>
              <w:left w:val="single" w:sz="2" w:space="0" w:color="auto"/>
              <w:bottom w:val="single" w:sz="2" w:space="0" w:color="auto"/>
              <w:right w:val="single" w:sz="2" w:space="0" w:color="auto"/>
            </w:tcBorders>
          </w:tcPr>
          <w:p w:rsidR="001F6159" w:rsidRPr="00AF3A3D" w:rsidP="00034924" w14:paraId="05751B9D" w14:textId="77777777">
            <w:pPr>
              <w:snapToGrid w:val="0"/>
              <w:jc w:val="right"/>
              <w:rPr>
                <w:rFonts w:ascii="Times New Roman" w:hAnsi="Times New Roman"/>
                <w:sz w:val="20"/>
              </w:rPr>
            </w:pPr>
            <w:r w:rsidRPr="00AF3A3D">
              <w:rPr>
                <w:rFonts w:ascii="Times New Roman" w:hAnsi="Times New Roman"/>
                <w:sz w:val="20"/>
              </w:rPr>
              <w:t>1</w:t>
            </w:r>
          </w:p>
        </w:tc>
        <w:tc>
          <w:tcPr>
            <w:tcW w:w="1170" w:type="dxa"/>
            <w:tcBorders>
              <w:top w:val="single" w:sz="2" w:space="0" w:color="auto"/>
              <w:left w:val="single" w:sz="2" w:space="0" w:color="auto"/>
              <w:bottom w:val="single" w:sz="2" w:space="0" w:color="auto"/>
              <w:right w:val="single" w:sz="2" w:space="0" w:color="auto"/>
            </w:tcBorders>
          </w:tcPr>
          <w:p w:rsidR="001F6159" w:rsidRPr="00AF3A3D" w:rsidP="00034924" w14:paraId="78B0F7E6" w14:textId="77777777">
            <w:pPr>
              <w:snapToGrid w:val="0"/>
              <w:jc w:val="right"/>
              <w:rPr>
                <w:rFonts w:ascii="Times New Roman" w:hAnsi="Times New Roman"/>
                <w:sz w:val="20"/>
              </w:rPr>
            </w:pPr>
            <w:r w:rsidRPr="00AF3A3D">
              <w:rPr>
                <w:rFonts w:ascii="Times New Roman" w:hAnsi="Times New Roman"/>
                <w:sz w:val="20"/>
              </w:rPr>
              <w:t>0</w:t>
            </w:r>
          </w:p>
        </w:tc>
        <w:tc>
          <w:tcPr>
            <w:tcW w:w="1170" w:type="dxa"/>
            <w:tcBorders>
              <w:top w:val="single" w:sz="2" w:space="0" w:color="auto"/>
              <w:left w:val="single" w:sz="2" w:space="0" w:color="auto"/>
              <w:bottom w:val="single" w:sz="2" w:space="0" w:color="auto"/>
              <w:right w:val="single" w:sz="2" w:space="0" w:color="auto"/>
            </w:tcBorders>
          </w:tcPr>
          <w:p w:rsidR="001F6159" w:rsidRPr="00AF3A3D" w:rsidP="00034924" w14:paraId="382336A7" w14:textId="77777777">
            <w:pPr>
              <w:snapToGrid w:val="0"/>
              <w:jc w:val="right"/>
              <w:rPr>
                <w:rFonts w:ascii="Times New Roman" w:hAnsi="Times New Roman"/>
                <w:sz w:val="20"/>
              </w:rPr>
            </w:pPr>
            <w:r w:rsidRPr="00AF3A3D">
              <w:rPr>
                <w:rFonts w:ascii="Times New Roman" w:hAnsi="Times New Roman"/>
                <w:sz w:val="20"/>
              </w:rPr>
              <w:t>1</w:t>
            </w:r>
          </w:p>
        </w:tc>
      </w:tr>
      <w:tr w14:paraId="58F97410" w14:textId="77777777" w:rsidTr="001F6159">
        <w:tblPrEx>
          <w:tblW w:w="14290" w:type="dxa"/>
          <w:jc w:val="center"/>
          <w:tblLayout w:type="fixed"/>
          <w:tblLook w:val="0000"/>
        </w:tblPrEx>
        <w:trPr>
          <w:cantSplit/>
          <w:jc w:val="center"/>
        </w:trPr>
        <w:tc>
          <w:tcPr>
            <w:tcW w:w="1060" w:type="dxa"/>
            <w:tcBorders>
              <w:top w:val="single" w:sz="2" w:space="0" w:color="auto"/>
              <w:left w:val="single" w:sz="2" w:space="0" w:color="auto"/>
              <w:bottom w:val="single" w:sz="2" w:space="0" w:color="auto"/>
              <w:right w:val="single" w:sz="2" w:space="0" w:color="auto"/>
            </w:tcBorders>
          </w:tcPr>
          <w:p w:rsidR="001F6159" w:rsidRPr="009B3D67" w:rsidP="00034924" w14:paraId="74FF0360" w14:textId="77777777">
            <w:pPr>
              <w:snapToGrid w:val="0"/>
              <w:rPr>
                <w:rFonts w:ascii="Times New Roman" w:hAnsi="Times New Roman"/>
                <w:sz w:val="20"/>
              </w:rPr>
            </w:pPr>
            <w:r w:rsidRPr="009B3D67">
              <w:rPr>
                <w:rFonts w:ascii="Times New Roman" w:hAnsi="Times New Roman"/>
                <w:sz w:val="20"/>
              </w:rPr>
              <w:t>912</w:t>
            </w:r>
          </w:p>
        </w:tc>
        <w:tc>
          <w:tcPr>
            <w:tcW w:w="1080" w:type="dxa"/>
            <w:tcBorders>
              <w:top w:val="single" w:sz="2" w:space="0" w:color="auto"/>
              <w:left w:val="single" w:sz="2" w:space="0" w:color="auto"/>
              <w:bottom w:val="single" w:sz="2" w:space="0" w:color="auto"/>
              <w:right w:val="single" w:sz="2" w:space="0" w:color="auto"/>
            </w:tcBorders>
          </w:tcPr>
          <w:p w:rsidR="001F6159" w:rsidRPr="00AF3A3D" w:rsidP="00034924" w14:paraId="76317DD2" w14:textId="77777777">
            <w:pPr>
              <w:snapToGrid w:val="0"/>
              <w:rPr>
                <w:rFonts w:ascii="Times New Roman" w:hAnsi="Times New Roman"/>
                <w:sz w:val="20"/>
              </w:rPr>
            </w:pPr>
          </w:p>
        </w:tc>
        <w:tc>
          <w:tcPr>
            <w:tcW w:w="1080" w:type="dxa"/>
            <w:tcBorders>
              <w:top w:val="single" w:sz="2" w:space="0" w:color="auto"/>
              <w:left w:val="single" w:sz="2" w:space="0" w:color="auto"/>
              <w:bottom w:val="single" w:sz="2" w:space="0" w:color="auto"/>
              <w:right w:val="single" w:sz="2" w:space="0" w:color="auto"/>
            </w:tcBorders>
          </w:tcPr>
          <w:p w:rsidR="001F6159" w:rsidRPr="00AF3A3D" w:rsidP="00034924" w14:paraId="63B4DC8B" w14:textId="77777777">
            <w:pPr>
              <w:snapToGrid w:val="0"/>
              <w:rPr>
                <w:rFonts w:ascii="Times New Roman" w:hAnsi="Times New Roman"/>
                <w:sz w:val="20"/>
              </w:rPr>
            </w:pPr>
          </w:p>
        </w:tc>
        <w:tc>
          <w:tcPr>
            <w:tcW w:w="5130" w:type="dxa"/>
            <w:tcBorders>
              <w:top w:val="single" w:sz="2" w:space="0" w:color="auto"/>
              <w:left w:val="single" w:sz="2" w:space="0" w:color="auto"/>
              <w:bottom w:val="single" w:sz="2" w:space="0" w:color="auto"/>
              <w:right w:val="single" w:sz="2" w:space="0" w:color="auto"/>
            </w:tcBorders>
          </w:tcPr>
          <w:p w:rsidR="001F6159" w:rsidRPr="00AF3A3D" w:rsidP="00034924" w14:paraId="2C7DB90F" w14:textId="77777777">
            <w:pPr>
              <w:snapToGrid w:val="0"/>
              <w:rPr>
                <w:rFonts w:ascii="Times New Roman" w:hAnsi="Times New Roman"/>
                <w:sz w:val="20"/>
              </w:rPr>
            </w:pPr>
            <w:r w:rsidRPr="00AF3A3D">
              <w:rPr>
                <w:rFonts w:ascii="Times New Roman" w:hAnsi="Times New Roman"/>
                <w:sz w:val="20"/>
              </w:rPr>
              <w:t>Within 60 days after removing a facility, cable, or pipeline, submit a written report.</w:t>
            </w:r>
          </w:p>
        </w:tc>
        <w:tc>
          <w:tcPr>
            <w:tcW w:w="1080" w:type="dxa"/>
            <w:tcBorders>
              <w:top w:val="single" w:sz="2" w:space="0" w:color="auto"/>
              <w:left w:val="single" w:sz="2" w:space="0" w:color="auto"/>
              <w:bottom w:val="single" w:sz="2" w:space="0" w:color="auto"/>
              <w:right w:val="single" w:sz="2" w:space="0" w:color="auto"/>
            </w:tcBorders>
          </w:tcPr>
          <w:p w:rsidR="001F6159" w:rsidRPr="00AF3A3D" w:rsidP="00034924" w14:paraId="6E3131E3" w14:textId="77777777">
            <w:pPr>
              <w:snapToGrid w:val="0"/>
              <w:ind w:right="-46"/>
              <w:jc w:val="center"/>
              <w:rPr>
                <w:rFonts w:ascii="Times New Roman" w:hAnsi="Times New Roman"/>
                <w:sz w:val="20"/>
              </w:rPr>
            </w:pPr>
            <w:r w:rsidRPr="00AF3A3D">
              <w:rPr>
                <w:rFonts w:ascii="Times New Roman" w:hAnsi="Times New Roman"/>
                <w:sz w:val="20"/>
              </w:rPr>
              <w:t>8</w:t>
            </w:r>
          </w:p>
        </w:tc>
        <w:tc>
          <w:tcPr>
            <w:tcW w:w="1350" w:type="dxa"/>
            <w:tcBorders>
              <w:top w:val="single" w:sz="2" w:space="0" w:color="auto"/>
              <w:left w:val="single" w:sz="2" w:space="0" w:color="auto"/>
              <w:bottom w:val="single" w:sz="2" w:space="0" w:color="auto"/>
              <w:right w:val="single" w:sz="2" w:space="0" w:color="auto"/>
            </w:tcBorders>
          </w:tcPr>
          <w:p w:rsidR="001F6159" w:rsidRPr="00AF3A3D" w:rsidP="00034924" w14:paraId="7053CF91" w14:textId="77777777">
            <w:pPr>
              <w:snapToGrid w:val="0"/>
              <w:rPr>
                <w:rFonts w:ascii="Times New Roman" w:hAnsi="Times New Roman"/>
                <w:sz w:val="20"/>
              </w:rPr>
            </w:pPr>
            <w:r w:rsidRPr="00AF3A3D">
              <w:rPr>
                <w:rFonts w:ascii="Times New Roman" w:hAnsi="Times New Roman"/>
                <w:sz w:val="20"/>
              </w:rPr>
              <w:t>1 report</w:t>
            </w:r>
          </w:p>
        </w:tc>
        <w:tc>
          <w:tcPr>
            <w:tcW w:w="1170" w:type="dxa"/>
            <w:tcBorders>
              <w:top w:val="single" w:sz="2" w:space="0" w:color="auto"/>
              <w:left w:val="single" w:sz="2" w:space="0" w:color="auto"/>
              <w:bottom w:val="single" w:sz="2" w:space="0" w:color="auto"/>
              <w:right w:val="single" w:sz="2" w:space="0" w:color="auto"/>
            </w:tcBorders>
          </w:tcPr>
          <w:p w:rsidR="001F6159" w:rsidRPr="00AF3A3D" w:rsidP="00034924" w14:paraId="5A4EE27D" w14:textId="77777777">
            <w:pPr>
              <w:snapToGrid w:val="0"/>
              <w:jc w:val="right"/>
              <w:rPr>
                <w:rFonts w:ascii="Times New Roman" w:hAnsi="Times New Roman"/>
                <w:sz w:val="20"/>
              </w:rPr>
            </w:pPr>
            <w:r w:rsidRPr="00AF3A3D">
              <w:rPr>
                <w:rFonts w:ascii="Times New Roman" w:hAnsi="Times New Roman"/>
                <w:sz w:val="20"/>
              </w:rPr>
              <w:t>8</w:t>
            </w:r>
          </w:p>
        </w:tc>
        <w:tc>
          <w:tcPr>
            <w:tcW w:w="1170" w:type="dxa"/>
            <w:tcBorders>
              <w:top w:val="single" w:sz="2" w:space="0" w:color="auto"/>
              <w:left w:val="single" w:sz="2" w:space="0" w:color="auto"/>
              <w:bottom w:val="single" w:sz="2" w:space="0" w:color="auto"/>
              <w:right w:val="single" w:sz="2" w:space="0" w:color="auto"/>
            </w:tcBorders>
          </w:tcPr>
          <w:p w:rsidR="001F6159" w:rsidRPr="00AF3A3D" w:rsidP="00034924" w14:paraId="1F53B625" w14:textId="77777777">
            <w:pPr>
              <w:snapToGrid w:val="0"/>
              <w:jc w:val="right"/>
              <w:rPr>
                <w:rFonts w:ascii="Times New Roman" w:hAnsi="Times New Roman"/>
                <w:sz w:val="20"/>
              </w:rPr>
            </w:pPr>
            <w:r w:rsidRPr="00AF3A3D">
              <w:rPr>
                <w:rFonts w:ascii="Times New Roman" w:hAnsi="Times New Roman"/>
                <w:sz w:val="20"/>
              </w:rPr>
              <w:t>0</w:t>
            </w:r>
          </w:p>
        </w:tc>
        <w:tc>
          <w:tcPr>
            <w:tcW w:w="1170" w:type="dxa"/>
            <w:tcBorders>
              <w:top w:val="single" w:sz="2" w:space="0" w:color="auto"/>
              <w:left w:val="single" w:sz="2" w:space="0" w:color="auto"/>
              <w:bottom w:val="single" w:sz="2" w:space="0" w:color="auto"/>
              <w:right w:val="single" w:sz="2" w:space="0" w:color="auto"/>
            </w:tcBorders>
          </w:tcPr>
          <w:p w:rsidR="001F6159" w:rsidRPr="00AF3A3D" w:rsidP="00034924" w14:paraId="697F7006" w14:textId="77777777">
            <w:pPr>
              <w:snapToGrid w:val="0"/>
              <w:jc w:val="right"/>
              <w:rPr>
                <w:rFonts w:ascii="Times New Roman" w:hAnsi="Times New Roman"/>
                <w:sz w:val="20"/>
              </w:rPr>
            </w:pPr>
            <w:r w:rsidRPr="00AF3A3D">
              <w:rPr>
                <w:rFonts w:ascii="Times New Roman" w:hAnsi="Times New Roman"/>
                <w:sz w:val="20"/>
              </w:rPr>
              <w:t>8</w:t>
            </w:r>
          </w:p>
        </w:tc>
      </w:tr>
      <w:tr w14:paraId="48F687E5" w14:textId="77777777" w:rsidTr="001F6159">
        <w:tblPrEx>
          <w:tblW w:w="14290" w:type="dxa"/>
          <w:jc w:val="center"/>
          <w:tblLayout w:type="fixed"/>
          <w:tblLook w:val="0000"/>
        </w:tblPrEx>
        <w:trPr>
          <w:cantSplit/>
          <w:jc w:val="center"/>
        </w:trPr>
        <w:tc>
          <w:tcPr>
            <w:tcW w:w="14290" w:type="dxa"/>
            <w:gridSpan w:val="9"/>
            <w:tcBorders>
              <w:top w:val="single" w:sz="2" w:space="0" w:color="auto"/>
              <w:left w:val="single" w:sz="2" w:space="0" w:color="auto"/>
              <w:bottom w:val="single" w:sz="2" w:space="0" w:color="auto"/>
              <w:right w:val="single" w:sz="2" w:space="0" w:color="auto"/>
            </w:tcBorders>
          </w:tcPr>
          <w:p w:rsidR="001F6159" w:rsidRPr="00AF3A3D" w:rsidP="00034924" w14:paraId="74E67A80" w14:textId="77777777">
            <w:pPr>
              <w:snapToGrid w:val="0"/>
              <w:ind w:right="-46"/>
              <w:rPr>
                <w:rFonts w:ascii="Times New Roman" w:hAnsi="Times New Roman"/>
                <w:sz w:val="20"/>
              </w:rPr>
            </w:pPr>
            <w:r>
              <w:rPr>
                <w:rFonts w:ascii="Times New Roman" w:hAnsi="Times New Roman"/>
                <w:sz w:val="20"/>
              </w:rPr>
              <w:t>BSEE</w:t>
            </w:r>
            <w:r w:rsidRPr="00AF3A3D">
              <w:rPr>
                <w:rFonts w:ascii="Times New Roman" w:hAnsi="Times New Roman"/>
                <w:sz w:val="20"/>
              </w:rPr>
              <w:t xml:space="preserve"> does not anticipate decommissioning activities for at least 5 years, so the requirements have been given a minimal burden.</w:t>
            </w:r>
          </w:p>
        </w:tc>
      </w:tr>
      <w:tr w14:paraId="53E367B5" w14:textId="77777777" w:rsidTr="001F6159">
        <w:tblPrEx>
          <w:tblW w:w="14290" w:type="dxa"/>
          <w:jc w:val="center"/>
          <w:tblLayout w:type="fixed"/>
          <w:tblLook w:val="0000"/>
        </w:tblPrEx>
        <w:trPr>
          <w:cantSplit/>
          <w:jc w:val="center"/>
        </w:trPr>
        <w:tc>
          <w:tcPr>
            <w:tcW w:w="9430" w:type="dxa"/>
            <w:gridSpan w:val="5"/>
            <w:tcBorders>
              <w:top w:val="single" w:sz="2" w:space="0" w:color="auto"/>
              <w:left w:val="single" w:sz="2" w:space="0" w:color="auto"/>
              <w:bottom w:val="single" w:sz="2" w:space="0" w:color="auto"/>
              <w:right w:val="single" w:sz="2" w:space="0" w:color="auto"/>
            </w:tcBorders>
            <w:shd w:val="clear" w:color="auto" w:fill="E6E6E6"/>
            <w:vAlign w:val="center"/>
          </w:tcPr>
          <w:p w:rsidR="001F6159" w:rsidRPr="00AF3A3D" w:rsidP="00034924" w14:paraId="34C83EB9" w14:textId="77777777">
            <w:pPr>
              <w:snapToGrid w:val="0"/>
              <w:jc w:val="center"/>
              <w:rPr>
                <w:rFonts w:ascii="Times New Roman" w:hAnsi="Times New Roman"/>
                <w:b/>
                <w:sz w:val="20"/>
              </w:rPr>
            </w:pPr>
            <w:r w:rsidRPr="00AF3A3D">
              <w:rPr>
                <w:rFonts w:ascii="Times New Roman" w:hAnsi="Times New Roman"/>
                <w:b/>
                <w:sz w:val="20"/>
              </w:rPr>
              <w:t>Subtotal</w:t>
            </w:r>
          </w:p>
        </w:tc>
        <w:tc>
          <w:tcPr>
            <w:tcW w:w="1350" w:type="dxa"/>
            <w:tcBorders>
              <w:top w:val="single" w:sz="2" w:space="0" w:color="auto"/>
              <w:left w:val="single" w:sz="2" w:space="0" w:color="auto"/>
              <w:bottom w:val="single" w:sz="2" w:space="0" w:color="auto"/>
              <w:right w:val="single" w:sz="2" w:space="0" w:color="auto"/>
            </w:tcBorders>
            <w:shd w:val="clear" w:color="auto" w:fill="E6E6E6"/>
          </w:tcPr>
          <w:p w:rsidR="001F6159" w:rsidRPr="00AF3A3D" w:rsidP="00034924" w14:paraId="011B1395" w14:textId="77777777">
            <w:pPr>
              <w:snapToGrid w:val="0"/>
              <w:rPr>
                <w:rFonts w:ascii="Times New Roman" w:hAnsi="Times New Roman"/>
                <w:b/>
                <w:sz w:val="20"/>
              </w:rPr>
            </w:pPr>
            <w:r w:rsidRPr="00AF3A3D">
              <w:rPr>
                <w:rFonts w:ascii="Times New Roman" w:hAnsi="Times New Roman"/>
                <w:b/>
                <w:sz w:val="20"/>
              </w:rPr>
              <w:t>4 responses</w:t>
            </w:r>
          </w:p>
        </w:tc>
        <w:tc>
          <w:tcPr>
            <w:tcW w:w="1170" w:type="dxa"/>
            <w:tcBorders>
              <w:top w:val="single" w:sz="2" w:space="0" w:color="auto"/>
              <w:left w:val="single" w:sz="2" w:space="0" w:color="auto"/>
              <w:bottom w:val="single" w:sz="2" w:space="0" w:color="auto"/>
              <w:right w:val="single" w:sz="2" w:space="0" w:color="auto"/>
            </w:tcBorders>
            <w:shd w:val="clear" w:color="auto" w:fill="E6E6E6"/>
          </w:tcPr>
          <w:p w:rsidR="001F6159" w:rsidRPr="00AF3A3D" w:rsidP="00034924" w14:paraId="06CADC7A" w14:textId="77777777">
            <w:pPr>
              <w:snapToGrid w:val="0"/>
              <w:jc w:val="right"/>
              <w:rPr>
                <w:rFonts w:ascii="Times New Roman" w:hAnsi="Times New Roman"/>
                <w:b/>
                <w:sz w:val="20"/>
              </w:rPr>
            </w:pPr>
            <w:r w:rsidRPr="00AF3A3D">
              <w:rPr>
                <w:rFonts w:ascii="Times New Roman" w:hAnsi="Times New Roman"/>
                <w:b/>
                <w:sz w:val="20"/>
              </w:rPr>
              <w:t>30 hours</w:t>
            </w:r>
          </w:p>
        </w:tc>
        <w:tc>
          <w:tcPr>
            <w:tcW w:w="1170" w:type="dxa"/>
            <w:tcBorders>
              <w:top w:val="single" w:sz="2" w:space="0" w:color="auto"/>
              <w:left w:val="single" w:sz="2" w:space="0" w:color="auto"/>
              <w:bottom w:val="single" w:sz="2" w:space="0" w:color="auto"/>
              <w:right w:val="single" w:sz="2" w:space="0" w:color="auto"/>
            </w:tcBorders>
            <w:shd w:val="clear" w:color="auto" w:fill="E6E6E6"/>
          </w:tcPr>
          <w:p w:rsidR="001F6159" w:rsidRPr="00AF3A3D" w:rsidP="00034924" w14:paraId="2F78E148" w14:textId="77777777">
            <w:pPr>
              <w:snapToGrid w:val="0"/>
              <w:jc w:val="right"/>
              <w:rPr>
                <w:rFonts w:ascii="Times New Roman" w:hAnsi="Times New Roman"/>
                <w:b/>
                <w:sz w:val="20"/>
              </w:rPr>
            </w:pPr>
            <w:r w:rsidRPr="00AF3A3D">
              <w:rPr>
                <w:rFonts w:ascii="Times New Roman" w:hAnsi="Times New Roman"/>
                <w:b/>
                <w:sz w:val="20"/>
              </w:rPr>
              <w:t>1 BOEM hours</w:t>
            </w:r>
          </w:p>
        </w:tc>
        <w:tc>
          <w:tcPr>
            <w:tcW w:w="1170" w:type="dxa"/>
            <w:tcBorders>
              <w:top w:val="single" w:sz="2" w:space="0" w:color="auto"/>
              <w:left w:val="single" w:sz="2" w:space="0" w:color="auto"/>
              <w:bottom w:val="single" w:sz="2" w:space="0" w:color="auto"/>
              <w:right w:val="single" w:sz="2" w:space="0" w:color="auto"/>
            </w:tcBorders>
            <w:shd w:val="clear" w:color="auto" w:fill="E6E6E6"/>
          </w:tcPr>
          <w:p w:rsidR="001F6159" w:rsidRPr="00AF3A3D" w:rsidP="00034924" w14:paraId="4B674589" w14:textId="77777777">
            <w:pPr>
              <w:snapToGrid w:val="0"/>
              <w:jc w:val="right"/>
              <w:rPr>
                <w:rFonts w:ascii="Times New Roman" w:hAnsi="Times New Roman"/>
                <w:b/>
                <w:sz w:val="20"/>
              </w:rPr>
            </w:pPr>
            <w:r w:rsidRPr="00AF3A3D">
              <w:rPr>
                <w:rFonts w:ascii="Times New Roman" w:hAnsi="Times New Roman"/>
                <w:b/>
                <w:sz w:val="20"/>
              </w:rPr>
              <w:t>29 BSEE hours</w:t>
            </w:r>
          </w:p>
        </w:tc>
      </w:tr>
      <w:tr w14:paraId="00641656" w14:textId="77777777" w:rsidTr="001F6159">
        <w:tblPrEx>
          <w:tblW w:w="14290" w:type="dxa"/>
          <w:jc w:val="center"/>
          <w:tblLayout w:type="fixed"/>
          <w:tblLook w:val="0000"/>
        </w:tblPrEx>
        <w:trPr>
          <w:cantSplit/>
          <w:trHeight w:val="331"/>
          <w:jc w:val="center"/>
        </w:trPr>
        <w:tc>
          <w:tcPr>
            <w:tcW w:w="14290" w:type="dxa"/>
            <w:gridSpan w:val="9"/>
            <w:tcBorders>
              <w:top w:val="single" w:sz="2" w:space="0" w:color="auto"/>
              <w:left w:val="single" w:sz="2" w:space="0" w:color="auto"/>
              <w:bottom w:val="single" w:sz="2" w:space="0" w:color="auto"/>
              <w:right w:val="single" w:sz="2" w:space="0" w:color="auto"/>
            </w:tcBorders>
            <w:shd w:val="clear" w:color="auto" w:fill="E0E0E0"/>
            <w:vAlign w:val="center"/>
          </w:tcPr>
          <w:p w:rsidR="001F6159" w:rsidRPr="00AF3A3D" w:rsidP="00034924" w14:paraId="560E5F1F" w14:textId="77777777">
            <w:pPr>
              <w:snapToGrid w:val="0"/>
              <w:ind w:right="-46"/>
              <w:jc w:val="center"/>
              <w:rPr>
                <w:rFonts w:ascii="Times New Roman" w:hAnsi="Times New Roman"/>
                <w:b/>
                <w:sz w:val="20"/>
              </w:rPr>
            </w:pPr>
            <w:r>
              <w:rPr>
                <w:rFonts w:ascii="Times New Roman" w:hAnsi="Times New Roman"/>
                <w:b/>
                <w:sz w:val="20"/>
              </w:rPr>
              <w:t>Part 586—Alternate Uses of Existing Facilities on the Outer Continental Shelf</w:t>
            </w:r>
          </w:p>
        </w:tc>
      </w:tr>
      <w:tr w14:paraId="5B9113C4" w14:textId="77777777" w:rsidTr="001F6159">
        <w:tblPrEx>
          <w:tblW w:w="14290" w:type="dxa"/>
          <w:jc w:val="center"/>
          <w:tblLayout w:type="fixed"/>
          <w:tblLook w:val="0000"/>
        </w:tblPrEx>
        <w:trPr>
          <w:cantSplit/>
          <w:trHeight w:val="331"/>
          <w:jc w:val="center"/>
        </w:trPr>
        <w:tc>
          <w:tcPr>
            <w:tcW w:w="14290" w:type="dxa"/>
            <w:gridSpan w:val="9"/>
            <w:tcBorders>
              <w:top w:val="single" w:sz="2" w:space="0" w:color="auto"/>
              <w:left w:val="single" w:sz="2" w:space="0" w:color="auto"/>
              <w:bottom w:val="single" w:sz="2" w:space="0" w:color="auto"/>
              <w:right w:val="single" w:sz="2" w:space="0" w:color="auto"/>
            </w:tcBorders>
            <w:shd w:val="clear" w:color="auto" w:fill="E0E0E0"/>
            <w:vAlign w:val="center"/>
          </w:tcPr>
          <w:p w:rsidR="001F6159" w:rsidRPr="00102F1F" w:rsidP="00034924" w14:paraId="1AB98E34" w14:textId="77777777">
            <w:pPr>
              <w:snapToGrid w:val="0"/>
              <w:ind w:right="-46"/>
              <w:jc w:val="center"/>
              <w:rPr>
                <w:rFonts w:ascii="Times New Roman" w:hAnsi="Times New Roman"/>
                <w:b/>
                <w:bCs/>
                <w:sz w:val="20"/>
              </w:rPr>
            </w:pPr>
            <w:r w:rsidRPr="00102F1F">
              <w:rPr>
                <w:rFonts w:ascii="Times New Roman" w:hAnsi="Times New Roman"/>
                <w:b/>
                <w:bCs/>
                <w:sz w:val="20"/>
              </w:rPr>
              <w:t xml:space="preserve">Subpart J of part 585 is removed and is replaced with a new part 586 entitled, </w:t>
            </w:r>
            <w:r w:rsidRPr="00102F1F">
              <w:rPr>
                <w:rFonts w:ascii="Times New Roman" w:hAnsi="Times New Roman"/>
                <w:b/>
                <w:bCs/>
                <w:i/>
                <w:iCs/>
                <w:sz w:val="20"/>
              </w:rPr>
              <w:t>Alternate Uses of Existing Facilities on the Outer Continental Shelf.</w:t>
            </w:r>
          </w:p>
        </w:tc>
      </w:tr>
      <w:tr w14:paraId="0BA7D553" w14:textId="77777777" w:rsidTr="001F6159">
        <w:tblPrEx>
          <w:tblW w:w="14290" w:type="dxa"/>
          <w:jc w:val="center"/>
          <w:tblLayout w:type="fixed"/>
          <w:tblLook w:val="0000"/>
        </w:tblPrEx>
        <w:trPr>
          <w:cantSplit/>
          <w:jc w:val="center"/>
        </w:trPr>
        <w:tc>
          <w:tcPr>
            <w:tcW w:w="1060" w:type="dxa"/>
            <w:tcBorders>
              <w:top w:val="single" w:sz="2" w:space="0" w:color="auto"/>
              <w:left w:val="single" w:sz="2" w:space="0" w:color="auto"/>
              <w:bottom w:val="single" w:sz="2" w:space="0" w:color="auto"/>
              <w:right w:val="single" w:sz="2" w:space="0" w:color="auto"/>
            </w:tcBorders>
          </w:tcPr>
          <w:p w:rsidR="001F6159" w:rsidRPr="00AF3A3D" w:rsidP="00034924" w14:paraId="67B03B3D" w14:textId="77777777">
            <w:pPr>
              <w:snapToGrid w:val="0"/>
              <w:rPr>
                <w:rFonts w:ascii="Times New Roman" w:hAnsi="Times New Roman"/>
                <w:sz w:val="20"/>
              </w:rPr>
            </w:pPr>
          </w:p>
        </w:tc>
        <w:tc>
          <w:tcPr>
            <w:tcW w:w="1080" w:type="dxa"/>
            <w:tcBorders>
              <w:top w:val="single" w:sz="2" w:space="0" w:color="auto"/>
              <w:left w:val="single" w:sz="2" w:space="0" w:color="auto"/>
              <w:bottom w:val="single" w:sz="2" w:space="0" w:color="auto"/>
              <w:right w:val="single" w:sz="2" w:space="0" w:color="auto"/>
            </w:tcBorders>
          </w:tcPr>
          <w:p w:rsidR="001F6159" w:rsidRPr="00AF3A3D" w:rsidP="00034924" w14:paraId="6EDD88B8" w14:textId="77777777">
            <w:pPr>
              <w:snapToGrid w:val="0"/>
              <w:rPr>
                <w:rFonts w:ascii="Times New Roman" w:hAnsi="Times New Roman"/>
                <w:sz w:val="20"/>
              </w:rPr>
            </w:pPr>
          </w:p>
        </w:tc>
        <w:tc>
          <w:tcPr>
            <w:tcW w:w="1080" w:type="dxa"/>
            <w:tcBorders>
              <w:top w:val="single" w:sz="2" w:space="0" w:color="auto"/>
              <w:left w:val="single" w:sz="2" w:space="0" w:color="auto"/>
              <w:bottom w:val="single" w:sz="2" w:space="0" w:color="auto"/>
              <w:right w:val="single" w:sz="2" w:space="0" w:color="auto"/>
            </w:tcBorders>
          </w:tcPr>
          <w:p w:rsidR="001F6159" w:rsidRPr="00AF3A3D" w:rsidP="00034924" w14:paraId="43D2FAD2" w14:textId="77777777">
            <w:pPr>
              <w:snapToGrid w:val="0"/>
              <w:rPr>
                <w:rFonts w:ascii="Times New Roman" w:hAnsi="Times New Roman"/>
                <w:sz w:val="20"/>
              </w:rPr>
            </w:pPr>
            <w:r>
              <w:rPr>
                <w:rFonts w:ascii="Times New Roman" w:hAnsi="Times New Roman"/>
                <w:sz w:val="20"/>
              </w:rPr>
              <w:t>200, 201, 202</w:t>
            </w:r>
          </w:p>
        </w:tc>
        <w:tc>
          <w:tcPr>
            <w:tcW w:w="5130" w:type="dxa"/>
            <w:tcBorders>
              <w:top w:val="single" w:sz="2" w:space="0" w:color="auto"/>
              <w:left w:val="single" w:sz="2" w:space="0" w:color="auto"/>
              <w:bottom w:val="single" w:sz="2" w:space="0" w:color="auto"/>
              <w:right w:val="single" w:sz="2" w:space="0" w:color="auto"/>
            </w:tcBorders>
          </w:tcPr>
          <w:p w:rsidR="001F6159" w:rsidRPr="00AF3A3D" w:rsidP="00034924" w14:paraId="0FED2D6C" w14:textId="77777777">
            <w:pPr>
              <w:snapToGrid w:val="0"/>
              <w:rPr>
                <w:rFonts w:ascii="Times New Roman" w:hAnsi="Times New Roman"/>
                <w:sz w:val="20"/>
              </w:rPr>
            </w:pPr>
            <w:r w:rsidRPr="00AF3A3D">
              <w:rPr>
                <w:rFonts w:ascii="Times New Roman" w:hAnsi="Times New Roman"/>
                <w:sz w:val="20"/>
              </w:rPr>
              <w:t>Contact owner of existing facility and/or lessee of the area to reach preliminary agreement to use facility and obtain concurring signatures; submit request to BOEM for an alternate use RUE, including all required information/modifications.</w:t>
            </w:r>
          </w:p>
        </w:tc>
        <w:tc>
          <w:tcPr>
            <w:tcW w:w="1080" w:type="dxa"/>
            <w:tcBorders>
              <w:top w:val="single" w:sz="2" w:space="0" w:color="auto"/>
              <w:left w:val="single" w:sz="2" w:space="0" w:color="auto"/>
              <w:bottom w:val="single" w:sz="2" w:space="0" w:color="auto"/>
              <w:right w:val="single" w:sz="2" w:space="0" w:color="auto"/>
            </w:tcBorders>
          </w:tcPr>
          <w:p w:rsidR="001F6159" w:rsidRPr="00AF3A3D" w:rsidP="00034924" w14:paraId="18F447A0" w14:textId="77777777">
            <w:pPr>
              <w:snapToGrid w:val="0"/>
              <w:ind w:right="-46"/>
              <w:jc w:val="center"/>
              <w:rPr>
                <w:rFonts w:ascii="Times New Roman" w:hAnsi="Times New Roman"/>
                <w:sz w:val="20"/>
              </w:rPr>
            </w:pPr>
            <w:r w:rsidRPr="00AF3A3D">
              <w:rPr>
                <w:rFonts w:ascii="Times New Roman" w:hAnsi="Times New Roman"/>
                <w:sz w:val="20"/>
              </w:rPr>
              <w:t>1</w:t>
            </w:r>
          </w:p>
        </w:tc>
        <w:tc>
          <w:tcPr>
            <w:tcW w:w="1350" w:type="dxa"/>
            <w:tcBorders>
              <w:top w:val="single" w:sz="2" w:space="0" w:color="auto"/>
              <w:left w:val="single" w:sz="2" w:space="0" w:color="auto"/>
              <w:bottom w:val="single" w:sz="2" w:space="0" w:color="auto"/>
              <w:right w:val="single" w:sz="2" w:space="0" w:color="auto"/>
            </w:tcBorders>
          </w:tcPr>
          <w:p w:rsidR="001F6159" w:rsidRPr="00AF3A3D" w:rsidP="00034924" w14:paraId="6E6C9239" w14:textId="77777777">
            <w:pPr>
              <w:snapToGrid w:val="0"/>
              <w:rPr>
                <w:rFonts w:ascii="Times New Roman" w:hAnsi="Times New Roman"/>
                <w:sz w:val="20"/>
              </w:rPr>
            </w:pPr>
            <w:r w:rsidRPr="00AF3A3D">
              <w:rPr>
                <w:rFonts w:ascii="Times New Roman" w:hAnsi="Times New Roman"/>
                <w:sz w:val="20"/>
              </w:rPr>
              <w:t xml:space="preserve">1 request </w:t>
            </w:r>
          </w:p>
        </w:tc>
        <w:tc>
          <w:tcPr>
            <w:tcW w:w="1170" w:type="dxa"/>
            <w:tcBorders>
              <w:top w:val="single" w:sz="2" w:space="0" w:color="auto"/>
              <w:left w:val="single" w:sz="2" w:space="0" w:color="auto"/>
              <w:bottom w:val="single" w:sz="2" w:space="0" w:color="auto"/>
              <w:right w:val="single" w:sz="2" w:space="0" w:color="auto"/>
            </w:tcBorders>
          </w:tcPr>
          <w:p w:rsidR="001F6159" w:rsidRPr="00AF3A3D" w:rsidP="00034924" w14:paraId="56329163" w14:textId="77777777">
            <w:pPr>
              <w:snapToGrid w:val="0"/>
              <w:jc w:val="right"/>
              <w:rPr>
                <w:rFonts w:ascii="Times New Roman" w:hAnsi="Times New Roman"/>
                <w:sz w:val="20"/>
              </w:rPr>
            </w:pPr>
            <w:r w:rsidRPr="00AF3A3D">
              <w:rPr>
                <w:rFonts w:ascii="Times New Roman" w:hAnsi="Times New Roman"/>
                <w:sz w:val="20"/>
              </w:rPr>
              <w:t>1</w:t>
            </w:r>
          </w:p>
        </w:tc>
        <w:tc>
          <w:tcPr>
            <w:tcW w:w="1170" w:type="dxa"/>
            <w:tcBorders>
              <w:top w:val="single" w:sz="2" w:space="0" w:color="auto"/>
              <w:left w:val="single" w:sz="2" w:space="0" w:color="auto"/>
              <w:bottom w:val="single" w:sz="2" w:space="0" w:color="auto"/>
              <w:right w:val="single" w:sz="2" w:space="0" w:color="auto"/>
            </w:tcBorders>
          </w:tcPr>
          <w:p w:rsidR="001F6159" w:rsidRPr="00AF3A3D" w:rsidP="00034924" w14:paraId="6D006664" w14:textId="77777777">
            <w:pPr>
              <w:snapToGrid w:val="0"/>
              <w:jc w:val="right"/>
              <w:rPr>
                <w:rFonts w:ascii="Times New Roman" w:hAnsi="Times New Roman"/>
                <w:sz w:val="20"/>
              </w:rPr>
            </w:pPr>
            <w:r w:rsidRPr="00AF3A3D">
              <w:rPr>
                <w:rFonts w:ascii="Times New Roman" w:hAnsi="Times New Roman"/>
                <w:sz w:val="20"/>
              </w:rPr>
              <w:t>1</w:t>
            </w:r>
          </w:p>
        </w:tc>
        <w:tc>
          <w:tcPr>
            <w:tcW w:w="1170" w:type="dxa"/>
            <w:tcBorders>
              <w:top w:val="single" w:sz="2" w:space="0" w:color="auto"/>
              <w:left w:val="single" w:sz="2" w:space="0" w:color="auto"/>
              <w:bottom w:val="single" w:sz="2" w:space="0" w:color="auto"/>
              <w:right w:val="single" w:sz="2" w:space="0" w:color="auto"/>
            </w:tcBorders>
          </w:tcPr>
          <w:p w:rsidR="001F6159" w:rsidRPr="00AF3A3D" w:rsidP="00034924" w14:paraId="43650BF4" w14:textId="77777777">
            <w:pPr>
              <w:snapToGrid w:val="0"/>
              <w:jc w:val="right"/>
              <w:rPr>
                <w:rFonts w:ascii="Times New Roman" w:hAnsi="Times New Roman"/>
                <w:sz w:val="20"/>
              </w:rPr>
            </w:pPr>
            <w:r w:rsidRPr="00AF3A3D">
              <w:rPr>
                <w:rFonts w:ascii="Times New Roman" w:hAnsi="Times New Roman"/>
                <w:sz w:val="20"/>
              </w:rPr>
              <w:t>0</w:t>
            </w:r>
          </w:p>
          <w:p w:rsidR="001F6159" w:rsidRPr="00AF3A3D" w:rsidP="00034924" w14:paraId="168872C6" w14:textId="77777777">
            <w:pPr>
              <w:jc w:val="center"/>
              <w:rPr>
                <w:rFonts w:ascii="Times New Roman" w:hAnsi="Times New Roman"/>
                <w:sz w:val="20"/>
              </w:rPr>
            </w:pPr>
          </w:p>
        </w:tc>
      </w:tr>
      <w:tr w14:paraId="2F46E678" w14:textId="77777777" w:rsidTr="001F6159">
        <w:tblPrEx>
          <w:tblW w:w="14290" w:type="dxa"/>
          <w:jc w:val="center"/>
          <w:tblLayout w:type="fixed"/>
          <w:tblLook w:val="0000"/>
        </w:tblPrEx>
        <w:trPr>
          <w:cantSplit/>
          <w:jc w:val="center"/>
        </w:trPr>
        <w:tc>
          <w:tcPr>
            <w:tcW w:w="1060" w:type="dxa"/>
            <w:tcBorders>
              <w:top w:val="single" w:sz="2" w:space="0" w:color="auto"/>
              <w:left w:val="single" w:sz="2" w:space="0" w:color="auto"/>
              <w:bottom w:val="single" w:sz="2" w:space="0" w:color="auto"/>
              <w:right w:val="single" w:sz="2" w:space="0" w:color="auto"/>
            </w:tcBorders>
          </w:tcPr>
          <w:p w:rsidR="001F6159" w:rsidRPr="00AF3A3D" w:rsidP="00034924" w14:paraId="40AF77E4" w14:textId="77777777">
            <w:pPr>
              <w:snapToGrid w:val="0"/>
              <w:rPr>
                <w:rFonts w:ascii="Times New Roman" w:hAnsi="Times New Roman"/>
                <w:sz w:val="20"/>
              </w:rPr>
            </w:pPr>
          </w:p>
        </w:tc>
        <w:tc>
          <w:tcPr>
            <w:tcW w:w="1080" w:type="dxa"/>
            <w:tcBorders>
              <w:top w:val="single" w:sz="2" w:space="0" w:color="auto"/>
              <w:left w:val="single" w:sz="2" w:space="0" w:color="auto"/>
              <w:bottom w:val="single" w:sz="2" w:space="0" w:color="auto"/>
              <w:right w:val="single" w:sz="2" w:space="0" w:color="auto"/>
            </w:tcBorders>
          </w:tcPr>
          <w:p w:rsidR="001F6159" w:rsidRPr="00AF3A3D" w:rsidP="00034924" w14:paraId="26973C26" w14:textId="77777777">
            <w:pPr>
              <w:snapToGrid w:val="0"/>
              <w:rPr>
                <w:rFonts w:ascii="Times New Roman" w:hAnsi="Times New Roman"/>
                <w:sz w:val="20"/>
              </w:rPr>
            </w:pPr>
          </w:p>
        </w:tc>
        <w:tc>
          <w:tcPr>
            <w:tcW w:w="1080" w:type="dxa"/>
            <w:tcBorders>
              <w:top w:val="single" w:sz="2" w:space="0" w:color="auto"/>
              <w:left w:val="single" w:sz="2" w:space="0" w:color="auto"/>
              <w:bottom w:val="single" w:sz="2" w:space="0" w:color="auto"/>
              <w:right w:val="single" w:sz="2" w:space="0" w:color="auto"/>
            </w:tcBorders>
          </w:tcPr>
          <w:p w:rsidR="001F6159" w:rsidRPr="00AF3A3D" w:rsidP="00034924" w14:paraId="12EB3AE0" w14:textId="77777777">
            <w:pPr>
              <w:snapToGrid w:val="0"/>
              <w:rPr>
                <w:rFonts w:ascii="Times New Roman" w:hAnsi="Times New Roman"/>
                <w:sz w:val="20"/>
              </w:rPr>
            </w:pPr>
            <w:r>
              <w:rPr>
                <w:rFonts w:ascii="Times New Roman" w:hAnsi="Times New Roman"/>
                <w:sz w:val="20"/>
              </w:rPr>
              <w:t>203</w:t>
            </w:r>
            <w:r w:rsidRPr="00AF3A3D">
              <w:rPr>
                <w:rFonts w:ascii="Times New Roman" w:hAnsi="Times New Roman"/>
                <w:sz w:val="20"/>
              </w:rPr>
              <w:t>(a), (b), (c)</w:t>
            </w:r>
          </w:p>
        </w:tc>
        <w:tc>
          <w:tcPr>
            <w:tcW w:w="5130" w:type="dxa"/>
            <w:tcBorders>
              <w:top w:val="single" w:sz="2" w:space="0" w:color="auto"/>
              <w:left w:val="single" w:sz="2" w:space="0" w:color="auto"/>
              <w:bottom w:val="single" w:sz="2" w:space="0" w:color="auto"/>
              <w:right w:val="single" w:sz="2" w:space="0" w:color="auto"/>
            </w:tcBorders>
          </w:tcPr>
          <w:p w:rsidR="001F6159" w:rsidRPr="00AF3A3D" w:rsidP="00034924" w14:paraId="653E5846" w14:textId="77777777">
            <w:pPr>
              <w:snapToGrid w:val="0"/>
              <w:rPr>
                <w:rFonts w:ascii="Times New Roman" w:hAnsi="Times New Roman"/>
                <w:sz w:val="20"/>
              </w:rPr>
            </w:pPr>
            <w:r w:rsidRPr="00AF3A3D">
              <w:rPr>
                <w:rFonts w:ascii="Times New Roman" w:hAnsi="Times New Roman"/>
                <w:sz w:val="20"/>
              </w:rPr>
              <w:t xml:space="preserve">Submit indication of competitive interest in response to </w:t>
            </w:r>
            <w:r w:rsidRPr="00AF3A3D">
              <w:rPr>
                <w:rFonts w:ascii="Times New Roman" w:hAnsi="Times New Roman"/>
                <w:i/>
                <w:sz w:val="20"/>
              </w:rPr>
              <w:t>Federal Register</w:t>
            </w:r>
            <w:r w:rsidRPr="00AF3A3D">
              <w:rPr>
                <w:rFonts w:ascii="Times New Roman" w:hAnsi="Times New Roman"/>
                <w:sz w:val="20"/>
              </w:rPr>
              <w:t xml:space="preserve"> notice.</w:t>
            </w:r>
          </w:p>
        </w:tc>
        <w:tc>
          <w:tcPr>
            <w:tcW w:w="1080" w:type="dxa"/>
            <w:tcBorders>
              <w:top w:val="single" w:sz="2" w:space="0" w:color="auto"/>
              <w:left w:val="single" w:sz="2" w:space="0" w:color="auto"/>
              <w:bottom w:val="single" w:sz="2" w:space="0" w:color="auto"/>
              <w:right w:val="single" w:sz="2" w:space="0" w:color="auto"/>
            </w:tcBorders>
          </w:tcPr>
          <w:p w:rsidR="001F6159" w:rsidRPr="00AF3A3D" w:rsidP="00034924" w14:paraId="23CD5869" w14:textId="77777777">
            <w:pPr>
              <w:snapToGrid w:val="0"/>
              <w:ind w:right="-46"/>
              <w:jc w:val="center"/>
              <w:rPr>
                <w:rFonts w:ascii="Times New Roman" w:hAnsi="Times New Roman"/>
                <w:sz w:val="20"/>
              </w:rPr>
            </w:pPr>
            <w:r w:rsidRPr="00AF3A3D">
              <w:rPr>
                <w:rFonts w:ascii="Times New Roman" w:hAnsi="Times New Roman"/>
                <w:sz w:val="20"/>
              </w:rPr>
              <w:t>4</w:t>
            </w:r>
          </w:p>
        </w:tc>
        <w:tc>
          <w:tcPr>
            <w:tcW w:w="1350" w:type="dxa"/>
            <w:tcBorders>
              <w:top w:val="single" w:sz="2" w:space="0" w:color="auto"/>
              <w:left w:val="single" w:sz="2" w:space="0" w:color="auto"/>
              <w:bottom w:val="single" w:sz="2" w:space="0" w:color="auto"/>
              <w:right w:val="single" w:sz="2" w:space="0" w:color="auto"/>
            </w:tcBorders>
          </w:tcPr>
          <w:p w:rsidR="001F6159" w:rsidRPr="00AF3A3D" w:rsidP="00034924" w14:paraId="17C58BF7" w14:textId="77777777">
            <w:pPr>
              <w:snapToGrid w:val="0"/>
              <w:rPr>
                <w:rFonts w:ascii="Times New Roman" w:hAnsi="Times New Roman"/>
                <w:sz w:val="20"/>
              </w:rPr>
            </w:pPr>
            <w:r w:rsidRPr="00AF3A3D">
              <w:rPr>
                <w:rFonts w:ascii="Times New Roman" w:hAnsi="Times New Roman"/>
                <w:sz w:val="20"/>
              </w:rPr>
              <w:t>1 submission</w:t>
            </w:r>
          </w:p>
        </w:tc>
        <w:tc>
          <w:tcPr>
            <w:tcW w:w="1170" w:type="dxa"/>
            <w:tcBorders>
              <w:top w:val="single" w:sz="2" w:space="0" w:color="auto"/>
              <w:left w:val="single" w:sz="2" w:space="0" w:color="auto"/>
              <w:bottom w:val="single" w:sz="2" w:space="0" w:color="auto"/>
              <w:right w:val="single" w:sz="2" w:space="0" w:color="auto"/>
            </w:tcBorders>
          </w:tcPr>
          <w:p w:rsidR="001F6159" w:rsidRPr="00AF3A3D" w:rsidP="00034924" w14:paraId="109731B7" w14:textId="77777777">
            <w:pPr>
              <w:snapToGrid w:val="0"/>
              <w:jc w:val="right"/>
              <w:rPr>
                <w:rFonts w:ascii="Times New Roman" w:hAnsi="Times New Roman"/>
                <w:sz w:val="20"/>
              </w:rPr>
            </w:pPr>
            <w:r w:rsidRPr="00AF3A3D">
              <w:rPr>
                <w:rFonts w:ascii="Times New Roman" w:hAnsi="Times New Roman"/>
                <w:sz w:val="20"/>
              </w:rPr>
              <w:t>4</w:t>
            </w:r>
          </w:p>
        </w:tc>
        <w:tc>
          <w:tcPr>
            <w:tcW w:w="1170" w:type="dxa"/>
            <w:tcBorders>
              <w:top w:val="single" w:sz="2" w:space="0" w:color="auto"/>
              <w:left w:val="single" w:sz="2" w:space="0" w:color="auto"/>
              <w:bottom w:val="single" w:sz="2" w:space="0" w:color="auto"/>
              <w:right w:val="single" w:sz="2" w:space="0" w:color="auto"/>
            </w:tcBorders>
          </w:tcPr>
          <w:p w:rsidR="001F6159" w:rsidRPr="00AF3A3D" w:rsidP="00034924" w14:paraId="135AE8B0" w14:textId="77777777">
            <w:pPr>
              <w:snapToGrid w:val="0"/>
              <w:jc w:val="right"/>
              <w:rPr>
                <w:rFonts w:ascii="Times New Roman" w:hAnsi="Times New Roman"/>
                <w:sz w:val="20"/>
              </w:rPr>
            </w:pPr>
            <w:r w:rsidRPr="00AF3A3D">
              <w:rPr>
                <w:rFonts w:ascii="Times New Roman" w:hAnsi="Times New Roman"/>
                <w:sz w:val="20"/>
              </w:rPr>
              <w:t>4</w:t>
            </w:r>
          </w:p>
        </w:tc>
        <w:tc>
          <w:tcPr>
            <w:tcW w:w="1170" w:type="dxa"/>
            <w:tcBorders>
              <w:top w:val="single" w:sz="2" w:space="0" w:color="auto"/>
              <w:left w:val="single" w:sz="2" w:space="0" w:color="auto"/>
              <w:bottom w:val="single" w:sz="2" w:space="0" w:color="auto"/>
              <w:right w:val="single" w:sz="2" w:space="0" w:color="auto"/>
            </w:tcBorders>
          </w:tcPr>
          <w:p w:rsidR="001F6159" w:rsidRPr="00AF3A3D" w:rsidP="00034924" w14:paraId="219D6C0D" w14:textId="77777777">
            <w:pPr>
              <w:snapToGrid w:val="0"/>
              <w:jc w:val="right"/>
              <w:rPr>
                <w:rFonts w:ascii="Times New Roman" w:hAnsi="Times New Roman"/>
                <w:sz w:val="20"/>
              </w:rPr>
            </w:pPr>
            <w:r w:rsidRPr="00AF3A3D">
              <w:rPr>
                <w:rFonts w:ascii="Times New Roman" w:hAnsi="Times New Roman"/>
                <w:sz w:val="20"/>
              </w:rPr>
              <w:t>0</w:t>
            </w:r>
          </w:p>
        </w:tc>
      </w:tr>
      <w:tr w14:paraId="4BC56928" w14:textId="77777777" w:rsidTr="001F6159">
        <w:tblPrEx>
          <w:tblW w:w="14290" w:type="dxa"/>
          <w:jc w:val="center"/>
          <w:tblLayout w:type="fixed"/>
          <w:tblLook w:val="0000"/>
        </w:tblPrEx>
        <w:trPr>
          <w:cantSplit/>
          <w:jc w:val="center"/>
        </w:trPr>
        <w:tc>
          <w:tcPr>
            <w:tcW w:w="1060" w:type="dxa"/>
            <w:tcBorders>
              <w:top w:val="single" w:sz="2" w:space="0" w:color="auto"/>
              <w:left w:val="single" w:sz="2" w:space="0" w:color="auto"/>
              <w:bottom w:val="single" w:sz="2" w:space="0" w:color="auto"/>
              <w:right w:val="single" w:sz="2" w:space="0" w:color="auto"/>
            </w:tcBorders>
          </w:tcPr>
          <w:p w:rsidR="001F6159" w:rsidRPr="00AF3A3D" w:rsidP="00034924" w14:paraId="4E0468D4" w14:textId="77777777">
            <w:pPr>
              <w:snapToGrid w:val="0"/>
              <w:rPr>
                <w:rFonts w:ascii="Times New Roman" w:hAnsi="Times New Roman"/>
                <w:sz w:val="20"/>
              </w:rPr>
            </w:pPr>
          </w:p>
        </w:tc>
        <w:tc>
          <w:tcPr>
            <w:tcW w:w="1080" w:type="dxa"/>
            <w:tcBorders>
              <w:top w:val="single" w:sz="2" w:space="0" w:color="auto"/>
              <w:left w:val="single" w:sz="2" w:space="0" w:color="auto"/>
              <w:bottom w:val="single" w:sz="2" w:space="0" w:color="auto"/>
              <w:right w:val="single" w:sz="2" w:space="0" w:color="auto"/>
            </w:tcBorders>
          </w:tcPr>
          <w:p w:rsidR="001F6159" w:rsidRPr="00AF3A3D" w:rsidP="00034924" w14:paraId="1A3661B0" w14:textId="77777777">
            <w:pPr>
              <w:snapToGrid w:val="0"/>
              <w:rPr>
                <w:rFonts w:ascii="Times New Roman" w:hAnsi="Times New Roman"/>
                <w:sz w:val="20"/>
              </w:rPr>
            </w:pPr>
          </w:p>
        </w:tc>
        <w:tc>
          <w:tcPr>
            <w:tcW w:w="1080" w:type="dxa"/>
            <w:tcBorders>
              <w:top w:val="single" w:sz="2" w:space="0" w:color="auto"/>
              <w:left w:val="single" w:sz="2" w:space="0" w:color="auto"/>
              <w:bottom w:val="single" w:sz="2" w:space="0" w:color="auto"/>
              <w:right w:val="single" w:sz="2" w:space="0" w:color="auto"/>
            </w:tcBorders>
          </w:tcPr>
          <w:p w:rsidR="001F6159" w:rsidRPr="00AF3A3D" w:rsidP="00034924" w14:paraId="334E5A28" w14:textId="77777777">
            <w:pPr>
              <w:snapToGrid w:val="0"/>
              <w:rPr>
                <w:rFonts w:ascii="Times New Roman" w:hAnsi="Times New Roman"/>
                <w:sz w:val="20"/>
              </w:rPr>
            </w:pPr>
            <w:r>
              <w:rPr>
                <w:rFonts w:ascii="Times New Roman" w:hAnsi="Times New Roman"/>
                <w:sz w:val="20"/>
              </w:rPr>
              <w:t>203</w:t>
            </w:r>
            <w:r w:rsidRPr="00AF3A3D">
              <w:rPr>
                <w:rFonts w:ascii="Times New Roman" w:hAnsi="Times New Roman"/>
                <w:sz w:val="20"/>
              </w:rPr>
              <w:t>(c)</w:t>
            </w:r>
          </w:p>
        </w:tc>
        <w:tc>
          <w:tcPr>
            <w:tcW w:w="5130" w:type="dxa"/>
            <w:tcBorders>
              <w:top w:val="single" w:sz="2" w:space="0" w:color="auto"/>
              <w:left w:val="single" w:sz="2" w:space="0" w:color="auto"/>
              <w:bottom w:val="single" w:sz="2" w:space="0" w:color="auto"/>
              <w:right w:val="single" w:sz="2" w:space="0" w:color="auto"/>
            </w:tcBorders>
          </w:tcPr>
          <w:p w:rsidR="001F6159" w:rsidRPr="00AF3A3D" w:rsidP="00034924" w14:paraId="5FE5735E" w14:textId="77777777">
            <w:pPr>
              <w:snapToGrid w:val="0"/>
              <w:rPr>
                <w:rFonts w:ascii="Times New Roman" w:hAnsi="Times New Roman"/>
                <w:sz w:val="20"/>
              </w:rPr>
            </w:pPr>
            <w:r w:rsidRPr="00AF3A3D">
              <w:rPr>
                <w:rFonts w:ascii="Times New Roman" w:hAnsi="Times New Roman"/>
                <w:sz w:val="20"/>
              </w:rPr>
              <w:t xml:space="preserve">Submit description of proposed activities and required information in response to </w:t>
            </w:r>
            <w:r w:rsidRPr="00AF3A3D">
              <w:rPr>
                <w:rFonts w:ascii="Times New Roman" w:hAnsi="Times New Roman"/>
                <w:i/>
                <w:sz w:val="20"/>
              </w:rPr>
              <w:t>Federal Register</w:t>
            </w:r>
            <w:r w:rsidRPr="00AF3A3D">
              <w:rPr>
                <w:rFonts w:ascii="Times New Roman" w:hAnsi="Times New Roman"/>
                <w:sz w:val="20"/>
              </w:rPr>
              <w:t xml:space="preserve"> notice of competitive offering.</w:t>
            </w:r>
          </w:p>
        </w:tc>
        <w:tc>
          <w:tcPr>
            <w:tcW w:w="1080" w:type="dxa"/>
            <w:tcBorders>
              <w:top w:val="single" w:sz="2" w:space="0" w:color="auto"/>
              <w:left w:val="single" w:sz="2" w:space="0" w:color="auto"/>
              <w:bottom w:val="single" w:sz="2" w:space="0" w:color="auto"/>
              <w:right w:val="single" w:sz="2" w:space="0" w:color="auto"/>
            </w:tcBorders>
          </w:tcPr>
          <w:p w:rsidR="001F6159" w:rsidRPr="00AF3A3D" w:rsidP="00034924" w14:paraId="0087B7E4" w14:textId="77777777">
            <w:pPr>
              <w:snapToGrid w:val="0"/>
              <w:ind w:right="-46"/>
              <w:jc w:val="center"/>
              <w:rPr>
                <w:rFonts w:ascii="Times New Roman" w:hAnsi="Times New Roman"/>
                <w:sz w:val="20"/>
              </w:rPr>
            </w:pPr>
            <w:r w:rsidRPr="00AF3A3D">
              <w:rPr>
                <w:rFonts w:ascii="Times New Roman" w:hAnsi="Times New Roman"/>
                <w:sz w:val="20"/>
              </w:rPr>
              <w:t>5</w:t>
            </w:r>
          </w:p>
        </w:tc>
        <w:tc>
          <w:tcPr>
            <w:tcW w:w="1350" w:type="dxa"/>
            <w:tcBorders>
              <w:top w:val="single" w:sz="2" w:space="0" w:color="auto"/>
              <w:left w:val="single" w:sz="2" w:space="0" w:color="auto"/>
              <w:bottom w:val="single" w:sz="2" w:space="0" w:color="auto"/>
              <w:right w:val="single" w:sz="2" w:space="0" w:color="auto"/>
            </w:tcBorders>
          </w:tcPr>
          <w:p w:rsidR="001F6159" w:rsidRPr="00AF3A3D" w:rsidP="00034924" w14:paraId="71A65807" w14:textId="77777777">
            <w:pPr>
              <w:snapToGrid w:val="0"/>
              <w:rPr>
                <w:rFonts w:ascii="Times New Roman" w:hAnsi="Times New Roman"/>
                <w:sz w:val="20"/>
              </w:rPr>
            </w:pPr>
            <w:r w:rsidRPr="00AF3A3D">
              <w:rPr>
                <w:rFonts w:ascii="Times New Roman" w:hAnsi="Times New Roman"/>
                <w:sz w:val="20"/>
              </w:rPr>
              <w:t>1 submission</w:t>
            </w:r>
          </w:p>
        </w:tc>
        <w:tc>
          <w:tcPr>
            <w:tcW w:w="1170" w:type="dxa"/>
            <w:tcBorders>
              <w:top w:val="single" w:sz="2" w:space="0" w:color="auto"/>
              <w:left w:val="single" w:sz="2" w:space="0" w:color="auto"/>
              <w:bottom w:val="single" w:sz="2" w:space="0" w:color="auto"/>
              <w:right w:val="single" w:sz="2" w:space="0" w:color="auto"/>
            </w:tcBorders>
          </w:tcPr>
          <w:p w:rsidR="001F6159" w:rsidRPr="00AF3A3D" w:rsidP="00034924" w14:paraId="158BF936" w14:textId="77777777">
            <w:pPr>
              <w:snapToGrid w:val="0"/>
              <w:jc w:val="right"/>
              <w:rPr>
                <w:rFonts w:ascii="Times New Roman" w:hAnsi="Times New Roman"/>
                <w:sz w:val="20"/>
              </w:rPr>
            </w:pPr>
            <w:r w:rsidRPr="00AF3A3D">
              <w:rPr>
                <w:rFonts w:ascii="Times New Roman" w:hAnsi="Times New Roman"/>
                <w:sz w:val="20"/>
              </w:rPr>
              <w:t>5</w:t>
            </w:r>
          </w:p>
        </w:tc>
        <w:tc>
          <w:tcPr>
            <w:tcW w:w="1170" w:type="dxa"/>
            <w:tcBorders>
              <w:top w:val="single" w:sz="2" w:space="0" w:color="auto"/>
              <w:left w:val="single" w:sz="2" w:space="0" w:color="auto"/>
              <w:bottom w:val="single" w:sz="2" w:space="0" w:color="auto"/>
              <w:right w:val="single" w:sz="2" w:space="0" w:color="auto"/>
            </w:tcBorders>
          </w:tcPr>
          <w:p w:rsidR="001F6159" w:rsidRPr="00AF3A3D" w:rsidP="00034924" w14:paraId="35E44497" w14:textId="77777777">
            <w:pPr>
              <w:snapToGrid w:val="0"/>
              <w:jc w:val="right"/>
              <w:rPr>
                <w:rFonts w:ascii="Times New Roman" w:hAnsi="Times New Roman"/>
                <w:sz w:val="20"/>
              </w:rPr>
            </w:pPr>
            <w:r w:rsidRPr="00AF3A3D">
              <w:rPr>
                <w:rFonts w:ascii="Times New Roman" w:hAnsi="Times New Roman"/>
                <w:sz w:val="20"/>
              </w:rPr>
              <w:t>5</w:t>
            </w:r>
          </w:p>
        </w:tc>
        <w:tc>
          <w:tcPr>
            <w:tcW w:w="1170" w:type="dxa"/>
            <w:tcBorders>
              <w:top w:val="single" w:sz="2" w:space="0" w:color="auto"/>
              <w:left w:val="single" w:sz="2" w:space="0" w:color="auto"/>
              <w:bottom w:val="single" w:sz="2" w:space="0" w:color="auto"/>
              <w:right w:val="single" w:sz="2" w:space="0" w:color="auto"/>
            </w:tcBorders>
          </w:tcPr>
          <w:p w:rsidR="001F6159" w:rsidRPr="00AF3A3D" w:rsidP="00034924" w14:paraId="112822A2" w14:textId="77777777">
            <w:pPr>
              <w:snapToGrid w:val="0"/>
              <w:jc w:val="right"/>
              <w:rPr>
                <w:rFonts w:ascii="Times New Roman" w:hAnsi="Times New Roman"/>
                <w:sz w:val="20"/>
              </w:rPr>
            </w:pPr>
            <w:r w:rsidRPr="00AF3A3D">
              <w:rPr>
                <w:rFonts w:ascii="Times New Roman" w:hAnsi="Times New Roman"/>
                <w:sz w:val="20"/>
              </w:rPr>
              <w:t>0</w:t>
            </w:r>
          </w:p>
        </w:tc>
      </w:tr>
      <w:tr w14:paraId="6AE54A14" w14:textId="77777777" w:rsidTr="001F6159">
        <w:tblPrEx>
          <w:tblW w:w="14290" w:type="dxa"/>
          <w:jc w:val="center"/>
          <w:tblLayout w:type="fixed"/>
          <w:tblLook w:val="0000"/>
        </w:tblPrEx>
        <w:trPr>
          <w:cantSplit/>
          <w:jc w:val="center"/>
        </w:trPr>
        <w:tc>
          <w:tcPr>
            <w:tcW w:w="1060" w:type="dxa"/>
            <w:tcBorders>
              <w:top w:val="single" w:sz="2" w:space="0" w:color="auto"/>
              <w:left w:val="single" w:sz="2" w:space="0" w:color="auto"/>
              <w:bottom w:val="single" w:sz="2" w:space="0" w:color="auto"/>
              <w:right w:val="single" w:sz="2" w:space="0" w:color="auto"/>
            </w:tcBorders>
          </w:tcPr>
          <w:p w:rsidR="001F6159" w:rsidRPr="00AF3A3D" w:rsidP="00034924" w14:paraId="6F60083B" w14:textId="77777777">
            <w:pPr>
              <w:snapToGrid w:val="0"/>
              <w:rPr>
                <w:rFonts w:ascii="Times New Roman" w:hAnsi="Times New Roman"/>
                <w:sz w:val="20"/>
              </w:rPr>
            </w:pPr>
          </w:p>
        </w:tc>
        <w:tc>
          <w:tcPr>
            <w:tcW w:w="1080" w:type="dxa"/>
            <w:tcBorders>
              <w:top w:val="single" w:sz="2" w:space="0" w:color="auto"/>
              <w:left w:val="single" w:sz="2" w:space="0" w:color="auto"/>
              <w:bottom w:val="single" w:sz="2" w:space="0" w:color="auto"/>
              <w:right w:val="single" w:sz="2" w:space="0" w:color="auto"/>
            </w:tcBorders>
          </w:tcPr>
          <w:p w:rsidR="001F6159" w:rsidRPr="00AF3A3D" w:rsidP="00034924" w14:paraId="5228C46E" w14:textId="77777777">
            <w:pPr>
              <w:snapToGrid w:val="0"/>
              <w:rPr>
                <w:rFonts w:ascii="Times New Roman" w:hAnsi="Times New Roman"/>
                <w:sz w:val="20"/>
              </w:rPr>
            </w:pPr>
          </w:p>
        </w:tc>
        <w:tc>
          <w:tcPr>
            <w:tcW w:w="1080" w:type="dxa"/>
            <w:tcBorders>
              <w:top w:val="single" w:sz="2" w:space="0" w:color="auto"/>
              <w:left w:val="single" w:sz="2" w:space="0" w:color="auto"/>
              <w:bottom w:val="single" w:sz="2" w:space="0" w:color="auto"/>
              <w:right w:val="single" w:sz="2" w:space="0" w:color="auto"/>
            </w:tcBorders>
          </w:tcPr>
          <w:p w:rsidR="001F6159" w:rsidRPr="00AF3A3D" w:rsidP="00034924" w14:paraId="010499B0" w14:textId="77777777">
            <w:pPr>
              <w:snapToGrid w:val="0"/>
              <w:rPr>
                <w:rFonts w:ascii="Times New Roman" w:hAnsi="Times New Roman"/>
                <w:sz w:val="20"/>
              </w:rPr>
            </w:pPr>
            <w:r>
              <w:rPr>
                <w:rFonts w:ascii="Times New Roman" w:hAnsi="Times New Roman"/>
                <w:sz w:val="20"/>
              </w:rPr>
              <w:t>203</w:t>
            </w:r>
            <w:r w:rsidRPr="00AF3A3D">
              <w:rPr>
                <w:rFonts w:ascii="Times New Roman" w:hAnsi="Times New Roman"/>
                <w:sz w:val="20"/>
              </w:rPr>
              <w:t>(f)</w:t>
            </w:r>
          </w:p>
        </w:tc>
        <w:tc>
          <w:tcPr>
            <w:tcW w:w="5130" w:type="dxa"/>
            <w:tcBorders>
              <w:top w:val="single" w:sz="2" w:space="0" w:color="auto"/>
              <w:left w:val="single" w:sz="2" w:space="0" w:color="auto"/>
              <w:bottom w:val="single" w:sz="2" w:space="0" w:color="auto"/>
              <w:right w:val="single" w:sz="2" w:space="0" w:color="auto"/>
            </w:tcBorders>
          </w:tcPr>
          <w:p w:rsidR="001F6159" w:rsidRPr="00AF3A3D" w:rsidP="00034924" w14:paraId="2888B3BB" w14:textId="77777777">
            <w:pPr>
              <w:snapToGrid w:val="0"/>
              <w:rPr>
                <w:rFonts w:ascii="Times New Roman" w:hAnsi="Times New Roman"/>
                <w:sz w:val="20"/>
              </w:rPr>
            </w:pPr>
            <w:r w:rsidRPr="00AF3A3D">
              <w:rPr>
                <w:rFonts w:ascii="Times New Roman" w:hAnsi="Times New Roman"/>
                <w:sz w:val="20"/>
              </w:rPr>
              <w:t>Lessee or owner of facility submits decision to accept or reject proposals deemed acceptable by BOEM.</w:t>
            </w:r>
          </w:p>
        </w:tc>
        <w:tc>
          <w:tcPr>
            <w:tcW w:w="1080" w:type="dxa"/>
            <w:tcBorders>
              <w:top w:val="single" w:sz="2" w:space="0" w:color="auto"/>
              <w:left w:val="single" w:sz="2" w:space="0" w:color="auto"/>
              <w:bottom w:val="single" w:sz="2" w:space="0" w:color="auto"/>
              <w:right w:val="single" w:sz="2" w:space="0" w:color="auto"/>
            </w:tcBorders>
          </w:tcPr>
          <w:p w:rsidR="001F6159" w:rsidRPr="00AF3A3D" w:rsidP="00034924" w14:paraId="1F63C8A8" w14:textId="77777777">
            <w:pPr>
              <w:snapToGrid w:val="0"/>
              <w:ind w:right="-46"/>
              <w:jc w:val="center"/>
              <w:rPr>
                <w:rFonts w:ascii="Times New Roman" w:hAnsi="Times New Roman"/>
                <w:sz w:val="20"/>
              </w:rPr>
            </w:pPr>
            <w:r w:rsidRPr="00AF3A3D">
              <w:rPr>
                <w:rFonts w:ascii="Times New Roman" w:hAnsi="Times New Roman"/>
                <w:sz w:val="20"/>
              </w:rPr>
              <w:t>1</w:t>
            </w:r>
          </w:p>
        </w:tc>
        <w:tc>
          <w:tcPr>
            <w:tcW w:w="1350" w:type="dxa"/>
            <w:tcBorders>
              <w:top w:val="single" w:sz="2" w:space="0" w:color="auto"/>
              <w:left w:val="single" w:sz="2" w:space="0" w:color="auto"/>
              <w:bottom w:val="single" w:sz="2" w:space="0" w:color="auto"/>
              <w:right w:val="single" w:sz="2" w:space="0" w:color="auto"/>
            </w:tcBorders>
          </w:tcPr>
          <w:p w:rsidR="001F6159" w:rsidRPr="00AF3A3D" w:rsidP="00034924" w14:paraId="52158B17" w14:textId="77777777">
            <w:pPr>
              <w:snapToGrid w:val="0"/>
              <w:rPr>
                <w:rFonts w:ascii="Times New Roman" w:hAnsi="Times New Roman"/>
                <w:sz w:val="20"/>
              </w:rPr>
            </w:pPr>
            <w:r w:rsidRPr="00AF3A3D">
              <w:rPr>
                <w:rFonts w:ascii="Times New Roman" w:hAnsi="Times New Roman"/>
                <w:sz w:val="20"/>
              </w:rPr>
              <w:t>1 submission</w:t>
            </w:r>
          </w:p>
        </w:tc>
        <w:tc>
          <w:tcPr>
            <w:tcW w:w="1170" w:type="dxa"/>
            <w:tcBorders>
              <w:top w:val="single" w:sz="2" w:space="0" w:color="auto"/>
              <w:left w:val="single" w:sz="2" w:space="0" w:color="auto"/>
              <w:bottom w:val="single" w:sz="2" w:space="0" w:color="auto"/>
              <w:right w:val="single" w:sz="2" w:space="0" w:color="auto"/>
            </w:tcBorders>
          </w:tcPr>
          <w:p w:rsidR="001F6159" w:rsidRPr="00AF3A3D" w:rsidP="00034924" w14:paraId="1F85E070" w14:textId="77777777">
            <w:pPr>
              <w:snapToGrid w:val="0"/>
              <w:jc w:val="right"/>
              <w:rPr>
                <w:rFonts w:ascii="Times New Roman" w:hAnsi="Times New Roman"/>
                <w:sz w:val="20"/>
              </w:rPr>
            </w:pPr>
            <w:r w:rsidRPr="00AF3A3D">
              <w:rPr>
                <w:rFonts w:ascii="Times New Roman" w:hAnsi="Times New Roman"/>
                <w:sz w:val="20"/>
              </w:rPr>
              <w:t>1</w:t>
            </w:r>
          </w:p>
        </w:tc>
        <w:tc>
          <w:tcPr>
            <w:tcW w:w="1170" w:type="dxa"/>
            <w:tcBorders>
              <w:top w:val="single" w:sz="2" w:space="0" w:color="auto"/>
              <w:left w:val="single" w:sz="2" w:space="0" w:color="auto"/>
              <w:bottom w:val="single" w:sz="2" w:space="0" w:color="auto"/>
              <w:right w:val="single" w:sz="2" w:space="0" w:color="auto"/>
            </w:tcBorders>
          </w:tcPr>
          <w:p w:rsidR="001F6159" w:rsidRPr="00AF3A3D" w:rsidP="00034924" w14:paraId="6DFFFA35" w14:textId="77777777">
            <w:pPr>
              <w:snapToGrid w:val="0"/>
              <w:jc w:val="right"/>
              <w:rPr>
                <w:rFonts w:ascii="Times New Roman" w:hAnsi="Times New Roman"/>
                <w:sz w:val="20"/>
              </w:rPr>
            </w:pPr>
            <w:r w:rsidRPr="00AF3A3D">
              <w:rPr>
                <w:rFonts w:ascii="Times New Roman" w:hAnsi="Times New Roman"/>
                <w:sz w:val="20"/>
              </w:rPr>
              <w:t>1</w:t>
            </w:r>
          </w:p>
        </w:tc>
        <w:tc>
          <w:tcPr>
            <w:tcW w:w="1170" w:type="dxa"/>
            <w:tcBorders>
              <w:top w:val="single" w:sz="2" w:space="0" w:color="auto"/>
              <w:left w:val="single" w:sz="2" w:space="0" w:color="auto"/>
              <w:bottom w:val="single" w:sz="2" w:space="0" w:color="auto"/>
              <w:right w:val="single" w:sz="2" w:space="0" w:color="auto"/>
            </w:tcBorders>
          </w:tcPr>
          <w:p w:rsidR="001F6159" w:rsidRPr="00AF3A3D" w:rsidP="00034924" w14:paraId="102EB513" w14:textId="77777777">
            <w:pPr>
              <w:snapToGrid w:val="0"/>
              <w:jc w:val="right"/>
              <w:rPr>
                <w:rFonts w:ascii="Times New Roman" w:hAnsi="Times New Roman"/>
                <w:sz w:val="20"/>
              </w:rPr>
            </w:pPr>
            <w:r w:rsidRPr="00AF3A3D">
              <w:rPr>
                <w:rFonts w:ascii="Times New Roman" w:hAnsi="Times New Roman"/>
                <w:sz w:val="20"/>
              </w:rPr>
              <w:t>0</w:t>
            </w:r>
          </w:p>
        </w:tc>
      </w:tr>
      <w:tr w14:paraId="64B146DE" w14:textId="77777777" w:rsidTr="001F6159">
        <w:tblPrEx>
          <w:tblW w:w="14290" w:type="dxa"/>
          <w:jc w:val="center"/>
          <w:tblLayout w:type="fixed"/>
          <w:tblLook w:val="0000"/>
        </w:tblPrEx>
        <w:trPr>
          <w:cantSplit/>
          <w:jc w:val="center"/>
        </w:trPr>
        <w:tc>
          <w:tcPr>
            <w:tcW w:w="1060" w:type="dxa"/>
            <w:tcBorders>
              <w:top w:val="single" w:sz="2" w:space="0" w:color="auto"/>
              <w:left w:val="single" w:sz="2" w:space="0" w:color="auto"/>
              <w:bottom w:val="single" w:sz="2" w:space="0" w:color="auto"/>
              <w:right w:val="single" w:sz="2" w:space="0" w:color="auto"/>
            </w:tcBorders>
          </w:tcPr>
          <w:p w:rsidR="001F6159" w:rsidRPr="00AF3A3D" w:rsidP="00034924" w14:paraId="7957D999" w14:textId="77777777">
            <w:pPr>
              <w:snapToGrid w:val="0"/>
              <w:rPr>
                <w:rFonts w:ascii="Times New Roman" w:hAnsi="Times New Roman"/>
                <w:sz w:val="20"/>
              </w:rPr>
            </w:pPr>
          </w:p>
        </w:tc>
        <w:tc>
          <w:tcPr>
            <w:tcW w:w="1080" w:type="dxa"/>
            <w:tcBorders>
              <w:top w:val="single" w:sz="2" w:space="0" w:color="auto"/>
              <w:left w:val="single" w:sz="2" w:space="0" w:color="auto"/>
              <w:bottom w:val="single" w:sz="2" w:space="0" w:color="auto"/>
              <w:right w:val="single" w:sz="2" w:space="0" w:color="auto"/>
            </w:tcBorders>
          </w:tcPr>
          <w:p w:rsidR="001F6159" w:rsidRPr="00AF3A3D" w:rsidP="00034924" w14:paraId="3A43B7FF" w14:textId="77777777">
            <w:pPr>
              <w:snapToGrid w:val="0"/>
              <w:rPr>
                <w:rFonts w:ascii="Times New Roman" w:hAnsi="Times New Roman"/>
                <w:sz w:val="20"/>
              </w:rPr>
            </w:pPr>
          </w:p>
        </w:tc>
        <w:tc>
          <w:tcPr>
            <w:tcW w:w="1080" w:type="dxa"/>
            <w:tcBorders>
              <w:top w:val="single" w:sz="2" w:space="0" w:color="auto"/>
              <w:left w:val="single" w:sz="2" w:space="0" w:color="auto"/>
              <w:bottom w:val="single" w:sz="2" w:space="0" w:color="auto"/>
              <w:right w:val="single" w:sz="2" w:space="0" w:color="auto"/>
            </w:tcBorders>
          </w:tcPr>
          <w:p w:rsidR="001F6159" w:rsidRPr="00AF3A3D" w:rsidP="00034924" w14:paraId="52F67D63" w14:textId="77777777">
            <w:pPr>
              <w:snapToGrid w:val="0"/>
              <w:rPr>
                <w:rFonts w:ascii="Times New Roman" w:hAnsi="Times New Roman"/>
                <w:sz w:val="20"/>
              </w:rPr>
            </w:pPr>
            <w:r>
              <w:rPr>
                <w:rFonts w:ascii="Times New Roman" w:hAnsi="Times New Roman"/>
                <w:sz w:val="20"/>
              </w:rPr>
              <w:t>2</w:t>
            </w:r>
            <w:r w:rsidRPr="00AF3A3D">
              <w:rPr>
                <w:rFonts w:ascii="Times New Roman" w:hAnsi="Times New Roman"/>
                <w:sz w:val="20"/>
              </w:rPr>
              <w:t>10(c)</w:t>
            </w:r>
          </w:p>
        </w:tc>
        <w:tc>
          <w:tcPr>
            <w:tcW w:w="5130" w:type="dxa"/>
            <w:tcBorders>
              <w:top w:val="single" w:sz="2" w:space="0" w:color="auto"/>
              <w:left w:val="single" w:sz="2" w:space="0" w:color="auto"/>
              <w:bottom w:val="single" w:sz="2" w:space="0" w:color="auto"/>
              <w:right w:val="single" w:sz="2" w:space="0" w:color="auto"/>
            </w:tcBorders>
          </w:tcPr>
          <w:p w:rsidR="001F6159" w:rsidRPr="00AF3A3D" w:rsidP="00034924" w14:paraId="5535314E" w14:textId="77777777">
            <w:pPr>
              <w:snapToGrid w:val="0"/>
              <w:rPr>
                <w:rFonts w:ascii="Times New Roman" w:hAnsi="Times New Roman"/>
                <w:sz w:val="20"/>
              </w:rPr>
            </w:pPr>
            <w:r w:rsidRPr="00AF3A3D">
              <w:rPr>
                <w:rFonts w:ascii="Times New Roman" w:hAnsi="Times New Roman"/>
                <w:sz w:val="20"/>
              </w:rPr>
              <w:t>Request renewal of Alternate Use RUE.</w:t>
            </w:r>
          </w:p>
        </w:tc>
        <w:tc>
          <w:tcPr>
            <w:tcW w:w="1080" w:type="dxa"/>
            <w:tcBorders>
              <w:top w:val="single" w:sz="2" w:space="0" w:color="auto"/>
              <w:left w:val="single" w:sz="2" w:space="0" w:color="auto"/>
              <w:bottom w:val="single" w:sz="2" w:space="0" w:color="auto"/>
              <w:right w:val="single" w:sz="2" w:space="0" w:color="auto"/>
            </w:tcBorders>
          </w:tcPr>
          <w:p w:rsidR="001F6159" w:rsidRPr="00AF3A3D" w:rsidP="00034924" w14:paraId="74B15E37" w14:textId="77777777">
            <w:pPr>
              <w:snapToGrid w:val="0"/>
              <w:ind w:right="-46"/>
              <w:jc w:val="center"/>
              <w:rPr>
                <w:rFonts w:ascii="Times New Roman" w:hAnsi="Times New Roman"/>
                <w:sz w:val="20"/>
              </w:rPr>
            </w:pPr>
            <w:r w:rsidRPr="00AF3A3D">
              <w:rPr>
                <w:rFonts w:ascii="Times New Roman" w:hAnsi="Times New Roman"/>
                <w:sz w:val="20"/>
              </w:rPr>
              <w:t>6</w:t>
            </w:r>
          </w:p>
        </w:tc>
        <w:tc>
          <w:tcPr>
            <w:tcW w:w="1350" w:type="dxa"/>
            <w:tcBorders>
              <w:top w:val="single" w:sz="2" w:space="0" w:color="auto"/>
              <w:left w:val="single" w:sz="2" w:space="0" w:color="auto"/>
              <w:bottom w:val="single" w:sz="2" w:space="0" w:color="auto"/>
              <w:right w:val="single" w:sz="2" w:space="0" w:color="auto"/>
            </w:tcBorders>
          </w:tcPr>
          <w:p w:rsidR="001F6159" w:rsidRPr="00AF3A3D" w:rsidP="00034924" w14:paraId="53785EDD" w14:textId="77777777">
            <w:pPr>
              <w:snapToGrid w:val="0"/>
              <w:rPr>
                <w:rFonts w:ascii="Times New Roman" w:hAnsi="Times New Roman"/>
                <w:sz w:val="20"/>
              </w:rPr>
            </w:pPr>
            <w:r w:rsidRPr="00AF3A3D">
              <w:rPr>
                <w:rFonts w:ascii="Times New Roman" w:hAnsi="Times New Roman"/>
                <w:sz w:val="20"/>
              </w:rPr>
              <w:t>1 request</w:t>
            </w:r>
          </w:p>
        </w:tc>
        <w:tc>
          <w:tcPr>
            <w:tcW w:w="1170" w:type="dxa"/>
            <w:tcBorders>
              <w:top w:val="single" w:sz="2" w:space="0" w:color="auto"/>
              <w:left w:val="single" w:sz="2" w:space="0" w:color="auto"/>
              <w:bottom w:val="single" w:sz="2" w:space="0" w:color="auto"/>
              <w:right w:val="single" w:sz="2" w:space="0" w:color="auto"/>
            </w:tcBorders>
          </w:tcPr>
          <w:p w:rsidR="001F6159" w:rsidRPr="00AF3A3D" w:rsidP="00034924" w14:paraId="4BDC19EE" w14:textId="77777777">
            <w:pPr>
              <w:snapToGrid w:val="0"/>
              <w:jc w:val="right"/>
              <w:rPr>
                <w:rFonts w:ascii="Times New Roman" w:hAnsi="Times New Roman"/>
                <w:sz w:val="20"/>
              </w:rPr>
            </w:pPr>
            <w:r w:rsidRPr="00AF3A3D">
              <w:rPr>
                <w:rFonts w:ascii="Times New Roman" w:hAnsi="Times New Roman"/>
                <w:sz w:val="20"/>
              </w:rPr>
              <w:t>6</w:t>
            </w:r>
          </w:p>
        </w:tc>
        <w:tc>
          <w:tcPr>
            <w:tcW w:w="1170" w:type="dxa"/>
            <w:tcBorders>
              <w:top w:val="single" w:sz="2" w:space="0" w:color="auto"/>
              <w:left w:val="single" w:sz="2" w:space="0" w:color="auto"/>
              <w:bottom w:val="single" w:sz="2" w:space="0" w:color="auto"/>
              <w:right w:val="single" w:sz="2" w:space="0" w:color="auto"/>
            </w:tcBorders>
          </w:tcPr>
          <w:p w:rsidR="001F6159" w:rsidRPr="00AF3A3D" w:rsidP="00034924" w14:paraId="55DB8A8A" w14:textId="77777777">
            <w:pPr>
              <w:snapToGrid w:val="0"/>
              <w:jc w:val="right"/>
              <w:rPr>
                <w:rFonts w:ascii="Times New Roman" w:hAnsi="Times New Roman"/>
                <w:sz w:val="20"/>
              </w:rPr>
            </w:pPr>
            <w:r w:rsidRPr="00AF3A3D">
              <w:rPr>
                <w:rFonts w:ascii="Times New Roman" w:hAnsi="Times New Roman"/>
                <w:sz w:val="20"/>
              </w:rPr>
              <w:t>6</w:t>
            </w:r>
          </w:p>
        </w:tc>
        <w:tc>
          <w:tcPr>
            <w:tcW w:w="1170" w:type="dxa"/>
            <w:tcBorders>
              <w:top w:val="single" w:sz="2" w:space="0" w:color="auto"/>
              <w:left w:val="single" w:sz="2" w:space="0" w:color="auto"/>
              <w:bottom w:val="single" w:sz="2" w:space="0" w:color="auto"/>
              <w:right w:val="single" w:sz="2" w:space="0" w:color="auto"/>
            </w:tcBorders>
          </w:tcPr>
          <w:p w:rsidR="001F6159" w:rsidRPr="00AF3A3D" w:rsidP="00034924" w14:paraId="625EAA1F" w14:textId="77777777">
            <w:pPr>
              <w:snapToGrid w:val="0"/>
              <w:jc w:val="right"/>
              <w:rPr>
                <w:rFonts w:ascii="Times New Roman" w:hAnsi="Times New Roman"/>
                <w:sz w:val="20"/>
              </w:rPr>
            </w:pPr>
            <w:r w:rsidRPr="00AF3A3D">
              <w:rPr>
                <w:rFonts w:ascii="Times New Roman" w:hAnsi="Times New Roman"/>
                <w:sz w:val="20"/>
              </w:rPr>
              <w:t>0</w:t>
            </w:r>
          </w:p>
        </w:tc>
      </w:tr>
      <w:tr w14:paraId="74C555B7" w14:textId="77777777" w:rsidTr="001F6159">
        <w:tblPrEx>
          <w:tblW w:w="14290" w:type="dxa"/>
          <w:jc w:val="center"/>
          <w:tblLayout w:type="fixed"/>
          <w:tblLook w:val="0000"/>
        </w:tblPrEx>
        <w:trPr>
          <w:cantSplit/>
          <w:jc w:val="center"/>
        </w:trPr>
        <w:tc>
          <w:tcPr>
            <w:tcW w:w="1060" w:type="dxa"/>
            <w:tcBorders>
              <w:top w:val="single" w:sz="2" w:space="0" w:color="auto"/>
              <w:left w:val="single" w:sz="2" w:space="0" w:color="auto"/>
              <w:bottom w:val="single" w:sz="2" w:space="0" w:color="auto"/>
              <w:right w:val="single" w:sz="2" w:space="0" w:color="auto"/>
            </w:tcBorders>
          </w:tcPr>
          <w:p w:rsidR="001F6159" w:rsidRPr="00AF3A3D" w:rsidP="00034924" w14:paraId="7FF8AA28" w14:textId="77777777">
            <w:pPr>
              <w:snapToGrid w:val="0"/>
              <w:rPr>
                <w:rFonts w:ascii="Times New Roman" w:hAnsi="Times New Roman"/>
                <w:sz w:val="20"/>
              </w:rPr>
            </w:pPr>
          </w:p>
        </w:tc>
        <w:tc>
          <w:tcPr>
            <w:tcW w:w="1080" w:type="dxa"/>
            <w:tcBorders>
              <w:top w:val="single" w:sz="2" w:space="0" w:color="auto"/>
              <w:left w:val="single" w:sz="2" w:space="0" w:color="auto"/>
              <w:bottom w:val="single" w:sz="2" w:space="0" w:color="auto"/>
              <w:right w:val="single" w:sz="2" w:space="0" w:color="auto"/>
            </w:tcBorders>
          </w:tcPr>
          <w:p w:rsidR="001F6159" w:rsidRPr="00AF3A3D" w:rsidP="00034924" w14:paraId="01A4B5E0" w14:textId="77777777">
            <w:pPr>
              <w:snapToGrid w:val="0"/>
              <w:rPr>
                <w:rFonts w:ascii="Times New Roman" w:hAnsi="Times New Roman"/>
                <w:sz w:val="20"/>
              </w:rPr>
            </w:pPr>
          </w:p>
        </w:tc>
        <w:tc>
          <w:tcPr>
            <w:tcW w:w="1080" w:type="dxa"/>
            <w:tcBorders>
              <w:top w:val="single" w:sz="2" w:space="0" w:color="auto"/>
              <w:left w:val="single" w:sz="2" w:space="0" w:color="auto"/>
              <w:bottom w:val="single" w:sz="2" w:space="0" w:color="auto"/>
              <w:right w:val="single" w:sz="2" w:space="0" w:color="auto"/>
            </w:tcBorders>
          </w:tcPr>
          <w:p w:rsidR="001F6159" w:rsidRPr="00AF3A3D" w:rsidP="00034924" w14:paraId="26E1F0DF" w14:textId="77777777">
            <w:pPr>
              <w:snapToGrid w:val="0"/>
              <w:rPr>
                <w:rFonts w:ascii="Times New Roman" w:hAnsi="Times New Roman"/>
                <w:sz w:val="20"/>
              </w:rPr>
            </w:pPr>
            <w:r>
              <w:rPr>
                <w:rFonts w:ascii="Times New Roman" w:hAnsi="Times New Roman"/>
                <w:sz w:val="20"/>
              </w:rPr>
              <w:t>211</w:t>
            </w:r>
            <w:r w:rsidRPr="00AF3A3D">
              <w:rPr>
                <w:rFonts w:ascii="Times New Roman" w:hAnsi="Times New Roman"/>
                <w:sz w:val="20"/>
              </w:rPr>
              <w:t xml:space="preserve">; </w:t>
            </w:r>
            <w:r>
              <w:rPr>
                <w:rFonts w:ascii="Times New Roman" w:hAnsi="Times New Roman"/>
                <w:sz w:val="20"/>
              </w:rPr>
              <w:t>2</w:t>
            </w:r>
            <w:r w:rsidRPr="00AF3A3D">
              <w:rPr>
                <w:rFonts w:ascii="Times New Roman" w:hAnsi="Times New Roman"/>
                <w:sz w:val="20"/>
              </w:rPr>
              <w:t>16(b)</w:t>
            </w:r>
          </w:p>
        </w:tc>
        <w:tc>
          <w:tcPr>
            <w:tcW w:w="5130" w:type="dxa"/>
            <w:tcBorders>
              <w:top w:val="single" w:sz="2" w:space="0" w:color="auto"/>
              <w:left w:val="single" w:sz="2" w:space="0" w:color="auto"/>
              <w:bottom w:val="single" w:sz="2" w:space="0" w:color="auto"/>
              <w:right w:val="single" w:sz="2" w:space="0" w:color="auto"/>
            </w:tcBorders>
          </w:tcPr>
          <w:p w:rsidR="001F6159" w:rsidRPr="00AF3A3D" w:rsidP="00034924" w14:paraId="44E27214" w14:textId="77777777">
            <w:pPr>
              <w:snapToGrid w:val="0"/>
              <w:rPr>
                <w:rFonts w:ascii="Times New Roman" w:hAnsi="Times New Roman"/>
                <w:sz w:val="20"/>
              </w:rPr>
            </w:pPr>
            <w:r w:rsidRPr="00AF3A3D">
              <w:rPr>
                <w:rFonts w:ascii="Times New Roman" w:hAnsi="Times New Roman"/>
                <w:sz w:val="20"/>
              </w:rPr>
              <w:t>Provide financial assurance as BOEM determines in approving RUE for an existing facility, including additional security if required.</w:t>
            </w:r>
          </w:p>
        </w:tc>
        <w:tc>
          <w:tcPr>
            <w:tcW w:w="1080" w:type="dxa"/>
            <w:tcBorders>
              <w:top w:val="single" w:sz="2" w:space="0" w:color="auto"/>
              <w:left w:val="single" w:sz="2" w:space="0" w:color="auto"/>
              <w:bottom w:val="single" w:sz="2" w:space="0" w:color="auto"/>
              <w:right w:val="single" w:sz="2" w:space="0" w:color="auto"/>
            </w:tcBorders>
          </w:tcPr>
          <w:p w:rsidR="001F6159" w:rsidRPr="00AF3A3D" w:rsidP="00034924" w14:paraId="3E3F5127" w14:textId="77777777">
            <w:pPr>
              <w:snapToGrid w:val="0"/>
              <w:ind w:right="-46"/>
              <w:jc w:val="center"/>
              <w:rPr>
                <w:rFonts w:ascii="Times New Roman" w:hAnsi="Times New Roman"/>
                <w:sz w:val="20"/>
              </w:rPr>
            </w:pPr>
            <w:r w:rsidRPr="00AF3A3D">
              <w:rPr>
                <w:rFonts w:ascii="Times New Roman" w:hAnsi="Times New Roman"/>
                <w:sz w:val="20"/>
              </w:rPr>
              <w:t>1</w:t>
            </w:r>
          </w:p>
        </w:tc>
        <w:tc>
          <w:tcPr>
            <w:tcW w:w="1350" w:type="dxa"/>
            <w:tcBorders>
              <w:top w:val="single" w:sz="2" w:space="0" w:color="auto"/>
              <w:left w:val="single" w:sz="2" w:space="0" w:color="auto"/>
              <w:bottom w:val="single" w:sz="2" w:space="0" w:color="auto"/>
              <w:right w:val="single" w:sz="2" w:space="0" w:color="auto"/>
            </w:tcBorders>
          </w:tcPr>
          <w:p w:rsidR="001F6159" w:rsidRPr="00AF3A3D" w:rsidP="00034924" w14:paraId="1E192C46" w14:textId="77777777">
            <w:pPr>
              <w:snapToGrid w:val="0"/>
              <w:rPr>
                <w:rFonts w:ascii="Times New Roman" w:hAnsi="Times New Roman"/>
                <w:sz w:val="20"/>
              </w:rPr>
            </w:pPr>
            <w:r w:rsidRPr="00AF3A3D">
              <w:rPr>
                <w:rFonts w:ascii="Times New Roman" w:hAnsi="Times New Roman"/>
                <w:sz w:val="20"/>
              </w:rPr>
              <w:t>1 submission</w:t>
            </w:r>
          </w:p>
        </w:tc>
        <w:tc>
          <w:tcPr>
            <w:tcW w:w="1170" w:type="dxa"/>
            <w:tcBorders>
              <w:top w:val="single" w:sz="2" w:space="0" w:color="auto"/>
              <w:left w:val="single" w:sz="2" w:space="0" w:color="auto"/>
              <w:bottom w:val="single" w:sz="2" w:space="0" w:color="auto"/>
              <w:right w:val="single" w:sz="2" w:space="0" w:color="auto"/>
            </w:tcBorders>
          </w:tcPr>
          <w:p w:rsidR="001F6159" w:rsidRPr="00AF3A3D" w:rsidP="00034924" w14:paraId="46C42A82" w14:textId="77777777">
            <w:pPr>
              <w:snapToGrid w:val="0"/>
              <w:jc w:val="right"/>
              <w:rPr>
                <w:rFonts w:ascii="Times New Roman" w:hAnsi="Times New Roman"/>
                <w:sz w:val="20"/>
              </w:rPr>
            </w:pPr>
            <w:r w:rsidRPr="00AF3A3D">
              <w:rPr>
                <w:rFonts w:ascii="Times New Roman" w:hAnsi="Times New Roman"/>
                <w:sz w:val="20"/>
              </w:rPr>
              <w:t>1</w:t>
            </w:r>
          </w:p>
        </w:tc>
        <w:tc>
          <w:tcPr>
            <w:tcW w:w="1170" w:type="dxa"/>
            <w:tcBorders>
              <w:top w:val="single" w:sz="2" w:space="0" w:color="auto"/>
              <w:left w:val="single" w:sz="2" w:space="0" w:color="auto"/>
              <w:bottom w:val="single" w:sz="2" w:space="0" w:color="auto"/>
              <w:right w:val="single" w:sz="2" w:space="0" w:color="auto"/>
            </w:tcBorders>
          </w:tcPr>
          <w:p w:rsidR="001F6159" w:rsidRPr="00AF3A3D" w:rsidP="00034924" w14:paraId="6E9F9617" w14:textId="77777777">
            <w:pPr>
              <w:snapToGrid w:val="0"/>
              <w:jc w:val="right"/>
              <w:rPr>
                <w:rFonts w:ascii="Times New Roman" w:hAnsi="Times New Roman"/>
                <w:sz w:val="20"/>
              </w:rPr>
            </w:pPr>
            <w:r>
              <w:rPr>
                <w:rFonts w:ascii="Times New Roman" w:hAnsi="Times New Roman"/>
                <w:sz w:val="20"/>
              </w:rPr>
              <w:t>1</w:t>
            </w:r>
          </w:p>
        </w:tc>
        <w:tc>
          <w:tcPr>
            <w:tcW w:w="1170" w:type="dxa"/>
            <w:tcBorders>
              <w:top w:val="single" w:sz="2" w:space="0" w:color="auto"/>
              <w:left w:val="single" w:sz="2" w:space="0" w:color="auto"/>
              <w:bottom w:val="single" w:sz="2" w:space="0" w:color="auto"/>
              <w:right w:val="single" w:sz="2" w:space="0" w:color="auto"/>
            </w:tcBorders>
          </w:tcPr>
          <w:p w:rsidR="001F6159" w:rsidRPr="00AF3A3D" w:rsidP="00034924" w14:paraId="7B4DDA87" w14:textId="77777777">
            <w:pPr>
              <w:snapToGrid w:val="0"/>
              <w:jc w:val="right"/>
              <w:rPr>
                <w:rFonts w:ascii="Times New Roman" w:hAnsi="Times New Roman"/>
                <w:sz w:val="20"/>
              </w:rPr>
            </w:pPr>
            <w:r w:rsidRPr="00AF3A3D">
              <w:rPr>
                <w:rFonts w:ascii="Times New Roman" w:hAnsi="Times New Roman"/>
                <w:sz w:val="20"/>
              </w:rPr>
              <w:t>0</w:t>
            </w:r>
          </w:p>
        </w:tc>
      </w:tr>
      <w:tr w14:paraId="3941BD4D" w14:textId="77777777" w:rsidTr="001F6159">
        <w:tblPrEx>
          <w:tblW w:w="14290" w:type="dxa"/>
          <w:jc w:val="center"/>
          <w:tblLayout w:type="fixed"/>
          <w:tblLook w:val="0000"/>
        </w:tblPrEx>
        <w:trPr>
          <w:cantSplit/>
          <w:jc w:val="center"/>
        </w:trPr>
        <w:tc>
          <w:tcPr>
            <w:tcW w:w="1060" w:type="dxa"/>
            <w:tcBorders>
              <w:top w:val="single" w:sz="2" w:space="0" w:color="auto"/>
              <w:left w:val="single" w:sz="2" w:space="0" w:color="auto"/>
              <w:bottom w:val="single" w:sz="2" w:space="0" w:color="auto"/>
              <w:right w:val="single" w:sz="2" w:space="0" w:color="auto"/>
            </w:tcBorders>
          </w:tcPr>
          <w:p w:rsidR="001F6159" w:rsidRPr="00AF3A3D" w:rsidP="00034924" w14:paraId="5176443E" w14:textId="77777777">
            <w:pPr>
              <w:snapToGrid w:val="0"/>
              <w:rPr>
                <w:rFonts w:ascii="Times New Roman" w:hAnsi="Times New Roman"/>
                <w:sz w:val="20"/>
              </w:rPr>
            </w:pPr>
          </w:p>
        </w:tc>
        <w:tc>
          <w:tcPr>
            <w:tcW w:w="1080" w:type="dxa"/>
            <w:tcBorders>
              <w:top w:val="single" w:sz="2" w:space="0" w:color="auto"/>
              <w:left w:val="single" w:sz="2" w:space="0" w:color="auto"/>
              <w:bottom w:val="single" w:sz="2" w:space="0" w:color="auto"/>
              <w:right w:val="single" w:sz="2" w:space="0" w:color="auto"/>
            </w:tcBorders>
          </w:tcPr>
          <w:p w:rsidR="001F6159" w:rsidRPr="00AF3A3D" w:rsidP="00034924" w14:paraId="4124D49E" w14:textId="77777777">
            <w:pPr>
              <w:snapToGrid w:val="0"/>
              <w:rPr>
                <w:rFonts w:ascii="Times New Roman" w:hAnsi="Times New Roman"/>
                <w:sz w:val="20"/>
              </w:rPr>
            </w:pPr>
          </w:p>
        </w:tc>
        <w:tc>
          <w:tcPr>
            <w:tcW w:w="1080" w:type="dxa"/>
            <w:tcBorders>
              <w:top w:val="single" w:sz="2" w:space="0" w:color="auto"/>
              <w:left w:val="single" w:sz="2" w:space="0" w:color="auto"/>
              <w:bottom w:val="single" w:sz="2" w:space="0" w:color="auto"/>
              <w:right w:val="single" w:sz="2" w:space="0" w:color="auto"/>
            </w:tcBorders>
          </w:tcPr>
          <w:p w:rsidR="001F6159" w:rsidRPr="00AF3A3D" w:rsidP="00034924" w14:paraId="3CFD7FEC" w14:textId="77777777">
            <w:pPr>
              <w:snapToGrid w:val="0"/>
              <w:rPr>
                <w:rFonts w:ascii="Times New Roman" w:hAnsi="Times New Roman"/>
                <w:sz w:val="20"/>
              </w:rPr>
            </w:pPr>
            <w:r>
              <w:rPr>
                <w:rFonts w:ascii="Times New Roman" w:hAnsi="Times New Roman"/>
                <w:sz w:val="20"/>
              </w:rPr>
              <w:t>2</w:t>
            </w:r>
            <w:r w:rsidRPr="00AF3A3D">
              <w:rPr>
                <w:rFonts w:ascii="Times New Roman" w:hAnsi="Times New Roman"/>
                <w:sz w:val="20"/>
              </w:rPr>
              <w:t>13</w:t>
            </w:r>
          </w:p>
        </w:tc>
        <w:tc>
          <w:tcPr>
            <w:tcW w:w="5130" w:type="dxa"/>
            <w:tcBorders>
              <w:top w:val="single" w:sz="2" w:space="0" w:color="auto"/>
              <w:left w:val="single" w:sz="2" w:space="0" w:color="auto"/>
              <w:bottom w:val="single" w:sz="2" w:space="0" w:color="auto"/>
              <w:right w:val="single" w:sz="2" w:space="0" w:color="auto"/>
            </w:tcBorders>
          </w:tcPr>
          <w:p w:rsidR="001F6159" w:rsidRPr="00AF3A3D" w:rsidP="00034924" w14:paraId="6421685C" w14:textId="77777777">
            <w:pPr>
              <w:snapToGrid w:val="0"/>
              <w:rPr>
                <w:rFonts w:ascii="Times New Roman" w:hAnsi="Times New Roman"/>
                <w:sz w:val="20"/>
              </w:rPr>
            </w:pPr>
            <w:r w:rsidRPr="00AF3A3D">
              <w:rPr>
                <w:rFonts w:ascii="Times New Roman" w:hAnsi="Times New Roman"/>
                <w:sz w:val="20"/>
              </w:rPr>
              <w:t>Submit request for assignment of an alternate use RUE for an existing facility, including all required information.</w:t>
            </w:r>
          </w:p>
        </w:tc>
        <w:tc>
          <w:tcPr>
            <w:tcW w:w="1080" w:type="dxa"/>
            <w:tcBorders>
              <w:top w:val="single" w:sz="2" w:space="0" w:color="auto"/>
              <w:left w:val="single" w:sz="2" w:space="0" w:color="auto"/>
              <w:bottom w:val="single" w:sz="2" w:space="0" w:color="auto"/>
              <w:right w:val="single" w:sz="2" w:space="0" w:color="auto"/>
            </w:tcBorders>
          </w:tcPr>
          <w:p w:rsidR="001F6159" w:rsidRPr="00AF3A3D" w:rsidP="00034924" w14:paraId="70AD7347" w14:textId="77777777">
            <w:pPr>
              <w:snapToGrid w:val="0"/>
              <w:ind w:right="-46"/>
              <w:jc w:val="center"/>
              <w:rPr>
                <w:rFonts w:ascii="Times New Roman" w:hAnsi="Times New Roman"/>
                <w:sz w:val="20"/>
              </w:rPr>
            </w:pPr>
            <w:r w:rsidRPr="00AF3A3D">
              <w:rPr>
                <w:rFonts w:ascii="Times New Roman" w:hAnsi="Times New Roman"/>
                <w:sz w:val="20"/>
              </w:rPr>
              <w:t>1</w:t>
            </w:r>
          </w:p>
        </w:tc>
        <w:tc>
          <w:tcPr>
            <w:tcW w:w="1350" w:type="dxa"/>
            <w:tcBorders>
              <w:top w:val="single" w:sz="2" w:space="0" w:color="auto"/>
              <w:left w:val="single" w:sz="2" w:space="0" w:color="auto"/>
              <w:bottom w:val="single" w:sz="2" w:space="0" w:color="auto"/>
              <w:right w:val="single" w:sz="2" w:space="0" w:color="auto"/>
            </w:tcBorders>
          </w:tcPr>
          <w:p w:rsidR="001F6159" w:rsidRPr="00AF3A3D" w:rsidP="00034924" w14:paraId="492C4D2C" w14:textId="77777777">
            <w:pPr>
              <w:snapToGrid w:val="0"/>
              <w:rPr>
                <w:rFonts w:ascii="Times New Roman" w:hAnsi="Times New Roman"/>
                <w:sz w:val="20"/>
              </w:rPr>
            </w:pPr>
            <w:r w:rsidRPr="00AF3A3D">
              <w:rPr>
                <w:rFonts w:ascii="Times New Roman" w:hAnsi="Times New Roman"/>
                <w:sz w:val="20"/>
              </w:rPr>
              <w:t>1 request</w:t>
            </w:r>
          </w:p>
        </w:tc>
        <w:tc>
          <w:tcPr>
            <w:tcW w:w="1170" w:type="dxa"/>
            <w:tcBorders>
              <w:top w:val="single" w:sz="2" w:space="0" w:color="auto"/>
              <w:left w:val="single" w:sz="2" w:space="0" w:color="auto"/>
              <w:bottom w:val="single" w:sz="2" w:space="0" w:color="auto"/>
              <w:right w:val="single" w:sz="2" w:space="0" w:color="auto"/>
            </w:tcBorders>
          </w:tcPr>
          <w:p w:rsidR="001F6159" w:rsidRPr="00AF3A3D" w:rsidP="00034924" w14:paraId="43997DDB" w14:textId="77777777">
            <w:pPr>
              <w:snapToGrid w:val="0"/>
              <w:jc w:val="right"/>
              <w:rPr>
                <w:rFonts w:ascii="Times New Roman" w:hAnsi="Times New Roman"/>
                <w:sz w:val="20"/>
              </w:rPr>
            </w:pPr>
            <w:r w:rsidRPr="00AF3A3D">
              <w:rPr>
                <w:rFonts w:ascii="Times New Roman" w:hAnsi="Times New Roman"/>
                <w:sz w:val="20"/>
              </w:rPr>
              <w:t>1</w:t>
            </w:r>
          </w:p>
        </w:tc>
        <w:tc>
          <w:tcPr>
            <w:tcW w:w="1170" w:type="dxa"/>
            <w:tcBorders>
              <w:top w:val="single" w:sz="2" w:space="0" w:color="auto"/>
              <w:left w:val="single" w:sz="2" w:space="0" w:color="auto"/>
              <w:bottom w:val="single" w:sz="2" w:space="0" w:color="auto"/>
              <w:right w:val="single" w:sz="2" w:space="0" w:color="auto"/>
            </w:tcBorders>
          </w:tcPr>
          <w:p w:rsidR="001F6159" w:rsidRPr="00AF3A3D" w:rsidP="00034924" w14:paraId="727E1179" w14:textId="77777777">
            <w:pPr>
              <w:snapToGrid w:val="0"/>
              <w:jc w:val="right"/>
              <w:rPr>
                <w:rFonts w:ascii="Times New Roman" w:hAnsi="Times New Roman"/>
                <w:sz w:val="20"/>
              </w:rPr>
            </w:pPr>
            <w:r w:rsidRPr="00AF3A3D">
              <w:rPr>
                <w:rFonts w:ascii="Times New Roman" w:hAnsi="Times New Roman"/>
                <w:sz w:val="20"/>
              </w:rPr>
              <w:t>1</w:t>
            </w:r>
          </w:p>
        </w:tc>
        <w:tc>
          <w:tcPr>
            <w:tcW w:w="1170" w:type="dxa"/>
            <w:tcBorders>
              <w:top w:val="single" w:sz="2" w:space="0" w:color="auto"/>
              <w:left w:val="single" w:sz="2" w:space="0" w:color="auto"/>
              <w:bottom w:val="single" w:sz="2" w:space="0" w:color="auto"/>
              <w:right w:val="single" w:sz="2" w:space="0" w:color="auto"/>
            </w:tcBorders>
          </w:tcPr>
          <w:p w:rsidR="001F6159" w:rsidRPr="00AF3A3D" w:rsidP="00034924" w14:paraId="697143C5" w14:textId="77777777">
            <w:pPr>
              <w:snapToGrid w:val="0"/>
              <w:jc w:val="right"/>
              <w:rPr>
                <w:rFonts w:ascii="Times New Roman" w:hAnsi="Times New Roman"/>
                <w:sz w:val="20"/>
              </w:rPr>
            </w:pPr>
            <w:r w:rsidRPr="00AF3A3D">
              <w:rPr>
                <w:rFonts w:ascii="Times New Roman" w:hAnsi="Times New Roman"/>
                <w:sz w:val="20"/>
              </w:rPr>
              <w:t>0</w:t>
            </w:r>
          </w:p>
        </w:tc>
      </w:tr>
      <w:tr w14:paraId="02317ECD" w14:textId="77777777" w:rsidTr="001F6159">
        <w:tblPrEx>
          <w:tblW w:w="14290" w:type="dxa"/>
          <w:jc w:val="center"/>
          <w:tblLayout w:type="fixed"/>
          <w:tblLook w:val="0000"/>
        </w:tblPrEx>
        <w:trPr>
          <w:cantSplit/>
          <w:jc w:val="center"/>
        </w:trPr>
        <w:tc>
          <w:tcPr>
            <w:tcW w:w="1060" w:type="dxa"/>
            <w:tcBorders>
              <w:top w:val="single" w:sz="2" w:space="0" w:color="auto"/>
              <w:left w:val="single" w:sz="2" w:space="0" w:color="auto"/>
              <w:bottom w:val="single" w:sz="2" w:space="0" w:color="auto"/>
              <w:right w:val="single" w:sz="2" w:space="0" w:color="auto"/>
            </w:tcBorders>
          </w:tcPr>
          <w:p w:rsidR="001F6159" w:rsidRPr="00AF3A3D" w:rsidP="00034924" w14:paraId="2A07F98F" w14:textId="77777777">
            <w:pPr>
              <w:snapToGrid w:val="0"/>
              <w:rPr>
                <w:rFonts w:ascii="Times New Roman" w:hAnsi="Times New Roman"/>
                <w:sz w:val="20"/>
              </w:rPr>
            </w:pPr>
          </w:p>
        </w:tc>
        <w:tc>
          <w:tcPr>
            <w:tcW w:w="1080" w:type="dxa"/>
            <w:tcBorders>
              <w:top w:val="single" w:sz="2" w:space="0" w:color="auto"/>
              <w:left w:val="single" w:sz="2" w:space="0" w:color="auto"/>
              <w:bottom w:val="single" w:sz="2" w:space="0" w:color="auto"/>
              <w:right w:val="single" w:sz="2" w:space="0" w:color="auto"/>
            </w:tcBorders>
          </w:tcPr>
          <w:p w:rsidR="001F6159" w:rsidRPr="00AF3A3D" w:rsidP="00034924" w14:paraId="0EFD9A79" w14:textId="77777777">
            <w:pPr>
              <w:snapToGrid w:val="0"/>
              <w:rPr>
                <w:rFonts w:ascii="Times New Roman" w:hAnsi="Times New Roman"/>
                <w:sz w:val="20"/>
              </w:rPr>
            </w:pPr>
          </w:p>
        </w:tc>
        <w:tc>
          <w:tcPr>
            <w:tcW w:w="1080" w:type="dxa"/>
            <w:tcBorders>
              <w:top w:val="single" w:sz="2" w:space="0" w:color="auto"/>
              <w:left w:val="single" w:sz="2" w:space="0" w:color="auto"/>
              <w:bottom w:val="single" w:sz="2" w:space="0" w:color="auto"/>
              <w:right w:val="single" w:sz="2" w:space="0" w:color="auto"/>
            </w:tcBorders>
          </w:tcPr>
          <w:p w:rsidR="001F6159" w:rsidRPr="00AF3A3D" w:rsidP="00034924" w14:paraId="321BDE49" w14:textId="77777777">
            <w:pPr>
              <w:snapToGrid w:val="0"/>
              <w:rPr>
                <w:rFonts w:ascii="Times New Roman" w:hAnsi="Times New Roman"/>
                <w:sz w:val="20"/>
              </w:rPr>
            </w:pPr>
            <w:r>
              <w:rPr>
                <w:rFonts w:ascii="Times New Roman" w:hAnsi="Times New Roman"/>
                <w:sz w:val="20"/>
              </w:rPr>
              <w:t>2</w:t>
            </w:r>
            <w:r w:rsidRPr="00AF3A3D">
              <w:rPr>
                <w:rFonts w:ascii="Times New Roman" w:hAnsi="Times New Roman"/>
                <w:sz w:val="20"/>
              </w:rPr>
              <w:t>15</w:t>
            </w:r>
          </w:p>
        </w:tc>
        <w:tc>
          <w:tcPr>
            <w:tcW w:w="5130" w:type="dxa"/>
            <w:tcBorders>
              <w:top w:val="single" w:sz="2" w:space="0" w:color="auto"/>
              <w:left w:val="single" w:sz="2" w:space="0" w:color="auto"/>
              <w:bottom w:val="single" w:sz="2" w:space="0" w:color="auto"/>
              <w:right w:val="single" w:sz="2" w:space="0" w:color="auto"/>
            </w:tcBorders>
          </w:tcPr>
          <w:p w:rsidR="001F6159" w:rsidRPr="00AF3A3D" w:rsidP="00034924" w14:paraId="722B778D" w14:textId="77777777">
            <w:pPr>
              <w:snapToGrid w:val="0"/>
              <w:rPr>
                <w:rFonts w:ascii="Times New Roman" w:hAnsi="Times New Roman"/>
                <w:sz w:val="20"/>
              </w:rPr>
            </w:pPr>
            <w:r w:rsidRPr="00AF3A3D">
              <w:rPr>
                <w:rFonts w:ascii="Times New Roman" w:hAnsi="Times New Roman"/>
                <w:sz w:val="20"/>
              </w:rPr>
              <w:t>Request relinquishment of RUE for an existing facility.</w:t>
            </w:r>
          </w:p>
        </w:tc>
        <w:tc>
          <w:tcPr>
            <w:tcW w:w="1080" w:type="dxa"/>
            <w:tcBorders>
              <w:top w:val="single" w:sz="2" w:space="0" w:color="auto"/>
              <w:left w:val="single" w:sz="2" w:space="0" w:color="auto"/>
              <w:bottom w:val="single" w:sz="2" w:space="0" w:color="auto"/>
              <w:right w:val="single" w:sz="2" w:space="0" w:color="auto"/>
            </w:tcBorders>
          </w:tcPr>
          <w:p w:rsidR="001F6159" w:rsidRPr="00AF3A3D" w:rsidP="00034924" w14:paraId="08963EAF" w14:textId="77777777">
            <w:pPr>
              <w:snapToGrid w:val="0"/>
              <w:ind w:right="-46"/>
              <w:jc w:val="center"/>
              <w:rPr>
                <w:rFonts w:ascii="Times New Roman" w:hAnsi="Times New Roman"/>
                <w:sz w:val="20"/>
              </w:rPr>
            </w:pPr>
            <w:r w:rsidRPr="00AF3A3D">
              <w:rPr>
                <w:rFonts w:ascii="Times New Roman" w:hAnsi="Times New Roman"/>
                <w:sz w:val="20"/>
              </w:rPr>
              <w:t>1</w:t>
            </w:r>
          </w:p>
        </w:tc>
        <w:tc>
          <w:tcPr>
            <w:tcW w:w="1350" w:type="dxa"/>
            <w:tcBorders>
              <w:top w:val="single" w:sz="2" w:space="0" w:color="auto"/>
              <w:left w:val="single" w:sz="2" w:space="0" w:color="auto"/>
              <w:bottom w:val="single" w:sz="2" w:space="0" w:color="auto"/>
              <w:right w:val="single" w:sz="2" w:space="0" w:color="auto"/>
            </w:tcBorders>
          </w:tcPr>
          <w:p w:rsidR="001F6159" w:rsidRPr="00AF3A3D" w:rsidP="00034924" w14:paraId="06EF66C4" w14:textId="77777777">
            <w:pPr>
              <w:snapToGrid w:val="0"/>
              <w:rPr>
                <w:rFonts w:ascii="Times New Roman" w:hAnsi="Times New Roman"/>
                <w:sz w:val="20"/>
              </w:rPr>
            </w:pPr>
            <w:r w:rsidRPr="00AF3A3D">
              <w:rPr>
                <w:rFonts w:ascii="Times New Roman" w:hAnsi="Times New Roman"/>
                <w:sz w:val="20"/>
              </w:rPr>
              <w:t>1 request</w:t>
            </w:r>
          </w:p>
        </w:tc>
        <w:tc>
          <w:tcPr>
            <w:tcW w:w="1170" w:type="dxa"/>
            <w:tcBorders>
              <w:top w:val="single" w:sz="2" w:space="0" w:color="auto"/>
              <w:left w:val="single" w:sz="2" w:space="0" w:color="auto"/>
              <w:bottom w:val="single" w:sz="2" w:space="0" w:color="auto"/>
              <w:right w:val="single" w:sz="2" w:space="0" w:color="auto"/>
            </w:tcBorders>
          </w:tcPr>
          <w:p w:rsidR="001F6159" w:rsidRPr="00AF3A3D" w:rsidP="00034924" w14:paraId="2946209B" w14:textId="77777777">
            <w:pPr>
              <w:snapToGrid w:val="0"/>
              <w:jc w:val="right"/>
              <w:rPr>
                <w:rFonts w:ascii="Times New Roman" w:hAnsi="Times New Roman"/>
                <w:sz w:val="20"/>
              </w:rPr>
            </w:pPr>
            <w:r w:rsidRPr="00AF3A3D">
              <w:rPr>
                <w:rFonts w:ascii="Times New Roman" w:hAnsi="Times New Roman"/>
                <w:sz w:val="20"/>
              </w:rPr>
              <w:t>1</w:t>
            </w:r>
          </w:p>
        </w:tc>
        <w:tc>
          <w:tcPr>
            <w:tcW w:w="1170" w:type="dxa"/>
            <w:tcBorders>
              <w:top w:val="single" w:sz="2" w:space="0" w:color="auto"/>
              <w:left w:val="single" w:sz="2" w:space="0" w:color="auto"/>
              <w:bottom w:val="single" w:sz="2" w:space="0" w:color="auto"/>
              <w:right w:val="single" w:sz="2" w:space="0" w:color="auto"/>
            </w:tcBorders>
          </w:tcPr>
          <w:p w:rsidR="001F6159" w:rsidRPr="00AF3A3D" w:rsidP="00034924" w14:paraId="025DA504" w14:textId="77777777">
            <w:pPr>
              <w:snapToGrid w:val="0"/>
              <w:jc w:val="right"/>
              <w:rPr>
                <w:rFonts w:ascii="Times New Roman" w:hAnsi="Times New Roman"/>
                <w:sz w:val="20"/>
              </w:rPr>
            </w:pPr>
            <w:r w:rsidRPr="00AF3A3D">
              <w:rPr>
                <w:rFonts w:ascii="Times New Roman" w:hAnsi="Times New Roman"/>
                <w:sz w:val="20"/>
              </w:rPr>
              <w:t>1</w:t>
            </w:r>
          </w:p>
        </w:tc>
        <w:tc>
          <w:tcPr>
            <w:tcW w:w="1170" w:type="dxa"/>
            <w:tcBorders>
              <w:top w:val="single" w:sz="2" w:space="0" w:color="auto"/>
              <w:left w:val="single" w:sz="2" w:space="0" w:color="auto"/>
              <w:bottom w:val="single" w:sz="2" w:space="0" w:color="auto"/>
              <w:right w:val="single" w:sz="2" w:space="0" w:color="auto"/>
            </w:tcBorders>
          </w:tcPr>
          <w:p w:rsidR="001F6159" w:rsidRPr="00AF3A3D" w:rsidP="00034924" w14:paraId="5D904199" w14:textId="77777777">
            <w:pPr>
              <w:snapToGrid w:val="0"/>
              <w:jc w:val="right"/>
              <w:rPr>
                <w:rFonts w:ascii="Times New Roman" w:hAnsi="Times New Roman"/>
                <w:sz w:val="20"/>
              </w:rPr>
            </w:pPr>
            <w:r w:rsidRPr="00AF3A3D">
              <w:rPr>
                <w:rFonts w:ascii="Times New Roman" w:hAnsi="Times New Roman"/>
                <w:sz w:val="20"/>
              </w:rPr>
              <w:t>0</w:t>
            </w:r>
          </w:p>
        </w:tc>
      </w:tr>
      <w:tr w14:paraId="440837B0" w14:textId="77777777" w:rsidTr="001F6159">
        <w:tblPrEx>
          <w:tblW w:w="14290" w:type="dxa"/>
          <w:jc w:val="center"/>
          <w:tblLayout w:type="fixed"/>
          <w:tblLook w:val="0000"/>
        </w:tblPrEx>
        <w:trPr>
          <w:cantSplit/>
          <w:trHeight w:val="202"/>
          <w:jc w:val="center"/>
        </w:trPr>
        <w:tc>
          <w:tcPr>
            <w:tcW w:w="9430" w:type="dxa"/>
            <w:gridSpan w:val="5"/>
            <w:tcBorders>
              <w:top w:val="single" w:sz="2" w:space="0" w:color="auto"/>
              <w:left w:val="single" w:sz="2" w:space="0" w:color="auto"/>
              <w:bottom w:val="single" w:sz="2" w:space="0" w:color="auto"/>
              <w:right w:val="single" w:sz="2" w:space="0" w:color="auto"/>
            </w:tcBorders>
            <w:shd w:val="clear" w:color="auto" w:fill="E6E6E6"/>
            <w:vAlign w:val="center"/>
          </w:tcPr>
          <w:p w:rsidR="001F6159" w:rsidRPr="00AF3A3D" w:rsidP="00034924" w14:paraId="3FDA3E63" w14:textId="77777777">
            <w:pPr>
              <w:snapToGrid w:val="0"/>
              <w:ind w:right="-46"/>
              <w:jc w:val="center"/>
              <w:rPr>
                <w:rFonts w:ascii="Times New Roman" w:hAnsi="Times New Roman"/>
                <w:b/>
                <w:sz w:val="20"/>
              </w:rPr>
            </w:pPr>
            <w:r w:rsidRPr="00AF3A3D">
              <w:rPr>
                <w:rFonts w:ascii="Times New Roman" w:hAnsi="Times New Roman"/>
                <w:b/>
                <w:sz w:val="20"/>
              </w:rPr>
              <w:t>Subtotal</w:t>
            </w:r>
          </w:p>
        </w:tc>
        <w:tc>
          <w:tcPr>
            <w:tcW w:w="1350" w:type="dxa"/>
            <w:tcBorders>
              <w:top w:val="single" w:sz="2" w:space="0" w:color="auto"/>
              <w:left w:val="single" w:sz="2" w:space="0" w:color="auto"/>
              <w:bottom w:val="single" w:sz="2" w:space="0" w:color="auto"/>
              <w:right w:val="single" w:sz="2" w:space="0" w:color="auto"/>
            </w:tcBorders>
            <w:shd w:val="clear" w:color="auto" w:fill="E6E6E6"/>
            <w:vAlign w:val="center"/>
          </w:tcPr>
          <w:p w:rsidR="001F6159" w:rsidRPr="00AF3A3D" w:rsidP="00034924" w14:paraId="3298337C" w14:textId="77777777">
            <w:pPr>
              <w:snapToGrid w:val="0"/>
              <w:rPr>
                <w:rFonts w:ascii="Times New Roman" w:hAnsi="Times New Roman"/>
                <w:b/>
                <w:sz w:val="20"/>
              </w:rPr>
            </w:pPr>
            <w:r w:rsidRPr="00AF3A3D">
              <w:rPr>
                <w:rFonts w:ascii="Times New Roman" w:hAnsi="Times New Roman"/>
                <w:b/>
                <w:sz w:val="20"/>
              </w:rPr>
              <w:t>8 responses</w:t>
            </w:r>
          </w:p>
        </w:tc>
        <w:tc>
          <w:tcPr>
            <w:tcW w:w="1170" w:type="dxa"/>
            <w:tcBorders>
              <w:top w:val="single" w:sz="2" w:space="0" w:color="auto"/>
              <w:left w:val="single" w:sz="2" w:space="0" w:color="auto"/>
              <w:bottom w:val="single" w:sz="2" w:space="0" w:color="auto"/>
              <w:right w:val="single" w:sz="2" w:space="0" w:color="auto"/>
            </w:tcBorders>
            <w:shd w:val="clear" w:color="auto" w:fill="E6E6E6"/>
            <w:vAlign w:val="center"/>
          </w:tcPr>
          <w:p w:rsidR="001F6159" w:rsidRPr="00AF3A3D" w:rsidP="00034924" w14:paraId="13FBEC86" w14:textId="77777777">
            <w:pPr>
              <w:snapToGrid w:val="0"/>
              <w:jc w:val="right"/>
              <w:rPr>
                <w:rFonts w:ascii="Times New Roman" w:hAnsi="Times New Roman"/>
                <w:b/>
                <w:sz w:val="20"/>
              </w:rPr>
            </w:pPr>
            <w:r w:rsidRPr="00AF3A3D">
              <w:rPr>
                <w:rFonts w:ascii="Times New Roman" w:hAnsi="Times New Roman"/>
                <w:b/>
                <w:sz w:val="20"/>
              </w:rPr>
              <w:t>20 hours</w:t>
            </w:r>
          </w:p>
        </w:tc>
        <w:tc>
          <w:tcPr>
            <w:tcW w:w="1170" w:type="dxa"/>
            <w:tcBorders>
              <w:top w:val="single" w:sz="2" w:space="0" w:color="auto"/>
              <w:left w:val="single" w:sz="2" w:space="0" w:color="auto"/>
              <w:bottom w:val="single" w:sz="2" w:space="0" w:color="auto"/>
              <w:right w:val="single" w:sz="2" w:space="0" w:color="auto"/>
            </w:tcBorders>
            <w:shd w:val="clear" w:color="auto" w:fill="E6E6E6"/>
          </w:tcPr>
          <w:p w:rsidR="001F6159" w:rsidRPr="00AF3A3D" w:rsidP="00034924" w14:paraId="42AD874D" w14:textId="77777777">
            <w:pPr>
              <w:snapToGrid w:val="0"/>
              <w:jc w:val="center"/>
              <w:rPr>
                <w:rFonts w:ascii="Times New Roman" w:hAnsi="Times New Roman"/>
                <w:b/>
                <w:sz w:val="20"/>
              </w:rPr>
            </w:pPr>
            <w:r w:rsidRPr="00AF3A3D">
              <w:rPr>
                <w:rFonts w:ascii="Times New Roman" w:hAnsi="Times New Roman"/>
                <w:b/>
                <w:sz w:val="20"/>
              </w:rPr>
              <w:t>20 BOEM hours</w:t>
            </w:r>
          </w:p>
        </w:tc>
        <w:tc>
          <w:tcPr>
            <w:tcW w:w="1170" w:type="dxa"/>
            <w:tcBorders>
              <w:top w:val="single" w:sz="2" w:space="0" w:color="auto"/>
              <w:left w:val="single" w:sz="2" w:space="0" w:color="auto"/>
              <w:bottom w:val="single" w:sz="2" w:space="0" w:color="auto"/>
              <w:right w:val="single" w:sz="2" w:space="0" w:color="auto"/>
            </w:tcBorders>
            <w:shd w:val="clear" w:color="auto" w:fill="E6E6E6"/>
          </w:tcPr>
          <w:p w:rsidR="001F6159" w:rsidRPr="00AF3A3D" w:rsidP="00034924" w14:paraId="162C7EC6" w14:textId="77777777">
            <w:pPr>
              <w:snapToGrid w:val="0"/>
              <w:jc w:val="center"/>
              <w:rPr>
                <w:rFonts w:ascii="Times New Roman" w:hAnsi="Times New Roman"/>
                <w:b/>
                <w:sz w:val="20"/>
              </w:rPr>
            </w:pPr>
            <w:r w:rsidRPr="00AF3A3D">
              <w:rPr>
                <w:rFonts w:ascii="Times New Roman" w:hAnsi="Times New Roman"/>
                <w:b/>
                <w:sz w:val="20"/>
              </w:rPr>
              <w:t>0 BSEE hours</w:t>
            </w:r>
          </w:p>
        </w:tc>
      </w:tr>
      <w:tr w14:paraId="6A2D2FFD" w14:textId="77777777" w:rsidTr="001F6159">
        <w:tblPrEx>
          <w:tblW w:w="14290" w:type="dxa"/>
          <w:jc w:val="center"/>
          <w:tblLayout w:type="fixed"/>
          <w:tblLook w:val="0000"/>
        </w:tblPrEx>
        <w:trPr>
          <w:cantSplit/>
          <w:jc w:val="center"/>
        </w:trPr>
        <w:tc>
          <w:tcPr>
            <w:tcW w:w="9430" w:type="dxa"/>
            <w:gridSpan w:val="5"/>
            <w:vMerge w:val="restart"/>
            <w:tcBorders>
              <w:top w:val="single" w:sz="2" w:space="0" w:color="auto"/>
              <w:left w:val="single" w:sz="2" w:space="0" w:color="auto"/>
              <w:right w:val="single" w:sz="2" w:space="0" w:color="auto"/>
            </w:tcBorders>
            <w:shd w:val="clear" w:color="auto" w:fill="E0E0E0"/>
            <w:vAlign w:val="center"/>
          </w:tcPr>
          <w:p w:rsidR="001F6159" w:rsidP="00034924" w14:paraId="0A4D38E7" w14:textId="77777777">
            <w:pPr>
              <w:snapToGrid w:val="0"/>
              <w:ind w:right="-46"/>
              <w:jc w:val="center"/>
              <w:rPr>
                <w:rFonts w:ascii="Times New Roman" w:hAnsi="Times New Roman"/>
                <w:b/>
                <w:sz w:val="20"/>
              </w:rPr>
            </w:pPr>
            <w:r w:rsidRPr="00AF3A3D">
              <w:rPr>
                <w:rFonts w:ascii="Times New Roman" w:hAnsi="Times New Roman"/>
                <w:b/>
                <w:sz w:val="20"/>
              </w:rPr>
              <w:t>Total Burden</w:t>
            </w:r>
          </w:p>
          <w:p w:rsidR="001F6159" w:rsidP="00034924" w14:paraId="4F8CA0DA" w14:textId="77777777">
            <w:pPr>
              <w:snapToGrid w:val="0"/>
              <w:ind w:right="-46"/>
              <w:jc w:val="center"/>
              <w:rPr>
                <w:rFonts w:ascii="Times New Roman" w:hAnsi="Times New Roman"/>
                <w:b/>
                <w:sz w:val="20"/>
              </w:rPr>
            </w:pPr>
          </w:p>
          <w:p w:rsidR="001F6159" w:rsidRPr="00AF3A3D" w:rsidP="00034924" w14:paraId="6103A81B" w14:textId="77777777">
            <w:pPr>
              <w:snapToGrid w:val="0"/>
              <w:ind w:right="-46"/>
              <w:jc w:val="center"/>
              <w:rPr>
                <w:rFonts w:ascii="Times New Roman" w:hAnsi="Times New Roman"/>
                <w:b/>
                <w:sz w:val="20"/>
              </w:rPr>
            </w:pPr>
          </w:p>
        </w:tc>
        <w:tc>
          <w:tcPr>
            <w:tcW w:w="1350" w:type="dxa"/>
            <w:tcBorders>
              <w:top w:val="single" w:sz="2" w:space="0" w:color="auto"/>
              <w:left w:val="single" w:sz="2" w:space="0" w:color="auto"/>
              <w:bottom w:val="single" w:sz="2" w:space="0" w:color="auto"/>
              <w:right w:val="single" w:sz="2" w:space="0" w:color="auto"/>
            </w:tcBorders>
            <w:shd w:val="clear" w:color="auto" w:fill="E0E0E0"/>
          </w:tcPr>
          <w:p w:rsidR="001F6159" w:rsidRPr="00AF3A3D" w:rsidP="00034924" w14:paraId="6454F6A3" w14:textId="77777777">
            <w:pPr>
              <w:rPr>
                <w:rFonts w:ascii="Times New Roman" w:hAnsi="Times New Roman"/>
                <w:b/>
                <w:sz w:val="20"/>
              </w:rPr>
            </w:pPr>
            <w:r>
              <w:rPr>
                <w:rFonts w:ascii="Times New Roman" w:hAnsi="Times New Roman"/>
                <w:b/>
                <w:sz w:val="20"/>
              </w:rPr>
              <w:t>265</w:t>
            </w:r>
          </w:p>
          <w:p w:rsidR="001F6159" w:rsidRPr="00AF3A3D" w:rsidP="00034924" w14:paraId="2A86BB76" w14:textId="77777777">
            <w:pPr>
              <w:snapToGrid w:val="0"/>
              <w:rPr>
                <w:rFonts w:ascii="Times New Roman" w:hAnsi="Times New Roman"/>
                <w:b/>
                <w:sz w:val="20"/>
              </w:rPr>
            </w:pPr>
            <w:r w:rsidRPr="00AF3A3D">
              <w:rPr>
                <w:rFonts w:ascii="Times New Roman" w:hAnsi="Times New Roman"/>
                <w:b/>
                <w:sz w:val="20"/>
              </w:rPr>
              <w:t>Responses</w:t>
            </w:r>
          </w:p>
        </w:tc>
        <w:tc>
          <w:tcPr>
            <w:tcW w:w="1170" w:type="dxa"/>
            <w:tcBorders>
              <w:top w:val="single" w:sz="2" w:space="0" w:color="auto"/>
              <w:left w:val="single" w:sz="2" w:space="0" w:color="auto"/>
              <w:bottom w:val="single" w:sz="2" w:space="0" w:color="auto"/>
              <w:right w:val="single" w:sz="2" w:space="0" w:color="auto"/>
            </w:tcBorders>
            <w:shd w:val="clear" w:color="auto" w:fill="E0E0E0"/>
          </w:tcPr>
          <w:p w:rsidR="001F6159" w:rsidP="00034924" w14:paraId="0DD25518" w14:textId="6C0A28A3">
            <w:pPr>
              <w:snapToGrid w:val="0"/>
              <w:ind w:right="-108"/>
              <w:jc w:val="center"/>
              <w:rPr>
                <w:rFonts w:ascii="Times New Roman" w:hAnsi="Times New Roman"/>
                <w:b/>
                <w:sz w:val="20"/>
              </w:rPr>
            </w:pPr>
            <w:r>
              <w:rPr>
                <w:rFonts w:ascii="Times New Roman" w:hAnsi="Times New Roman"/>
                <w:b/>
                <w:sz w:val="20"/>
              </w:rPr>
              <w:t>18,78</w:t>
            </w:r>
            <w:r w:rsidR="00FE670C">
              <w:rPr>
                <w:rFonts w:ascii="Times New Roman" w:hAnsi="Times New Roman"/>
                <w:b/>
                <w:sz w:val="20"/>
              </w:rPr>
              <w:t>4</w:t>
            </w:r>
            <w:r w:rsidRPr="00AF3A3D">
              <w:rPr>
                <w:rFonts w:ascii="Times New Roman" w:hAnsi="Times New Roman"/>
                <w:b/>
                <w:sz w:val="20"/>
              </w:rPr>
              <w:t xml:space="preserve"> Hours</w:t>
            </w:r>
          </w:p>
          <w:p w:rsidR="001F6159" w:rsidRPr="00AF3A3D" w:rsidP="00034924" w14:paraId="5917282C" w14:textId="77777777">
            <w:pPr>
              <w:snapToGrid w:val="0"/>
              <w:ind w:right="-108"/>
              <w:jc w:val="center"/>
              <w:rPr>
                <w:rFonts w:ascii="Times New Roman" w:hAnsi="Times New Roman"/>
                <w:b/>
                <w:sz w:val="20"/>
              </w:rPr>
            </w:pPr>
          </w:p>
        </w:tc>
        <w:tc>
          <w:tcPr>
            <w:tcW w:w="1170" w:type="dxa"/>
            <w:tcBorders>
              <w:top w:val="single" w:sz="2" w:space="0" w:color="auto"/>
              <w:left w:val="single" w:sz="2" w:space="0" w:color="auto"/>
              <w:bottom w:val="single" w:sz="2" w:space="0" w:color="auto"/>
              <w:right w:val="single" w:sz="2" w:space="0" w:color="auto"/>
            </w:tcBorders>
            <w:shd w:val="clear" w:color="auto" w:fill="E0E0E0"/>
          </w:tcPr>
          <w:p w:rsidR="001F6159" w:rsidRPr="00AF3A3D" w:rsidP="00034924" w14:paraId="686D1180" w14:textId="2CC08389">
            <w:pPr>
              <w:snapToGrid w:val="0"/>
              <w:jc w:val="center"/>
              <w:rPr>
                <w:rFonts w:ascii="Times New Roman" w:hAnsi="Times New Roman"/>
                <w:b/>
                <w:sz w:val="20"/>
              </w:rPr>
            </w:pPr>
            <w:r>
              <w:rPr>
                <w:rFonts w:ascii="Times New Roman" w:hAnsi="Times New Roman"/>
                <w:b/>
                <w:sz w:val="20"/>
              </w:rPr>
              <w:t>9,</w:t>
            </w:r>
            <w:r w:rsidR="00FE670C">
              <w:rPr>
                <w:rFonts w:ascii="Times New Roman" w:hAnsi="Times New Roman"/>
                <w:b/>
                <w:sz w:val="20"/>
              </w:rPr>
              <w:t>876</w:t>
            </w:r>
            <w:r>
              <w:rPr>
                <w:rFonts w:ascii="Times New Roman" w:hAnsi="Times New Roman"/>
                <w:b/>
                <w:sz w:val="20"/>
              </w:rPr>
              <w:t xml:space="preserve"> </w:t>
            </w:r>
            <w:r w:rsidRPr="00AF3A3D">
              <w:rPr>
                <w:rFonts w:ascii="Times New Roman" w:hAnsi="Times New Roman"/>
                <w:b/>
                <w:sz w:val="20"/>
              </w:rPr>
              <w:t>BOEM hours</w:t>
            </w:r>
          </w:p>
        </w:tc>
        <w:tc>
          <w:tcPr>
            <w:tcW w:w="1170" w:type="dxa"/>
            <w:tcBorders>
              <w:top w:val="single" w:sz="2" w:space="0" w:color="auto"/>
              <w:left w:val="single" w:sz="2" w:space="0" w:color="auto"/>
              <w:bottom w:val="single" w:sz="2" w:space="0" w:color="auto"/>
              <w:right w:val="single" w:sz="2" w:space="0" w:color="auto"/>
            </w:tcBorders>
            <w:shd w:val="clear" w:color="auto" w:fill="E0E0E0"/>
          </w:tcPr>
          <w:p w:rsidR="001F6159" w:rsidRPr="00AF3A3D" w:rsidP="00034924" w14:paraId="3B453C75" w14:textId="03034E31">
            <w:pPr>
              <w:snapToGrid w:val="0"/>
              <w:jc w:val="center"/>
              <w:rPr>
                <w:rFonts w:ascii="Times New Roman" w:hAnsi="Times New Roman"/>
                <w:b/>
                <w:sz w:val="20"/>
              </w:rPr>
            </w:pPr>
            <w:r>
              <w:rPr>
                <w:rFonts w:ascii="Times New Roman" w:hAnsi="Times New Roman"/>
                <w:b/>
                <w:sz w:val="20"/>
              </w:rPr>
              <w:t>8,90</w:t>
            </w:r>
            <w:r w:rsidR="00FE670C">
              <w:rPr>
                <w:rFonts w:ascii="Times New Roman" w:hAnsi="Times New Roman"/>
                <w:b/>
                <w:sz w:val="20"/>
              </w:rPr>
              <w:t>8</w:t>
            </w:r>
            <w:r>
              <w:rPr>
                <w:rFonts w:ascii="Times New Roman" w:hAnsi="Times New Roman"/>
                <w:b/>
                <w:sz w:val="20"/>
              </w:rPr>
              <w:t xml:space="preserve"> </w:t>
            </w:r>
            <w:r w:rsidRPr="00AF3A3D">
              <w:rPr>
                <w:rFonts w:ascii="Times New Roman" w:hAnsi="Times New Roman"/>
                <w:b/>
                <w:sz w:val="20"/>
              </w:rPr>
              <w:t>BSEE hours</w:t>
            </w:r>
          </w:p>
        </w:tc>
      </w:tr>
      <w:tr w14:paraId="67D23C6A" w14:textId="77777777" w:rsidTr="001F6159">
        <w:tblPrEx>
          <w:tblW w:w="14290" w:type="dxa"/>
          <w:jc w:val="center"/>
          <w:tblLayout w:type="fixed"/>
          <w:tblLook w:val="0000"/>
        </w:tblPrEx>
        <w:trPr>
          <w:cantSplit/>
          <w:trHeight w:val="521"/>
          <w:jc w:val="center"/>
        </w:trPr>
        <w:tc>
          <w:tcPr>
            <w:tcW w:w="9430" w:type="dxa"/>
            <w:gridSpan w:val="5"/>
            <w:vMerge/>
            <w:tcBorders>
              <w:left w:val="single" w:sz="2" w:space="0" w:color="auto"/>
              <w:right w:val="single" w:sz="2" w:space="0" w:color="auto"/>
            </w:tcBorders>
            <w:shd w:val="clear" w:color="auto" w:fill="E0E0E0"/>
          </w:tcPr>
          <w:p w:rsidR="001F6159" w:rsidRPr="00AF3A3D" w:rsidP="00034924" w14:paraId="6296F4CB" w14:textId="77777777">
            <w:pPr>
              <w:snapToGrid w:val="0"/>
              <w:ind w:right="-46"/>
              <w:jc w:val="center"/>
              <w:rPr>
                <w:rFonts w:ascii="Times New Roman" w:hAnsi="Times New Roman"/>
                <w:b/>
                <w:sz w:val="20"/>
              </w:rPr>
            </w:pPr>
          </w:p>
        </w:tc>
        <w:tc>
          <w:tcPr>
            <w:tcW w:w="2520" w:type="dxa"/>
            <w:gridSpan w:val="2"/>
            <w:tcBorders>
              <w:top w:val="single" w:sz="2" w:space="0" w:color="auto"/>
              <w:left w:val="single" w:sz="2" w:space="0" w:color="auto"/>
              <w:bottom w:val="single" w:sz="2" w:space="0" w:color="auto"/>
              <w:right w:val="single" w:sz="2" w:space="0" w:color="auto"/>
            </w:tcBorders>
            <w:shd w:val="clear" w:color="auto" w:fill="E0E0E0"/>
          </w:tcPr>
          <w:p w:rsidR="001F6159" w:rsidRPr="00AF3A3D" w:rsidP="00034924" w14:paraId="543A0190" w14:textId="77777777">
            <w:pPr>
              <w:snapToGrid w:val="0"/>
              <w:ind w:right="-46"/>
              <w:jc w:val="center"/>
              <w:rPr>
                <w:rFonts w:ascii="Times New Roman" w:hAnsi="Times New Roman"/>
                <w:b/>
                <w:sz w:val="20"/>
                <w:highlight w:val="yellow"/>
              </w:rPr>
            </w:pPr>
            <w:r w:rsidRPr="00AF3A3D">
              <w:rPr>
                <w:rFonts w:ascii="Times New Roman" w:hAnsi="Times New Roman"/>
                <w:b/>
                <w:sz w:val="20"/>
              </w:rPr>
              <w:t>$3,816,000 Non-Hour Cost Burdens</w:t>
            </w:r>
          </w:p>
        </w:tc>
        <w:tc>
          <w:tcPr>
            <w:tcW w:w="1170" w:type="dxa"/>
            <w:tcBorders>
              <w:top w:val="single" w:sz="2" w:space="0" w:color="auto"/>
              <w:left w:val="single" w:sz="2" w:space="0" w:color="auto"/>
              <w:bottom w:val="single" w:sz="2" w:space="0" w:color="auto"/>
              <w:right w:val="single" w:sz="2" w:space="0" w:color="auto"/>
            </w:tcBorders>
            <w:shd w:val="clear" w:color="auto" w:fill="E0E0E0"/>
          </w:tcPr>
          <w:p w:rsidR="001F6159" w:rsidRPr="00AF3A3D" w:rsidP="00034924" w14:paraId="505AC7C7" w14:textId="77777777">
            <w:pPr>
              <w:snapToGrid w:val="0"/>
              <w:jc w:val="center"/>
              <w:rPr>
                <w:rFonts w:ascii="Times New Roman" w:hAnsi="Times New Roman"/>
                <w:b/>
                <w:sz w:val="20"/>
              </w:rPr>
            </w:pPr>
            <w:r w:rsidRPr="00AF3A3D">
              <w:rPr>
                <w:rFonts w:ascii="Times New Roman" w:hAnsi="Times New Roman"/>
                <w:b/>
                <w:sz w:val="20"/>
              </w:rPr>
              <w:t>$1,908,000 Non-Hour Cost Burdens</w:t>
            </w:r>
          </w:p>
        </w:tc>
        <w:tc>
          <w:tcPr>
            <w:tcW w:w="1170" w:type="dxa"/>
            <w:tcBorders>
              <w:top w:val="single" w:sz="2" w:space="0" w:color="auto"/>
              <w:left w:val="single" w:sz="2" w:space="0" w:color="auto"/>
              <w:bottom w:val="single" w:sz="2" w:space="0" w:color="auto"/>
              <w:right w:val="single" w:sz="2" w:space="0" w:color="auto"/>
            </w:tcBorders>
            <w:shd w:val="clear" w:color="auto" w:fill="E0E0E0"/>
          </w:tcPr>
          <w:p w:rsidR="001F6159" w:rsidRPr="00AF3A3D" w:rsidP="00034924" w14:paraId="45AF0EA9" w14:textId="77777777">
            <w:pPr>
              <w:snapToGrid w:val="0"/>
              <w:jc w:val="center"/>
              <w:rPr>
                <w:rFonts w:ascii="Times New Roman" w:hAnsi="Times New Roman"/>
                <w:b/>
                <w:sz w:val="20"/>
              </w:rPr>
            </w:pPr>
            <w:r w:rsidRPr="00AF3A3D">
              <w:rPr>
                <w:rFonts w:ascii="Times New Roman" w:hAnsi="Times New Roman"/>
                <w:b/>
                <w:sz w:val="20"/>
              </w:rPr>
              <w:t>$1,908,000 Non-Hour Cost Burdens</w:t>
            </w:r>
          </w:p>
        </w:tc>
      </w:tr>
    </w:tbl>
    <w:p w:rsidR="00F72785" w:rsidRPr="001F6159" w:rsidP="00F72785" w14:paraId="3684E7B9" w14:textId="77777777">
      <w:pPr>
        <w:contextualSpacing/>
        <w:rPr>
          <w:rFonts w:ascii="Times New Roman" w:hAnsi="Times New Roman"/>
          <w:iCs/>
          <w:color w:val="000000"/>
        </w:rPr>
      </w:pPr>
    </w:p>
    <w:p w:rsidR="00C65B31" w14:paraId="29005B01" w14:textId="77777777">
      <w:pPr>
        <w:widowControl/>
        <w:rPr>
          <w:rFonts w:ascii="Times New Roman" w:hAnsi="Times New Roman"/>
        </w:rPr>
        <w:sectPr w:rsidSect="00C65B31">
          <w:footerReference w:type="even" r:id="rId8"/>
          <w:footerReference w:type="default" r:id="rId9"/>
          <w:endnotePr>
            <w:numFmt w:val="decimal"/>
          </w:endnotePr>
          <w:pgSz w:w="15840" w:h="12240" w:orient="landscape" w:code="1"/>
          <w:pgMar w:top="1080" w:right="1008" w:bottom="1080" w:left="1008" w:header="1008" w:footer="1008" w:gutter="0"/>
          <w:cols w:space="720"/>
          <w:noEndnote/>
          <w:titlePg/>
          <w:docGrid w:linePitch="326"/>
        </w:sectPr>
      </w:pPr>
      <w:r>
        <w:rPr>
          <w:rFonts w:ascii="Times New Roman" w:hAnsi="Times New Roman"/>
        </w:rPr>
        <w:br w:type="page"/>
      </w:r>
    </w:p>
    <w:p w:rsidR="00C65B31" w14:paraId="5DD17460" w14:textId="77777777">
      <w:pPr>
        <w:widowControl/>
        <w:rPr>
          <w:rFonts w:ascii="Times New Roman" w:hAnsi="Times New Roman"/>
        </w:rPr>
      </w:pPr>
    </w:p>
    <w:p w:rsidR="00C055C4" w:rsidRPr="00C65B31" w:rsidP="00C65B31" w14:paraId="0A1E1052" w14:textId="592985D6">
      <w:pPr>
        <w:widowControl/>
        <w:rPr>
          <w:rFonts w:ascii="Times New Roman" w:hAnsi="Times New Roman"/>
        </w:rPr>
      </w:pPr>
      <w:r w:rsidRPr="003825F1">
        <w:rPr>
          <w:rFonts w:ascii="Times New Roman" w:hAnsi="Times New Roman"/>
          <w:b/>
          <w:i/>
        </w:rPr>
        <w:t xml:space="preserve">(c) 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w:t>
      </w:r>
      <w:r w:rsidR="00992464">
        <w:rPr>
          <w:rFonts w:ascii="Times New Roman" w:hAnsi="Times New Roman"/>
          <w:b/>
          <w:i/>
        </w:rPr>
        <w:t>under “annual cost to the Federal Government.”</w:t>
      </w:r>
      <w:r w:rsidRPr="003825F1">
        <w:rPr>
          <w:rFonts w:ascii="Times New Roman" w:hAnsi="Times New Roman"/>
          <w:i/>
        </w:rPr>
        <w:t xml:space="preserve"> </w:t>
      </w:r>
    </w:p>
    <w:p w:rsidR="00C055C4" w:rsidP="001D4471" w14:paraId="3E64CEC4" w14:textId="77777777">
      <w:pPr>
        <w:widowControl/>
        <w:tabs>
          <w:tab w:val="left" w:pos="-1080"/>
          <w:tab w:val="left" w:pos="-720"/>
          <w:tab w:val="left" w:pos="360"/>
          <w:tab w:val="left" w:pos="810"/>
        </w:tabs>
        <w:rPr>
          <w:rFonts w:ascii="Times New Roman" w:hAnsi="Times New Roman"/>
          <w:i/>
        </w:rPr>
      </w:pPr>
    </w:p>
    <w:p w:rsidR="00BB4DB3" w:rsidP="00BB4DB3" w14:paraId="3C5CF8CA" w14:textId="5766666D">
      <w:pPr>
        <w:widowControl/>
        <w:tabs>
          <w:tab w:val="left" w:pos="-1080"/>
          <w:tab w:val="left" w:pos="-720"/>
          <w:tab w:val="left" w:pos="360"/>
          <w:tab w:val="left" w:pos="810"/>
        </w:tabs>
        <w:rPr>
          <w:rFonts w:ascii="Times New Roman" w:hAnsi="Times New Roman"/>
        </w:rPr>
      </w:pPr>
      <w:r>
        <w:rPr>
          <w:rFonts w:ascii="Times New Roman" w:hAnsi="Times New Roman"/>
        </w:rPr>
        <w:t xml:space="preserve">The average respondent cost </w:t>
      </w:r>
      <w:r w:rsidRPr="00EC324E">
        <w:rPr>
          <w:rFonts w:ascii="Times New Roman" w:hAnsi="Times New Roman"/>
        </w:rPr>
        <w:t>is $</w:t>
      </w:r>
      <w:r w:rsidR="00C35184">
        <w:rPr>
          <w:rFonts w:ascii="Times New Roman" w:hAnsi="Times New Roman"/>
        </w:rPr>
        <w:t>75</w:t>
      </w:r>
      <w:r>
        <w:rPr>
          <w:rFonts w:ascii="Times New Roman" w:hAnsi="Times New Roman"/>
        </w:rPr>
        <w:t xml:space="preserve"> (rounded)/hour.  This cost is broken out in the below table using the Bureau of Labor Statistics data for the </w:t>
      </w:r>
      <w:r w:rsidR="007F4F00">
        <w:rPr>
          <w:rFonts w:ascii="Times New Roman" w:hAnsi="Times New Roman"/>
        </w:rPr>
        <w:t>2021</w:t>
      </w:r>
      <w:r>
        <w:rPr>
          <w:rFonts w:ascii="Times New Roman" w:hAnsi="Times New Roman"/>
        </w:rPr>
        <w:t xml:space="preserve"> National Industry-Specific Occupational Employment and Wage Estimates (NAICS 221100).  See BLS website:  </w:t>
      </w:r>
      <w:hyperlink r:id="rId10" w:history="1">
        <w:r w:rsidRPr="006325B9">
          <w:rPr>
            <w:rStyle w:val="Hyperlink"/>
            <w:rFonts w:ascii="Times New Roman" w:hAnsi="Times New Roman"/>
          </w:rPr>
          <w:t>https://www.bls.gov/oes/current/oessrci.htm</w:t>
        </w:r>
      </w:hyperlink>
      <w:r>
        <w:rPr>
          <w:rFonts w:ascii="Times New Roman" w:hAnsi="Times New Roman"/>
        </w:rPr>
        <w:t>.</w:t>
      </w:r>
    </w:p>
    <w:p w:rsidR="00BB4DB3" w:rsidP="00BB4DB3" w14:paraId="55C13114" w14:textId="77777777">
      <w:pPr>
        <w:widowControl/>
        <w:tabs>
          <w:tab w:val="left" w:pos="-1080"/>
          <w:tab w:val="left" w:pos="-720"/>
          <w:tab w:val="left" w:pos="360"/>
          <w:tab w:val="left" w:pos="810"/>
        </w:tabs>
        <w:rPr>
          <w:rFonts w:ascii="Times New Roman" w:hAnsi="Times New Roman"/>
        </w:rPr>
      </w:pPr>
    </w:p>
    <w:p w:rsidR="00BB4DB3" w:rsidP="00BB4DB3" w14:paraId="6F84A1FB" w14:textId="77777777">
      <w:pPr>
        <w:widowControl/>
        <w:tabs>
          <w:tab w:val="left" w:pos="-1080"/>
          <w:tab w:val="left" w:pos="-720"/>
          <w:tab w:val="left" w:pos="360"/>
          <w:tab w:val="left" w:pos="810"/>
        </w:tabs>
        <w:rPr>
          <w:rFonts w:ascii="Times New Roman" w:hAnsi="Times New Roman"/>
          <w:i/>
        </w:rPr>
      </w:pPr>
    </w:p>
    <w:tbl>
      <w:tblPr>
        <w:tblW w:w="8808" w:type="dxa"/>
        <w:tblInd w:w="95" w:type="dxa"/>
        <w:tblLook w:val="0000"/>
      </w:tblPr>
      <w:tblGrid>
        <w:gridCol w:w="2868"/>
        <w:gridCol w:w="1440"/>
        <w:gridCol w:w="1710"/>
        <w:gridCol w:w="1440"/>
        <w:gridCol w:w="1350"/>
      </w:tblGrid>
      <w:tr w14:paraId="3BEFBFC2" w14:textId="77777777" w:rsidTr="004D3FC6">
        <w:tblPrEx>
          <w:tblW w:w="8808" w:type="dxa"/>
          <w:tblInd w:w="95" w:type="dxa"/>
          <w:tblLook w:val="0000"/>
        </w:tblPrEx>
        <w:trPr>
          <w:cantSplit/>
          <w:trHeight w:val="970"/>
        </w:trPr>
        <w:tc>
          <w:tcPr>
            <w:tcW w:w="2868" w:type="dxa"/>
            <w:tcBorders>
              <w:top w:val="single" w:sz="8" w:space="0" w:color="auto"/>
              <w:left w:val="single" w:sz="8" w:space="0" w:color="auto"/>
              <w:bottom w:val="single" w:sz="8" w:space="0" w:color="000000"/>
              <w:right w:val="single" w:sz="8" w:space="0" w:color="auto"/>
            </w:tcBorders>
            <w:shd w:val="clear" w:color="auto" w:fill="auto"/>
            <w:vAlign w:val="center"/>
          </w:tcPr>
          <w:p w:rsidR="00BB4DB3" w:rsidRPr="00D44BEF" w:rsidP="004D3FC6" w14:paraId="4E471298" w14:textId="77777777">
            <w:pPr>
              <w:jc w:val="center"/>
              <w:rPr>
                <w:rFonts w:ascii="Times New Roman" w:hAnsi="Times New Roman"/>
                <w:b/>
                <w:bCs/>
                <w:sz w:val="20"/>
              </w:rPr>
            </w:pPr>
            <w:r w:rsidRPr="00D44BEF">
              <w:rPr>
                <w:rFonts w:ascii="Times New Roman" w:hAnsi="Times New Roman"/>
                <w:b/>
                <w:bCs/>
                <w:sz w:val="20"/>
              </w:rPr>
              <w:t>POSITION</w:t>
            </w:r>
          </w:p>
        </w:tc>
        <w:tc>
          <w:tcPr>
            <w:tcW w:w="1440" w:type="dxa"/>
            <w:tcBorders>
              <w:top w:val="single" w:sz="8" w:space="0" w:color="auto"/>
              <w:left w:val="single" w:sz="8" w:space="0" w:color="auto"/>
              <w:right w:val="single" w:sz="8" w:space="0" w:color="auto"/>
            </w:tcBorders>
            <w:vAlign w:val="center"/>
          </w:tcPr>
          <w:p w:rsidR="00BB4DB3" w:rsidRPr="00AB0D9C" w:rsidP="004D3FC6" w14:paraId="17A1272A" w14:textId="77777777">
            <w:pPr>
              <w:jc w:val="center"/>
              <w:rPr>
                <w:rFonts w:ascii="Times New Roman" w:hAnsi="Times New Roman"/>
                <w:b/>
                <w:bCs/>
                <w:sz w:val="20"/>
              </w:rPr>
            </w:pPr>
            <w:r w:rsidRPr="00AB0D9C">
              <w:rPr>
                <w:rFonts w:ascii="Times New Roman" w:hAnsi="Times New Roman"/>
                <w:b/>
                <w:bCs/>
                <w:sz w:val="20"/>
              </w:rPr>
              <w:t>Hourly Pay rate ($/hour estimate)</w:t>
            </w:r>
          </w:p>
        </w:tc>
        <w:tc>
          <w:tcPr>
            <w:tcW w:w="1710" w:type="dxa"/>
            <w:tcBorders>
              <w:top w:val="single" w:sz="8" w:space="0" w:color="auto"/>
              <w:left w:val="single" w:sz="8" w:space="0" w:color="auto"/>
              <w:right w:val="single" w:sz="8" w:space="0" w:color="auto"/>
            </w:tcBorders>
            <w:vAlign w:val="center"/>
          </w:tcPr>
          <w:p w:rsidR="00BB4DB3" w:rsidRPr="00F70834" w:rsidP="004D3FC6" w14:paraId="1C6836D9" w14:textId="77777777">
            <w:pPr>
              <w:jc w:val="center"/>
              <w:rPr>
                <w:rFonts w:ascii="Times New Roman" w:hAnsi="Times New Roman"/>
                <w:b/>
                <w:bCs/>
                <w:sz w:val="20"/>
              </w:rPr>
            </w:pPr>
            <w:r w:rsidRPr="00F70834">
              <w:rPr>
                <w:rFonts w:ascii="Times New Roman" w:hAnsi="Times New Roman"/>
                <w:b/>
                <w:bCs/>
                <w:sz w:val="20"/>
              </w:rPr>
              <w:t>Hourly rate including benefits (1.4** x $/hour)</w:t>
            </w:r>
          </w:p>
        </w:tc>
        <w:tc>
          <w:tcPr>
            <w:tcW w:w="1440" w:type="dxa"/>
            <w:tcBorders>
              <w:top w:val="single" w:sz="8" w:space="0" w:color="auto"/>
              <w:left w:val="single" w:sz="8" w:space="0" w:color="auto"/>
              <w:bottom w:val="single" w:sz="8" w:space="0" w:color="000000"/>
              <w:right w:val="single" w:sz="8" w:space="0" w:color="auto"/>
            </w:tcBorders>
            <w:shd w:val="clear" w:color="auto" w:fill="auto"/>
            <w:vAlign w:val="center"/>
          </w:tcPr>
          <w:p w:rsidR="00BB4DB3" w:rsidRPr="00D44BEF" w:rsidP="004D3FC6" w14:paraId="650CEC56" w14:textId="77777777">
            <w:pPr>
              <w:jc w:val="center"/>
              <w:rPr>
                <w:rFonts w:ascii="Times New Roman" w:hAnsi="Times New Roman"/>
                <w:b/>
                <w:bCs/>
                <w:sz w:val="20"/>
              </w:rPr>
            </w:pPr>
            <w:r w:rsidRPr="00D44BEF">
              <w:rPr>
                <w:rFonts w:ascii="Times New Roman" w:hAnsi="Times New Roman"/>
                <w:b/>
                <w:bCs/>
                <w:sz w:val="20"/>
              </w:rPr>
              <w:t>Percent of time spent on collection</w:t>
            </w:r>
          </w:p>
        </w:tc>
        <w:tc>
          <w:tcPr>
            <w:tcW w:w="1350" w:type="dxa"/>
            <w:tcBorders>
              <w:top w:val="single" w:sz="8" w:space="0" w:color="auto"/>
              <w:left w:val="single" w:sz="8" w:space="0" w:color="auto"/>
              <w:bottom w:val="single" w:sz="8" w:space="0" w:color="auto"/>
              <w:right w:val="single" w:sz="8" w:space="0" w:color="auto"/>
            </w:tcBorders>
            <w:vAlign w:val="center"/>
          </w:tcPr>
          <w:p w:rsidR="00BB4DB3" w:rsidRPr="00F70834" w:rsidP="004D3FC6" w14:paraId="3BD3805A" w14:textId="77777777">
            <w:pPr>
              <w:jc w:val="center"/>
              <w:rPr>
                <w:rFonts w:ascii="Times New Roman" w:hAnsi="Times New Roman"/>
                <w:b/>
                <w:bCs/>
                <w:sz w:val="20"/>
              </w:rPr>
            </w:pPr>
            <w:r w:rsidRPr="00F70834">
              <w:rPr>
                <w:rFonts w:ascii="Times New Roman" w:hAnsi="Times New Roman"/>
                <w:b/>
                <w:bCs/>
                <w:sz w:val="20"/>
              </w:rPr>
              <w:t>Weighted Average ($/hour)</w:t>
            </w:r>
          </w:p>
        </w:tc>
      </w:tr>
      <w:tr w14:paraId="60636CDF" w14:textId="77777777" w:rsidTr="004D3FC6">
        <w:tblPrEx>
          <w:tblW w:w="8808" w:type="dxa"/>
          <w:tblInd w:w="95" w:type="dxa"/>
          <w:tblLook w:val="0000"/>
        </w:tblPrEx>
        <w:trPr>
          <w:trHeight w:hRule="exact" w:val="270"/>
        </w:trPr>
        <w:tc>
          <w:tcPr>
            <w:tcW w:w="2868" w:type="dxa"/>
            <w:tcBorders>
              <w:top w:val="nil"/>
              <w:left w:val="single" w:sz="8" w:space="0" w:color="auto"/>
              <w:bottom w:val="single" w:sz="8" w:space="0" w:color="auto"/>
              <w:right w:val="single" w:sz="8" w:space="0" w:color="auto"/>
            </w:tcBorders>
            <w:shd w:val="clear" w:color="auto" w:fill="auto"/>
            <w:vAlign w:val="center"/>
          </w:tcPr>
          <w:p w:rsidR="00BB4DB3" w:rsidRPr="009E3690" w:rsidP="004D3FC6" w14:paraId="779C3EC1" w14:textId="42D0766A">
            <w:pPr>
              <w:rPr>
                <w:rFonts w:ascii="Times New Roman" w:hAnsi="Times New Roman"/>
                <w:sz w:val="20"/>
              </w:rPr>
            </w:pPr>
            <w:r w:rsidRPr="009E3690">
              <w:rPr>
                <w:rFonts w:ascii="Times New Roman" w:hAnsi="Times New Roman"/>
                <w:sz w:val="20"/>
              </w:rPr>
              <w:t>Biologist</w:t>
            </w:r>
            <w:r>
              <w:rPr>
                <w:rFonts w:ascii="Times New Roman" w:hAnsi="Times New Roman"/>
                <w:sz w:val="20"/>
              </w:rPr>
              <w:t xml:space="preserve"> (1</w:t>
            </w:r>
            <w:r w:rsidR="00014157">
              <w:rPr>
                <w:rFonts w:ascii="Times New Roman" w:hAnsi="Times New Roman"/>
                <w:sz w:val="20"/>
              </w:rPr>
              <w:t>9-1029</w:t>
            </w:r>
            <w:r>
              <w:rPr>
                <w:rFonts w:ascii="Times New Roman" w:hAnsi="Times New Roman"/>
                <w:sz w:val="20"/>
              </w:rPr>
              <w:t>)</w:t>
            </w:r>
          </w:p>
        </w:tc>
        <w:tc>
          <w:tcPr>
            <w:tcW w:w="1440" w:type="dxa"/>
            <w:tcBorders>
              <w:top w:val="single" w:sz="8" w:space="0" w:color="auto"/>
              <w:left w:val="single" w:sz="4" w:space="0" w:color="auto"/>
              <w:bottom w:val="single" w:sz="8" w:space="0" w:color="auto"/>
              <w:right w:val="single" w:sz="4" w:space="0" w:color="auto"/>
            </w:tcBorders>
            <w:vAlign w:val="center"/>
          </w:tcPr>
          <w:p w:rsidR="00BB4DB3" w:rsidRPr="00AB0D9C" w:rsidP="004D3FC6" w14:paraId="402064AE" w14:textId="05678A98">
            <w:pPr>
              <w:jc w:val="center"/>
              <w:rPr>
                <w:rFonts w:ascii="Times New Roman" w:hAnsi="Times New Roman"/>
                <w:sz w:val="20"/>
              </w:rPr>
            </w:pPr>
            <w:r w:rsidRPr="00AB0D9C">
              <w:rPr>
                <w:rFonts w:ascii="Times New Roman" w:hAnsi="Times New Roman"/>
                <w:sz w:val="20"/>
              </w:rPr>
              <w:t>$</w:t>
            </w:r>
            <w:r w:rsidR="00A84310">
              <w:rPr>
                <w:rFonts w:ascii="Times New Roman" w:hAnsi="Times New Roman"/>
                <w:sz w:val="20"/>
              </w:rPr>
              <w:t>53</w:t>
            </w:r>
          </w:p>
        </w:tc>
        <w:tc>
          <w:tcPr>
            <w:tcW w:w="1710" w:type="dxa"/>
            <w:tcBorders>
              <w:top w:val="single" w:sz="8" w:space="0" w:color="auto"/>
              <w:left w:val="single" w:sz="4" w:space="0" w:color="auto"/>
              <w:bottom w:val="single" w:sz="8" w:space="0" w:color="auto"/>
              <w:right w:val="single" w:sz="4" w:space="0" w:color="auto"/>
            </w:tcBorders>
            <w:vAlign w:val="center"/>
          </w:tcPr>
          <w:p w:rsidR="00BB4DB3" w:rsidRPr="00A8238B" w:rsidP="004D3FC6" w14:paraId="35C336B6" w14:textId="779397A1">
            <w:pPr>
              <w:jc w:val="center"/>
              <w:rPr>
                <w:rFonts w:ascii="Times New Roman" w:hAnsi="Times New Roman"/>
                <w:sz w:val="20"/>
              </w:rPr>
            </w:pPr>
            <w:r w:rsidRPr="00A8238B">
              <w:rPr>
                <w:rFonts w:ascii="Times New Roman" w:hAnsi="Times New Roman"/>
                <w:sz w:val="20"/>
              </w:rPr>
              <w:t>$</w:t>
            </w:r>
            <w:r w:rsidR="00C35184">
              <w:rPr>
                <w:rFonts w:ascii="Times New Roman" w:hAnsi="Times New Roman"/>
                <w:sz w:val="20"/>
              </w:rPr>
              <w:t>74</w:t>
            </w:r>
          </w:p>
        </w:tc>
        <w:tc>
          <w:tcPr>
            <w:tcW w:w="1440" w:type="dxa"/>
            <w:tcBorders>
              <w:top w:val="nil"/>
              <w:left w:val="single" w:sz="4" w:space="0" w:color="auto"/>
              <w:bottom w:val="single" w:sz="8" w:space="0" w:color="auto"/>
              <w:right w:val="single" w:sz="8" w:space="0" w:color="auto"/>
            </w:tcBorders>
            <w:shd w:val="clear" w:color="auto" w:fill="auto"/>
            <w:vAlign w:val="center"/>
          </w:tcPr>
          <w:p w:rsidR="00BB4DB3" w:rsidRPr="00D44BEF" w:rsidP="004D3FC6" w14:paraId="1D16B33E" w14:textId="77777777">
            <w:pPr>
              <w:jc w:val="center"/>
              <w:rPr>
                <w:rFonts w:ascii="Times New Roman" w:hAnsi="Times New Roman"/>
                <w:sz w:val="20"/>
              </w:rPr>
            </w:pPr>
            <w:r w:rsidRPr="00D44BEF">
              <w:rPr>
                <w:rFonts w:ascii="Times New Roman" w:hAnsi="Times New Roman"/>
                <w:sz w:val="20"/>
              </w:rPr>
              <w:t>19%</w:t>
            </w:r>
          </w:p>
        </w:tc>
        <w:tc>
          <w:tcPr>
            <w:tcW w:w="1350" w:type="dxa"/>
            <w:tcBorders>
              <w:top w:val="single" w:sz="8" w:space="0" w:color="auto"/>
              <w:left w:val="nil"/>
              <w:bottom w:val="single" w:sz="8" w:space="0" w:color="auto"/>
              <w:right w:val="single" w:sz="4" w:space="0" w:color="auto"/>
            </w:tcBorders>
            <w:vAlign w:val="center"/>
          </w:tcPr>
          <w:p w:rsidR="00BB4DB3" w:rsidRPr="00A8238B" w:rsidP="004D3FC6" w14:paraId="0AE7242C" w14:textId="4D4A7E4A">
            <w:pPr>
              <w:jc w:val="center"/>
              <w:rPr>
                <w:rFonts w:ascii="Times New Roman" w:hAnsi="Times New Roman"/>
                <w:sz w:val="20"/>
              </w:rPr>
            </w:pPr>
            <w:r w:rsidRPr="00A8238B">
              <w:rPr>
                <w:rFonts w:ascii="Times New Roman" w:hAnsi="Times New Roman"/>
                <w:sz w:val="20"/>
              </w:rPr>
              <w:t>$</w:t>
            </w:r>
            <w:r w:rsidR="00090D58">
              <w:rPr>
                <w:rFonts w:ascii="Times New Roman" w:hAnsi="Times New Roman"/>
                <w:sz w:val="20"/>
              </w:rPr>
              <w:t>1</w:t>
            </w:r>
            <w:r w:rsidR="00C35184">
              <w:rPr>
                <w:rFonts w:ascii="Times New Roman" w:hAnsi="Times New Roman"/>
                <w:sz w:val="20"/>
              </w:rPr>
              <w:t>4</w:t>
            </w:r>
          </w:p>
        </w:tc>
      </w:tr>
      <w:tr w14:paraId="02E7966C" w14:textId="77777777" w:rsidTr="004D3FC6">
        <w:tblPrEx>
          <w:tblW w:w="8808" w:type="dxa"/>
          <w:tblInd w:w="95" w:type="dxa"/>
          <w:tblLook w:val="0000"/>
        </w:tblPrEx>
        <w:trPr>
          <w:trHeight w:hRule="exact" w:val="270"/>
        </w:trPr>
        <w:tc>
          <w:tcPr>
            <w:tcW w:w="2868" w:type="dxa"/>
            <w:tcBorders>
              <w:top w:val="nil"/>
              <w:left w:val="single" w:sz="8" w:space="0" w:color="auto"/>
              <w:bottom w:val="single" w:sz="8" w:space="0" w:color="auto"/>
              <w:right w:val="single" w:sz="8" w:space="0" w:color="auto"/>
            </w:tcBorders>
            <w:shd w:val="clear" w:color="auto" w:fill="auto"/>
            <w:vAlign w:val="center"/>
          </w:tcPr>
          <w:p w:rsidR="00BB4DB3" w:rsidRPr="009E3690" w:rsidP="004D3FC6" w14:paraId="61548C63" w14:textId="03EE049C">
            <w:pPr>
              <w:rPr>
                <w:rFonts w:ascii="Times New Roman" w:hAnsi="Times New Roman"/>
                <w:sz w:val="20"/>
              </w:rPr>
            </w:pPr>
            <w:r w:rsidRPr="009E3690">
              <w:rPr>
                <w:rFonts w:ascii="Times New Roman" w:hAnsi="Times New Roman"/>
                <w:sz w:val="20"/>
              </w:rPr>
              <w:t>Oceanographer</w:t>
            </w:r>
            <w:r>
              <w:rPr>
                <w:rFonts w:ascii="Times New Roman" w:hAnsi="Times New Roman"/>
                <w:sz w:val="20"/>
              </w:rPr>
              <w:t xml:space="preserve"> (1</w:t>
            </w:r>
            <w:r w:rsidR="00014157">
              <w:rPr>
                <w:rFonts w:ascii="Times New Roman" w:hAnsi="Times New Roman"/>
                <w:sz w:val="20"/>
              </w:rPr>
              <w:t>9-</w:t>
            </w:r>
            <w:r w:rsidR="00A84310">
              <w:rPr>
                <w:rFonts w:ascii="Times New Roman" w:hAnsi="Times New Roman"/>
                <w:sz w:val="20"/>
              </w:rPr>
              <w:t>2099</w:t>
            </w:r>
            <w:r>
              <w:rPr>
                <w:rFonts w:ascii="Times New Roman" w:hAnsi="Times New Roman"/>
                <w:sz w:val="20"/>
              </w:rPr>
              <w:t>)</w:t>
            </w:r>
          </w:p>
        </w:tc>
        <w:tc>
          <w:tcPr>
            <w:tcW w:w="1440" w:type="dxa"/>
            <w:tcBorders>
              <w:top w:val="single" w:sz="8" w:space="0" w:color="auto"/>
              <w:left w:val="single" w:sz="4" w:space="0" w:color="auto"/>
              <w:bottom w:val="single" w:sz="8" w:space="0" w:color="auto"/>
              <w:right w:val="single" w:sz="4" w:space="0" w:color="auto"/>
            </w:tcBorders>
            <w:vAlign w:val="center"/>
          </w:tcPr>
          <w:p w:rsidR="00BB4DB3" w:rsidRPr="00AB0D9C" w:rsidP="004D3FC6" w14:paraId="039AA8F4" w14:textId="1B967B84">
            <w:pPr>
              <w:jc w:val="center"/>
              <w:rPr>
                <w:rFonts w:ascii="Times New Roman" w:hAnsi="Times New Roman"/>
                <w:sz w:val="20"/>
              </w:rPr>
            </w:pPr>
            <w:r>
              <w:rPr>
                <w:rFonts w:ascii="Times New Roman" w:hAnsi="Times New Roman"/>
                <w:sz w:val="20"/>
              </w:rPr>
              <w:t>$</w:t>
            </w:r>
            <w:r w:rsidR="00014157">
              <w:rPr>
                <w:rFonts w:ascii="Times New Roman" w:hAnsi="Times New Roman"/>
                <w:sz w:val="20"/>
              </w:rPr>
              <w:t>4</w:t>
            </w:r>
            <w:r w:rsidR="00A84310">
              <w:rPr>
                <w:rFonts w:ascii="Times New Roman" w:hAnsi="Times New Roman"/>
                <w:sz w:val="20"/>
              </w:rPr>
              <w:t>7</w:t>
            </w:r>
          </w:p>
        </w:tc>
        <w:tc>
          <w:tcPr>
            <w:tcW w:w="1710" w:type="dxa"/>
            <w:tcBorders>
              <w:top w:val="single" w:sz="8" w:space="0" w:color="auto"/>
              <w:left w:val="single" w:sz="4" w:space="0" w:color="auto"/>
              <w:bottom w:val="single" w:sz="8" w:space="0" w:color="auto"/>
              <w:right w:val="single" w:sz="4" w:space="0" w:color="auto"/>
            </w:tcBorders>
            <w:vAlign w:val="center"/>
          </w:tcPr>
          <w:p w:rsidR="00BB4DB3" w:rsidRPr="00A8238B" w:rsidP="004D3FC6" w14:paraId="5F505D33" w14:textId="5FAFE1CD">
            <w:pPr>
              <w:jc w:val="center"/>
              <w:rPr>
                <w:rFonts w:ascii="Times New Roman" w:hAnsi="Times New Roman"/>
                <w:sz w:val="20"/>
              </w:rPr>
            </w:pPr>
            <w:r w:rsidRPr="00A8238B">
              <w:rPr>
                <w:rFonts w:ascii="Times New Roman" w:hAnsi="Times New Roman"/>
                <w:sz w:val="20"/>
              </w:rPr>
              <w:t>$</w:t>
            </w:r>
            <w:r w:rsidR="00C35184">
              <w:rPr>
                <w:rFonts w:ascii="Times New Roman" w:hAnsi="Times New Roman"/>
                <w:sz w:val="20"/>
              </w:rPr>
              <w:t>65</w:t>
            </w:r>
          </w:p>
        </w:tc>
        <w:tc>
          <w:tcPr>
            <w:tcW w:w="1440" w:type="dxa"/>
            <w:tcBorders>
              <w:top w:val="nil"/>
              <w:left w:val="single" w:sz="4" w:space="0" w:color="auto"/>
              <w:bottom w:val="single" w:sz="8" w:space="0" w:color="auto"/>
              <w:right w:val="single" w:sz="8" w:space="0" w:color="auto"/>
            </w:tcBorders>
            <w:shd w:val="clear" w:color="auto" w:fill="auto"/>
            <w:vAlign w:val="center"/>
          </w:tcPr>
          <w:p w:rsidR="00BB4DB3" w:rsidRPr="00D44BEF" w:rsidP="004D3FC6" w14:paraId="29144F16" w14:textId="77777777">
            <w:pPr>
              <w:jc w:val="center"/>
              <w:rPr>
                <w:rFonts w:ascii="Times New Roman" w:hAnsi="Times New Roman"/>
                <w:sz w:val="20"/>
              </w:rPr>
            </w:pPr>
            <w:r w:rsidRPr="00D44BEF">
              <w:rPr>
                <w:rFonts w:ascii="Times New Roman" w:hAnsi="Times New Roman"/>
                <w:sz w:val="20"/>
              </w:rPr>
              <w:t>15%</w:t>
            </w:r>
          </w:p>
        </w:tc>
        <w:tc>
          <w:tcPr>
            <w:tcW w:w="1350" w:type="dxa"/>
            <w:tcBorders>
              <w:top w:val="single" w:sz="8" w:space="0" w:color="auto"/>
              <w:left w:val="nil"/>
              <w:bottom w:val="single" w:sz="8" w:space="0" w:color="auto"/>
              <w:right w:val="single" w:sz="4" w:space="0" w:color="auto"/>
            </w:tcBorders>
            <w:vAlign w:val="center"/>
          </w:tcPr>
          <w:p w:rsidR="00BB4DB3" w:rsidRPr="00A8238B" w:rsidP="004D3FC6" w14:paraId="0B2AC581" w14:textId="58CD6A56">
            <w:pPr>
              <w:jc w:val="center"/>
              <w:rPr>
                <w:rFonts w:ascii="Times New Roman" w:hAnsi="Times New Roman"/>
                <w:sz w:val="20"/>
              </w:rPr>
            </w:pPr>
            <w:r w:rsidRPr="00A8238B">
              <w:rPr>
                <w:rFonts w:ascii="Times New Roman" w:hAnsi="Times New Roman"/>
                <w:sz w:val="20"/>
              </w:rPr>
              <w:t>$</w:t>
            </w:r>
            <w:r w:rsidR="00C35184">
              <w:rPr>
                <w:rFonts w:ascii="Times New Roman" w:hAnsi="Times New Roman"/>
                <w:sz w:val="20"/>
              </w:rPr>
              <w:t>10</w:t>
            </w:r>
          </w:p>
        </w:tc>
      </w:tr>
      <w:tr w14:paraId="5B2FCFD3" w14:textId="77777777" w:rsidTr="004D3FC6">
        <w:tblPrEx>
          <w:tblW w:w="8808" w:type="dxa"/>
          <w:tblInd w:w="95" w:type="dxa"/>
          <w:tblLook w:val="0000"/>
        </w:tblPrEx>
        <w:trPr>
          <w:trHeight w:hRule="exact" w:val="270"/>
        </w:trPr>
        <w:tc>
          <w:tcPr>
            <w:tcW w:w="2868" w:type="dxa"/>
            <w:tcBorders>
              <w:top w:val="nil"/>
              <w:left w:val="single" w:sz="8" w:space="0" w:color="auto"/>
              <w:bottom w:val="single" w:sz="8" w:space="0" w:color="auto"/>
              <w:right w:val="single" w:sz="8" w:space="0" w:color="auto"/>
            </w:tcBorders>
            <w:shd w:val="clear" w:color="auto" w:fill="auto"/>
            <w:vAlign w:val="center"/>
          </w:tcPr>
          <w:p w:rsidR="00BB4DB3" w:rsidRPr="009E3690" w:rsidP="004D3FC6" w14:paraId="09825553" w14:textId="195B00C6">
            <w:pPr>
              <w:rPr>
                <w:rFonts w:ascii="Times New Roman" w:hAnsi="Times New Roman"/>
                <w:sz w:val="20"/>
              </w:rPr>
            </w:pPr>
            <w:r w:rsidRPr="009E3690">
              <w:rPr>
                <w:rFonts w:ascii="Times New Roman" w:hAnsi="Times New Roman"/>
                <w:sz w:val="20"/>
              </w:rPr>
              <w:t>GIS Specialist</w:t>
            </w:r>
            <w:r>
              <w:rPr>
                <w:rFonts w:ascii="Times New Roman" w:hAnsi="Times New Roman"/>
                <w:sz w:val="20"/>
              </w:rPr>
              <w:t xml:space="preserve"> (1</w:t>
            </w:r>
            <w:r w:rsidR="00C35184">
              <w:rPr>
                <w:rFonts w:ascii="Times New Roman" w:hAnsi="Times New Roman"/>
                <w:sz w:val="20"/>
              </w:rPr>
              <w:t>7</w:t>
            </w:r>
            <w:r>
              <w:rPr>
                <w:rFonts w:ascii="Times New Roman" w:hAnsi="Times New Roman"/>
                <w:sz w:val="20"/>
              </w:rPr>
              <w:t>-</w:t>
            </w:r>
            <w:r w:rsidR="00C35184">
              <w:rPr>
                <w:rFonts w:ascii="Times New Roman" w:hAnsi="Times New Roman"/>
                <w:sz w:val="20"/>
              </w:rPr>
              <w:t>1</w:t>
            </w:r>
            <w:r>
              <w:rPr>
                <w:rFonts w:ascii="Times New Roman" w:hAnsi="Times New Roman"/>
                <w:sz w:val="20"/>
              </w:rPr>
              <w:t>000)</w:t>
            </w:r>
          </w:p>
        </w:tc>
        <w:tc>
          <w:tcPr>
            <w:tcW w:w="1440" w:type="dxa"/>
            <w:tcBorders>
              <w:top w:val="single" w:sz="8" w:space="0" w:color="auto"/>
              <w:left w:val="single" w:sz="4" w:space="0" w:color="auto"/>
              <w:bottom w:val="single" w:sz="8" w:space="0" w:color="auto"/>
              <w:right w:val="single" w:sz="4" w:space="0" w:color="auto"/>
            </w:tcBorders>
            <w:vAlign w:val="center"/>
          </w:tcPr>
          <w:p w:rsidR="00BB4DB3" w:rsidP="004D3FC6" w14:paraId="68100B72" w14:textId="20F70C94">
            <w:pPr>
              <w:jc w:val="center"/>
              <w:rPr>
                <w:rFonts w:ascii="Times New Roman" w:hAnsi="Times New Roman"/>
                <w:sz w:val="20"/>
              </w:rPr>
            </w:pPr>
            <w:r w:rsidRPr="00AB0D9C">
              <w:rPr>
                <w:rFonts w:ascii="Times New Roman" w:hAnsi="Times New Roman"/>
                <w:sz w:val="20"/>
              </w:rPr>
              <w:t>$</w:t>
            </w:r>
            <w:r w:rsidR="00C35184">
              <w:rPr>
                <w:rFonts w:ascii="Times New Roman" w:hAnsi="Times New Roman"/>
                <w:sz w:val="20"/>
              </w:rPr>
              <w:t>42</w:t>
            </w:r>
          </w:p>
          <w:p w:rsidR="00BB4DB3" w:rsidRPr="00AB0D9C" w:rsidP="004D3FC6" w14:paraId="4A941162" w14:textId="77777777">
            <w:pPr>
              <w:jc w:val="center"/>
              <w:rPr>
                <w:rFonts w:ascii="Times New Roman" w:hAnsi="Times New Roman"/>
                <w:sz w:val="20"/>
              </w:rPr>
            </w:pPr>
          </w:p>
        </w:tc>
        <w:tc>
          <w:tcPr>
            <w:tcW w:w="1710" w:type="dxa"/>
            <w:tcBorders>
              <w:top w:val="single" w:sz="8" w:space="0" w:color="auto"/>
              <w:left w:val="single" w:sz="4" w:space="0" w:color="auto"/>
              <w:bottom w:val="single" w:sz="8" w:space="0" w:color="auto"/>
              <w:right w:val="single" w:sz="4" w:space="0" w:color="auto"/>
            </w:tcBorders>
            <w:vAlign w:val="center"/>
          </w:tcPr>
          <w:p w:rsidR="00BB4DB3" w:rsidRPr="00A8238B" w:rsidP="004D3FC6" w14:paraId="2D6BCC9F" w14:textId="63D6494E">
            <w:pPr>
              <w:jc w:val="center"/>
              <w:rPr>
                <w:rFonts w:ascii="Times New Roman" w:hAnsi="Times New Roman"/>
                <w:sz w:val="20"/>
              </w:rPr>
            </w:pPr>
            <w:r w:rsidRPr="00A8238B">
              <w:rPr>
                <w:rFonts w:ascii="Times New Roman" w:hAnsi="Times New Roman"/>
                <w:sz w:val="20"/>
              </w:rPr>
              <w:t>$</w:t>
            </w:r>
            <w:r w:rsidR="00C35184">
              <w:rPr>
                <w:rFonts w:ascii="Times New Roman" w:hAnsi="Times New Roman"/>
                <w:sz w:val="20"/>
              </w:rPr>
              <w:t>59</w:t>
            </w:r>
          </w:p>
        </w:tc>
        <w:tc>
          <w:tcPr>
            <w:tcW w:w="1440" w:type="dxa"/>
            <w:tcBorders>
              <w:top w:val="nil"/>
              <w:left w:val="single" w:sz="4" w:space="0" w:color="auto"/>
              <w:bottom w:val="single" w:sz="8" w:space="0" w:color="auto"/>
              <w:right w:val="single" w:sz="8" w:space="0" w:color="auto"/>
            </w:tcBorders>
            <w:shd w:val="clear" w:color="auto" w:fill="auto"/>
            <w:vAlign w:val="center"/>
          </w:tcPr>
          <w:p w:rsidR="00BB4DB3" w:rsidRPr="00D44BEF" w:rsidP="004D3FC6" w14:paraId="1B95B872" w14:textId="77777777">
            <w:pPr>
              <w:jc w:val="center"/>
              <w:rPr>
                <w:rFonts w:ascii="Times New Roman" w:hAnsi="Times New Roman"/>
                <w:sz w:val="20"/>
              </w:rPr>
            </w:pPr>
            <w:r w:rsidRPr="00D44BEF">
              <w:rPr>
                <w:rFonts w:ascii="Times New Roman" w:hAnsi="Times New Roman"/>
                <w:sz w:val="20"/>
              </w:rPr>
              <w:t>7%</w:t>
            </w:r>
          </w:p>
        </w:tc>
        <w:tc>
          <w:tcPr>
            <w:tcW w:w="1350" w:type="dxa"/>
            <w:tcBorders>
              <w:top w:val="single" w:sz="8" w:space="0" w:color="auto"/>
              <w:left w:val="nil"/>
              <w:bottom w:val="single" w:sz="8" w:space="0" w:color="auto"/>
              <w:right w:val="single" w:sz="4" w:space="0" w:color="auto"/>
            </w:tcBorders>
            <w:vAlign w:val="center"/>
          </w:tcPr>
          <w:p w:rsidR="00BB4DB3" w:rsidRPr="00A8238B" w:rsidP="004D3FC6" w14:paraId="59D1A83B" w14:textId="77777777">
            <w:pPr>
              <w:jc w:val="center"/>
              <w:rPr>
                <w:rFonts w:ascii="Times New Roman" w:hAnsi="Times New Roman"/>
                <w:sz w:val="20"/>
              </w:rPr>
            </w:pPr>
            <w:r w:rsidRPr="00A8238B">
              <w:rPr>
                <w:rFonts w:ascii="Times New Roman" w:hAnsi="Times New Roman"/>
                <w:sz w:val="20"/>
              </w:rPr>
              <w:t>$</w:t>
            </w:r>
            <w:r w:rsidR="00090D58">
              <w:rPr>
                <w:rFonts w:ascii="Times New Roman" w:hAnsi="Times New Roman"/>
                <w:sz w:val="20"/>
              </w:rPr>
              <w:t>4</w:t>
            </w:r>
          </w:p>
        </w:tc>
      </w:tr>
      <w:tr w14:paraId="090F5878" w14:textId="77777777" w:rsidTr="004D3FC6">
        <w:tblPrEx>
          <w:tblW w:w="8808" w:type="dxa"/>
          <w:tblInd w:w="95" w:type="dxa"/>
          <w:tblLook w:val="0000"/>
        </w:tblPrEx>
        <w:trPr>
          <w:trHeight w:hRule="exact" w:val="270"/>
        </w:trPr>
        <w:tc>
          <w:tcPr>
            <w:tcW w:w="2868" w:type="dxa"/>
            <w:tcBorders>
              <w:top w:val="nil"/>
              <w:left w:val="single" w:sz="8" w:space="0" w:color="auto"/>
              <w:bottom w:val="single" w:sz="8" w:space="0" w:color="auto"/>
              <w:right w:val="single" w:sz="8" w:space="0" w:color="auto"/>
            </w:tcBorders>
            <w:shd w:val="clear" w:color="auto" w:fill="auto"/>
            <w:vAlign w:val="center"/>
          </w:tcPr>
          <w:p w:rsidR="00BB4DB3" w:rsidRPr="009E3690" w:rsidP="004D3FC6" w14:paraId="5444BD2C" w14:textId="77777777">
            <w:pPr>
              <w:rPr>
                <w:rFonts w:ascii="Times New Roman" w:hAnsi="Times New Roman"/>
                <w:sz w:val="20"/>
              </w:rPr>
            </w:pPr>
            <w:r w:rsidRPr="009E3690">
              <w:rPr>
                <w:rFonts w:ascii="Times New Roman" w:hAnsi="Times New Roman"/>
                <w:sz w:val="20"/>
              </w:rPr>
              <w:t>Lawyer</w:t>
            </w:r>
            <w:r>
              <w:rPr>
                <w:rFonts w:ascii="Times New Roman" w:hAnsi="Times New Roman"/>
                <w:sz w:val="20"/>
              </w:rPr>
              <w:t xml:space="preserve"> (23-1011)</w:t>
            </w:r>
          </w:p>
        </w:tc>
        <w:tc>
          <w:tcPr>
            <w:tcW w:w="1440" w:type="dxa"/>
            <w:tcBorders>
              <w:top w:val="single" w:sz="8" w:space="0" w:color="auto"/>
              <w:left w:val="single" w:sz="4" w:space="0" w:color="auto"/>
              <w:bottom w:val="single" w:sz="8" w:space="0" w:color="auto"/>
              <w:right w:val="single" w:sz="4" w:space="0" w:color="auto"/>
            </w:tcBorders>
            <w:vAlign w:val="center"/>
          </w:tcPr>
          <w:p w:rsidR="00BB4DB3" w:rsidRPr="00AB0D9C" w:rsidP="004D3FC6" w14:paraId="6C1A33EC" w14:textId="6199DB8D">
            <w:pPr>
              <w:jc w:val="center"/>
              <w:rPr>
                <w:rFonts w:ascii="Times New Roman" w:hAnsi="Times New Roman"/>
                <w:sz w:val="20"/>
              </w:rPr>
            </w:pPr>
            <w:r w:rsidRPr="00AB0D9C">
              <w:rPr>
                <w:rFonts w:ascii="Times New Roman" w:hAnsi="Times New Roman"/>
                <w:sz w:val="20"/>
              </w:rPr>
              <w:t>$</w:t>
            </w:r>
            <w:r w:rsidR="00972978">
              <w:rPr>
                <w:rFonts w:ascii="Times New Roman" w:hAnsi="Times New Roman"/>
                <w:sz w:val="20"/>
              </w:rPr>
              <w:t>8</w:t>
            </w:r>
            <w:r w:rsidR="00C35184">
              <w:rPr>
                <w:rFonts w:ascii="Times New Roman" w:hAnsi="Times New Roman"/>
                <w:sz w:val="20"/>
              </w:rPr>
              <w:t>7</w:t>
            </w:r>
          </w:p>
        </w:tc>
        <w:tc>
          <w:tcPr>
            <w:tcW w:w="1710" w:type="dxa"/>
            <w:tcBorders>
              <w:top w:val="single" w:sz="8" w:space="0" w:color="auto"/>
              <w:left w:val="single" w:sz="4" w:space="0" w:color="auto"/>
              <w:bottom w:val="single" w:sz="8" w:space="0" w:color="auto"/>
              <w:right w:val="single" w:sz="4" w:space="0" w:color="auto"/>
            </w:tcBorders>
            <w:vAlign w:val="center"/>
          </w:tcPr>
          <w:p w:rsidR="00BB4DB3" w:rsidRPr="00A8238B" w:rsidP="004D3FC6" w14:paraId="4446D700" w14:textId="26DFF489">
            <w:pPr>
              <w:jc w:val="center"/>
              <w:rPr>
                <w:rFonts w:ascii="Times New Roman" w:hAnsi="Times New Roman"/>
                <w:sz w:val="20"/>
              </w:rPr>
            </w:pPr>
            <w:r w:rsidRPr="00A8238B">
              <w:rPr>
                <w:rFonts w:ascii="Times New Roman" w:hAnsi="Times New Roman"/>
                <w:sz w:val="20"/>
              </w:rPr>
              <w:t>$</w:t>
            </w:r>
            <w:r w:rsidR="00090D58">
              <w:rPr>
                <w:rFonts w:ascii="Times New Roman" w:hAnsi="Times New Roman"/>
                <w:sz w:val="20"/>
              </w:rPr>
              <w:t>12</w:t>
            </w:r>
            <w:r w:rsidR="00C35184">
              <w:rPr>
                <w:rFonts w:ascii="Times New Roman" w:hAnsi="Times New Roman"/>
                <w:sz w:val="20"/>
              </w:rPr>
              <w:t>2</w:t>
            </w:r>
          </w:p>
        </w:tc>
        <w:tc>
          <w:tcPr>
            <w:tcW w:w="1440" w:type="dxa"/>
            <w:tcBorders>
              <w:top w:val="nil"/>
              <w:left w:val="single" w:sz="4" w:space="0" w:color="auto"/>
              <w:bottom w:val="single" w:sz="8" w:space="0" w:color="auto"/>
              <w:right w:val="single" w:sz="8" w:space="0" w:color="auto"/>
            </w:tcBorders>
            <w:shd w:val="clear" w:color="auto" w:fill="auto"/>
            <w:vAlign w:val="center"/>
          </w:tcPr>
          <w:p w:rsidR="00BB4DB3" w:rsidRPr="00D44BEF" w:rsidP="004D3FC6" w14:paraId="6CB2F4FD" w14:textId="77777777">
            <w:pPr>
              <w:jc w:val="center"/>
              <w:rPr>
                <w:rFonts w:ascii="Times New Roman" w:hAnsi="Times New Roman"/>
                <w:sz w:val="20"/>
              </w:rPr>
            </w:pPr>
            <w:r w:rsidRPr="00D44BEF">
              <w:rPr>
                <w:rFonts w:ascii="Times New Roman" w:hAnsi="Times New Roman"/>
                <w:sz w:val="20"/>
              </w:rPr>
              <w:t>9%</w:t>
            </w:r>
          </w:p>
        </w:tc>
        <w:tc>
          <w:tcPr>
            <w:tcW w:w="1350" w:type="dxa"/>
            <w:tcBorders>
              <w:top w:val="single" w:sz="8" w:space="0" w:color="auto"/>
              <w:left w:val="nil"/>
              <w:bottom w:val="single" w:sz="8" w:space="0" w:color="auto"/>
              <w:right w:val="single" w:sz="4" w:space="0" w:color="auto"/>
            </w:tcBorders>
            <w:vAlign w:val="center"/>
          </w:tcPr>
          <w:p w:rsidR="00BB4DB3" w:rsidRPr="00A8238B" w:rsidP="004D3FC6" w14:paraId="286D6D85" w14:textId="77777777">
            <w:pPr>
              <w:jc w:val="center"/>
              <w:rPr>
                <w:rFonts w:ascii="Times New Roman" w:hAnsi="Times New Roman"/>
                <w:sz w:val="20"/>
              </w:rPr>
            </w:pPr>
            <w:r w:rsidRPr="00A8238B">
              <w:rPr>
                <w:rFonts w:ascii="Times New Roman" w:hAnsi="Times New Roman"/>
                <w:sz w:val="20"/>
              </w:rPr>
              <w:t>$</w:t>
            </w:r>
            <w:r>
              <w:rPr>
                <w:rFonts w:ascii="Times New Roman" w:hAnsi="Times New Roman"/>
                <w:sz w:val="20"/>
              </w:rPr>
              <w:t>1</w:t>
            </w:r>
            <w:r w:rsidR="00090D58">
              <w:rPr>
                <w:rFonts w:ascii="Times New Roman" w:hAnsi="Times New Roman"/>
                <w:sz w:val="20"/>
              </w:rPr>
              <w:t>1</w:t>
            </w:r>
          </w:p>
        </w:tc>
      </w:tr>
      <w:tr w14:paraId="21A7D31C" w14:textId="77777777" w:rsidTr="004D3FC6">
        <w:tblPrEx>
          <w:tblW w:w="8808" w:type="dxa"/>
          <w:tblInd w:w="95" w:type="dxa"/>
          <w:tblLook w:val="0000"/>
        </w:tblPrEx>
        <w:trPr>
          <w:trHeight w:hRule="exact" w:val="470"/>
        </w:trPr>
        <w:tc>
          <w:tcPr>
            <w:tcW w:w="2868" w:type="dxa"/>
            <w:tcBorders>
              <w:top w:val="nil"/>
              <w:left w:val="single" w:sz="8" w:space="0" w:color="auto"/>
              <w:bottom w:val="single" w:sz="8" w:space="0" w:color="auto"/>
              <w:right w:val="single" w:sz="8" w:space="0" w:color="auto"/>
            </w:tcBorders>
            <w:shd w:val="clear" w:color="auto" w:fill="auto"/>
            <w:vAlign w:val="center"/>
          </w:tcPr>
          <w:p w:rsidR="00BB4DB3" w:rsidRPr="009E3690" w:rsidP="004D3FC6" w14:paraId="2CC19C35" w14:textId="56C95447">
            <w:pPr>
              <w:rPr>
                <w:rFonts w:ascii="Times New Roman" w:hAnsi="Times New Roman"/>
                <w:sz w:val="20"/>
              </w:rPr>
            </w:pPr>
            <w:r w:rsidRPr="009E3690">
              <w:rPr>
                <w:rFonts w:ascii="Times New Roman" w:hAnsi="Times New Roman"/>
                <w:sz w:val="20"/>
              </w:rPr>
              <w:t>Geophysicist/Geologist</w:t>
            </w:r>
            <w:r>
              <w:rPr>
                <w:rFonts w:ascii="Times New Roman" w:hAnsi="Times New Roman"/>
                <w:sz w:val="20"/>
              </w:rPr>
              <w:t xml:space="preserve"> </w:t>
            </w:r>
            <w:r w:rsidR="00014157">
              <w:rPr>
                <w:rFonts w:ascii="Times New Roman" w:hAnsi="Times New Roman"/>
                <w:sz w:val="20"/>
              </w:rPr>
              <w:t>(19-</w:t>
            </w:r>
            <w:r w:rsidR="00A84310">
              <w:rPr>
                <w:rFonts w:ascii="Times New Roman" w:hAnsi="Times New Roman"/>
                <w:sz w:val="20"/>
              </w:rPr>
              <w:t>2042</w:t>
            </w:r>
            <w:r w:rsidR="00014157">
              <w:rPr>
                <w:rFonts w:ascii="Times New Roman" w:hAnsi="Times New Roman"/>
                <w:sz w:val="20"/>
              </w:rPr>
              <w:t>)</w:t>
            </w:r>
          </w:p>
        </w:tc>
        <w:tc>
          <w:tcPr>
            <w:tcW w:w="1440" w:type="dxa"/>
            <w:tcBorders>
              <w:top w:val="single" w:sz="8" w:space="0" w:color="auto"/>
              <w:left w:val="single" w:sz="4" w:space="0" w:color="auto"/>
              <w:bottom w:val="single" w:sz="8" w:space="0" w:color="auto"/>
              <w:right w:val="single" w:sz="4" w:space="0" w:color="auto"/>
            </w:tcBorders>
            <w:vAlign w:val="center"/>
          </w:tcPr>
          <w:p w:rsidR="00BB4DB3" w:rsidRPr="00AB0D9C" w:rsidP="004D3FC6" w14:paraId="1A9261F7" w14:textId="46FD13B9">
            <w:pPr>
              <w:jc w:val="center"/>
              <w:rPr>
                <w:rFonts w:ascii="Times New Roman" w:hAnsi="Times New Roman"/>
                <w:sz w:val="20"/>
              </w:rPr>
            </w:pPr>
            <w:r w:rsidRPr="00AB0D9C">
              <w:rPr>
                <w:rFonts w:ascii="Times New Roman" w:hAnsi="Times New Roman"/>
                <w:sz w:val="20"/>
              </w:rPr>
              <w:t>$</w:t>
            </w:r>
            <w:r w:rsidR="00A84310">
              <w:rPr>
                <w:rFonts w:ascii="Times New Roman" w:hAnsi="Times New Roman"/>
                <w:sz w:val="20"/>
              </w:rPr>
              <w:t>63</w:t>
            </w:r>
          </w:p>
        </w:tc>
        <w:tc>
          <w:tcPr>
            <w:tcW w:w="1710" w:type="dxa"/>
            <w:tcBorders>
              <w:top w:val="single" w:sz="8" w:space="0" w:color="auto"/>
              <w:left w:val="single" w:sz="4" w:space="0" w:color="auto"/>
              <w:bottom w:val="single" w:sz="8" w:space="0" w:color="auto"/>
              <w:right w:val="single" w:sz="4" w:space="0" w:color="auto"/>
            </w:tcBorders>
            <w:vAlign w:val="center"/>
          </w:tcPr>
          <w:p w:rsidR="00BB4DB3" w:rsidRPr="00A8238B" w:rsidP="004D3FC6" w14:paraId="7CC509DB" w14:textId="451D5330">
            <w:pPr>
              <w:jc w:val="center"/>
              <w:rPr>
                <w:rFonts w:ascii="Times New Roman" w:hAnsi="Times New Roman"/>
                <w:sz w:val="20"/>
              </w:rPr>
            </w:pPr>
            <w:r w:rsidRPr="00A8238B">
              <w:rPr>
                <w:rFonts w:ascii="Times New Roman" w:hAnsi="Times New Roman"/>
                <w:sz w:val="20"/>
              </w:rPr>
              <w:t>$</w:t>
            </w:r>
            <w:r w:rsidR="00C35184">
              <w:rPr>
                <w:rFonts w:ascii="Times New Roman" w:hAnsi="Times New Roman"/>
                <w:sz w:val="20"/>
              </w:rPr>
              <w:t>88</w:t>
            </w:r>
          </w:p>
        </w:tc>
        <w:tc>
          <w:tcPr>
            <w:tcW w:w="1440" w:type="dxa"/>
            <w:tcBorders>
              <w:top w:val="nil"/>
              <w:left w:val="single" w:sz="4" w:space="0" w:color="auto"/>
              <w:bottom w:val="single" w:sz="8" w:space="0" w:color="auto"/>
              <w:right w:val="single" w:sz="8" w:space="0" w:color="auto"/>
            </w:tcBorders>
            <w:shd w:val="clear" w:color="auto" w:fill="auto"/>
            <w:vAlign w:val="center"/>
          </w:tcPr>
          <w:p w:rsidR="00BB4DB3" w:rsidRPr="00D44BEF" w:rsidP="004D3FC6" w14:paraId="2E18218D" w14:textId="77777777">
            <w:pPr>
              <w:jc w:val="center"/>
              <w:rPr>
                <w:rFonts w:ascii="Times New Roman" w:hAnsi="Times New Roman"/>
                <w:sz w:val="20"/>
              </w:rPr>
            </w:pPr>
            <w:r w:rsidRPr="00D44BEF">
              <w:rPr>
                <w:rFonts w:ascii="Times New Roman" w:hAnsi="Times New Roman"/>
                <w:sz w:val="20"/>
              </w:rPr>
              <w:t>10%</w:t>
            </w:r>
          </w:p>
        </w:tc>
        <w:tc>
          <w:tcPr>
            <w:tcW w:w="1350" w:type="dxa"/>
            <w:tcBorders>
              <w:top w:val="single" w:sz="8" w:space="0" w:color="auto"/>
              <w:left w:val="nil"/>
              <w:bottom w:val="single" w:sz="8" w:space="0" w:color="auto"/>
              <w:right w:val="single" w:sz="4" w:space="0" w:color="auto"/>
            </w:tcBorders>
            <w:vAlign w:val="center"/>
          </w:tcPr>
          <w:p w:rsidR="00BB4DB3" w:rsidRPr="00A8238B" w:rsidP="004D3FC6" w14:paraId="6ECBF5F6" w14:textId="77777777">
            <w:pPr>
              <w:jc w:val="center"/>
              <w:rPr>
                <w:rFonts w:ascii="Times New Roman" w:hAnsi="Times New Roman"/>
                <w:sz w:val="20"/>
              </w:rPr>
            </w:pPr>
            <w:r w:rsidRPr="00A8238B">
              <w:rPr>
                <w:rFonts w:ascii="Times New Roman" w:hAnsi="Times New Roman"/>
                <w:sz w:val="20"/>
              </w:rPr>
              <w:t>$</w:t>
            </w:r>
            <w:r w:rsidR="00090D58">
              <w:rPr>
                <w:rFonts w:ascii="Times New Roman" w:hAnsi="Times New Roman"/>
                <w:sz w:val="20"/>
              </w:rPr>
              <w:t>9</w:t>
            </w:r>
          </w:p>
        </w:tc>
      </w:tr>
      <w:tr w14:paraId="554E12AF" w14:textId="77777777" w:rsidTr="004D3FC6">
        <w:tblPrEx>
          <w:tblW w:w="8808" w:type="dxa"/>
          <w:tblInd w:w="95" w:type="dxa"/>
          <w:tblLook w:val="0000"/>
        </w:tblPrEx>
        <w:trPr>
          <w:trHeight w:hRule="exact" w:val="270"/>
        </w:trPr>
        <w:tc>
          <w:tcPr>
            <w:tcW w:w="2868" w:type="dxa"/>
            <w:tcBorders>
              <w:top w:val="nil"/>
              <w:left w:val="single" w:sz="8" w:space="0" w:color="auto"/>
              <w:bottom w:val="single" w:sz="8" w:space="0" w:color="auto"/>
              <w:right w:val="single" w:sz="8" w:space="0" w:color="auto"/>
            </w:tcBorders>
            <w:shd w:val="clear" w:color="auto" w:fill="auto"/>
            <w:vAlign w:val="center"/>
          </w:tcPr>
          <w:p w:rsidR="00BB4DB3" w:rsidRPr="009E3690" w:rsidP="004D3FC6" w14:paraId="3E5A8CA6" w14:textId="77777777">
            <w:pPr>
              <w:rPr>
                <w:rFonts w:ascii="Times New Roman" w:hAnsi="Times New Roman"/>
                <w:sz w:val="20"/>
              </w:rPr>
            </w:pPr>
            <w:r w:rsidRPr="009E3690">
              <w:rPr>
                <w:rFonts w:ascii="Times New Roman" w:hAnsi="Times New Roman"/>
                <w:sz w:val="20"/>
              </w:rPr>
              <w:t>Engineer</w:t>
            </w:r>
            <w:r>
              <w:rPr>
                <w:rFonts w:ascii="Times New Roman" w:hAnsi="Times New Roman"/>
                <w:sz w:val="20"/>
              </w:rPr>
              <w:t xml:space="preserve"> (17-2000)</w:t>
            </w:r>
          </w:p>
        </w:tc>
        <w:tc>
          <w:tcPr>
            <w:tcW w:w="1440" w:type="dxa"/>
            <w:tcBorders>
              <w:top w:val="single" w:sz="8" w:space="0" w:color="auto"/>
              <w:left w:val="single" w:sz="4" w:space="0" w:color="auto"/>
              <w:bottom w:val="single" w:sz="8" w:space="0" w:color="auto"/>
              <w:right w:val="single" w:sz="4" w:space="0" w:color="auto"/>
            </w:tcBorders>
            <w:vAlign w:val="center"/>
          </w:tcPr>
          <w:p w:rsidR="00BB4DB3" w:rsidRPr="00AB0D9C" w:rsidP="004D3FC6" w14:paraId="32D28DFA" w14:textId="2EB45747">
            <w:pPr>
              <w:jc w:val="center"/>
              <w:rPr>
                <w:rFonts w:ascii="Times New Roman" w:hAnsi="Times New Roman"/>
                <w:sz w:val="20"/>
              </w:rPr>
            </w:pPr>
            <w:r w:rsidRPr="00AB0D9C">
              <w:rPr>
                <w:rFonts w:ascii="Times New Roman" w:hAnsi="Times New Roman"/>
                <w:sz w:val="20"/>
              </w:rPr>
              <w:t>$</w:t>
            </w:r>
            <w:r w:rsidR="00C35184">
              <w:rPr>
                <w:rFonts w:ascii="Times New Roman" w:hAnsi="Times New Roman"/>
                <w:sz w:val="20"/>
              </w:rPr>
              <w:t>53</w:t>
            </w:r>
          </w:p>
        </w:tc>
        <w:tc>
          <w:tcPr>
            <w:tcW w:w="1710" w:type="dxa"/>
            <w:tcBorders>
              <w:top w:val="single" w:sz="8" w:space="0" w:color="auto"/>
              <w:left w:val="single" w:sz="4" w:space="0" w:color="auto"/>
              <w:bottom w:val="single" w:sz="8" w:space="0" w:color="auto"/>
              <w:right w:val="single" w:sz="4" w:space="0" w:color="auto"/>
            </w:tcBorders>
            <w:vAlign w:val="center"/>
          </w:tcPr>
          <w:p w:rsidR="00BB4DB3" w:rsidRPr="00A8238B" w:rsidP="004D3FC6" w14:paraId="529D8935" w14:textId="329CE754">
            <w:pPr>
              <w:jc w:val="center"/>
              <w:rPr>
                <w:rFonts w:ascii="Times New Roman" w:hAnsi="Times New Roman"/>
                <w:sz w:val="20"/>
              </w:rPr>
            </w:pPr>
            <w:r w:rsidRPr="00A8238B">
              <w:rPr>
                <w:rFonts w:ascii="Times New Roman" w:hAnsi="Times New Roman"/>
                <w:sz w:val="20"/>
              </w:rPr>
              <w:t>$</w:t>
            </w:r>
            <w:r w:rsidR="00C35184">
              <w:rPr>
                <w:rFonts w:ascii="Times New Roman" w:hAnsi="Times New Roman"/>
                <w:sz w:val="20"/>
              </w:rPr>
              <w:t>74</w:t>
            </w:r>
          </w:p>
        </w:tc>
        <w:tc>
          <w:tcPr>
            <w:tcW w:w="1440" w:type="dxa"/>
            <w:tcBorders>
              <w:top w:val="nil"/>
              <w:left w:val="single" w:sz="4" w:space="0" w:color="auto"/>
              <w:bottom w:val="single" w:sz="8" w:space="0" w:color="auto"/>
              <w:right w:val="single" w:sz="8" w:space="0" w:color="auto"/>
            </w:tcBorders>
            <w:shd w:val="clear" w:color="auto" w:fill="auto"/>
            <w:vAlign w:val="center"/>
          </w:tcPr>
          <w:p w:rsidR="00BB4DB3" w:rsidRPr="00D44BEF" w:rsidP="004D3FC6" w14:paraId="00A5AAD9" w14:textId="77777777">
            <w:pPr>
              <w:jc w:val="center"/>
              <w:rPr>
                <w:rFonts w:ascii="Times New Roman" w:hAnsi="Times New Roman"/>
                <w:sz w:val="20"/>
              </w:rPr>
            </w:pPr>
            <w:r w:rsidRPr="00D44BEF">
              <w:rPr>
                <w:rFonts w:ascii="Times New Roman" w:hAnsi="Times New Roman"/>
                <w:sz w:val="20"/>
              </w:rPr>
              <w:t>10%</w:t>
            </w:r>
          </w:p>
        </w:tc>
        <w:tc>
          <w:tcPr>
            <w:tcW w:w="1350" w:type="dxa"/>
            <w:tcBorders>
              <w:top w:val="single" w:sz="8" w:space="0" w:color="auto"/>
              <w:left w:val="nil"/>
              <w:bottom w:val="single" w:sz="8" w:space="0" w:color="auto"/>
              <w:right w:val="single" w:sz="4" w:space="0" w:color="auto"/>
            </w:tcBorders>
            <w:vAlign w:val="center"/>
          </w:tcPr>
          <w:p w:rsidR="00BB4DB3" w:rsidRPr="00A8238B" w:rsidP="00090D58" w14:paraId="6E97EC38" w14:textId="77777777">
            <w:pPr>
              <w:jc w:val="center"/>
              <w:rPr>
                <w:rFonts w:ascii="Times New Roman" w:hAnsi="Times New Roman"/>
                <w:sz w:val="20"/>
              </w:rPr>
            </w:pPr>
            <w:r w:rsidRPr="00A8238B">
              <w:rPr>
                <w:rFonts w:ascii="Times New Roman" w:hAnsi="Times New Roman"/>
                <w:sz w:val="20"/>
              </w:rPr>
              <w:t>$</w:t>
            </w:r>
            <w:r w:rsidR="00090D58">
              <w:rPr>
                <w:rFonts w:ascii="Times New Roman" w:hAnsi="Times New Roman"/>
                <w:sz w:val="20"/>
              </w:rPr>
              <w:t>7</w:t>
            </w:r>
          </w:p>
        </w:tc>
      </w:tr>
      <w:tr w14:paraId="0F2758F0" w14:textId="77777777" w:rsidTr="004D3FC6">
        <w:tblPrEx>
          <w:tblW w:w="8808" w:type="dxa"/>
          <w:tblInd w:w="95" w:type="dxa"/>
          <w:tblLook w:val="0000"/>
        </w:tblPrEx>
        <w:trPr>
          <w:trHeight w:hRule="exact" w:val="245"/>
        </w:trPr>
        <w:tc>
          <w:tcPr>
            <w:tcW w:w="2868" w:type="dxa"/>
            <w:tcBorders>
              <w:top w:val="single" w:sz="8" w:space="0" w:color="auto"/>
              <w:left w:val="single" w:sz="8" w:space="0" w:color="auto"/>
              <w:bottom w:val="single" w:sz="4" w:space="0" w:color="auto"/>
              <w:right w:val="single" w:sz="8" w:space="0" w:color="auto"/>
            </w:tcBorders>
            <w:shd w:val="clear" w:color="auto" w:fill="auto"/>
            <w:vAlign w:val="center"/>
          </w:tcPr>
          <w:p w:rsidR="00BB4DB3" w:rsidRPr="009E3690" w:rsidP="004D3FC6" w14:paraId="2F2FAFFF" w14:textId="6C0BAE0C">
            <w:pPr>
              <w:rPr>
                <w:rFonts w:ascii="Times New Roman" w:hAnsi="Times New Roman"/>
                <w:sz w:val="20"/>
              </w:rPr>
            </w:pPr>
            <w:r w:rsidRPr="009E3690">
              <w:rPr>
                <w:rFonts w:ascii="Times New Roman" w:hAnsi="Times New Roman"/>
                <w:sz w:val="20"/>
              </w:rPr>
              <w:t>Disciplinary/Various</w:t>
            </w:r>
            <w:r>
              <w:rPr>
                <w:rFonts w:ascii="Times New Roman" w:hAnsi="Times New Roman"/>
                <w:sz w:val="20"/>
              </w:rPr>
              <w:t xml:space="preserve"> </w:t>
            </w:r>
            <w:r w:rsidR="00014157">
              <w:rPr>
                <w:rFonts w:ascii="Times New Roman" w:hAnsi="Times New Roman"/>
                <w:sz w:val="20"/>
              </w:rPr>
              <w:t>(19-</w:t>
            </w:r>
            <w:r w:rsidR="00C35184">
              <w:rPr>
                <w:rFonts w:ascii="Times New Roman" w:hAnsi="Times New Roman"/>
                <w:sz w:val="20"/>
              </w:rPr>
              <w:t>0000)</w:t>
            </w:r>
          </w:p>
        </w:tc>
        <w:tc>
          <w:tcPr>
            <w:tcW w:w="1440" w:type="dxa"/>
            <w:tcBorders>
              <w:top w:val="single" w:sz="8" w:space="0" w:color="auto"/>
              <w:left w:val="single" w:sz="4" w:space="0" w:color="auto"/>
              <w:bottom w:val="single" w:sz="8" w:space="0" w:color="auto"/>
              <w:right w:val="single" w:sz="4" w:space="0" w:color="auto"/>
            </w:tcBorders>
            <w:vAlign w:val="center"/>
          </w:tcPr>
          <w:p w:rsidR="00BB4DB3" w:rsidRPr="00AB0D9C" w:rsidP="004D3FC6" w14:paraId="537F9D1B" w14:textId="67834A9C">
            <w:pPr>
              <w:jc w:val="center"/>
              <w:rPr>
                <w:rFonts w:ascii="Times New Roman" w:hAnsi="Times New Roman"/>
                <w:sz w:val="20"/>
              </w:rPr>
            </w:pPr>
            <w:r w:rsidRPr="00AB0D9C">
              <w:rPr>
                <w:rFonts w:ascii="Times New Roman" w:hAnsi="Times New Roman"/>
                <w:sz w:val="20"/>
              </w:rPr>
              <w:t>$</w:t>
            </w:r>
            <w:r w:rsidR="00014157">
              <w:rPr>
                <w:rFonts w:ascii="Times New Roman" w:hAnsi="Times New Roman"/>
                <w:sz w:val="20"/>
              </w:rPr>
              <w:t>4</w:t>
            </w:r>
            <w:r w:rsidR="00C35184">
              <w:rPr>
                <w:rFonts w:ascii="Times New Roman" w:hAnsi="Times New Roman"/>
                <w:sz w:val="20"/>
              </w:rPr>
              <w:t>8</w:t>
            </w:r>
          </w:p>
        </w:tc>
        <w:tc>
          <w:tcPr>
            <w:tcW w:w="1710" w:type="dxa"/>
            <w:tcBorders>
              <w:top w:val="single" w:sz="8" w:space="0" w:color="auto"/>
              <w:left w:val="single" w:sz="4" w:space="0" w:color="auto"/>
              <w:bottom w:val="single" w:sz="8" w:space="0" w:color="auto"/>
              <w:right w:val="single" w:sz="4" w:space="0" w:color="auto"/>
            </w:tcBorders>
            <w:vAlign w:val="center"/>
          </w:tcPr>
          <w:p w:rsidR="00BB4DB3" w:rsidRPr="00A8238B" w:rsidP="004D3FC6" w14:paraId="61BAFBFC" w14:textId="3E056956">
            <w:pPr>
              <w:jc w:val="center"/>
              <w:rPr>
                <w:rFonts w:ascii="Times New Roman" w:hAnsi="Times New Roman"/>
                <w:sz w:val="20"/>
              </w:rPr>
            </w:pPr>
            <w:r w:rsidRPr="00A8238B">
              <w:rPr>
                <w:rFonts w:ascii="Times New Roman" w:hAnsi="Times New Roman"/>
                <w:sz w:val="20"/>
              </w:rPr>
              <w:t>$</w:t>
            </w:r>
            <w:r w:rsidR="00C35184">
              <w:rPr>
                <w:rFonts w:ascii="Times New Roman" w:hAnsi="Times New Roman"/>
                <w:sz w:val="20"/>
              </w:rPr>
              <w:t>67</w:t>
            </w:r>
          </w:p>
        </w:tc>
        <w:tc>
          <w:tcPr>
            <w:tcW w:w="1440" w:type="dxa"/>
            <w:tcBorders>
              <w:top w:val="single" w:sz="8" w:space="0" w:color="auto"/>
              <w:left w:val="single" w:sz="4" w:space="0" w:color="auto"/>
              <w:bottom w:val="single" w:sz="4" w:space="0" w:color="auto"/>
              <w:right w:val="single" w:sz="8" w:space="0" w:color="auto"/>
            </w:tcBorders>
            <w:shd w:val="clear" w:color="auto" w:fill="auto"/>
            <w:vAlign w:val="center"/>
          </w:tcPr>
          <w:p w:rsidR="00BB4DB3" w:rsidRPr="00D44BEF" w:rsidP="004D3FC6" w14:paraId="5D61D0F4" w14:textId="77777777">
            <w:pPr>
              <w:jc w:val="center"/>
              <w:rPr>
                <w:rFonts w:ascii="Times New Roman" w:hAnsi="Times New Roman"/>
                <w:sz w:val="20"/>
              </w:rPr>
            </w:pPr>
            <w:r w:rsidRPr="00D44BEF">
              <w:rPr>
                <w:rFonts w:ascii="Times New Roman" w:hAnsi="Times New Roman"/>
                <w:sz w:val="20"/>
              </w:rPr>
              <w:t>30%</w:t>
            </w:r>
          </w:p>
        </w:tc>
        <w:tc>
          <w:tcPr>
            <w:tcW w:w="1350" w:type="dxa"/>
            <w:tcBorders>
              <w:top w:val="single" w:sz="8" w:space="0" w:color="auto"/>
              <w:left w:val="nil"/>
              <w:bottom w:val="single" w:sz="8" w:space="0" w:color="auto"/>
              <w:right w:val="single" w:sz="4" w:space="0" w:color="auto"/>
            </w:tcBorders>
            <w:vAlign w:val="center"/>
          </w:tcPr>
          <w:p w:rsidR="00BB4DB3" w:rsidRPr="00A8238B" w:rsidP="004D3FC6" w14:paraId="0C9A1BC0" w14:textId="3F5A73C3">
            <w:pPr>
              <w:jc w:val="center"/>
              <w:rPr>
                <w:rFonts w:ascii="Times New Roman" w:hAnsi="Times New Roman"/>
                <w:sz w:val="20"/>
              </w:rPr>
            </w:pPr>
            <w:r w:rsidRPr="00A8238B">
              <w:rPr>
                <w:rFonts w:ascii="Times New Roman" w:hAnsi="Times New Roman"/>
                <w:sz w:val="20"/>
              </w:rPr>
              <w:t>$2</w:t>
            </w:r>
            <w:r w:rsidR="00C35184">
              <w:rPr>
                <w:rFonts w:ascii="Times New Roman" w:hAnsi="Times New Roman"/>
                <w:sz w:val="20"/>
              </w:rPr>
              <w:t>0</w:t>
            </w:r>
          </w:p>
        </w:tc>
      </w:tr>
      <w:tr w14:paraId="71A6D1F2" w14:textId="77777777" w:rsidTr="004D3FC6">
        <w:tblPrEx>
          <w:tblW w:w="8808" w:type="dxa"/>
          <w:tblInd w:w="95" w:type="dxa"/>
          <w:tblLook w:val="0000"/>
        </w:tblPrEx>
        <w:trPr>
          <w:trHeight w:hRule="exact" w:val="270"/>
        </w:trPr>
        <w:tc>
          <w:tcPr>
            <w:tcW w:w="7458" w:type="dxa"/>
            <w:gridSpan w:val="4"/>
            <w:tcBorders>
              <w:top w:val="nil"/>
              <w:left w:val="single" w:sz="8" w:space="0" w:color="auto"/>
              <w:bottom w:val="single" w:sz="8" w:space="0" w:color="auto"/>
              <w:right w:val="single" w:sz="8" w:space="0" w:color="auto"/>
            </w:tcBorders>
            <w:shd w:val="clear" w:color="auto" w:fill="auto"/>
            <w:vAlign w:val="center"/>
          </w:tcPr>
          <w:p w:rsidR="00BB4DB3" w:rsidRPr="002564CA" w:rsidP="004D3FC6" w14:paraId="738BADE6" w14:textId="77777777">
            <w:pPr>
              <w:rPr>
                <w:rFonts w:ascii="Times New Roman" w:hAnsi="Times New Roman"/>
                <w:b/>
                <w:sz w:val="20"/>
                <w:highlight w:val="yellow"/>
              </w:rPr>
            </w:pPr>
            <w:r w:rsidRPr="002564CA">
              <w:rPr>
                <w:rFonts w:ascii="Times New Roman" w:hAnsi="Times New Roman"/>
                <w:b/>
                <w:sz w:val="20"/>
              </w:rPr>
              <w:t>Weighted Average ($/hour)</w:t>
            </w:r>
          </w:p>
        </w:tc>
        <w:tc>
          <w:tcPr>
            <w:tcW w:w="1350" w:type="dxa"/>
            <w:tcBorders>
              <w:top w:val="single" w:sz="8" w:space="0" w:color="auto"/>
              <w:left w:val="nil"/>
              <w:bottom w:val="single" w:sz="8" w:space="0" w:color="auto"/>
              <w:right w:val="single" w:sz="4" w:space="0" w:color="auto"/>
            </w:tcBorders>
            <w:vAlign w:val="center"/>
          </w:tcPr>
          <w:p w:rsidR="00BB4DB3" w:rsidRPr="00A8238B" w:rsidP="004D3FC6" w14:paraId="509B5208" w14:textId="1F8AA991">
            <w:pPr>
              <w:jc w:val="center"/>
              <w:rPr>
                <w:rFonts w:ascii="Times New Roman" w:hAnsi="Times New Roman"/>
                <w:b/>
                <w:sz w:val="20"/>
              </w:rPr>
            </w:pPr>
            <w:r w:rsidRPr="00A8238B">
              <w:rPr>
                <w:rFonts w:ascii="Times New Roman" w:hAnsi="Times New Roman"/>
                <w:b/>
                <w:sz w:val="20"/>
              </w:rPr>
              <w:t>$</w:t>
            </w:r>
            <w:r w:rsidR="00C35184">
              <w:rPr>
                <w:rFonts w:ascii="Times New Roman" w:hAnsi="Times New Roman"/>
                <w:b/>
                <w:sz w:val="20"/>
              </w:rPr>
              <w:t>75</w:t>
            </w:r>
          </w:p>
        </w:tc>
      </w:tr>
    </w:tbl>
    <w:p w:rsidR="00BB4DB3" w:rsidRPr="00672197" w:rsidP="00BB4DB3" w14:paraId="2044B2FD" w14:textId="445798A3">
      <w:pPr>
        <w:widowControl/>
        <w:tabs>
          <w:tab w:val="left" w:pos="-1080"/>
          <w:tab w:val="left" w:pos="-720"/>
          <w:tab w:val="left" w:pos="360"/>
          <w:tab w:val="left" w:pos="810"/>
        </w:tabs>
        <w:rPr>
          <w:rFonts w:ascii="Times New Roman" w:hAnsi="Times New Roman"/>
          <w:sz w:val="22"/>
          <w:szCs w:val="22"/>
        </w:rPr>
      </w:pPr>
      <w:r w:rsidRPr="00B30200">
        <w:rPr>
          <w:rFonts w:ascii="Times New Roman" w:hAnsi="Times New Roman"/>
          <w:sz w:val="22"/>
          <w:szCs w:val="22"/>
        </w:rPr>
        <w:t>** A multiplier of 1.4 (as implied by BLS news release, USDL</w:t>
      </w:r>
      <w:r w:rsidR="007F4F00">
        <w:rPr>
          <w:rFonts w:ascii="Times New Roman" w:hAnsi="Times New Roman"/>
          <w:sz w:val="22"/>
          <w:szCs w:val="22"/>
        </w:rPr>
        <w:t>-22</w:t>
      </w:r>
      <w:r w:rsidR="00090D58">
        <w:rPr>
          <w:rFonts w:ascii="Times New Roman" w:hAnsi="Times New Roman"/>
          <w:sz w:val="22"/>
          <w:szCs w:val="22"/>
        </w:rPr>
        <w:t>-</w:t>
      </w:r>
      <w:r w:rsidR="007F4F00">
        <w:rPr>
          <w:rFonts w:ascii="Times New Roman" w:hAnsi="Times New Roman"/>
          <w:sz w:val="22"/>
          <w:szCs w:val="22"/>
        </w:rPr>
        <w:t>1176</w:t>
      </w:r>
      <w:r w:rsidRPr="00B30200">
        <w:rPr>
          <w:rFonts w:ascii="Times New Roman" w:hAnsi="Times New Roman"/>
          <w:sz w:val="22"/>
          <w:szCs w:val="22"/>
        </w:rPr>
        <w:t>,</w:t>
      </w:r>
      <w:r>
        <w:rPr>
          <w:rFonts w:ascii="Times New Roman" w:hAnsi="Times New Roman"/>
          <w:sz w:val="22"/>
          <w:szCs w:val="22"/>
        </w:rPr>
        <w:t xml:space="preserve"> </w:t>
      </w:r>
      <w:r w:rsidR="007F4F00">
        <w:rPr>
          <w:rFonts w:ascii="Times New Roman" w:hAnsi="Times New Roman"/>
          <w:sz w:val="22"/>
          <w:szCs w:val="22"/>
        </w:rPr>
        <w:t>June 16, 2022</w:t>
      </w:r>
      <w:r w:rsidRPr="00B30200">
        <w:rPr>
          <w:rFonts w:ascii="Times New Roman" w:hAnsi="Times New Roman"/>
          <w:sz w:val="22"/>
          <w:szCs w:val="22"/>
        </w:rPr>
        <w:t>)</w:t>
      </w:r>
      <w:r w:rsidRPr="0077254D">
        <w:rPr>
          <w:rFonts w:ascii="Times New Roman" w:hAnsi="Times New Roman"/>
          <w:sz w:val="22"/>
          <w:szCs w:val="22"/>
        </w:rPr>
        <w:t xml:space="preserve"> was</w:t>
      </w:r>
      <w:r>
        <w:rPr>
          <w:rFonts w:ascii="Times New Roman" w:hAnsi="Times New Roman"/>
          <w:sz w:val="22"/>
          <w:szCs w:val="22"/>
        </w:rPr>
        <w:t xml:space="preserve"> added for benefits</w:t>
      </w:r>
      <w:r w:rsidRPr="00672197">
        <w:rPr>
          <w:rFonts w:ascii="Times New Roman" w:hAnsi="Times New Roman"/>
          <w:bCs/>
          <w:sz w:val="22"/>
          <w:szCs w:val="22"/>
        </w:rPr>
        <w:t>.</w:t>
      </w:r>
      <w:r w:rsidRPr="00672197">
        <w:rPr>
          <w:rFonts w:ascii="Times New Roman" w:hAnsi="Times New Roman"/>
          <w:sz w:val="22"/>
          <w:szCs w:val="22"/>
        </w:rPr>
        <w:t xml:space="preserve"> The website is </w:t>
      </w:r>
      <w:hyperlink r:id="rId11" w:tooltip="http://www.bls.gov/news.release/pdf/ecec.pdf" w:history="1">
        <w:r w:rsidRPr="00672197">
          <w:rPr>
            <w:rStyle w:val="Hyperlink"/>
            <w:rFonts w:ascii="Times New Roman" w:hAnsi="Times New Roman"/>
            <w:sz w:val="22"/>
            <w:szCs w:val="22"/>
          </w:rPr>
          <w:t>http://www.bls.gov/news.release/pdf/ecec.pdf</w:t>
        </w:r>
      </w:hyperlink>
      <w:r>
        <w:rPr>
          <w:rFonts w:ascii="Times New Roman" w:hAnsi="Times New Roman"/>
          <w:sz w:val="22"/>
          <w:szCs w:val="22"/>
        </w:rPr>
        <w:t>)</w:t>
      </w:r>
      <w:r w:rsidRPr="00672197">
        <w:rPr>
          <w:rFonts w:ascii="Times New Roman" w:hAnsi="Times New Roman"/>
          <w:sz w:val="22"/>
          <w:szCs w:val="22"/>
        </w:rPr>
        <w:t xml:space="preserve">. </w:t>
      </w:r>
    </w:p>
    <w:p w:rsidR="00BB4DB3" w:rsidP="00BB4DB3" w14:paraId="06935819" w14:textId="77777777">
      <w:pPr>
        <w:widowControl/>
        <w:tabs>
          <w:tab w:val="left" w:pos="-1080"/>
          <w:tab w:val="left" w:pos="-720"/>
          <w:tab w:val="left" w:pos="360"/>
          <w:tab w:val="left" w:pos="810"/>
        </w:tabs>
        <w:rPr>
          <w:rFonts w:ascii="Times New Roman" w:hAnsi="Times New Roman"/>
        </w:rPr>
      </w:pPr>
    </w:p>
    <w:p w:rsidR="00BB4DB3" w:rsidP="00BB4DB3" w14:paraId="5DA775CC" w14:textId="0106BE1C">
      <w:pPr>
        <w:widowControl/>
        <w:tabs>
          <w:tab w:val="left" w:pos="360"/>
        </w:tabs>
        <w:rPr>
          <w:rFonts w:ascii="Times New Roman" w:hAnsi="Times New Roman"/>
          <w:szCs w:val="24"/>
        </w:rPr>
      </w:pPr>
      <w:r>
        <w:rPr>
          <w:rFonts w:ascii="Times New Roman" w:hAnsi="Times New Roman"/>
        </w:rPr>
        <w:t>Based on a cost factor of $</w:t>
      </w:r>
      <w:r w:rsidR="00C35184">
        <w:rPr>
          <w:rFonts w:ascii="Times New Roman" w:hAnsi="Times New Roman"/>
        </w:rPr>
        <w:t>75</w:t>
      </w:r>
      <w:r w:rsidRPr="00D44BEF">
        <w:rPr>
          <w:rFonts w:ascii="Times New Roman" w:hAnsi="Times New Roman"/>
        </w:rPr>
        <w:t xml:space="preserve"> per hour (rounded), we estimate the hour burden as a $ equivalent to industry is $</w:t>
      </w:r>
      <w:r w:rsidR="001F6159">
        <w:rPr>
          <w:rFonts w:ascii="Times New Roman" w:hAnsi="Times New Roman"/>
        </w:rPr>
        <w:t>74</w:t>
      </w:r>
      <w:r w:rsidR="00FE670C">
        <w:rPr>
          <w:rFonts w:ascii="Times New Roman" w:hAnsi="Times New Roman"/>
        </w:rPr>
        <w:t>0,700</w:t>
      </w:r>
      <w:r w:rsidRPr="00055816">
        <w:rPr>
          <w:rFonts w:ascii="Times New Roman" w:hAnsi="Times New Roman"/>
        </w:rPr>
        <w:t xml:space="preserve"> </w:t>
      </w:r>
      <w:r>
        <w:rPr>
          <w:rFonts w:ascii="Times New Roman" w:hAnsi="Times New Roman"/>
        </w:rPr>
        <w:t>($</w:t>
      </w:r>
      <w:r w:rsidR="00C35184">
        <w:rPr>
          <w:rFonts w:ascii="Times New Roman" w:hAnsi="Times New Roman"/>
        </w:rPr>
        <w:t>75</w:t>
      </w:r>
      <w:r w:rsidRPr="00D44BEF">
        <w:rPr>
          <w:rFonts w:ascii="Times New Roman" w:hAnsi="Times New Roman"/>
        </w:rPr>
        <w:t xml:space="preserve"> </w:t>
      </w:r>
      <w:r w:rsidRPr="00F966DB">
        <w:rPr>
          <w:rFonts w:ascii="Times New Roman" w:hAnsi="Times New Roman"/>
        </w:rPr>
        <w:t xml:space="preserve">x </w:t>
      </w:r>
      <w:r w:rsidR="001F6159">
        <w:rPr>
          <w:rFonts w:ascii="Times New Roman" w:hAnsi="Times New Roman"/>
        </w:rPr>
        <w:t>9,</w:t>
      </w:r>
      <w:r w:rsidR="00FE670C">
        <w:rPr>
          <w:rFonts w:ascii="Times New Roman" w:hAnsi="Times New Roman"/>
        </w:rPr>
        <w:t>876</w:t>
      </w:r>
      <w:r w:rsidRPr="00D44BEF">
        <w:rPr>
          <w:rFonts w:ascii="Times New Roman" w:hAnsi="Times New Roman"/>
        </w:rPr>
        <w:t xml:space="preserve"> hours = $</w:t>
      </w:r>
      <w:r w:rsidR="001F6159">
        <w:rPr>
          <w:rFonts w:ascii="Times New Roman" w:hAnsi="Times New Roman"/>
        </w:rPr>
        <w:t>74</w:t>
      </w:r>
      <w:r w:rsidR="00FE670C">
        <w:rPr>
          <w:rFonts w:ascii="Times New Roman" w:hAnsi="Times New Roman"/>
        </w:rPr>
        <w:t>0,700</w:t>
      </w:r>
      <w:r w:rsidRPr="00D44BEF">
        <w:rPr>
          <w:rFonts w:ascii="Times New Roman" w:hAnsi="Times New Roman"/>
        </w:rPr>
        <w:t>).</w:t>
      </w:r>
      <w:r>
        <w:rPr>
          <w:rFonts w:ascii="Times New Roman" w:hAnsi="Times New Roman"/>
        </w:rPr>
        <w:t xml:space="preserve">  </w:t>
      </w:r>
      <w:r>
        <w:rPr>
          <w:rFonts w:ascii="Times New Roman" w:hAnsi="Times New Roman"/>
          <w:szCs w:val="24"/>
        </w:rPr>
        <w:t xml:space="preserve"> </w:t>
      </w:r>
    </w:p>
    <w:p w:rsidR="00C055C4" w:rsidP="00C055C4" w14:paraId="7C5EEE38" w14:textId="77777777">
      <w:pPr>
        <w:widowControl/>
        <w:tabs>
          <w:tab w:val="left" w:pos="360"/>
        </w:tabs>
        <w:rPr>
          <w:rFonts w:ascii="Times New Roman" w:hAnsi="Times New Roman"/>
          <w:szCs w:val="24"/>
        </w:rPr>
      </w:pPr>
    </w:p>
    <w:p w:rsidR="00D41D05" w:rsidRPr="003825F1" w:rsidP="003825F1" w14:paraId="6C4606E1" w14:textId="77777777">
      <w:pPr>
        <w:widowControl/>
        <w:tabs>
          <w:tab w:val="left" w:pos="-1080"/>
          <w:tab w:val="left" w:pos="-720"/>
          <w:tab w:val="left" w:pos="360"/>
          <w:tab w:val="left" w:pos="810"/>
        </w:tabs>
        <w:rPr>
          <w:rFonts w:ascii="Times New Roman" w:hAnsi="Times New Roman"/>
          <w:b/>
          <w:i/>
        </w:rPr>
      </w:pPr>
      <w:r w:rsidRPr="003825F1">
        <w:rPr>
          <w:rFonts w:ascii="Times New Roman" w:hAnsi="Times New Roman"/>
          <w:b/>
          <w:i/>
        </w:rPr>
        <w:t>13.</w:t>
      </w:r>
      <w:r w:rsidRPr="003825F1">
        <w:rPr>
          <w:rFonts w:ascii="Times New Roman" w:hAnsi="Times New Roman"/>
          <w:b/>
          <w:i/>
        </w:rPr>
        <w:tab/>
        <w:t xml:space="preserve">Provide an estimate of the total annual [non-hour] cost burden to respondents or recordkeepers resulting from the collection of information.  (Do not include the cost of any hour burden </w:t>
      </w:r>
      <w:r w:rsidR="00992464">
        <w:rPr>
          <w:rFonts w:ascii="Times New Roman" w:hAnsi="Times New Roman"/>
          <w:b/>
          <w:i/>
        </w:rPr>
        <w:t xml:space="preserve">already reflected in </w:t>
      </w:r>
      <w:r w:rsidRPr="003825F1">
        <w:rPr>
          <w:rFonts w:ascii="Times New Roman" w:hAnsi="Times New Roman"/>
          <w:b/>
          <w:i/>
        </w:rPr>
        <w:t>Item 12</w:t>
      </w:r>
      <w:r w:rsidR="009F1370">
        <w:rPr>
          <w:rFonts w:ascii="Times New Roman" w:hAnsi="Times New Roman"/>
          <w:b/>
          <w:i/>
        </w:rPr>
        <w:t>.</w:t>
      </w:r>
      <w:r w:rsidRPr="003825F1">
        <w:rPr>
          <w:rFonts w:ascii="Times New Roman" w:hAnsi="Times New Roman"/>
          <w:b/>
          <w:i/>
        </w:rPr>
        <w:t>)</w:t>
      </w:r>
    </w:p>
    <w:p w:rsidR="00D41D05" w:rsidRPr="003825F1" w:rsidP="003825F1" w14:paraId="5582E7AA" w14:textId="77777777">
      <w:pPr>
        <w:widowControl/>
        <w:tabs>
          <w:tab w:val="left" w:pos="-1080"/>
          <w:tab w:val="left" w:pos="-720"/>
          <w:tab w:val="left" w:pos="360"/>
          <w:tab w:val="left" w:pos="810"/>
        </w:tabs>
        <w:rPr>
          <w:rFonts w:ascii="Times New Roman" w:hAnsi="Times New Roman"/>
          <w:b/>
          <w:i/>
        </w:rPr>
      </w:pPr>
    </w:p>
    <w:p w:rsidR="00D41D05" w:rsidRPr="003825F1" w:rsidP="003825F1" w14:paraId="19FE3D67" w14:textId="77777777">
      <w:pPr>
        <w:widowControl/>
        <w:tabs>
          <w:tab w:val="left" w:pos="-1080"/>
          <w:tab w:val="left" w:pos="-720"/>
          <w:tab w:val="left" w:pos="360"/>
          <w:tab w:val="left" w:pos="810"/>
        </w:tabs>
        <w:rPr>
          <w:rFonts w:ascii="Times New Roman" w:hAnsi="Times New Roman"/>
          <w:b/>
          <w:i/>
        </w:rPr>
      </w:pPr>
      <w:r w:rsidRPr="003825F1">
        <w:rPr>
          <w:rFonts w:ascii="Times New Roman" w:hAnsi="Times New Roman"/>
          <w:b/>
          <w:i/>
        </w:rPr>
        <w:tab/>
        <w:t>(a) The cost estimate should be split into two components: (1) a total capital and start-up cost component (annualized over its expected useful life) and (2) a total operation and maintenance and purchase of services component.  The estimates should take into account costs associated with generating, maintaining, and disclosing or providing the information [including filing fees paid].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D41D05" w:rsidRPr="003825F1" w:rsidP="003825F1" w14:paraId="49864753" w14:textId="77777777">
      <w:pPr>
        <w:widowControl/>
        <w:tabs>
          <w:tab w:val="left" w:pos="-1080"/>
          <w:tab w:val="left" w:pos="-720"/>
          <w:tab w:val="left" w:pos="360"/>
          <w:tab w:val="left" w:pos="810"/>
        </w:tabs>
        <w:rPr>
          <w:rFonts w:ascii="Times New Roman" w:hAnsi="Times New Roman"/>
          <w:b/>
          <w:i/>
        </w:rPr>
      </w:pPr>
    </w:p>
    <w:p w:rsidR="00D41D05" w:rsidRPr="003825F1" w:rsidP="003825F1" w14:paraId="3F6B09C1" w14:textId="77777777">
      <w:pPr>
        <w:widowControl/>
        <w:tabs>
          <w:tab w:val="left" w:pos="-1080"/>
          <w:tab w:val="left" w:pos="-720"/>
          <w:tab w:val="left" w:pos="360"/>
          <w:tab w:val="left" w:pos="810"/>
        </w:tabs>
        <w:rPr>
          <w:rFonts w:ascii="Times New Roman" w:hAnsi="Times New Roman"/>
          <w:i/>
        </w:rPr>
      </w:pPr>
      <w:r w:rsidRPr="003825F1">
        <w:rPr>
          <w:rFonts w:ascii="Times New Roman" w:hAnsi="Times New Roman"/>
          <w:b/>
          <w:i/>
        </w:rPr>
        <w:tab/>
        <w:t>(b) If cost estimates are expected to vary widely, agencies should present ranges of cost burden and explain the reasons for the variance.  The cost of purchasing or contracting out information collection services should be a part of this cost burden estimate.  In developing cost burden estimates, agencies may consult with a sample of respondents (fewer than 10), utilize the 60-day</w:t>
      </w:r>
      <w:r w:rsidRPr="003825F1">
        <w:rPr>
          <w:rFonts w:ascii="Times New Roman" w:hAnsi="Times New Roman"/>
          <w:b/>
        </w:rPr>
        <w:t xml:space="preserve"> </w:t>
      </w:r>
      <w:r w:rsidRPr="003825F1">
        <w:rPr>
          <w:rFonts w:ascii="Times New Roman" w:hAnsi="Times New Roman"/>
          <w:b/>
          <w:i/>
        </w:rPr>
        <w:t>pre-OMB</w:t>
      </w:r>
      <w:r w:rsidRPr="003825F1">
        <w:rPr>
          <w:rFonts w:ascii="Times New Roman" w:hAnsi="Times New Roman"/>
          <w:b/>
        </w:rPr>
        <w:t xml:space="preserve"> </w:t>
      </w:r>
      <w:r w:rsidRPr="003825F1">
        <w:rPr>
          <w:rFonts w:ascii="Times New Roman" w:hAnsi="Times New Roman"/>
          <w:b/>
          <w:i/>
        </w:rPr>
        <w:t>submission public comment process and use existing economic or regulatory impact analysis associated with the rulemaking containing the information collection, as appropriate.</w:t>
      </w:r>
      <w:r w:rsidRPr="003825F1">
        <w:rPr>
          <w:rFonts w:ascii="Times New Roman" w:hAnsi="Times New Roman"/>
          <w:i/>
        </w:rPr>
        <w:t xml:space="preserve">  </w:t>
      </w:r>
    </w:p>
    <w:p w:rsidR="00D41D05" w:rsidRPr="003825F1" w:rsidP="003825F1" w14:paraId="0861F959" w14:textId="77777777">
      <w:pPr>
        <w:widowControl/>
        <w:tabs>
          <w:tab w:val="left" w:pos="-1080"/>
          <w:tab w:val="left" w:pos="-720"/>
          <w:tab w:val="left" w:pos="360"/>
          <w:tab w:val="left" w:pos="810"/>
        </w:tabs>
        <w:rPr>
          <w:rFonts w:ascii="Times New Roman" w:hAnsi="Times New Roman"/>
          <w:i/>
        </w:rPr>
      </w:pPr>
    </w:p>
    <w:p w:rsidR="0071696B" w:rsidRPr="003825F1" w:rsidP="003825F1" w14:paraId="31A782B5" w14:textId="77777777">
      <w:pPr>
        <w:widowControl/>
        <w:tabs>
          <w:tab w:val="left" w:pos="-1080"/>
          <w:tab w:val="left" w:pos="-720"/>
          <w:tab w:val="left" w:pos="360"/>
          <w:tab w:val="left" w:pos="810"/>
        </w:tabs>
        <w:rPr>
          <w:rFonts w:ascii="Times New Roman" w:hAnsi="Times New Roman"/>
          <w:i/>
        </w:rPr>
      </w:pPr>
      <w:r w:rsidRPr="003825F1">
        <w:rPr>
          <w:rFonts w:ascii="Times New Roman" w:hAnsi="Times New Roman"/>
          <w:i/>
        </w:rPr>
        <w:tab/>
      </w:r>
      <w:r w:rsidRPr="003825F1">
        <w:rPr>
          <w:rFonts w:ascii="Times New Roman" w:hAnsi="Times New Roman"/>
          <w:b/>
          <w:i/>
        </w:rPr>
        <w:t>(c) 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C50852" w:rsidRPr="003825F1" w:rsidP="003825F1" w14:paraId="024E1626" w14:textId="77777777">
      <w:pPr>
        <w:widowControl/>
        <w:tabs>
          <w:tab w:val="left" w:pos="-1080"/>
          <w:tab w:val="left" w:pos="-720"/>
          <w:tab w:val="left" w:pos="360"/>
          <w:tab w:val="left" w:pos="810"/>
        </w:tabs>
        <w:rPr>
          <w:rFonts w:ascii="Times New Roman" w:hAnsi="Times New Roman"/>
        </w:rPr>
      </w:pPr>
    </w:p>
    <w:p w:rsidR="00C65B31" w:rsidP="00C65B31" w14:paraId="536183EC" w14:textId="77777777">
      <w:pPr>
        <w:widowControl/>
        <w:tabs>
          <w:tab w:val="left" w:pos="-1080"/>
          <w:tab w:val="left" w:pos="-720"/>
          <w:tab w:val="left" w:pos="360"/>
          <w:tab w:val="left" w:pos="810"/>
        </w:tabs>
        <w:rPr>
          <w:rFonts w:ascii="Times New Roman" w:hAnsi="Times New Roman"/>
          <w:snapToGrid/>
        </w:rPr>
      </w:pPr>
      <w:r>
        <w:rPr>
          <w:rFonts w:ascii="Times New Roman" w:hAnsi="Times New Roman"/>
        </w:rPr>
        <w:t>There are two non-hour cost burdens to industry, which are included in the burden table in section A.12. We estimate the total of those at $1,908,000 for the following:</w:t>
      </w:r>
    </w:p>
    <w:p w:rsidR="00C65B31" w:rsidP="00C65B31" w14:paraId="5F0EC727" w14:textId="77777777">
      <w:pPr>
        <w:widowControl/>
        <w:tabs>
          <w:tab w:val="left" w:pos="-1080"/>
          <w:tab w:val="left" w:pos="-720"/>
          <w:tab w:val="left" w:pos="360"/>
          <w:tab w:val="left" w:pos="810"/>
        </w:tabs>
        <w:rPr>
          <w:rFonts w:ascii="Times New Roman" w:hAnsi="Times New Roman"/>
          <w:szCs w:val="24"/>
        </w:rPr>
      </w:pPr>
      <w:r>
        <w:rPr>
          <w:rFonts w:ascii="Times New Roman" w:hAnsi="Times New Roman"/>
          <w:szCs w:val="24"/>
        </w:rPr>
        <w:tab/>
      </w:r>
    </w:p>
    <w:p w:rsidR="00C65B31" w:rsidP="00C65B31" w14:paraId="54FB1BE0" w14:textId="77777777">
      <w:pPr>
        <w:widowControl/>
        <w:tabs>
          <w:tab w:val="left" w:pos="-1080"/>
          <w:tab w:val="left" w:pos="-720"/>
          <w:tab w:val="left" w:pos="360"/>
          <w:tab w:val="left" w:pos="810"/>
        </w:tabs>
        <w:rPr>
          <w:rFonts w:ascii="Times New Roman" w:hAnsi="Times New Roman"/>
          <w:szCs w:val="24"/>
        </w:rPr>
      </w:pPr>
      <w:r>
        <w:rPr>
          <w:rFonts w:ascii="Times New Roman" w:hAnsi="Times New Roman"/>
          <w:szCs w:val="24"/>
        </w:rPr>
        <w:tab/>
        <w:t>§ 585.111 - $8,000:  This section requires respondents to pay a processing fee for BOEM document or study preparation when necessary for BOEM processing of applications and requests.  The processing fee is $4,000 and BOEM anticipates approximately 2 fees.</w:t>
      </w:r>
    </w:p>
    <w:p w:rsidR="00C65B31" w:rsidP="00C65B31" w14:paraId="4069521E" w14:textId="77777777">
      <w:pPr>
        <w:widowControl/>
        <w:tabs>
          <w:tab w:val="left" w:pos="-1080"/>
          <w:tab w:val="left" w:pos="-720"/>
          <w:tab w:val="left" w:pos="360"/>
          <w:tab w:val="left" w:pos="810"/>
        </w:tabs>
        <w:rPr>
          <w:rFonts w:ascii="Times New Roman" w:hAnsi="Times New Roman"/>
          <w:szCs w:val="24"/>
        </w:rPr>
      </w:pPr>
    </w:p>
    <w:p w:rsidR="00C65B31" w:rsidP="00C65B31" w14:paraId="23801866" w14:textId="73901E09">
      <w:pPr>
        <w:widowControl/>
        <w:tabs>
          <w:tab w:val="left" w:pos="-1080"/>
          <w:tab w:val="left" w:pos="-720"/>
          <w:tab w:val="left" w:pos="360"/>
          <w:tab w:val="left" w:pos="810"/>
        </w:tabs>
        <w:rPr>
          <w:rFonts w:ascii="Times New Roman" w:hAnsi="Times New Roman"/>
          <w:szCs w:val="24"/>
        </w:rPr>
      </w:pPr>
      <w:r>
        <w:rPr>
          <w:rFonts w:ascii="Times New Roman" w:hAnsi="Times New Roman"/>
          <w:szCs w:val="24"/>
        </w:rPr>
        <w:tab/>
        <w:t xml:space="preserve">§585.111(b)(3) - $1,900,000:  This section allows respondents to pay a contractor instead of BOEM for all or part of any document, study, or other activity, and provide the results to BOEM to reduce BOEM processing costs. We estimate </w:t>
      </w:r>
      <w:r>
        <w:rPr>
          <w:rFonts w:ascii="Times New Roman" w:hAnsi="Times New Roman"/>
        </w:rPr>
        <w:t>the non-hour cost burden of this payment could range from $100,000 to $2,000,000; therefore, we are estimating the cost at $950,000.  We anticipate no more than</w:t>
      </w:r>
      <w:r>
        <w:rPr>
          <w:rFonts w:ascii="Times New Roman" w:hAnsi="Times New Roman"/>
          <w:szCs w:val="24"/>
        </w:rPr>
        <w:t xml:space="preserve"> 2 payments.</w:t>
      </w:r>
    </w:p>
    <w:p w:rsidR="00C2212F" w:rsidRPr="003825F1" w:rsidP="003825F1" w14:paraId="0F897441" w14:textId="77777777">
      <w:pPr>
        <w:widowControl/>
        <w:tabs>
          <w:tab w:val="left" w:pos="-1080"/>
          <w:tab w:val="left" w:pos="-720"/>
          <w:tab w:val="left" w:pos="360"/>
          <w:tab w:val="left" w:pos="720"/>
        </w:tabs>
        <w:rPr>
          <w:rFonts w:ascii="Times New Roman" w:hAnsi="Times New Roman"/>
        </w:rPr>
      </w:pPr>
    </w:p>
    <w:p w:rsidR="00D87C2F" w:rsidP="003825F1" w14:paraId="273DA713" w14:textId="77777777">
      <w:pPr>
        <w:widowControl/>
        <w:tabs>
          <w:tab w:val="left" w:pos="-1080"/>
          <w:tab w:val="left" w:pos="-720"/>
          <w:tab w:val="left" w:pos="360"/>
          <w:tab w:val="left" w:pos="810"/>
        </w:tabs>
        <w:rPr>
          <w:rFonts w:ascii="Times New Roman" w:hAnsi="Times New Roman"/>
          <w:b/>
          <w:i/>
        </w:rPr>
      </w:pPr>
      <w:r w:rsidRPr="00BA160B">
        <w:rPr>
          <w:rFonts w:ascii="Times New Roman" w:hAnsi="Times New Roman"/>
          <w:b/>
          <w:i/>
        </w:rPr>
        <w:t>14.</w:t>
      </w:r>
      <w:r w:rsidRPr="00BA160B">
        <w:rPr>
          <w:rFonts w:ascii="Times New Roman" w:hAnsi="Times New Roman"/>
          <w:b/>
          <w:i/>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Pr="003825F1">
        <w:rPr>
          <w:rFonts w:ascii="Times New Roman" w:hAnsi="Times New Roman"/>
          <w:b/>
          <w:i/>
        </w:rPr>
        <w:t xml:space="preserve">  </w:t>
      </w:r>
    </w:p>
    <w:p w:rsidR="00C519B5" w:rsidRPr="003825F1" w:rsidP="003825F1" w14:paraId="033F45FE" w14:textId="77777777">
      <w:pPr>
        <w:widowControl/>
        <w:tabs>
          <w:tab w:val="left" w:pos="-1080"/>
          <w:tab w:val="left" w:pos="-720"/>
          <w:tab w:val="left" w:pos="360"/>
          <w:tab w:val="left" w:pos="810"/>
        </w:tabs>
        <w:rPr>
          <w:rFonts w:ascii="Times New Roman" w:hAnsi="Times New Roman"/>
          <w:b/>
        </w:rPr>
      </w:pPr>
    </w:p>
    <w:p w:rsidR="005A0405" w:rsidRPr="005A0405" w:rsidP="005A0405" w14:paraId="2D6CDCB1" w14:textId="276155DC">
      <w:pPr>
        <w:ind w:right="-40" w:hanging="5"/>
        <w:rPr>
          <w:rFonts w:ascii="Times New Roman" w:hAnsi="Times New Roman"/>
          <w:snapToGrid/>
          <w:color w:val="030303"/>
          <w:spacing w:val="2"/>
          <w:szCs w:val="24"/>
        </w:rPr>
      </w:pPr>
      <w:r w:rsidRPr="005A0405">
        <w:rPr>
          <w:rFonts w:ascii="Times New Roman" w:hAnsi="Times New Roman"/>
          <w:snapToGrid/>
          <w:color w:val="030303"/>
          <w:spacing w:val="2"/>
          <w:szCs w:val="24"/>
        </w:rPr>
        <w:t>The average government cost is $</w:t>
      </w:r>
      <w:r w:rsidR="002D19D1">
        <w:rPr>
          <w:rFonts w:ascii="Times New Roman" w:hAnsi="Times New Roman"/>
          <w:snapToGrid/>
          <w:color w:val="030303"/>
          <w:spacing w:val="2"/>
          <w:szCs w:val="24"/>
        </w:rPr>
        <w:t>9</w:t>
      </w:r>
      <w:r w:rsidR="007F4F00">
        <w:rPr>
          <w:rFonts w:ascii="Times New Roman" w:hAnsi="Times New Roman"/>
          <w:snapToGrid/>
          <w:color w:val="030303"/>
          <w:spacing w:val="2"/>
          <w:szCs w:val="24"/>
        </w:rPr>
        <w:t>6</w:t>
      </w:r>
      <w:r w:rsidRPr="004D01B3">
        <w:rPr>
          <w:rFonts w:ascii="Times New Roman" w:hAnsi="Times New Roman"/>
          <w:snapToGrid/>
          <w:color w:val="030303"/>
          <w:spacing w:val="2"/>
          <w:szCs w:val="24"/>
        </w:rPr>
        <w:t>/</w:t>
      </w:r>
      <w:r w:rsidRPr="005A0405">
        <w:rPr>
          <w:rFonts w:ascii="Times New Roman" w:hAnsi="Times New Roman"/>
          <w:snapToGrid/>
          <w:color w:val="030303"/>
          <w:spacing w:val="2"/>
          <w:szCs w:val="24"/>
        </w:rPr>
        <w:t>hour. This cost is broken out in the below table using the Office of Personnel Management Salary Table 20</w:t>
      </w:r>
      <w:r w:rsidR="007F4F00">
        <w:rPr>
          <w:rFonts w:ascii="Times New Roman" w:hAnsi="Times New Roman"/>
          <w:snapToGrid/>
          <w:color w:val="030303"/>
          <w:spacing w:val="2"/>
          <w:szCs w:val="24"/>
        </w:rPr>
        <w:t>22</w:t>
      </w:r>
      <w:r w:rsidR="00F213FC">
        <w:rPr>
          <w:rFonts w:ascii="Times New Roman" w:hAnsi="Times New Roman"/>
          <w:snapToGrid/>
          <w:color w:val="030303"/>
          <w:spacing w:val="2"/>
          <w:szCs w:val="24"/>
        </w:rPr>
        <w:t xml:space="preserve"> General Schedule Locality Pay Tables</w:t>
      </w:r>
      <w:r w:rsidRPr="005A0405">
        <w:rPr>
          <w:rFonts w:ascii="Times New Roman" w:hAnsi="Times New Roman"/>
          <w:snapToGrid/>
          <w:color w:val="030303"/>
          <w:spacing w:val="2"/>
          <w:szCs w:val="24"/>
        </w:rPr>
        <w:t xml:space="preserve"> (</w:t>
      </w:r>
      <w:r w:rsidRPr="000F114F" w:rsidR="000F114F">
        <w:rPr>
          <w:rFonts w:ascii="Times New Roman" w:hAnsi="Times New Roman"/>
          <w:snapToGrid/>
          <w:color w:val="030303"/>
          <w:spacing w:val="2"/>
          <w:szCs w:val="24"/>
        </w:rPr>
        <w:t>WASHINGTON-BALTIMORE-ARLINGTON, DC-MD-VA-WV-PA.</w:t>
      </w:r>
      <w:r w:rsidR="000F114F">
        <w:rPr>
          <w:rFonts w:ascii="Times New Roman" w:hAnsi="Times New Roman"/>
          <w:snapToGrid/>
          <w:color w:val="030303"/>
          <w:spacing w:val="2"/>
          <w:szCs w:val="24"/>
        </w:rPr>
        <w:t xml:space="preserve"> </w:t>
      </w:r>
      <w:r w:rsidRPr="00F213FC" w:rsidR="00F213FC">
        <w:rPr>
          <w:rFonts w:ascii="Times New Roman" w:hAnsi="Times New Roman"/>
          <w:snapToGrid/>
          <w:color w:val="030303"/>
          <w:spacing w:val="2"/>
          <w:szCs w:val="24"/>
        </w:rPr>
        <w:t>https://www.opm.gov/policy-data-oversight/pay-leave/salaries-wages/20</w:t>
      </w:r>
      <w:r w:rsidR="007F4F00">
        <w:rPr>
          <w:rFonts w:ascii="Times New Roman" w:hAnsi="Times New Roman"/>
          <w:snapToGrid/>
          <w:color w:val="030303"/>
          <w:spacing w:val="2"/>
          <w:szCs w:val="24"/>
        </w:rPr>
        <w:t>22</w:t>
      </w:r>
      <w:r w:rsidRPr="00F213FC" w:rsidR="00F213FC">
        <w:rPr>
          <w:rFonts w:ascii="Times New Roman" w:hAnsi="Times New Roman"/>
          <w:snapToGrid/>
          <w:color w:val="030303"/>
          <w:spacing w:val="2"/>
          <w:szCs w:val="24"/>
        </w:rPr>
        <w:t>/general-schedule/</w:t>
      </w:r>
      <w:r w:rsidRPr="005A0405">
        <w:rPr>
          <w:rFonts w:ascii="Times New Roman" w:hAnsi="Times New Roman"/>
          <w:snapToGrid/>
          <w:color w:val="030303"/>
          <w:spacing w:val="2"/>
          <w:szCs w:val="24"/>
        </w:rPr>
        <w:t>).</w:t>
      </w:r>
    </w:p>
    <w:p w:rsidR="003F6F22" w:rsidP="003825F1" w14:paraId="445B4DB7" w14:textId="77777777">
      <w:pPr>
        <w:widowControl/>
        <w:rPr>
          <w:rFonts w:ascii="Times New Roman" w:hAnsi="Times New Roman"/>
          <w:snapToGrid/>
          <w:szCs w:val="24"/>
        </w:rPr>
      </w:pPr>
    </w:p>
    <w:tbl>
      <w:tblPr>
        <w:tblW w:w="10093" w:type="dxa"/>
        <w:tblInd w:w="95" w:type="dxa"/>
        <w:tblLook w:val="0000"/>
      </w:tblPr>
      <w:tblGrid>
        <w:gridCol w:w="2799"/>
        <w:gridCol w:w="1510"/>
        <w:gridCol w:w="1409"/>
        <w:gridCol w:w="1649"/>
        <w:gridCol w:w="1404"/>
        <w:gridCol w:w="1322"/>
      </w:tblGrid>
      <w:tr w14:paraId="324BB8A0" w14:textId="77777777" w:rsidTr="00F213FC">
        <w:tblPrEx>
          <w:tblW w:w="10093" w:type="dxa"/>
          <w:tblInd w:w="95" w:type="dxa"/>
          <w:tblLook w:val="0000"/>
        </w:tblPrEx>
        <w:trPr>
          <w:cantSplit/>
          <w:trHeight w:val="682"/>
        </w:trPr>
        <w:tc>
          <w:tcPr>
            <w:tcW w:w="2799" w:type="dxa"/>
            <w:tcBorders>
              <w:top w:val="single" w:sz="8" w:space="0" w:color="auto"/>
              <w:left w:val="single" w:sz="8" w:space="0" w:color="auto"/>
              <w:bottom w:val="single" w:sz="8" w:space="0" w:color="000000"/>
              <w:right w:val="single" w:sz="8" w:space="0" w:color="auto"/>
            </w:tcBorders>
            <w:shd w:val="clear" w:color="auto" w:fill="auto"/>
            <w:vAlign w:val="center"/>
          </w:tcPr>
          <w:p w:rsidR="003F6F22" w:rsidRPr="0092201A" w:rsidP="00D33B58" w14:paraId="7DC14709" w14:textId="77777777">
            <w:pPr>
              <w:jc w:val="center"/>
              <w:rPr>
                <w:rFonts w:ascii="Times New Roman" w:hAnsi="Times New Roman"/>
                <w:b/>
                <w:bCs/>
                <w:sz w:val="20"/>
              </w:rPr>
            </w:pPr>
            <w:r w:rsidRPr="0092201A">
              <w:rPr>
                <w:rFonts w:ascii="Times New Roman" w:hAnsi="Times New Roman"/>
                <w:b/>
                <w:bCs/>
                <w:sz w:val="20"/>
              </w:rPr>
              <w:t>POSITION</w:t>
            </w:r>
          </w:p>
        </w:tc>
        <w:tc>
          <w:tcPr>
            <w:tcW w:w="1510" w:type="dxa"/>
            <w:tcBorders>
              <w:top w:val="single" w:sz="8" w:space="0" w:color="auto"/>
              <w:left w:val="single" w:sz="8" w:space="0" w:color="auto"/>
              <w:bottom w:val="single" w:sz="8" w:space="0" w:color="000000"/>
              <w:right w:val="single" w:sz="8" w:space="0" w:color="auto"/>
            </w:tcBorders>
            <w:shd w:val="clear" w:color="auto" w:fill="auto"/>
            <w:vAlign w:val="center"/>
          </w:tcPr>
          <w:p w:rsidR="003F6F22" w:rsidRPr="0092201A" w:rsidP="00D33B58" w14:paraId="7ACF1123" w14:textId="77777777">
            <w:pPr>
              <w:jc w:val="center"/>
              <w:rPr>
                <w:rFonts w:ascii="Times New Roman" w:hAnsi="Times New Roman"/>
                <w:b/>
                <w:bCs/>
                <w:sz w:val="20"/>
              </w:rPr>
            </w:pPr>
            <w:r w:rsidRPr="0092201A">
              <w:rPr>
                <w:rFonts w:ascii="Times New Roman" w:hAnsi="Times New Roman"/>
                <w:b/>
                <w:bCs/>
                <w:sz w:val="20"/>
              </w:rPr>
              <w:t>GRADE</w:t>
            </w:r>
          </w:p>
        </w:tc>
        <w:tc>
          <w:tcPr>
            <w:tcW w:w="1409" w:type="dxa"/>
            <w:tcBorders>
              <w:top w:val="single" w:sz="8" w:space="0" w:color="auto"/>
              <w:left w:val="single" w:sz="8" w:space="0" w:color="auto"/>
              <w:bottom w:val="single" w:sz="4" w:space="0" w:color="auto"/>
              <w:right w:val="single" w:sz="8" w:space="0" w:color="auto"/>
            </w:tcBorders>
            <w:vAlign w:val="center"/>
          </w:tcPr>
          <w:p w:rsidR="003F6F22" w:rsidRPr="00853391" w:rsidP="00D33B58" w14:paraId="74D16911" w14:textId="77777777">
            <w:pPr>
              <w:jc w:val="center"/>
              <w:rPr>
                <w:rFonts w:ascii="Times New Roman" w:hAnsi="Times New Roman"/>
                <w:b/>
                <w:bCs/>
                <w:sz w:val="20"/>
              </w:rPr>
            </w:pPr>
            <w:r w:rsidRPr="009B1136">
              <w:rPr>
                <w:rFonts w:ascii="Times New Roman" w:hAnsi="Times New Roman"/>
                <w:b/>
                <w:bCs/>
                <w:sz w:val="20"/>
              </w:rPr>
              <w:t>Hourly Pay rate ($/hour estimate)</w:t>
            </w:r>
            <w:r w:rsidRPr="00940745" w:rsidR="00917A3F">
              <w:rPr>
                <w:rFonts w:ascii="Times New Roman" w:hAnsi="Times New Roman"/>
                <w:b/>
                <w:bCs/>
                <w:sz w:val="20"/>
              </w:rPr>
              <w:t>*</w:t>
            </w:r>
          </w:p>
        </w:tc>
        <w:tc>
          <w:tcPr>
            <w:tcW w:w="1649" w:type="dxa"/>
            <w:tcBorders>
              <w:top w:val="single" w:sz="8" w:space="0" w:color="auto"/>
              <w:left w:val="single" w:sz="8" w:space="0" w:color="auto"/>
              <w:bottom w:val="single" w:sz="4" w:space="0" w:color="auto"/>
              <w:right w:val="single" w:sz="8" w:space="0" w:color="auto"/>
            </w:tcBorders>
            <w:vAlign w:val="center"/>
          </w:tcPr>
          <w:p w:rsidR="003F6F22" w:rsidRPr="00853391" w:rsidP="00F213FC" w14:paraId="20B8AD09" w14:textId="77777777">
            <w:pPr>
              <w:jc w:val="center"/>
              <w:rPr>
                <w:rFonts w:ascii="Times New Roman" w:hAnsi="Times New Roman"/>
                <w:b/>
                <w:bCs/>
                <w:sz w:val="20"/>
              </w:rPr>
            </w:pPr>
            <w:r w:rsidRPr="00853391">
              <w:rPr>
                <w:rFonts w:ascii="Times New Roman" w:hAnsi="Times New Roman"/>
                <w:b/>
                <w:bCs/>
                <w:sz w:val="20"/>
              </w:rPr>
              <w:t>Hourly rate including benefits (1</w:t>
            </w:r>
            <w:r w:rsidR="00F213FC">
              <w:rPr>
                <w:rFonts w:ascii="Times New Roman" w:hAnsi="Times New Roman"/>
                <w:b/>
                <w:bCs/>
                <w:sz w:val="20"/>
              </w:rPr>
              <w:t>.6</w:t>
            </w:r>
            <w:r w:rsidRPr="00853391" w:rsidR="007A15C1">
              <w:rPr>
                <w:rFonts w:ascii="Times New Roman" w:hAnsi="Times New Roman"/>
                <w:b/>
                <w:bCs/>
                <w:sz w:val="20"/>
              </w:rPr>
              <w:t>**</w:t>
            </w:r>
            <w:r w:rsidRPr="00853391">
              <w:rPr>
                <w:rFonts w:ascii="Times New Roman" w:hAnsi="Times New Roman"/>
                <w:b/>
                <w:bCs/>
                <w:sz w:val="20"/>
              </w:rPr>
              <w:t xml:space="preserve"> x $/hour)</w:t>
            </w:r>
          </w:p>
        </w:tc>
        <w:tc>
          <w:tcPr>
            <w:tcW w:w="1404" w:type="dxa"/>
            <w:tcBorders>
              <w:top w:val="single" w:sz="8" w:space="0" w:color="auto"/>
              <w:left w:val="single" w:sz="8" w:space="0" w:color="auto"/>
              <w:bottom w:val="single" w:sz="8" w:space="0" w:color="000000"/>
              <w:right w:val="single" w:sz="8" w:space="0" w:color="auto"/>
            </w:tcBorders>
            <w:shd w:val="clear" w:color="auto" w:fill="auto"/>
            <w:vAlign w:val="center"/>
          </w:tcPr>
          <w:p w:rsidR="003F6F22" w:rsidRPr="0092201A" w:rsidP="00D33B58" w14:paraId="67D2EF7C" w14:textId="77777777">
            <w:pPr>
              <w:jc w:val="center"/>
              <w:rPr>
                <w:rFonts w:ascii="Times New Roman" w:hAnsi="Times New Roman"/>
                <w:b/>
                <w:bCs/>
                <w:sz w:val="20"/>
              </w:rPr>
            </w:pPr>
            <w:r w:rsidRPr="0092201A">
              <w:rPr>
                <w:rFonts w:ascii="Times New Roman" w:hAnsi="Times New Roman"/>
                <w:b/>
                <w:bCs/>
                <w:sz w:val="20"/>
              </w:rPr>
              <w:t>Percent of time spent on collection</w:t>
            </w:r>
          </w:p>
        </w:tc>
        <w:tc>
          <w:tcPr>
            <w:tcW w:w="1322" w:type="dxa"/>
            <w:tcBorders>
              <w:top w:val="single" w:sz="8" w:space="0" w:color="auto"/>
              <w:left w:val="single" w:sz="8" w:space="0" w:color="auto"/>
              <w:bottom w:val="single" w:sz="8" w:space="0" w:color="auto"/>
              <w:right w:val="single" w:sz="8" w:space="0" w:color="auto"/>
            </w:tcBorders>
            <w:vAlign w:val="center"/>
          </w:tcPr>
          <w:p w:rsidR="003F6F22" w:rsidRPr="00D97360" w:rsidP="00D33B58" w14:paraId="223A5140" w14:textId="77777777">
            <w:pPr>
              <w:jc w:val="center"/>
              <w:rPr>
                <w:rFonts w:ascii="Times New Roman" w:hAnsi="Times New Roman"/>
                <w:b/>
                <w:bCs/>
                <w:sz w:val="20"/>
              </w:rPr>
            </w:pPr>
            <w:r w:rsidRPr="00D97360">
              <w:rPr>
                <w:rFonts w:ascii="Times New Roman" w:hAnsi="Times New Roman"/>
                <w:b/>
                <w:bCs/>
                <w:sz w:val="20"/>
              </w:rPr>
              <w:t>Weighted Average ($/hour)</w:t>
            </w:r>
          </w:p>
        </w:tc>
      </w:tr>
      <w:tr w14:paraId="0394C0BF" w14:textId="77777777" w:rsidTr="00F213FC">
        <w:tblPrEx>
          <w:tblW w:w="10093" w:type="dxa"/>
          <w:tblInd w:w="95" w:type="dxa"/>
          <w:tblLook w:val="0000"/>
        </w:tblPrEx>
        <w:trPr>
          <w:trHeight w:hRule="exact" w:val="270"/>
        </w:trPr>
        <w:tc>
          <w:tcPr>
            <w:tcW w:w="2799" w:type="dxa"/>
            <w:tcBorders>
              <w:top w:val="nil"/>
              <w:left w:val="single" w:sz="8" w:space="0" w:color="auto"/>
              <w:bottom w:val="single" w:sz="4" w:space="0" w:color="auto"/>
              <w:right w:val="single" w:sz="8" w:space="0" w:color="auto"/>
            </w:tcBorders>
            <w:shd w:val="clear" w:color="auto" w:fill="auto"/>
            <w:vAlign w:val="center"/>
          </w:tcPr>
          <w:p w:rsidR="003F6F22" w:rsidRPr="00BA160B" w:rsidP="00F27F57" w14:paraId="1DF6AAB1" w14:textId="77777777">
            <w:pPr>
              <w:rPr>
                <w:rFonts w:ascii="Times New Roman" w:hAnsi="Times New Roman"/>
                <w:sz w:val="20"/>
              </w:rPr>
            </w:pPr>
            <w:bookmarkStart w:id="4" w:name="OLE_LINK5"/>
            <w:bookmarkStart w:id="5" w:name="OLE_LINK6"/>
            <w:r w:rsidRPr="00BA160B">
              <w:rPr>
                <w:rFonts w:ascii="Times New Roman" w:hAnsi="Times New Roman"/>
                <w:sz w:val="20"/>
              </w:rPr>
              <w:t>Biologist, Avian/Wildlife</w:t>
            </w:r>
          </w:p>
        </w:tc>
        <w:tc>
          <w:tcPr>
            <w:tcW w:w="1510" w:type="dxa"/>
            <w:tcBorders>
              <w:top w:val="nil"/>
              <w:left w:val="nil"/>
              <w:bottom w:val="single" w:sz="4" w:space="0" w:color="auto"/>
              <w:right w:val="single" w:sz="4" w:space="0" w:color="auto"/>
            </w:tcBorders>
            <w:shd w:val="clear" w:color="auto" w:fill="auto"/>
            <w:vAlign w:val="bottom"/>
          </w:tcPr>
          <w:p w:rsidR="003F6F22" w:rsidRPr="00BA160B" w:rsidP="002940A6" w14:paraId="1AFF169A" w14:textId="77777777">
            <w:pPr>
              <w:jc w:val="center"/>
              <w:rPr>
                <w:rFonts w:ascii="Times New Roman" w:hAnsi="Times New Roman"/>
                <w:sz w:val="20"/>
              </w:rPr>
            </w:pPr>
            <w:r w:rsidRPr="00BA160B">
              <w:rPr>
                <w:rFonts w:ascii="Times New Roman" w:hAnsi="Times New Roman"/>
                <w:sz w:val="20"/>
              </w:rPr>
              <w:t>GS-13/05</w:t>
            </w:r>
          </w:p>
        </w:tc>
        <w:tc>
          <w:tcPr>
            <w:tcW w:w="1409" w:type="dxa"/>
            <w:tcBorders>
              <w:top w:val="single" w:sz="4" w:space="0" w:color="auto"/>
              <w:left w:val="single" w:sz="4" w:space="0" w:color="auto"/>
              <w:bottom w:val="single" w:sz="8" w:space="0" w:color="auto"/>
              <w:right w:val="single" w:sz="4" w:space="0" w:color="auto"/>
            </w:tcBorders>
          </w:tcPr>
          <w:p w:rsidR="003F6F22" w:rsidRPr="00853391" w:rsidP="00620B64" w14:paraId="4712E4AB" w14:textId="6293C4BA">
            <w:pPr>
              <w:jc w:val="center"/>
              <w:rPr>
                <w:rFonts w:ascii="Times New Roman" w:hAnsi="Times New Roman"/>
                <w:sz w:val="20"/>
              </w:rPr>
            </w:pPr>
            <w:r w:rsidRPr="009B1136">
              <w:rPr>
                <w:rFonts w:ascii="Times New Roman" w:hAnsi="Times New Roman"/>
                <w:sz w:val="20"/>
              </w:rPr>
              <w:t>$</w:t>
            </w:r>
            <w:r w:rsidR="00E2478C">
              <w:rPr>
                <w:rFonts w:ascii="Times New Roman" w:hAnsi="Times New Roman"/>
                <w:sz w:val="20"/>
              </w:rPr>
              <w:t>5</w:t>
            </w:r>
            <w:r w:rsidR="007F4F00">
              <w:rPr>
                <w:rFonts w:ascii="Times New Roman" w:hAnsi="Times New Roman"/>
                <w:sz w:val="20"/>
              </w:rPr>
              <w:t>8</w:t>
            </w:r>
          </w:p>
        </w:tc>
        <w:tc>
          <w:tcPr>
            <w:tcW w:w="1649" w:type="dxa"/>
            <w:tcBorders>
              <w:top w:val="single" w:sz="4" w:space="0" w:color="auto"/>
              <w:left w:val="single" w:sz="4" w:space="0" w:color="auto"/>
              <w:bottom w:val="single" w:sz="8" w:space="0" w:color="auto"/>
              <w:right w:val="single" w:sz="4" w:space="0" w:color="auto"/>
            </w:tcBorders>
          </w:tcPr>
          <w:p w:rsidR="003F6F22" w:rsidRPr="008B06F5" w:rsidP="00F213FC" w14:paraId="3ADB3BFA" w14:textId="3774FAB1">
            <w:pPr>
              <w:jc w:val="center"/>
              <w:rPr>
                <w:rFonts w:ascii="Times New Roman" w:hAnsi="Times New Roman"/>
                <w:sz w:val="20"/>
              </w:rPr>
            </w:pPr>
            <w:r w:rsidRPr="00853391">
              <w:rPr>
                <w:rFonts w:ascii="Times New Roman" w:hAnsi="Times New Roman"/>
                <w:sz w:val="20"/>
              </w:rPr>
              <w:t>$</w:t>
            </w:r>
            <w:r w:rsidR="007F4F00">
              <w:rPr>
                <w:rFonts w:ascii="Times New Roman" w:hAnsi="Times New Roman"/>
                <w:sz w:val="20"/>
              </w:rPr>
              <w:t>93</w:t>
            </w:r>
          </w:p>
        </w:tc>
        <w:tc>
          <w:tcPr>
            <w:tcW w:w="1404" w:type="dxa"/>
            <w:tcBorders>
              <w:top w:val="nil"/>
              <w:left w:val="single" w:sz="4" w:space="0" w:color="auto"/>
              <w:bottom w:val="single" w:sz="4" w:space="0" w:color="auto"/>
              <w:right w:val="single" w:sz="8" w:space="0" w:color="auto"/>
            </w:tcBorders>
            <w:shd w:val="clear" w:color="auto" w:fill="auto"/>
            <w:vAlign w:val="bottom"/>
          </w:tcPr>
          <w:p w:rsidR="003F6F22" w:rsidRPr="0092201A" w:rsidP="001855DB" w14:paraId="0798C715" w14:textId="77777777">
            <w:pPr>
              <w:jc w:val="center"/>
              <w:rPr>
                <w:rFonts w:ascii="Times New Roman" w:hAnsi="Times New Roman"/>
                <w:sz w:val="20"/>
              </w:rPr>
            </w:pPr>
            <w:r w:rsidRPr="0092201A">
              <w:rPr>
                <w:rFonts w:ascii="Times New Roman" w:hAnsi="Times New Roman"/>
                <w:sz w:val="20"/>
              </w:rPr>
              <w:t>9</w:t>
            </w:r>
            <w:r w:rsidRPr="0092201A" w:rsidR="00482F13">
              <w:rPr>
                <w:rFonts w:ascii="Times New Roman" w:hAnsi="Times New Roman"/>
                <w:sz w:val="20"/>
              </w:rPr>
              <w:t>%</w:t>
            </w:r>
          </w:p>
        </w:tc>
        <w:tc>
          <w:tcPr>
            <w:tcW w:w="1322" w:type="dxa"/>
            <w:tcBorders>
              <w:top w:val="single" w:sz="8" w:space="0" w:color="auto"/>
              <w:left w:val="nil"/>
              <w:bottom w:val="single" w:sz="8" w:space="0" w:color="auto"/>
              <w:right w:val="single" w:sz="4" w:space="0" w:color="auto"/>
            </w:tcBorders>
          </w:tcPr>
          <w:p w:rsidR="003F6F22" w:rsidRPr="00D97360" w:rsidP="00F213FC" w14:paraId="0B1A1B44" w14:textId="77777777">
            <w:pPr>
              <w:jc w:val="center"/>
              <w:rPr>
                <w:rFonts w:ascii="Times New Roman" w:hAnsi="Times New Roman"/>
                <w:sz w:val="20"/>
              </w:rPr>
            </w:pPr>
            <w:r w:rsidRPr="00D97360">
              <w:rPr>
                <w:rFonts w:ascii="Times New Roman" w:hAnsi="Times New Roman"/>
                <w:sz w:val="20"/>
              </w:rPr>
              <w:t>$</w:t>
            </w:r>
            <w:r w:rsidR="002D19D1">
              <w:rPr>
                <w:rFonts w:ascii="Times New Roman" w:hAnsi="Times New Roman"/>
                <w:sz w:val="20"/>
              </w:rPr>
              <w:t>8</w:t>
            </w:r>
          </w:p>
        </w:tc>
      </w:tr>
      <w:tr w14:paraId="20115434" w14:textId="77777777" w:rsidTr="00E30C36">
        <w:tblPrEx>
          <w:tblW w:w="10093" w:type="dxa"/>
          <w:tblInd w:w="95" w:type="dxa"/>
          <w:tblLook w:val="0000"/>
        </w:tblPrEx>
        <w:trPr>
          <w:trHeight w:hRule="exact" w:val="270"/>
        </w:trPr>
        <w:tc>
          <w:tcPr>
            <w:tcW w:w="2799" w:type="dxa"/>
            <w:tcBorders>
              <w:top w:val="single" w:sz="4" w:space="0" w:color="auto"/>
              <w:left w:val="single" w:sz="8" w:space="0" w:color="auto"/>
              <w:bottom w:val="single" w:sz="4" w:space="0" w:color="auto"/>
              <w:right w:val="single" w:sz="8" w:space="0" w:color="auto"/>
            </w:tcBorders>
            <w:shd w:val="clear" w:color="auto" w:fill="auto"/>
            <w:vAlign w:val="center"/>
          </w:tcPr>
          <w:p w:rsidR="00F213FC" w:rsidRPr="00BA160B" w:rsidP="00F213FC" w14:paraId="7CB305F9" w14:textId="77777777">
            <w:pPr>
              <w:rPr>
                <w:rFonts w:ascii="Times New Roman" w:hAnsi="Times New Roman"/>
                <w:sz w:val="20"/>
              </w:rPr>
            </w:pPr>
            <w:r w:rsidRPr="00BA160B">
              <w:rPr>
                <w:rFonts w:ascii="Times New Roman" w:hAnsi="Times New Roman"/>
                <w:sz w:val="20"/>
              </w:rPr>
              <w:t>Biologist, Fish/Benthic</w:t>
            </w:r>
          </w:p>
        </w:tc>
        <w:tc>
          <w:tcPr>
            <w:tcW w:w="1510" w:type="dxa"/>
            <w:tcBorders>
              <w:top w:val="single" w:sz="4" w:space="0" w:color="auto"/>
              <w:left w:val="nil"/>
              <w:bottom w:val="single" w:sz="4" w:space="0" w:color="auto"/>
              <w:right w:val="single" w:sz="4" w:space="0" w:color="auto"/>
            </w:tcBorders>
            <w:shd w:val="clear" w:color="auto" w:fill="auto"/>
            <w:vAlign w:val="center"/>
          </w:tcPr>
          <w:p w:rsidR="00F213FC" w:rsidRPr="00BA160B" w:rsidP="00F213FC" w14:paraId="7AF91033" w14:textId="77777777">
            <w:pPr>
              <w:jc w:val="center"/>
              <w:rPr>
                <w:rFonts w:ascii="Times New Roman" w:hAnsi="Times New Roman"/>
                <w:sz w:val="20"/>
              </w:rPr>
            </w:pPr>
            <w:r w:rsidRPr="00BA160B">
              <w:rPr>
                <w:rFonts w:ascii="Times New Roman" w:hAnsi="Times New Roman"/>
                <w:sz w:val="20"/>
              </w:rPr>
              <w:t>GS-13/05</w:t>
            </w:r>
          </w:p>
        </w:tc>
        <w:tc>
          <w:tcPr>
            <w:tcW w:w="1409" w:type="dxa"/>
            <w:tcBorders>
              <w:top w:val="single" w:sz="8" w:space="0" w:color="auto"/>
              <w:left w:val="single" w:sz="4" w:space="0" w:color="auto"/>
              <w:bottom w:val="single" w:sz="8" w:space="0" w:color="auto"/>
              <w:right w:val="single" w:sz="4" w:space="0" w:color="auto"/>
            </w:tcBorders>
          </w:tcPr>
          <w:p w:rsidR="00F213FC" w:rsidP="00F213FC" w14:paraId="3FEF6059" w14:textId="41698089">
            <w:pPr>
              <w:jc w:val="center"/>
            </w:pPr>
            <w:r>
              <w:rPr>
                <w:rFonts w:ascii="Times New Roman" w:hAnsi="Times New Roman"/>
                <w:sz w:val="20"/>
              </w:rPr>
              <w:t>$5</w:t>
            </w:r>
            <w:r w:rsidR="007F4F00">
              <w:rPr>
                <w:rFonts w:ascii="Times New Roman" w:hAnsi="Times New Roman"/>
                <w:sz w:val="20"/>
              </w:rPr>
              <w:t>8</w:t>
            </w:r>
          </w:p>
        </w:tc>
        <w:tc>
          <w:tcPr>
            <w:tcW w:w="1649" w:type="dxa"/>
            <w:tcBorders>
              <w:top w:val="single" w:sz="8" w:space="0" w:color="auto"/>
              <w:left w:val="single" w:sz="4" w:space="0" w:color="auto"/>
              <w:bottom w:val="single" w:sz="8" w:space="0" w:color="auto"/>
              <w:right w:val="single" w:sz="4" w:space="0" w:color="auto"/>
            </w:tcBorders>
          </w:tcPr>
          <w:p w:rsidR="00F213FC" w:rsidP="00F213FC" w14:paraId="5D501EDB" w14:textId="6BDE5B21">
            <w:pPr>
              <w:jc w:val="center"/>
            </w:pPr>
            <w:r>
              <w:rPr>
                <w:rFonts w:ascii="Times New Roman" w:hAnsi="Times New Roman"/>
                <w:sz w:val="20"/>
              </w:rPr>
              <w:t>$</w:t>
            </w:r>
            <w:r w:rsidR="007F4F00">
              <w:rPr>
                <w:rFonts w:ascii="Times New Roman" w:hAnsi="Times New Roman"/>
                <w:sz w:val="20"/>
              </w:rPr>
              <w:t>93</w:t>
            </w:r>
          </w:p>
        </w:tc>
        <w:tc>
          <w:tcPr>
            <w:tcW w:w="1404" w:type="dxa"/>
            <w:tcBorders>
              <w:top w:val="single" w:sz="4" w:space="0" w:color="auto"/>
              <w:left w:val="single" w:sz="4" w:space="0" w:color="auto"/>
              <w:bottom w:val="single" w:sz="4" w:space="0" w:color="auto"/>
              <w:right w:val="single" w:sz="8" w:space="0" w:color="auto"/>
            </w:tcBorders>
            <w:shd w:val="clear" w:color="auto" w:fill="auto"/>
            <w:vAlign w:val="center"/>
          </w:tcPr>
          <w:p w:rsidR="00F213FC" w:rsidRPr="0092201A" w:rsidP="00F213FC" w14:paraId="65BCA04E" w14:textId="77777777">
            <w:pPr>
              <w:jc w:val="center"/>
              <w:rPr>
                <w:rFonts w:ascii="Times New Roman" w:hAnsi="Times New Roman"/>
                <w:sz w:val="20"/>
              </w:rPr>
            </w:pPr>
            <w:r w:rsidRPr="0092201A">
              <w:rPr>
                <w:rFonts w:ascii="Times New Roman" w:hAnsi="Times New Roman"/>
                <w:sz w:val="20"/>
              </w:rPr>
              <w:t>10%</w:t>
            </w:r>
          </w:p>
        </w:tc>
        <w:tc>
          <w:tcPr>
            <w:tcW w:w="1322" w:type="dxa"/>
            <w:tcBorders>
              <w:top w:val="single" w:sz="8" w:space="0" w:color="auto"/>
              <w:left w:val="nil"/>
              <w:bottom w:val="single" w:sz="8" w:space="0" w:color="auto"/>
              <w:right w:val="single" w:sz="4" w:space="0" w:color="auto"/>
            </w:tcBorders>
            <w:vAlign w:val="center"/>
          </w:tcPr>
          <w:p w:rsidR="00F213FC" w:rsidRPr="00D97360" w:rsidP="00F213FC" w14:paraId="105ECDFE" w14:textId="77777777">
            <w:pPr>
              <w:jc w:val="center"/>
              <w:rPr>
                <w:rFonts w:ascii="Times New Roman" w:hAnsi="Times New Roman"/>
                <w:sz w:val="20"/>
              </w:rPr>
            </w:pPr>
            <w:r w:rsidRPr="00D97360">
              <w:rPr>
                <w:rFonts w:ascii="Times New Roman" w:hAnsi="Times New Roman"/>
                <w:sz w:val="20"/>
              </w:rPr>
              <w:t>$</w:t>
            </w:r>
            <w:r w:rsidR="002D19D1">
              <w:rPr>
                <w:rFonts w:ascii="Times New Roman" w:hAnsi="Times New Roman"/>
                <w:sz w:val="20"/>
              </w:rPr>
              <w:t>9</w:t>
            </w:r>
          </w:p>
        </w:tc>
      </w:tr>
      <w:tr w14:paraId="3343D617" w14:textId="77777777" w:rsidTr="00E30C36">
        <w:tblPrEx>
          <w:tblW w:w="10093" w:type="dxa"/>
          <w:tblInd w:w="95" w:type="dxa"/>
          <w:tblLook w:val="0000"/>
        </w:tblPrEx>
        <w:trPr>
          <w:trHeight w:hRule="exact" w:val="270"/>
        </w:trPr>
        <w:tc>
          <w:tcPr>
            <w:tcW w:w="2799" w:type="dxa"/>
            <w:tcBorders>
              <w:top w:val="single" w:sz="4" w:space="0" w:color="auto"/>
              <w:left w:val="single" w:sz="8" w:space="0" w:color="auto"/>
              <w:bottom w:val="single" w:sz="8" w:space="0" w:color="auto"/>
              <w:right w:val="single" w:sz="8" w:space="0" w:color="auto"/>
            </w:tcBorders>
            <w:shd w:val="clear" w:color="auto" w:fill="auto"/>
            <w:vAlign w:val="center"/>
          </w:tcPr>
          <w:p w:rsidR="00F213FC" w:rsidRPr="00BA160B" w:rsidP="00F213FC" w14:paraId="53D81AF1" w14:textId="77777777">
            <w:pPr>
              <w:rPr>
                <w:rFonts w:ascii="Times New Roman" w:hAnsi="Times New Roman"/>
                <w:sz w:val="20"/>
              </w:rPr>
            </w:pPr>
            <w:r w:rsidRPr="00BA160B">
              <w:rPr>
                <w:rFonts w:ascii="Times New Roman" w:hAnsi="Times New Roman"/>
                <w:sz w:val="20"/>
              </w:rPr>
              <w:t>Archeologist</w:t>
            </w:r>
          </w:p>
        </w:tc>
        <w:tc>
          <w:tcPr>
            <w:tcW w:w="1510" w:type="dxa"/>
            <w:tcBorders>
              <w:top w:val="single" w:sz="4" w:space="0" w:color="auto"/>
              <w:left w:val="nil"/>
              <w:bottom w:val="single" w:sz="8" w:space="0" w:color="auto"/>
              <w:right w:val="single" w:sz="4" w:space="0" w:color="auto"/>
            </w:tcBorders>
            <w:shd w:val="clear" w:color="auto" w:fill="auto"/>
            <w:vAlign w:val="center"/>
          </w:tcPr>
          <w:p w:rsidR="00F213FC" w:rsidRPr="00BA160B" w:rsidP="00F213FC" w14:paraId="248E7767" w14:textId="77777777">
            <w:pPr>
              <w:jc w:val="center"/>
              <w:rPr>
                <w:rFonts w:ascii="Times New Roman" w:hAnsi="Times New Roman"/>
                <w:sz w:val="20"/>
              </w:rPr>
            </w:pPr>
            <w:r w:rsidRPr="00BA160B">
              <w:rPr>
                <w:rFonts w:ascii="Times New Roman" w:hAnsi="Times New Roman"/>
                <w:sz w:val="20"/>
              </w:rPr>
              <w:t>GS-13/05</w:t>
            </w:r>
          </w:p>
        </w:tc>
        <w:tc>
          <w:tcPr>
            <w:tcW w:w="1409" w:type="dxa"/>
            <w:tcBorders>
              <w:top w:val="single" w:sz="8" w:space="0" w:color="auto"/>
              <w:left w:val="single" w:sz="4" w:space="0" w:color="auto"/>
              <w:bottom w:val="single" w:sz="8" w:space="0" w:color="auto"/>
              <w:right w:val="single" w:sz="4" w:space="0" w:color="auto"/>
            </w:tcBorders>
          </w:tcPr>
          <w:p w:rsidR="00F213FC" w:rsidP="00F213FC" w14:paraId="08877AD2" w14:textId="2B19A2AC">
            <w:pPr>
              <w:jc w:val="center"/>
            </w:pPr>
            <w:r>
              <w:rPr>
                <w:rFonts w:ascii="Times New Roman" w:hAnsi="Times New Roman"/>
                <w:sz w:val="20"/>
              </w:rPr>
              <w:t>$5</w:t>
            </w:r>
            <w:r w:rsidR="007F4F00">
              <w:rPr>
                <w:rFonts w:ascii="Times New Roman" w:hAnsi="Times New Roman"/>
                <w:sz w:val="20"/>
              </w:rPr>
              <w:t>8</w:t>
            </w:r>
          </w:p>
        </w:tc>
        <w:tc>
          <w:tcPr>
            <w:tcW w:w="1649" w:type="dxa"/>
            <w:tcBorders>
              <w:top w:val="single" w:sz="8" w:space="0" w:color="auto"/>
              <w:left w:val="single" w:sz="4" w:space="0" w:color="auto"/>
              <w:bottom w:val="single" w:sz="8" w:space="0" w:color="auto"/>
              <w:right w:val="single" w:sz="4" w:space="0" w:color="auto"/>
            </w:tcBorders>
          </w:tcPr>
          <w:p w:rsidR="00F213FC" w:rsidP="00F213FC" w14:paraId="507F79F1" w14:textId="3901ECF6">
            <w:pPr>
              <w:jc w:val="center"/>
            </w:pPr>
            <w:r>
              <w:rPr>
                <w:rFonts w:ascii="Times New Roman" w:hAnsi="Times New Roman"/>
                <w:sz w:val="20"/>
              </w:rPr>
              <w:t>$</w:t>
            </w:r>
            <w:r w:rsidR="007F4F00">
              <w:rPr>
                <w:rFonts w:ascii="Times New Roman" w:hAnsi="Times New Roman"/>
                <w:sz w:val="20"/>
              </w:rPr>
              <w:t>93</w:t>
            </w:r>
          </w:p>
        </w:tc>
        <w:tc>
          <w:tcPr>
            <w:tcW w:w="1404" w:type="dxa"/>
            <w:tcBorders>
              <w:top w:val="single" w:sz="4" w:space="0" w:color="auto"/>
              <w:left w:val="single" w:sz="4" w:space="0" w:color="auto"/>
              <w:bottom w:val="single" w:sz="8" w:space="0" w:color="auto"/>
              <w:right w:val="single" w:sz="8" w:space="0" w:color="auto"/>
            </w:tcBorders>
            <w:shd w:val="clear" w:color="auto" w:fill="auto"/>
            <w:vAlign w:val="center"/>
          </w:tcPr>
          <w:p w:rsidR="00F213FC" w:rsidRPr="0092201A" w:rsidP="00F213FC" w14:paraId="45760078" w14:textId="77777777">
            <w:pPr>
              <w:jc w:val="center"/>
              <w:rPr>
                <w:rFonts w:ascii="Times New Roman" w:hAnsi="Times New Roman"/>
                <w:sz w:val="20"/>
              </w:rPr>
            </w:pPr>
            <w:r w:rsidRPr="0092201A">
              <w:rPr>
                <w:rFonts w:ascii="Times New Roman" w:hAnsi="Times New Roman"/>
                <w:sz w:val="20"/>
              </w:rPr>
              <w:t>9%</w:t>
            </w:r>
          </w:p>
        </w:tc>
        <w:tc>
          <w:tcPr>
            <w:tcW w:w="1322" w:type="dxa"/>
            <w:tcBorders>
              <w:top w:val="single" w:sz="8" w:space="0" w:color="auto"/>
              <w:left w:val="nil"/>
              <w:bottom w:val="single" w:sz="8" w:space="0" w:color="auto"/>
              <w:right w:val="single" w:sz="4" w:space="0" w:color="auto"/>
            </w:tcBorders>
            <w:vAlign w:val="center"/>
          </w:tcPr>
          <w:p w:rsidR="00F213FC" w:rsidRPr="00D97360" w:rsidP="00F213FC" w14:paraId="5AFCE757" w14:textId="77777777">
            <w:pPr>
              <w:jc w:val="center"/>
              <w:rPr>
                <w:rFonts w:ascii="Times New Roman" w:hAnsi="Times New Roman"/>
                <w:sz w:val="20"/>
              </w:rPr>
            </w:pPr>
            <w:r w:rsidRPr="00D97360">
              <w:rPr>
                <w:rFonts w:ascii="Times New Roman" w:hAnsi="Times New Roman"/>
                <w:sz w:val="20"/>
              </w:rPr>
              <w:t>$</w:t>
            </w:r>
            <w:r w:rsidR="002D19D1">
              <w:rPr>
                <w:rFonts w:ascii="Times New Roman" w:hAnsi="Times New Roman"/>
                <w:sz w:val="20"/>
              </w:rPr>
              <w:t>8</w:t>
            </w:r>
          </w:p>
        </w:tc>
      </w:tr>
      <w:tr w14:paraId="5E7430EA" w14:textId="77777777" w:rsidTr="00F213FC">
        <w:tblPrEx>
          <w:tblW w:w="10093" w:type="dxa"/>
          <w:tblInd w:w="95" w:type="dxa"/>
          <w:tblLook w:val="0000"/>
        </w:tblPrEx>
        <w:trPr>
          <w:trHeight w:hRule="exact" w:val="270"/>
        </w:trPr>
        <w:tc>
          <w:tcPr>
            <w:tcW w:w="2799" w:type="dxa"/>
            <w:tcBorders>
              <w:top w:val="nil"/>
              <w:left w:val="single" w:sz="8" w:space="0" w:color="auto"/>
              <w:bottom w:val="single" w:sz="8" w:space="0" w:color="auto"/>
              <w:right w:val="single" w:sz="8" w:space="0" w:color="auto"/>
            </w:tcBorders>
            <w:shd w:val="clear" w:color="auto" w:fill="auto"/>
            <w:vAlign w:val="center"/>
          </w:tcPr>
          <w:p w:rsidR="003F6F22" w:rsidRPr="00BA160B" w:rsidP="00F27F57" w14:paraId="4C78EFE5" w14:textId="77777777">
            <w:pPr>
              <w:rPr>
                <w:rFonts w:ascii="Times New Roman" w:hAnsi="Times New Roman"/>
                <w:sz w:val="20"/>
              </w:rPr>
            </w:pPr>
            <w:r w:rsidRPr="00BA160B">
              <w:rPr>
                <w:rFonts w:ascii="Times New Roman" w:hAnsi="Times New Roman"/>
                <w:sz w:val="20"/>
              </w:rPr>
              <w:t>Air Quality Specialist</w:t>
            </w:r>
          </w:p>
        </w:tc>
        <w:tc>
          <w:tcPr>
            <w:tcW w:w="1510" w:type="dxa"/>
            <w:tcBorders>
              <w:top w:val="nil"/>
              <w:left w:val="nil"/>
              <w:bottom w:val="single" w:sz="8" w:space="0" w:color="auto"/>
              <w:right w:val="single" w:sz="4" w:space="0" w:color="auto"/>
            </w:tcBorders>
            <w:shd w:val="clear" w:color="auto" w:fill="auto"/>
            <w:vAlign w:val="center"/>
          </w:tcPr>
          <w:p w:rsidR="003F6F22" w:rsidRPr="00BA160B" w:rsidP="00F27F57" w14:paraId="5697FF3A" w14:textId="77777777">
            <w:pPr>
              <w:jc w:val="center"/>
              <w:rPr>
                <w:rFonts w:ascii="Times New Roman" w:hAnsi="Times New Roman"/>
                <w:sz w:val="20"/>
              </w:rPr>
            </w:pPr>
            <w:r w:rsidRPr="00BA160B">
              <w:rPr>
                <w:rFonts w:ascii="Times New Roman" w:hAnsi="Times New Roman"/>
                <w:sz w:val="20"/>
              </w:rPr>
              <w:t>GS-14/05</w:t>
            </w:r>
          </w:p>
        </w:tc>
        <w:tc>
          <w:tcPr>
            <w:tcW w:w="1409" w:type="dxa"/>
            <w:tcBorders>
              <w:top w:val="single" w:sz="8" w:space="0" w:color="auto"/>
              <w:left w:val="single" w:sz="4" w:space="0" w:color="auto"/>
              <w:bottom w:val="single" w:sz="8" w:space="0" w:color="auto"/>
              <w:right w:val="single" w:sz="4" w:space="0" w:color="auto"/>
            </w:tcBorders>
            <w:vAlign w:val="center"/>
          </w:tcPr>
          <w:p w:rsidR="003F6F22" w:rsidRPr="00853391" w:rsidP="00F27F57" w14:paraId="20274883" w14:textId="52823784">
            <w:pPr>
              <w:jc w:val="center"/>
              <w:rPr>
                <w:rFonts w:ascii="Times New Roman" w:hAnsi="Times New Roman"/>
                <w:sz w:val="20"/>
              </w:rPr>
            </w:pPr>
            <w:r w:rsidRPr="009B1136">
              <w:rPr>
                <w:rFonts w:ascii="Times New Roman" w:hAnsi="Times New Roman"/>
                <w:sz w:val="20"/>
              </w:rPr>
              <w:t>$</w:t>
            </w:r>
            <w:r w:rsidR="00E2478C">
              <w:rPr>
                <w:rFonts w:ascii="Times New Roman" w:hAnsi="Times New Roman"/>
                <w:sz w:val="20"/>
              </w:rPr>
              <w:t>6</w:t>
            </w:r>
            <w:r w:rsidR="007F4F00">
              <w:rPr>
                <w:rFonts w:ascii="Times New Roman" w:hAnsi="Times New Roman"/>
                <w:sz w:val="20"/>
              </w:rPr>
              <w:t>9</w:t>
            </w:r>
          </w:p>
        </w:tc>
        <w:tc>
          <w:tcPr>
            <w:tcW w:w="1649" w:type="dxa"/>
            <w:tcBorders>
              <w:top w:val="single" w:sz="8" w:space="0" w:color="auto"/>
              <w:left w:val="single" w:sz="4" w:space="0" w:color="auto"/>
              <w:bottom w:val="single" w:sz="8" w:space="0" w:color="auto"/>
              <w:right w:val="single" w:sz="4" w:space="0" w:color="auto"/>
            </w:tcBorders>
            <w:vAlign w:val="center"/>
          </w:tcPr>
          <w:p w:rsidR="003F6F22" w:rsidRPr="008B06F5" w:rsidP="00F213FC" w14:paraId="1E158768" w14:textId="7DA3C9B4">
            <w:pPr>
              <w:jc w:val="center"/>
              <w:rPr>
                <w:rFonts w:ascii="Times New Roman" w:hAnsi="Times New Roman"/>
                <w:sz w:val="20"/>
              </w:rPr>
            </w:pPr>
            <w:r w:rsidRPr="00853391">
              <w:rPr>
                <w:rFonts w:ascii="Times New Roman" w:hAnsi="Times New Roman"/>
                <w:sz w:val="20"/>
              </w:rPr>
              <w:t>$</w:t>
            </w:r>
            <w:r w:rsidR="00E2478C">
              <w:rPr>
                <w:rFonts w:ascii="Times New Roman" w:hAnsi="Times New Roman"/>
                <w:sz w:val="20"/>
              </w:rPr>
              <w:t>1</w:t>
            </w:r>
            <w:r w:rsidR="007F4F00">
              <w:rPr>
                <w:rFonts w:ascii="Times New Roman" w:hAnsi="Times New Roman"/>
                <w:sz w:val="20"/>
              </w:rPr>
              <w:t>10</w:t>
            </w:r>
          </w:p>
        </w:tc>
        <w:tc>
          <w:tcPr>
            <w:tcW w:w="1404" w:type="dxa"/>
            <w:tcBorders>
              <w:top w:val="nil"/>
              <w:left w:val="single" w:sz="4" w:space="0" w:color="auto"/>
              <w:bottom w:val="single" w:sz="8" w:space="0" w:color="auto"/>
              <w:right w:val="single" w:sz="8" w:space="0" w:color="auto"/>
            </w:tcBorders>
            <w:shd w:val="clear" w:color="auto" w:fill="auto"/>
            <w:vAlign w:val="center"/>
          </w:tcPr>
          <w:p w:rsidR="003F6F22" w:rsidRPr="0092201A" w:rsidP="00F27F57" w14:paraId="3AF87500" w14:textId="77777777">
            <w:pPr>
              <w:jc w:val="center"/>
              <w:rPr>
                <w:rFonts w:ascii="Times New Roman" w:hAnsi="Times New Roman"/>
                <w:sz w:val="20"/>
              </w:rPr>
            </w:pPr>
            <w:r w:rsidRPr="0092201A">
              <w:rPr>
                <w:rFonts w:ascii="Times New Roman" w:hAnsi="Times New Roman"/>
                <w:sz w:val="20"/>
              </w:rPr>
              <w:t>6</w:t>
            </w:r>
            <w:r w:rsidRPr="0092201A" w:rsidR="00482F13">
              <w:rPr>
                <w:rFonts w:ascii="Times New Roman" w:hAnsi="Times New Roman"/>
                <w:sz w:val="20"/>
              </w:rPr>
              <w:t>%</w:t>
            </w:r>
          </w:p>
        </w:tc>
        <w:tc>
          <w:tcPr>
            <w:tcW w:w="1322" w:type="dxa"/>
            <w:tcBorders>
              <w:top w:val="single" w:sz="8" w:space="0" w:color="auto"/>
              <w:left w:val="nil"/>
              <w:bottom w:val="single" w:sz="8" w:space="0" w:color="auto"/>
              <w:right w:val="single" w:sz="4" w:space="0" w:color="auto"/>
            </w:tcBorders>
            <w:vAlign w:val="center"/>
          </w:tcPr>
          <w:p w:rsidR="003F6F22" w:rsidRPr="00D97360" w:rsidP="00F27F57" w14:paraId="68AD6121" w14:textId="3B2EDC54">
            <w:pPr>
              <w:jc w:val="center"/>
              <w:rPr>
                <w:rFonts w:ascii="Times New Roman" w:hAnsi="Times New Roman"/>
                <w:sz w:val="20"/>
              </w:rPr>
            </w:pPr>
            <w:r w:rsidRPr="00D97360">
              <w:rPr>
                <w:rFonts w:ascii="Times New Roman" w:hAnsi="Times New Roman"/>
                <w:sz w:val="20"/>
              </w:rPr>
              <w:t>$</w:t>
            </w:r>
            <w:r w:rsidR="007F4F00">
              <w:rPr>
                <w:rFonts w:ascii="Times New Roman" w:hAnsi="Times New Roman"/>
                <w:sz w:val="20"/>
              </w:rPr>
              <w:t>7</w:t>
            </w:r>
          </w:p>
        </w:tc>
      </w:tr>
      <w:tr w14:paraId="007D8871" w14:textId="77777777" w:rsidTr="00E30C36">
        <w:tblPrEx>
          <w:tblW w:w="10093" w:type="dxa"/>
          <w:tblInd w:w="95" w:type="dxa"/>
          <w:tblLook w:val="0000"/>
        </w:tblPrEx>
        <w:trPr>
          <w:trHeight w:hRule="exact" w:val="270"/>
        </w:trPr>
        <w:tc>
          <w:tcPr>
            <w:tcW w:w="2799" w:type="dxa"/>
            <w:tcBorders>
              <w:top w:val="nil"/>
              <w:left w:val="single" w:sz="8" w:space="0" w:color="auto"/>
              <w:bottom w:val="single" w:sz="8" w:space="0" w:color="auto"/>
              <w:right w:val="single" w:sz="8" w:space="0" w:color="auto"/>
            </w:tcBorders>
            <w:shd w:val="clear" w:color="auto" w:fill="auto"/>
            <w:vAlign w:val="center"/>
          </w:tcPr>
          <w:p w:rsidR="00F213FC" w:rsidRPr="00BA160B" w:rsidP="00F213FC" w14:paraId="2A855980" w14:textId="77777777">
            <w:pPr>
              <w:rPr>
                <w:rFonts w:ascii="Times New Roman" w:hAnsi="Times New Roman"/>
                <w:sz w:val="20"/>
              </w:rPr>
            </w:pPr>
            <w:r w:rsidRPr="00BA160B">
              <w:rPr>
                <w:rFonts w:ascii="Times New Roman" w:hAnsi="Times New Roman"/>
                <w:sz w:val="20"/>
              </w:rPr>
              <w:t>Social Scientist/Economist</w:t>
            </w:r>
          </w:p>
        </w:tc>
        <w:tc>
          <w:tcPr>
            <w:tcW w:w="1510" w:type="dxa"/>
            <w:tcBorders>
              <w:top w:val="nil"/>
              <w:left w:val="nil"/>
              <w:bottom w:val="single" w:sz="8" w:space="0" w:color="auto"/>
              <w:right w:val="single" w:sz="4" w:space="0" w:color="auto"/>
            </w:tcBorders>
            <w:shd w:val="clear" w:color="auto" w:fill="auto"/>
            <w:vAlign w:val="center"/>
          </w:tcPr>
          <w:p w:rsidR="00F213FC" w:rsidRPr="00BA160B" w:rsidP="00F213FC" w14:paraId="58C74AD5" w14:textId="77777777">
            <w:pPr>
              <w:jc w:val="center"/>
              <w:rPr>
                <w:rFonts w:ascii="Times New Roman" w:hAnsi="Times New Roman"/>
                <w:sz w:val="20"/>
              </w:rPr>
            </w:pPr>
            <w:r w:rsidRPr="00BA160B">
              <w:rPr>
                <w:rFonts w:ascii="Times New Roman" w:hAnsi="Times New Roman"/>
                <w:sz w:val="20"/>
              </w:rPr>
              <w:t>GS-13/05</w:t>
            </w:r>
          </w:p>
        </w:tc>
        <w:tc>
          <w:tcPr>
            <w:tcW w:w="1409" w:type="dxa"/>
            <w:tcBorders>
              <w:top w:val="single" w:sz="8" w:space="0" w:color="auto"/>
              <w:left w:val="single" w:sz="4" w:space="0" w:color="auto"/>
              <w:bottom w:val="single" w:sz="8" w:space="0" w:color="auto"/>
              <w:right w:val="single" w:sz="4" w:space="0" w:color="auto"/>
            </w:tcBorders>
          </w:tcPr>
          <w:p w:rsidR="00F213FC" w:rsidP="00F213FC" w14:paraId="708EA438" w14:textId="456CFF42">
            <w:pPr>
              <w:jc w:val="center"/>
            </w:pPr>
            <w:r>
              <w:rPr>
                <w:rFonts w:ascii="Times New Roman" w:hAnsi="Times New Roman"/>
                <w:sz w:val="20"/>
              </w:rPr>
              <w:t>$5</w:t>
            </w:r>
            <w:r w:rsidR="007F4F00">
              <w:rPr>
                <w:rFonts w:ascii="Times New Roman" w:hAnsi="Times New Roman"/>
                <w:sz w:val="20"/>
              </w:rPr>
              <w:t>8</w:t>
            </w:r>
          </w:p>
        </w:tc>
        <w:tc>
          <w:tcPr>
            <w:tcW w:w="1649" w:type="dxa"/>
            <w:tcBorders>
              <w:top w:val="single" w:sz="8" w:space="0" w:color="auto"/>
              <w:left w:val="single" w:sz="4" w:space="0" w:color="auto"/>
              <w:bottom w:val="single" w:sz="8" w:space="0" w:color="auto"/>
              <w:right w:val="single" w:sz="4" w:space="0" w:color="auto"/>
            </w:tcBorders>
          </w:tcPr>
          <w:p w:rsidR="00F213FC" w:rsidP="00F213FC" w14:paraId="2B3EE631" w14:textId="3D64880A">
            <w:pPr>
              <w:jc w:val="center"/>
            </w:pPr>
            <w:r>
              <w:rPr>
                <w:rFonts w:ascii="Times New Roman" w:hAnsi="Times New Roman"/>
                <w:sz w:val="20"/>
              </w:rPr>
              <w:t>$</w:t>
            </w:r>
            <w:r w:rsidR="007F4F00">
              <w:rPr>
                <w:rFonts w:ascii="Times New Roman" w:hAnsi="Times New Roman"/>
                <w:sz w:val="20"/>
              </w:rPr>
              <w:t>93</w:t>
            </w:r>
          </w:p>
        </w:tc>
        <w:tc>
          <w:tcPr>
            <w:tcW w:w="1404" w:type="dxa"/>
            <w:tcBorders>
              <w:top w:val="nil"/>
              <w:left w:val="single" w:sz="4" w:space="0" w:color="auto"/>
              <w:bottom w:val="single" w:sz="8" w:space="0" w:color="auto"/>
              <w:right w:val="single" w:sz="8" w:space="0" w:color="auto"/>
            </w:tcBorders>
            <w:shd w:val="clear" w:color="auto" w:fill="auto"/>
            <w:vAlign w:val="center"/>
          </w:tcPr>
          <w:p w:rsidR="00F213FC" w:rsidRPr="0092201A" w:rsidP="00F213FC" w14:paraId="2711A45E" w14:textId="77777777">
            <w:pPr>
              <w:jc w:val="center"/>
              <w:rPr>
                <w:rFonts w:ascii="Times New Roman" w:hAnsi="Times New Roman"/>
                <w:sz w:val="20"/>
              </w:rPr>
            </w:pPr>
            <w:r w:rsidRPr="0092201A">
              <w:rPr>
                <w:rFonts w:ascii="Times New Roman" w:hAnsi="Times New Roman"/>
                <w:sz w:val="20"/>
              </w:rPr>
              <w:t>13%</w:t>
            </w:r>
          </w:p>
        </w:tc>
        <w:tc>
          <w:tcPr>
            <w:tcW w:w="1322" w:type="dxa"/>
            <w:tcBorders>
              <w:top w:val="single" w:sz="8" w:space="0" w:color="auto"/>
              <w:left w:val="nil"/>
              <w:bottom w:val="single" w:sz="8" w:space="0" w:color="auto"/>
              <w:right w:val="single" w:sz="4" w:space="0" w:color="auto"/>
            </w:tcBorders>
            <w:vAlign w:val="center"/>
          </w:tcPr>
          <w:p w:rsidR="00F213FC" w:rsidRPr="00D97360" w:rsidP="00F213FC" w14:paraId="6ADB7753" w14:textId="6E0F4227">
            <w:pPr>
              <w:jc w:val="center"/>
              <w:rPr>
                <w:rFonts w:ascii="Times New Roman" w:hAnsi="Times New Roman"/>
                <w:sz w:val="20"/>
              </w:rPr>
            </w:pPr>
            <w:r w:rsidRPr="00D97360">
              <w:rPr>
                <w:rFonts w:ascii="Times New Roman" w:hAnsi="Times New Roman"/>
                <w:sz w:val="20"/>
              </w:rPr>
              <w:t>$</w:t>
            </w:r>
            <w:r w:rsidR="002D19D1">
              <w:rPr>
                <w:rFonts w:ascii="Times New Roman" w:hAnsi="Times New Roman"/>
                <w:sz w:val="20"/>
              </w:rPr>
              <w:t>1</w:t>
            </w:r>
            <w:r w:rsidR="007F4F00">
              <w:rPr>
                <w:rFonts w:ascii="Times New Roman" w:hAnsi="Times New Roman"/>
                <w:sz w:val="20"/>
              </w:rPr>
              <w:t>2</w:t>
            </w:r>
          </w:p>
        </w:tc>
      </w:tr>
      <w:tr w14:paraId="41EDD9AF" w14:textId="77777777" w:rsidTr="00E30C36">
        <w:tblPrEx>
          <w:tblW w:w="10093" w:type="dxa"/>
          <w:tblInd w:w="95" w:type="dxa"/>
          <w:tblLook w:val="0000"/>
        </w:tblPrEx>
        <w:trPr>
          <w:trHeight w:hRule="exact" w:val="270"/>
        </w:trPr>
        <w:tc>
          <w:tcPr>
            <w:tcW w:w="2799" w:type="dxa"/>
            <w:tcBorders>
              <w:top w:val="nil"/>
              <w:left w:val="single" w:sz="8" w:space="0" w:color="auto"/>
              <w:bottom w:val="single" w:sz="8" w:space="0" w:color="auto"/>
              <w:right w:val="single" w:sz="8" w:space="0" w:color="auto"/>
            </w:tcBorders>
            <w:shd w:val="clear" w:color="auto" w:fill="auto"/>
            <w:vAlign w:val="center"/>
          </w:tcPr>
          <w:p w:rsidR="00F213FC" w:rsidRPr="00BA160B" w:rsidP="00F213FC" w14:paraId="6AE81012" w14:textId="77777777">
            <w:pPr>
              <w:rPr>
                <w:rFonts w:ascii="Times New Roman" w:hAnsi="Times New Roman"/>
                <w:sz w:val="20"/>
              </w:rPr>
            </w:pPr>
            <w:r w:rsidRPr="00BA160B">
              <w:rPr>
                <w:rFonts w:ascii="Times New Roman" w:hAnsi="Times New Roman"/>
                <w:sz w:val="20"/>
              </w:rPr>
              <w:t>Oceanographer</w:t>
            </w:r>
          </w:p>
        </w:tc>
        <w:tc>
          <w:tcPr>
            <w:tcW w:w="1510" w:type="dxa"/>
            <w:tcBorders>
              <w:top w:val="nil"/>
              <w:left w:val="nil"/>
              <w:bottom w:val="single" w:sz="8" w:space="0" w:color="auto"/>
              <w:right w:val="single" w:sz="4" w:space="0" w:color="auto"/>
            </w:tcBorders>
            <w:shd w:val="clear" w:color="auto" w:fill="auto"/>
            <w:vAlign w:val="center"/>
          </w:tcPr>
          <w:p w:rsidR="00F213FC" w:rsidRPr="00BA160B" w:rsidP="00F213FC" w14:paraId="63BD6525" w14:textId="77777777">
            <w:pPr>
              <w:jc w:val="center"/>
              <w:rPr>
                <w:rFonts w:ascii="Times New Roman" w:hAnsi="Times New Roman"/>
                <w:sz w:val="20"/>
              </w:rPr>
            </w:pPr>
            <w:r w:rsidRPr="00BA160B">
              <w:rPr>
                <w:rFonts w:ascii="Times New Roman" w:hAnsi="Times New Roman"/>
                <w:sz w:val="20"/>
              </w:rPr>
              <w:t>GS-13/05</w:t>
            </w:r>
          </w:p>
        </w:tc>
        <w:tc>
          <w:tcPr>
            <w:tcW w:w="1409" w:type="dxa"/>
            <w:tcBorders>
              <w:top w:val="single" w:sz="8" w:space="0" w:color="auto"/>
              <w:left w:val="single" w:sz="4" w:space="0" w:color="auto"/>
              <w:bottom w:val="single" w:sz="8" w:space="0" w:color="auto"/>
              <w:right w:val="single" w:sz="4" w:space="0" w:color="auto"/>
            </w:tcBorders>
          </w:tcPr>
          <w:p w:rsidR="00F213FC" w:rsidP="00F213FC" w14:paraId="73DE2351" w14:textId="0E2605AC">
            <w:pPr>
              <w:jc w:val="center"/>
            </w:pPr>
            <w:r>
              <w:rPr>
                <w:rFonts w:ascii="Times New Roman" w:hAnsi="Times New Roman"/>
                <w:sz w:val="20"/>
              </w:rPr>
              <w:t>$5</w:t>
            </w:r>
            <w:r w:rsidR="007F4F00">
              <w:rPr>
                <w:rFonts w:ascii="Times New Roman" w:hAnsi="Times New Roman"/>
                <w:sz w:val="20"/>
              </w:rPr>
              <w:t>8</w:t>
            </w:r>
          </w:p>
        </w:tc>
        <w:tc>
          <w:tcPr>
            <w:tcW w:w="1649" w:type="dxa"/>
            <w:tcBorders>
              <w:top w:val="single" w:sz="8" w:space="0" w:color="auto"/>
              <w:left w:val="single" w:sz="4" w:space="0" w:color="auto"/>
              <w:bottom w:val="single" w:sz="8" w:space="0" w:color="auto"/>
              <w:right w:val="single" w:sz="4" w:space="0" w:color="auto"/>
            </w:tcBorders>
          </w:tcPr>
          <w:p w:rsidR="00F213FC" w:rsidP="00F213FC" w14:paraId="2BFDC354" w14:textId="7F38C16F">
            <w:pPr>
              <w:jc w:val="center"/>
            </w:pPr>
            <w:r>
              <w:rPr>
                <w:rFonts w:ascii="Times New Roman" w:hAnsi="Times New Roman"/>
                <w:sz w:val="20"/>
              </w:rPr>
              <w:t>$</w:t>
            </w:r>
            <w:r w:rsidR="007F4F00">
              <w:rPr>
                <w:rFonts w:ascii="Times New Roman" w:hAnsi="Times New Roman"/>
                <w:sz w:val="20"/>
              </w:rPr>
              <w:t>93</w:t>
            </w:r>
          </w:p>
        </w:tc>
        <w:tc>
          <w:tcPr>
            <w:tcW w:w="1404" w:type="dxa"/>
            <w:tcBorders>
              <w:top w:val="nil"/>
              <w:left w:val="single" w:sz="4" w:space="0" w:color="auto"/>
              <w:bottom w:val="single" w:sz="8" w:space="0" w:color="auto"/>
              <w:right w:val="single" w:sz="8" w:space="0" w:color="auto"/>
            </w:tcBorders>
            <w:shd w:val="clear" w:color="auto" w:fill="auto"/>
            <w:vAlign w:val="center"/>
          </w:tcPr>
          <w:p w:rsidR="00F213FC" w:rsidRPr="00F372CC" w:rsidP="00F213FC" w14:paraId="413B2C61" w14:textId="77777777">
            <w:pPr>
              <w:jc w:val="center"/>
              <w:rPr>
                <w:rFonts w:ascii="Times New Roman" w:hAnsi="Times New Roman"/>
                <w:sz w:val="20"/>
              </w:rPr>
            </w:pPr>
            <w:r w:rsidRPr="00F372CC">
              <w:rPr>
                <w:rFonts w:ascii="Times New Roman" w:hAnsi="Times New Roman"/>
                <w:sz w:val="20"/>
              </w:rPr>
              <w:t>24%</w:t>
            </w:r>
          </w:p>
        </w:tc>
        <w:tc>
          <w:tcPr>
            <w:tcW w:w="1322" w:type="dxa"/>
            <w:tcBorders>
              <w:top w:val="single" w:sz="8" w:space="0" w:color="auto"/>
              <w:left w:val="nil"/>
              <w:bottom w:val="single" w:sz="8" w:space="0" w:color="auto"/>
              <w:right w:val="single" w:sz="4" w:space="0" w:color="auto"/>
            </w:tcBorders>
            <w:vAlign w:val="center"/>
          </w:tcPr>
          <w:p w:rsidR="00F213FC" w:rsidRPr="00D97360" w:rsidP="00F213FC" w14:paraId="16226E4A" w14:textId="23F2AF4D">
            <w:pPr>
              <w:jc w:val="center"/>
              <w:rPr>
                <w:rFonts w:ascii="Times New Roman" w:hAnsi="Times New Roman"/>
                <w:sz w:val="20"/>
              </w:rPr>
            </w:pPr>
            <w:r w:rsidRPr="00D97360">
              <w:rPr>
                <w:rFonts w:ascii="Times New Roman" w:hAnsi="Times New Roman"/>
                <w:sz w:val="20"/>
              </w:rPr>
              <w:t>$</w:t>
            </w:r>
            <w:r w:rsidR="002D19D1">
              <w:rPr>
                <w:rFonts w:ascii="Times New Roman" w:hAnsi="Times New Roman"/>
                <w:sz w:val="20"/>
              </w:rPr>
              <w:t>2</w:t>
            </w:r>
            <w:r w:rsidR="007F4F00">
              <w:rPr>
                <w:rFonts w:ascii="Times New Roman" w:hAnsi="Times New Roman"/>
                <w:sz w:val="20"/>
              </w:rPr>
              <w:t>2</w:t>
            </w:r>
          </w:p>
        </w:tc>
      </w:tr>
      <w:tr w14:paraId="257FA8F7" w14:textId="77777777" w:rsidTr="00F213FC">
        <w:tblPrEx>
          <w:tblW w:w="10093" w:type="dxa"/>
          <w:tblInd w:w="95" w:type="dxa"/>
          <w:tblLook w:val="0000"/>
        </w:tblPrEx>
        <w:trPr>
          <w:trHeight w:hRule="exact" w:val="270"/>
        </w:trPr>
        <w:tc>
          <w:tcPr>
            <w:tcW w:w="2799" w:type="dxa"/>
            <w:tcBorders>
              <w:top w:val="nil"/>
              <w:left w:val="single" w:sz="8" w:space="0" w:color="auto"/>
              <w:bottom w:val="single" w:sz="8" w:space="0" w:color="auto"/>
              <w:right w:val="single" w:sz="8" w:space="0" w:color="auto"/>
            </w:tcBorders>
            <w:shd w:val="clear" w:color="auto" w:fill="auto"/>
            <w:vAlign w:val="center"/>
          </w:tcPr>
          <w:p w:rsidR="003F6F22" w:rsidRPr="00BA160B" w:rsidP="00F27F57" w14:paraId="5CC4EF61" w14:textId="77777777">
            <w:pPr>
              <w:rPr>
                <w:rFonts w:ascii="Times New Roman" w:hAnsi="Times New Roman"/>
                <w:sz w:val="20"/>
              </w:rPr>
            </w:pPr>
            <w:r w:rsidRPr="00BA160B">
              <w:rPr>
                <w:rFonts w:ascii="Times New Roman" w:hAnsi="Times New Roman"/>
                <w:sz w:val="20"/>
              </w:rPr>
              <w:t>CZM Specialist</w:t>
            </w:r>
          </w:p>
        </w:tc>
        <w:tc>
          <w:tcPr>
            <w:tcW w:w="1510" w:type="dxa"/>
            <w:tcBorders>
              <w:top w:val="nil"/>
              <w:left w:val="nil"/>
              <w:bottom w:val="single" w:sz="8" w:space="0" w:color="auto"/>
              <w:right w:val="single" w:sz="4" w:space="0" w:color="auto"/>
            </w:tcBorders>
            <w:shd w:val="clear" w:color="auto" w:fill="auto"/>
            <w:vAlign w:val="center"/>
          </w:tcPr>
          <w:p w:rsidR="003F6F22" w:rsidRPr="00BA160B" w:rsidP="00F27F57" w14:paraId="0A205028" w14:textId="77777777">
            <w:pPr>
              <w:jc w:val="center"/>
              <w:rPr>
                <w:rFonts w:ascii="Times New Roman" w:hAnsi="Times New Roman"/>
                <w:sz w:val="20"/>
              </w:rPr>
            </w:pPr>
            <w:r w:rsidRPr="00BA160B">
              <w:rPr>
                <w:rFonts w:ascii="Times New Roman" w:hAnsi="Times New Roman"/>
                <w:sz w:val="20"/>
              </w:rPr>
              <w:t>GS-14/05</w:t>
            </w:r>
          </w:p>
        </w:tc>
        <w:tc>
          <w:tcPr>
            <w:tcW w:w="1409" w:type="dxa"/>
            <w:tcBorders>
              <w:top w:val="single" w:sz="8" w:space="0" w:color="auto"/>
              <w:left w:val="single" w:sz="4" w:space="0" w:color="auto"/>
              <w:bottom w:val="single" w:sz="8" w:space="0" w:color="auto"/>
              <w:right w:val="single" w:sz="4" w:space="0" w:color="auto"/>
            </w:tcBorders>
            <w:vAlign w:val="center"/>
          </w:tcPr>
          <w:p w:rsidR="003F6F22" w:rsidRPr="00853391" w:rsidP="00F213FC" w14:paraId="14AFC1EF" w14:textId="14FD6FF1">
            <w:pPr>
              <w:jc w:val="center"/>
              <w:rPr>
                <w:rFonts w:ascii="Times New Roman" w:hAnsi="Times New Roman"/>
                <w:sz w:val="20"/>
              </w:rPr>
            </w:pPr>
            <w:r w:rsidRPr="009B1136">
              <w:rPr>
                <w:rFonts w:ascii="Times New Roman" w:hAnsi="Times New Roman"/>
                <w:sz w:val="20"/>
              </w:rPr>
              <w:t>$</w:t>
            </w:r>
            <w:r w:rsidR="00E2478C">
              <w:rPr>
                <w:rFonts w:ascii="Times New Roman" w:hAnsi="Times New Roman"/>
                <w:sz w:val="20"/>
              </w:rPr>
              <w:t>6</w:t>
            </w:r>
            <w:r w:rsidR="007F4F00">
              <w:rPr>
                <w:rFonts w:ascii="Times New Roman" w:hAnsi="Times New Roman"/>
                <w:sz w:val="20"/>
              </w:rPr>
              <w:t>9</w:t>
            </w:r>
          </w:p>
        </w:tc>
        <w:tc>
          <w:tcPr>
            <w:tcW w:w="1649" w:type="dxa"/>
            <w:tcBorders>
              <w:top w:val="single" w:sz="8" w:space="0" w:color="auto"/>
              <w:left w:val="single" w:sz="4" w:space="0" w:color="auto"/>
              <w:bottom w:val="single" w:sz="8" w:space="0" w:color="auto"/>
              <w:right w:val="single" w:sz="4" w:space="0" w:color="auto"/>
            </w:tcBorders>
            <w:vAlign w:val="center"/>
          </w:tcPr>
          <w:p w:rsidR="003F6F22" w:rsidRPr="00853391" w:rsidP="00F213FC" w14:paraId="35AFB887" w14:textId="69770A99">
            <w:pPr>
              <w:jc w:val="center"/>
              <w:rPr>
                <w:rFonts w:ascii="Times New Roman" w:hAnsi="Times New Roman"/>
                <w:sz w:val="20"/>
              </w:rPr>
            </w:pPr>
            <w:r w:rsidRPr="00853391">
              <w:rPr>
                <w:rFonts w:ascii="Times New Roman" w:hAnsi="Times New Roman"/>
                <w:sz w:val="20"/>
              </w:rPr>
              <w:t>$</w:t>
            </w:r>
            <w:r w:rsidR="00E2478C">
              <w:rPr>
                <w:rFonts w:ascii="Times New Roman" w:hAnsi="Times New Roman"/>
                <w:sz w:val="20"/>
              </w:rPr>
              <w:t>1</w:t>
            </w:r>
            <w:r w:rsidR="007F4F00">
              <w:rPr>
                <w:rFonts w:ascii="Times New Roman" w:hAnsi="Times New Roman"/>
                <w:sz w:val="20"/>
              </w:rPr>
              <w:t>10</w:t>
            </w:r>
          </w:p>
        </w:tc>
        <w:tc>
          <w:tcPr>
            <w:tcW w:w="1404" w:type="dxa"/>
            <w:tcBorders>
              <w:top w:val="nil"/>
              <w:left w:val="single" w:sz="4" w:space="0" w:color="auto"/>
              <w:bottom w:val="single" w:sz="8" w:space="0" w:color="auto"/>
              <w:right w:val="single" w:sz="8" w:space="0" w:color="auto"/>
            </w:tcBorders>
            <w:shd w:val="clear" w:color="auto" w:fill="auto"/>
            <w:vAlign w:val="center"/>
          </w:tcPr>
          <w:p w:rsidR="003F6F22" w:rsidRPr="00F372CC" w:rsidP="00F27F57" w14:paraId="3146F08E" w14:textId="77777777">
            <w:pPr>
              <w:jc w:val="center"/>
              <w:rPr>
                <w:rFonts w:ascii="Times New Roman" w:hAnsi="Times New Roman"/>
                <w:sz w:val="20"/>
              </w:rPr>
            </w:pPr>
            <w:r w:rsidRPr="00F372CC">
              <w:rPr>
                <w:rFonts w:ascii="Times New Roman" w:hAnsi="Times New Roman"/>
                <w:sz w:val="20"/>
              </w:rPr>
              <w:t>8</w:t>
            </w:r>
            <w:r w:rsidRPr="00F372CC" w:rsidR="00482F13">
              <w:rPr>
                <w:rFonts w:ascii="Times New Roman" w:hAnsi="Times New Roman"/>
                <w:sz w:val="20"/>
              </w:rPr>
              <w:t>%</w:t>
            </w:r>
          </w:p>
        </w:tc>
        <w:tc>
          <w:tcPr>
            <w:tcW w:w="1322" w:type="dxa"/>
            <w:tcBorders>
              <w:top w:val="single" w:sz="8" w:space="0" w:color="auto"/>
              <w:left w:val="nil"/>
              <w:bottom w:val="single" w:sz="8" w:space="0" w:color="auto"/>
              <w:right w:val="single" w:sz="4" w:space="0" w:color="auto"/>
            </w:tcBorders>
            <w:vAlign w:val="center"/>
          </w:tcPr>
          <w:p w:rsidR="003F6F22" w:rsidRPr="00D97360" w:rsidP="00F27F57" w14:paraId="09874571" w14:textId="01C13D11">
            <w:pPr>
              <w:jc w:val="center"/>
              <w:rPr>
                <w:rFonts w:ascii="Times New Roman" w:hAnsi="Times New Roman"/>
                <w:sz w:val="20"/>
              </w:rPr>
            </w:pPr>
            <w:r w:rsidRPr="00D97360">
              <w:rPr>
                <w:rFonts w:ascii="Times New Roman" w:hAnsi="Times New Roman"/>
                <w:sz w:val="20"/>
              </w:rPr>
              <w:t>$</w:t>
            </w:r>
            <w:r w:rsidR="007F4F00">
              <w:rPr>
                <w:rFonts w:ascii="Times New Roman" w:hAnsi="Times New Roman"/>
                <w:sz w:val="20"/>
              </w:rPr>
              <w:t>9</w:t>
            </w:r>
          </w:p>
        </w:tc>
      </w:tr>
      <w:tr w14:paraId="60AE5252" w14:textId="77777777" w:rsidTr="00F213FC">
        <w:tblPrEx>
          <w:tblW w:w="10093" w:type="dxa"/>
          <w:tblInd w:w="95" w:type="dxa"/>
          <w:tblLook w:val="0000"/>
        </w:tblPrEx>
        <w:trPr>
          <w:trHeight w:hRule="exact" w:val="270"/>
        </w:trPr>
        <w:tc>
          <w:tcPr>
            <w:tcW w:w="2799" w:type="dxa"/>
            <w:tcBorders>
              <w:top w:val="nil"/>
              <w:left w:val="single" w:sz="8" w:space="0" w:color="auto"/>
              <w:bottom w:val="single" w:sz="8" w:space="0" w:color="auto"/>
              <w:right w:val="single" w:sz="8" w:space="0" w:color="auto"/>
            </w:tcBorders>
            <w:shd w:val="clear" w:color="auto" w:fill="auto"/>
            <w:vAlign w:val="center"/>
          </w:tcPr>
          <w:p w:rsidR="003F6F22" w:rsidRPr="00BA160B" w:rsidP="00F27F57" w14:paraId="2D81C5F4" w14:textId="77777777">
            <w:pPr>
              <w:rPr>
                <w:rFonts w:ascii="Times New Roman" w:hAnsi="Times New Roman"/>
                <w:sz w:val="20"/>
              </w:rPr>
            </w:pPr>
            <w:r w:rsidRPr="00BA160B">
              <w:rPr>
                <w:rFonts w:ascii="Times New Roman" w:hAnsi="Times New Roman"/>
                <w:sz w:val="20"/>
              </w:rPr>
              <w:t>GIS Specialist</w:t>
            </w:r>
          </w:p>
        </w:tc>
        <w:tc>
          <w:tcPr>
            <w:tcW w:w="1510" w:type="dxa"/>
            <w:tcBorders>
              <w:top w:val="nil"/>
              <w:left w:val="nil"/>
              <w:bottom w:val="single" w:sz="8" w:space="0" w:color="auto"/>
              <w:right w:val="single" w:sz="4" w:space="0" w:color="auto"/>
            </w:tcBorders>
            <w:shd w:val="clear" w:color="auto" w:fill="auto"/>
            <w:vAlign w:val="center"/>
          </w:tcPr>
          <w:p w:rsidR="003F6F22" w:rsidRPr="00BA160B" w:rsidP="00F27F57" w14:paraId="6693DA49" w14:textId="77777777">
            <w:pPr>
              <w:jc w:val="center"/>
              <w:rPr>
                <w:rFonts w:ascii="Times New Roman" w:hAnsi="Times New Roman"/>
                <w:sz w:val="20"/>
              </w:rPr>
            </w:pPr>
            <w:r w:rsidRPr="00BA160B">
              <w:rPr>
                <w:rFonts w:ascii="Times New Roman" w:hAnsi="Times New Roman"/>
                <w:sz w:val="20"/>
              </w:rPr>
              <w:t>GS-12/05</w:t>
            </w:r>
          </w:p>
        </w:tc>
        <w:tc>
          <w:tcPr>
            <w:tcW w:w="1409" w:type="dxa"/>
            <w:tcBorders>
              <w:top w:val="single" w:sz="8" w:space="0" w:color="auto"/>
              <w:left w:val="single" w:sz="4" w:space="0" w:color="auto"/>
              <w:bottom w:val="single" w:sz="8" w:space="0" w:color="auto"/>
              <w:right w:val="single" w:sz="4" w:space="0" w:color="auto"/>
            </w:tcBorders>
            <w:vAlign w:val="center"/>
          </w:tcPr>
          <w:p w:rsidR="003F6F22" w:rsidRPr="00853391" w:rsidP="00F27F57" w14:paraId="512A08A5" w14:textId="2484F246">
            <w:pPr>
              <w:jc w:val="center"/>
              <w:rPr>
                <w:rFonts w:ascii="Times New Roman" w:hAnsi="Times New Roman"/>
                <w:sz w:val="20"/>
              </w:rPr>
            </w:pPr>
            <w:r w:rsidRPr="009B1136">
              <w:rPr>
                <w:rFonts w:ascii="Times New Roman" w:hAnsi="Times New Roman"/>
                <w:sz w:val="20"/>
              </w:rPr>
              <w:t>$</w:t>
            </w:r>
            <w:r w:rsidRPr="009B1136" w:rsidR="004842A2">
              <w:rPr>
                <w:rFonts w:ascii="Times New Roman" w:hAnsi="Times New Roman"/>
                <w:sz w:val="20"/>
              </w:rPr>
              <w:t>4</w:t>
            </w:r>
            <w:r w:rsidR="007F4F00">
              <w:rPr>
                <w:rFonts w:ascii="Times New Roman" w:hAnsi="Times New Roman"/>
                <w:sz w:val="20"/>
              </w:rPr>
              <w:t>9</w:t>
            </w:r>
          </w:p>
        </w:tc>
        <w:tc>
          <w:tcPr>
            <w:tcW w:w="1649" w:type="dxa"/>
            <w:tcBorders>
              <w:top w:val="single" w:sz="8" w:space="0" w:color="auto"/>
              <w:left w:val="single" w:sz="4" w:space="0" w:color="auto"/>
              <w:bottom w:val="single" w:sz="8" w:space="0" w:color="auto"/>
              <w:right w:val="single" w:sz="4" w:space="0" w:color="auto"/>
            </w:tcBorders>
            <w:vAlign w:val="center"/>
          </w:tcPr>
          <w:p w:rsidR="003F6F22" w:rsidRPr="00853391" w:rsidP="00F213FC" w14:paraId="549A91E2" w14:textId="1EB61056">
            <w:pPr>
              <w:jc w:val="center"/>
              <w:rPr>
                <w:rFonts w:ascii="Times New Roman" w:hAnsi="Times New Roman"/>
                <w:sz w:val="20"/>
              </w:rPr>
            </w:pPr>
            <w:r w:rsidRPr="00853391">
              <w:rPr>
                <w:rFonts w:ascii="Times New Roman" w:hAnsi="Times New Roman"/>
                <w:sz w:val="20"/>
              </w:rPr>
              <w:t>$</w:t>
            </w:r>
            <w:r w:rsidR="002D19D1">
              <w:rPr>
                <w:rFonts w:ascii="Times New Roman" w:hAnsi="Times New Roman"/>
                <w:sz w:val="20"/>
              </w:rPr>
              <w:t>7</w:t>
            </w:r>
            <w:r w:rsidR="007F4F00">
              <w:rPr>
                <w:rFonts w:ascii="Times New Roman" w:hAnsi="Times New Roman"/>
                <w:sz w:val="20"/>
              </w:rPr>
              <w:t>8</w:t>
            </w:r>
          </w:p>
        </w:tc>
        <w:tc>
          <w:tcPr>
            <w:tcW w:w="1404" w:type="dxa"/>
            <w:tcBorders>
              <w:top w:val="nil"/>
              <w:left w:val="single" w:sz="4" w:space="0" w:color="auto"/>
              <w:bottom w:val="single" w:sz="8" w:space="0" w:color="auto"/>
              <w:right w:val="single" w:sz="8" w:space="0" w:color="auto"/>
            </w:tcBorders>
            <w:shd w:val="clear" w:color="auto" w:fill="auto"/>
            <w:vAlign w:val="center"/>
          </w:tcPr>
          <w:p w:rsidR="003F6F22" w:rsidRPr="00F372CC" w:rsidP="00F27F57" w14:paraId="48DB732D" w14:textId="77777777">
            <w:pPr>
              <w:jc w:val="center"/>
              <w:rPr>
                <w:rFonts w:ascii="Times New Roman" w:hAnsi="Times New Roman"/>
                <w:sz w:val="20"/>
              </w:rPr>
            </w:pPr>
            <w:r w:rsidRPr="00F372CC">
              <w:rPr>
                <w:rFonts w:ascii="Times New Roman" w:hAnsi="Times New Roman"/>
                <w:sz w:val="20"/>
              </w:rPr>
              <w:t>6</w:t>
            </w:r>
            <w:r w:rsidRPr="00F372CC" w:rsidR="00482F13">
              <w:rPr>
                <w:rFonts w:ascii="Times New Roman" w:hAnsi="Times New Roman"/>
                <w:sz w:val="20"/>
              </w:rPr>
              <w:t>%</w:t>
            </w:r>
          </w:p>
        </w:tc>
        <w:tc>
          <w:tcPr>
            <w:tcW w:w="1322" w:type="dxa"/>
            <w:tcBorders>
              <w:top w:val="single" w:sz="8" w:space="0" w:color="auto"/>
              <w:left w:val="nil"/>
              <w:bottom w:val="single" w:sz="8" w:space="0" w:color="auto"/>
              <w:right w:val="single" w:sz="4" w:space="0" w:color="auto"/>
            </w:tcBorders>
            <w:vAlign w:val="center"/>
          </w:tcPr>
          <w:p w:rsidR="003F6F22" w:rsidRPr="00D97360" w:rsidP="00F27F57" w14:paraId="25DE6AA7" w14:textId="3EE01675">
            <w:pPr>
              <w:jc w:val="center"/>
              <w:rPr>
                <w:rFonts w:ascii="Times New Roman" w:hAnsi="Times New Roman"/>
                <w:sz w:val="20"/>
              </w:rPr>
            </w:pPr>
            <w:r>
              <w:rPr>
                <w:rFonts w:ascii="Times New Roman" w:hAnsi="Times New Roman"/>
                <w:sz w:val="20"/>
              </w:rPr>
              <w:t>$</w:t>
            </w:r>
            <w:r w:rsidR="007F4F00">
              <w:rPr>
                <w:rFonts w:ascii="Times New Roman" w:hAnsi="Times New Roman"/>
                <w:sz w:val="20"/>
              </w:rPr>
              <w:t>5</w:t>
            </w:r>
          </w:p>
        </w:tc>
      </w:tr>
      <w:tr w14:paraId="44B0E292" w14:textId="77777777" w:rsidTr="00F213FC">
        <w:tblPrEx>
          <w:tblW w:w="10093" w:type="dxa"/>
          <w:tblInd w:w="95" w:type="dxa"/>
          <w:tblLook w:val="0000"/>
        </w:tblPrEx>
        <w:trPr>
          <w:trHeight w:hRule="exact" w:val="270"/>
        </w:trPr>
        <w:tc>
          <w:tcPr>
            <w:tcW w:w="2799" w:type="dxa"/>
            <w:tcBorders>
              <w:top w:val="nil"/>
              <w:left w:val="single" w:sz="8" w:space="0" w:color="auto"/>
              <w:bottom w:val="single" w:sz="8" w:space="0" w:color="auto"/>
              <w:right w:val="single" w:sz="8" w:space="0" w:color="auto"/>
            </w:tcBorders>
            <w:shd w:val="clear" w:color="auto" w:fill="auto"/>
            <w:vAlign w:val="center"/>
          </w:tcPr>
          <w:p w:rsidR="003F6F22" w:rsidRPr="00BA160B" w:rsidP="00F27F57" w14:paraId="1A9902D6" w14:textId="77777777">
            <w:pPr>
              <w:rPr>
                <w:rFonts w:ascii="Times New Roman" w:hAnsi="Times New Roman"/>
                <w:sz w:val="20"/>
              </w:rPr>
            </w:pPr>
            <w:r w:rsidRPr="00BA160B">
              <w:rPr>
                <w:rFonts w:ascii="Times New Roman" w:hAnsi="Times New Roman"/>
                <w:sz w:val="20"/>
              </w:rPr>
              <w:t>Attorney</w:t>
            </w:r>
          </w:p>
        </w:tc>
        <w:tc>
          <w:tcPr>
            <w:tcW w:w="1510" w:type="dxa"/>
            <w:tcBorders>
              <w:top w:val="nil"/>
              <w:left w:val="nil"/>
              <w:bottom w:val="single" w:sz="8" w:space="0" w:color="auto"/>
              <w:right w:val="single" w:sz="4" w:space="0" w:color="auto"/>
            </w:tcBorders>
            <w:shd w:val="clear" w:color="auto" w:fill="auto"/>
            <w:vAlign w:val="center"/>
          </w:tcPr>
          <w:p w:rsidR="003F6F22" w:rsidRPr="00BA160B" w:rsidP="00F27F57" w14:paraId="7B0E868F" w14:textId="77777777">
            <w:pPr>
              <w:jc w:val="center"/>
              <w:rPr>
                <w:rFonts w:ascii="Times New Roman" w:hAnsi="Times New Roman"/>
                <w:sz w:val="20"/>
              </w:rPr>
            </w:pPr>
            <w:r w:rsidRPr="00BA160B">
              <w:rPr>
                <w:rFonts w:ascii="Times New Roman" w:hAnsi="Times New Roman"/>
                <w:sz w:val="20"/>
              </w:rPr>
              <w:t>GS-14/05</w:t>
            </w:r>
          </w:p>
        </w:tc>
        <w:tc>
          <w:tcPr>
            <w:tcW w:w="1409" w:type="dxa"/>
            <w:tcBorders>
              <w:top w:val="single" w:sz="8" w:space="0" w:color="auto"/>
              <w:left w:val="single" w:sz="4" w:space="0" w:color="auto"/>
              <w:bottom w:val="single" w:sz="8" w:space="0" w:color="auto"/>
              <w:right w:val="single" w:sz="4" w:space="0" w:color="auto"/>
            </w:tcBorders>
            <w:vAlign w:val="center"/>
          </w:tcPr>
          <w:p w:rsidR="003F6F22" w:rsidRPr="00853391" w:rsidP="00F213FC" w14:paraId="774D0C57" w14:textId="541D22FC">
            <w:pPr>
              <w:jc w:val="center"/>
              <w:rPr>
                <w:rFonts w:ascii="Times New Roman" w:hAnsi="Times New Roman"/>
                <w:sz w:val="20"/>
              </w:rPr>
            </w:pPr>
            <w:r w:rsidRPr="009B1136">
              <w:rPr>
                <w:rFonts w:ascii="Times New Roman" w:hAnsi="Times New Roman"/>
                <w:sz w:val="20"/>
              </w:rPr>
              <w:t>$</w:t>
            </w:r>
            <w:r w:rsidR="00E2478C">
              <w:rPr>
                <w:rFonts w:ascii="Times New Roman" w:hAnsi="Times New Roman"/>
                <w:sz w:val="20"/>
              </w:rPr>
              <w:t>6</w:t>
            </w:r>
            <w:r w:rsidR="007F4F00">
              <w:rPr>
                <w:rFonts w:ascii="Times New Roman" w:hAnsi="Times New Roman"/>
                <w:sz w:val="20"/>
              </w:rPr>
              <w:t>9</w:t>
            </w:r>
          </w:p>
        </w:tc>
        <w:tc>
          <w:tcPr>
            <w:tcW w:w="1649" w:type="dxa"/>
            <w:tcBorders>
              <w:top w:val="single" w:sz="8" w:space="0" w:color="auto"/>
              <w:left w:val="single" w:sz="4" w:space="0" w:color="auto"/>
              <w:bottom w:val="single" w:sz="8" w:space="0" w:color="auto"/>
              <w:right w:val="single" w:sz="4" w:space="0" w:color="auto"/>
            </w:tcBorders>
            <w:vAlign w:val="center"/>
          </w:tcPr>
          <w:p w:rsidR="003F6F22" w:rsidRPr="008B06F5" w:rsidP="00F213FC" w14:paraId="61DF5120" w14:textId="362B8DA9">
            <w:pPr>
              <w:jc w:val="center"/>
              <w:rPr>
                <w:rFonts w:ascii="Times New Roman" w:hAnsi="Times New Roman"/>
                <w:sz w:val="20"/>
              </w:rPr>
            </w:pPr>
            <w:r w:rsidRPr="00853391">
              <w:rPr>
                <w:rFonts w:ascii="Times New Roman" w:hAnsi="Times New Roman"/>
                <w:sz w:val="20"/>
              </w:rPr>
              <w:t>$</w:t>
            </w:r>
            <w:r w:rsidR="00E2478C">
              <w:rPr>
                <w:rFonts w:ascii="Times New Roman" w:hAnsi="Times New Roman"/>
                <w:sz w:val="20"/>
              </w:rPr>
              <w:t>1</w:t>
            </w:r>
            <w:r w:rsidR="007F4F00">
              <w:rPr>
                <w:rFonts w:ascii="Times New Roman" w:hAnsi="Times New Roman"/>
                <w:sz w:val="20"/>
              </w:rPr>
              <w:t>10</w:t>
            </w:r>
          </w:p>
        </w:tc>
        <w:tc>
          <w:tcPr>
            <w:tcW w:w="1404" w:type="dxa"/>
            <w:tcBorders>
              <w:top w:val="nil"/>
              <w:left w:val="single" w:sz="4" w:space="0" w:color="auto"/>
              <w:bottom w:val="single" w:sz="8" w:space="0" w:color="auto"/>
              <w:right w:val="single" w:sz="8" w:space="0" w:color="auto"/>
            </w:tcBorders>
            <w:shd w:val="clear" w:color="auto" w:fill="auto"/>
            <w:vAlign w:val="center"/>
          </w:tcPr>
          <w:p w:rsidR="003F6F22" w:rsidRPr="00F372CC" w:rsidP="00F27F57" w14:paraId="4F382BA4" w14:textId="77777777">
            <w:pPr>
              <w:jc w:val="center"/>
              <w:rPr>
                <w:rFonts w:ascii="Times New Roman" w:hAnsi="Times New Roman"/>
                <w:sz w:val="20"/>
              </w:rPr>
            </w:pPr>
            <w:r w:rsidRPr="00F372CC">
              <w:rPr>
                <w:rFonts w:ascii="Times New Roman" w:hAnsi="Times New Roman"/>
                <w:sz w:val="20"/>
              </w:rPr>
              <w:t>4</w:t>
            </w:r>
            <w:r w:rsidRPr="00F372CC" w:rsidR="00482F13">
              <w:rPr>
                <w:rFonts w:ascii="Times New Roman" w:hAnsi="Times New Roman"/>
                <w:sz w:val="20"/>
              </w:rPr>
              <w:t>%</w:t>
            </w:r>
          </w:p>
        </w:tc>
        <w:tc>
          <w:tcPr>
            <w:tcW w:w="1322" w:type="dxa"/>
            <w:tcBorders>
              <w:top w:val="single" w:sz="8" w:space="0" w:color="auto"/>
              <w:left w:val="nil"/>
              <w:bottom w:val="single" w:sz="8" w:space="0" w:color="auto"/>
              <w:right w:val="single" w:sz="4" w:space="0" w:color="auto"/>
            </w:tcBorders>
            <w:vAlign w:val="center"/>
          </w:tcPr>
          <w:p w:rsidR="003F6F22" w:rsidRPr="00D97360" w:rsidP="00F27F57" w14:paraId="38EF0573" w14:textId="77777777">
            <w:pPr>
              <w:jc w:val="center"/>
              <w:rPr>
                <w:rFonts w:ascii="Times New Roman" w:hAnsi="Times New Roman"/>
                <w:sz w:val="20"/>
              </w:rPr>
            </w:pPr>
            <w:r>
              <w:rPr>
                <w:rFonts w:ascii="Times New Roman" w:hAnsi="Times New Roman"/>
                <w:sz w:val="20"/>
              </w:rPr>
              <w:t>$4</w:t>
            </w:r>
          </w:p>
        </w:tc>
      </w:tr>
      <w:tr w14:paraId="5B4F6098" w14:textId="77777777" w:rsidTr="00F213FC">
        <w:tblPrEx>
          <w:tblW w:w="10093" w:type="dxa"/>
          <w:tblInd w:w="95" w:type="dxa"/>
          <w:tblLook w:val="0000"/>
        </w:tblPrEx>
        <w:trPr>
          <w:trHeight w:hRule="exact" w:val="270"/>
        </w:trPr>
        <w:tc>
          <w:tcPr>
            <w:tcW w:w="2799" w:type="dxa"/>
            <w:tcBorders>
              <w:top w:val="nil"/>
              <w:left w:val="single" w:sz="8" w:space="0" w:color="auto"/>
              <w:bottom w:val="single" w:sz="8" w:space="0" w:color="auto"/>
              <w:right w:val="single" w:sz="8" w:space="0" w:color="auto"/>
            </w:tcBorders>
            <w:shd w:val="clear" w:color="auto" w:fill="auto"/>
            <w:vAlign w:val="center"/>
          </w:tcPr>
          <w:p w:rsidR="003F6F22" w:rsidRPr="00BA160B" w:rsidP="00F27F57" w14:paraId="50F0D40E" w14:textId="77777777">
            <w:pPr>
              <w:rPr>
                <w:rFonts w:ascii="Times New Roman" w:hAnsi="Times New Roman"/>
                <w:sz w:val="20"/>
              </w:rPr>
            </w:pPr>
            <w:r w:rsidRPr="00BA160B">
              <w:rPr>
                <w:rFonts w:ascii="Times New Roman" w:hAnsi="Times New Roman"/>
                <w:sz w:val="20"/>
              </w:rPr>
              <w:t>Geophysicist/Geologist</w:t>
            </w:r>
          </w:p>
        </w:tc>
        <w:tc>
          <w:tcPr>
            <w:tcW w:w="1510" w:type="dxa"/>
            <w:tcBorders>
              <w:top w:val="nil"/>
              <w:left w:val="nil"/>
              <w:bottom w:val="single" w:sz="8" w:space="0" w:color="auto"/>
              <w:right w:val="single" w:sz="4" w:space="0" w:color="auto"/>
            </w:tcBorders>
            <w:shd w:val="clear" w:color="auto" w:fill="auto"/>
            <w:vAlign w:val="center"/>
          </w:tcPr>
          <w:p w:rsidR="003F6F22" w:rsidRPr="00BA160B" w:rsidP="00F27F57" w14:paraId="4203EED5" w14:textId="77777777">
            <w:pPr>
              <w:jc w:val="center"/>
              <w:rPr>
                <w:rFonts w:ascii="Times New Roman" w:hAnsi="Times New Roman"/>
                <w:sz w:val="20"/>
              </w:rPr>
            </w:pPr>
            <w:r w:rsidRPr="00BA160B">
              <w:rPr>
                <w:rFonts w:ascii="Times New Roman" w:hAnsi="Times New Roman"/>
                <w:sz w:val="20"/>
              </w:rPr>
              <w:t>GS-13/05</w:t>
            </w:r>
          </w:p>
        </w:tc>
        <w:tc>
          <w:tcPr>
            <w:tcW w:w="1409" w:type="dxa"/>
            <w:tcBorders>
              <w:top w:val="single" w:sz="8" w:space="0" w:color="auto"/>
              <w:left w:val="single" w:sz="4" w:space="0" w:color="auto"/>
              <w:bottom w:val="single" w:sz="8" w:space="0" w:color="auto"/>
              <w:right w:val="single" w:sz="4" w:space="0" w:color="auto"/>
            </w:tcBorders>
            <w:vAlign w:val="center"/>
          </w:tcPr>
          <w:p w:rsidR="003F6F22" w:rsidRPr="00853391" w:rsidP="00F27F57" w14:paraId="2BEE41BD" w14:textId="1CC032AD">
            <w:pPr>
              <w:jc w:val="center"/>
              <w:rPr>
                <w:rFonts w:ascii="Times New Roman" w:hAnsi="Times New Roman"/>
                <w:sz w:val="20"/>
              </w:rPr>
            </w:pPr>
            <w:r w:rsidRPr="009B1136">
              <w:rPr>
                <w:rFonts w:ascii="Times New Roman" w:hAnsi="Times New Roman"/>
                <w:sz w:val="20"/>
              </w:rPr>
              <w:t>$</w:t>
            </w:r>
            <w:r w:rsidR="00E2478C">
              <w:rPr>
                <w:rFonts w:ascii="Times New Roman" w:hAnsi="Times New Roman"/>
                <w:sz w:val="20"/>
              </w:rPr>
              <w:t>5</w:t>
            </w:r>
            <w:r w:rsidR="007F4F00">
              <w:rPr>
                <w:rFonts w:ascii="Times New Roman" w:hAnsi="Times New Roman"/>
                <w:sz w:val="20"/>
              </w:rPr>
              <w:t>8</w:t>
            </w:r>
          </w:p>
        </w:tc>
        <w:tc>
          <w:tcPr>
            <w:tcW w:w="1649" w:type="dxa"/>
            <w:tcBorders>
              <w:top w:val="single" w:sz="8" w:space="0" w:color="auto"/>
              <w:left w:val="single" w:sz="4" w:space="0" w:color="auto"/>
              <w:bottom w:val="single" w:sz="8" w:space="0" w:color="auto"/>
              <w:right w:val="single" w:sz="4" w:space="0" w:color="auto"/>
            </w:tcBorders>
            <w:vAlign w:val="center"/>
          </w:tcPr>
          <w:p w:rsidR="003F6F22" w:rsidRPr="008B06F5" w:rsidP="00F213FC" w14:paraId="6E5CB9C3" w14:textId="28949052">
            <w:pPr>
              <w:jc w:val="center"/>
              <w:rPr>
                <w:rFonts w:ascii="Times New Roman" w:hAnsi="Times New Roman"/>
                <w:sz w:val="20"/>
              </w:rPr>
            </w:pPr>
            <w:r w:rsidRPr="00853391">
              <w:rPr>
                <w:rFonts w:ascii="Times New Roman" w:hAnsi="Times New Roman"/>
                <w:sz w:val="20"/>
              </w:rPr>
              <w:t>$</w:t>
            </w:r>
            <w:r w:rsidR="007F4F00">
              <w:rPr>
                <w:rFonts w:ascii="Times New Roman" w:hAnsi="Times New Roman"/>
                <w:sz w:val="20"/>
              </w:rPr>
              <w:t>93</w:t>
            </w:r>
          </w:p>
        </w:tc>
        <w:tc>
          <w:tcPr>
            <w:tcW w:w="1404" w:type="dxa"/>
            <w:tcBorders>
              <w:top w:val="nil"/>
              <w:left w:val="single" w:sz="4" w:space="0" w:color="auto"/>
              <w:bottom w:val="single" w:sz="8" w:space="0" w:color="auto"/>
              <w:right w:val="single" w:sz="8" w:space="0" w:color="auto"/>
            </w:tcBorders>
            <w:shd w:val="clear" w:color="auto" w:fill="auto"/>
            <w:vAlign w:val="center"/>
          </w:tcPr>
          <w:p w:rsidR="003F6F22" w:rsidRPr="00F372CC" w:rsidP="00F27F57" w14:paraId="764F6054" w14:textId="77777777">
            <w:pPr>
              <w:jc w:val="center"/>
              <w:rPr>
                <w:rFonts w:ascii="Times New Roman" w:hAnsi="Times New Roman"/>
                <w:sz w:val="20"/>
              </w:rPr>
            </w:pPr>
            <w:r w:rsidRPr="00F372CC">
              <w:rPr>
                <w:rFonts w:ascii="Times New Roman" w:hAnsi="Times New Roman"/>
                <w:sz w:val="20"/>
              </w:rPr>
              <w:t>5</w:t>
            </w:r>
            <w:r w:rsidRPr="00F372CC" w:rsidR="00482F13">
              <w:rPr>
                <w:rFonts w:ascii="Times New Roman" w:hAnsi="Times New Roman"/>
                <w:sz w:val="20"/>
              </w:rPr>
              <w:t>%</w:t>
            </w:r>
          </w:p>
        </w:tc>
        <w:tc>
          <w:tcPr>
            <w:tcW w:w="1322" w:type="dxa"/>
            <w:tcBorders>
              <w:top w:val="single" w:sz="8" w:space="0" w:color="auto"/>
              <w:left w:val="nil"/>
              <w:bottom w:val="single" w:sz="8" w:space="0" w:color="auto"/>
              <w:right w:val="single" w:sz="4" w:space="0" w:color="auto"/>
            </w:tcBorders>
            <w:vAlign w:val="center"/>
          </w:tcPr>
          <w:p w:rsidR="003F6F22" w:rsidRPr="00D97360" w:rsidP="00F27F57" w14:paraId="5E2F6555" w14:textId="2F9FA47D">
            <w:pPr>
              <w:jc w:val="center"/>
              <w:rPr>
                <w:rFonts w:ascii="Times New Roman" w:hAnsi="Times New Roman"/>
                <w:sz w:val="20"/>
              </w:rPr>
            </w:pPr>
            <w:r>
              <w:rPr>
                <w:rFonts w:ascii="Times New Roman" w:hAnsi="Times New Roman"/>
                <w:sz w:val="20"/>
              </w:rPr>
              <w:t>$</w:t>
            </w:r>
            <w:r w:rsidR="007F4F00">
              <w:rPr>
                <w:rFonts w:ascii="Times New Roman" w:hAnsi="Times New Roman"/>
                <w:sz w:val="20"/>
              </w:rPr>
              <w:t>5</w:t>
            </w:r>
          </w:p>
        </w:tc>
      </w:tr>
      <w:tr w14:paraId="7AE71A0B" w14:textId="77777777" w:rsidTr="00F213FC">
        <w:tblPrEx>
          <w:tblW w:w="10093" w:type="dxa"/>
          <w:tblInd w:w="95" w:type="dxa"/>
          <w:tblLook w:val="0000"/>
        </w:tblPrEx>
        <w:trPr>
          <w:trHeight w:hRule="exact" w:val="270"/>
        </w:trPr>
        <w:tc>
          <w:tcPr>
            <w:tcW w:w="2799" w:type="dxa"/>
            <w:tcBorders>
              <w:top w:val="nil"/>
              <w:left w:val="single" w:sz="8" w:space="0" w:color="auto"/>
              <w:bottom w:val="single" w:sz="8" w:space="0" w:color="auto"/>
              <w:right w:val="single" w:sz="8" w:space="0" w:color="auto"/>
            </w:tcBorders>
            <w:shd w:val="clear" w:color="auto" w:fill="auto"/>
            <w:vAlign w:val="center"/>
          </w:tcPr>
          <w:p w:rsidR="003F6F22" w:rsidRPr="00BA160B" w:rsidP="00F27F57" w14:paraId="0F398495" w14:textId="77777777">
            <w:pPr>
              <w:rPr>
                <w:rFonts w:ascii="Times New Roman" w:hAnsi="Times New Roman"/>
                <w:sz w:val="20"/>
              </w:rPr>
            </w:pPr>
            <w:r w:rsidRPr="00BA160B">
              <w:rPr>
                <w:rFonts w:ascii="Times New Roman" w:hAnsi="Times New Roman"/>
                <w:sz w:val="20"/>
              </w:rPr>
              <w:t>Engineer</w:t>
            </w:r>
          </w:p>
        </w:tc>
        <w:tc>
          <w:tcPr>
            <w:tcW w:w="1510" w:type="dxa"/>
            <w:tcBorders>
              <w:top w:val="nil"/>
              <w:left w:val="nil"/>
              <w:bottom w:val="single" w:sz="8" w:space="0" w:color="auto"/>
              <w:right w:val="single" w:sz="4" w:space="0" w:color="auto"/>
            </w:tcBorders>
            <w:shd w:val="clear" w:color="auto" w:fill="auto"/>
            <w:vAlign w:val="center"/>
          </w:tcPr>
          <w:p w:rsidR="003F6F22" w:rsidRPr="00BA160B" w:rsidP="00F27F57" w14:paraId="2CA0080B" w14:textId="77777777">
            <w:pPr>
              <w:jc w:val="center"/>
              <w:rPr>
                <w:rFonts w:ascii="Times New Roman" w:hAnsi="Times New Roman"/>
                <w:sz w:val="20"/>
              </w:rPr>
            </w:pPr>
            <w:r w:rsidRPr="00BA160B">
              <w:rPr>
                <w:rFonts w:ascii="Times New Roman" w:hAnsi="Times New Roman"/>
                <w:sz w:val="20"/>
              </w:rPr>
              <w:t>GS-14/05</w:t>
            </w:r>
          </w:p>
        </w:tc>
        <w:tc>
          <w:tcPr>
            <w:tcW w:w="1409" w:type="dxa"/>
            <w:tcBorders>
              <w:top w:val="single" w:sz="8" w:space="0" w:color="auto"/>
              <w:left w:val="single" w:sz="4" w:space="0" w:color="auto"/>
              <w:bottom w:val="single" w:sz="8" w:space="0" w:color="auto"/>
              <w:right w:val="single" w:sz="4" w:space="0" w:color="auto"/>
            </w:tcBorders>
            <w:vAlign w:val="center"/>
          </w:tcPr>
          <w:p w:rsidR="003F6F22" w:rsidRPr="00853391" w:rsidP="00F213FC" w14:paraId="12616584" w14:textId="7BC94BC4">
            <w:pPr>
              <w:jc w:val="center"/>
              <w:rPr>
                <w:rFonts w:ascii="Times New Roman" w:hAnsi="Times New Roman"/>
                <w:sz w:val="20"/>
              </w:rPr>
            </w:pPr>
            <w:r w:rsidRPr="009B1136">
              <w:rPr>
                <w:rFonts w:ascii="Times New Roman" w:hAnsi="Times New Roman"/>
                <w:sz w:val="20"/>
              </w:rPr>
              <w:t>$</w:t>
            </w:r>
            <w:r w:rsidR="00E2478C">
              <w:rPr>
                <w:rFonts w:ascii="Times New Roman" w:hAnsi="Times New Roman"/>
                <w:sz w:val="20"/>
              </w:rPr>
              <w:t>6</w:t>
            </w:r>
            <w:r w:rsidR="007F4F00">
              <w:rPr>
                <w:rFonts w:ascii="Times New Roman" w:hAnsi="Times New Roman"/>
                <w:sz w:val="20"/>
              </w:rPr>
              <w:t>9</w:t>
            </w:r>
          </w:p>
        </w:tc>
        <w:tc>
          <w:tcPr>
            <w:tcW w:w="1649" w:type="dxa"/>
            <w:tcBorders>
              <w:top w:val="single" w:sz="8" w:space="0" w:color="auto"/>
              <w:left w:val="single" w:sz="4" w:space="0" w:color="auto"/>
              <w:bottom w:val="single" w:sz="8" w:space="0" w:color="auto"/>
              <w:right w:val="single" w:sz="4" w:space="0" w:color="auto"/>
            </w:tcBorders>
            <w:vAlign w:val="center"/>
          </w:tcPr>
          <w:p w:rsidR="003F6F22" w:rsidRPr="008B06F5" w:rsidP="00F213FC" w14:paraId="3D80326C" w14:textId="53E02D68">
            <w:pPr>
              <w:jc w:val="center"/>
              <w:rPr>
                <w:rFonts w:ascii="Times New Roman" w:hAnsi="Times New Roman"/>
                <w:sz w:val="20"/>
              </w:rPr>
            </w:pPr>
            <w:r w:rsidRPr="00853391">
              <w:rPr>
                <w:rFonts w:ascii="Times New Roman" w:hAnsi="Times New Roman"/>
                <w:sz w:val="20"/>
              </w:rPr>
              <w:t>$</w:t>
            </w:r>
            <w:r w:rsidR="00E2478C">
              <w:rPr>
                <w:rFonts w:ascii="Times New Roman" w:hAnsi="Times New Roman"/>
                <w:sz w:val="20"/>
              </w:rPr>
              <w:t>1</w:t>
            </w:r>
            <w:r w:rsidR="007F4F00">
              <w:rPr>
                <w:rFonts w:ascii="Times New Roman" w:hAnsi="Times New Roman"/>
                <w:sz w:val="20"/>
              </w:rPr>
              <w:t>10</w:t>
            </w:r>
          </w:p>
        </w:tc>
        <w:tc>
          <w:tcPr>
            <w:tcW w:w="1404" w:type="dxa"/>
            <w:tcBorders>
              <w:top w:val="nil"/>
              <w:left w:val="single" w:sz="4" w:space="0" w:color="auto"/>
              <w:bottom w:val="single" w:sz="8" w:space="0" w:color="auto"/>
              <w:right w:val="single" w:sz="8" w:space="0" w:color="auto"/>
            </w:tcBorders>
            <w:shd w:val="clear" w:color="auto" w:fill="auto"/>
            <w:vAlign w:val="center"/>
          </w:tcPr>
          <w:p w:rsidR="003F6F22" w:rsidRPr="00F372CC" w:rsidP="00F27F57" w14:paraId="7A1B3F49" w14:textId="77777777">
            <w:pPr>
              <w:jc w:val="center"/>
              <w:rPr>
                <w:rFonts w:ascii="Times New Roman" w:hAnsi="Times New Roman"/>
                <w:sz w:val="20"/>
              </w:rPr>
            </w:pPr>
            <w:r w:rsidRPr="00F372CC">
              <w:rPr>
                <w:rFonts w:ascii="Times New Roman" w:hAnsi="Times New Roman"/>
                <w:sz w:val="20"/>
              </w:rPr>
              <w:t>6</w:t>
            </w:r>
            <w:r w:rsidRPr="00F372CC" w:rsidR="00482F13">
              <w:rPr>
                <w:rFonts w:ascii="Times New Roman" w:hAnsi="Times New Roman"/>
                <w:sz w:val="20"/>
              </w:rPr>
              <w:t>%</w:t>
            </w:r>
          </w:p>
        </w:tc>
        <w:tc>
          <w:tcPr>
            <w:tcW w:w="1322" w:type="dxa"/>
            <w:tcBorders>
              <w:top w:val="single" w:sz="8" w:space="0" w:color="auto"/>
              <w:left w:val="nil"/>
              <w:bottom w:val="single" w:sz="8" w:space="0" w:color="auto"/>
              <w:right w:val="single" w:sz="4" w:space="0" w:color="auto"/>
            </w:tcBorders>
            <w:vAlign w:val="center"/>
          </w:tcPr>
          <w:p w:rsidR="003F6F22" w:rsidRPr="00D97360" w:rsidP="00F27F57" w14:paraId="0257BC80" w14:textId="07EC6052">
            <w:pPr>
              <w:jc w:val="center"/>
              <w:rPr>
                <w:rFonts w:ascii="Times New Roman" w:hAnsi="Times New Roman"/>
                <w:sz w:val="20"/>
              </w:rPr>
            </w:pPr>
            <w:r w:rsidRPr="00D97360">
              <w:rPr>
                <w:rFonts w:ascii="Times New Roman" w:hAnsi="Times New Roman"/>
                <w:sz w:val="20"/>
              </w:rPr>
              <w:t>$</w:t>
            </w:r>
            <w:r w:rsidR="007F4F00">
              <w:rPr>
                <w:rFonts w:ascii="Times New Roman" w:hAnsi="Times New Roman"/>
                <w:sz w:val="20"/>
              </w:rPr>
              <w:t>7</w:t>
            </w:r>
          </w:p>
        </w:tc>
      </w:tr>
      <w:bookmarkEnd w:id="4"/>
      <w:bookmarkEnd w:id="5"/>
      <w:tr w14:paraId="0BD473B8" w14:textId="77777777" w:rsidTr="00F213FC">
        <w:tblPrEx>
          <w:tblW w:w="10093" w:type="dxa"/>
          <w:tblInd w:w="95" w:type="dxa"/>
          <w:tblLook w:val="0000"/>
        </w:tblPrEx>
        <w:trPr>
          <w:trHeight w:hRule="exact" w:val="270"/>
        </w:trPr>
        <w:tc>
          <w:tcPr>
            <w:tcW w:w="8771" w:type="dxa"/>
            <w:gridSpan w:val="5"/>
            <w:tcBorders>
              <w:top w:val="nil"/>
              <w:left w:val="single" w:sz="8" w:space="0" w:color="auto"/>
              <w:bottom w:val="single" w:sz="8" w:space="0" w:color="auto"/>
              <w:right w:val="single" w:sz="8" w:space="0" w:color="auto"/>
            </w:tcBorders>
            <w:shd w:val="clear" w:color="auto" w:fill="auto"/>
            <w:vAlign w:val="center"/>
          </w:tcPr>
          <w:p w:rsidR="00620B64" w:rsidRPr="009B1136" w:rsidP="00F27F57" w14:paraId="0EDF03E6" w14:textId="77777777">
            <w:pPr>
              <w:rPr>
                <w:rFonts w:ascii="Times New Roman" w:hAnsi="Times New Roman"/>
                <w:b/>
                <w:sz w:val="20"/>
              </w:rPr>
            </w:pPr>
            <w:r w:rsidRPr="009B1136">
              <w:rPr>
                <w:rFonts w:ascii="Times New Roman" w:hAnsi="Times New Roman"/>
                <w:b/>
                <w:sz w:val="20"/>
              </w:rPr>
              <w:t>Weighted Average ($/hour)</w:t>
            </w:r>
          </w:p>
        </w:tc>
        <w:tc>
          <w:tcPr>
            <w:tcW w:w="1322" w:type="dxa"/>
            <w:tcBorders>
              <w:top w:val="single" w:sz="8" w:space="0" w:color="auto"/>
              <w:left w:val="nil"/>
              <w:bottom w:val="single" w:sz="8" w:space="0" w:color="auto"/>
              <w:right w:val="single" w:sz="4" w:space="0" w:color="auto"/>
            </w:tcBorders>
            <w:vAlign w:val="center"/>
          </w:tcPr>
          <w:p w:rsidR="00620B64" w:rsidRPr="00D97360" w:rsidP="002D19D1" w14:paraId="1CA54854" w14:textId="54EC36C9">
            <w:pPr>
              <w:jc w:val="center"/>
              <w:rPr>
                <w:rFonts w:ascii="Times New Roman" w:hAnsi="Times New Roman"/>
                <w:b/>
                <w:sz w:val="20"/>
              </w:rPr>
            </w:pPr>
            <w:r>
              <w:rPr>
                <w:rFonts w:ascii="Times New Roman" w:hAnsi="Times New Roman"/>
                <w:b/>
                <w:sz w:val="20"/>
              </w:rPr>
              <w:t>$96</w:t>
            </w:r>
          </w:p>
        </w:tc>
      </w:tr>
    </w:tbl>
    <w:p w:rsidR="003F6F22" w:rsidRPr="007A15C1" w:rsidP="003825F1" w14:paraId="70680BF8" w14:textId="63401E34">
      <w:pPr>
        <w:widowControl/>
        <w:rPr>
          <w:rFonts w:ascii="Times New Roman" w:hAnsi="Times New Roman"/>
          <w:snapToGrid/>
          <w:sz w:val="22"/>
          <w:szCs w:val="22"/>
        </w:rPr>
      </w:pPr>
      <w:r w:rsidRPr="007A15C1">
        <w:rPr>
          <w:rFonts w:ascii="Times New Roman" w:hAnsi="Times New Roman"/>
          <w:snapToGrid/>
          <w:sz w:val="22"/>
          <w:szCs w:val="22"/>
        </w:rPr>
        <w:t xml:space="preserve">* The government cost is based on </w:t>
      </w:r>
      <w:r w:rsidR="000D098F">
        <w:rPr>
          <w:rFonts w:ascii="Times New Roman" w:hAnsi="Times New Roman"/>
          <w:snapToGrid/>
          <w:sz w:val="22"/>
          <w:szCs w:val="22"/>
        </w:rPr>
        <w:t>Washington, DC,</w:t>
      </w:r>
      <w:r w:rsidRPr="007A15C1">
        <w:rPr>
          <w:rFonts w:ascii="Times New Roman" w:hAnsi="Times New Roman"/>
          <w:snapToGrid/>
          <w:sz w:val="22"/>
          <w:szCs w:val="22"/>
        </w:rPr>
        <w:t xml:space="preserve"> 20</w:t>
      </w:r>
      <w:r w:rsidR="007F4F00">
        <w:rPr>
          <w:rFonts w:ascii="Times New Roman" w:hAnsi="Times New Roman"/>
          <w:snapToGrid/>
          <w:sz w:val="22"/>
          <w:szCs w:val="22"/>
        </w:rPr>
        <w:t>22</w:t>
      </w:r>
      <w:r w:rsidRPr="007A15C1">
        <w:rPr>
          <w:rFonts w:ascii="Times New Roman" w:hAnsi="Times New Roman"/>
          <w:snapToGrid/>
          <w:sz w:val="22"/>
          <w:szCs w:val="22"/>
        </w:rPr>
        <w:t xml:space="preserve"> pay scale.</w:t>
      </w:r>
    </w:p>
    <w:p w:rsidR="00672197" w:rsidRPr="00672197" w:rsidP="00672197" w14:paraId="62A016C9" w14:textId="59E4578E">
      <w:pPr>
        <w:widowControl/>
        <w:rPr>
          <w:rFonts w:ascii="Times New Roman" w:hAnsi="Times New Roman"/>
          <w:snapToGrid/>
          <w:sz w:val="22"/>
          <w:szCs w:val="22"/>
        </w:rPr>
      </w:pPr>
      <w:r>
        <w:rPr>
          <w:rFonts w:ascii="Times New Roman" w:hAnsi="Times New Roman"/>
          <w:snapToGrid/>
          <w:sz w:val="22"/>
          <w:szCs w:val="22"/>
        </w:rPr>
        <w:t xml:space="preserve">** </w:t>
      </w:r>
      <w:r w:rsidRPr="00672197">
        <w:rPr>
          <w:rFonts w:ascii="Times New Roman" w:hAnsi="Times New Roman"/>
          <w:snapToGrid/>
          <w:sz w:val="22"/>
          <w:szCs w:val="22"/>
        </w:rPr>
        <w:t>A multiplier of 1.</w:t>
      </w:r>
      <w:r>
        <w:rPr>
          <w:rFonts w:ascii="Times New Roman" w:hAnsi="Times New Roman"/>
          <w:snapToGrid/>
          <w:sz w:val="22"/>
          <w:szCs w:val="22"/>
        </w:rPr>
        <w:t>6</w:t>
      </w:r>
      <w:r w:rsidRPr="00672197">
        <w:rPr>
          <w:rFonts w:ascii="Times New Roman" w:hAnsi="Times New Roman"/>
          <w:snapToGrid/>
          <w:sz w:val="22"/>
          <w:szCs w:val="22"/>
        </w:rPr>
        <w:t xml:space="preserve"> (as implied by BLS news release</w:t>
      </w:r>
      <w:r w:rsidRPr="00025033">
        <w:rPr>
          <w:rFonts w:ascii="Times New Roman" w:hAnsi="Times New Roman"/>
          <w:snapToGrid/>
          <w:sz w:val="22"/>
          <w:szCs w:val="22"/>
        </w:rPr>
        <w:t xml:space="preserve">, </w:t>
      </w:r>
      <w:r w:rsidR="00BA160B">
        <w:rPr>
          <w:rFonts w:ascii="Times New Roman" w:hAnsi="Times New Roman"/>
          <w:sz w:val="22"/>
          <w:szCs w:val="22"/>
        </w:rPr>
        <w:t>USDL</w:t>
      </w:r>
      <w:r w:rsidR="00E2478C">
        <w:rPr>
          <w:rFonts w:ascii="Times New Roman" w:hAnsi="Times New Roman"/>
          <w:sz w:val="22"/>
          <w:szCs w:val="22"/>
        </w:rPr>
        <w:t>-</w:t>
      </w:r>
      <w:r w:rsidR="007F4F00">
        <w:rPr>
          <w:rFonts w:ascii="Times New Roman" w:hAnsi="Times New Roman"/>
          <w:sz w:val="22"/>
          <w:szCs w:val="22"/>
        </w:rPr>
        <w:t>22</w:t>
      </w:r>
      <w:r w:rsidR="00E2478C">
        <w:rPr>
          <w:rFonts w:ascii="Times New Roman" w:hAnsi="Times New Roman"/>
          <w:sz w:val="22"/>
          <w:szCs w:val="22"/>
        </w:rPr>
        <w:t>-</w:t>
      </w:r>
      <w:r w:rsidR="007F4F00">
        <w:rPr>
          <w:rFonts w:ascii="Times New Roman" w:hAnsi="Times New Roman"/>
          <w:sz w:val="22"/>
          <w:szCs w:val="22"/>
        </w:rPr>
        <w:t>1176</w:t>
      </w:r>
      <w:r w:rsidRPr="00EC4CE3" w:rsidR="00EC4CE3">
        <w:rPr>
          <w:rFonts w:ascii="Times New Roman" w:hAnsi="Times New Roman"/>
          <w:sz w:val="22"/>
          <w:szCs w:val="22"/>
        </w:rPr>
        <w:t xml:space="preserve">, </w:t>
      </w:r>
      <w:r w:rsidR="007F4F00">
        <w:rPr>
          <w:rFonts w:ascii="Times New Roman" w:hAnsi="Times New Roman"/>
          <w:sz w:val="22"/>
          <w:szCs w:val="22"/>
        </w:rPr>
        <w:t>June 16, 2022</w:t>
      </w:r>
      <w:r w:rsidRPr="002564CA" w:rsidR="00C60127">
        <w:rPr>
          <w:rFonts w:ascii="Times New Roman" w:hAnsi="Times New Roman"/>
          <w:snapToGrid/>
          <w:sz w:val="22"/>
          <w:szCs w:val="22"/>
        </w:rPr>
        <w:t>)</w:t>
      </w:r>
      <w:r w:rsidRPr="00025033" w:rsidR="00C60127">
        <w:rPr>
          <w:rFonts w:ascii="Times New Roman" w:hAnsi="Times New Roman"/>
          <w:snapToGrid/>
          <w:sz w:val="22"/>
          <w:szCs w:val="22"/>
        </w:rPr>
        <w:t xml:space="preserve"> was</w:t>
      </w:r>
      <w:r w:rsidR="00C60127">
        <w:rPr>
          <w:rFonts w:ascii="Times New Roman" w:hAnsi="Times New Roman"/>
          <w:snapToGrid/>
          <w:sz w:val="22"/>
          <w:szCs w:val="22"/>
        </w:rPr>
        <w:t xml:space="preserve"> added for benefits.</w:t>
      </w:r>
      <w:r w:rsidRPr="00672197">
        <w:rPr>
          <w:rFonts w:ascii="Times New Roman" w:hAnsi="Times New Roman"/>
          <w:snapToGrid/>
          <w:sz w:val="22"/>
          <w:szCs w:val="22"/>
        </w:rPr>
        <w:t> The website is</w:t>
      </w:r>
      <w:r w:rsidR="007F4F00">
        <w:rPr>
          <w:rFonts w:ascii="Times New Roman" w:hAnsi="Times New Roman"/>
          <w:snapToGrid/>
          <w:sz w:val="22"/>
          <w:szCs w:val="22"/>
        </w:rPr>
        <w:t xml:space="preserve"> (</w:t>
      </w:r>
      <w:hyperlink r:id="rId11" w:tooltip="http://www.bls.gov/news.release/pdf/ecec.pdf" w:history="1">
        <w:r w:rsidRPr="00672197">
          <w:rPr>
            <w:rStyle w:val="Hyperlink"/>
            <w:rFonts w:ascii="Times New Roman" w:hAnsi="Times New Roman"/>
            <w:snapToGrid/>
            <w:sz w:val="22"/>
            <w:szCs w:val="22"/>
          </w:rPr>
          <w:t>http://www.bls.gov/news.release/pdf/ecec.pdf</w:t>
        </w:r>
      </w:hyperlink>
      <w:r w:rsidR="00C60127">
        <w:rPr>
          <w:rFonts w:ascii="Times New Roman" w:hAnsi="Times New Roman"/>
          <w:snapToGrid/>
          <w:sz w:val="22"/>
          <w:szCs w:val="22"/>
        </w:rPr>
        <w:t>)</w:t>
      </w:r>
      <w:r w:rsidRPr="00672197">
        <w:rPr>
          <w:rFonts w:ascii="Times New Roman" w:hAnsi="Times New Roman"/>
          <w:snapToGrid/>
          <w:sz w:val="22"/>
          <w:szCs w:val="22"/>
        </w:rPr>
        <w:t xml:space="preserve">. </w:t>
      </w:r>
    </w:p>
    <w:p w:rsidR="009660C3" w:rsidP="003825F1" w14:paraId="32971A3A" w14:textId="77777777">
      <w:pPr>
        <w:widowControl/>
        <w:rPr>
          <w:rFonts w:ascii="Times New Roman" w:hAnsi="Times New Roman"/>
          <w:snapToGrid/>
          <w:szCs w:val="24"/>
        </w:rPr>
      </w:pPr>
    </w:p>
    <w:p w:rsidR="00DE717A" w:rsidP="00DE717A" w14:paraId="69D5EA8D" w14:textId="6C8950ED">
      <w:pPr>
        <w:widowControl/>
        <w:tabs>
          <w:tab w:val="left" w:pos="-1080"/>
          <w:tab w:val="left" w:pos="-720"/>
          <w:tab w:val="left" w:pos="360"/>
          <w:tab w:val="left" w:pos="720"/>
        </w:tabs>
        <w:rPr>
          <w:rFonts w:ascii="Times New Roman" w:hAnsi="Times New Roman"/>
          <w:snapToGrid/>
          <w:szCs w:val="24"/>
        </w:rPr>
      </w:pPr>
      <w:r w:rsidRPr="005A0405">
        <w:rPr>
          <w:rFonts w:ascii="Times New Roman" w:hAnsi="Times New Roman"/>
          <w:snapToGrid/>
          <w:szCs w:val="24"/>
        </w:rPr>
        <w:t xml:space="preserve">To analyze and review the information required under part 585, we estimate the </w:t>
      </w:r>
      <w:r w:rsidR="00BA160B">
        <w:rPr>
          <w:rFonts w:ascii="Times New Roman" w:hAnsi="Times New Roman"/>
          <w:snapToGrid/>
          <w:szCs w:val="24"/>
        </w:rPr>
        <w:t>Federal g</w:t>
      </w:r>
      <w:r w:rsidRPr="005A0405">
        <w:rPr>
          <w:rFonts w:ascii="Times New Roman" w:hAnsi="Times New Roman"/>
          <w:snapToGrid/>
          <w:szCs w:val="24"/>
        </w:rPr>
        <w:t xml:space="preserve">overnment will spend an average of 1 hour for each hour spent by respondents.  </w:t>
      </w:r>
      <w:r w:rsidRPr="0033352B" w:rsidR="000C3CB8">
        <w:rPr>
          <w:rFonts w:ascii="Times New Roman" w:hAnsi="Times New Roman"/>
          <w:snapToGrid/>
          <w:szCs w:val="24"/>
        </w:rPr>
        <w:t>Based on a cost factor of $</w:t>
      </w:r>
      <w:r w:rsidR="007F4F00">
        <w:rPr>
          <w:rFonts w:ascii="Times New Roman" w:hAnsi="Times New Roman"/>
          <w:snapToGrid/>
          <w:szCs w:val="24"/>
        </w:rPr>
        <w:t>96</w:t>
      </w:r>
      <w:r w:rsidRPr="0033352B" w:rsidR="00A90B92">
        <w:rPr>
          <w:rFonts w:ascii="Times New Roman" w:hAnsi="Times New Roman"/>
          <w:snapToGrid/>
          <w:szCs w:val="24"/>
        </w:rPr>
        <w:t xml:space="preserve"> </w:t>
      </w:r>
      <w:r w:rsidRPr="0033352B" w:rsidR="00516AE7">
        <w:rPr>
          <w:rFonts w:ascii="Times New Roman" w:hAnsi="Times New Roman"/>
          <w:snapToGrid/>
          <w:szCs w:val="24"/>
        </w:rPr>
        <w:t>(rounded</w:t>
      </w:r>
      <w:r w:rsidRPr="0033352B" w:rsidR="00C91A68">
        <w:rPr>
          <w:rFonts w:ascii="Times New Roman" w:hAnsi="Times New Roman"/>
          <w:snapToGrid/>
          <w:szCs w:val="24"/>
        </w:rPr>
        <w:t xml:space="preserve"> up</w:t>
      </w:r>
      <w:r w:rsidRPr="0033352B" w:rsidR="00516AE7">
        <w:rPr>
          <w:rFonts w:ascii="Times New Roman" w:hAnsi="Times New Roman"/>
          <w:snapToGrid/>
          <w:szCs w:val="24"/>
        </w:rPr>
        <w:t>)</w:t>
      </w:r>
      <w:r w:rsidRPr="0033352B" w:rsidR="000C3CB8">
        <w:rPr>
          <w:rFonts w:ascii="Times New Roman" w:hAnsi="Times New Roman"/>
          <w:snapToGrid/>
          <w:szCs w:val="24"/>
        </w:rPr>
        <w:t xml:space="preserve"> per hour, the </w:t>
      </w:r>
      <w:r w:rsidRPr="0033352B" w:rsidR="00E13996">
        <w:rPr>
          <w:rFonts w:ascii="Times New Roman" w:hAnsi="Times New Roman"/>
          <w:snapToGrid/>
          <w:szCs w:val="24"/>
        </w:rPr>
        <w:t xml:space="preserve">total gross </w:t>
      </w:r>
      <w:r w:rsidRPr="0033352B" w:rsidR="000C3CB8">
        <w:rPr>
          <w:rFonts w:ascii="Times New Roman" w:hAnsi="Times New Roman"/>
          <w:snapToGrid/>
          <w:szCs w:val="24"/>
        </w:rPr>
        <w:t>cost to the Government is $</w:t>
      </w:r>
      <w:r w:rsidR="001F6159">
        <w:rPr>
          <w:rFonts w:ascii="Times New Roman" w:hAnsi="Times New Roman"/>
          <w:snapToGrid/>
          <w:szCs w:val="24"/>
        </w:rPr>
        <w:t>94</w:t>
      </w:r>
      <w:r w:rsidR="00FE670C">
        <w:rPr>
          <w:rFonts w:ascii="Times New Roman" w:hAnsi="Times New Roman"/>
          <w:snapToGrid/>
          <w:szCs w:val="24"/>
        </w:rPr>
        <w:t>8,096</w:t>
      </w:r>
      <w:r w:rsidRPr="0033352B" w:rsidR="00C04D84">
        <w:rPr>
          <w:rFonts w:ascii="Times New Roman" w:hAnsi="Times New Roman"/>
          <w:snapToGrid/>
          <w:szCs w:val="24"/>
        </w:rPr>
        <w:t xml:space="preserve"> </w:t>
      </w:r>
      <w:r w:rsidRPr="0033352B" w:rsidR="000C3CB8">
        <w:rPr>
          <w:rFonts w:ascii="Times New Roman" w:hAnsi="Times New Roman"/>
          <w:snapToGrid/>
          <w:szCs w:val="24"/>
        </w:rPr>
        <w:t>(</w:t>
      </w:r>
      <w:r w:rsidR="001F6159">
        <w:rPr>
          <w:rFonts w:ascii="Times New Roman" w:hAnsi="Times New Roman"/>
          <w:snapToGrid/>
          <w:szCs w:val="24"/>
        </w:rPr>
        <w:t>9,8</w:t>
      </w:r>
      <w:r w:rsidR="00FE670C">
        <w:rPr>
          <w:rFonts w:ascii="Times New Roman" w:hAnsi="Times New Roman"/>
          <w:snapToGrid/>
          <w:szCs w:val="24"/>
        </w:rPr>
        <w:t>76</w:t>
      </w:r>
      <w:r w:rsidRPr="0033352B" w:rsidR="00C91A68">
        <w:rPr>
          <w:rFonts w:ascii="Times New Roman" w:hAnsi="Times New Roman"/>
        </w:rPr>
        <w:t xml:space="preserve"> </w:t>
      </w:r>
      <w:r w:rsidRPr="0033352B" w:rsidR="000C3CB8">
        <w:rPr>
          <w:rFonts w:ascii="Times New Roman" w:hAnsi="Times New Roman"/>
          <w:snapToGrid/>
          <w:szCs w:val="24"/>
        </w:rPr>
        <w:t xml:space="preserve">hours x </w:t>
      </w:r>
      <w:r w:rsidRPr="0033352B" w:rsidR="009660C3">
        <w:rPr>
          <w:rFonts w:ascii="Times New Roman" w:hAnsi="Times New Roman"/>
          <w:snapToGrid/>
          <w:szCs w:val="24"/>
        </w:rPr>
        <w:t>1</w:t>
      </w:r>
      <w:r w:rsidRPr="0033352B" w:rsidR="000C3CB8">
        <w:rPr>
          <w:rFonts w:ascii="Times New Roman" w:hAnsi="Times New Roman"/>
          <w:snapToGrid/>
          <w:szCs w:val="24"/>
        </w:rPr>
        <w:t xml:space="preserve"> = </w:t>
      </w:r>
      <w:r w:rsidR="001F6159">
        <w:rPr>
          <w:rFonts w:ascii="Times New Roman" w:hAnsi="Times New Roman"/>
          <w:snapToGrid/>
          <w:szCs w:val="24"/>
        </w:rPr>
        <w:t>9,8</w:t>
      </w:r>
      <w:r w:rsidR="00FE670C">
        <w:rPr>
          <w:rFonts w:ascii="Times New Roman" w:hAnsi="Times New Roman"/>
          <w:snapToGrid/>
          <w:szCs w:val="24"/>
        </w:rPr>
        <w:t>7</w:t>
      </w:r>
      <w:r w:rsidR="001F6159">
        <w:rPr>
          <w:rFonts w:ascii="Times New Roman" w:hAnsi="Times New Roman"/>
          <w:snapToGrid/>
          <w:szCs w:val="24"/>
        </w:rPr>
        <w:t>6</w:t>
      </w:r>
      <w:r w:rsidRPr="0033352B" w:rsidR="00C91A68">
        <w:rPr>
          <w:rFonts w:ascii="Times New Roman" w:hAnsi="Times New Roman"/>
        </w:rPr>
        <w:t xml:space="preserve"> </w:t>
      </w:r>
      <w:r w:rsidRPr="0033352B" w:rsidR="000C3CB8">
        <w:rPr>
          <w:rFonts w:ascii="Times New Roman" w:hAnsi="Times New Roman"/>
          <w:snapToGrid/>
          <w:szCs w:val="24"/>
        </w:rPr>
        <w:t>hours x $</w:t>
      </w:r>
      <w:r w:rsidR="002D19D1">
        <w:rPr>
          <w:rFonts w:ascii="Times New Roman" w:hAnsi="Times New Roman"/>
          <w:snapToGrid/>
          <w:szCs w:val="24"/>
        </w:rPr>
        <w:t>9</w:t>
      </w:r>
      <w:r w:rsidR="007F4F00">
        <w:rPr>
          <w:rFonts w:ascii="Times New Roman" w:hAnsi="Times New Roman"/>
          <w:snapToGrid/>
          <w:szCs w:val="24"/>
        </w:rPr>
        <w:t>6</w:t>
      </w:r>
      <w:r w:rsidRPr="0033352B" w:rsidR="00A90B92">
        <w:rPr>
          <w:rFonts w:ascii="Times New Roman" w:hAnsi="Times New Roman"/>
          <w:snapToGrid/>
          <w:szCs w:val="24"/>
        </w:rPr>
        <w:t xml:space="preserve"> </w:t>
      </w:r>
      <w:r w:rsidRPr="0033352B" w:rsidR="000C3CB8">
        <w:rPr>
          <w:rFonts w:ascii="Times New Roman" w:hAnsi="Times New Roman"/>
          <w:snapToGrid/>
          <w:szCs w:val="24"/>
        </w:rPr>
        <w:t xml:space="preserve">= </w:t>
      </w:r>
      <w:r w:rsidRPr="0033352B" w:rsidR="00A57C58">
        <w:rPr>
          <w:rFonts w:ascii="Times New Roman" w:hAnsi="Times New Roman"/>
          <w:snapToGrid/>
          <w:szCs w:val="24"/>
        </w:rPr>
        <w:t>$</w:t>
      </w:r>
      <w:r w:rsidR="001F6159">
        <w:rPr>
          <w:rFonts w:ascii="Times New Roman" w:hAnsi="Times New Roman"/>
          <w:snapToGrid/>
          <w:szCs w:val="24"/>
        </w:rPr>
        <w:t>94</w:t>
      </w:r>
      <w:r w:rsidR="00FE670C">
        <w:rPr>
          <w:rFonts w:ascii="Times New Roman" w:hAnsi="Times New Roman"/>
          <w:snapToGrid/>
          <w:szCs w:val="24"/>
        </w:rPr>
        <w:t>8,096</w:t>
      </w:r>
      <w:r w:rsidRPr="0033352B" w:rsidR="00E51684">
        <w:rPr>
          <w:rFonts w:ascii="Times New Roman" w:hAnsi="Times New Roman"/>
          <w:snapToGrid/>
          <w:szCs w:val="24"/>
        </w:rPr>
        <w:t>)</w:t>
      </w:r>
      <w:r w:rsidR="002D19D1">
        <w:rPr>
          <w:rFonts w:ascii="Times New Roman" w:hAnsi="Times New Roman"/>
          <w:snapToGrid/>
          <w:szCs w:val="24"/>
        </w:rPr>
        <w:t>. W</w:t>
      </w:r>
      <w:r w:rsidRPr="0033352B" w:rsidR="000C3CB8">
        <w:rPr>
          <w:rFonts w:ascii="Times New Roman" w:hAnsi="Times New Roman"/>
          <w:snapToGrid/>
          <w:szCs w:val="24"/>
        </w:rPr>
        <w:t>e anticipate that this will vary a great deal, depending on the project and the amount of NEPA and other work that is involved.</w:t>
      </w:r>
    </w:p>
    <w:p w:rsidR="00A454FB" w:rsidRPr="003825F1" w:rsidP="00DE717A" w14:paraId="4E940800" w14:textId="77777777">
      <w:pPr>
        <w:widowControl/>
        <w:tabs>
          <w:tab w:val="left" w:pos="-1080"/>
          <w:tab w:val="left" w:pos="-720"/>
          <w:tab w:val="left" w:pos="360"/>
          <w:tab w:val="left" w:pos="720"/>
        </w:tabs>
        <w:rPr>
          <w:rFonts w:ascii="Times New Roman" w:hAnsi="Times New Roman"/>
          <w:b/>
        </w:rPr>
      </w:pPr>
    </w:p>
    <w:p w:rsidR="00D41D05" w:rsidP="003825F1" w14:paraId="2003CD9B" w14:textId="77777777">
      <w:pPr>
        <w:widowControl/>
        <w:tabs>
          <w:tab w:val="left" w:pos="-1080"/>
          <w:tab w:val="left" w:pos="-720"/>
          <w:tab w:val="left" w:pos="360"/>
          <w:tab w:val="left" w:pos="810"/>
        </w:tabs>
        <w:rPr>
          <w:rFonts w:ascii="Times New Roman" w:hAnsi="Times New Roman"/>
        </w:rPr>
      </w:pPr>
      <w:r w:rsidRPr="003825F1">
        <w:rPr>
          <w:rFonts w:ascii="Times New Roman" w:hAnsi="Times New Roman"/>
          <w:b/>
          <w:i/>
        </w:rPr>
        <w:t>15.</w:t>
      </w:r>
      <w:r w:rsidRPr="003825F1">
        <w:rPr>
          <w:rFonts w:ascii="Times New Roman" w:hAnsi="Times New Roman"/>
          <w:b/>
          <w:i/>
        </w:rPr>
        <w:tab/>
        <w:t>Explain the reasons for any program changes or adjustment</w:t>
      </w:r>
      <w:r w:rsidR="00C519B5">
        <w:rPr>
          <w:rFonts w:ascii="Times New Roman" w:hAnsi="Times New Roman"/>
          <w:b/>
          <w:i/>
        </w:rPr>
        <w:t>s in hour or cost burden.</w:t>
      </w:r>
      <w:r w:rsidRPr="003825F1">
        <w:rPr>
          <w:rFonts w:ascii="Times New Roman" w:hAnsi="Times New Roman"/>
        </w:rPr>
        <w:t xml:space="preserve"> </w:t>
      </w:r>
    </w:p>
    <w:p w:rsidR="000D630A" w:rsidP="003825F1" w14:paraId="4CF37279" w14:textId="77777777">
      <w:pPr>
        <w:widowControl/>
        <w:tabs>
          <w:tab w:val="left" w:pos="-1080"/>
          <w:tab w:val="left" w:pos="-720"/>
          <w:tab w:val="left" w:pos="360"/>
          <w:tab w:val="left" w:pos="810"/>
        </w:tabs>
        <w:rPr>
          <w:rFonts w:ascii="Times New Roman" w:hAnsi="Times New Roman"/>
        </w:rPr>
      </w:pPr>
    </w:p>
    <w:p w:rsidR="003A1151" w:rsidP="00C65B31" w14:paraId="21C93B7B" w14:textId="77777777">
      <w:pPr>
        <w:widowControl/>
        <w:tabs>
          <w:tab w:val="left" w:pos="-1080"/>
          <w:tab w:val="left" w:pos="-720"/>
          <w:tab w:val="left" w:pos="360"/>
          <w:tab w:val="left" w:pos="810"/>
        </w:tabs>
        <w:rPr>
          <w:rFonts w:ascii="Times New Roman" w:hAnsi="Times New Roman"/>
        </w:rPr>
      </w:pPr>
      <w:r w:rsidRPr="003A1151">
        <w:rPr>
          <w:rFonts w:ascii="Times New Roman" w:hAnsi="Times New Roman"/>
        </w:rPr>
        <w:t>This rule transfers some regulations associated with currently approved IC burdens from BOEM’s responsibility to BSEE’s responsibility; this rule contains no substantive changes to current IC burdens. In some cases, the requirements are administered by both BOEM and BSEE</w:t>
      </w:r>
      <w:r>
        <w:rPr>
          <w:rFonts w:ascii="Times New Roman" w:hAnsi="Times New Roman"/>
        </w:rPr>
        <w:t xml:space="preserve"> as shown in the burden table in No. 12. </w:t>
      </w:r>
    </w:p>
    <w:p w:rsidR="003A1151" w:rsidP="00C65B31" w14:paraId="30DD04FD" w14:textId="77777777">
      <w:pPr>
        <w:widowControl/>
        <w:tabs>
          <w:tab w:val="left" w:pos="-1080"/>
          <w:tab w:val="left" w:pos="-720"/>
          <w:tab w:val="left" w:pos="360"/>
          <w:tab w:val="left" w:pos="810"/>
        </w:tabs>
        <w:rPr>
          <w:rFonts w:ascii="Times New Roman" w:hAnsi="Times New Roman"/>
        </w:rPr>
      </w:pPr>
    </w:p>
    <w:p w:rsidR="00C65B31" w:rsidP="00C65B31" w14:paraId="40D2E3ED" w14:textId="3FFB9056">
      <w:pPr>
        <w:widowControl/>
        <w:tabs>
          <w:tab w:val="left" w:pos="-1080"/>
          <w:tab w:val="left" w:pos="-720"/>
          <w:tab w:val="left" w:pos="360"/>
          <w:tab w:val="left" w:pos="810"/>
        </w:tabs>
        <w:rPr>
          <w:rFonts w:ascii="Times New Roman" w:hAnsi="Times New Roman"/>
          <w:snapToGrid/>
        </w:rPr>
      </w:pPr>
      <w:r>
        <w:rPr>
          <w:rFonts w:ascii="Times New Roman" w:hAnsi="Times New Roman"/>
        </w:rPr>
        <w:t>With the transfer</w:t>
      </w:r>
      <w:r w:rsidR="001738DC">
        <w:rPr>
          <w:rFonts w:ascii="Times New Roman" w:hAnsi="Times New Roman"/>
        </w:rPr>
        <w:t xml:space="preserve"> of 8,</w:t>
      </w:r>
      <w:r w:rsidR="00FE670C">
        <w:rPr>
          <w:rFonts w:ascii="Times New Roman" w:hAnsi="Times New Roman"/>
        </w:rPr>
        <w:t>908</w:t>
      </w:r>
      <w:r>
        <w:rPr>
          <w:rFonts w:ascii="Times New Roman" w:hAnsi="Times New Roman"/>
        </w:rPr>
        <w:t xml:space="preserve"> burden</w:t>
      </w:r>
      <w:r w:rsidR="001738DC">
        <w:rPr>
          <w:rFonts w:ascii="Times New Roman" w:hAnsi="Times New Roman"/>
        </w:rPr>
        <w:t xml:space="preserve"> hours from BOEM to BSEE</w:t>
      </w:r>
      <w:r>
        <w:rPr>
          <w:rFonts w:ascii="Times New Roman" w:hAnsi="Times New Roman"/>
        </w:rPr>
        <w:t xml:space="preserve">, BOEM’s </w:t>
      </w:r>
      <w:r w:rsidR="001738DC">
        <w:rPr>
          <w:rFonts w:ascii="Times New Roman" w:hAnsi="Times New Roman"/>
        </w:rPr>
        <w:t>new burdens are 9,8</w:t>
      </w:r>
      <w:r w:rsidR="00FE670C">
        <w:rPr>
          <w:rFonts w:ascii="Times New Roman" w:hAnsi="Times New Roman"/>
        </w:rPr>
        <w:t>7</w:t>
      </w:r>
      <w:r w:rsidR="001738DC">
        <w:rPr>
          <w:rFonts w:ascii="Times New Roman" w:hAnsi="Times New Roman"/>
        </w:rPr>
        <w:t>6 hours</w:t>
      </w:r>
      <w:r>
        <w:rPr>
          <w:rFonts w:ascii="Times New Roman" w:hAnsi="Times New Roman"/>
        </w:rPr>
        <w:t xml:space="preserve">.  This represents an adjustment due to the change in regulation transferring burdens from BOEM to BSEE. BOEM’s non-hour costs decreases from $3,816,000 to $1,908,000. </w:t>
      </w:r>
    </w:p>
    <w:p w:rsidR="00537C01" w:rsidRPr="003825F1" w:rsidP="003825F1" w14:paraId="6FF58A17" w14:textId="77777777">
      <w:pPr>
        <w:tabs>
          <w:tab w:val="left" w:pos="360"/>
          <w:tab w:val="left" w:pos="720"/>
        </w:tabs>
        <w:rPr>
          <w:rFonts w:ascii="Times New Roman" w:hAnsi="Times New Roman"/>
        </w:rPr>
      </w:pPr>
    </w:p>
    <w:p w:rsidR="00D41D05" w:rsidRPr="003825F1" w:rsidP="003825F1" w14:paraId="39BF94C9" w14:textId="77777777">
      <w:pPr>
        <w:widowControl/>
        <w:tabs>
          <w:tab w:val="left" w:pos="-1080"/>
          <w:tab w:val="left" w:pos="-720"/>
          <w:tab w:val="left" w:pos="360"/>
          <w:tab w:val="left" w:pos="810"/>
        </w:tabs>
        <w:rPr>
          <w:rFonts w:ascii="Times New Roman" w:hAnsi="Times New Roman"/>
        </w:rPr>
      </w:pPr>
      <w:r w:rsidRPr="003825F1">
        <w:rPr>
          <w:rFonts w:ascii="Times New Roman" w:hAnsi="Times New Roman"/>
          <w:b/>
          <w:i/>
        </w:rPr>
        <w:t>16.</w:t>
      </w:r>
      <w:r w:rsidRPr="003825F1">
        <w:rPr>
          <w:rFonts w:ascii="Times New Roman" w:hAnsi="Times New Roman"/>
          <w:b/>
          <w:i/>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Pr="003825F1">
        <w:rPr>
          <w:rFonts w:ascii="Times New Roman" w:hAnsi="Times New Roman"/>
        </w:rPr>
        <w:t xml:space="preserve">  </w:t>
      </w:r>
    </w:p>
    <w:p w:rsidR="00D41D05" w:rsidRPr="003825F1" w:rsidP="003825F1" w14:paraId="05BBAEC7" w14:textId="77777777">
      <w:pPr>
        <w:widowControl/>
        <w:tabs>
          <w:tab w:val="left" w:pos="-1080"/>
          <w:tab w:val="left" w:pos="-720"/>
          <w:tab w:val="left" w:pos="360"/>
          <w:tab w:val="left" w:pos="810"/>
        </w:tabs>
        <w:rPr>
          <w:rFonts w:ascii="Times New Roman" w:hAnsi="Times New Roman"/>
        </w:rPr>
      </w:pPr>
    </w:p>
    <w:p w:rsidR="00D41D05" w:rsidRPr="003825F1" w:rsidP="003825F1" w14:paraId="0C2CADE9" w14:textId="77777777">
      <w:pPr>
        <w:widowControl/>
        <w:tabs>
          <w:tab w:val="left" w:pos="-1080"/>
          <w:tab w:val="left" w:pos="-720"/>
          <w:tab w:val="left" w:pos="360"/>
          <w:tab w:val="left" w:pos="810"/>
        </w:tabs>
        <w:rPr>
          <w:rFonts w:ascii="Times New Roman" w:hAnsi="Times New Roman"/>
        </w:rPr>
      </w:pPr>
      <w:r>
        <w:rPr>
          <w:rFonts w:ascii="Times New Roman" w:hAnsi="Times New Roman"/>
        </w:rPr>
        <w:t>BOEM</w:t>
      </w:r>
      <w:r w:rsidRPr="003825F1">
        <w:rPr>
          <w:rFonts w:ascii="Times New Roman" w:hAnsi="Times New Roman"/>
        </w:rPr>
        <w:t xml:space="preserve"> will not tabulate or publish the data.</w:t>
      </w:r>
    </w:p>
    <w:p w:rsidR="002303AC" w:rsidRPr="003825F1" w:rsidP="003825F1" w14:paraId="29187E2A" w14:textId="77777777">
      <w:pPr>
        <w:widowControl/>
        <w:tabs>
          <w:tab w:val="left" w:pos="-1080"/>
          <w:tab w:val="left" w:pos="-720"/>
          <w:tab w:val="left" w:pos="360"/>
          <w:tab w:val="left" w:pos="810"/>
        </w:tabs>
        <w:rPr>
          <w:rFonts w:ascii="Times New Roman" w:hAnsi="Times New Roman"/>
        </w:rPr>
      </w:pPr>
    </w:p>
    <w:p w:rsidR="00D41D05" w:rsidRPr="003825F1" w:rsidP="003825F1" w14:paraId="2BACE5C7" w14:textId="77777777">
      <w:pPr>
        <w:widowControl/>
        <w:tabs>
          <w:tab w:val="left" w:pos="-1080"/>
          <w:tab w:val="left" w:pos="-720"/>
          <w:tab w:val="left" w:pos="360"/>
          <w:tab w:val="left" w:pos="810"/>
        </w:tabs>
        <w:rPr>
          <w:rFonts w:ascii="Times New Roman" w:hAnsi="Times New Roman"/>
        </w:rPr>
      </w:pPr>
      <w:r w:rsidRPr="003825F1">
        <w:rPr>
          <w:rFonts w:ascii="Times New Roman" w:hAnsi="Times New Roman"/>
          <w:b/>
          <w:i/>
        </w:rPr>
        <w:t>17.</w:t>
      </w:r>
      <w:r w:rsidRPr="003825F1">
        <w:rPr>
          <w:rFonts w:ascii="Times New Roman" w:hAnsi="Times New Roman"/>
          <w:b/>
          <w:i/>
        </w:rPr>
        <w:tab/>
        <w:t>If seeking approval to not display the expiration date for OMB approval of the information collection, explain the reasons that display would be inappropriate.</w:t>
      </w:r>
      <w:r w:rsidRPr="003825F1">
        <w:rPr>
          <w:rFonts w:ascii="Times New Roman" w:hAnsi="Times New Roman"/>
        </w:rPr>
        <w:t xml:space="preserve">  </w:t>
      </w:r>
    </w:p>
    <w:p w:rsidR="00D41D05" w:rsidRPr="003825F1" w:rsidP="003825F1" w14:paraId="22F7D8F0" w14:textId="77777777">
      <w:pPr>
        <w:widowControl/>
        <w:tabs>
          <w:tab w:val="left" w:pos="-1080"/>
          <w:tab w:val="left" w:pos="-720"/>
          <w:tab w:val="left" w:pos="360"/>
          <w:tab w:val="left" w:pos="810"/>
        </w:tabs>
        <w:rPr>
          <w:rFonts w:ascii="Times New Roman" w:hAnsi="Times New Roman"/>
        </w:rPr>
      </w:pPr>
    </w:p>
    <w:p w:rsidR="00207C0C" w:rsidRPr="00BD11FB" w:rsidP="003825F1" w14:paraId="194A3A45" w14:textId="77777777">
      <w:pPr>
        <w:widowControl/>
        <w:tabs>
          <w:tab w:val="left" w:pos="360"/>
          <w:tab w:val="left" w:pos="720"/>
        </w:tabs>
        <w:rPr>
          <w:rFonts w:ascii="Times New Roman" w:hAnsi="Times New Roman"/>
          <w:strike/>
        </w:rPr>
      </w:pPr>
      <w:r>
        <w:rPr>
          <w:rFonts w:ascii="Times New Roman" w:hAnsi="Times New Roman"/>
        </w:rPr>
        <w:t>BOEM</w:t>
      </w:r>
      <w:r w:rsidR="00E64286">
        <w:rPr>
          <w:rFonts w:ascii="Times New Roman" w:hAnsi="Times New Roman"/>
        </w:rPr>
        <w:t xml:space="preserve"> will display the OMB approval and expiration date.</w:t>
      </w:r>
      <w:r w:rsidR="00EF547A">
        <w:rPr>
          <w:rFonts w:ascii="Times New Roman" w:hAnsi="Times New Roman"/>
        </w:rPr>
        <w:t xml:space="preserve">  </w:t>
      </w:r>
      <w:r w:rsidR="003406FE">
        <w:rPr>
          <w:rFonts w:ascii="Times New Roman" w:hAnsi="Times New Roman"/>
        </w:rPr>
        <w:t xml:space="preserve">In addition, </w:t>
      </w:r>
      <w:r w:rsidRPr="00EF547A" w:rsidR="003406FE">
        <w:rPr>
          <w:rFonts w:ascii="Times New Roman" w:hAnsi="Times New Roman"/>
        </w:rPr>
        <w:t xml:space="preserve">Section </w:t>
      </w:r>
      <w:r w:rsidR="003406FE">
        <w:rPr>
          <w:rFonts w:ascii="Times New Roman" w:hAnsi="Times New Roman"/>
        </w:rPr>
        <w:t>585</w:t>
      </w:r>
      <w:r w:rsidRPr="00EF547A" w:rsidR="003406FE">
        <w:rPr>
          <w:rFonts w:ascii="Times New Roman" w:hAnsi="Times New Roman"/>
        </w:rPr>
        <w:t xml:space="preserve">.114 displays the OMB control number, explains that </w:t>
      </w:r>
      <w:r w:rsidR="003406FE">
        <w:rPr>
          <w:rFonts w:ascii="Times New Roman" w:hAnsi="Times New Roman"/>
        </w:rPr>
        <w:t>BOEM</w:t>
      </w:r>
      <w:r w:rsidRPr="00EF547A" w:rsidR="003406FE">
        <w:rPr>
          <w:rFonts w:ascii="Times New Roman" w:hAnsi="Times New Roman"/>
        </w:rPr>
        <w:t xml:space="preserve"> will accept comments at any time on the information collection burden of our 30 CFR </w:t>
      </w:r>
      <w:r w:rsidR="003406FE">
        <w:rPr>
          <w:rFonts w:ascii="Times New Roman" w:hAnsi="Times New Roman"/>
        </w:rPr>
        <w:t>585</w:t>
      </w:r>
      <w:r w:rsidRPr="00EF547A" w:rsidR="003406FE">
        <w:rPr>
          <w:rFonts w:ascii="Times New Roman" w:hAnsi="Times New Roman"/>
        </w:rPr>
        <w:t xml:space="preserve"> regulations, and provides the address for sending comments to </w:t>
      </w:r>
      <w:r w:rsidR="003406FE">
        <w:rPr>
          <w:rFonts w:ascii="Times New Roman" w:hAnsi="Times New Roman"/>
        </w:rPr>
        <w:t>BOEM</w:t>
      </w:r>
      <w:r w:rsidRPr="00EF547A" w:rsidR="003406FE">
        <w:rPr>
          <w:rFonts w:ascii="Times New Roman" w:hAnsi="Times New Roman"/>
        </w:rPr>
        <w:t xml:space="preserve">. </w:t>
      </w:r>
      <w:r w:rsidRPr="00BD11FB" w:rsidR="008D0D20">
        <w:rPr>
          <w:rFonts w:ascii="Times New Roman" w:hAnsi="Times New Roman"/>
          <w:strike/>
        </w:rPr>
        <w:t xml:space="preserve"> </w:t>
      </w:r>
    </w:p>
    <w:p w:rsidR="00D41D05" w:rsidRPr="003825F1" w:rsidP="003825F1" w14:paraId="4FAA1CB1" w14:textId="77777777">
      <w:pPr>
        <w:widowControl/>
        <w:tabs>
          <w:tab w:val="left" w:pos="-1080"/>
          <w:tab w:val="left" w:pos="-720"/>
          <w:tab w:val="left" w:pos="360"/>
          <w:tab w:val="left" w:pos="810"/>
        </w:tabs>
        <w:rPr>
          <w:rFonts w:ascii="Times New Roman" w:hAnsi="Times New Roman"/>
        </w:rPr>
      </w:pPr>
    </w:p>
    <w:p w:rsidR="00D41D05" w:rsidRPr="003825F1" w:rsidP="003825F1" w14:paraId="4C1B91E9" w14:textId="77777777">
      <w:pPr>
        <w:widowControl/>
        <w:tabs>
          <w:tab w:val="left" w:pos="-1080"/>
          <w:tab w:val="left" w:pos="-720"/>
          <w:tab w:val="left" w:pos="360"/>
          <w:tab w:val="left" w:pos="810"/>
        </w:tabs>
        <w:rPr>
          <w:rFonts w:ascii="Times New Roman" w:hAnsi="Times New Roman"/>
        </w:rPr>
      </w:pPr>
      <w:r w:rsidRPr="003825F1">
        <w:rPr>
          <w:rFonts w:ascii="Times New Roman" w:hAnsi="Times New Roman"/>
          <w:b/>
          <w:i/>
        </w:rPr>
        <w:t>18.</w:t>
      </w:r>
      <w:r w:rsidRPr="003825F1">
        <w:rPr>
          <w:rFonts w:ascii="Times New Roman" w:hAnsi="Times New Roman"/>
          <w:b/>
          <w:i/>
        </w:rPr>
        <w:tab/>
        <w:t xml:space="preserve">Explain each exception to the </w:t>
      </w:r>
      <w:r w:rsidR="00C519B5">
        <w:rPr>
          <w:rFonts w:ascii="Times New Roman" w:hAnsi="Times New Roman"/>
          <w:b/>
          <w:i/>
        </w:rPr>
        <w:t xml:space="preserve">topics of the </w:t>
      </w:r>
      <w:r w:rsidRPr="003825F1">
        <w:rPr>
          <w:rFonts w:ascii="Times New Roman" w:hAnsi="Times New Roman"/>
          <w:b/>
          <w:i/>
        </w:rPr>
        <w:t>certification statement</w:t>
      </w:r>
      <w:r w:rsidR="00C519B5">
        <w:rPr>
          <w:rFonts w:ascii="Times New Roman" w:hAnsi="Times New Roman"/>
          <w:b/>
          <w:i/>
        </w:rPr>
        <w:t xml:space="preserve"> identified in “Certification for Paperwork Reduction Act Submission</w:t>
      </w:r>
      <w:r w:rsidRPr="003825F1" w:rsidR="00461801">
        <w:rPr>
          <w:rFonts w:ascii="Times New Roman" w:hAnsi="Times New Roman"/>
          <w:b/>
          <w:i/>
        </w:rPr>
        <w:t>.</w:t>
      </w:r>
      <w:r w:rsidR="00C519B5">
        <w:rPr>
          <w:rFonts w:ascii="Times New Roman" w:hAnsi="Times New Roman"/>
          <w:b/>
          <w:i/>
        </w:rPr>
        <w:t>”</w:t>
      </w:r>
      <w:r w:rsidRPr="003825F1">
        <w:rPr>
          <w:rFonts w:ascii="Times New Roman" w:hAnsi="Times New Roman"/>
        </w:rPr>
        <w:t xml:space="preserve">  </w:t>
      </w:r>
    </w:p>
    <w:p w:rsidR="00D41D05" w:rsidRPr="003825F1" w:rsidP="003825F1" w14:paraId="58B968CA" w14:textId="77777777">
      <w:pPr>
        <w:widowControl/>
        <w:tabs>
          <w:tab w:val="left" w:pos="-1080"/>
          <w:tab w:val="left" w:pos="-720"/>
          <w:tab w:val="left" w:pos="360"/>
          <w:tab w:val="left" w:pos="810"/>
        </w:tabs>
        <w:rPr>
          <w:rFonts w:ascii="Times New Roman" w:hAnsi="Times New Roman"/>
        </w:rPr>
      </w:pPr>
    </w:p>
    <w:p w:rsidR="00B63486" w:rsidRPr="00B63486" w:rsidP="00B63486" w14:paraId="5BF602B8" w14:textId="77777777">
      <w:pPr>
        <w:widowControl/>
        <w:tabs>
          <w:tab w:val="left" w:pos="-1080"/>
          <w:tab w:val="left" w:pos="-720"/>
          <w:tab w:val="left" w:pos="360"/>
          <w:tab w:val="left" w:pos="810"/>
        </w:tabs>
        <w:rPr>
          <w:rFonts w:ascii="Times New Roman" w:hAnsi="Times New Roman"/>
        </w:rPr>
      </w:pPr>
      <w:r w:rsidRPr="003825F1">
        <w:rPr>
          <w:rFonts w:ascii="Times New Roman" w:hAnsi="Times New Roman"/>
        </w:rPr>
        <w:t>To the extent that the topics apply to this collection of information, we are not making any exceptions to the “Certification for Paperwork Reduction Act Submissions.”</w:t>
      </w:r>
    </w:p>
    <w:sectPr w:rsidSect="00C65B31">
      <w:endnotePr>
        <w:numFmt w:val="decimal"/>
      </w:endnotePr>
      <w:pgSz w:w="12240" w:h="15840" w:code="1"/>
      <w:pgMar w:top="1008" w:right="1080" w:bottom="1008" w:left="1080" w:header="1008" w:footer="1008" w:gutter="0"/>
      <w:cols w:space="720"/>
      <w:noEndnote/>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oudyOlSt BT">
    <w:altName w:val="Georgia"/>
    <w:charset w:val="00"/>
    <w:family w:val="roman"/>
    <w:pitch w:val="variable"/>
    <w:sig w:usb0="00000087" w:usb1="00000000" w:usb2="00000000" w:usb3="00000000" w:csb0="0000001B"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10cpi">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055808724"/>
      <w:docPartObj>
        <w:docPartGallery w:val="Page Numbers (Bottom of Page)"/>
        <w:docPartUnique/>
      </w:docPartObj>
    </w:sdtPr>
    <w:sdtEndPr>
      <w:rPr>
        <w:rFonts w:ascii="Times New Roman" w:hAnsi="Times New Roman"/>
        <w:noProof/>
      </w:rPr>
    </w:sdtEndPr>
    <w:sdtContent>
      <w:p w:rsidR="00F72785" w:rsidRPr="0054376F" w14:paraId="277883F5" w14:textId="77777777">
        <w:pPr>
          <w:pStyle w:val="Footer"/>
          <w:jc w:val="center"/>
          <w:rPr>
            <w:rFonts w:ascii="Times New Roman" w:hAnsi="Times New Roman"/>
          </w:rPr>
        </w:pPr>
        <w:r w:rsidRPr="0054376F">
          <w:rPr>
            <w:rFonts w:ascii="Times New Roman" w:hAnsi="Times New Roman"/>
          </w:rPr>
          <w:fldChar w:fldCharType="begin"/>
        </w:r>
        <w:r w:rsidRPr="0054376F">
          <w:rPr>
            <w:rFonts w:ascii="Times New Roman" w:hAnsi="Times New Roman"/>
          </w:rPr>
          <w:instrText xml:space="preserve"> PAGE   \* MERGEFORMAT </w:instrText>
        </w:r>
        <w:r w:rsidRPr="0054376F">
          <w:rPr>
            <w:rFonts w:ascii="Times New Roman" w:hAnsi="Times New Roman"/>
          </w:rPr>
          <w:fldChar w:fldCharType="separate"/>
        </w:r>
        <w:r>
          <w:rPr>
            <w:rFonts w:ascii="Times New Roman" w:hAnsi="Times New Roman"/>
            <w:noProof/>
          </w:rPr>
          <w:t>41</w:t>
        </w:r>
        <w:r w:rsidRPr="0054376F">
          <w:rPr>
            <w:rFonts w:ascii="Times New Roman" w:hAnsi="Times New Roman"/>
            <w:noProof/>
          </w:rPr>
          <w:fldChar w:fldCharType="end"/>
        </w:r>
      </w:p>
    </w:sdtContent>
  </w:sdt>
  <w:p w:rsidR="00F72785" w14:paraId="556B1C2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3466F" w14:paraId="2D600740"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3466F" w14:paraId="5802E203"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3466F" w14:paraId="44BA83FB"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179E8">
      <w:rPr>
        <w:rStyle w:val="PageNumber"/>
        <w:noProof/>
      </w:rPr>
      <w:t>5</w:t>
    </w:r>
    <w:r>
      <w:rPr>
        <w:rStyle w:val="PageNumber"/>
      </w:rPr>
      <w:fldChar w:fldCharType="end"/>
    </w:r>
  </w:p>
  <w:p w:rsidR="0063466F" w14:paraId="4266197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923DB" w14:paraId="33480388" w14:textId="77777777">
      <w:r>
        <w:separator/>
      </w:r>
    </w:p>
  </w:footnote>
  <w:footnote w:type="continuationSeparator" w:id="1">
    <w:p w:rsidR="006923DB" w14:paraId="0DBDA2CE" w14:textId="77777777">
      <w:r>
        <w:continuationSeparator/>
      </w:r>
    </w:p>
  </w:footnote>
  <w:footnote w:id="2">
    <w:p w:rsidR="007E2B6C" w:rsidRPr="00177BCA" w:rsidP="007E2B6C" w14:paraId="127270B7" w14:textId="77777777">
      <w:pPr>
        <w:pStyle w:val="FootnoteText"/>
        <w:rPr>
          <w:rFonts w:ascii="Times New Roman" w:hAnsi="Times New Roman" w:cs="Times New Roman"/>
        </w:rPr>
      </w:pPr>
      <w:r w:rsidRPr="00177BCA">
        <w:rPr>
          <w:rStyle w:val="FootnoteReference"/>
          <w:rFonts w:ascii="Times New Roman" w:hAnsi="Times New Roman" w:cs="Times New Roman"/>
        </w:rPr>
        <w:footnoteRef/>
      </w:r>
      <w:r w:rsidRPr="00177BCA">
        <w:rPr>
          <w:rFonts w:ascii="Times New Roman" w:hAnsi="Times New Roman" w:cs="Times New Roman"/>
        </w:rPr>
        <w:t xml:space="preserve"> Pub. L. 109-58, 119 Stat. 594.</w:t>
      </w:r>
    </w:p>
  </w:footnote>
  <w:footnote w:id="3">
    <w:p w:rsidR="007E2B6C" w:rsidRPr="00177BCA" w:rsidP="007E2B6C" w14:paraId="4B5AC8B0" w14:textId="77777777">
      <w:pPr>
        <w:pStyle w:val="FootnoteText"/>
        <w:rPr>
          <w:rFonts w:ascii="Times New Roman" w:hAnsi="Times New Roman" w:cs="Times New Roman"/>
        </w:rPr>
      </w:pPr>
      <w:r w:rsidRPr="00177BCA">
        <w:rPr>
          <w:rStyle w:val="FootnoteReference"/>
          <w:rFonts w:ascii="Times New Roman" w:hAnsi="Times New Roman" w:cs="Times New Roman"/>
        </w:rPr>
        <w:footnoteRef/>
      </w:r>
      <w:r w:rsidRPr="00177BCA">
        <w:rPr>
          <w:rFonts w:ascii="Times New Roman" w:hAnsi="Times New Roman" w:cs="Times New Roman"/>
        </w:rPr>
        <w:t xml:space="preserve"> OCSLA is codified at 43 U.S.C. 1331 </w:t>
      </w:r>
      <w:r w:rsidRPr="00177BCA">
        <w:rPr>
          <w:rFonts w:ascii="Times New Roman" w:hAnsi="Times New Roman" w:cs="Times New Roman"/>
          <w:i/>
        </w:rPr>
        <w:t xml:space="preserve">et seq.  </w:t>
      </w:r>
      <w:r w:rsidRPr="00177BCA">
        <w:rPr>
          <w:rFonts w:ascii="Times New Roman" w:hAnsi="Times New Roman" w:cs="Times New Roman"/>
        </w:rPr>
        <w:t>S</w:t>
      </w:r>
      <w:r>
        <w:rPr>
          <w:rFonts w:ascii="Times New Roman" w:hAnsi="Times New Roman" w:cs="Times New Roman"/>
        </w:rPr>
        <w:t>ubs</w:t>
      </w:r>
      <w:r w:rsidRPr="00177BCA">
        <w:rPr>
          <w:rFonts w:ascii="Times New Roman" w:hAnsi="Times New Roman" w:cs="Times New Roman"/>
        </w:rPr>
        <w:t xml:space="preserve">ection 8(p) of OCSLA is codified at 43 U.S.C. 1337(p).  </w:t>
      </w:r>
    </w:p>
  </w:footnote>
  <w:footnote w:id="4">
    <w:p w:rsidR="007E2B6C" w:rsidRPr="00BB057C" w:rsidP="007E2B6C" w14:paraId="74D1E838" w14:textId="77777777">
      <w:pPr>
        <w:pStyle w:val="FootnoteText"/>
        <w:rPr>
          <w:rFonts w:ascii="Times New Roman" w:hAnsi="Times New Roman" w:cs="Times New Roman"/>
        </w:rPr>
      </w:pPr>
      <w:r w:rsidRPr="00BB057C">
        <w:rPr>
          <w:rStyle w:val="FootnoteReference"/>
          <w:rFonts w:ascii="Times New Roman" w:hAnsi="Times New Roman" w:cs="Times New Roman"/>
        </w:rPr>
        <w:footnoteRef/>
      </w:r>
      <w:r w:rsidRPr="00BB057C">
        <w:rPr>
          <w:rFonts w:ascii="Times New Roman" w:hAnsi="Times New Roman" w:cs="Times New Roman"/>
        </w:rPr>
        <w:t xml:space="preserve"> 43 U.S.C. 1337(p)(3).</w:t>
      </w:r>
    </w:p>
  </w:footnote>
  <w:footnote w:id="5">
    <w:p w:rsidR="007E2B6C" w:rsidRPr="00BB057C" w:rsidP="007E2B6C" w14:paraId="33C695D8" w14:textId="77777777">
      <w:pPr>
        <w:pStyle w:val="FootnoteText"/>
        <w:rPr>
          <w:rFonts w:ascii="Times New Roman" w:hAnsi="Times New Roman" w:cs="Times New Roman"/>
        </w:rPr>
      </w:pPr>
      <w:r w:rsidRPr="00BB057C">
        <w:rPr>
          <w:rStyle w:val="FootnoteReference"/>
          <w:rFonts w:ascii="Times New Roman" w:hAnsi="Times New Roman" w:cs="Times New Roman"/>
        </w:rPr>
        <w:footnoteRef/>
      </w:r>
      <w:r w:rsidRPr="00BB057C">
        <w:rPr>
          <w:rFonts w:ascii="Times New Roman" w:hAnsi="Times New Roman" w:cs="Times New Roman"/>
        </w:rPr>
        <w:t xml:space="preserve"> </w:t>
      </w:r>
      <w:r w:rsidRPr="008F144F">
        <w:rPr>
          <w:rFonts w:ascii="Times New Roman" w:hAnsi="Times New Roman" w:cs="Times New Roman"/>
          <w:i/>
          <w:iCs/>
        </w:rPr>
        <w:t>Id</w:t>
      </w:r>
      <w:r w:rsidRPr="00BB057C">
        <w:rPr>
          <w:rFonts w:ascii="Times New Roman" w:hAnsi="Times New Roman" w:cs="Times New Roman"/>
        </w:rPr>
        <w:t>. 1337(p)(8).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72785" w:rsidRPr="00E37C6C" w:rsidP="00871A3D" w14:paraId="78A20A00" w14:textId="77777777">
    <w:pPr>
      <w:pStyle w:val="Heade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singleLevel"/>
    <w:tmpl w:val="00000000"/>
    <w:lvl w:ilvl="0">
      <w:start w:val="1"/>
      <w:numFmt w:val="upperLetter"/>
      <w:pStyle w:val="QuickA"/>
      <w:lvlText w:val="%1."/>
      <w:lvlJc w:val="left"/>
      <w:pPr>
        <w:tabs>
          <w:tab w:val="num" w:pos="360"/>
        </w:tabs>
      </w:pPr>
      <w:rPr>
        <w:rFonts w:ascii="GoudyOlSt BT" w:hAnsi="GoudyOlSt BT"/>
        <w:b/>
        <w:sz w:val="24"/>
      </w:rPr>
    </w:lvl>
  </w:abstractNum>
  <w:abstractNum w:abstractNumId="1">
    <w:nsid w:val="035E5DD8"/>
    <w:multiLevelType w:val="hybridMultilevel"/>
    <w:tmpl w:val="67A4597E"/>
    <w:lvl w:ilvl="0">
      <w:start w:val="1"/>
      <w:numFmt w:val="lowerLetter"/>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5814CC6"/>
    <w:multiLevelType w:val="hybridMultilevel"/>
    <w:tmpl w:val="233275D0"/>
    <w:lvl w:ilvl="0">
      <w:start w:val="1"/>
      <w:numFmt w:val="decimal"/>
      <w:lvlText w:val="%1."/>
      <w:lvlJc w:val="left"/>
      <w:pPr>
        <w:ind w:left="1380" w:hanging="6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06312FC2"/>
    <w:multiLevelType w:val="hybridMultilevel"/>
    <w:tmpl w:val="2DA0CA5C"/>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800"/>
        </w:tabs>
        <w:ind w:left="1800" w:hanging="360"/>
      </w:pPr>
      <w:rPr>
        <w:rFonts w:ascii="Courier New" w:hAnsi="Courier New"/>
      </w:rPr>
    </w:lvl>
    <w:lvl w:ilvl="2">
      <w:start w:val="1"/>
      <w:numFmt w:val="bullet"/>
      <w:lvlText w:val=""/>
      <w:lvlJc w:val="left"/>
      <w:pPr>
        <w:tabs>
          <w:tab w:val="num" w:pos="2520"/>
        </w:tabs>
        <w:ind w:left="2520" w:hanging="360"/>
      </w:pPr>
      <w:rPr>
        <w:rFonts w:ascii="Symbol" w:hAnsi="Symbol"/>
      </w:rPr>
    </w:lvl>
    <w:lvl w:ilvl="3">
      <w:start w:val="1"/>
      <w:numFmt w:val="bullet"/>
      <w:lvlText w:val=""/>
      <w:lvlJc w:val="left"/>
      <w:pPr>
        <w:tabs>
          <w:tab w:val="num" w:pos="3240"/>
        </w:tabs>
        <w:ind w:left="3240" w:hanging="360"/>
      </w:pPr>
      <w:rPr>
        <w:rFonts w:ascii="Symbol" w:hAnsi="Symbol"/>
      </w:rPr>
    </w:lvl>
    <w:lvl w:ilvl="4">
      <w:start w:val="1"/>
      <w:numFmt w:val="bullet"/>
      <w:lvlText w:val="o"/>
      <w:lvlJc w:val="left"/>
      <w:pPr>
        <w:tabs>
          <w:tab w:val="num" w:pos="3960"/>
        </w:tabs>
        <w:ind w:left="3960" w:hanging="360"/>
      </w:pPr>
      <w:rPr>
        <w:rFonts w:ascii="Courier New" w:hAnsi="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rPr>
    </w:lvl>
    <w:lvl w:ilvl="7">
      <w:start w:val="1"/>
      <w:numFmt w:val="bullet"/>
      <w:lvlText w:val="o"/>
      <w:lvlJc w:val="left"/>
      <w:pPr>
        <w:tabs>
          <w:tab w:val="num" w:pos="6120"/>
        </w:tabs>
        <w:ind w:left="6120" w:hanging="360"/>
      </w:pPr>
      <w:rPr>
        <w:rFonts w:ascii="Courier New" w:hAnsi="Courier New"/>
      </w:rPr>
    </w:lvl>
    <w:lvl w:ilvl="8">
      <w:start w:val="1"/>
      <w:numFmt w:val="bullet"/>
      <w:lvlText w:val=""/>
      <w:lvlJc w:val="left"/>
      <w:pPr>
        <w:tabs>
          <w:tab w:val="num" w:pos="6840"/>
        </w:tabs>
        <w:ind w:left="6840" w:hanging="360"/>
      </w:pPr>
      <w:rPr>
        <w:rFonts w:ascii="Wingdings" w:hAnsi="Wingdings"/>
      </w:rPr>
    </w:lvl>
  </w:abstractNum>
  <w:abstractNum w:abstractNumId="4">
    <w:nsid w:val="07921F45"/>
    <w:multiLevelType w:val="hybridMultilevel"/>
    <w:tmpl w:val="4ED814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09B768EA"/>
    <w:multiLevelType w:val="multilevel"/>
    <w:tmpl w:val="941EE5CE"/>
    <w:lvl w:ilvl="0">
      <w:start w:val="285"/>
      <w:numFmt w:val="decimal"/>
      <w:lvlText w:val="%1."/>
      <w:lvlJc w:val="left"/>
      <w:pPr>
        <w:ind w:left="780" w:hanging="780"/>
      </w:pPr>
    </w:lvl>
    <w:lvl w:ilvl="1">
      <w:start w:val="100"/>
      <w:numFmt w:val="decimal"/>
      <w:lvlText w:val="%1.%2."/>
      <w:lvlJc w:val="left"/>
      <w:pPr>
        <w:ind w:left="780" w:hanging="780"/>
      </w:pPr>
    </w:lvl>
    <w:lvl w:ilvl="2">
      <w:start w:val="1"/>
      <w:numFmt w:val="decimal"/>
      <w:lvlText w:val="%1.%2.%3."/>
      <w:lvlJc w:val="left"/>
      <w:pPr>
        <w:ind w:left="780" w:hanging="780"/>
      </w:pPr>
    </w:lvl>
    <w:lvl w:ilvl="3">
      <w:start w:val="1"/>
      <w:numFmt w:val="decimal"/>
      <w:lvlText w:val="%1.%2.%3.%4."/>
      <w:lvlJc w:val="left"/>
      <w:pPr>
        <w:ind w:left="780" w:hanging="78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nsid w:val="0BE57E2A"/>
    <w:multiLevelType w:val="hybridMultilevel"/>
    <w:tmpl w:val="E3EE9F5A"/>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7">
    <w:nsid w:val="111B7CBB"/>
    <w:multiLevelType w:val="hybridMultilevel"/>
    <w:tmpl w:val="5EE60A58"/>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8">
    <w:nsid w:val="11244826"/>
    <w:multiLevelType w:val="multilevel"/>
    <w:tmpl w:val="2AD825FA"/>
    <w:lvl w:ilvl="0">
      <w:start w:val="285"/>
      <w:numFmt w:val="decimal"/>
      <w:lvlText w:val="%1."/>
      <w:lvlJc w:val="left"/>
      <w:pPr>
        <w:tabs>
          <w:tab w:val="num" w:pos="1080"/>
        </w:tabs>
        <w:ind w:left="1080" w:hanging="1080"/>
      </w:pPr>
    </w:lvl>
    <w:lvl w:ilvl="1">
      <w:start w:val="400"/>
      <w:numFmt w:val="decimal"/>
      <w:lvlText w:val="%1.%2."/>
      <w:lvlJc w:val="left"/>
      <w:pPr>
        <w:tabs>
          <w:tab w:val="num" w:pos="2160"/>
        </w:tabs>
        <w:ind w:left="2160" w:hanging="1080"/>
      </w:pPr>
      <w:rPr>
        <w:b w:val="0"/>
      </w:rPr>
    </w:lvl>
    <w:lvl w:ilvl="2">
      <w:start w:val="1"/>
      <w:numFmt w:val="decimal"/>
      <w:lvlText w:val="%1.%2.%3."/>
      <w:lvlJc w:val="left"/>
      <w:pPr>
        <w:tabs>
          <w:tab w:val="num" w:pos="1080"/>
        </w:tabs>
        <w:ind w:left="1080" w:hanging="108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nsid w:val="1226753D"/>
    <w:multiLevelType w:val="hybridMultilevel"/>
    <w:tmpl w:val="CAA83A38"/>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2160"/>
        </w:tabs>
        <w:ind w:left="2160" w:hanging="360"/>
      </w:pPr>
      <w:rPr>
        <w:rFonts w:ascii="Courier New" w:hAnsi="Courier New"/>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rPr>
    </w:lvl>
    <w:lvl w:ilvl="4">
      <w:start w:val="1"/>
      <w:numFmt w:val="bullet"/>
      <w:lvlText w:val="o"/>
      <w:lvlJc w:val="left"/>
      <w:pPr>
        <w:tabs>
          <w:tab w:val="num" w:pos="4320"/>
        </w:tabs>
        <w:ind w:left="4320" w:hanging="360"/>
      </w:pPr>
      <w:rPr>
        <w:rFonts w:ascii="Courier New" w:hAnsi="Courier New"/>
      </w:rPr>
    </w:lvl>
    <w:lvl w:ilvl="5">
      <w:start w:val="1"/>
      <w:numFmt w:val="bullet"/>
      <w:lvlText w:val=""/>
      <w:lvlJc w:val="left"/>
      <w:pPr>
        <w:tabs>
          <w:tab w:val="num" w:pos="5040"/>
        </w:tabs>
        <w:ind w:left="5040" w:hanging="360"/>
      </w:pPr>
      <w:rPr>
        <w:rFonts w:ascii="Wingdings" w:hAnsi="Wingdings"/>
      </w:rPr>
    </w:lvl>
    <w:lvl w:ilvl="6">
      <w:start w:val="1"/>
      <w:numFmt w:val="bullet"/>
      <w:lvlText w:val=""/>
      <w:lvlJc w:val="left"/>
      <w:pPr>
        <w:tabs>
          <w:tab w:val="num" w:pos="5760"/>
        </w:tabs>
        <w:ind w:left="5760" w:hanging="360"/>
      </w:pPr>
      <w:rPr>
        <w:rFonts w:ascii="Symbol" w:hAnsi="Symbol"/>
      </w:rPr>
    </w:lvl>
    <w:lvl w:ilvl="7">
      <w:start w:val="1"/>
      <w:numFmt w:val="bullet"/>
      <w:lvlText w:val="o"/>
      <w:lvlJc w:val="left"/>
      <w:pPr>
        <w:tabs>
          <w:tab w:val="num" w:pos="6480"/>
        </w:tabs>
        <w:ind w:left="6480" w:hanging="360"/>
      </w:pPr>
      <w:rPr>
        <w:rFonts w:ascii="Courier New" w:hAnsi="Courier New"/>
      </w:rPr>
    </w:lvl>
    <w:lvl w:ilvl="8">
      <w:start w:val="1"/>
      <w:numFmt w:val="bullet"/>
      <w:lvlText w:val=""/>
      <w:lvlJc w:val="left"/>
      <w:pPr>
        <w:tabs>
          <w:tab w:val="num" w:pos="7200"/>
        </w:tabs>
        <w:ind w:left="7200" w:hanging="360"/>
      </w:pPr>
      <w:rPr>
        <w:rFonts w:ascii="Wingdings" w:hAnsi="Wingdings"/>
      </w:rPr>
    </w:lvl>
  </w:abstractNum>
  <w:abstractNum w:abstractNumId="10">
    <w:nsid w:val="13A72B06"/>
    <w:multiLevelType w:val="hybridMultilevel"/>
    <w:tmpl w:val="14E4EA2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70C555B"/>
    <w:multiLevelType w:val="hybridMultilevel"/>
    <w:tmpl w:val="BA246AC4"/>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18BF1CED"/>
    <w:multiLevelType w:val="hybridMultilevel"/>
    <w:tmpl w:val="E788C8EA"/>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1C022415"/>
    <w:multiLevelType w:val="hybridMultilevel"/>
    <w:tmpl w:val="9454C40C"/>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1C965FBA"/>
    <w:multiLevelType w:val="hybridMultilevel"/>
    <w:tmpl w:val="0860C986"/>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1F500142"/>
    <w:multiLevelType w:val="hybridMultilevel"/>
    <w:tmpl w:val="6C64AD98"/>
    <w:lvl w:ilvl="0">
      <w:start w:val="1"/>
      <w:numFmt w:val="bullet"/>
      <w:lvlText w:val=""/>
      <w:lvlJc w:val="left"/>
      <w:pPr>
        <w:tabs>
          <w:tab w:val="num" w:pos="432"/>
        </w:tabs>
        <w:ind w:left="360" w:hanging="216"/>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2068706C"/>
    <w:multiLevelType w:val="hybridMultilevel"/>
    <w:tmpl w:val="5C160D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6AC51C9"/>
    <w:multiLevelType w:val="hybridMultilevel"/>
    <w:tmpl w:val="2A767ACC"/>
    <w:lvl w:ilvl="0">
      <w:start w:val="1"/>
      <w:numFmt w:val="lowerLetter"/>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2C8537CB"/>
    <w:multiLevelType w:val="hybridMultilevel"/>
    <w:tmpl w:val="A7EED0BE"/>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9">
    <w:nsid w:val="311D59B7"/>
    <w:multiLevelType w:val="hybridMultilevel"/>
    <w:tmpl w:val="7826B24A"/>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800"/>
        </w:tabs>
        <w:ind w:left="1800" w:hanging="360"/>
      </w:pPr>
      <w:rPr>
        <w:rFonts w:ascii="Courier New" w:hAnsi="Courier New"/>
      </w:rPr>
    </w:lvl>
    <w:lvl w:ilvl="2">
      <w:start w:val="1"/>
      <w:numFmt w:val="bullet"/>
      <w:lvlText w:val=""/>
      <w:lvlJc w:val="left"/>
      <w:pPr>
        <w:tabs>
          <w:tab w:val="num" w:pos="2520"/>
        </w:tabs>
        <w:ind w:left="2520" w:hanging="360"/>
      </w:pPr>
      <w:rPr>
        <w:rFonts w:ascii="Wingdings" w:hAnsi="Wingdings"/>
      </w:rPr>
    </w:lvl>
    <w:lvl w:ilvl="3">
      <w:start w:val="1"/>
      <w:numFmt w:val="bullet"/>
      <w:lvlText w:val=""/>
      <w:lvlJc w:val="left"/>
      <w:pPr>
        <w:tabs>
          <w:tab w:val="num" w:pos="3240"/>
        </w:tabs>
        <w:ind w:left="3240" w:hanging="360"/>
      </w:pPr>
      <w:rPr>
        <w:rFonts w:ascii="Symbol" w:hAnsi="Symbol"/>
      </w:rPr>
    </w:lvl>
    <w:lvl w:ilvl="4">
      <w:start w:val="1"/>
      <w:numFmt w:val="bullet"/>
      <w:lvlText w:val="o"/>
      <w:lvlJc w:val="left"/>
      <w:pPr>
        <w:tabs>
          <w:tab w:val="num" w:pos="3960"/>
        </w:tabs>
        <w:ind w:left="3960" w:hanging="360"/>
      </w:pPr>
      <w:rPr>
        <w:rFonts w:ascii="Courier New" w:hAnsi="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rPr>
    </w:lvl>
    <w:lvl w:ilvl="7">
      <w:start w:val="1"/>
      <w:numFmt w:val="bullet"/>
      <w:lvlText w:val="o"/>
      <w:lvlJc w:val="left"/>
      <w:pPr>
        <w:tabs>
          <w:tab w:val="num" w:pos="6120"/>
        </w:tabs>
        <w:ind w:left="6120" w:hanging="360"/>
      </w:pPr>
      <w:rPr>
        <w:rFonts w:ascii="Courier New" w:hAnsi="Courier New"/>
      </w:rPr>
    </w:lvl>
    <w:lvl w:ilvl="8">
      <w:start w:val="1"/>
      <w:numFmt w:val="bullet"/>
      <w:lvlText w:val=""/>
      <w:lvlJc w:val="left"/>
      <w:pPr>
        <w:tabs>
          <w:tab w:val="num" w:pos="6840"/>
        </w:tabs>
        <w:ind w:left="6840" w:hanging="360"/>
      </w:pPr>
      <w:rPr>
        <w:rFonts w:ascii="Wingdings" w:hAnsi="Wingdings"/>
      </w:rPr>
    </w:lvl>
  </w:abstractNum>
  <w:abstractNum w:abstractNumId="20">
    <w:nsid w:val="394C6723"/>
    <w:multiLevelType w:val="hybridMultilevel"/>
    <w:tmpl w:val="1AAA2DE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3A89667E"/>
    <w:multiLevelType w:val="hybridMultilevel"/>
    <w:tmpl w:val="75803C7A"/>
    <w:lvl w:ilvl="0">
      <w:start w:val="1"/>
      <w:numFmt w:val="lowerRoman"/>
      <w:lvlText w:val="(%1)"/>
      <w:lvlJc w:val="left"/>
      <w:pPr>
        <w:ind w:left="780" w:hanging="720"/>
      </w:pPr>
      <w:rPr>
        <w:rFonts w:hint="default"/>
      </w:rPr>
    </w:lvl>
    <w:lvl w:ilvl="1" w:tentative="1">
      <w:start w:val="1"/>
      <w:numFmt w:val="lowerLetter"/>
      <w:lvlText w:val="%2."/>
      <w:lvlJc w:val="left"/>
      <w:pPr>
        <w:ind w:left="1140" w:hanging="360"/>
      </w:pPr>
    </w:lvl>
    <w:lvl w:ilvl="2" w:tentative="1">
      <w:start w:val="1"/>
      <w:numFmt w:val="lowerRoman"/>
      <w:lvlText w:val="%3."/>
      <w:lvlJc w:val="right"/>
      <w:pPr>
        <w:ind w:left="1860" w:hanging="180"/>
      </w:pPr>
    </w:lvl>
    <w:lvl w:ilvl="3" w:tentative="1">
      <w:start w:val="1"/>
      <w:numFmt w:val="decimal"/>
      <w:lvlText w:val="%4."/>
      <w:lvlJc w:val="left"/>
      <w:pPr>
        <w:ind w:left="2580" w:hanging="360"/>
      </w:pPr>
    </w:lvl>
    <w:lvl w:ilvl="4" w:tentative="1">
      <w:start w:val="1"/>
      <w:numFmt w:val="lowerLetter"/>
      <w:lvlText w:val="%5."/>
      <w:lvlJc w:val="left"/>
      <w:pPr>
        <w:ind w:left="3300" w:hanging="360"/>
      </w:pPr>
    </w:lvl>
    <w:lvl w:ilvl="5" w:tentative="1">
      <w:start w:val="1"/>
      <w:numFmt w:val="lowerRoman"/>
      <w:lvlText w:val="%6."/>
      <w:lvlJc w:val="right"/>
      <w:pPr>
        <w:ind w:left="4020" w:hanging="180"/>
      </w:pPr>
    </w:lvl>
    <w:lvl w:ilvl="6" w:tentative="1">
      <w:start w:val="1"/>
      <w:numFmt w:val="decimal"/>
      <w:lvlText w:val="%7."/>
      <w:lvlJc w:val="left"/>
      <w:pPr>
        <w:ind w:left="4740" w:hanging="360"/>
      </w:pPr>
    </w:lvl>
    <w:lvl w:ilvl="7" w:tentative="1">
      <w:start w:val="1"/>
      <w:numFmt w:val="lowerLetter"/>
      <w:lvlText w:val="%8."/>
      <w:lvlJc w:val="left"/>
      <w:pPr>
        <w:ind w:left="5460" w:hanging="360"/>
      </w:pPr>
    </w:lvl>
    <w:lvl w:ilvl="8" w:tentative="1">
      <w:start w:val="1"/>
      <w:numFmt w:val="lowerRoman"/>
      <w:lvlText w:val="%9."/>
      <w:lvlJc w:val="right"/>
      <w:pPr>
        <w:ind w:left="6180" w:hanging="180"/>
      </w:pPr>
    </w:lvl>
  </w:abstractNum>
  <w:abstractNum w:abstractNumId="22">
    <w:nsid w:val="3BBB3440"/>
    <w:multiLevelType w:val="hybridMultilevel"/>
    <w:tmpl w:val="F3BABBB0"/>
    <w:lvl w:ilvl="0">
      <w:start w:val="1"/>
      <w:numFmt w:val="lowerLetter"/>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D2F68E3"/>
    <w:multiLevelType w:val="hybridMultilevel"/>
    <w:tmpl w:val="14682BB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3E114056"/>
    <w:multiLevelType w:val="hybridMultilevel"/>
    <w:tmpl w:val="E34C7830"/>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866"/>
        </w:tabs>
        <w:ind w:left="1866" w:hanging="360"/>
      </w:pPr>
      <w:rPr>
        <w:rFonts w:ascii="Courier New" w:hAnsi="Courier New"/>
      </w:rPr>
    </w:lvl>
    <w:lvl w:ilvl="2">
      <w:start w:val="1"/>
      <w:numFmt w:val="bullet"/>
      <w:lvlText w:val=""/>
      <w:lvlJc w:val="left"/>
      <w:pPr>
        <w:tabs>
          <w:tab w:val="num" w:pos="2586"/>
        </w:tabs>
        <w:ind w:left="2586" w:hanging="360"/>
      </w:pPr>
      <w:rPr>
        <w:rFonts w:ascii="Wingdings" w:hAnsi="Wingdings"/>
      </w:rPr>
    </w:lvl>
    <w:lvl w:ilvl="3">
      <w:start w:val="1"/>
      <w:numFmt w:val="bullet"/>
      <w:lvlText w:val=""/>
      <w:lvlJc w:val="left"/>
      <w:pPr>
        <w:tabs>
          <w:tab w:val="num" w:pos="3306"/>
        </w:tabs>
        <w:ind w:left="3306" w:hanging="360"/>
      </w:pPr>
      <w:rPr>
        <w:rFonts w:ascii="Symbol" w:hAnsi="Symbol"/>
      </w:rPr>
    </w:lvl>
    <w:lvl w:ilvl="4">
      <w:start w:val="1"/>
      <w:numFmt w:val="bullet"/>
      <w:lvlText w:val="o"/>
      <w:lvlJc w:val="left"/>
      <w:pPr>
        <w:tabs>
          <w:tab w:val="num" w:pos="4026"/>
        </w:tabs>
        <w:ind w:left="4026" w:hanging="360"/>
      </w:pPr>
      <w:rPr>
        <w:rFonts w:ascii="Courier New" w:hAnsi="Courier New"/>
      </w:rPr>
    </w:lvl>
    <w:lvl w:ilvl="5">
      <w:start w:val="1"/>
      <w:numFmt w:val="bullet"/>
      <w:lvlText w:val=""/>
      <w:lvlJc w:val="left"/>
      <w:pPr>
        <w:tabs>
          <w:tab w:val="num" w:pos="4746"/>
        </w:tabs>
        <w:ind w:left="4746" w:hanging="360"/>
      </w:pPr>
      <w:rPr>
        <w:rFonts w:ascii="Wingdings" w:hAnsi="Wingdings"/>
      </w:rPr>
    </w:lvl>
    <w:lvl w:ilvl="6">
      <w:start w:val="1"/>
      <w:numFmt w:val="bullet"/>
      <w:lvlText w:val=""/>
      <w:lvlJc w:val="left"/>
      <w:pPr>
        <w:tabs>
          <w:tab w:val="num" w:pos="5466"/>
        </w:tabs>
        <w:ind w:left="5466" w:hanging="360"/>
      </w:pPr>
      <w:rPr>
        <w:rFonts w:ascii="Symbol" w:hAnsi="Symbol"/>
      </w:rPr>
    </w:lvl>
    <w:lvl w:ilvl="7">
      <w:start w:val="1"/>
      <w:numFmt w:val="bullet"/>
      <w:lvlText w:val="o"/>
      <w:lvlJc w:val="left"/>
      <w:pPr>
        <w:tabs>
          <w:tab w:val="num" w:pos="6186"/>
        </w:tabs>
        <w:ind w:left="6186" w:hanging="360"/>
      </w:pPr>
      <w:rPr>
        <w:rFonts w:ascii="Courier New" w:hAnsi="Courier New"/>
      </w:rPr>
    </w:lvl>
    <w:lvl w:ilvl="8">
      <w:start w:val="1"/>
      <w:numFmt w:val="bullet"/>
      <w:lvlText w:val=""/>
      <w:lvlJc w:val="left"/>
      <w:pPr>
        <w:tabs>
          <w:tab w:val="num" w:pos="6906"/>
        </w:tabs>
        <w:ind w:left="6906" w:hanging="360"/>
      </w:pPr>
      <w:rPr>
        <w:rFonts w:ascii="Wingdings" w:hAnsi="Wingdings"/>
      </w:rPr>
    </w:lvl>
  </w:abstractNum>
  <w:abstractNum w:abstractNumId="25">
    <w:nsid w:val="3F710385"/>
    <w:multiLevelType w:val="hybridMultilevel"/>
    <w:tmpl w:val="D52C743C"/>
    <w:lvl w:ilvl="0">
      <w:start w:val="1"/>
      <w:numFmt w:val="low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6">
    <w:nsid w:val="429474D2"/>
    <w:multiLevelType w:val="hybridMultilevel"/>
    <w:tmpl w:val="269477FC"/>
    <w:lvl w:ilvl="0">
      <w:start w:val="1"/>
      <w:numFmt w:val="lowerRoman"/>
      <w:lvlJc w:val="left"/>
      <w:pPr>
        <w:tabs>
          <w:tab w:val="num" w:pos="288"/>
        </w:tabs>
        <w:ind w:left="0"/>
      </w:pPr>
      <w:rPr>
        <w:rFonts w:ascii="Times New Roman" w:hAnsi="Times New Roman"/>
        <w:sz w:val="18"/>
      </w:rPr>
    </w:lvl>
    <w:lvl w:ilvl="1">
      <w:start w:val="1"/>
      <w:numFmt w:val="bullet"/>
      <w:lvlText w:val=""/>
      <w:lvlJc w:val="left"/>
      <w:pPr>
        <w:tabs>
          <w:tab w:val="num" w:pos="1368"/>
        </w:tabs>
        <w:ind w:left="1080"/>
      </w:pPr>
      <w:rPr>
        <w:rFonts w:ascii="Symbol" w:hAnsi="Symbol"/>
        <w:sz w:val="18"/>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7">
    <w:nsid w:val="43F00672"/>
    <w:multiLevelType w:val="hybridMultilevel"/>
    <w:tmpl w:val="EDA0B2B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44397071"/>
    <w:multiLevelType w:val="hybridMultilevel"/>
    <w:tmpl w:val="080AD016"/>
    <w:lvl w:ilvl="0">
      <w:start w:val="1"/>
      <w:numFmt w:val="bullet"/>
      <w:lvlText w:val=""/>
      <w:lvlJc w:val="left"/>
      <w:pPr>
        <w:tabs>
          <w:tab w:val="num" w:pos="792"/>
        </w:tabs>
        <w:ind w:left="792"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9">
    <w:nsid w:val="49FD3F53"/>
    <w:multiLevelType w:val="hybridMultilevel"/>
    <w:tmpl w:val="9572A4C6"/>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0">
    <w:nsid w:val="4C837F19"/>
    <w:multiLevelType w:val="hybridMultilevel"/>
    <w:tmpl w:val="1EB0CEEE"/>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937"/>
        </w:tabs>
        <w:ind w:left="1937" w:hanging="360"/>
      </w:pPr>
      <w:rPr>
        <w:rFonts w:ascii="Courier New" w:hAnsi="Courier New"/>
      </w:rPr>
    </w:lvl>
    <w:lvl w:ilvl="2">
      <w:start w:val="1"/>
      <w:numFmt w:val="bullet"/>
      <w:lvlText w:val=""/>
      <w:lvlJc w:val="left"/>
      <w:pPr>
        <w:tabs>
          <w:tab w:val="num" w:pos="2657"/>
        </w:tabs>
        <w:ind w:left="2657" w:hanging="360"/>
      </w:pPr>
      <w:rPr>
        <w:rFonts w:ascii="Wingdings" w:hAnsi="Wingdings"/>
      </w:rPr>
    </w:lvl>
    <w:lvl w:ilvl="3">
      <w:start w:val="1"/>
      <w:numFmt w:val="bullet"/>
      <w:lvlText w:val=""/>
      <w:lvlJc w:val="left"/>
      <w:pPr>
        <w:tabs>
          <w:tab w:val="num" w:pos="3377"/>
        </w:tabs>
        <w:ind w:left="3377" w:hanging="360"/>
      </w:pPr>
      <w:rPr>
        <w:rFonts w:ascii="Symbol" w:hAnsi="Symbol"/>
      </w:rPr>
    </w:lvl>
    <w:lvl w:ilvl="4">
      <w:start w:val="1"/>
      <w:numFmt w:val="bullet"/>
      <w:lvlText w:val="o"/>
      <w:lvlJc w:val="left"/>
      <w:pPr>
        <w:tabs>
          <w:tab w:val="num" w:pos="4097"/>
        </w:tabs>
        <w:ind w:left="4097" w:hanging="360"/>
      </w:pPr>
      <w:rPr>
        <w:rFonts w:ascii="Courier New" w:hAnsi="Courier New"/>
      </w:rPr>
    </w:lvl>
    <w:lvl w:ilvl="5">
      <w:start w:val="1"/>
      <w:numFmt w:val="bullet"/>
      <w:lvlText w:val=""/>
      <w:lvlJc w:val="left"/>
      <w:pPr>
        <w:tabs>
          <w:tab w:val="num" w:pos="4817"/>
        </w:tabs>
        <w:ind w:left="4817" w:hanging="360"/>
      </w:pPr>
      <w:rPr>
        <w:rFonts w:ascii="Wingdings" w:hAnsi="Wingdings"/>
      </w:rPr>
    </w:lvl>
    <w:lvl w:ilvl="6">
      <w:start w:val="1"/>
      <w:numFmt w:val="bullet"/>
      <w:lvlText w:val=""/>
      <w:lvlJc w:val="left"/>
      <w:pPr>
        <w:tabs>
          <w:tab w:val="num" w:pos="5537"/>
        </w:tabs>
        <w:ind w:left="5537" w:hanging="360"/>
      </w:pPr>
      <w:rPr>
        <w:rFonts w:ascii="Symbol" w:hAnsi="Symbol"/>
      </w:rPr>
    </w:lvl>
    <w:lvl w:ilvl="7">
      <w:start w:val="1"/>
      <w:numFmt w:val="bullet"/>
      <w:lvlText w:val="o"/>
      <w:lvlJc w:val="left"/>
      <w:pPr>
        <w:tabs>
          <w:tab w:val="num" w:pos="6257"/>
        </w:tabs>
        <w:ind w:left="6257" w:hanging="360"/>
      </w:pPr>
      <w:rPr>
        <w:rFonts w:ascii="Courier New" w:hAnsi="Courier New"/>
      </w:rPr>
    </w:lvl>
    <w:lvl w:ilvl="8">
      <w:start w:val="1"/>
      <w:numFmt w:val="bullet"/>
      <w:lvlText w:val=""/>
      <w:lvlJc w:val="left"/>
      <w:pPr>
        <w:tabs>
          <w:tab w:val="num" w:pos="6977"/>
        </w:tabs>
        <w:ind w:left="6977" w:hanging="360"/>
      </w:pPr>
      <w:rPr>
        <w:rFonts w:ascii="Wingdings" w:hAnsi="Wingdings"/>
      </w:rPr>
    </w:lvl>
  </w:abstractNum>
  <w:abstractNum w:abstractNumId="31">
    <w:nsid w:val="4CF235B1"/>
    <w:multiLevelType w:val="multilevel"/>
    <w:tmpl w:val="2312D790"/>
    <w:lvl w:ilvl="0">
      <w:start w:val="282"/>
      <w:numFmt w:val="decimal"/>
      <w:lvlText w:val="%1."/>
      <w:lvlJc w:val="left"/>
      <w:pPr>
        <w:tabs>
          <w:tab w:val="num" w:pos="900"/>
        </w:tabs>
        <w:ind w:left="900" w:hanging="900"/>
      </w:pPr>
    </w:lvl>
    <w:lvl w:ilvl="1">
      <w:start w:val="50"/>
      <w:numFmt w:val="decimal"/>
      <w:lvlText w:val="%1.%2."/>
      <w:lvlJc w:val="left"/>
      <w:pPr>
        <w:tabs>
          <w:tab w:val="num" w:pos="900"/>
        </w:tabs>
        <w:ind w:left="900" w:hanging="900"/>
      </w:pPr>
    </w:lvl>
    <w:lvl w:ilvl="2">
      <w:start w:val="1"/>
      <w:numFmt w:val="decimal"/>
      <w:lvlText w:val="%1.%2.%3."/>
      <w:lvlJc w:val="left"/>
      <w:pPr>
        <w:tabs>
          <w:tab w:val="num" w:pos="900"/>
        </w:tabs>
        <w:ind w:left="900" w:hanging="900"/>
      </w:pPr>
    </w:lvl>
    <w:lvl w:ilvl="3">
      <w:start w:val="1"/>
      <w:numFmt w:val="decimal"/>
      <w:lvlText w:val="%1.%2.%3.%4."/>
      <w:lvlJc w:val="left"/>
      <w:pPr>
        <w:tabs>
          <w:tab w:val="num" w:pos="900"/>
        </w:tabs>
        <w:ind w:left="900" w:hanging="90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2">
    <w:nsid w:val="4DD702B6"/>
    <w:multiLevelType w:val="hybridMultilevel"/>
    <w:tmpl w:val="0EF07412"/>
    <w:lvl w:ilvl="0">
      <w:start w:val="1"/>
      <w:numFmt w:val="decimal"/>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4E305A36"/>
    <w:multiLevelType w:val="hybridMultilevel"/>
    <w:tmpl w:val="257C8FE6"/>
    <w:lvl w:ilvl="0">
      <w:start w:val="1"/>
      <w:numFmt w:val="bullet"/>
      <w:lvlText w:val=""/>
      <w:lvlJc w:val="left"/>
      <w:pPr>
        <w:tabs>
          <w:tab w:val="num" w:pos="1080"/>
        </w:tabs>
        <w:ind w:left="108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rPr>
    </w:lvl>
    <w:lvl w:ilvl="4">
      <w:start w:val="1"/>
      <w:numFmt w:val="bullet"/>
      <w:lvlText w:val="o"/>
      <w:lvlJc w:val="left"/>
      <w:pPr>
        <w:tabs>
          <w:tab w:val="num" w:pos="4320"/>
        </w:tabs>
        <w:ind w:left="4320" w:hanging="360"/>
      </w:pPr>
      <w:rPr>
        <w:rFonts w:ascii="Courier New" w:hAnsi="Courier New"/>
      </w:rPr>
    </w:lvl>
    <w:lvl w:ilvl="5">
      <w:start w:val="1"/>
      <w:numFmt w:val="bullet"/>
      <w:lvlText w:val=""/>
      <w:lvlJc w:val="left"/>
      <w:pPr>
        <w:tabs>
          <w:tab w:val="num" w:pos="5040"/>
        </w:tabs>
        <w:ind w:left="5040" w:hanging="360"/>
      </w:pPr>
      <w:rPr>
        <w:rFonts w:ascii="Wingdings" w:hAnsi="Wingdings"/>
      </w:rPr>
    </w:lvl>
    <w:lvl w:ilvl="6">
      <w:start w:val="1"/>
      <w:numFmt w:val="bullet"/>
      <w:lvlText w:val=""/>
      <w:lvlJc w:val="left"/>
      <w:pPr>
        <w:tabs>
          <w:tab w:val="num" w:pos="5760"/>
        </w:tabs>
        <w:ind w:left="5760" w:hanging="360"/>
      </w:pPr>
      <w:rPr>
        <w:rFonts w:ascii="Symbol" w:hAnsi="Symbol"/>
      </w:rPr>
    </w:lvl>
    <w:lvl w:ilvl="7">
      <w:start w:val="1"/>
      <w:numFmt w:val="bullet"/>
      <w:lvlText w:val="o"/>
      <w:lvlJc w:val="left"/>
      <w:pPr>
        <w:tabs>
          <w:tab w:val="num" w:pos="6480"/>
        </w:tabs>
        <w:ind w:left="6480" w:hanging="360"/>
      </w:pPr>
      <w:rPr>
        <w:rFonts w:ascii="Courier New" w:hAnsi="Courier New"/>
      </w:rPr>
    </w:lvl>
    <w:lvl w:ilvl="8">
      <w:start w:val="1"/>
      <w:numFmt w:val="bullet"/>
      <w:lvlText w:val=""/>
      <w:lvlJc w:val="left"/>
      <w:pPr>
        <w:tabs>
          <w:tab w:val="num" w:pos="7200"/>
        </w:tabs>
        <w:ind w:left="7200" w:hanging="360"/>
      </w:pPr>
      <w:rPr>
        <w:rFonts w:ascii="Wingdings" w:hAnsi="Wingdings"/>
      </w:rPr>
    </w:lvl>
  </w:abstractNum>
  <w:abstractNum w:abstractNumId="34">
    <w:nsid w:val="5348326E"/>
    <w:multiLevelType w:val="hybridMultilevel"/>
    <w:tmpl w:val="98C41786"/>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5">
    <w:nsid w:val="55590029"/>
    <w:multiLevelType w:val="hybridMultilevel"/>
    <w:tmpl w:val="95C64F54"/>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503"/>
        </w:tabs>
        <w:ind w:left="1503" w:hanging="360"/>
      </w:pPr>
      <w:rPr>
        <w:rFonts w:ascii="Courier New" w:hAnsi="Courier New"/>
      </w:rPr>
    </w:lvl>
    <w:lvl w:ilvl="2">
      <w:start w:val="1"/>
      <w:numFmt w:val="bullet"/>
      <w:lvlText w:val=""/>
      <w:lvlJc w:val="left"/>
      <w:pPr>
        <w:tabs>
          <w:tab w:val="num" w:pos="2223"/>
        </w:tabs>
        <w:ind w:left="2223" w:hanging="360"/>
      </w:pPr>
      <w:rPr>
        <w:rFonts w:ascii="Wingdings" w:hAnsi="Wingdings"/>
      </w:rPr>
    </w:lvl>
    <w:lvl w:ilvl="3">
      <w:start w:val="1"/>
      <w:numFmt w:val="bullet"/>
      <w:lvlText w:val=""/>
      <w:lvlJc w:val="left"/>
      <w:pPr>
        <w:tabs>
          <w:tab w:val="num" w:pos="2943"/>
        </w:tabs>
        <w:ind w:left="2943" w:hanging="360"/>
      </w:pPr>
      <w:rPr>
        <w:rFonts w:ascii="Symbol" w:hAnsi="Symbol"/>
      </w:rPr>
    </w:lvl>
    <w:lvl w:ilvl="4">
      <w:start w:val="1"/>
      <w:numFmt w:val="bullet"/>
      <w:lvlText w:val="o"/>
      <w:lvlJc w:val="left"/>
      <w:pPr>
        <w:tabs>
          <w:tab w:val="num" w:pos="3663"/>
        </w:tabs>
        <w:ind w:left="3663" w:hanging="360"/>
      </w:pPr>
      <w:rPr>
        <w:rFonts w:ascii="Courier New" w:hAnsi="Courier New"/>
      </w:rPr>
    </w:lvl>
    <w:lvl w:ilvl="5">
      <w:start w:val="1"/>
      <w:numFmt w:val="bullet"/>
      <w:lvlText w:val=""/>
      <w:lvlJc w:val="left"/>
      <w:pPr>
        <w:tabs>
          <w:tab w:val="num" w:pos="4383"/>
        </w:tabs>
        <w:ind w:left="4383" w:hanging="360"/>
      </w:pPr>
      <w:rPr>
        <w:rFonts w:ascii="Wingdings" w:hAnsi="Wingdings"/>
      </w:rPr>
    </w:lvl>
    <w:lvl w:ilvl="6">
      <w:start w:val="1"/>
      <w:numFmt w:val="bullet"/>
      <w:lvlText w:val=""/>
      <w:lvlJc w:val="left"/>
      <w:pPr>
        <w:tabs>
          <w:tab w:val="num" w:pos="5103"/>
        </w:tabs>
        <w:ind w:left="5103" w:hanging="360"/>
      </w:pPr>
      <w:rPr>
        <w:rFonts w:ascii="Symbol" w:hAnsi="Symbol"/>
      </w:rPr>
    </w:lvl>
    <w:lvl w:ilvl="7">
      <w:start w:val="1"/>
      <w:numFmt w:val="bullet"/>
      <w:lvlText w:val="o"/>
      <w:lvlJc w:val="left"/>
      <w:pPr>
        <w:tabs>
          <w:tab w:val="num" w:pos="5823"/>
        </w:tabs>
        <w:ind w:left="5823" w:hanging="360"/>
      </w:pPr>
      <w:rPr>
        <w:rFonts w:ascii="Courier New" w:hAnsi="Courier New"/>
      </w:rPr>
    </w:lvl>
    <w:lvl w:ilvl="8">
      <w:start w:val="1"/>
      <w:numFmt w:val="bullet"/>
      <w:lvlText w:val=""/>
      <w:lvlJc w:val="left"/>
      <w:pPr>
        <w:tabs>
          <w:tab w:val="num" w:pos="6543"/>
        </w:tabs>
        <w:ind w:left="6543" w:hanging="360"/>
      </w:pPr>
      <w:rPr>
        <w:rFonts w:ascii="Wingdings" w:hAnsi="Wingdings"/>
      </w:rPr>
    </w:lvl>
  </w:abstractNum>
  <w:abstractNum w:abstractNumId="36">
    <w:nsid w:val="566D4E19"/>
    <w:multiLevelType w:val="hybridMultilevel"/>
    <w:tmpl w:val="CAC6B574"/>
    <w:lvl w:ilvl="0">
      <w:start w:val="1"/>
      <w:numFmt w:val="bullet"/>
      <w:lvlText w:val=""/>
      <w:lvlJc w:val="left"/>
      <w:pPr>
        <w:tabs>
          <w:tab w:val="num" w:pos="1080"/>
        </w:tabs>
        <w:ind w:left="1080" w:hanging="360"/>
      </w:pPr>
      <w:rPr>
        <w:rFonts w:ascii="Symbol" w:hAnsi="Symbol"/>
      </w:rPr>
    </w:lvl>
    <w:lvl w:ilvl="1">
      <w:start w:val="1"/>
      <w:numFmt w:val="bullet"/>
      <w:lvlText w:val="o"/>
      <w:lvlJc w:val="left"/>
      <w:pPr>
        <w:tabs>
          <w:tab w:val="num" w:pos="2160"/>
        </w:tabs>
        <w:ind w:left="2160" w:hanging="360"/>
      </w:pPr>
      <w:rPr>
        <w:rFonts w:ascii="Courier New" w:hAnsi="Courier New"/>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rPr>
    </w:lvl>
    <w:lvl w:ilvl="4">
      <w:start w:val="1"/>
      <w:numFmt w:val="bullet"/>
      <w:lvlText w:val="o"/>
      <w:lvlJc w:val="left"/>
      <w:pPr>
        <w:tabs>
          <w:tab w:val="num" w:pos="4320"/>
        </w:tabs>
        <w:ind w:left="4320" w:hanging="360"/>
      </w:pPr>
      <w:rPr>
        <w:rFonts w:ascii="Courier New" w:hAnsi="Courier New"/>
      </w:rPr>
    </w:lvl>
    <w:lvl w:ilvl="5">
      <w:start w:val="1"/>
      <w:numFmt w:val="bullet"/>
      <w:lvlText w:val=""/>
      <w:lvlJc w:val="left"/>
      <w:pPr>
        <w:tabs>
          <w:tab w:val="num" w:pos="5040"/>
        </w:tabs>
        <w:ind w:left="5040" w:hanging="360"/>
      </w:pPr>
      <w:rPr>
        <w:rFonts w:ascii="Wingdings" w:hAnsi="Wingdings"/>
      </w:rPr>
    </w:lvl>
    <w:lvl w:ilvl="6">
      <w:start w:val="1"/>
      <w:numFmt w:val="bullet"/>
      <w:lvlText w:val=""/>
      <w:lvlJc w:val="left"/>
      <w:pPr>
        <w:tabs>
          <w:tab w:val="num" w:pos="5760"/>
        </w:tabs>
        <w:ind w:left="5760" w:hanging="360"/>
      </w:pPr>
      <w:rPr>
        <w:rFonts w:ascii="Symbol" w:hAnsi="Symbol"/>
      </w:rPr>
    </w:lvl>
    <w:lvl w:ilvl="7">
      <w:start w:val="1"/>
      <w:numFmt w:val="bullet"/>
      <w:lvlText w:val="o"/>
      <w:lvlJc w:val="left"/>
      <w:pPr>
        <w:tabs>
          <w:tab w:val="num" w:pos="6480"/>
        </w:tabs>
        <w:ind w:left="6480" w:hanging="360"/>
      </w:pPr>
      <w:rPr>
        <w:rFonts w:ascii="Courier New" w:hAnsi="Courier New"/>
      </w:rPr>
    </w:lvl>
    <w:lvl w:ilvl="8">
      <w:start w:val="1"/>
      <w:numFmt w:val="bullet"/>
      <w:lvlText w:val=""/>
      <w:lvlJc w:val="left"/>
      <w:pPr>
        <w:tabs>
          <w:tab w:val="num" w:pos="7200"/>
        </w:tabs>
        <w:ind w:left="7200" w:hanging="360"/>
      </w:pPr>
      <w:rPr>
        <w:rFonts w:ascii="Wingdings" w:hAnsi="Wingdings"/>
      </w:rPr>
    </w:lvl>
  </w:abstractNum>
  <w:abstractNum w:abstractNumId="37">
    <w:nsid w:val="5F0C1DA4"/>
    <w:multiLevelType w:val="hybridMultilevel"/>
    <w:tmpl w:val="141E2C5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61607C98"/>
    <w:multiLevelType w:val="multilevel"/>
    <w:tmpl w:val="EA1AABEC"/>
    <w:lvl w:ilvl="0">
      <w:start w:val="550"/>
      <w:numFmt w:val="decimal"/>
      <w:lvlText w:val="%1."/>
      <w:lvlJc w:val="left"/>
      <w:pPr>
        <w:tabs>
          <w:tab w:val="num" w:pos="1080"/>
        </w:tabs>
        <w:ind w:left="1080" w:hanging="1080"/>
      </w:pPr>
    </w:lvl>
    <w:lvl w:ilvl="1">
      <w:start w:val="130"/>
      <w:numFmt w:val="decimal"/>
      <w:lvlText w:val="%1.%2."/>
      <w:lvlJc w:val="left"/>
      <w:pPr>
        <w:tabs>
          <w:tab w:val="num" w:pos="1080"/>
        </w:tabs>
        <w:ind w:left="1080" w:hanging="1080"/>
      </w:pPr>
    </w:lvl>
    <w:lvl w:ilvl="2">
      <w:start w:val="1"/>
      <w:numFmt w:val="decimal"/>
      <w:lvlText w:val="%1.%2.%3."/>
      <w:lvlJc w:val="left"/>
      <w:pPr>
        <w:tabs>
          <w:tab w:val="num" w:pos="1080"/>
        </w:tabs>
        <w:ind w:left="1080" w:hanging="108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9">
    <w:nsid w:val="62FF1C71"/>
    <w:multiLevelType w:val="hybridMultilevel"/>
    <w:tmpl w:val="C5BAE610"/>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63BB3BEA"/>
    <w:multiLevelType w:val="hybridMultilevel"/>
    <w:tmpl w:val="F7309212"/>
    <w:lvl w:ilvl="0">
      <w:start w:val="1"/>
      <w:numFmt w:val="lowerLetter"/>
      <w:lvlText w:val="(%1)"/>
      <w:lvlJc w:val="left"/>
      <w:pPr>
        <w:ind w:left="780" w:hanging="360"/>
      </w:pPr>
      <w:rPr>
        <w:rFonts w:hint="default"/>
      </w:rPr>
    </w:lvl>
    <w:lvl w:ilvl="1" w:tentative="1">
      <w:start w:val="1"/>
      <w:numFmt w:val="lowerLetter"/>
      <w:lvlText w:val="%2."/>
      <w:lvlJc w:val="left"/>
      <w:pPr>
        <w:ind w:left="1500" w:hanging="360"/>
      </w:pPr>
    </w:lvl>
    <w:lvl w:ilvl="2" w:tentative="1">
      <w:start w:val="1"/>
      <w:numFmt w:val="lowerRoman"/>
      <w:lvlText w:val="%3."/>
      <w:lvlJc w:val="right"/>
      <w:pPr>
        <w:ind w:left="2220" w:hanging="180"/>
      </w:pPr>
    </w:lvl>
    <w:lvl w:ilvl="3" w:tentative="1">
      <w:start w:val="1"/>
      <w:numFmt w:val="decimal"/>
      <w:lvlText w:val="%4."/>
      <w:lvlJc w:val="left"/>
      <w:pPr>
        <w:ind w:left="2940" w:hanging="360"/>
      </w:pPr>
    </w:lvl>
    <w:lvl w:ilvl="4" w:tentative="1">
      <w:start w:val="1"/>
      <w:numFmt w:val="lowerLetter"/>
      <w:lvlText w:val="%5."/>
      <w:lvlJc w:val="left"/>
      <w:pPr>
        <w:ind w:left="3660" w:hanging="360"/>
      </w:pPr>
    </w:lvl>
    <w:lvl w:ilvl="5" w:tentative="1">
      <w:start w:val="1"/>
      <w:numFmt w:val="lowerRoman"/>
      <w:lvlText w:val="%6."/>
      <w:lvlJc w:val="right"/>
      <w:pPr>
        <w:ind w:left="4380" w:hanging="180"/>
      </w:pPr>
    </w:lvl>
    <w:lvl w:ilvl="6" w:tentative="1">
      <w:start w:val="1"/>
      <w:numFmt w:val="decimal"/>
      <w:lvlText w:val="%7."/>
      <w:lvlJc w:val="left"/>
      <w:pPr>
        <w:ind w:left="5100" w:hanging="360"/>
      </w:pPr>
    </w:lvl>
    <w:lvl w:ilvl="7" w:tentative="1">
      <w:start w:val="1"/>
      <w:numFmt w:val="lowerLetter"/>
      <w:lvlText w:val="%8."/>
      <w:lvlJc w:val="left"/>
      <w:pPr>
        <w:ind w:left="5820" w:hanging="360"/>
      </w:pPr>
    </w:lvl>
    <w:lvl w:ilvl="8" w:tentative="1">
      <w:start w:val="1"/>
      <w:numFmt w:val="lowerRoman"/>
      <w:lvlText w:val="%9."/>
      <w:lvlJc w:val="right"/>
      <w:pPr>
        <w:ind w:left="6540" w:hanging="180"/>
      </w:pPr>
    </w:lvl>
  </w:abstractNum>
  <w:abstractNum w:abstractNumId="41">
    <w:nsid w:val="66615D1E"/>
    <w:multiLevelType w:val="hybridMultilevel"/>
    <w:tmpl w:val="17CE9CA2"/>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800"/>
        </w:tabs>
        <w:ind w:left="1800" w:hanging="360"/>
      </w:pPr>
      <w:rPr>
        <w:rFonts w:ascii="Courier New" w:hAnsi="Courier New"/>
      </w:rPr>
    </w:lvl>
    <w:lvl w:ilvl="2">
      <w:start w:val="1"/>
      <w:numFmt w:val="bullet"/>
      <w:lvlText w:val=""/>
      <w:lvlJc w:val="left"/>
      <w:pPr>
        <w:tabs>
          <w:tab w:val="num" w:pos="2520"/>
        </w:tabs>
        <w:ind w:left="2520" w:hanging="360"/>
      </w:pPr>
      <w:rPr>
        <w:rFonts w:ascii="Symbol" w:hAnsi="Symbol"/>
      </w:rPr>
    </w:lvl>
    <w:lvl w:ilvl="3">
      <w:start w:val="1"/>
      <w:numFmt w:val="bullet"/>
      <w:lvlText w:val=""/>
      <w:lvlJc w:val="left"/>
      <w:pPr>
        <w:tabs>
          <w:tab w:val="num" w:pos="3240"/>
        </w:tabs>
        <w:ind w:left="3240" w:hanging="360"/>
      </w:pPr>
      <w:rPr>
        <w:rFonts w:ascii="Symbol" w:hAnsi="Symbol"/>
      </w:rPr>
    </w:lvl>
    <w:lvl w:ilvl="4">
      <w:start w:val="1"/>
      <w:numFmt w:val="bullet"/>
      <w:lvlText w:val="o"/>
      <w:lvlJc w:val="left"/>
      <w:pPr>
        <w:tabs>
          <w:tab w:val="num" w:pos="3960"/>
        </w:tabs>
        <w:ind w:left="3960" w:hanging="360"/>
      </w:pPr>
      <w:rPr>
        <w:rFonts w:ascii="Courier New" w:hAnsi="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rPr>
    </w:lvl>
    <w:lvl w:ilvl="7">
      <w:start w:val="1"/>
      <w:numFmt w:val="bullet"/>
      <w:lvlText w:val="o"/>
      <w:lvlJc w:val="left"/>
      <w:pPr>
        <w:tabs>
          <w:tab w:val="num" w:pos="6120"/>
        </w:tabs>
        <w:ind w:left="6120" w:hanging="360"/>
      </w:pPr>
      <w:rPr>
        <w:rFonts w:ascii="Courier New" w:hAnsi="Courier New"/>
      </w:rPr>
    </w:lvl>
    <w:lvl w:ilvl="8">
      <w:start w:val="1"/>
      <w:numFmt w:val="bullet"/>
      <w:lvlText w:val=""/>
      <w:lvlJc w:val="left"/>
      <w:pPr>
        <w:tabs>
          <w:tab w:val="num" w:pos="6840"/>
        </w:tabs>
        <w:ind w:left="6840" w:hanging="360"/>
      </w:pPr>
      <w:rPr>
        <w:rFonts w:ascii="Wingdings" w:hAnsi="Wingdings"/>
      </w:rPr>
    </w:lvl>
  </w:abstractNum>
  <w:abstractNum w:abstractNumId="42">
    <w:nsid w:val="67B72839"/>
    <w:multiLevelType w:val="hybridMultilevel"/>
    <w:tmpl w:val="44F0FE52"/>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940"/>
        </w:tabs>
        <w:ind w:left="1940" w:hanging="360"/>
      </w:pPr>
      <w:rPr>
        <w:rFonts w:ascii="Courier New" w:hAnsi="Courier New"/>
      </w:rPr>
    </w:lvl>
    <w:lvl w:ilvl="2">
      <w:start w:val="1"/>
      <w:numFmt w:val="bullet"/>
      <w:lvlText w:val=""/>
      <w:lvlJc w:val="left"/>
      <w:pPr>
        <w:tabs>
          <w:tab w:val="num" w:pos="2660"/>
        </w:tabs>
        <w:ind w:left="2660" w:hanging="360"/>
      </w:pPr>
      <w:rPr>
        <w:rFonts w:ascii="Wingdings" w:hAnsi="Wingdings"/>
      </w:rPr>
    </w:lvl>
    <w:lvl w:ilvl="3">
      <w:start w:val="1"/>
      <w:numFmt w:val="bullet"/>
      <w:lvlText w:val=""/>
      <w:lvlJc w:val="left"/>
      <w:pPr>
        <w:tabs>
          <w:tab w:val="num" w:pos="3380"/>
        </w:tabs>
        <w:ind w:left="3380" w:hanging="360"/>
      </w:pPr>
      <w:rPr>
        <w:rFonts w:ascii="Symbol" w:hAnsi="Symbol"/>
      </w:rPr>
    </w:lvl>
    <w:lvl w:ilvl="4">
      <w:start w:val="1"/>
      <w:numFmt w:val="bullet"/>
      <w:lvlText w:val="o"/>
      <w:lvlJc w:val="left"/>
      <w:pPr>
        <w:tabs>
          <w:tab w:val="num" w:pos="4100"/>
        </w:tabs>
        <w:ind w:left="4100" w:hanging="360"/>
      </w:pPr>
      <w:rPr>
        <w:rFonts w:ascii="Courier New" w:hAnsi="Courier New"/>
      </w:rPr>
    </w:lvl>
    <w:lvl w:ilvl="5">
      <w:start w:val="1"/>
      <w:numFmt w:val="bullet"/>
      <w:lvlText w:val=""/>
      <w:lvlJc w:val="left"/>
      <w:pPr>
        <w:tabs>
          <w:tab w:val="num" w:pos="4820"/>
        </w:tabs>
        <w:ind w:left="4820" w:hanging="360"/>
      </w:pPr>
      <w:rPr>
        <w:rFonts w:ascii="Wingdings" w:hAnsi="Wingdings"/>
      </w:rPr>
    </w:lvl>
    <w:lvl w:ilvl="6">
      <w:start w:val="1"/>
      <w:numFmt w:val="bullet"/>
      <w:lvlText w:val=""/>
      <w:lvlJc w:val="left"/>
      <w:pPr>
        <w:tabs>
          <w:tab w:val="num" w:pos="5540"/>
        </w:tabs>
        <w:ind w:left="5540" w:hanging="360"/>
      </w:pPr>
      <w:rPr>
        <w:rFonts w:ascii="Symbol" w:hAnsi="Symbol"/>
      </w:rPr>
    </w:lvl>
    <w:lvl w:ilvl="7">
      <w:start w:val="1"/>
      <w:numFmt w:val="bullet"/>
      <w:lvlText w:val="o"/>
      <w:lvlJc w:val="left"/>
      <w:pPr>
        <w:tabs>
          <w:tab w:val="num" w:pos="6260"/>
        </w:tabs>
        <w:ind w:left="6260" w:hanging="360"/>
      </w:pPr>
      <w:rPr>
        <w:rFonts w:ascii="Courier New" w:hAnsi="Courier New"/>
      </w:rPr>
    </w:lvl>
    <w:lvl w:ilvl="8">
      <w:start w:val="1"/>
      <w:numFmt w:val="bullet"/>
      <w:lvlText w:val=""/>
      <w:lvlJc w:val="left"/>
      <w:pPr>
        <w:tabs>
          <w:tab w:val="num" w:pos="6980"/>
        </w:tabs>
        <w:ind w:left="6980" w:hanging="360"/>
      </w:pPr>
      <w:rPr>
        <w:rFonts w:ascii="Wingdings" w:hAnsi="Wingdings"/>
      </w:rPr>
    </w:lvl>
  </w:abstractNum>
  <w:abstractNum w:abstractNumId="43">
    <w:nsid w:val="693B44D9"/>
    <w:multiLevelType w:val="hybridMultilevel"/>
    <w:tmpl w:val="DA7C503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nsid w:val="695D6B04"/>
    <w:multiLevelType w:val="multilevel"/>
    <w:tmpl w:val="C63A4D82"/>
    <w:lvl w:ilvl="0">
      <w:start w:val="550"/>
      <w:numFmt w:val="decimal"/>
      <w:lvlText w:val="%1."/>
      <w:lvlJc w:val="left"/>
      <w:pPr>
        <w:tabs>
          <w:tab w:val="num" w:pos="720"/>
        </w:tabs>
        <w:ind w:left="720" w:hanging="720"/>
      </w:pPr>
    </w:lvl>
    <w:lvl w:ilvl="1">
      <w:start w:val="1166"/>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5">
    <w:nsid w:val="6A0627EA"/>
    <w:multiLevelType w:val="hybridMultilevel"/>
    <w:tmpl w:val="D5580F44"/>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1440"/>
        </w:tabs>
        <w:ind w:left="1440" w:hanging="720"/>
      </w:pPr>
      <w:rPr>
        <w:rFonts w:ascii="Symbol" w:hAnsi="Symbol"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6">
    <w:nsid w:val="6C287B94"/>
    <w:multiLevelType w:val="multilevel"/>
    <w:tmpl w:val="2AD825FA"/>
    <w:lvl w:ilvl="0">
      <w:start w:val="285"/>
      <w:numFmt w:val="decimal"/>
      <w:lvlText w:val="%1."/>
      <w:lvlJc w:val="left"/>
      <w:pPr>
        <w:tabs>
          <w:tab w:val="num" w:pos="1080"/>
        </w:tabs>
        <w:ind w:left="1080" w:hanging="1080"/>
      </w:pPr>
    </w:lvl>
    <w:lvl w:ilvl="1">
      <w:start w:val="400"/>
      <w:numFmt w:val="decimal"/>
      <w:lvlText w:val="%1.%2."/>
      <w:lvlJc w:val="left"/>
      <w:pPr>
        <w:tabs>
          <w:tab w:val="num" w:pos="2160"/>
        </w:tabs>
        <w:ind w:left="2160" w:hanging="1080"/>
      </w:pPr>
      <w:rPr>
        <w:b w:val="0"/>
      </w:rPr>
    </w:lvl>
    <w:lvl w:ilvl="2">
      <w:start w:val="1"/>
      <w:numFmt w:val="decimal"/>
      <w:lvlText w:val="%1.%2.%3."/>
      <w:lvlJc w:val="left"/>
      <w:pPr>
        <w:tabs>
          <w:tab w:val="num" w:pos="1080"/>
        </w:tabs>
        <w:ind w:left="1080" w:hanging="108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7">
    <w:nsid w:val="711C10DD"/>
    <w:multiLevelType w:val="hybridMultilevel"/>
    <w:tmpl w:val="691483C0"/>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8">
    <w:nsid w:val="76D92D30"/>
    <w:multiLevelType w:val="hybridMultilevel"/>
    <w:tmpl w:val="D0CCDA0A"/>
    <w:lvl w:ilvl="0">
      <w:start w:val="1"/>
      <w:numFmt w:val="bullet"/>
      <w:lvlText w:val=""/>
      <w:lvlJc w:val="left"/>
      <w:pPr>
        <w:tabs>
          <w:tab w:val="num" w:pos="360"/>
        </w:tabs>
        <w:ind w:left="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rPr>
    </w:lvl>
    <w:lvl w:ilvl="8">
      <w:start w:val="1"/>
      <w:numFmt w:val="bullet"/>
      <w:lvlText w:val=""/>
      <w:lvlJc w:val="left"/>
      <w:pPr>
        <w:tabs>
          <w:tab w:val="num" w:pos="6120"/>
        </w:tabs>
        <w:ind w:left="6120" w:hanging="360"/>
      </w:pPr>
      <w:rPr>
        <w:rFonts w:ascii="Wingdings" w:hAnsi="Wingdings"/>
      </w:rPr>
    </w:lvl>
  </w:abstractNum>
  <w:abstractNum w:abstractNumId="49">
    <w:nsid w:val="7AB7104A"/>
    <w:multiLevelType w:val="hybridMultilevel"/>
    <w:tmpl w:val="2A94D50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800"/>
        </w:tabs>
        <w:ind w:left="1800" w:hanging="360"/>
      </w:pPr>
      <w:rPr>
        <w:rFonts w:ascii="Courier New" w:hAnsi="Courier New"/>
      </w:rPr>
    </w:lvl>
    <w:lvl w:ilvl="2">
      <w:start w:val="1"/>
      <w:numFmt w:val="bullet"/>
      <w:lvlText w:val=""/>
      <w:lvlJc w:val="left"/>
      <w:pPr>
        <w:tabs>
          <w:tab w:val="num" w:pos="2520"/>
        </w:tabs>
        <w:ind w:left="2520" w:hanging="360"/>
      </w:pPr>
      <w:rPr>
        <w:rFonts w:ascii="Symbol" w:hAnsi="Symbol"/>
      </w:rPr>
    </w:lvl>
    <w:lvl w:ilvl="3">
      <w:start w:val="1"/>
      <w:numFmt w:val="bullet"/>
      <w:lvlText w:val=""/>
      <w:lvlJc w:val="left"/>
      <w:pPr>
        <w:tabs>
          <w:tab w:val="num" w:pos="3240"/>
        </w:tabs>
        <w:ind w:left="3240" w:hanging="360"/>
      </w:pPr>
      <w:rPr>
        <w:rFonts w:ascii="Symbol" w:hAnsi="Symbol"/>
      </w:rPr>
    </w:lvl>
    <w:lvl w:ilvl="4">
      <w:start w:val="1"/>
      <w:numFmt w:val="bullet"/>
      <w:lvlText w:val="o"/>
      <w:lvlJc w:val="left"/>
      <w:pPr>
        <w:tabs>
          <w:tab w:val="num" w:pos="3960"/>
        </w:tabs>
        <w:ind w:left="3960" w:hanging="360"/>
      </w:pPr>
      <w:rPr>
        <w:rFonts w:ascii="Courier New" w:hAnsi="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rPr>
    </w:lvl>
    <w:lvl w:ilvl="7">
      <w:start w:val="1"/>
      <w:numFmt w:val="bullet"/>
      <w:lvlText w:val="o"/>
      <w:lvlJc w:val="left"/>
      <w:pPr>
        <w:tabs>
          <w:tab w:val="num" w:pos="6120"/>
        </w:tabs>
        <w:ind w:left="6120" w:hanging="360"/>
      </w:pPr>
      <w:rPr>
        <w:rFonts w:ascii="Courier New" w:hAnsi="Courier New"/>
      </w:rPr>
    </w:lvl>
    <w:lvl w:ilvl="8">
      <w:start w:val="1"/>
      <w:numFmt w:val="bullet"/>
      <w:lvlText w:val=""/>
      <w:lvlJc w:val="left"/>
      <w:pPr>
        <w:tabs>
          <w:tab w:val="num" w:pos="6840"/>
        </w:tabs>
        <w:ind w:left="6840" w:hanging="360"/>
      </w:pPr>
      <w:rPr>
        <w:rFonts w:ascii="Wingdings" w:hAnsi="Wingdings"/>
      </w:rPr>
    </w:lvl>
  </w:abstractNum>
  <w:num w:numId="1" w16cid:durableId="1241645333">
    <w:abstractNumId w:val="0"/>
    <w:lvlOverride w:ilvl="0">
      <w:startOverride w:val="2"/>
      <w:lvl w:ilvl="0">
        <w:start w:val="2"/>
        <w:numFmt w:val="decimal"/>
        <w:pStyle w:val="QuickA"/>
        <w:lvlText w:val="%1."/>
        <w:lvlJc w:val="left"/>
      </w:lvl>
    </w:lvlOverride>
  </w:num>
  <w:num w:numId="2" w16cid:durableId="1066419336">
    <w:abstractNumId w:val="4"/>
  </w:num>
  <w:num w:numId="3" w16cid:durableId="828208173">
    <w:abstractNumId w:val="25"/>
  </w:num>
  <w:num w:numId="4" w16cid:durableId="120198501">
    <w:abstractNumId w:val="40"/>
  </w:num>
  <w:num w:numId="5" w16cid:durableId="1613630885">
    <w:abstractNumId w:val="14"/>
  </w:num>
  <w:num w:numId="6" w16cid:durableId="500236660">
    <w:abstractNumId w:val="23"/>
  </w:num>
  <w:num w:numId="7" w16cid:durableId="1973438953">
    <w:abstractNumId w:val="39"/>
  </w:num>
  <w:num w:numId="8" w16cid:durableId="265356299">
    <w:abstractNumId w:val="9"/>
  </w:num>
  <w:num w:numId="9" w16cid:durableId="1635982680">
    <w:abstractNumId w:val="27"/>
  </w:num>
  <w:num w:numId="10" w16cid:durableId="163860238">
    <w:abstractNumId w:val="41"/>
  </w:num>
  <w:num w:numId="11" w16cid:durableId="1009336153">
    <w:abstractNumId w:val="49"/>
  </w:num>
  <w:num w:numId="12" w16cid:durableId="417530173">
    <w:abstractNumId w:val="3"/>
  </w:num>
  <w:num w:numId="13" w16cid:durableId="1261066187">
    <w:abstractNumId w:val="43"/>
  </w:num>
  <w:num w:numId="14" w16cid:durableId="1340498045">
    <w:abstractNumId w:val="48"/>
  </w:num>
  <w:num w:numId="15" w16cid:durableId="1909533055">
    <w:abstractNumId w:val="22"/>
  </w:num>
  <w:num w:numId="16" w16cid:durableId="161165001">
    <w:abstractNumId w:val="26"/>
  </w:num>
  <w:num w:numId="17" w16cid:durableId="562059806">
    <w:abstractNumId w:val="8"/>
  </w:num>
  <w:num w:numId="18" w16cid:durableId="1593589058">
    <w:abstractNumId w:val="31"/>
  </w:num>
  <w:num w:numId="19" w16cid:durableId="960920346">
    <w:abstractNumId w:val="29"/>
  </w:num>
  <w:num w:numId="20" w16cid:durableId="73940552">
    <w:abstractNumId w:val="17"/>
  </w:num>
  <w:num w:numId="21" w16cid:durableId="1462575326">
    <w:abstractNumId w:val="44"/>
  </w:num>
  <w:num w:numId="22" w16cid:durableId="1448618213">
    <w:abstractNumId w:val="38"/>
  </w:num>
  <w:num w:numId="23" w16cid:durableId="1633750590">
    <w:abstractNumId w:val="46"/>
  </w:num>
  <w:num w:numId="24" w16cid:durableId="1703313399">
    <w:abstractNumId w:val="34"/>
  </w:num>
  <w:num w:numId="25" w16cid:durableId="303854206">
    <w:abstractNumId w:val="11"/>
  </w:num>
  <w:num w:numId="26" w16cid:durableId="369064424">
    <w:abstractNumId w:val="12"/>
  </w:num>
  <w:num w:numId="27" w16cid:durableId="624234699">
    <w:abstractNumId w:val="47"/>
  </w:num>
  <w:num w:numId="28" w16cid:durableId="1689939594">
    <w:abstractNumId w:val="7"/>
  </w:num>
  <w:num w:numId="29" w16cid:durableId="196696201">
    <w:abstractNumId w:val="35"/>
  </w:num>
  <w:num w:numId="30" w16cid:durableId="976573209">
    <w:abstractNumId w:val="30"/>
  </w:num>
  <w:num w:numId="31" w16cid:durableId="1260212494">
    <w:abstractNumId w:val="15"/>
  </w:num>
  <w:num w:numId="32" w16cid:durableId="1530140904">
    <w:abstractNumId w:val="19"/>
  </w:num>
  <w:num w:numId="33" w16cid:durableId="1647707419">
    <w:abstractNumId w:val="6"/>
  </w:num>
  <w:num w:numId="34" w16cid:durableId="1159812405">
    <w:abstractNumId w:val="28"/>
  </w:num>
  <w:num w:numId="35" w16cid:durableId="1295138302">
    <w:abstractNumId w:val="13"/>
  </w:num>
  <w:num w:numId="36" w16cid:durableId="1499156975">
    <w:abstractNumId w:val="18"/>
  </w:num>
  <w:num w:numId="37" w16cid:durableId="921724172">
    <w:abstractNumId w:val="42"/>
  </w:num>
  <w:num w:numId="38" w16cid:durableId="1756975399">
    <w:abstractNumId w:val="24"/>
  </w:num>
  <w:num w:numId="39" w16cid:durableId="1180119477">
    <w:abstractNumId w:val="32"/>
  </w:num>
  <w:num w:numId="40" w16cid:durableId="548490089">
    <w:abstractNumId w:val="5"/>
  </w:num>
  <w:num w:numId="41" w16cid:durableId="1332878851">
    <w:abstractNumId w:val="1"/>
  </w:num>
  <w:num w:numId="42" w16cid:durableId="2032300469">
    <w:abstractNumId w:val="16"/>
  </w:num>
  <w:num w:numId="43" w16cid:durableId="1002900903">
    <w:abstractNumId w:val="45"/>
  </w:num>
  <w:num w:numId="44" w16cid:durableId="282201769">
    <w:abstractNumId w:val="10"/>
  </w:num>
  <w:num w:numId="45" w16cid:durableId="1744328913">
    <w:abstractNumId w:val="36"/>
  </w:num>
  <w:num w:numId="46" w16cid:durableId="1029257856">
    <w:abstractNumId w:val="33"/>
  </w:num>
  <w:num w:numId="47" w16cid:durableId="1306740706">
    <w:abstractNumId w:val="2"/>
  </w:num>
  <w:num w:numId="48" w16cid:durableId="2126462238">
    <w:abstractNumId w:val="37"/>
  </w:num>
  <w:num w:numId="49" w16cid:durableId="1198277395">
    <w:abstractNumId w:val="20"/>
  </w:num>
  <w:num w:numId="50" w16cid:durableId="350182279">
    <w:abstractNumId w:val="2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4" w:allStyles="0" w:alternateStyleNames="0" w:clearFormatting="1" w:customStyles="0" w:directFormattingOnNumbering="1" w:directFormattingOnParagraphs="1" w:directFormattingOnRuns="1" w:directFormattingOnTables="1" w:headingStyles="0" w:latentStyles="1" w:numberingStyles="0" w:stylesInUse="0" w:tableStyles="0" w:top3HeadingStyles="1" w:visibleStyles="0"/>
  <w:stylePaneSortMethod w:val="name"/>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85D"/>
    <w:rsid w:val="0000035B"/>
    <w:rsid w:val="00000A3E"/>
    <w:rsid w:val="00001AB5"/>
    <w:rsid w:val="00002BBD"/>
    <w:rsid w:val="00003979"/>
    <w:rsid w:val="00003C50"/>
    <w:rsid w:val="00003F82"/>
    <w:rsid w:val="000056D5"/>
    <w:rsid w:val="000078BB"/>
    <w:rsid w:val="0001026E"/>
    <w:rsid w:val="00010637"/>
    <w:rsid w:val="00011AF2"/>
    <w:rsid w:val="00011BE9"/>
    <w:rsid w:val="000122BF"/>
    <w:rsid w:val="00013917"/>
    <w:rsid w:val="00013FFC"/>
    <w:rsid w:val="00014157"/>
    <w:rsid w:val="000142AB"/>
    <w:rsid w:val="000147B5"/>
    <w:rsid w:val="00017655"/>
    <w:rsid w:val="000179E8"/>
    <w:rsid w:val="00023FDD"/>
    <w:rsid w:val="000241C5"/>
    <w:rsid w:val="00024C1A"/>
    <w:rsid w:val="00025033"/>
    <w:rsid w:val="000266D0"/>
    <w:rsid w:val="00031D94"/>
    <w:rsid w:val="00032B1E"/>
    <w:rsid w:val="00034924"/>
    <w:rsid w:val="0003727E"/>
    <w:rsid w:val="000372B2"/>
    <w:rsid w:val="0004011D"/>
    <w:rsid w:val="00040BA6"/>
    <w:rsid w:val="00041137"/>
    <w:rsid w:val="00041236"/>
    <w:rsid w:val="000427A9"/>
    <w:rsid w:val="00044A39"/>
    <w:rsid w:val="00044C46"/>
    <w:rsid w:val="00045EF4"/>
    <w:rsid w:val="00046CC3"/>
    <w:rsid w:val="00050535"/>
    <w:rsid w:val="00055816"/>
    <w:rsid w:val="0005581D"/>
    <w:rsid w:val="0005596B"/>
    <w:rsid w:val="000578A3"/>
    <w:rsid w:val="00057A2D"/>
    <w:rsid w:val="00057DE8"/>
    <w:rsid w:val="0006145D"/>
    <w:rsid w:val="000632BF"/>
    <w:rsid w:val="00065484"/>
    <w:rsid w:val="00066206"/>
    <w:rsid w:val="000702EB"/>
    <w:rsid w:val="000726B3"/>
    <w:rsid w:val="00074363"/>
    <w:rsid w:val="00075A16"/>
    <w:rsid w:val="00075C40"/>
    <w:rsid w:val="00075DCF"/>
    <w:rsid w:val="00080F82"/>
    <w:rsid w:val="00081D34"/>
    <w:rsid w:val="00082806"/>
    <w:rsid w:val="000838EC"/>
    <w:rsid w:val="00084367"/>
    <w:rsid w:val="00084799"/>
    <w:rsid w:val="00090A31"/>
    <w:rsid w:val="00090C05"/>
    <w:rsid w:val="00090D58"/>
    <w:rsid w:val="00092AFA"/>
    <w:rsid w:val="00092F4B"/>
    <w:rsid w:val="00095606"/>
    <w:rsid w:val="00097A22"/>
    <w:rsid w:val="00097A46"/>
    <w:rsid w:val="00097A95"/>
    <w:rsid w:val="000A023F"/>
    <w:rsid w:val="000A090E"/>
    <w:rsid w:val="000A13F0"/>
    <w:rsid w:val="000A15C8"/>
    <w:rsid w:val="000A4E0A"/>
    <w:rsid w:val="000A6C4D"/>
    <w:rsid w:val="000B0B11"/>
    <w:rsid w:val="000B16EE"/>
    <w:rsid w:val="000B222F"/>
    <w:rsid w:val="000B3602"/>
    <w:rsid w:val="000B4F86"/>
    <w:rsid w:val="000B5172"/>
    <w:rsid w:val="000B5DE5"/>
    <w:rsid w:val="000B60FB"/>
    <w:rsid w:val="000C2F71"/>
    <w:rsid w:val="000C3CB8"/>
    <w:rsid w:val="000C3D6B"/>
    <w:rsid w:val="000C721E"/>
    <w:rsid w:val="000C7A2F"/>
    <w:rsid w:val="000C7BA1"/>
    <w:rsid w:val="000D098F"/>
    <w:rsid w:val="000D13D1"/>
    <w:rsid w:val="000D49B1"/>
    <w:rsid w:val="000D5410"/>
    <w:rsid w:val="000D630A"/>
    <w:rsid w:val="000D72AF"/>
    <w:rsid w:val="000E2807"/>
    <w:rsid w:val="000E2A45"/>
    <w:rsid w:val="000E36A7"/>
    <w:rsid w:val="000E4969"/>
    <w:rsid w:val="000E4DD2"/>
    <w:rsid w:val="000E5223"/>
    <w:rsid w:val="000E60AC"/>
    <w:rsid w:val="000E68F2"/>
    <w:rsid w:val="000F0C37"/>
    <w:rsid w:val="000F114F"/>
    <w:rsid w:val="000F2317"/>
    <w:rsid w:val="000F3748"/>
    <w:rsid w:val="000F4A85"/>
    <w:rsid w:val="000F5004"/>
    <w:rsid w:val="000F5D33"/>
    <w:rsid w:val="000F6AA0"/>
    <w:rsid w:val="000F6F21"/>
    <w:rsid w:val="000F751D"/>
    <w:rsid w:val="00102F1F"/>
    <w:rsid w:val="00102FEE"/>
    <w:rsid w:val="0010570B"/>
    <w:rsid w:val="00106524"/>
    <w:rsid w:val="00111D5D"/>
    <w:rsid w:val="00112343"/>
    <w:rsid w:val="00112FFD"/>
    <w:rsid w:val="00113326"/>
    <w:rsid w:val="00113BD9"/>
    <w:rsid w:val="00115042"/>
    <w:rsid w:val="001155EB"/>
    <w:rsid w:val="0011648F"/>
    <w:rsid w:val="00116B90"/>
    <w:rsid w:val="00117E5C"/>
    <w:rsid w:val="001203EA"/>
    <w:rsid w:val="0012086F"/>
    <w:rsid w:val="00121218"/>
    <w:rsid w:val="00122C89"/>
    <w:rsid w:val="001258E8"/>
    <w:rsid w:val="00126561"/>
    <w:rsid w:val="00127F86"/>
    <w:rsid w:val="0013111A"/>
    <w:rsid w:val="0013258D"/>
    <w:rsid w:val="0013290C"/>
    <w:rsid w:val="001350EA"/>
    <w:rsid w:val="00141917"/>
    <w:rsid w:val="0014225D"/>
    <w:rsid w:val="00143D95"/>
    <w:rsid w:val="00144A54"/>
    <w:rsid w:val="00145A31"/>
    <w:rsid w:val="00145DAD"/>
    <w:rsid w:val="00145FF0"/>
    <w:rsid w:val="00146FC8"/>
    <w:rsid w:val="00147CBA"/>
    <w:rsid w:val="001500EB"/>
    <w:rsid w:val="00150220"/>
    <w:rsid w:val="0015106B"/>
    <w:rsid w:val="00153B5D"/>
    <w:rsid w:val="00153E39"/>
    <w:rsid w:val="001546CD"/>
    <w:rsid w:val="00160C5B"/>
    <w:rsid w:val="00161099"/>
    <w:rsid w:val="00162BC2"/>
    <w:rsid w:val="00162E26"/>
    <w:rsid w:val="00163238"/>
    <w:rsid w:val="00164DED"/>
    <w:rsid w:val="0016577E"/>
    <w:rsid w:val="001673CC"/>
    <w:rsid w:val="00171238"/>
    <w:rsid w:val="001738DC"/>
    <w:rsid w:val="0017559D"/>
    <w:rsid w:val="001777CC"/>
    <w:rsid w:val="0017797F"/>
    <w:rsid w:val="00177BCA"/>
    <w:rsid w:val="00177EDF"/>
    <w:rsid w:val="00177F8A"/>
    <w:rsid w:val="0018297A"/>
    <w:rsid w:val="00183B24"/>
    <w:rsid w:val="001855DB"/>
    <w:rsid w:val="001858A1"/>
    <w:rsid w:val="00187197"/>
    <w:rsid w:val="00195C46"/>
    <w:rsid w:val="001A21EA"/>
    <w:rsid w:val="001A570A"/>
    <w:rsid w:val="001A6344"/>
    <w:rsid w:val="001A64B6"/>
    <w:rsid w:val="001A72C5"/>
    <w:rsid w:val="001A797F"/>
    <w:rsid w:val="001B0CCB"/>
    <w:rsid w:val="001B0E3A"/>
    <w:rsid w:val="001B1B98"/>
    <w:rsid w:val="001B53F6"/>
    <w:rsid w:val="001B5D06"/>
    <w:rsid w:val="001B7AC0"/>
    <w:rsid w:val="001C1FB5"/>
    <w:rsid w:val="001C2EC1"/>
    <w:rsid w:val="001C4549"/>
    <w:rsid w:val="001C7904"/>
    <w:rsid w:val="001D0996"/>
    <w:rsid w:val="001D1080"/>
    <w:rsid w:val="001D2227"/>
    <w:rsid w:val="001D32F0"/>
    <w:rsid w:val="001D4307"/>
    <w:rsid w:val="001D4471"/>
    <w:rsid w:val="001D569B"/>
    <w:rsid w:val="001D6EC5"/>
    <w:rsid w:val="001D7337"/>
    <w:rsid w:val="001E1827"/>
    <w:rsid w:val="001E5178"/>
    <w:rsid w:val="001E6389"/>
    <w:rsid w:val="001E6593"/>
    <w:rsid w:val="001E6C5D"/>
    <w:rsid w:val="001F0CD9"/>
    <w:rsid w:val="001F2F57"/>
    <w:rsid w:val="001F39BE"/>
    <w:rsid w:val="001F560E"/>
    <w:rsid w:val="001F6159"/>
    <w:rsid w:val="00200B29"/>
    <w:rsid w:val="00201895"/>
    <w:rsid w:val="0020197C"/>
    <w:rsid w:val="002021DF"/>
    <w:rsid w:val="002027CE"/>
    <w:rsid w:val="0020297B"/>
    <w:rsid w:val="00202E2C"/>
    <w:rsid w:val="0020373D"/>
    <w:rsid w:val="0020386B"/>
    <w:rsid w:val="00203BBA"/>
    <w:rsid w:val="00203EA0"/>
    <w:rsid w:val="0020434E"/>
    <w:rsid w:val="002056AA"/>
    <w:rsid w:val="00205877"/>
    <w:rsid w:val="00207C0C"/>
    <w:rsid w:val="00210E13"/>
    <w:rsid w:val="00211965"/>
    <w:rsid w:val="00211CFB"/>
    <w:rsid w:val="00212135"/>
    <w:rsid w:val="00212FB7"/>
    <w:rsid w:val="002132C4"/>
    <w:rsid w:val="00213DCF"/>
    <w:rsid w:val="00214005"/>
    <w:rsid w:val="002147DF"/>
    <w:rsid w:val="00215377"/>
    <w:rsid w:val="0021583C"/>
    <w:rsid w:val="002164B1"/>
    <w:rsid w:val="00217622"/>
    <w:rsid w:val="00220CCF"/>
    <w:rsid w:val="002232A0"/>
    <w:rsid w:val="00223BA9"/>
    <w:rsid w:val="00223D7B"/>
    <w:rsid w:val="00225163"/>
    <w:rsid w:val="002303AC"/>
    <w:rsid w:val="00231547"/>
    <w:rsid w:val="002321D9"/>
    <w:rsid w:val="00232CFA"/>
    <w:rsid w:val="00234177"/>
    <w:rsid w:val="00236722"/>
    <w:rsid w:val="0023749E"/>
    <w:rsid w:val="00240A56"/>
    <w:rsid w:val="00240DAD"/>
    <w:rsid w:val="002428B4"/>
    <w:rsid w:val="002441D9"/>
    <w:rsid w:val="0024624A"/>
    <w:rsid w:val="00247A6F"/>
    <w:rsid w:val="00247BF2"/>
    <w:rsid w:val="0025185D"/>
    <w:rsid w:val="00251E48"/>
    <w:rsid w:val="002552D8"/>
    <w:rsid w:val="00255603"/>
    <w:rsid w:val="00255B23"/>
    <w:rsid w:val="00255DD0"/>
    <w:rsid w:val="00256156"/>
    <w:rsid w:val="002564CA"/>
    <w:rsid w:val="0025686E"/>
    <w:rsid w:val="00257701"/>
    <w:rsid w:val="0026015F"/>
    <w:rsid w:val="002614E4"/>
    <w:rsid w:val="002621D5"/>
    <w:rsid w:val="002664F7"/>
    <w:rsid w:val="0026747A"/>
    <w:rsid w:val="00267817"/>
    <w:rsid w:val="0027210D"/>
    <w:rsid w:val="00272B51"/>
    <w:rsid w:val="00273140"/>
    <w:rsid w:val="002744B9"/>
    <w:rsid w:val="002774E8"/>
    <w:rsid w:val="002777A4"/>
    <w:rsid w:val="00277A7A"/>
    <w:rsid w:val="00280017"/>
    <w:rsid w:val="00282ADC"/>
    <w:rsid w:val="00282D93"/>
    <w:rsid w:val="00283EDA"/>
    <w:rsid w:val="002844E0"/>
    <w:rsid w:val="002850C0"/>
    <w:rsid w:val="002857AE"/>
    <w:rsid w:val="00285C1A"/>
    <w:rsid w:val="00286A04"/>
    <w:rsid w:val="0029166E"/>
    <w:rsid w:val="00292C08"/>
    <w:rsid w:val="002940A6"/>
    <w:rsid w:val="002941D2"/>
    <w:rsid w:val="00296235"/>
    <w:rsid w:val="002970A7"/>
    <w:rsid w:val="002A0F37"/>
    <w:rsid w:val="002A1BAE"/>
    <w:rsid w:val="002A2204"/>
    <w:rsid w:val="002A2C28"/>
    <w:rsid w:val="002A3120"/>
    <w:rsid w:val="002A619B"/>
    <w:rsid w:val="002A7530"/>
    <w:rsid w:val="002A794E"/>
    <w:rsid w:val="002B0D87"/>
    <w:rsid w:val="002B1054"/>
    <w:rsid w:val="002B3337"/>
    <w:rsid w:val="002B62C1"/>
    <w:rsid w:val="002B6A0D"/>
    <w:rsid w:val="002C2D81"/>
    <w:rsid w:val="002C33B4"/>
    <w:rsid w:val="002C4A8A"/>
    <w:rsid w:val="002C58FA"/>
    <w:rsid w:val="002C6F2C"/>
    <w:rsid w:val="002C6FFF"/>
    <w:rsid w:val="002D19D1"/>
    <w:rsid w:val="002D3E1C"/>
    <w:rsid w:val="002D4DF8"/>
    <w:rsid w:val="002D5730"/>
    <w:rsid w:val="002D711A"/>
    <w:rsid w:val="002D7847"/>
    <w:rsid w:val="002E0B82"/>
    <w:rsid w:val="002E2B95"/>
    <w:rsid w:val="002E5153"/>
    <w:rsid w:val="002E5366"/>
    <w:rsid w:val="002E5B97"/>
    <w:rsid w:val="002E5BE3"/>
    <w:rsid w:val="002F03DA"/>
    <w:rsid w:val="002F102E"/>
    <w:rsid w:val="002F1A4B"/>
    <w:rsid w:val="002F5CEF"/>
    <w:rsid w:val="002F67CC"/>
    <w:rsid w:val="002F7571"/>
    <w:rsid w:val="0030101C"/>
    <w:rsid w:val="00303BD8"/>
    <w:rsid w:val="003047F7"/>
    <w:rsid w:val="00304816"/>
    <w:rsid w:val="0030501C"/>
    <w:rsid w:val="00305FE3"/>
    <w:rsid w:val="00306AA9"/>
    <w:rsid w:val="00306B78"/>
    <w:rsid w:val="00307D71"/>
    <w:rsid w:val="00311918"/>
    <w:rsid w:val="00311F9B"/>
    <w:rsid w:val="00312E53"/>
    <w:rsid w:val="00313A8C"/>
    <w:rsid w:val="00315658"/>
    <w:rsid w:val="00315D2A"/>
    <w:rsid w:val="00317812"/>
    <w:rsid w:val="00321314"/>
    <w:rsid w:val="00321AE7"/>
    <w:rsid w:val="00321B27"/>
    <w:rsid w:val="003228D8"/>
    <w:rsid w:val="00323FC8"/>
    <w:rsid w:val="00325D12"/>
    <w:rsid w:val="00327A87"/>
    <w:rsid w:val="00327AC6"/>
    <w:rsid w:val="00330C17"/>
    <w:rsid w:val="00331377"/>
    <w:rsid w:val="0033156E"/>
    <w:rsid w:val="00331B56"/>
    <w:rsid w:val="003320D1"/>
    <w:rsid w:val="00332A9F"/>
    <w:rsid w:val="0033337F"/>
    <w:rsid w:val="0033352B"/>
    <w:rsid w:val="0033426F"/>
    <w:rsid w:val="003376BE"/>
    <w:rsid w:val="00337C1A"/>
    <w:rsid w:val="003406FE"/>
    <w:rsid w:val="00341544"/>
    <w:rsid w:val="00341657"/>
    <w:rsid w:val="003416B1"/>
    <w:rsid w:val="00343477"/>
    <w:rsid w:val="00343CBF"/>
    <w:rsid w:val="00343FCC"/>
    <w:rsid w:val="0034453C"/>
    <w:rsid w:val="00344950"/>
    <w:rsid w:val="00345784"/>
    <w:rsid w:val="00345FB5"/>
    <w:rsid w:val="00347621"/>
    <w:rsid w:val="00351593"/>
    <w:rsid w:val="003522EC"/>
    <w:rsid w:val="003552B5"/>
    <w:rsid w:val="00356736"/>
    <w:rsid w:val="00364705"/>
    <w:rsid w:val="00364DAD"/>
    <w:rsid w:val="00365E70"/>
    <w:rsid w:val="0037127B"/>
    <w:rsid w:val="00372023"/>
    <w:rsid w:val="00372988"/>
    <w:rsid w:val="00372BE1"/>
    <w:rsid w:val="00373721"/>
    <w:rsid w:val="003762F3"/>
    <w:rsid w:val="003825F1"/>
    <w:rsid w:val="00383083"/>
    <w:rsid w:val="00384032"/>
    <w:rsid w:val="003929DA"/>
    <w:rsid w:val="00392BAF"/>
    <w:rsid w:val="00392E52"/>
    <w:rsid w:val="003934F7"/>
    <w:rsid w:val="00393580"/>
    <w:rsid w:val="003949AC"/>
    <w:rsid w:val="00395D70"/>
    <w:rsid w:val="00397901"/>
    <w:rsid w:val="003A0C2E"/>
    <w:rsid w:val="003A1151"/>
    <w:rsid w:val="003A1B8B"/>
    <w:rsid w:val="003A41D4"/>
    <w:rsid w:val="003A465B"/>
    <w:rsid w:val="003A5AA1"/>
    <w:rsid w:val="003A61BE"/>
    <w:rsid w:val="003A6572"/>
    <w:rsid w:val="003A6D03"/>
    <w:rsid w:val="003B0E26"/>
    <w:rsid w:val="003B14F9"/>
    <w:rsid w:val="003B1952"/>
    <w:rsid w:val="003B20BF"/>
    <w:rsid w:val="003B21BB"/>
    <w:rsid w:val="003B3999"/>
    <w:rsid w:val="003B39BC"/>
    <w:rsid w:val="003B45EC"/>
    <w:rsid w:val="003B543E"/>
    <w:rsid w:val="003C15A7"/>
    <w:rsid w:val="003C1D46"/>
    <w:rsid w:val="003C1F39"/>
    <w:rsid w:val="003C4127"/>
    <w:rsid w:val="003C4380"/>
    <w:rsid w:val="003C5505"/>
    <w:rsid w:val="003C55EF"/>
    <w:rsid w:val="003C5A6F"/>
    <w:rsid w:val="003C70E1"/>
    <w:rsid w:val="003C7F8C"/>
    <w:rsid w:val="003D1513"/>
    <w:rsid w:val="003D17B1"/>
    <w:rsid w:val="003D20BC"/>
    <w:rsid w:val="003D4DB1"/>
    <w:rsid w:val="003D5162"/>
    <w:rsid w:val="003D5C6C"/>
    <w:rsid w:val="003D7040"/>
    <w:rsid w:val="003D79BA"/>
    <w:rsid w:val="003D7CAF"/>
    <w:rsid w:val="003E0482"/>
    <w:rsid w:val="003E0BFA"/>
    <w:rsid w:val="003E0F09"/>
    <w:rsid w:val="003E1ED6"/>
    <w:rsid w:val="003E271C"/>
    <w:rsid w:val="003E3301"/>
    <w:rsid w:val="003E56CF"/>
    <w:rsid w:val="003E7DFA"/>
    <w:rsid w:val="003F02EE"/>
    <w:rsid w:val="003F196E"/>
    <w:rsid w:val="003F1EA9"/>
    <w:rsid w:val="003F1FF3"/>
    <w:rsid w:val="003F3829"/>
    <w:rsid w:val="003F45F9"/>
    <w:rsid w:val="003F5094"/>
    <w:rsid w:val="003F559B"/>
    <w:rsid w:val="003F6B31"/>
    <w:rsid w:val="003F6F22"/>
    <w:rsid w:val="003F7215"/>
    <w:rsid w:val="00401BD1"/>
    <w:rsid w:val="00404603"/>
    <w:rsid w:val="004053DE"/>
    <w:rsid w:val="00405BF3"/>
    <w:rsid w:val="00406040"/>
    <w:rsid w:val="0040617C"/>
    <w:rsid w:val="00407487"/>
    <w:rsid w:val="0041235C"/>
    <w:rsid w:val="00412549"/>
    <w:rsid w:val="00414353"/>
    <w:rsid w:val="004162F5"/>
    <w:rsid w:val="0041684D"/>
    <w:rsid w:val="00417011"/>
    <w:rsid w:val="00422C18"/>
    <w:rsid w:val="0042328B"/>
    <w:rsid w:val="004234F7"/>
    <w:rsid w:val="004309B2"/>
    <w:rsid w:val="00430D76"/>
    <w:rsid w:val="004319FC"/>
    <w:rsid w:val="00433A31"/>
    <w:rsid w:val="00433BFE"/>
    <w:rsid w:val="00433CC2"/>
    <w:rsid w:val="00434687"/>
    <w:rsid w:val="004358A3"/>
    <w:rsid w:val="004363B0"/>
    <w:rsid w:val="004370F3"/>
    <w:rsid w:val="0044002D"/>
    <w:rsid w:val="00441514"/>
    <w:rsid w:val="00441797"/>
    <w:rsid w:val="00441C90"/>
    <w:rsid w:val="00441D66"/>
    <w:rsid w:val="00442A64"/>
    <w:rsid w:val="0044340C"/>
    <w:rsid w:val="00444BD5"/>
    <w:rsid w:val="0044757C"/>
    <w:rsid w:val="004476E3"/>
    <w:rsid w:val="004500E3"/>
    <w:rsid w:val="004506B8"/>
    <w:rsid w:val="004544B5"/>
    <w:rsid w:val="00454603"/>
    <w:rsid w:val="00454EC9"/>
    <w:rsid w:val="00456B37"/>
    <w:rsid w:val="00457AEA"/>
    <w:rsid w:val="00461801"/>
    <w:rsid w:val="00461B84"/>
    <w:rsid w:val="00462C11"/>
    <w:rsid w:val="00464791"/>
    <w:rsid w:val="004647E2"/>
    <w:rsid w:val="00464888"/>
    <w:rsid w:val="004650E6"/>
    <w:rsid w:val="00466DA0"/>
    <w:rsid w:val="004677FD"/>
    <w:rsid w:val="0047002F"/>
    <w:rsid w:val="004724A1"/>
    <w:rsid w:val="004749E8"/>
    <w:rsid w:val="00475F5E"/>
    <w:rsid w:val="0047602F"/>
    <w:rsid w:val="0047670E"/>
    <w:rsid w:val="004774FC"/>
    <w:rsid w:val="00477B52"/>
    <w:rsid w:val="00480773"/>
    <w:rsid w:val="004807E3"/>
    <w:rsid w:val="004817E7"/>
    <w:rsid w:val="00482F13"/>
    <w:rsid w:val="004835F6"/>
    <w:rsid w:val="00483790"/>
    <w:rsid w:val="00484015"/>
    <w:rsid w:val="004840FE"/>
    <w:rsid w:val="004842A2"/>
    <w:rsid w:val="00484989"/>
    <w:rsid w:val="004907AB"/>
    <w:rsid w:val="00490819"/>
    <w:rsid w:val="00490E65"/>
    <w:rsid w:val="00493F81"/>
    <w:rsid w:val="0049451B"/>
    <w:rsid w:val="004947DF"/>
    <w:rsid w:val="00494D38"/>
    <w:rsid w:val="00496A85"/>
    <w:rsid w:val="00496D1B"/>
    <w:rsid w:val="00497D7A"/>
    <w:rsid w:val="004A108D"/>
    <w:rsid w:val="004A1C4B"/>
    <w:rsid w:val="004A1E2E"/>
    <w:rsid w:val="004A4041"/>
    <w:rsid w:val="004A4049"/>
    <w:rsid w:val="004A4C88"/>
    <w:rsid w:val="004A6882"/>
    <w:rsid w:val="004A7384"/>
    <w:rsid w:val="004A7AF6"/>
    <w:rsid w:val="004B0389"/>
    <w:rsid w:val="004B29F4"/>
    <w:rsid w:val="004B2DD4"/>
    <w:rsid w:val="004B2FD2"/>
    <w:rsid w:val="004B31F2"/>
    <w:rsid w:val="004B4810"/>
    <w:rsid w:val="004B4E7B"/>
    <w:rsid w:val="004B5105"/>
    <w:rsid w:val="004B6128"/>
    <w:rsid w:val="004B7D03"/>
    <w:rsid w:val="004C05BB"/>
    <w:rsid w:val="004C1833"/>
    <w:rsid w:val="004C1BE5"/>
    <w:rsid w:val="004C21C8"/>
    <w:rsid w:val="004C2721"/>
    <w:rsid w:val="004C2931"/>
    <w:rsid w:val="004C543C"/>
    <w:rsid w:val="004C578E"/>
    <w:rsid w:val="004C6DDA"/>
    <w:rsid w:val="004D01B3"/>
    <w:rsid w:val="004D0B48"/>
    <w:rsid w:val="004D0C26"/>
    <w:rsid w:val="004D36B8"/>
    <w:rsid w:val="004D3B1A"/>
    <w:rsid w:val="004D3FC6"/>
    <w:rsid w:val="004D502B"/>
    <w:rsid w:val="004D5533"/>
    <w:rsid w:val="004D5660"/>
    <w:rsid w:val="004D5F20"/>
    <w:rsid w:val="004D6A39"/>
    <w:rsid w:val="004D6DA6"/>
    <w:rsid w:val="004D6F50"/>
    <w:rsid w:val="004D75D6"/>
    <w:rsid w:val="004D783B"/>
    <w:rsid w:val="004D7AB7"/>
    <w:rsid w:val="004E0BD7"/>
    <w:rsid w:val="004E0F64"/>
    <w:rsid w:val="004E1A03"/>
    <w:rsid w:val="004E3095"/>
    <w:rsid w:val="004E65AE"/>
    <w:rsid w:val="004E6CC9"/>
    <w:rsid w:val="004E7C96"/>
    <w:rsid w:val="004F0B65"/>
    <w:rsid w:val="004F1502"/>
    <w:rsid w:val="004F3F94"/>
    <w:rsid w:val="004F4D5E"/>
    <w:rsid w:val="004F6826"/>
    <w:rsid w:val="005025A1"/>
    <w:rsid w:val="00502779"/>
    <w:rsid w:val="005058C4"/>
    <w:rsid w:val="00506B03"/>
    <w:rsid w:val="00511C33"/>
    <w:rsid w:val="005125F8"/>
    <w:rsid w:val="005134E7"/>
    <w:rsid w:val="00514393"/>
    <w:rsid w:val="00514B55"/>
    <w:rsid w:val="00514D41"/>
    <w:rsid w:val="00516AE7"/>
    <w:rsid w:val="00517447"/>
    <w:rsid w:val="0051751D"/>
    <w:rsid w:val="005234BC"/>
    <w:rsid w:val="00524E4C"/>
    <w:rsid w:val="0052789F"/>
    <w:rsid w:val="0052793E"/>
    <w:rsid w:val="00527E02"/>
    <w:rsid w:val="00530584"/>
    <w:rsid w:val="00531905"/>
    <w:rsid w:val="00532767"/>
    <w:rsid w:val="00534489"/>
    <w:rsid w:val="005362F6"/>
    <w:rsid w:val="00537139"/>
    <w:rsid w:val="00537412"/>
    <w:rsid w:val="00537462"/>
    <w:rsid w:val="00537C01"/>
    <w:rsid w:val="00541B7F"/>
    <w:rsid w:val="00541F3D"/>
    <w:rsid w:val="00542FDD"/>
    <w:rsid w:val="005430C1"/>
    <w:rsid w:val="0054376F"/>
    <w:rsid w:val="00544403"/>
    <w:rsid w:val="00546B25"/>
    <w:rsid w:val="00547BA5"/>
    <w:rsid w:val="00550B73"/>
    <w:rsid w:val="00551441"/>
    <w:rsid w:val="0055180D"/>
    <w:rsid w:val="00551870"/>
    <w:rsid w:val="0055235D"/>
    <w:rsid w:val="0055252D"/>
    <w:rsid w:val="00552937"/>
    <w:rsid w:val="00554478"/>
    <w:rsid w:val="005546F4"/>
    <w:rsid w:val="005551BC"/>
    <w:rsid w:val="0055627A"/>
    <w:rsid w:val="0055678D"/>
    <w:rsid w:val="005569C7"/>
    <w:rsid w:val="00560546"/>
    <w:rsid w:val="00560AB5"/>
    <w:rsid w:val="00562563"/>
    <w:rsid w:val="00564CD6"/>
    <w:rsid w:val="0056538D"/>
    <w:rsid w:val="00566331"/>
    <w:rsid w:val="00570667"/>
    <w:rsid w:val="005714A5"/>
    <w:rsid w:val="005738CC"/>
    <w:rsid w:val="00574B31"/>
    <w:rsid w:val="00574E2A"/>
    <w:rsid w:val="00575C5F"/>
    <w:rsid w:val="00576124"/>
    <w:rsid w:val="00576283"/>
    <w:rsid w:val="0057765A"/>
    <w:rsid w:val="005777A6"/>
    <w:rsid w:val="005817AE"/>
    <w:rsid w:val="00583401"/>
    <w:rsid w:val="00584F37"/>
    <w:rsid w:val="00585C1E"/>
    <w:rsid w:val="0058683F"/>
    <w:rsid w:val="00587D7E"/>
    <w:rsid w:val="00591664"/>
    <w:rsid w:val="00591847"/>
    <w:rsid w:val="00593B53"/>
    <w:rsid w:val="005958AD"/>
    <w:rsid w:val="005962D1"/>
    <w:rsid w:val="005A0405"/>
    <w:rsid w:val="005A0AA9"/>
    <w:rsid w:val="005A0EFA"/>
    <w:rsid w:val="005A11F7"/>
    <w:rsid w:val="005A1AC5"/>
    <w:rsid w:val="005A3EB6"/>
    <w:rsid w:val="005A48EB"/>
    <w:rsid w:val="005A52AB"/>
    <w:rsid w:val="005A5BE0"/>
    <w:rsid w:val="005B0995"/>
    <w:rsid w:val="005B2120"/>
    <w:rsid w:val="005B2DAB"/>
    <w:rsid w:val="005B3534"/>
    <w:rsid w:val="005B40A1"/>
    <w:rsid w:val="005B5F22"/>
    <w:rsid w:val="005B616E"/>
    <w:rsid w:val="005C0846"/>
    <w:rsid w:val="005C20E5"/>
    <w:rsid w:val="005C2EA5"/>
    <w:rsid w:val="005C35F9"/>
    <w:rsid w:val="005C4917"/>
    <w:rsid w:val="005C4B73"/>
    <w:rsid w:val="005D001F"/>
    <w:rsid w:val="005D1494"/>
    <w:rsid w:val="005D3E56"/>
    <w:rsid w:val="005D52D6"/>
    <w:rsid w:val="005D5E61"/>
    <w:rsid w:val="005D6F5D"/>
    <w:rsid w:val="005D7563"/>
    <w:rsid w:val="005D77C6"/>
    <w:rsid w:val="005E1617"/>
    <w:rsid w:val="005E1BAE"/>
    <w:rsid w:val="005E47D7"/>
    <w:rsid w:val="005E52E6"/>
    <w:rsid w:val="005E55F3"/>
    <w:rsid w:val="005E5A1D"/>
    <w:rsid w:val="005E6FCB"/>
    <w:rsid w:val="005E7BE4"/>
    <w:rsid w:val="005F0260"/>
    <w:rsid w:val="005F0632"/>
    <w:rsid w:val="005F0724"/>
    <w:rsid w:val="005F09B0"/>
    <w:rsid w:val="005F3636"/>
    <w:rsid w:val="005F3A6F"/>
    <w:rsid w:val="005F474B"/>
    <w:rsid w:val="005F4946"/>
    <w:rsid w:val="005F7DEC"/>
    <w:rsid w:val="006011F0"/>
    <w:rsid w:val="00601736"/>
    <w:rsid w:val="00601EBC"/>
    <w:rsid w:val="006020C6"/>
    <w:rsid w:val="00602466"/>
    <w:rsid w:val="0060299C"/>
    <w:rsid w:val="00602BFD"/>
    <w:rsid w:val="00605D2E"/>
    <w:rsid w:val="00606243"/>
    <w:rsid w:val="00606633"/>
    <w:rsid w:val="0060673A"/>
    <w:rsid w:val="00607D36"/>
    <w:rsid w:val="006114E8"/>
    <w:rsid w:val="00615A90"/>
    <w:rsid w:val="00615A95"/>
    <w:rsid w:val="00616118"/>
    <w:rsid w:val="00617A00"/>
    <w:rsid w:val="006201F2"/>
    <w:rsid w:val="0062027A"/>
    <w:rsid w:val="00620B64"/>
    <w:rsid w:val="00621423"/>
    <w:rsid w:val="00621FA9"/>
    <w:rsid w:val="00624E75"/>
    <w:rsid w:val="00626BCB"/>
    <w:rsid w:val="00626ED3"/>
    <w:rsid w:val="0062791E"/>
    <w:rsid w:val="00627A44"/>
    <w:rsid w:val="00627B02"/>
    <w:rsid w:val="0063186D"/>
    <w:rsid w:val="006325B9"/>
    <w:rsid w:val="0063466F"/>
    <w:rsid w:val="00635DF0"/>
    <w:rsid w:val="00636E8A"/>
    <w:rsid w:val="006403A7"/>
    <w:rsid w:val="00640B8E"/>
    <w:rsid w:val="006412D9"/>
    <w:rsid w:val="0064171A"/>
    <w:rsid w:val="0064209E"/>
    <w:rsid w:val="0064292C"/>
    <w:rsid w:val="0064627A"/>
    <w:rsid w:val="00647571"/>
    <w:rsid w:val="006505C2"/>
    <w:rsid w:val="00651CCB"/>
    <w:rsid w:val="00653F8A"/>
    <w:rsid w:val="006546E8"/>
    <w:rsid w:val="0065529B"/>
    <w:rsid w:val="0065567E"/>
    <w:rsid w:val="0065770C"/>
    <w:rsid w:val="00670045"/>
    <w:rsid w:val="006712F7"/>
    <w:rsid w:val="00671FC5"/>
    <w:rsid w:val="00672197"/>
    <w:rsid w:val="0067653B"/>
    <w:rsid w:val="00676ED2"/>
    <w:rsid w:val="006825ED"/>
    <w:rsid w:val="00683777"/>
    <w:rsid w:val="00683E57"/>
    <w:rsid w:val="00686221"/>
    <w:rsid w:val="00686B3D"/>
    <w:rsid w:val="006877BD"/>
    <w:rsid w:val="00691190"/>
    <w:rsid w:val="006915B8"/>
    <w:rsid w:val="006923DB"/>
    <w:rsid w:val="00692992"/>
    <w:rsid w:val="00694F85"/>
    <w:rsid w:val="00695501"/>
    <w:rsid w:val="00695CF6"/>
    <w:rsid w:val="006966BA"/>
    <w:rsid w:val="006979F6"/>
    <w:rsid w:val="006A0E13"/>
    <w:rsid w:val="006A4739"/>
    <w:rsid w:val="006A5E3C"/>
    <w:rsid w:val="006A67CE"/>
    <w:rsid w:val="006A735E"/>
    <w:rsid w:val="006B084C"/>
    <w:rsid w:val="006B14B4"/>
    <w:rsid w:val="006C1247"/>
    <w:rsid w:val="006C151D"/>
    <w:rsid w:val="006C1EC1"/>
    <w:rsid w:val="006C20FE"/>
    <w:rsid w:val="006C4023"/>
    <w:rsid w:val="006C6518"/>
    <w:rsid w:val="006C66B5"/>
    <w:rsid w:val="006C77DF"/>
    <w:rsid w:val="006D09DB"/>
    <w:rsid w:val="006D0FD3"/>
    <w:rsid w:val="006D1794"/>
    <w:rsid w:val="006D70E2"/>
    <w:rsid w:val="006E03F8"/>
    <w:rsid w:val="006E104D"/>
    <w:rsid w:val="006E17F1"/>
    <w:rsid w:val="006E1CB8"/>
    <w:rsid w:val="006E28F9"/>
    <w:rsid w:val="006E2A28"/>
    <w:rsid w:val="006E303F"/>
    <w:rsid w:val="006E33C5"/>
    <w:rsid w:val="006E5365"/>
    <w:rsid w:val="006E538D"/>
    <w:rsid w:val="006E72BE"/>
    <w:rsid w:val="006F0C18"/>
    <w:rsid w:val="006F262E"/>
    <w:rsid w:val="006F416A"/>
    <w:rsid w:val="006F512E"/>
    <w:rsid w:val="006F6B47"/>
    <w:rsid w:val="007016A9"/>
    <w:rsid w:val="00701983"/>
    <w:rsid w:val="007024DB"/>
    <w:rsid w:val="00705357"/>
    <w:rsid w:val="00706B66"/>
    <w:rsid w:val="00710AB4"/>
    <w:rsid w:val="007119FA"/>
    <w:rsid w:val="00712287"/>
    <w:rsid w:val="007128FB"/>
    <w:rsid w:val="00712C75"/>
    <w:rsid w:val="0071527B"/>
    <w:rsid w:val="007160E0"/>
    <w:rsid w:val="0071696B"/>
    <w:rsid w:val="00716CF5"/>
    <w:rsid w:val="00721848"/>
    <w:rsid w:val="00726D9D"/>
    <w:rsid w:val="007276DB"/>
    <w:rsid w:val="00727797"/>
    <w:rsid w:val="00727A0E"/>
    <w:rsid w:val="00731304"/>
    <w:rsid w:val="00734449"/>
    <w:rsid w:val="00734546"/>
    <w:rsid w:val="0073635D"/>
    <w:rsid w:val="0073638F"/>
    <w:rsid w:val="007369ED"/>
    <w:rsid w:val="00736E46"/>
    <w:rsid w:val="00737F01"/>
    <w:rsid w:val="00740986"/>
    <w:rsid w:val="00741034"/>
    <w:rsid w:val="007449EF"/>
    <w:rsid w:val="007457FC"/>
    <w:rsid w:val="0074584C"/>
    <w:rsid w:val="00745E31"/>
    <w:rsid w:val="0075064A"/>
    <w:rsid w:val="0075169C"/>
    <w:rsid w:val="007516F2"/>
    <w:rsid w:val="00752048"/>
    <w:rsid w:val="007539D4"/>
    <w:rsid w:val="007545E1"/>
    <w:rsid w:val="00754962"/>
    <w:rsid w:val="00754C08"/>
    <w:rsid w:val="0075787C"/>
    <w:rsid w:val="00757AD8"/>
    <w:rsid w:val="00760732"/>
    <w:rsid w:val="00761B2F"/>
    <w:rsid w:val="00762A20"/>
    <w:rsid w:val="00767BDF"/>
    <w:rsid w:val="0077254D"/>
    <w:rsid w:val="00772A21"/>
    <w:rsid w:val="00773E2B"/>
    <w:rsid w:val="007740E2"/>
    <w:rsid w:val="007767AF"/>
    <w:rsid w:val="00780E8B"/>
    <w:rsid w:val="00781154"/>
    <w:rsid w:val="0078176D"/>
    <w:rsid w:val="00782D6E"/>
    <w:rsid w:val="007830B7"/>
    <w:rsid w:val="007841ED"/>
    <w:rsid w:val="00787624"/>
    <w:rsid w:val="00791642"/>
    <w:rsid w:val="007916A7"/>
    <w:rsid w:val="007917E0"/>
    <w:rsid w:val="00791849"/>
    <w:rsid w:val="00792035"/>
    <w:rsid w:val="00792D62"/>
    <w:rsid w:val="00792E08"/>
    <w:rsid w:val="00793ECF"/>
    <w:rsid w:val="00794173"/>
    <w:rsid w:val="007A15C1"/>
    <w:rsid w:val="007A17BA"/>
    <w:rsid w:val="007A19CC"/>
    <w:rsid w:val="007B0E4B"/>
    <w:rsid w:val="007B0F47"/>
    <w:rsid w:val="007B19EB"/>
    <w:rsid w:val="007B1ED8"/>
    <w:rsid w:val="007B2A28"/>
    <w:rsid w:val="007B4369"/>
    <w:rsid w:val="007C33D3"/>
    <w:rsid w:val="007C5AC6"/>
    <w:rsid w:val="007C6B62"/>
    <w:rsid w:val="007C6BA4"/>
    <w:rsid w:val="007C6CA9"/>
    <w:rsid w:val="007D21E2"/>
    <w:rsid w:val="007D4C4A"/>
    <w:rsid w:val="007D4F57"/>
    <w:rsid w:val="007D52AD"/>
    <w:rsid w:val="007D5377"/>
    <w:rsid w:val="007D59E4"/>
    <w:rsid w:val="007D7B2E"/>
    <w:rsid w:val="007E2560"/>
    <w:rsid w:val="007E2B6C"/>
    <w:rsid w:val="007E4B9C"/>
    <w:rsid w:val="007E4CDE"/>
    <w:rsid w:val="007E545F"/>
    <w:rsid w:val="007E725E"/>
    <w:rsid w:val="007F024F"/>
    <w:rsid w:val="007F0AC3"/>
    <w:rsid w:val="007F0E86"/>
    <w:rsid w:val="007F29BB"/>
    <w:rsid w:val="007F4CF6"/>
    <w:rsid w:val="007F4F00"/>
    <w:rsid w:val="007F75D0"/>
    <w:rsid w:val="007F7EA3"/>
    <w:rsid w:val="008009BF"/>
    <w:rsid w:val="00801CF8"/>
    <w:rsid w:val="0080243D"/>
    <w:rsid w:val="00803025"/>
    <w:rsid w:val="00804469"/>
    <w:rsid w:val="00804DF6"/>
    <w:rsid w:val="00805032"/>
    <w:rsid w:val="0080614E"/>
    <w:rsid w:val="00806B89"/>
    <w:rsid w:val="008109A1"/>
    <w:rsid w:val="00812202"/>
    <w:rsid w:val="00812EF7"/>
    <w:rsid w:val="008179F5"/>
    <w:rsid w:val="00820977"/>
    <w:rsid w:val="00820D1C"/>
    <w:rsid w:val="008215DF"/>
    <w:rsid w:val="00821E42"/>
    <w:rsid w:val="00822FEE"/>
    <w:rsid w:val="00825322"/>
    <w:rsid w:val="00826104"/>
    <w:rsid w:val="00826812"/>
    <w:rsid w:val="00831CE5"/>
    <w:rsid w:val="00831D4E"/>
    <w:rsid w:val="00832FEF"/>
    <w:rsid w:val="008333DA"/>
    <w:rsid w:val="00833F09"/>
    <w:rsid w:val="008343EC"/>
    <w:rsid w:val="00834FC9"/>
    <w:rsid w:val="00836293"/>
    <w:rsid w:val="008401FD"/>
    <w:rsid w:val="00840CFC"/>
    <w:rsid w:val="00843519"/>
    <w:rsid w:val="00843E47"/>
    <w:rsid w:val="00845396"/>
    <w:rsid w:val="008458C4"/>
    <w:rsid w:val="00845E42"/>
    <w:rsid w:val="00846706"/>
    <w:rsid w:val="00846C69"/>
    <w:rsid w:val="00847D7D"/>
    <w:rsid w:val="008506FF"/>
    <w:rsid w:val="00850FE7"/>
    <w:rsid w:val="008517D8"/>
    <w:rsid w:val="00853007"/>
    <w:rsid w:val="00853391"/>
    <w:rsid w:val="008538E3"/>
    <w:rsid w:val="00854324"/>
    <w:rsid w:val="008545BA"/>
    <w:rsid w:val="008568D4"/>
    <w:rsid w:val="00857165"/>
    <w:rsid w:val="008625F1"/>
    <w:rsid w:val="00863A0F"/>
    <w:rsid w:val="00864E91"/>
    <w:rsid w:val="008651B9"/>
    <w:rsid w:val="008652B9"/>
    <w:rsid w:val="008652DB"/>
    <w:rsid w:val="00866367"/>
    <w:rsid w:val="008704B1"/>
    <w:rsid w:val="00870741"/>
    <w:rsid w:val="00871A3D"/>
    <w:rsid w:val="00873636"/>
    <w:rsid w:val="0087745A"/>
    <w:rsid w:val="0087792F"/>
    <w:rsid w:val="00877E92"/>
    <w:rsid w:val="00880084"/>
    <w:rsid w:val="00880422"/>
    <w:rsid w:val="00882A51"/>
    <w:rsid w:val="00883BAA"/>
    <w:rsid w:val="0088551F"/>
    <w:rsid w:val="00892336"/>
    <w:rsid w:val="008923D6"/>
    <w:rsid w:val="008924D3"/>
    <w:rsid w:val="008A025A"/>
    <w:rsid w:val="008A052D"/>
    <w:rsid w:val="008A0F3C"/>
    <w:rsid w:val="008A3F84"/>
    <w:rsid w:val="008A5F9E"/>
    <w:rsid w:val="008A64BA"/>
    <w:rsid w:val="008B06F5"/>
    <w:rsid w:val="008B1A49"/>
    <w:rsid w:val="008B2590"/>
    <w:rsid w:val="008B2A40"/>
    <w:rsid w:val="008B4106"/>
    <w:rsid w:val="008B448F"/>
    <w:rsid w:val="008B4F9E"/>
    <w:rsid w:val="008B5B22"/>
    <w:rsid w:val="008B7A22"/>
    <w:rsid w:val="008C0481"/>
    <w:rsid w:val="008C3B42"/>
    <w:rsid w:val="008C4207"/>
    <w:rsid w:val="008C4D66"/>
    <w:rsid w:val="008C5BD9"/>
    <w:rsid w:val="008C6B43"/>
    <w:rsid w:val="008C71DB"/>
    <w:rsid w:val="008C7ED8"/>
    <w:rsid w:val="008D0D20"/>
    <w:rsid w:val="008D19C0"/>
    <w:rsid w:val="008D27DD"/>
    <w:rsid w:val="008D36FA"/>
    <w:rsid w:val="008D381D"/>
    <w:rsid w:val="008D4337"/>
    <w:rsid w:val="008D5837"/>
    <w:rsid w:val="008D5F76"/>
    <w:rsid w:val="008E0E4E"/>
    <w:rsid w:val="008E1F8E"/>
    <w:rsid w:val="008E2914"/>
    <w:rsid w:val="008E70FA"/>
    <w:rsid w:val="008F0578"/>
    <w:rsid w:val="008F144F"/>
    <w:rsid w:val="008F24EA"/>
    <w:rsid w:val="008F2AB8"/>
    <w:rsid w:val="008F41E0"/>
    <w:rsid w:val="008F52DD"/>
    <w:rsid w:val="008F5B26"/>
    <w:rsid w:val="008F66B5"/>
    <w:rsid w:val="008F7E66"/>
    <w:rsid w:val="0090199B"/>
    <w:rsid w:val="0090232C"/>
    <w:rsid w:val="0090398B"/>
    <w:rsid w:val="00905141"/>
    <w:rsid w:val="0090556D"/>
    <w:rsid w:val="00905FC3"/>
    <w:rsid w:val="00906D34"/>
    <w:rsid w:val="00907807"/>
    <w:rsid w:val="00910790"/>
    <w:rsid w:val="009115AC"/>
    <w:rsid w:val="009115B7"/>
    <w:rsid w:val="00912D77"/>
    <w:rsid w:val="00917893"/>
    <w:rsid w:val="00917A3F"/>
    <w:rsid w:val="009218E4"/>
    <w:rsid w:val="0092201A"/>
    <w:rsid w:val="00922E84"/>
    <w:rsid w:val="0092366D"/>
    <w:rsid w:val="00923807"/>
    <w:rsid w:val="00923C0B"/>
    <w:rsid w:val="0092451F"/>
    <w:rsid w:val="00925CFE"/>
    <w:rsid w:val="0092689E"/>
    <w:rsid w:val="0092763F"/>
    <w:rsid w:val="00927776"/>
    <w:rsid w:val="00927CB8"/>
    <w:rsid w:val="00930E06"/>
    <w:rsid w:val="00932324"/>
    <w:rsid w:val="00932DC5"/>
    <w:rsid w:val="0093308E"/>
    <w:rsid w:val="00936F98"/>
    <w:rsid w:val="00937F38"/>
    <w:rsid w:val="00940745"/>
    <w:rsid w:val="00940A58"/>
    <w:rsid w:val="00941F6D"/>
    <w:rsid w:val="00942790"/>
    <w:rsid w:val="00942F8B"/>
    <w:rsid w:val="009430D7"/>
    <w:rsid w:val="00943514"/>
    <w:rsid w:val="00943580"/>
    <w:rsid w:val="009454B2"/>
    <w:rsid w:val="00946497"/>
    <w:rsid w:val="0094780D"/>
    <w:rsid w:val="00950F5E"/>
    <w:rsid w:val="009514FE"/>
    <w:rsid w:val="00952040"/>
    <w:rsid w:val="009529C9"/>
    <w:rsid w:val="00952E2D"/>
    <w:rsid w:val="0095489C"/>
    <w:rsid w:val="009560F9"/>
    <w:rsid w:val="00956227"/>
    <w:rsid w:val="009578FD"/>
    <w:rsid w:val="00961488"/>
    <w:rsid w:val="00961CB2"/>
    <w:rsid w:val="00963373"/>
    <w:rsid w:val="00963A0E"/>
    <w:rsid w:val="009641A1"/>
    <w:rsid w:val="0096426F"/>
    <w:rsid w:val="0096583F"/>
    <w:rsid w:val="009660C3"/>
    <w:rsid w:val="00967925"/>
    <w:rsid w:val="00967EB4"/>
    <w:rsid w:val="00971345"/>
    <w:rsid w:val="009716E0"/>
    <w:rsid w:val="0097284B"/>
    <w:rsid w:val="00972978"/>
    <w:rsid w:val="009738A6"/>
    <w:rsid w:val="00973D39"/>
    <w:rsid w:val="00975294"/>
    <w:rsid w:val="00975FC9"/>
    <w:rsid w:val="00977241"/>
    <w:rsid w:val="0097739D"/>
    <w:rsid w:val="0098008B"/>
    <w:rsid w:val="0098185B"/>
    <w:rsid w:val="0098355E"/>
    <w:rsid w:val="00983AE8"/>
    <w:rsid w:val="00983CDF"/>
    <w:rsid w:val="0098536A"/>
    <w:rsid w:val="00985379"/>
    <w:rsid w:val="009859BA"/>
    <w:rsid w:val="00986EAA"/>
    <w:rsid w:val="009877CA"/>
    <w:rsid w:val="009917AC"/>
    <w:rsid w:val="00992464"/>
    <w:rsid w:val="00992657"/>
    <w:rsid w:val="00994BA4"/>
    <w:rsid w:val="00994D5F"/>
    <w:rsid w:val="0099516A"/>
    <w:rsid w:val="00996257"/>
    <w:rsid w:val="009972FA"/>
    <w:rsid w:val="00997BD7"/>
    <w:rsid w:val="009A4A3D"/>
    <w:rsid w:val="009A5887"/>
    <w:rsid w:val="009A6291"/>
    <w:rsid w:val="009B0547"/>
    <w:rsid w:val="009B1136"/>
    <w:rsid w:val="009B3D67"/>
    <w:rsid w:val="009B5B8D"/>
    <w:rsid w:val="009B5CF0"/>
    <w:rsid w:val="009B738A"/>
    <w:rsid w:val="009B7A30"/>
    <w:rsid w:val="009C072A"/>
    <w:rsid w:val="009C3147"/>
    <w:rsid w:val="009C5D7B"/>
    <w:rsid w:val="009C6020"/>
    <w:rsid w:val="009D01C9"/>
    <w:rsid w:val="009D0928"/>
    <w:rsid w:val="009D14DA"/>
    <w:rsid w:val="009D1E3E"/>
    <w:rsid w:val="009D3002"/>
    <w:rsid w:val="009E0FC3"/>
    <w:rsid w:val="009E111D"/>
    <w:rsid w:val="009E1B27"/>
    <w:rsid w:val="009E22B2"/>
    <w:rsid w:val="009E3690"/>
    <w:rsid w:val="009E37DE"/>
    <w:rsid w:val="009E4437"/>
    <w:rsid w:val="009E52C8"/>
    <w:rsid w:val="009E5EB5"/>
    <w:rsid w:val="009E63A2"/>
    <w:rsid w:val="009E6994"/>
    <w:rsid w:val="009E6CC3"/>
    <w:rsid w:val="009E74BC"/>
    <w:rsid w:val="009E7670"/>
    <w:rsid w:val="009F1370"/>
    <w:rsid w:val="009F26E6"/>
    <w:rsid w:val="009F276B"/>
    <w:rsid w:val="009F42D5"/>
    <w:rsid w:val="009F6932"/>
    <w:rsid w:val="009F6EC9"/>
    <w:rsid w:val="009F7EE5"/>
    <w:rsid w:val="00A00177"/>
    <w:rsid w:val="00A05A73"/>
    <w:rsid w:val="00A07545"/>
    <w:rsid w:val="00A1056D"/>
    <w:rsid w:val="00A11203"/>
    <w:rsid w:val="00A12C33"/>
    <w:rsid w:val="00A1472E"/>
    <w:rsid w:val="00A154E0"/>
    <w:rsid w:val="00A1590C"/>
    <w:rsid w:val="00A162DA"/>
    <w:rsid w:val="00A167C6"/>
    <w:rsid w:val="00A17FB3"/>
    <w:rsid w:val="00A20981"/>
    <w:rsid w:val="00A223C5"/>
    <w:rsid w:val="00A23276"/>
    <w:rsid w:val="00A23D90"/>
    <w:rsid w:val="00A24E9F"/>
    <w:rsid w:val="00A2702E"/>
    <w:rsid w:val="00A2724B"/>
    <w:rsid w:val="00A3071E"/>
    <w:rsid w:val="00A30F49"/>
    <w:rsid w:val="00A32081"/>
    <w:rsid w:val="00A32413"/>
    <w:rsid w:val="00A32A88"/>
    <w:rsid w:val="00A32D15"/>
    <w:rsid w:val="00A32E24"/>
    <w:rsid w:val="00A3336F"/>
    <w:rsid w:val="00A33AAC"/>
    <w:rsid w:val="00A347BE"/>
    <w:rsid w:val="00A370C6"/>
    <w:rsid w:val="00A40977"/>
    <w:rsid w:val="00A40A1D"/>
    <w:rsid w:val="00A40C2B"/>
    <w:rsid w:val="00A4188C"/>
    <w:rsid w:val="00A423A2"/>
    <w:rsid w:val="00A42875"/>
    <w:rsid w:val="00A454FB"/>
    <w:rsid w:val="00A459BC"/>
    <w:rsid w:val="00A50793"/>
    <w:rsid w:val="00A51813"/>
    <w:rsid w:val="00A51D2B"/>
    <w:rsid w:val="00A53B61"/>
    <w:rsid w:val="00A54090"/>
    <w:rsid w:val="00A544F0"/>
    <w:rsid w:val="00A55B4F"/>
    <w:rsid w:val="00A5652D"/>
    <w:rsid w:val="00A56676"/>
    <w:rsid w:val="00A57C58"/>
    <w:rsid w:val="00A600CD"/>
    <w:rsid w:val="00A61110"/>
    <w:rsid w:val="00A6324A"/>
    <w:rsid w:val="00A67485"/>
    <w:rsid w:val="00A674CB"/>
    <w:rsid w:val="00A71E47"/>
    <w:rsid w:val="00A731F4"/>
    <w:rsid w:val="00A73AD7"/>
    <w:rsid w:val="00A74521"/>
    <w:rsid w:val="00A74650"/>
    <w:rsid w:val="00A752FD"/>
    <w:rsid w:val="00A7618C"/>
    <w:rsid w:val="00A8238B"/>
    <w:rsid w:val="00A8306E"/>
    <w:rsid w:val="00A84310"/>
    <w:rsid w:val="00A90B92"/>
    <w:rsid w:val="00A943C6"/>
    <w:rsid w:val="00A948D8"/>
    <w:rsid w:val="00A94ABF"/>
    <w:rsid w:val="00A94BE5"/>
    <w:rsid w:val="00A95031"/>
    <w:rsid w:val="00A95690"/>
    <w:rsid w:val="00A965E6"/>
    <w:rsid w:val="00A97CCD"/>
    <w:rsid w:val="00AA021D"/>
    <w:rsid w:val="00AA101C"/>
    <w:rsid w:val="00AA250F"/>
    <w:rsid w:val="00AA2C49"/>
    <w:rsid w:val="00AA56E4"/>
    <w:rsid w:val="00AA5B87"/>
    <w:rsid w:val="00AB0D9C"/>
    <w:rsid w:val="00AB0F07"/>
    <w:rsid w:val="00AB32C0"/>
    <w:rsid w:val="00AB513B"/>
    <w:rsid w:val="00AB6D03"/>
    <w:rsid w:val="00AB7C14"/>
    <w:rsid w:val="00AC1507"/>
    <w:rsid w:val="00AC1C8A"/>
    <w:rsid w:val="00AC1D04"/>
    <w:rsid w:val="00AC221A"/>
    <w:rsid w:val="00AC259A"/>
    <w:rsid w:val="00AC2958"/>
    <w:rsid w:val="00AC2B48"/>
    <w:rsid w:val="00AC498B"/>
    <w:rsid w:val="00AC758E"/>
    <w:rsid w:val="00AC7B68"/>
    <w:rsid w:val="00AC7D4D"/>
    <w:rsid w:val="00AD0329"/>
    <w:rsid w:val="00AD0DF5"/>
    <w:rsid w:val="00AD2387"/>
    <w:rsid w:val="00AD255C"/>
    <w:rsid w:val="00AD51F8"/>
    <w:rsid w:val="00AD539C"/>
    <w:rsid w:val="00AD63C7"/>
    <w:rsid w:val="00AD6A3F"/>
    <w:rsid w:val="00AD7A65"/>
    <w:rsid w:val="00AE0267"/>
    <w:rsid w:val="00AE2222"/>
    <w:rsid w:val="00AE2CF2"/>
    <w:rsid w:val="00AE3816"/>
    <w:rsid w:val="00AE3AB8"/>
    <w:rsid w:val="00AE4577"/>
    <w:rsid w:val="00AE4851"/>
    <w:rsid w:val="00AF014B"/>
    <w:rsid w:val="00AF1480"/>
    <w:rsid w:val="00AF1DA8"/>
    <w:rsid w:val="00AF29EA"/>
    <w:rsid w:val="00AF2C25"/>
    <w:rsid w:val="00AF3A3D"/>
    <w:rsid w:val="00AF419F"/>
    <w:rsid w:val="00AF51BF"/>
    <w:rsid w:val="00AF65B1"/>
    <w:rsid w:val="00AF7EDE"/>
    <w:rsid w:val="00B006FB"/>
    <w:rsid w:val="00B0098D"/>
    <w:rsid w:val="00B014C0"/>
    <w:rsid w:val="00B01A97"/>
    <w:rsid w:val="00B02C4B"/>
    <w:rsid w:val="00B04250"/>
    <w:rsid w:val="00B0455A"/>
    <w:rsid w:val="00B10971"/>
    <w:rsid w:val="00B11C06"/>
    <w:rsid w:val="00B121CC"/>
    <w:rsid w:val="00B16462"/>
    <w:rsid w:val="00B173B7"/>
    <w:rsid w:val="00B1784E"/>
    <w:rsid w:val="00B21BBA"/>
    <w:rsid w:val="00B21ED6"/>
    <w:rsid w:val="00B23D59"/>
    <w:rsid w:val="00B2419C"/>
    <w:rsid w:val="00B251FB"/>
    <w:rsid w:val="00B25659"/>
    <w:rsid w:val="00B27DC3"/>
    <w:rsid w:val="00B30200"/>
    <w:rsid w:val="00B30A66"/>
    <w:rsid w:val="00B30C96"/>
    <w:rsid w:val="00B30FD5"/>
    <w:rsid w:val="00B31636"/>
    <w:rsid w:val="00B31EC2"/>
    <w:rsid w:val="00B35B80"/>
    <w:rsid w:val="00B36E16"/>
    <w:rsid w:val="00B37584"/>
    <w:rsid w:val="00B37676"/>
    <w:rsid w:val="00B4031A"/>
    <w:rsid w:val="00B434ED"/>
    <w:rsid w:val="00B446A0"/>
    <w:rsid w:val="00B529DD"/>
    <w:rsid w:val="00B54765"/>
    <w:rsid w:val="00B5780D"/>
    <w:rsid w:val="00B61385"/>
    <w:rsid w:val="00B623B4"/>
    <w:rsid w:val="00B62C72"/>
    <w:rsid w:val="00B63486"/>
    <w:rsid w:val="00B6655D"/>
    <w:rsid w:val="00B671D0"/>
    <w:rsid w:val="00B6727B"/>
    <w:rsid w:val="00B674CA"/>
    <w:rsid w:val="00B72447"/>
    <w:rsid w:val="00B72780"/>
    <w:rsid w:val="00B747A4"/>
    <w:rsid w:val="00B756DF"/>
    <w:rsid w:val="00B775F8"/>
    <w:rsid w:val="00B810D6"/>
    <w:rsid w:val="00B81408"/>
    <w:rsid w:val="00B82702"/>
    <w:rsid w:val="00B838AF"/>
    <w:rsid w:val="00B83BE8"/>
    <w:rsid w:val="00B85498"/>
    <w:rsid w:val="00B86F37"/>
    <w:rsid w:val="00B90EC4"/>
    <w:rsid w:val="00B91DB5"/>
    <w:rsid w:val="00B920CA"/>
    <w:rsid w:val="00B92E82"/>
    <w:rsid w:val="00B92FC6"/>
    <w:rsid w:val="00B93C5C"/>
    <w:rsid w:val="00B94630"/>
    <w:rsid w:val="00B95153"/>
    <w:rsid w:val="00B95CAD"/>
    <w:rsid w:val="00B95DE9"/>
    <w:rsid w:val="00B96828"/>
    <w:rsid w:val="00B9760A"/>
    <w:rsid w:val="00BA160B"/>
    <w:rsid w:val="00BA261F"/>
    <w:rsid w:val="00BA2C35"/>
    <w:rsid w:val="00BA2DA9"/>
    <w:rsid w:val="00BA3284"/>
    <w:rsid w:val="00BA4E9D"/>
    <w:rsid w:val="00BA53B7"/>
    <w:rsid w:val="00BA585D"/>
    <w:rsid w:val="00BA617B"/>
    <w:rsid w:val="00BA62B1"/>
    <w:rsid w:val="00BA6834"/>
    <w:rsid w:val="00BA6E7F"/>
    <w:rsid w:val="00BB057C"/>
    <w:rsid w:val="00BB0E3E"/>
    <w:rsid w:val="00BB0ED9"/>
    <w:rsid w:val="00BB49DF"/>
    <w:rsid w:val="00BB4CAC"/>
    <w:rsid w:val="00BB4DB3"/>
    <w:rsid w:val="00BB5315"/>
    <w:rsid w:val="00BB614F"/>
    <w:rsid w:val="00BB6A59"/>
    <w:rsid w:val="00BB74C1"/>
    <w:rsid w:val="00BC4439"/>
    <w:rsid w:val="00BC75E2"/>
    <w:rsid w:val="00BC7ADC"/>
    <w:rsid w:val="00BD0F41"/>
    <w:rsid w:val="00BD11FB"/>
    <w:rsid w:val="00BD2169"/>
    <w:rsid w:val="00BD382E"/>
    <w:rsid w:val="00BD4C79"/>
    <w:rsid w:val="00BD5339"/>
    <w:rsid w:val="00BD535D"/>
    <w:rsid w:val="00BD5720"/>
    <w:rsid w:val="00BD665B"/>
    <w:rsid w:val="00BD7D22"/>
    <w:rsid w:val="00BD7EF5"/>
    <w:rsid w:val="00BE0518"/>
    <w:rsid w:val="00BE0C80"/>
    <w:rsid w:val="00BE2D31"/>
    <w:rsid w:val="00BE33E9"/>
    <w:rsid w:val="00BE3BE3"/>
    <w:rsid w:val="00BE5C75"/>
    <w:rsid w:val="00BE656F"/>
    <w:rsid w:val="00BE689B"/>
    <w:rsid w:val="00BE7BEC"/>
    <w:rsid w:val="00BF1422"/>
    <w:rsid w:val="00BF14F7"/>
    <w:rsid w:val="00BF1962"/>
    <w:rsid w:val="00BF1E03"/>
    <w:rsid w:val="00BF2288"/>
    <w:rsid w:val="00BF53DB"/>
    <w:rsid w:val="00C007FB"/>
    <w:rsid w:val="00C02148"/>
    <w:rsid w:val="00C02A1A"/>
    <w:rsid w:val="00C02F34"/>
    <w:rsid w:val="00C04456"/>
    <w:rsid w:val="00C04D84"/>
    <w:rsid w:val="00C055C4"/>
    <w:rsid w:val="00C07600"/>
    <w:rsid w:val="00C100DD"/>
    <w:rsid w:val="00C105D5"/>
    <w:rsid w:val="00C112A8"/>
    <w:rsid w:val="00C1278C"/>
    <w:rsid w:val="00C14268"/>
    <w:rsid w:val="00C144C7"/>
    <w:rsid w:val="00C16815"/>
    <w:rsid w:val="00C17B5C"/>
    <w:rsid w:val="00C21428"/>
    <w:rsid w:val="00C2212F"/>
    <w:rsid w:val="00C223A5"/>
    <w:rsid w:val="00C26E36"/>
    <w:rsid w:val="00C33061"/>
    <w:rsid w:val="00C346CA"/>
    <w:rsid w:val="00C34B06"/>
    <w:rsid w:val="00C35184"/>
    <w:rsid w:val="00C37BC0"/>
    <w:rsid w:val="00C4138C"/>
    <w:rsid w:val="00C420F1"/>
    <w:rsid w:val="00C431CE"/>
    <w:rsid w:val="00C4687F"/>
    <w:rsid w:val="00C50852"/>
    <w:rsid w:val="00C510B6"/>
    <w:rsid w:val="00C519B5"/>
    <w:rsid w:val="00C51C7E"/>
    <w:rsid w:val="00C52151"/>
    <w:rsid w:val="00C541B9"/>
    <w:rsid w:val="00C55E4F"/>
    <w:rsid w:val="00C60127"/>
    <w:rsid w:val="00C608F2"/>
    <w:rsid w:val="00C610D5"/>
    <w:rsid w:val="00C61A72"/>
    <w:rsid w:val="00C62387"/>
    <w:rsid w:val="00C62DCB"/>
    <w:rsid w:val="00C64F5B"/>
    <w:rsid w:val="00C65070"/>
    <w:rsid w:val="00C65B31"/>
    <w:rsid w:val="00C65F65"/>
    <w:rsid w:val="00C6750C"/>
    <w:rsid w:val="00C71765"/>
    <w:rsid w:val="00C72A1A"/>
    <w:rsid w:val="00C72F91"/>
    <w:rsid w:val="00C73207"/>
    <w:rsid w:val="00C73513"/>
    <w:rsid w:val="00C73AAD"/>
    <w:rsid w:val="00C73C1C"/>
    <w:rsid w:val="00C74E24"/>
    <w:rsid w:val="00C7626D"/>
    <w:rsid w:val="00C81452"/>
    <w:rsid w:val="00C85ADD"/>
    <w:rsid w:val="00C865F8"/>
    <w:rsid w:val="00C90EB6"/>
    <w:rsid w:val="00C91A68"/>
    <w:rsid w:val="00C91D07"/>
    <w:rsid w:val="00C92187"/>
    <w:rsid w:val="00C92452"/>
    <w:rsid w:val="00C9302F"/>
    <w:rsid w:val="00CA04F6"/>
    <w:rsid w:val="00CA2F31"/>
    <w:rsid w:val="00CA3DD6"/>
    <w:rsid w:val="00CA3E4C"/>
    <w:rsid w:val="00CB184F"/>
    <w:rsid w:val="00CB1AE1"/>
    <w:rsid w:val="00CB1B3C"/>
    <w:rsid w:val="00CB4010"/>
    <w:rsid w:val="00CB67EA"/>
    <w:rsid w:val="00CB759B"/>
    <w:rsid w:val="00CB773C"/>
    <w:rsid w:val="00CB7C3A"/>
    <w:rsid w:val="00CC05AE"/>
    <w:rsid w:val="00CC1420"/>
    <w:rsid w:val="00CC27D4"/>
    <w:rsid w:val="00CC2A20"/>
    <w:rsid w:val="00CC2AE0"/>
    <w:rsid w:val="00CC33D7"/>
    <w:rsid w:val="00CC33E2"/>
    <w:rsid w:val="00CC3AC4"/>
    <w:rsid w:val="00CC416C"/>
    <w:rsid w:val="00CC46FD"/>
    <w:rsid w:val="00CC4D81"/>
    <w:rsid w:val="00CC50E9"/>
    <w:rsid w:val="00CC58E3"/>
    <w:rsid w:val="00CC5937"/>
    <w:rsid w:val="00CC6E87"/>
    <w:rsid w:val="00CC6FDA"/>
    <w:rsid w:val="00CC7B9D"/>
    <w:rsid w:val="00CC7F17"/>
    <w:rsid w:val="00CD10CE"/>
    <w:rsid w:val="00CD1407"/>
    <w:rsid w:val="00CD24B6"/>
    <w:rsid w:val="00CD327F"/>
    <w:rsid w:val="00CD335A"/>
    <w:rsid w:val="00CD3CAB"/>
    <w:rsid w:val="00CD3E75"/>
    <w:rsid w:val="00CE074E"/>
    <w:rsid w:val="00CE0B57"/>
    <w:rsid w:val="00CE0BCD"/>
    <w:rsid w:val="00CE3664"/>
    <w:rsid w:val="00CE581B"/>
    <w:rsid w:val="00CE7AF1"/>
    <w:rsid w:val="00CF0691"/>
    <w:rsid w:val="00CF0B5C"/>
    <w:rsid w:val="00CF10D8"/>
    <w:rsid w:val="00CF145E"/>
    <w:rsid w:val="00CF209E"/>
    <w:rsid w:val="00CF226A"/>
    <w:rsid w:val="00CF59EB"/>
    <w:rsid w:val="00CF6ABC"/>
    <w:rsid w:val="00D003D4"/>
    <w:rsid w:val="00D0051E"/>
    <w:rsid w:val="00D0168E"/>
    <w:rsid w:val="00D016D1"/>
    <w:rsid w:val="00D019A9"/>
    <w:rsid w:val="00D01AA7"/>
    <w:rsid w:val="00D03B1A"/>
    <w:rsid w:val="00D05E4A"/>
    <w:rsid w:val="00D132D8"/>
    <w:rsid w:val="00D13F0E"/>
    <w:rsid w:val="00D14575"/>
    <w:rsid w:val="00D14954"/>
    <w:rsid w:val="00D15AAA"/>
    <w:rsid w:val="00D17BA7"/>
    <w:rsid w:val="00D21013"/>
    <w:rsid w:val="00D2114A"/>
    <w:rsid w:val="00D22388"/>
    <w:rsid w:val="00D22504"/>
    <w:rsid w:val="00D22590"/>
    <w:rsid w:val="00D2461F"/>
    <w:rsid w:val="00D25117"/>
    <w:rsid w:val="00D253A0"/>
    <w:rsid w:val="00D26E83"/>
    <w:rsid w:val="00D33801"/>
    <w:rsid w:val="00D33B58"/>
    <w:rsid w:val="00D34955"/>
    <w:rsid w:val="00D41D05"/>
    <w:rsid w:val="00D44AD0"/>
    <w:rsid w:val="00D44BEF"/>
    <w:rsid w:val="00D46EF5"/>
    <w:rsid w:val="00D52852"/>
    <w:rsid w:val="00D5471E"/>
    <w:rsid w:val="00D548A2"/>
    <w:rsid w:val="00D550BB"/>
    <w:rsid w:val="00D550DD"/>
    <w:rsid w:val="00D56E47"/>
    <w:rsid w:val="00D5770F"/>
    <w:rsid w:val="00D637C6"/>
    <w:rsid w:val="00D63E3D"/>
    <w:rsid w:val="00D65498"/>
    <w:rsid w:val="00D70F2B"/>
    <w:rsid w:val="00D71980"/>
    <w:rsid w:val="00D7206F"/>
    <w:rsid w:val="00D72332"/>
    <w:rsid w:val="00D72802"/>
    <w:rsid w:val="00D737C5"/>
    <w:rsid w:val="00D73A25"/>
    <w:rsid w:val="00D7491A"/>
    <w:rsid w:val="00D74FA7"/>
    <w:rsid w:val="00D76C6F"/>
    <w:rsid w:val="00D8067B"/>
    <w:rsid w:val="00D80D40"/>
    <w:rsid w:val="00D81993"/>
    <w:rsid w:val="00D83596"/>
    <w:rsid w:val="00D84663"/>
    <w:rsid w:val="00D8685D"/>
    <w:rsid w:val="00D86F5A"/>
    <w:rsid w:val="00D875E6"/>
    <w:rsid w:val="00D87C2F"/>
    <w:rsid w:val="00D90F86"/>
    <w:rsid w:val="00D9270F"/>
    <w:rsid w:val="00D92A2E"/>
    <w:rsid w:val="00D92E9F"/>
    <w:rsid w:val="00D9692B"/>
    <w:rsid w:val="00D96A0F"/>
    <w:rsid w:val="00D97360"/>
    <w:rsid w:val="00DA00F6"/>
    <w:rsid w:val="00DA0588"/>
    <w:rsid w:val="00DA1E7E"/>
    <w:rsid w:val="00DA2FA4"/>
    <w:rsid w:val="00DA33C5"/>
    <w:rsid w:val="00DA57A4"/>
    <w:rsid w:val="00DA75EF"/>
    <w:rsid w:val="00DB007A"/>
    <w:rsid w:val="00DB0661"/>
    <w:rsid w:val="00DB1704"/>
    <w:rsid w:val="00DB1F09"/>
    <w:rsid w:val="00DB2881"/>
    <w:rsid w:val="00DB2CB9"/>
    <w:rsid w:val="00DB2DC5"/>
    <w:rsid w:val="00DB3E14"/>
    <w:rsid w:val="00DB483B"/>
    <w:rsid w:val="00DB6054"/>
    <w:rsid w:val="00DB636A"/>
    <w:rsid w:val="00DB6BB4"/>
    <w:rsid w:val="00DB6C43"/>
    <w:rsid w:val="00DB6F1A"/>
    <w:rsid w:val="00DC0DF5"/>
    <w:rsid w:val="00DC47A2"/>
    <w:rsid w:val="00DC4C36"/>
    <w:rsid w:val="00DC7A65"/>
    <w:rsid w:val="00DD00D4"/>
    <w:rsid w:val="00DD0724"/>
    <w:rsid w:val="00DD196B"/>
    <w:rsid w:val="00DD1F25"/>
    <w:rsid w:val="00DD3B0A"/>
    <w:rsid w:val="00DD69EF"/>
    <w:rsid w:val="00DE08E7"/>
    <w:rsid w:val="00DE0C90"/>
    <w:rsid w:val="00DE2C1E"/>
    <w:rsid w:val="00DE379F"/>
    <w:rsid w:val="00DE3E59"/>
    <w:rsid w:val="00DE4878"/>
    <w:rsid w:val="00DE4F82"/>
    <w:rsid w:val="00DE667A"/>
    <w:rsid w:val="00DE717A"/>
    <w:rsid w:val="00DE752A"/>
    <w:rsid w:val="00DF2B31"/>
    <w:rsid w:val="00DF3AB2"/>
    <w:rsid w:val="00DF5816"/>
    <w:rsid w:val="00DF70DD"/>
    <w:rsid w:val="00E0221F"/>
    <w:rsid w:val="00E0358B"/>
    <w:rsid w:val="00E10EDE"/>
    <w:rsid w:val="00E1196E"/>
    <w:rsid w:val="00E138C6"/>
    <w:rsid w:val="00E13996"/>
    <w:rsid w:val="00E14347"/>
    <w:rsid w:val="00E157D2"/>
    <w:rsid w:val="00E17077"/>
    <w:rsid w:val="00E20230"/>
    <w:rsid w:val="00E20D81"/>
    <w:rsid w:val="00E2478C"/>
    <w:rsid w:val="00E256DD"/>
    <w:rsid w:val="00E301A1"/>
    <w:rsid w:val="00E301C9"/>
    <w:rsid w:val="00E30C36"/>
    <w:rsid w:val="00E30F2F"/>
    <w:rsid w:val="00E3121F"/>
    <w:rsid w:val="00E314D9"/>
    <w:rsid w:val="00E35FD7"/>
    <w:rsid w:val="00E36A67"/>
    <w:rsid w:val="00E372C4"/>
    <w:rsid w:val="00E37C6C"/>
    <w:rsid w:val="00E37FCE"/>
    <w:rsid w:val="00E4038F"/>
    <w:rsid w:val="00E404EC"/>
    <w:rsid w:val="00E42BB8"/>
    <w:rsid w:val="00E435A4"/>
    <w:rsid w:val="00E44001"/>
    <w:rsid w:val="00E46612"/>
    <w:rsid w:val="00E47AB4"/>
    <w:rsid w:val="00E47EC9"/>
    <w:rsid w:val="00E51684"/>
    <w:rsid w:val="00E52187"/>
    <w:rsid w:val="00E53276"/>
    <w:rsid w:val="00E55D9E"/>
    <w:rsid w:val="00E56B28"/>
    <w:rsid w:val="00E56EEC"/>
    <w:rsid w:val="00E57FD4"/>
    <w:rsid w:val="00E6095D"/>
    <w:rsid w:val="00E60C50"/>
    <w:rsid w:val="00E629F1"/>
    <w:rsid w:val="00E637D2"/>
    <w:rsid w:val="00E638FB"/>
    <w:rsid w:val="00E64286"/>
    <w:rsid w:val="00E64A40"/>
    <w:rsid w:val="00E65120"/>
    <w:rsid w:val="00E65463"/>
    <w:rsid w:val="00E671D3"/>
    <w:rsid w:val="00E70638"/>
    <w:rsid w:val="00E70AE0"/>
    <w:rsid w:val="00E7219D"/>
    <w:rsid w:val="00E7332F"/>
    <w:rsid w:val="00E74650"/>
    <w:rsid w:val="00E74CFF"/>
    <w:rsid w:val="00E75095"/>
    <w:rsid w:val="00E76C0C"/>
    <w:rsid w:val="00E76FDA"/>
    <w:rsid w:val="00E80C61"/>
    <w:rsid w:val="00E82BE2"/>
    <w:rsid w:val="00E83607"/>
    <w:rsid w:val="00E85853"/>
    <w:rsid w:val="00E91107"/>
    <w:rsid w:val="00E91B3D"/>
    <w:rsid w:val="00E91CDD"/>
    <w:rsid w:val="00E9334F"/>
    <w:rsid w:val="00E93576"/>
    <w:rsid w:val="00E94F63"/>
    <w:rsid w:val="00E95BDF"/>
    <w:rsid w:val="00E97E88"/>
    <w:rsid w:val="00EA03FC"/>
    <w:rsid w:val="00EA05FB"/>
    <w:rsid w:val="00EA0D6A"/>
    <w:rsid w:val="00EA1E09"/>
    <w:rsid w:val="00EA2DCB"/>
    <w:rsid w:val="00EA3A8C"/>
    <w:rsid w:val="00EA48B4"/>
    <w:rsid w:val="00EA5579"/>
    <w:rsid w:val="00EA6BCE"/>
    <w:rsid w:val="00EB0BFC"/>
    <w:rsid w:val="00EB0CC4"/>
    <w:rsid w:val="00EB1772"/>
    <w:rsid w:val="00EB26A4"/>
    <w:rsid w:val="00EB2D08"/>
    <w:rsid w:val="00EB4F50"/>
    <w:rsid w:val="00EB51BD"/>
    <w:rsid w:val="00EC159A"/>
    <w:rsid w:val="00EC1848"/>
    <w:rsid w:val="00EC233C"/>
    <w:rsid w:val="00EC2774"/>
    <w:rsid w:val="00EC27EB"/>
    <w:rsid w:val="00EC324E"/>
    <w:rsid w:val="00EC32A7"/>
    <w:rsid w:val="00EC4CE3"/>
    <w:rsid w:val="00EC62F7"/>
    <w:rsid w:val="00EC7560"/>
    <w:rsid w:val="00ED00DD"/>
    <w:rsid w:val="00ED3A42"/>
    <w:rsid w:val="00ED3B5F"/>
    <w:rsid w:val="00ED4A88"/>
    <w:rsid w:val="00ED549B"/>
    <w:rsid w:val="00ED5DF1"/>
    <w:rsid w:val="00ED76A5"/>
    <w:rsid w:val="00ED7CB7"/>
    <w:rsid w:val="00EE00B3"/>
    <w:rsid w:val="00EE1115"/>
    <w:rsid w:val="00EE2324"/>
    <w:rsid w:val="00EE266E"/>
    <w:rsid w:val="00EE2E53"/>
    <w:rsid w:val="00EE3612"/>
    <w:rsid w:val="00EE39BE"/>
    <w:rsid w:val="00EE3AFE"/>
    <w:rsid w:val="00EE3D98"/>
    <w:rsid w:val="00EE560F"/>
    <w:rsid w:val="00EE62AC"/>
    <w:rsid w:val="00EE6455"/>
    <w:rsid w:val="00EE71CE"/>
    <w:rsid w:val="00EF0DDB"/>
    <w:rsid w:val="00EF21F6"/>
    <w:rsid w:val="00EF26FC"/>
    <w:rsid w:val="00EF547A"/>
    <w:rsid w:val="00EF591F"/>
    <w:rsid w:val="00EF6B5D"/>
    <w:rsid w:val="00F073C9"/>
    <w:rsid w:val="00F0785D"/>
    <w:rsid w:val="00F07CE5"/>
    <w:rsid w:val="00F1018E"/>
    <w:rsid w:val="00F10318"/>
    <w:rsid w:val="00F12D4D"/>
    <w:rsid w:val="00F139C4"/>
    <w:rsid w:val="00F15BF7"/>
    <w:rsid w:val="00F213FC"/>
    <w:rsid w:val="00F21A4A"/>
    <w:rsid w:val="00F22E44"/>
    <w:rsid w:val="00F232A4"/>
    <w:rsid w:val="00F25346"/>
    <w:rsid w:val="00F26F78"/>
    <w:rsid w:val="00F27F57"/>
    <w:rsid w:val="00F30D1A"/>
    <w:rsid w:val="00F30ECA"/>
    <w:rsid w:val="00F35257"/>
    <w:rsid w:val="00F372CC"/>
    <w:rsid w:val="00F373E2"/>
    <w:rsid w:val="00F401A2"/>
    <w:rsid w:val="00F4212E"/>
    <w:rsid w:val="00F43EE1"/>
    <w:rsid w:val="00F45C38"/>
    <w:rsid w:val="00F4726A"/>
    <w:rsid w:val="00F5062A"/>
    <w:rsid w:val="00F5149F"/>
    <w:rsid w:val="00F51D66"/>
    <w:rsid w:val="00F5213E"/>
    <w:rsid w:val="00F526A8"/>
    <w:rsid w:val="00F52D0E"/>
    <w:rsid w:val="00F5388E"/>
    <w:rsid w:val="00F54B78"/>
    <w:rsid w:val="00F551FD"/>
    <w:rsid w:val="00F57207"/>
    <w:rsid w:val="00F577B7"/>
    <w:rsid w:val="00F57830"/>
    <w:rsid w:val="00F60302"/>
    <w:rsid w:val="00F60E8F"/>
    <w:rsid w:val="00F624A0"/>
    <w:rsid w:val="00F62D9D"/>
    <w:rsid w:val="00F64508"/>
    <w:rsid w:val="00F66313"/>
    <w:rsid w:val="00F67871"/>
    <w:rsid w:val="00F700D7"/>
    <w:rsid w:val="00F70834"/>
    <w:rsid w:val="00F71FFD"/>
    <w:rsid w:val="00F72785"/>
    <w:rsid w:val="00F72A66"/>
    <w:rsid w:val="00F7368C"/>
    <w:rsid w:val="00F73D2B"/>
    <w:rsid w:val="00F742C5"/>
    <w:rsid w:val="00F74852"/>
    <w:rsid w:val="00F7487C"/>
    <w:rsid w:val="00F74F87"/>
    <w:rsid w:val="00F758EF"/>
    <w:rsid w:val="00F7678B"/>
    <w:rsid w:val="00F77060"/>
    <w:rsid w:val="00F774F0"/>
    <w:rsid w:val="00F8085F"/>
    <w:rsid w:val="00F80911"/>
    <w:rsid w:val="00F83D6A"/>
    <w:rsid w:val="00F85027"/>
    <w:rsid w:val="00F8671D"/>
    <w:rsid w:val="00F872D7"/>
    <w:rsid w:val="00F92142"/>
    <w:rsid w:val="00F924F4"/>
    <w:rsid w:val="00F93572"/>
    <w:rsid w:val="00F942AC"/>
    <w:rsid w:val="00F949B8"/>
    <w:rsid w:val="00F94A6E"/>
    <w:rsid w:val="00F966DB"/>
    <w:rsid w:val="00F97752"/>
    <w:rsid w:val="00F97BAE"/>
    <w:rsid w:val="00FA067D"/>
    <w:rsid w:val="00FA0756"/>
    <w:rsid w:val="00FA0A05"/>
    <w:rsid w:val="00FA116E"/>
    <w:rsid w:val="00FA12AE"/>
    <w:rsid w:val="00FA1590"/>
    <w:rsid w:val="00FA1A85"/>
    <w:rsid w:val="00FA271C"/>
    <w:rsid w:val="00FA304C"/>
    <w:rsid w:val="00FA3267"/>
    <w:rsid w:val="00FA43A9"/>
    <w:rsid w:val="00FA777B"/>
    <w:rsid w:val="00FB058E"/>
    <w:rsid w:val="00FB0BD8"/>
    <w:rsid w:val="00FB129D"/>
    <w:rsid w:val="00FB1962"/>
    <w:rsid w:val="00FB2145"/>
    <w:rsid w:val="00FB21FE"/>
    <w:rsid w:val="00FB2DE2"/>
    <w:rsid w:val="00FB4B52"/>
    <w:rsid w:val="00FB6288"/>
    <w:rsid w:val="00FB64CC"/>
    <w:rsid w:val="00FC3614"/>
    <w:rsid w:val="00FC58D3"/>
    <w:rsid w:val="00FC5C98"/>
    <w:rsid w:val="00FC6773"/>
    <w:rsid w:val="00FC72A6"/>
    <w:rsid w:val="00FC7601"/>
    <w:rsid w:val="00FC7B8C"/>
    <w:rsid w:val="00FC7B8E"/>
    <w:rsid w:val="00FC7C6A"/>
    <w:rsid w:val="00FD14D8"/>
    <w:rsid w:val="00FD2B67"/>
    <w:rsid w:val="00FD4430"/>
    <w:rsid w:val="00FD5037"/>
    <w:rsid w:val="00FD5882"/>
    <w:rsid w:val="00FD6D93"/>
    <w:rsid w:val="00FE1ABC"/>
    <w:rsid w:val="00FE3358"/>
    <w:rsid w:val="00FE395A"/>
    <w:rsid w:val="00FE4203"/>
    <w:rsid w:val="00FE5DB5"/>
    <w:rsid w:val="00FE670C"/>
    <w:rsid w:val="00FE7D2F"/>
    <w:rsid w:val="00FF2063"/>
    <w:rsid w:val="00FF29E9"/>
    <w:rsid w:val="00FF29FB"/>
    <w:rsid w:val="00FF33E1"/>
    <w:rsid w:val="00FF3B1E"/>
    <w:rsid w:val="00FF3B9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7C6D214"/>
  <w15:chartTrackingRefBased/>
  <w15:docId w15:val="{55E76717-517D-4ACC-BF4A-6FAFE5DFF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FollowedHyperlink" w:uiPriority="99"/>
    <w:lsdException w:name="Strong" w:qFormat="1"/>
    <w:lsdException w:name="Emphasis" w:qFormat="1"/>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02BFD"/>
    <w:pPr>
      <w:widowControl w:val="0"/>
    </w:pPr>
    <w:rPr>
      <w:rFonts w:ascii="Courier" w:hAnsi="Courier"/>
      <w:snapToGrid w:val="0"/>
      <w:sz w:val="24"/>
    </w:rPr>
  </w:style>
  <w:style w:type="paragraph" w:styleId="Heading2">
    <w:name w:val="heading 2"/>
    <w:basedOn w:val="Normal"/>
    <w:link w:val="Heading2Char"/>
    <w:uiPriority w:val="9"/>
    <w:qFormat/>
    <w:rsid w:val="00F72785"/>
    <w:pPr>
      <w:widowControl/>
      <w:spacing w:before="100" w:beforeAutospacing="1" w:after="100" w:afterAutospacing="1"/>
      <w:outlineLvl w:val="1"/>
    </w:pPr>
    <w:rPr>
      <w:rFonts w:ascii="Times New Roman" w:hAnsi="Times New Roman"/>
      <w:b/>
      <w:bCs/>
      <w:snapToGrid/>
      <w:sz w:val="36"/>
      <w:szCs w:val="36"/>
    </w:rPr>
  </w:style>
  <w:style w:type="paragraph" w:styleId="Heading5">
    <w:name w:val="heading 5"/>
    <w:basedOn w:val="Normal"/>
    <w:next w:val="Normal"/>
    <w:link w:val="Heading5Char"/>
    <w:qFormat/>
    <w:rsid w:val="000D72AF"/>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style>
  <w:style w:type="paragraph" w:customStyle="1" w:styleId="Quick">
    <w:name w:val="Quick"/>
    <w:basedOn w:val="Normal"/>
    <w:pPr>
      <w:ind w:left="450" w:hanging="450"/>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link w:val="HeaderChar"/>
    <w:rsid w:val="00836293"/>
    <w:pPr>
      <w:tabs>
        <w:tab w:val="center" w:pos="4320"/>
        <w:tab w:val="right" w:pos="8640"/>
      </w:tabs>
    </w:pPr>
  </w:style>
  <w:style w:type="paragraph" w:customStyle="1" w:styleId="QuickA">
    <w:name w:val="Quick A."/>
    <w:basedOn w:val="Normal"/>
    <w:rsid w:val="00D41D05"/>
    <w:pPr>
      <w:numPr>
        <w:numId w:val="1"/>
      </w:numPr>
      <w:ind w:left="360" w:hanging="360"/>
    </w:pPr>
    <w:rPr>
      <w:rFonts w:ascii="Courier New" w:hAnsi="Courier New"/>
    </w:rPr>
  </w:style>
  <w:style w:type="paragraph" w:styleId="BalloonText">
    <w:name w:val="Balloon Text"/>
    <w:basedOn w:val="Normal"/>
    <w:link w:val="BalloonTextChar"/>
    <w:uiPriority w:val="99"/>
    <w:semiHidden/>
    <w:rsid w:val="00602BFD"/>
    <w:rPr>
      <w:rFonts w:ascii="Tahoma" w:hAnsi="Tahoma" w:cs="Tahoma"/>
      <w:sz w:val="20"/>
      <w:szCs w:val="16"/>
    </w:rPr>
  </w:style>
  <w:style w:type="character" w:styleId="CommentReference">
    <w:name w:val="annotation reference"/>
    <w:uiPriority w:val="99"/>
    <w:semiHidden/>
    <w:rsid w:val="00E85853"/>
    <w:rPr>
      <w:sz w:val="16"/>
      <w:szCs w:val="16"/>
    </w:rPr>
  </w:style>
  <w:style w:type="paragraph" w:styleId="CommentText">
    <w:name w:val="annotation text"/>
    <w:basedOn w:val="Normal"/>
    <w:link w:val="CommentTextChar"/>
    <w:uiPriority w:val="99"/>
    <w:rsid w:val="00E85853"/>
    <w:rPr>
      <w:sz w:val="20"/>
    </w:rPr>
  </w:style>
  <w:style w:type="paragraph" w:styleId="CommentSubject">
    <w:name w:val="annotation subject"/>
    <w:basedOn w:val="CommentText"/>
    <w:next w:val="CommentText"/>
    <w:link w:val="CommentSubjectChar"/>
    <w:uiPriority w:val="99"/>
    <w:semiHidden/>
    <w:rsid w:val="00E85853"/>
    <w:rPr>
      <w:b/>
      <w:bCs/>
    </w:rPr>
  </w:style>
  <w:style w:type="table" w:styleId="TableGrid">
    <w:name w:val="Table Grid"/>
    <w:basedOn w:val="TableNormal"/>
    <w:rsid w:val="009C5D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9B5CF0"/>
    <w:rPr>
      <w:b/>
      <w:bCs/>
    </w:rPr>
  </w:style>
  <w:style w:type="paragraph" w:styleId="BodyText2">
    <w:name w:val="Body Text 2"/>
    <w:basedOn w:val="Normal"/>
    <w:link w:val="BodyText2Char"/>
    <w:rsid w:val="000E36A7"/>
    <w:pPr>
      <w:widowControl/>
      <w:tabs>
        <w:tab w:val="left" w:pos="360"/>
        <w:tab w:val="left" w:pos="720"/>
      </w:tabs>
      <w:spacing w:line="480" w:lineRule="auto"/>
    </w:pPr>
    <w:rPr>
      <w:rFonts w:ascii="Times New Roman" w:hAnsi="Times New Roman"/>
      <w:b/>
    </w:rPr>
  </w:style>
  <w:style w:type="paragraph" w:styleId="NormalWeb">
    <w:name w:val="Normal (Web)"/>
    <w:basedOn w:val="Normal"/>
    <w:rsid w:val="000E36A7"/>
    <w:pPr>
      <w:widowControl/>
      <w:spacing w:before="100" w:beforeAutospacing="1" w:after="100" w:afterAutospacing="1"/>
    </w:pPr>
    <w:rPr>
      <w:rFonts w:ascii="Times New Roman" w:hAnsi="Times New Roman"/>
      <w:snapToGrid/>
      <w:szCs w:val="24"/>
    </w:rPr>
  </w:style>
  <w:style w:type="paragraph" w:styleId="HTMLPreformatted">
    <w:name w:val="HTML Preformatted"/>
    <w:basedOn w:val="Normal"/>
    <w:link w:val="HTMLPreformattedChar"/>
    <w:rsid w:val="000E36A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napToGrid/>
      <w:sz w:val="20"/>
    </w:rPr>
  </w:style>
  <w:style w:type="character" w:styleId="Hyperlink">
    <w:name w:val="Hyperlink"/>
    <w:rsid w:val="000E36A7"/>
    <w:rPr>
      <w:color w:val="0000FF"/>
      <w:u w:val="single"/>
    </w:rPr>
  </w:style>
  <w:style w:type="paragraph" w:customStyle="1" w:styleId="Default">
    <w:name w:val="Default"/>
    <w:rsid w:val="000E36A7"/>
    <w:pPr>
      <w:autoSpaceDE w:val="0"/>
      <w:autoSpaceDN w:val="0"/>
      <w:adjustRightInd w:val="0"/>
    </w:pPr>
    <w:rPr>
      <w:rFonts w:ascii="Arial" w:hAnsi="Arial" w:cs="Arial"/>
      <w:color w:val="000000"/>
      <w:sz w:val="24"/>
      <w:szCs w:val="24"/>
    </w:rPr>
  </w:style>
  <w:style w:type="paragraph" w:styleId="BodyTextIndent">
    <w:name w:val="Body Text Indent"/>
    <w:basedOn w:val="Normal"/>
    <w:link w:val="BodyTextIndentChar"/>
    <w:rsid w:val="000E36A7"/>
    <w:pPr>
      <w:widowControl/>
      <w:spacing w:after="120"/>
      <w:ind w:left="360"/>
    </w:pPr>
    <w:rPr>
      <w:rFonts w:ascii="Times New Roman" w:hAnsi="Times New Roman"/>
      <w:snapToGrid/>
      <w:szCs w:val="24"/>
    </w:rPr>
  </w:style>
  <w:style w:type="paragraph" w:styleId="PlainText">
    <w:name w:val="Plain Text"/>
    <w:basedOn w:val="Normal"/>
    <w:link w:val="PlainTextChar"/>
    <w:rsid w:val="00847D7D"/>
    <w:pPr>
      <w:widowControl/>
    </w:pPr>
    <w:rPr>
      <w:rFonts w:ascii="Courier New" w:hAnsi="Courier New" w:cs="Courier New"/>
      <w:snapToGrid/>
      <w:sz w:val="20"/>
    </w:rPr>
  </w:style>
  <w:style w:type="paragraph" w:styleId="Revision">
    <w:name w:val="Revision"/>
    <w:hidden/>
    <w:uiPriority w:val="99"/>
    <w:semiHidden/>
    <w:rsid w:val="00406040"/>
    <w:rPr>
      <w:rFonts w:ascii="Courier" w:hAnsi="Courier"/>
      <w:snapToGrid w:val="0"/>
      <w:sz w:val="24"/>
    </w:rPr>
  </w:style>
  <w:style w:type="character" w:styleId="FollowedHyperlink">
    <w:name w:val="FollowedHyperlink"/>
    <w:uiPriority w:val="99"/>
    <w:rsid w:val="00AC221A"/>
    <w:rPr>
      <w:color w:val="800080"/>
      <w:u w:val="single"/>
    </w:rPr>
  </w:style>
  <w:style w:type="numbering" w:customStyle="1" w:styleId="NoList1">
    <w:name w:val="No List1"/>
    <w:next w:val="NoList"/>
    <w:semiHidden/>
    <w:rsid w:val="008B06F5"/>
  </w:style>
  <w:style w:type="paragraph" w:styleId="DocumentMap">
    <w:name w:val="Document Map"/>
    <w:basedOn w:val="Normal"/>
    <w:link w:val="DocumentMapChar"/>
    <w:rsid w:val="008B06F5"/>
    <w:pPr>
      <w:shd w:val="clear" w:color="auto" w:fill="000080"/>
    </w:pPr>
    <w:rPr>
      <w:rFonts w:ascii="Tahoma" w:hAnsi="Tahoma" w:cs="Tahoma"/>
      <w:sz w:val="20"/>
    </w:rPr>
  </w:style>
  <w:style w:type="character" w:customStyle="1" w:styleId="DocumentMapChar">
    <w:name w:val="Document Map Char"/>
    <w:link w:val="DocumentMap"/>
    <w:rsid w:val="008B06F5"/>
    <w:rPr>
      <w:rFonts w:ascii="Tahoma" w:hAnsi="Tahoma" w:cs="Tahoma"/>
      <w:snapToGrid w:val="0"/>
      <w:shd w:val="clear" w:color="auto" w:fill="000080"/>
    </w:rPr>
  </w:style>
  <w:style w:type="character" w:customStyle="1" w:styleId="Heading5Char">
    <w:name w:val="Heading 5 Char"/>
    <w:link w:val="Heading5"/>
    <w:rsid w:val="008B06F5"/>
    <w:rPr>
      <w:rFonts w:ascii="Courier" w:hAnsi="Courier"/>
      <w:b/>
      <w:bCs/>
      <w:i/>
      <w:iCs/>
      <w:snapToGrid w:val="0"/>
      <w:sz w:val="26"/>
      <w:szCs w:val="26"/>
    </w:rPr>
  </w:style>
  <w:style w:type="numbering" w:customStyle="1" w:styleId="NoList11">
    <w:name w:val="No List11"/>
    <w:next w:val="NoList"/>
    <w:semiHidden/>
    <w:rsid w:val="008B06F5"/>
  </w:style>
  <w:style w:type="character" w:customStyle="1" w:styleId="BodyText2Char">
    <w:name w:val="Body Text 2 Char"/>
    <w:link w:val="BodyText2"/>
    <w:rsid w:val="008B06F5"/>
    <w:rPr>
      <w:b/>
      <w:snapToGrid w:val="0"/>
      <w:sz w:val="24"/>
    </w:rPr>
  </w:style>
  <w:style w:type="character" w:customStyle="1" w:styleId="HTMLPreformattedChar">
    <w:name w:val="HTML Preformatted Char"/>
    <w:link w:val="HTMLPreformatted"/>
    <w:rsid w:val="008B06F5"/>
    <w:rPr>
      <w:rFonts w:ascii="Courier New" w:hAnsi="Courier New" w:cs="Courier New"/>
    </w:rPr>
  </w:style>
  <w:style w:type="character" w:customStyle="1" w:styleId="BodyTextIndentChar">
    <w:name w:val="Body Text Indent Char"/>
    <w:link w:val="BodyTextIndent"/>
    <w:rsid w:val="008B06F5"/>
    <w:rPr>
      <w:sz w:val="24"/>
      <w:szCs w:val="24"/>
    </w:rPr>
  </w:style>
  <w:style w:type="character" w:customStyle="1" w:styleId="PlainTextChar">
    <w:name w:val="Plain Text Char"/>
    <w:link w:val="PlainText"/>
    <w:rsid w:val="008B06F5"/>
    <w:rPr>
      <w:rFonts w:ascii="Courier New" w:hAnsi="Courier New" w:cs="Courier New"/>
    </w:rPr>
  </w:style>
  <w:style w:type="numbering" w:customStyle="1" w:styleId="NoList2">
    <w:name w:val="No List2"/>
    <w:next w:val="NoList"/>
    <w:semiHidden/>
    <w:rsid w:val="008B06F5"/>
  </w:style>
  <w:style w:type="paragraph" w:styleId="FootnoteText">
    <w:name w:val="footnote text"/>
    <w:basedOn w:val="Normal"/>
    <w:link w:val="FootnoteTextChar"/>
    <w:uiPriority w:val="99"/>
    <w:unhideWhenUsed/>
    <w:rsid w:val="007E2B6C"/>
    <w:pPr>
      <w:widowControl/>
    </w:pPr>
    <w:rPr>
      <w:rFonts w:asciiTheme="minorHAnsi" w:eastAsiaTheme="minorHAnsi" w:hAnsiTheme="minorHAnsi" w:cstheme="minorBidi"/>
      <w:snapToGrid/>
      <w:sz w:val="20"/>
    </w:rPr>
  </w:style>
  <w:style w:type="character" w:customStyle="1" w:styleId="FootnoteTextChar">
    <w:name w:val="Footnote Text Char"/>
    <w:basedOn w:val="DefaultParagraphFont"/>
    <w:link w:val="FootnoteText"/>
    <w:uiPriority w:val="99"/>
    <w:rsid w:val="007E2B6C"/>
    <w:rPr>
      <w:rFonts w:asciiTheme="minorHAnsi" w:eastAsiaTheme="minorHAnsi" w:hAnsiTheme="minorHAnsi" w:cstheme="minorBidi"/>
    </w:rPr>
  </w:style>
  <w:style w:type="character" w:customStyle="1" w:styleId="Heading2Char">
    <w:name w:val="Heading 2 Char"/>
    <w:basedOn w:val="DefaultParagraphFont"/>
    <w:link w:val="Heading2"/>
    <w:uiPriority w:val="9"/>
    <w:rsid w:val="00F72785"/>
    <w:rPr>
      <w:b/>
      <w:bCs/>
      <w:sz w:val="36"/>
      <w:szCs w:val="36"/>
    </w:rPr>
  </w:style>
  <w:style w:type="paragraph" w:customStyle="1" w:styleId="fp">
    <w:name w:val="fp"/>
    <w:basedOn w:val="Normal"/>
    <w:rsid w:val="00F72785"/>
    <w:pPr>
      <w:widowControl/>
      <w:spacing w:before="100" w:beforeAutospacing="1" w:after="100" w:afterAutospacing="1"/>
    </w:pPr>
    <w:rPr>
      <w:rFonts w:ascii="Times New Roman" w:hAnsi="Times New Roman"/>
      <w:snapToGrid/>
      <w:szCs w:val="24"/>
    </w:rPr>
  </w:style>
  <w:style w:type="character" w:customStyle="1" w:styleId="apple-converted-space">
    <w:name w:val="apple-converted-space"/>
    <w:basedOn w:val="DefaultParagraphFont"/>
    <w:rsid w:val="00F72785"/>
  </w:style>
  <w:style w:type="paragraph" w:customStyle="1" w:styleId="cita">
    <w:name w:val="cita"/>
    <w:basedOn w:val="Normal"/>
    <w:rsid w:val="00F72785"/>
    <w:pPr>
      <w:widowControl/>
      <w:spacing w:before="100" w:beforeAutospacing="1" w:after="100" w:afterAutospacing="1"/>
    </w:pPr>
    <w:rPr>
      <w:rFonts w:ascii="Times New Roman" w:hAnsi="Times New Roman"/>
      <w:snapToGrid/>
      <w:szCs w:val="24"/>
    </w:rPr>
  </w:style>
  <w:style w:type="paragraph" w:customStyle="1" w:styleId="gpotblnote">
    <w:name w:val="gpotbl_note"/>
    <w:basedOn w:val="Normal"/>
    <w:rsid w:val="00F72785"/>
    <w:pPr>
      <w:widowControl/>
      <w:spacing w:before="100" w:beforeAutospacing="1" w:after="100" w:afterAutospacing="1"/>
    </w:pPr>
    <w:rPr>
      <w:rFonts w:ascii="Times New Roman" w:hAnsi="Times New Roman"/>
      <w:snapToGrid/>
      <w:szCs w:val="24"/>
    </w:rPr>
  </w:style>
  <w:style w:type="paragraph" w:customStyle="1" w:styleId="fp-2">
    <w:name w:val="fp-2"/>
    <w:basedOn w:val="Normal"/>
    <w:rsid w:val="00F72785"/>
    <w:pPr>
      <w:widowControl/>
      <w:spacing w:before="100" w:beforeAutospacing="1" w:after="100" w:afterAutospacing="1"/>
    </w:pPr>
    <w:rPr>
      <w:rFonts w:ascii="Times New Roman" w:hAnsi="Times New Roman"/>
      <w:snapToGrid/>
      <w:szCs w:val="24"/>
    </w:rPr>
  </w:style>
  <w:style w:type="character" w:customStyle="1" w:styleId="BalloonTextChar">
    <w:name w:val="Balloon Text Char"/>
    <w:basedOn w:val="DefaultParagraphFont"/>
    <w:link w:val="BalloonText"/>
    <w:uiPriority w:val="99"/>
    <w:semiHidden/>
    <w:rsid w:val="00F72785"/>
    <w:rPr>
      <w:rFonts w:ascii="Tahoma" w:hAnsi="Tahoma" w:cs="Tahoma"/>
      <w:snapToGrid w:val="0"/>
      <w:szCs w:val="16"/>
    </w:rPr>
  </w:style>
  <w:style w:type="character" w:customStyle="1" w:styleId="CommentTextChar">
    <w:name w:val="Comment Text Char"/>
    <w:basedOn w:val="DefaultParagraphFont"/>
    <w:link w:val="CommentText"/>
    <w:uiPriority w:val="99"/>
    <w:rsid w:val="00F72785"/>
    <w:rPr>
      <w:rFonts w:ascii="Courier" w:hAnsi="Courier"/>
      <w:snapToGrid w:val="0"/>
    </w:rPr>
  </w:style>
  <w:style w:type="character" w:customStyle="1" w:styleId="CommentSubjectChar">
    <w:name w:val="Comment Subject Char"/>
    <w:basedOn w:val="CommentTextChar"/>
    <w:link w:val="CommentSubject"/>
    <w:uiPriority w:val="99"/>
    <w:semiHidden/>
    <w:rsid w:val="00F72785"/>
    <w:rPr>
      <w:rFonts w:ascii="Courier" w:hAnsi="Courier"/>
      <w:b/>
      <w:bCs/>
      <w:snapToGrid w:val="0"/>
    </w:rPr>
  </w:style>
  <w:style w:type="character" w:styleId="PlaceholderText">
    <w:name w:val="Placeholder Text"/>
    <w:basedOn w:val="DefaultParagraphFont"/>
    <w:uiPriority w:val="99"/>
    <w:semiHidden/>
    <w:rsid w:val="00F72785"/>
    <w:rPr>
      <w:color w:val="808080"/>
    </w:rPr>
  </w:style>
  <w:style w:type="character" w:customStyle="1" w:styleId="HeaderChar">
    <w:name w:val="Header Char"/>
    <w:basedOn w:val="DefaultParagraphFont"/>
    <w:link w:val="Header"/>
    <w:rsid w:val="00F72785"/>
    <w:rPr>
      <w:rFonts w:ascii="Courier" w:hAnsi="Courier"/>
      <w:snapToGrid w:val="0"/>
      <w:sz w:val="24"/>
    </w:rPr>
  </w:style>
  <w:style w:type="character" w:customStyle="1" w:styleId="FooterChar">
    <w:name w:val="Footer Char"/>
    <w:basedOn w:val="DefaultParagraphFont"/>
    <w:link w:val="Footer"/>
    <w:uiPriority w:val="99"/>
    <w:rsid w:val="00F72785"/>
    <w:rPr>
      <w:rFonts w:ascii="Courier" w:hAnsi="Courier"/>
      <w:snapToGrid w:val="0"/>
      <w:sz w:val="24"/>
    </w:rPr>
  </w:style>
  <w:style w:type="paragraph" w:styleId="ListParagraph">
    <w:name w:val="List Paragraph"/>
    <w:basedOn w:val="Normal"/>
    <w:uiPriority w:val="34"/>
    <w:qFormat/>
    <w:rsid w:val="00F72785"/>
    <w:pPr>
      <w:widowControl/>
      <w:spacing w:after="200" w:line="276" w:lineRule="auto"/>
      <w:ind w:left="720"/>
      <w:contextualSpacing/>
    </w:pPr>
    <w:rPr>
      <w:rFonts w:asciiTheme="minorHAnsi" w:eastAsiaTheme="minorHAnsi" w:hAnsiTheme="minorHAnsi" w:cstheme="minorBidi"/>
      <w:snapToGrid/>
      <w:sz w:val="22"/>
      <w:szCs w:val="22"/>
    </w:rPr>
  </w:style>
  <w:style w:type="character" w:styleId="BookTitle">
    <w:name w:val="Book Title"/>
    <w:basedOn w:val="DefaultParagraphFont"/>
    <w:uiPriority w:val="33"/>
    <w:qFormat/>
    <w:rsid w:val="00F72785"/>
    <w:rPr>
      <w:b/>
      <w:bCs/>
      <w:smallCaps/>
      <w:spacing w:val="5"/>
    </w:rPr>
  </w:style>
  <w:style w:type="paragraph" w:customStyle="1" w:styleId="gpotbltitle">
    <w:name w:val="gpotbl_title"/>
    <w:basedOn w:val="Normal"/>
    <w:rsid w:val="00F72785"/>
    <w:pPr>
      <w:widowControl/>
      <w:spacing w:before="100" w:beforeAutospacing="1" w:after="100" w:afterAutospacing="1"/>
      <w:jc w:val="center"/>
    </w:pPr>
    <w:rPr>
      <w:rFonts w:ascii="Times New Roman" w:hAnsi="Times New Roman"/>
      <w:b/>
      <w:bCs/>
      <w:snapToGrid/>
      <w:szCs w:val="24"/>
    </w:rPr>
  </w:style>
  <w:style w:type="character" w:styleId="Emphasis">
    <w:name w:val="Emphasis"/>
    <w:qFormat/>
    <w:rsid w:val="00F72785"/>
    <w:rPr>
      <w:i/>
      <w:iCs/>
    </w:rPr>
  </w:style>
  <w:style w:type="paragraph" w:customStyle="1" w:styleId="p3">
    <w:name w:val="p3"/>
    <w:basedOn w:val="Normal"/>
    <w:rsid w:val="00F72785"/>
    <w:pPr>
      <w:tabs>
        <w:tab w:val="left" w:pos="2320"/>
      </w:tabs>
      <w:spacing w:line="480" w:lineRule="atLeast"/>
      <w:ind w:left="432" w:firstLine="432"/>
    </w:pPr>
    <w:rPr>
      <w:rFonts w:ascii="Courier 10cpi" w:hAnsi="Courier 10cpi"/>
      <w:snapToGrid/>
    </w:rPr>
  </w:style>
  <w:style w:type="character" w:customStyle="1" w:styleId="div5head">
    <w:name w:val="div5head"/>
    <w:basedOn w:val="DefaultParagraphFont"/>
    <w:rsid w:val="00F72785"/>
  </w:style>
  <w:style w:type="character" w:customStyle="1" w:styleId="updatebodytest1">
    <w:name w:val="updatebodytest1"/>
    <w:rsid w:val="00F72785"/>
    <w:rPr>
      <w:rFonts w:ascii="Arial" w:hAnsi="Arial" w:cs="Arial" w:hint="default"/>
      <w:b w:val="0"/>
      <w:bCs w:val="0"/>
      <w:i w:val="0"/>
      <w:iCs w:val="0"/>
      <w:smallCaps w:val="0"/>
      <w:sz w:val="18"/>
      <w:szCs w:val="18"/>
    </w:rPr>
  </w:style>
  <w:style w:type="paragraph" w:customStyle="1" w:styleId="a">
    <w:name w:val="_"/>
    <w:rsid w:val="00F72785"/>
    <w:pPr>
      <w:widowControl w:val="0"/>
      <w:ind w:left="-2160"/>
    </w:pPr>
    <w:rPr>
      <w:rFonts w:ascii="Courier 10cpi" w:hAnsi="Courier 10cpi"/>
      <w:sz w:val="24"/>
    </w:rPr>
  </w:style>
  <w:style w:type="paragraph" w:styleId="BodyText">
    <w:name w:val="Body Text"/>
    <w:basedOn w:val="Normal"/>
    <w:link w:val="BodyTextChar"/>
    <w:rsid w:val="00F72785"/>
    <w:pPr>
      <w:widowControl/>
    </w:pPr>
    <w:rPr>
      <w:rFonts w:ascii="Times New Roman" w:hAnsi="Times New Roman"/>
      <w:b/>
      <w:snapToGrid/>
    </w:rPr>
  </w:style>
  <w:style w:type="character" w:customStyle="1" w:styleId="BodyTextChar">
    <w:name w:val="Body Text Char"/>
    <w:basedOn w:val="DefaultParagraphFont"/>
    <w:link w:val="BodyText"/>
    <w:rsid w:val="00F72785"/>
    <w:rPr>
      <w:b/>
      <w:sz w:val="24"/>
    </w:rPr>
  </w:style>
  <w:style w:type="character" w:customStyle="1" w:styleId="div6head">
    <w:name w:val="div6head"/>
    <w:basedOn w:val="DefaultParagraphFont"/>
    <w:rsid w:val="00F72785"/>
  </w:style>
  <w:style w:type="paragraph" w:customStyle="1" w:styleId="H5">
    <w:name w:val="H5"/>
    <w:basedOn w:val="Normal"/>
    <w:next w:val="Normal"/>
    <w:rsid w:val="00F72785"/>
    <w:pPr>
      <w:keepNext/>
      <w:widowControl/>
      <w:autoSpaceDE w:val="0"/>
      <w:autoSpaceDN w:val="0"/>
      <w:adjustRightInd w:val="0"/>
      <w:spacing w:before="100" w:after="100"/>
      <w:outlineLvl w:val="5"/>
    </w:pPr>
    <w:rPr>
      <w:rFonts w:ascii="Times New Roman" w:hAnsi="Times New Roman"/>
      <w:b/>
      <w:bCs/>
      <w:snapToGrid/>
      <w:sz w:val="20"/>
    </w:rPr>
  </w:style>
  <w:style w:type="paragraph" w:customStyle="1" w:styleId="subchapter">
    <w:name w:val="subchapter"/>
    <w:basedOn w:val="Normal"/>
    <w:rsid w:val="00F72785"/>
    <w:pPr>
      <w:widowControl/>
      <w:spacing w:before="100" w:beforeAutospacing="1" w:after="100" w:afterAutospacing="1"/>
    </w:pPr>
    <w:rPr>
      <w:rFonts w:ascii="Arial" w:hAnsi="Arial" w:cs="Arial"/>
      <w:b/>
      <w:bCs/>
      <w:snapToGrid/>
      <w:sz w:val="21"/>
      <w:szCs w:val="21"/>
    </w:rPr>
  </w:style>
  <w:style w:type="paragraph" w:customStyle="1" w:styleId="subpart">
    <w:name w:val="subpart"/>
    <w:basedOn w:val="Normal"/>
    <w:rsid w:val="00F72785"/>
    <w:pPr>
      <w:widowControl/>
      <w:shd w:val="clear" w:color="auto" w:fill="FFFFFF"/>
      <w:spacing w:before="100" w:beforeAutospacing="1" w:after="100" w:afterAutospacing="1"/>
    </w:pPr>
    <w:rPr>
      <w:rFonts w:ascii="Times New Roman" w:hAnsi="Times New Roman"/>
      <w:snapToGrid/>
      <w:color w:val="0000FF"/>
      <w:sz w:val="22"/>
      <w:szCs w:val="22"/>
    </w:rPr>
  </w:style>
  <w:style w:type="table" w:customStyle="1" w:styleId="TableGrid1">
    <w:name w:val="Table Grid1"/>
    <w:basedOn w:val="TableNormal"/>
    <w:next w:val="TableGrid"/>
    <w:rsid w:val="00F727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727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pdatebodytest">
    <w:name w:val="updatebodytest"/>
    <w:basedOn w:val="DefaultParagraphFont"/>
    <w:rsid w:val="00F72785"/>
  </w:style>
  <w:style w:type="table" w:customStyle="1" w:styleId="TableGrid3">
    <w:name w:val="Table Grid3"/>
    <w:basedOn w:val="TableNormal"/>
    <w:next w:val="TableGrid"/>
    <w:uiPriority w:val="59"/>
    <w:rsid w:val="00F7278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F727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F727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2">
    <w:name w:val="H2"/>
    <w:basedOn w:val="Normal"/>
    <w:next w:val="Normal"/>
    <w:uiPriority w:val="99"/>
    <w:rsid w:val="00F72785"/>
    <w:pPr>
      <w:keepNext/>
      <w:widowControl/>
      <w:autoSpaceDE w:val="0"/>
      <w:autoSpaceDN w:val="0"/>
      <w:adjustRightInd w:val="0"/>
      <w:spacing w:before="100" w:after="100"/>
      <w:outlineLvl w:val="2"/>
    </w:pPr>
    <w:rPr>
      <w:rFonts w:ascii="Times New Roman" w:hAnsi="Times New Roman" w:eastAsiaTheme="minorHAnsi"/>
      <w:b/>
      <w:bCs/>
      <w:snapToGrid/>
      <w:sz w:val="36"/>
      <w:szCs w:val="36"/>
    </w:rPr>
  </w:style>
  <w:style w:type="table" w:customStyle="1" w:styleId="TableGrid6">
    <w:name w:val="Table Grid6"/>
    <w:basedOn w:val="TableNormal"/>
    <w:next w:val="TableGrid"/>
    <w:uiPriority w:val="59"/>
    <w:rsid w:val="00F7278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F7278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F7278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F7278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F7278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F7278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F7278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F7278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F7278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F7278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F7278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F7278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72785"/>
    <w:rPr>
      <w:rFonts w:asciiTheme="minorHAnsi" w:eastAsiaTheme="minorHAnsi" w:hAnsiTheme="minorHAnsi" w:cstheme="minorBidi"/>
      <w:sz w:val="22"/>
      <w:szCs w:val="22"/>
    </w:rPr>
  </w:style>
  <w:style w:type="character" w:customStyle="1" w:styleId="normaltextrun">
    <w:name w:val="normaltextrun"/>
    <w:basedOn w:val="DefaultParagraphFont"/>
    <w:rsid w:val="00F72785"/>
  </w:style>
  <w:style w:type="character" w:customStyle="1" w:styleId="tabchar">
    <w:name w:val="tabchar"/>
    <w:basedOn w:val="DefaultParagraphFont"/>
    <w:rsid w:val="00F72785"/>
  </w:style>
  <w:style w:type="character" w:customStyle="1" w:styleId="eop">
    <w:name w:val="eop"/>
    <w:basedOn w:val="DefaultParagraphFont"/>
    <w:rsid w:val="00F72785"/>
  </w:style>
  <w:style w:type="character" w:styleId="UnresolvedMention">
    <w:name w:val="Unresolved Mention"/>
    <w:basedOn w:val="DefaultParagraphFont"/>
    <w:uiPriority w:val="99"/>
    <w:unhideWhenUsed/>
    <w:rsid w:val="00F72785"/>
    <w:rPr>
      <w:color w:val="605E5C"/>
      <w:shd w:val="clear" w:color="auto" w:fill="E1DFDD"/>
    </w:rPr>
  </w:style>
  <w:style w:type="paragraph" w:customStyle="1" w:styleId="paragraph">
    <w:name w:val="paragraph"/>
    <w:basedOn w:val="Normal"/>
    <w:rsid w:val="00F72785"/>
    <w:pPr>
      <w:widowControl/>
      <w:spacing w:before="100" w:beforeAutospacing="1" w:after="100" w:afterAutospacing="1"/>
    </w:pPr>
    <w:rPr>
      <w:rFonts w:ascii="Times New Roman" w:hAnsi="Times New Roman"/>
      <w:snapToGrid/>
      <w:szCs w:val="24"/>
      <w:lang w:eastAsia="ko-KR"/>
    </w:rPr>
  </w:style>
  <w:style w:type="character" w:customStyle="1" w:styleId="spellingerror">
    <w:name w:val="spellingerror"/>
    <w:basedOn w:val="DefaultParagraphFont"/>
    <w:rsid w:val="00F72785"/>
  </w:style>
  <w:style w:type="character" w:customStyle="1" w:styleId="contextualspellingandgrammarerror">
    <w:name w:val="contextualspellingandgrammarerror"/>
    <w:basedOn w:val="DefaultParagraphFont"/>
    <w:rsid w:val="00F72785"/>
  </w:style>
  <w:style w:type="character" w:customStyle="1" w:styleId="scxw50363965">
    <w:name w:val="scxw50363965"/>
    <w:basedOn w:val="DefaultParagraphFont"/>
    <w:rsid w:val="00F72785"/>
  </w:style>
  <w:style w:type="character" w:customStyle="1" w:styleId="scxw56816219">
    <w:name w:val="scxw56816219"/>
    <w:basedOn w:val="DefaultParagraphFont"/>
    <w:rsid w:val="00F72785"/>
  </w:style>
  <w:style w:type="character" w:styleId="Mention">
    <w:name w:val="Mention"/>
    <w:basedOn w:val="DefaultParagraphFont"/>
    <w:uiPriority w:val="99"/>
    <w:unhideWhenUsed/>
    <w:rsid w:val="00F72785"/>
    <w:rPr>
      <w:color w:val="2B579A"/>
      <w:shd w:val="clear" w:color="auto" w:fill="E1DFDD"/>
    </w:rPr>
  </w:style>
  <w:style w:type="paragraph" w:customStyle="1" w:styleId="msonormal">
    <w:name w:val="msonormal"/>
    <w:basedOn w:val="Normal"/>
    <w:rsid w:val="00F72785"/>
    <w:pPr>
      <w:widowControl/>
      <w:spacing w:before="100" w:beforeAutospacing="1" w:after="100" w:afterAutospacing="1"/>
    </w:pPr>
    <w:rPr>
      <w:rFonts w:ascii="Times New Roman" w:hAnsi="Times New Roman"/>
      <w:snapToGrid/>
      <w:szCs w:val="24"/>
      <w:lang w:eastAsia="ko-KR"/>
    </w:rPr>
  </w:style>
  <w:style w:type="character" w:customStyle="1" w:styleId="trackedchange">
    <w:name w:val="trackedchange"/>
    <w:basedOn w:val="DefaultParagraphFont"/>
    <w:rsid w:val="00F72785"/>
  </w:style>
  <w:style w:type="character" w:customStyle="1" w:styleId="textrun">
    <w:name w:val="textrun"/>
    <w:basedOn w:val="DefaultParagraphFont"/>
    <w:rsid w:val="00F72785"/>
  </w:style>
  <w:style w:type="character" w:customStyle="1" w:styleId="linebreakblob">
    <w:name w:val="linebreakblob"/>
    <w:basedOn w:val="DefaultParagraphFont"/>
    <w:rsid w:val="00F72785"/>
  </w:style>
  <w:style w:type="character" w:customStyle="1" w:styleId="scxw224850402">
    <w:name w:val="scxw224850402"/>
    <w:basedOn w:val="DefaultParagraphFont"/>
    <w:rsid w:val="00F72785"/>
  </w:style>
  <w:style w:type="paragraph" w:customStyle="1" w:styleId="indent-1">
    <w:name w:val="indent-1"/>
    <w:basedOn w:val="Normal"/>
    <w:rsid w:val="00F72785"/>
    <w:pPr>
      <w:widowControl/>
      <w:spacing w:before="100" w:beforeAutospacing="1" w:after="100" w:afterAutospacing="1"/>
    </w:pPr>
    <w:rPr>
      <w:rFonts w:ascii="Times New Roman" w:hAnsi="Times New Roman"/>
      <w:snapToGrid/>
      <w:szCs w:val="24"/>
    </w:rPr>
  </w:style>
  <w:style w:type="paragraph" w:customStyle="1" w:styleId="indent-2">
    <w:name w:val="indent-2"/>
    <w:basedOn w:val="Normal"/>
    <w:rsid w:val="00F72785"/>
    <w:pPr>
      <w:widowControl/>
      <w:spacing w:before="100" w:beforeAutospacing="1" w:after="100" w:afterAutospacing="1"/>
    </w:pPr>
    <w:rPr>
      <w:rFonts w:ascii="Times New Roman" w:hAnsi="Times New Roman"/>
      <w:snapToGrid/>
      <w:szCs w:val="24"/>
    </w:rPr>
  </w:style>
  <w:style w:type="character" w:customStyle="1" w:styleId="paragraph-hierarchy">
    <w:name w:val="paragraph-hierarchy"/>
    <w:basedOn w:val="DefaultParagraphFont"/>
    <w:rsid w:val="00F72785"/>
  </w:style>
  <w:style w:type="character" w:customStyle="1" w:styleId="paren">
    <w:name w:val="paren"/>
    <w:basedOn w:val="DefaultParagraphFont"/>
    <w:rsid w:val="00F727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bls.gov/oes/current/oessrci.htm" TargetMode="External" /><Relationship Id="rId11" Type="http://schemas.openxmlformats.org/officeDocument/2006/relationships/hyperlink" Target="http://www.bls.gov/news.release/pdf/ecec.pdf"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41DB53-4C94-43D9-AF99-43C0414EC9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27</Pages>
  <Words>9711</Words>
  <Characters>55357</Characters>
  <Application>Microsoft Office Word</Application>
  <DocSecurity>0</DocSecurity>
  <Lines>461</Lines>
  <Paragraphs>129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Minerals Mangement Service</Company>
  <LinksUpToDate>false</LinksUpToDate>
  <CharactersWithSpaces>64939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Alexis London</dc:creator>
  <cp:lastModifiedBy>BOEM REGS</cp:lastModifiedBy>
  <cp:revision>6</cp:revision>
  <cp:lastPrinted>2018-03-12T17:40:00Z</cp:lastPrinted>
  <dcterms:created xsi:type="dcterms:W3CDTF">2022-12-19T21:51:00Z</dcterms:created>
  <dcterms:modified xsi:type="dcterms:W3CDTF">2023-04-13T20:48:00Z</dcterms:modified>
</cp:coreProperties>
</file>