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119E" w:rsidR="004C119E" w:rsidP="004C119E" w:rsidRDefault="004C119E" w14:paraId="598C5AE7" w14:textId="3030A6F5">
      <w:pPr>
        <w:widowControl/>
        <w:spacing w:after="0" w:line="240" w:lineRule="auto"/>
        <w:jc w:val="center"/>
        <w:rPr>
          <w:rFonts w:ascii="Times New Roman" w:hAnsi="Times New Roman"/>
          <w:b/>
          <w:w w:val="107"/>
          <w:sz w:val="24"/>
          <w:szCs w:val="24"/>
        </w:rPr>
      </w:pPr>
      <w:r w:rsidRPr="003A39DD">
        <w:rPr>
          <w:rFonts w:ascii="Times New Roman" w:hAnsi="Times New Roman"/>
          <w:b/>
          <w:w w:val="107"/>
          <w:sz w:val="24"/>
          <w:szCs w:val="24"/>
        </w:rPr>
        <w:t xml:space="preserve">Supporting </w:t>
      </w:r>
      <w:r w:rsidRPr="003A39DD">
        <w:rPr>
          <w:rFonts w:ascii="Times New Roman" w:hAnsi="Times New Roman"/>
          <w:b/>
          <w:spacing w:val="2"/>
          <w:w w:val="107"/>
          <w:sz w:val="24"/>
          <w:szCs w:val="24"/>
        </w:rPr>
        <w:t>S</w:t>
      </w:r>
      <w:r w:rsidRPr="003A39DD">
        <w:rPr>
          <w:rFonts w:ascii="Times New Roman" w:hAnsi="Times New Roman"/>
          <w:b/>
          <w:w w:val="107"/>
          <w:sz w:val="24"/>
          <w:szCs w:val="24"/>
        </w:rPr>
        <w:t>tatement</w:t>
      </w:r>
      <w:r w:rsidRPr="004C119E">
        <w:t xml:space="preserve"> </w:t>
      </w:r>
      <w:r w:rsidRPr="004C119E">
        <w:rPr>
          <w:rFonts w:ascii="Times New Roman" w:hAnsi="Times New Roman"/>
          <w:b/>
          <w:w w:val="107"/>
          <w:sz w:val="24"/>
          <w:szCs w:val="24"/>
        </w:rPr>
        <w:t>for</w:t>
      </w:r>
    </w:p>
    <w:p w:rsidRPr="003A39DD" w:rsidR="00205D5F" w:rsidP="004C119E" w:rsidRDefault="004C119E" w14:paraId="3F337309" w14:textId="78882E8D">
      <w:pPr>
        <w:widowControl/>
        <w:spacing w:after="0" w:line="240" w:lineRule="auto"/>
        <w:jc w:val="center"/>
        <w:rPr>
          <w:rFonts w:ascii="Times New Roman" w:hAnsi="Times New Roman"/>
          <w:b/>
          <w:w w:val="107"/>
          <w:sz w:val="24"/>
          <w:szCs w:val="24"/>
        </w:rPr>
      </w:pPr>
      <w:r w:rsidRPr="004C119E">
        <w:rPr>
          <w:rFonts w:ascii="Times New Roman" w:hAnsi="Times New Roman"/>
          <w:b/>
          <w:w w:val="107"/>
          <w:sz w:val="24"/>
          <w:szCs w:val="24"/>
        </w:rPr>
        <w:t>Paperwork Reduction Act Submission</w:t>
      </w:r>
    </w:p>
    <w:p w:rsidRPr="003A39DD" w:rsidR="00205D5F" w:rsidP="00356233" w:rsidRDefault="00205D5F" w14:paraId="33D0F2FE" w14:textId="77777777">
      <w:pPr>
        <w:widowControl/>
        <w:spacing w:after="0" w:line="240" w:lineRule="auto"/>
        <w:rPr>
          <w:rFonts w:ascii="Times New Roman" w:hAnsi="Times New Roman"/>
          <w:b/>
          <w:w w:val="107"/>
          <w:sz w:val="24"/>
          <w:szCs w:val="24"/>
        </w:rPr>
      </w:pPr>
    </w:p>
    <w:p w:rsidRPr="003A39DD" w:rsidR="00205D5F" w:rsidP="00356233" w:rsidRDefault="00205D5F" w14:paraId="7206C220" w14:textId="77777777">
      <w:pPr>
        <w:widowControl/>
        <w:spacing w:after="0" w:line="240" w:lineRule="auto"/>
        <w:rPr>
          <w:rFonts w:ascii="Times New Roman" w:hAnsi="Times New Roman"/>
          <w:b/>
          <w:w w:val="108"/>
          <w:sz w:val="24"/>
          <w:szCs w:val="24"/>
        </w:rPr>
      </w:pPr>
      <w:r w:rsidRPr="003A39DD">
        <w:rPr>
          <w:rFonts w:ascii="Times New Roman" w:hAnsi="Times New Roman"/>
          <w:b/>
          <w:w w:val="107"/>
          <w:sz w:val="24"/>
          <w:szCs w:val="24"/>
        </w:rPr>
        <w:t xml:space="preserve">Title: </w:t>
      </w:r>
      <w:bookmarkStart w:name="_Hlk103063490" w:id="0"/>
      <w:r w:rsidRPr="003A39DD">
        <w:rPr>
          <w:rFonts w:ascii="Times New Roman" w:hAnsi="Times New Roman"/>
          <w:w w:val="107"/>
          <w:sz w:val="24"/>
          <w:szCs w:val="24"/>
        </w:rPr>
        <w:t>Emergency</w:t>
      </w:r>
      <w:r w:rsidRPr="003A39DD">
        <w:rPr>
          <w:rFonts w:ascii="Times New Roman" w:hAnsi="Times New Roman"/>
          <w:spacing w:val="4"/>
          <w:w w:val="107"/>
          <w:sz w:val="24"/>
          <w:szCs w:val="24"/>
        </w:rPr>
        <w:t xml:space="preserve"> </w:t>
      </w:r>
      <w:r w:rsidRPr="003A39DD">
        <w:rPr>
          <w:rFonts w:ascii="Times New Roman" w:hAnsi="Times New Roman"/>
          <w:sz w:val="24"/>
          <w:szCs w:val="24"/>
        </w:rPr>
        <w:t>Mine</w:t>
      </w:r>
      <w:r w:rsidRPr="003A39DD">
        <w:rPr>
          <w:rFonts w:ascii="Times New Roman" w:hAnsi="Times New Roman"/>
          <w:spacing w:val="29"/>
          <w:sz w:val="24"/>
          <w:szCs w:val="24"/>
        </w:rPr>
        <w:t xml:space="preserve"> </w:t>
      </w:r>
      <w:r w:rsidRPr="003A39DD">
        <w:rPr>
          <w:rFonts w:ascii="Times New Roman" w:hAnsi="Times New Roman"/>
          <w:w w:val="108"/>
          <w:sz w:val="24"/>
          <w:szCs w:val="24"/>
        </w:rPr>
        <w:t>Evacuation</w:t>
      </w:r>
      <w:bookmarkEnd w:id="0"/>
    </w:p>
    <w:p w:rsidRPr="003A39DD" w:rsidR="00205D5F" w:rsidP="00356233" w:rsidRDefault="00205D5F" w14:paraId="08524D40" w14:textId="77777777">
      <w:pPr>
        <w:widowControl/>
        <w:spacing w:after="0" w:line="240" w:lineRule="auto"/>
        <w:rPr>
          <w:rFonts w:ascii="Times New Roman" w:hAnsi="Times New Roman"/>
          <w:b/>
          <w:w w:val="108"/>
          <w:sz w:val="24"/>
          <w:szCs w:val="24"/>
        </w:rPr>
      </w:pPr>
    </w:p>
    <w:p w:rsidRPr="00B9123F" w:rsidR="00B9123F" w:rsidP="00B9123F" w:rsidRDefault="00205D5F" w14:paraId="09BF79E1" w14:textId="5A16FE7D">
      <w:pPr>
        <w:autoSpaceDE w:val="0"/>
        <w:autoSpaceDN w:val="0"/>
        <w:adjustRightInd w:val="0"/>
        <w:spacing w:after="0" w:line="240" w:lineRule="auto"/>
        <w:rPr>
          <w:rFonts w:ascii="Arial" w:hAnsi="Arial" w:eastAsia="Times New Roman" w:cs="Arial"/>
          <w:b/>
          <w:i/>
          <w:caps/>
          <w:sz w:val="24"/>
          <w:szCs w:val="24"/>
        </w:rPr>
      </w:pPr>
      <w:r w:rsidRPr="003A39DD">
        <w:rPr>
          <w:rFonts w:ascii="Times New Roman" w:hAnsi="Times New Roman"/>
          <w:b/>
          <w:kern w:val="24"/>
          <w:sz w:val="24"/>
          <w:szCs w:val="24"/>
          <w:u w:color="000000"/>
        </w:rPr>
        <w:t>Form</w:t>
      </w:r>
      <w:r w:rsidRPr="003A39DD" w:rsidR="007342C2">
        <w:rPr>
          <w:rFonts w:ascii="Times New Roman" w:hAnsi="Times New Roman"/>
          <w:b/>
          <w:kern w:val="24"/>
          <w:sz w:val="24"/>
          <w:szCs w:val="24"/>
          <w:u w:color="000000"/>
        </w:rPr>
        <w:t>(</w:t>
      </w:r>
      <w:r w:rsidRPr="003A39DD">
        <w:rPr>
          <w:rFonts w:ascii="Times New Roman" w:hAnsi="Times New Roman"/>
          <w:b/>
          <w:kern w:val="24"/>
          <w:sz w:val="24"/>
          <w:szCs w:val="24"/>
          <w:u w:color="000000"/>
        </w:rPr>
        <w:t>s</w:t>
      </w:r>
      <w:r w:rsidRPr="003A39DD" w:rsidR="007342C2">
        <w:rPr>
          <w:rFonts w:ascii="Times New Roman" w:hAnsi="Times New Roman"/>
          <w:b/>
          <w:kern w:val="24"/>
          <w:sz w:val="24"/>
          <w:szCs w:val="24"/>
          <w:u w:color="000000"/>
        </w:rPr>
        <w:t>)</w:t>
      </w:r>
      <w:r w:rsidRPr="003A39DD">
        <w:rPr>
          <w:rFonts w:ascii="Times New Roman" w:hAnsi="Times New Roman"/>
          <w:b/>
          <w:kern w:val="24"/>
          <w:sz w:val="24"/>
          <w:szCs w:val="24"/>
          <w:u w:color="000000"/>
        </w:rPr>
        <w:t>:</w:t>
      </w:r>
      <w:r w:rsidRPr="003A39DD">
        <w:rPr>
          <w:rFonts w:ascii="Times New Roman" w:hAnsi="Times New Roman"/>
          <w:kern w:val="24"/>
          <w:sz w:val="24"/>
          <w:szCs w:val="24"/>
          <w:u w:color="000000"/>
        </w:rPr>
        <w:t xml:space="preserve"> </w:t>
      </w:r>
      <w:r w:rsidRPr="003A39DD">
        <w:rPr>
          <w:rFonts w:ascii="Times New Roman" w:hAnsi="Times New Roman"/>
          <w:kern w:val="24"/>
          <w:sz w:val="24"/>
          <w:szCs w:val="24"/>
        </w:rPr>
        <w:t xml:space="preserve">MSHA Form </w:t>
      </w:r>
      <w:r w:rsidRPr="003A39DD">
        <w:rPr>
          <w:rFonts w:ascii="Times New Roman" w:hAnsi="Times New Roman"/>
          <w:w w:val="106"/>
          <w:kern w:val="24"/>
          <w:sz w:val="24"/>
          <w:szCs w:val="24"/>
        </w:rPr>
        <w:t>2000-222</w:t>
      </w:r>
      <w:r w:rsidRPr="003A39DD" w:rsidR="00CD6B91">
        <w:rPr>
          <w:rFonts w:ascii="Times New Roman" w:hAnsi="Times New Roman"/>
          <w:w w:val="106"/>
          <w:kern w:val="24"/>
          <w:sz w:val="24"/>
          <w:szCs w:val="24"/>
        </w:rPr>
        <w:t xml:space="preserve">, Self Contained Self Rescuer (SCSR) Inventory and Report </w:t>
      </w:r>
    </w:p>
    <w:p w:rsidRPr="003A39DD" w:rsidR="00205D5F" w:rsidP="00356233" w:rsidRDefault="00205D5F" w14:paraId="7E67973E" w14:textId="77777777">
      <w:pPr>
        <w:widowControl/>
        <w:spacing w:after="0" w:line="240" w:lineRule="auto"/>
        <w:jc w:val="center"/>
        <w:rPr>
          <w:rFonts w:ascii="Times New Roman" w:hAnsi="Times New Roman"/>
          <w:sz w:val="24"/>
          <w:szCs w:val="24"/>
        </w:rPr>
      </w:pPr>
    </w:p>
    <w:p w:rsidRPr="003A39DD" w:rsidR="00205D5F" w:rsidP="00356233" w:rsidRDefault="00205D5F" w14:paraId="67221098"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Authorities: </w:t>
      </w:r>
      <w:r w:rsidRPr="003A39DD">
        <w:rPr>
          <w:rFonts w:ascii="Times New Roman" w:hAnsi="Times New Roman"/>
          <w:kern w:val="24"/>
          <w:sz w:val="24"/>
          <w:szCs w:val="24"/>
        </w:rPr>
        <w:t xml:space="preserve">30 CFR </w:t>
      </w:r>
      <w:r w:rsidRPr="003A39DD" w:rsidR="007342C2">
        <w:rPr>
          <w:rFonts w:ascii="Times New Roman" w:hAnsi="Times New Roman"/>
          <w:kern w:val="24"/>
          <w:sz w:val="24"/>
          <w:szCs w:val="24"/>
        </w:rPr>
        <w:t>Section</w:t>
      </w:r>
      <w:r w:rsidRPr="003A39DD">
        <w:rPr>
          <w:rFonts w:ascii="Times New Roman" w:hAnsi="Times New Roman"/>
          <w:kern w:val="24"/>
          <w:sz w:val="24"/>
          <w:szCs w:val="24"/>
        </w:rPr>
        <w:t xml:space="preserve"> 48.3(p) </w:t>
      </w:r>
      <w:r w:rsidRPr="003A39DD">
        <w:rPr>
          <w:rFonts w:ascii="Times New Roman" w:hAnsi="Times New Roman"/>
          <w:w w:val="113"/>
          <w:kern w:val="24"/>
          <w:sz w:val="24"/>
          <w:szCs w:val="24"/>
        </w:rPr>
        <w:t xml:space="preserve">-Training </w:t>
      </w:r>
      <w:r w:rsidRPr="003A39DD">
        <w:rPr>
          <w:rFonts w:ascii="Times New Roman" w:hAnsi="Times New Roman"/>
          <w:kern w:val="24"/>
          <w:sz w:val="24"/>
          <w:szCs w:val="24"/>
        </w:rPr>
        <w:t xml:space="preserve">plans; time of submission; where filed; information required; time </w:t>
      </w:r>
      <w:r w:rsidRPr="003A39DD">
        <w:rPr>
          <w:rFonts w:ascii="Times New Roman" w:hAnsi="Times New Roman"/>
          <w:w w:val="104"/>
          <w:kern w:val="24"/>
          <w:sz w:val="24"/>
          <w:szCs w:val="24"/>
        </w:rPr>
        <w:t xml:space="preserve">for </w:t>
      </w:r>
      <w:r w:rsidRPr="003A39DD">
        <w:rPr>
          <w:rFonts w:ascii="Times New Roman" w:hAnsi="Times New Roman"/>
          <w:kern w:val="24"/>
          <w:sz w:val="24"/>
          <w:szCs w:val="24"/>
        </w:rPr>
        <w:t>approval; method for disapproval; commencement</w:t>
      </w:r>
      <w:r w:rsidRPr="003A39DD">
        <w:rPr>
          <w:rFonts w:ascii="Times New Roman" w:hAnsi="Times New Roman"/>
          <w:w w:val="108"/>
          <w:kern w:val="24"/>
          <w:sz w:val="24"/>
          <w:szCs w:val="24"/>
        </w:rPr>
        <w:t xml:space="preserve"> of training; </w:t>
      </w:r>
      <w:r w:rsidRPr="003A39DD">
        <w:rPr>
          <w:rFonts w:ascii="Times New Roman" w:hAnsi="Times New Roman"/>
          <w:kern w:val="24"/>
          <w:sz w:val="24"/>
          <w:szCs w:val="24"/>
        </w:rPr>
        <w:t xml:space="preserve">approval of </w:t>
      </w:r>
      <w:r w:rsidRPr="003A39DD">
        <w:rPr>
          <w:rFonts w:ascii="Times New Roman" w:hAnsi="Times New Roman"/>
          <w:w w:val="106"/>
          <w:kern w:val="24"/>
          <w:sz w:val="24"/>
          <w:szCs w:val="24"/>
        </w:rPr>
        <w:t>instructors.</w:t>
      </w:r>
    </w:p>
    <w:p w:rsidRPr="003A39DD" w:rsidR="00205D5F" w:rsidP="00356233" w:rsidRDefault="00205D5F" w14:paraId="20E386CA" w14:textId="77777777">
      <w:pPr>
        <w:widowControl/>
        <w:spacing w:after="0" w:line="240" w:lineRule="auto"/>
        <w:rPr>
          <w:rFonts w:ascii="Times New Roman" w:hAnsi="Times New Roman"/>
          <w:kern w:val="24"/>
          <w:sz w:val="24"/>
          <w:szCs w:val="24"/>
        </w:rPr>
      </w:pPr>
    </w:p>
    <w:p w:rsidRPr="003A39DD" w:rsidR="00205D5F" w:rsidP="00356233" w:rsidRDefault="00205D5F" w14:paraId="53B6B89E" w14:textId="1D4E5E39">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Pr="003A39DD">
        <w:rPr>
          <w:rFonts w:ascii="Times New Roman" w:hAnsi="Times New Roman"/>
          <w:w w:val="115"/>
          <w:kern w:val="24"/>
          <w:sz w:val="24"/>
          <w:szCs w:val="24"/>
        </w:rPr>
        <w:t>75.1502(a)</w:t>
      </w:r>
      <w:r w:rsidRPr="003A39DD" w:rsidR="004316FD">
        <w:rPr>
          <w:rFonts w:ascii="Times New Roman" w:hAnsi="Times New Roman"/>
          <w:w w:val="115"/>
          <w:kern w:val="24"/>
          <w:sz w:val="24"/>
          <w:szCs w:val="24"/>
        </w:rPr>
        <w:t xml:space="preserve"> </w:t>
      </w:r>
      <w:r w:rsidRPr="003A39DD">
        <w:rPr>
          <w:rFonts w:ascii="Times New Roman" w:hAnsi="Times New Roman"/>
          <w:w w:val="115"/>
          <w:kern w:val="24"/>
          <w:sz w:val="24"/>
          <w:szCs w:val="24"/>
        </w:rPr>
        <w:t xml:space="preserve">- </w:t>
      </w:r>
      <w:r w:rsidRPr="003A39DD">
        <w:rPr>
          <w:rFonts w:ascii="Times New Roman" w:hAnsi="Times New Roman"/>
          <w:kern w:val="24"/>
          <w:sz w:val="24"/>
          <w:szCs w:val="24"/>
        </w:rPr>
        <w:t xml:space="preserve">Mine emergency evacuation and firefighting program of </w:t>
      </w:r>
      <w:r w:rsidRPr="003A39DD">
        <w:rPr>
          <w:rFonts w:ascii="Times New Roman" w:hAnsi="Times New Roman"/>
          <w:w w:val="105"/>
          <w:kern w:val="24"/>
          <w:sz w:val="24"/>
          <w:szCs w:val="24"/>
        </w:rPr>
        <w:t>instruction.</w:t>
      </w:r>
    </w:p>
    <w:p w:rsidRPr="003A39DD" w:rsidR="00205D5F" w:rsidP="00356233" w:rsidRDefault="00205D5F" w14:paraId="23D558F2" w14:textId="77777777">
      <w:pPr>
        <w:widowControl/>
        <w:spacing w:after="0" w:line="240" w:lineRule="auto"/>
        <w:rPr>
          <w:rFonts w:ascii="Times New Roman" w:hAnsi="Times New Roman"/>
          <w:kern w:val="24"/>
          <w:sz w:val="24"/>
          <w:szCs w:val="24"/>
        </w:rPr>
      </w:pPr>
    </w:p>
    <w:p w:rsidRPr="003A39DD" w:rsidR="00205D5F" w:rsidP="00356233" w:rsidRDefault="00205D5F" w14:paraId="4AC203B2" w14:textId="2716F71A">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75.1504 - Mine emergency evacuation training and </w:t>
      </w:r>
      <w:r w:rsidRPr="003A39DD">
        <w:rPr>
          <w:rFonts w:ascii="Times New Roman" w:hAnsi="Times New Roman"/>
          <w:w w:val="106"/>
          <w:kern w:val="24"/>
          <w:sz w:val="24"/>
          <w:szCs w:val="24"/>
        </w:rPr>
        <w:t>drills.</w:t>
      </w:r>
    </w:p>
    <w:p w:rsidRPr="003A39DD" w:rsidR="00205D5F" w:rsidP="00356233" w:rsidRDefault="00205D5F" w14:paraId="10149DF5" w14:textId="77777777">
      <w:pPr>
        <w:widowControl/>
        <w:spacing w:after="0" w:line="240" w:lineRule="auto"/>
        <w:rPr>
          <w:rFonts w:ascii="Times New Roman" w:hAnsi="Times New Roman"/>
          <w:kern w:val="24"/>
          <w:sz w:val="24"/>
          <w:szCs w:val="24"/>
        </w:rPr>
      </w:pPr>
    </w:p>
    <w:p w:rsidRPr="003A39DD" w:rsidR="00205D5F" w:rsidP="00356233" w:rsidRDefault="00205D5F" w14:paraId="01FC6EC3" w14:textId="589CE5B4">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Pr="003A39DD">
        <w:rPr>
          <w:rFonts w:ascii="Times New Roman" w:hAnsi="Times New Roman"/>
          <w:w w:val="115"/>
          <w:kern w:val="24"/>
          <w:sz w:val="24"/>
          <w:szCs w:val="24"/>
        </w:rPr>
        <w:t xml:space="preserve">75.1505- </w:t>
      </w:r>
      <w:r w:rsidRPr="003A39DD">
        <w:rPr>
          <w:rFonts w:ascii="Times New Roman" w:hAnsi="Times New Roman"/>
          <w:kern w:val="24"/>
          <w:sz w:val="24"/>
          <w:szCs w:val="24"/>
        </w:rPr>
        <w:t>Escapeway maps.</w:t>
      </w:r>
    </w:p>
    <w:p w:rsidRPr="003A39DD" w:rsidR="00205D5F" w:rsidP="00356233" w:rsidRDefault="00205D5F" w14:paraId="4C31EF81" w14:textId="77777777">
      <w:pPr>
        <w:widowControl/>
        <w:spacing w:after="0" w:line="240" w:lineRule="auto"/>
        <w:rPr>
          <w:rFonts w:ascii="Times New Roman" w:hAnsi="Times New Roman"/>
          <w:kern w:val="24"/>
          <w:sz w:val="24"/>
          <w:szCs w:val="24"/>
        </w:rPr>
      </w:pPr>
    </w:p>
    <w:p w:rsidRPr="003A39DD" w:rsidR="00205D5F" w:rsidP="00356233" w:rsidRDefault="00205D5F" w14:paraId="32BDF857" w14:textId="299269E5">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75.1714-3(e) - Self-rescue devices; inspection, testing, maintenance, repair, </w:t>
      </w:r>
      <w:r w:rsidRPr="003A39DD">
        <w:rPr>
          <w:rFonts w:ascii="Times New Roman" w:hAnsi="Times New Roman"/>
          <w:w w:val="102"/>
          <w:kern w:val="24"/>
          <w:sz w:val="24"/>
          <w:szCs w:val="24"/>
        </w:rPr>
        <w:t xml:space="preserve">and </w:t>
      </w:r>
      <w:r w:rsidRPr="003A39DD">
        <w:rPr>
          <w:rFonts w:ascii="Times New Roman" w:hAnsi="Times New Roman"/>
          <w:w w:val="106"/>
          <w:kern w:val="24"/>
          <w:sz w:val="24"/>
          <w:szCs w:val="24"/>
        </w:rPr>
        <w:t>recordkeeping.</w:t>
      </w:r>
      <w:r w:rsidRPr="003A39DD">
        <w:rPr>
          <w:rFonts w:ascii="Times New Roman" w:hAnsi="Times New Roman"/>
          <w:kern w:val="24"/>
          <w:sz w:val="24"/>
          <w:szCs w:val="24"/>
        </w:rPr>
        <w:t xml:space="preserve"> </w:t>
      </w:r>
    </w:p>
    <w:p w:rsidRPr="003A39DD" w:rsidR="00205D5F" w:rsidP="00356233" w:rsidRDefault="00205D5F" w14:paraId="3CECEF3B" w14:textId="77777777">
      <w:pPr>
        <w:widowControl/>
        <w:spacing w:after="0" w:line="240" w:lineRule="auto"/>
        <w:rPr>
          <w:rFonts w:ascii="Times New Roman" w:hAnsi="Times New Roman"/>
          <w:kern w:val="24"/>
          <w:sz w:val="24"/>
          <w:szCs w:val="24"/>
        </w:rPr>
      </w:pPr>
    </w:p>
    <w:p w:rsidRPr="003A39DD" w:rsidR="00205D5F" w:rsidP="00356233" w:rsidRDefault="00205D5F" w14:paraId="68A28B2A" w14:textId="0AE1790D">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30 CFR 75.1714-4(d)(3) -</w:t>
      </w:r>
      <w:r w:rsidRPr="003A39DD">
        <w:rPr>
          <w:rFonts w:ascii="Times New Roman" w:hAnsi="Times New Roman"/>
          <w:w w:val="119"/>
          <w:kern w:val="24"/>
          <w:sz w:val="24"/>
          <w:szCs w:val="24"/>
        </w:rPr>
        <w:t xml:space="preserve"> </w:t>
      </w:r>
      <w:r w:rsidRPr="003A39DD" w:rsidR="001001EE">
        <w:rPr>
          <w:rFonts w:ascii="Times New Roman" w:hAnsi="Times New Roman"/>
          <w:w w:val="119"/>
          <w:kern w:val="24"/>
          <w:sz w:val="24"/>
          <w:szCs w:val="24"/>
        </w:rPr>
        <w:t>Additional self-contained self-rescuers (SCSRs).</w:t>
      </w:r>
    </w:p>
    <w:p w:rsidRPr="003A39DD" w:rsidR="00205D5F" w:rsidP="00356233" w:rsidRDefault="00205D5F" w14:paraId="3EC1B734" w14:textId="77777777">
      <w:pPr>
        <w:widowControl/>
        <w:spacing w:after="0" w:line="240" w:lineRule="auto"/>
        <w:rPr>
          <w:rFonts w:ascii="Times New Roman" w:hAnsi="Times New Roman"/>
          <w:kern w:val="24"/>
          <w:sz w:val="24"/>
          <w:szCs w:val="24"/>
        </w:rPr>
      </w:pPr>
    </w:p>
    <w:p w:rsidRPr="003A39DD" w:rsidR="00205D5F" w:rsidP="00356233" w:rsidRDefault="00205D5F" w14:paraId="289E23C7" w14:textId="6605B29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75.1714-5 - </w:t>
      </w:r>
      <w:r w:rsidRPr="003A39DD">
        <w:rPr>
          <w:rFonts w:ascii="Times New Roman" w:hAnsi="Times New Roman"/>
          <w:w w:val="119"/>
          <w:kern w:val="24"/>
          <w:sz w:val="24"/>
          <w:szCs w:val="24"/>
        </w:rPr>
        <w:t xml:space="preserve">Map </w:t>
      </w:r>
      <w:r w:rsidRPr="003A39DD">
        <w:rPr>
          <w:rFonts w:ascii="Times New Roman" w:hAnsi="Times New Roman"/>
          <w:kern w:val="24"/>
          <w:sz w:val="24"/>
          <w:szCs w:val="24"/>
        </w:rPr>
        <w:t xml:space="preserve">locations of </w:t>
      </w:r>
      <w:r w:rsidRPr="003A39DD" w:rsidR="001001EE">
        <w:rPr>
          <w:rFonts w:ascii="Times New Roman" w:hAnsi="Times New Roman"/>
          <w:kern w:val="24"/>
          <w:sz w:val="24"/>
          <w:szCs w:val="24"/>
        </w:rPr>
        <w:t>self-contained self-rescuers (</w:t>
      </w:r>
      <w:r w:rsidRPr="003A39DD">
        <w:rPr>
          <w:rFonts w:ascii="Times New Roman" w:hAnsi="Times New Roman"/>
          <w:kern w:val="24"/>
          <w:sz w:val="24"/>
          <w:szCs w:val="24"/>
        </w:rPr>
        <w:t>SCSR</w:t>
      </w:r>
      <w:r w:rsidRPr="003A39DD" w:rsidR="001001EE">
        <w:rPr>
          <w:rFonts w:ascii="Times New Roman" w:hAnsi="Times New Roman"/>
          <w:kern w:val="24"/>
          <w:sz w:val="24"/>
          <w:szCs w:val="24"/>
        </w:rPr>
        <w:t>)</w:t>
      </w:r>
      <w:r w:rsidRPr="003A39DD">
        <w:rPr>
          <w:rFonts w:ascii="Times New Roman" w:hAnsi="Times New Roman"/>
          <w:kern w:val="24"/>
          <w:sz w:val="24"/>
          <w:szCs w:val="24"/>
        </w:rPr>
        <w:t>.</w:t>
      </w:r>
    </w:p>
    <w:p w:rsidRPr="003A39DD" w:rsidR="00205D5F" w:rsidP="00356233" w:rsidRDefault="00205D5F" w14:paraId="55CF539F" w14:textId="77777777">
      <w:pPr>
        <w:widowControl/>
        <w:spacing w:after="0" w:line="240" w:lineRule="auto"/>
        <w:rPr>
          <w:rFonts w:ascii="Times New Roman" w:hAnsi="Times New Roman"/>
          <w:kern w:val="24"/>
          <w:sz w:val="24"/>
          <w:szCs w:val="24"/>
        </w:rPr>
      </w:pPr>
    </w:p>
    <w:p w:rsidRPr="003A39DD" w:rsidR="00205D5F" w:rsidP="00356233" w:rsidRDefault="00205D5F" w14:paraId="0DC7DBCC" w14:textId="440738CB">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75.1714-8 - Reporting SCSR inventory and malfunctions; retention of </w:t>
      </w:r>
      <w:r w:rsidRPr="003A39DD">
        <w:rPr>
          <w:rFonts w:ascii="Times New Roman" w:hAnsi="Times New Roman"/>
          <w:w w:val="106"/>
          <w:kern w:val="24"/>
          <w:sz w:val="24"/>
          <w:szCs w:val="24"/>
        </w:rPr>
        <w:t>SCSRs.</w:t>
      </w:r>
    </w:p>
    <w:p w:rsidRPr="003A39DD" w:rsidR="00205D5F" w:rsidP="00356233" w:rsidRDefault="00205D5F" w14:paraId="4747DD34" w14:textId="77777777">
      <w:pPr>
        <w:widowControl/>
        <w:spacing w:after="0" w:line="240" w:lineRule="auto"/>
        <w:rPr>
          <w:rFonts w:ascii="Times New Roman" w:hAnsi="Times New Roman"/>
          <w:b/>
          <w:kern w:val="24"/>
          <w:sz w:val="24"/>
          <w:szCs w:val="24"/>
          <w:u w:val="thick" w:color="000000"/>
        </w:rPr>
      </w:pPr>
    </w:p>
    <w:p w:rsidRPr="003A39DD" w:rsidR="005F54E4" w:rsidP="005F54E4" w:rsidRDefault="005F54E4" w14:paraId="2AFDE14B" w14:textId="77777777">
      <w:pPr>
        <w:widowControl/>
        <w:tabs>
          <w:tab w:val="left" w:pos="-720"/>
        </w:tabs>
        <w:spacing w:after="0"/>
        <w:rPr>
          <w:rFonts w:ascii="Times New Roman" w:hAnsi="Times New Roman" w:eastAsia="Times New Roman"/>
          <w:b/>
          <w:sz w:val="24"/>
          <w:szCs w:val="24"/>
        </w:rPr>
      </w:pPr>
      <w:r w:rsidRPr="003A39DD">
        <w:rPr>
          <w:rFonts w:ascii="Times New Roman" w:hAnsi="Times New Roman" w:eastAsia="Times New Roman"/>
          <w:b/>
          <w:sz w:val="24"/>
          <w:szCs w:val="24"/>
        </w:rPr>
        <w:t>General Instructions</w:t>
      </w:r>
    </w:p>
    <w:p w:rsidRPr="003A39DD" w:rsidR="005F54E4" w:rsidP="005F54E4" w:rsidRDefault="005F54E4" w14:paraId="68B8C612" w14:textId="77777777">
      <w:pPr>
        <w:widowControl/>
        <w:tabs>
          <w:tab w:val="left" w:pos="-720"/>
        </w:tabs>
        <w:spacing w:after="0"/>
        <w:rPr>
          <w:rFonts w:ascii="Times New Roman" w:hAnsi="Times New Roman" w:eastAsia="Times New Roman"/>
          <w:b/>
          <w:sz w:val="24"/>
          <w:szCs w:val="24"/>
        </w:rPr>
      </w:pPr>
    </w:p>
    <w:p w:rsidRPr="003A39DD" w:rsidR="00205D5F" w:rsidP="005F54E4" w:rsidRDefault="005F54E4" w14:paraId="139399DA" w14:textId="77777777">
      <w:pPr>
        <w:widowControl/>
        <w:tabs>
          <w:tab w:val="left" w:pos="-720"/>
        </w:tabs>
        <w:spacing w:after="0"/>
        <w:rPr>
          <w:rFonts w:ascii="Times New Roman" w:hAnsi="Times New Roman"/>
          <w:b/>
          <w:sz w:val="24"/>
          <w:szCs w:val="24"/>
        </w:rPr>
      </w:pPr>
      <w:r w:rsidRPr="003A39DD">
        <w:rPr>
          <w:rFonts w:ascii="Times New Roman" w:hAnsi="Times New Roman" w:eastAsia="Times New Roman"/>
          <w:b/>
          <w:sz w:val="24"/>
          <w:szCs w:val="24"/>
        </w:rPr>
        <w:t>A Supporting Statement, including the text of the notice to the public required by 5 CFR 1320.5(a)(</w:t>
      </w:r>
      <w:proofErr w:type="spellStart"/>
      <w:r w:rsidRPr="003A39DD">
        <w:rPr>
          <w:rFonts w:ascii="Times New Roman" w:hAnsi="Times New Roman" w:eastAsia="Times New Roman"/>
          <w:b/>
          <w:sz w:val="24"/>
          <w:szCs w:val="24"/>
        </w:rPr>
        <w:t>i</w:t>
      </w:r>
      <w:proofErr w:type="spellEnd"/>
      <w:r w:rsidRPr="003A39DD">
        <w:rPr>
          <w:rFonts w:ascii="Times New Roman" w:hAnsi="Times New Roman" w:eastAsia="Times New Roman"/>
          <w:b/>
          <w:sz w:val="24"/>
          <w:szCs w:val="24"/>
        </w:rPr>
        <w:t xml:space="preserve">)(iv) and its actual or estimated date of publication in the Federal Register, must accompany each request for approval of a collection of information. The Supporting Statement must be prepared in the format described </w:t>
      </w:r>
      <w:proofErr w:type="gramStart"/>
      <w:r w:rsidRPr="003A39DD">
        <w:rPr>
          <w:rFonts w:ascii="Times New Roman" w:hAnsi="Times New Roman" w:eastAsia="Times New Roman"/>
          <w:b/>
          <w:sz w:val="24"/>
          <w:szCs w:val="24"/>
        </w:rPr>
        <w:t>below, and</w:t>
      </w:r>
      <w:proofErr w:type="gramEnd"/>
      <w:r w:rsidRPr="003A39DD">
        <w:rPr>
          <w:rFonts w:ascii="Times New Roman" w:hAnsi="Times New Roman" w:eastAsia="Times New Roman"/>
          <w:b/>
          <w:sz w:val="24"/>
          <w:szCs w:val="24"/>
        </w:rPr>
        <w:t xml:space="preserve">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3A39DD" w:rsidR="00205D5F" w:rsidP="00356233" w:rsidRDefault="00205D5F" w14:paraId="2081F698" w14:textId="77777777">
      <w:pPr>
        <w:widowControl/>
        <w:tabs>
          <w:tab w:val="left" w:pos="-720"/>
        </w:tabs>
        <w:spacing w:after="0"/>
        <w:rPr>
          <w:rFonts w:ascii="Times New Roman" w:hAnsi="Times New Roman"/>
          <w:b/>
          <w:sz w:val="24"/>
          <w:szCs w:val="24"/>
        </w:rPr>
      </w:pPr>
    </w:p>
    <w:p w:rsidRPr="003A39DD" w:rsidR="00205D5F" w:rsidP="00356233" w:rsidRDefault="00205D5F" w14:paraId="34DDFA1D" w14:textId="77777777">
      <w:pPr>
        <w:widowControl/>
        <w:tabs>
          <w:tab w:val="left" w:pos="-720"/>
        </w:tabs>
        <w:spacing w:after="0"/>
        <w:rPr>
          <w:rFonts w:ascii="Times New Roman" w:hAnsi="Times New Roman"/>
          <w:b/>
          <w:sz w:val="24"/>
          <w:szCs w:val="24"/>
        </w:rPr>
      </w:pPr>
    </w:p>
    <w:p w:rsidRPr="003A39DD" w:rsidR="00205D5F" w:rsidP="00356233" w:rsidRDefault="00205D5F" w14:paraId="42D0FCA8" w14:textId="77777777">
      <w:pPr>
        <w:widowControl/>
        <w:tabs>
          <w:tab w:val="left" w:pos="-720"/>
        </w:tabs>
        <w:spacing w:after="0"/>
        <w:rPr>
          <w:rFonts w:ascii="Times New Roman" w:hAnsi="Times New Roman"/>
          <w:b/>
          <w:sz w:val="24"/>
          <w:szCs w:val="24"/>
        </w:rPr>
      </w:pPr>
    </w:p>
    <w:p w:rsidRPr="003A39DD" w:rsidR="00205D5F" w:rsidP="00356233" w:rsidRDefault="00205D5F" w14:paraId="667995DE" w14:textId="77777777">
      <w:pPr>
        <w:pStyle w:val="Heading1"/>
        <w:keepNext w:val="0"/>
        <w:suppressAutoHyphens w:val="0"/>
        <w:rPr>
          <w:sz w:val="24"/>
          <w:szCs w:val="24"/>
        </w:rPr>
      </w:pPr>
      <w:r w:rsidRPr="003A39DD">
        <w:rPr>
          <w:sz w:val="24"/>
          <w:szCs w:val="24"/>
        </w:rPr>
        <w:t>Specific Instructions</w:t>
      </w:r>
    </w:p>
    <w:p w:rsidRPr="003A39DD" w:rsidR="00205D5F" w:rsidP="00356233" w:rsidRDefault="00205D5F" w14:paraId="61774182" w14:textId="77777777">
      <w:pPr>
        <w:widowControl/>
        <w:spacing w:after="0" w:line="240" w:lineRule="auto"/>
        <w:rPr>
          <w:rFonts w:ascii="Times New Roman" w:hAnsi="Times New Roman"/>
          <w:b/>
          <w:kern w:val="24"/>
          <w:sz w:val="24"/>
          <w:szCs w:val="24"/>
          <w:u w:val="thick" w:color="000000"/>
        </w:rPr>
      </w:pPr>
    </w:p>
    <w:p w:rsidRPr="003A39DD" w:rsidR="00205D5F" w:rsidP="00356233" w:rsidRDefault="00205D5F" w14:paraId="37190C97"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u w:val="thick" w:color="000000"/>
        </w:rPr>
        <w:t>A.  J</w:t>
      </w:r>
      <w:r w:rsidRPr="003A39DD">
        <w:rPr>
          <w:rFonts w:ascii="Times New Roman" w:hAnsi="Times New Roman"/>
          <w:b/>
          <w:w w:val="109"/>
          <w:kern w:val="24"/>
          <w:sz w:val="24"/>
          <w:szCs w:val="24"/>
          <w:u w:val="thick" w:color="000000"/>
        </w:rPr>
        <w:t>ustification</w:t>
      </w:r>
    </w:p>
    <w:p w:rsidRPr="003A39DD" w:rsidR="00205D5F" w:rsidP="00356233" w:rsidRDefault="00205D5F" w14:paraId="5704DA11" w14:textId="77777777">
      <w:pPr>
        <w:widowControl/>
        <w:spacing w:after="0" w:line="240" w:lineRule="auto"/>
        <w:rPr>
          <w:rFonts w:ascii="Times New Roman" w:hAnsi="Times New Roman"/>
          <w:b/>
          <w:kern w:val="24"/>
          <w:sz w:val="24"/>
          <w:szCs w:val="24"/>
        </w:rPr>
      </w:pPr>
    </w:p>
    <w:p w:rsidRPr="003A39DD" w:rsidR="00205D5F" w:rsidP="00356233" w:rsidRDefault="00205D5F" w14:paraId="702E9683"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1.  Explain the </w:t>
      </w:r>
      <w:r w:rsidRPr="003A39DD">
        <w:rPr>
          <w:rFonts w:ascii="Times New Roman" w:hAnsi="Times New Roman"/>
          <w:b/>
          <w:w w:val="109"/>
          <w:kern w:val="24"/>
          <w:sz w:val="24"/>
          <w:szCs w:val="24"/>
        </w:rPr>
        <w:t xml:space="preserve">circumstances </w:t>
      </w:r>
      <w:r w:rsidRPr="003A39DD">
        <w:rPr>
          <w:rFonts w:ascii="Times New Roman" w:hAnsi="Times New Roman"/>
          <w:b/>
          <w:kern w:val="24"/>
          <w:sz w:val="24"/>
          <w:szCs w:val="24"/>
        </w:rPr>
        <w:t xml:space="preserve">that make the collection of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necessary.  </w:t>
      </w:r>
      <w:r w:rsidRPr="003A39DD">
        <w:rPr>
          <w:rFonts w:ascii="Times New Roman" w:hAnsi="Times New Roman"/>
          <w:b/>
          <w:w w:val="107"/>
          <w:kern w:val="24"/>
          <w:sz w:val="24"/>
          <w:szCs w:val="24"/>
        </w:rPr>
        <w:t>Identify</w:t>
      </w:r>
      <w:r w:rsidRPr="003A39DD">
        <w:rPr>
          <w:rFonts w:ascii="Times New Roman" w:hAnsi="Times New Roman"/>
          <w:b/>
          <w:kern w:val="24"/>
          <w:sz w:val="24"/>
          <w:szCs w:val="24"/>
        </w:rPr>
        <w:t xml:space="preserve"> any legal or </w:t>
      </w:r>
      <w:r w:rsidRPr="003A39DD">
        <w:rPr>
          <w:rFonts w:ascii="Times New Roman" w:hAnsi="Times New Roman"/>
          <w:b/>
          <w:w w:val="110"/>
          <w:kern w:val="24"/>
          <w:sz w:val="24"/>
          <w:szCs w:val="24"/>
        </w:rPr>
        <w:t xml:space="preserve">administrative requirements </w:t>
      </w:r>
      <w:r w:rsidRPr="003A39DD">
        <w:rPr>
          <w:rFonts w:ascii="Times New Roman" w:hAnsi="Times New Roman"/>
          <w:b/>
          <w:kern w:val="24"/>
          <w:sz w:val="24"/>
          <w:szCs w:val="24"/>
        </w:rPr>
        <w:t xml:space="preserve">that necessitate the collection.  Attach a copy of </w:t>
      </w:r>
      <w:r w:rsidRPr="003A39DD">
        <w:rPr>
          <w:rFonts w:ascii="Times New Roman" w:hAnsi="Times New Roman"/>
          <w:b/>
          <w:w w:val="109"/>
          <w:kern w:val="24"/>
          <w:sz w:val="24"/>
          <w:szCs w:val="24"/>
        </w:rPr>
        <w:t xml:space="preserve">the </w:t>
      </w:r>
      <w:r w:rsidRPr="003A39DD">
        <w:rPr>
          <w:rFonts w:ascii="Times New Roman" w:hAnsi="Times New Roman"/>
          <w:b/>
          <w:w w:val="115"/>
          <w:kern w:val="24"/>
          <w:sz w:val="24"/>
          <w:szCs w:val="24"/>
        </w:rPr>
        <w:t xml:space="preserve">appropriate </w:t>
      </w:r>
      <w:r w:rsidRPr="003A39DD">
        <w:rPr>
          <w:rFonts w:ascii="Times New Roman" w:hAnsi="Times New Roman"/>
          <w:b/>
          <w:kern w:val="24"/>
          <w:sz w:val="24"/>
          <w:szCs w:val="24"/>
        </w:rPr>
        <w:t xml:space="preserve">section of each </w:t>
      </w:r>
      <w:r w:rsidRPr="003A39DD">
        <w:rPr>
          <w:rFonts w:ascii="Times New Roman" w:hAnsi="Times New Roman"/>
          <w:b/>
          <w:w w:val="114"/>
          <w:kern w:val="24"/>
          <w:sz w:val="24"/>
          <w:szCs w:val="24"/>
        </w:rPr>
        <w:t xml:space="preserve">statute </w:t>
      </w:r>
      <w:r w:rsidRPr="003A39DD">
        <w:rPr>
          <w:rFonts w:ascii="Times New Roman" w:hAnsi="Times New Roman"/>
          <w:b/>
          <w:kern w:val="24"/>
          <w:sz w:val="24"/>
          <w:szCs w:val="24"/>
        </w:rPr>
        <w:t xml:space="preserve">and regulation </w:t>
      </w:r>
      <w:r w:rsidRPr="003A39DD">
        <w:rPr>
          <w:rFonts w:ascii="Times New Roman" w:hAnsi="Times New Roman"/>
          <w:b/>
          <w:w w:val="110"/>
          <w:kern w:val="24"/>
          <w:sz w:val="24"/>
          <w:szCs w:val="24"/>
        </w:rPr>
        <w:t xml:space="preserve">mandating </w:t>
      </w:r>
      <w:r w:rsidRPr="003A39DD">
        <w:rPr>
          <w:rFonts w:ascii="Times New Roman" w:hAnsi="Times New Roman"/>
          <w:b/>
          <w:kern w:val="24"/>
          <w:sz w:val="24"/>
          <w:szCs w:val="24"/>
        </w:rPr>
        <w:t xml:space="preserve">or </w:t>
      </w:r>
      <w:r w:rsidRPr="003A39DD">
        <w:rPr>
          <w:rFonts w:ascii="Times New Roman" w:hAnsi="Times New Roman"/>
          <w:b/>
          <w:w w:val="110"/>
          <w:kern w:val="24"/>
          <w:sz w:val="24"/>
          <w:szCs w:val="24"/>
        </w:rPr>
        <w:t xml:space="preserve">authorizing </w:t>
      </w:r>
      <w:r w:rsidRPr="003A39DD">
        <w:rPr>
          <w:rFonts w:ascii="Times New Roman" w:hAnsi="Times New Roman"/>
          <w:b/>
          <w:kern w:val="24"/>
          <w:sz w:val="24"/>
          <w:szCs w:val="24"/>
        </w:rPr>
        <w:t xml:space="preserve">the collection of </w:t>
      </w:r>
      <w:r w:rsidRPr="003A39DD">
        <w:rPr>
          <w:rFonts w:ascii="Times New Roman" w:hAnsi="Times New Roman"/>
          <w:b/>
          <w:w w:val="111"/>
          <w:kern w:val="24"/>
          <w:sz w:val="24"/>
          <w:szCs w:val="24"/>
        </w:rPr>
        <w:t>information.</w:t>
      </w:r>
    </w:p>
    <w:p w:rsidRPr="003A39DD" w:rsidR="00205D5F" w:rsidP="00356233" w:rsidRDefault="00205D5F" w14:paraId="465125B6" w14:textId="77777777">
      <w:pPr>
        <w:widowControl/>
        <w:spacing w:after="0" w:line="240" w:lineRule="auto"/>
        <w:rPr>
          <w:rFonts w:ascii="Times New Roman" w:hAnsi="Times New Roman"/>
          <w:kern w:val="24"/>
          <w:sz w:val="24"/>
          <w:szCs w:val="24"/>
        </w:rPr>
      </w:pPr>
    </w:p>
    <w:p w:rsidRPr="003A39DD" w:rsidR="007342C2" w:rsidP="00356233" w:rsidRDefault="007342C2" w14:paraId="3220965A" w14:textId="3668FAE4">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Pr="003A39DD" w:rsidR="00C0255E">
        <w:rPr>
          <w:rFonts w:ascii="Times New Roman" w:hAnsi="Times New Roman"/>
          <w:kern w:val="24"/>
          <w:sz w:val="24"/>
          <w:szCs w:val="24"/>
        </w:rPr>
        <w:t>s</w:t>
      </w:r>
      <w:r w:rsidRPr="003A39DD">
        <w:rPr>
          <w:rFonts w:ascii="Times New Roman" w:hAnsi="Times New Roman"/>
          <w:kern w:val="24"/>
          <w:sz w:val="24"/>
          <w:szCs w:val="24"/>
        </w:rPr>
        <w:t>ection 101(a) of the Mine Act, 30 U.S.C. 811</w:t>
      </w:r>
      <w:r w:rsidRPr="003A39DD" w:rsidR="00C0255E">
        <w:rPr>
          <w:rFonts w:ascii="Times New Roman" w:hAnsi="Times New Roman"/>
          <w:kern w:val="24"/>
          <w:sz w:val="24"/>
          <w:szCs w:val="24"/>
        </w:rPr>
        <w:t>,</w:t>
      </w:r>
      <w:r w:rsidRPr="003A39DD">
        <w:rPr>
          <w:rFonts w:ascii="Times New Roman" w:hAnsi="Times New Roman"/>
          <w:kern w:val="24"/>
          <w:sz w:val="24"/>
          <w:szCs w:val="24"/>
        </w:rPr>
        <w:t xml:space="preserve"> authorizes the Secretary </w:t>
      </w:r>
      <w:r w:rsidRPr="003A39DD" w:rsidR="00C0255E">
        <w:rPr>
          <w:rFonts w:ascii="Times New Roman" w:hAnsi="Times New Roman"/>
          <w:kern w:val="24"/>
          <w:sz w:val="24"/>
          <w:szCs w:val="24"/>
        </w:rPr>
        <w:t xml:space="preserve">of Labor (Secretary) </w:t>
      </w:r>
      <w:r w:rsidRPr="003A39DD">
        <w:rPr>
          <w:rFonts w:ascii="Times New Roman" w:hAnsi="Times New Roman"/>
          <w:kern w:val="24"/>
          <w:sz w:val="24"/>
          <w:szCs w:val="24"/>
        </w:rPr>
        <w:t>to develop, promulgate, and revise as may be appropriate, improved mandatory health or safety standards for the protection of life and prevention of injuries in coal and metal and non</w:t>
      </w:r>
      <w:r w:rsidR="00E703C3">
        <w:rPr>
          <w:rFonts w:ascii="Times New Roman" w:hAnsi="Times New Roman"/>
          <w:kern w:val="24"/>
          <w:sz w:val="24"/>
          <w:szCs w:val="24"/>
        </w:rPr>
        <w:t>-</w:t>
      </w:r>
      <w:r w:rsidRPr="003A39DD">
        <w:rPr>
          <w:rFonts w:ascii="Times New Roman" w:hAnsi="Times New Roman"/>
          <w:kern w:val="24"/>
          <w:sz w:val="24"/>
          <w:szCs w:val="24"/>
        </w:rPr>
        <w:t>metal mines.</w:t>
      </w:r>
    </w:p>
    <w:p w:rsidRPr="003A39DD" w:rsidR="007342C2" w:rsidP="00356233" w:rsidRDefault="007342C2" w14:paraId="2734CF5E" w14:textId="77777777">
      <w:pPr>
        <w:widowControl/>
        <w:spacing w:after="0" w:line="240" w:lineRule="auto"/>
        <w:rPr>
          <w:rFonts w:ascii="Times New Roman" w:hAnsi="Times New Roman"/>
          <w:kern w:val="24"/>
          <w:sz w:val="24"/>
          <w:szCs w:val="24"/>
        </w:rPr>
      </w:pPr>
    </w:p>
    <w:p w:rsidRPr="003A39DD" w:rsidR="00205D5F" w:rsidP="00356233" w:rsidRDefault="00632A0F" w14:paraId="3004065E" w14:textId="5AF1650A">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MSHA’s </w:t>
      </w:r>
      <w:r w:rsidRPr="003A39DD" w:rsidR="001001EE">
        <w:rPr>
          <w:rFonts w:ascii="Times New Roman" w:hAnsi="Times New Roman"/>
          <w:kern w:val="24"/>
          <w:sz w:val="24"/>
          <w:szCs w:val="24"/>
        </w:rPr>
        <w:t xml:space="preserve">health and safety </w:t>
      </w:r>
      <w:r w:rsidRPr="003A39DD" w:rsidR="001001EE">
        <w:rPr>
          <w:rFonts w:ascii="Times New Roman" w:hAnsi="Times New Roman"/>
          <w:w w:val="106"/>
          <w:kern w:val="24"/>
          <w:sz w:val="24"/>
          <w:szCs w:val="24"/>
        </w:rPr>
        <w:t>standards requiring</w:t>
      </w:r>
      <w:r w:rsidRPr="003A39DD" w:rsidR="00205D5F">
        <w:rPr>
          <w:rFonts w:ascii="Times New Roman" w:hAnsi="Times New Roman"/>
          <w:kern w:val="24"/>
          <w:sz w:val="24"/>
          <w:szCs w:val="24"/>
        </w:rPr>
        <w:t xml:space="preserve"> immediate </w:t>
      </w:r>
      <w:r w:rsidRPr="003A39DD" w:rsidR="00205D5F">
        <w:rPr>
          <w:rFonts w:ascii="Times New Roman" w:hAnsi="Times New Roman"/>
          <w:w w:val="105"/>
          <w:kern w:val="24"/>
          <w:sz w:val="24"/>
          <w:szCs w:val="24"/>
        </w:rPr>
        <w:t xml:space="preserve">accident </w:t>
      </w:r>
      <w:r w:rsidRPr="003A39DD" w:rsidR="00205D5F">
        <w:rPr>
          <w:rFonts w:ascii="Times New Roman" w:hAnsi="Times New Roman"/>
          <w:w w:val="106"/>
          <w:kern w:val="24"/>
          <w:sz w:val="24"/>
          <w:szCs w:val="24"/>
        </w:rPr>
        <w:t xml:space="preserve">notification </w:t>
      </w:r>
      <w:r w:rsidRPr="003A39DD" w:rsidR="001F6050">
        <w:rPr>
          <w:rFonts w:ascii="Times New Roman" w:hAnsi="Times New Roman"/>
          <w:w w:val="106"/>
          <w:kern w:val="24"/>
          <w:sz w:val="24"/>
          <w:szCs w:val="24"/>
        </w:rPr>
        <w:t xml:space="preserve">are </w:t>
      </w:r>
      <w:r w:rsidRPr="003A39DD" w:rsidR="00205D5F">
        <w:rPr>
          <w:rFonts w:ascii="Times New Roman" w:hAnsi="Times New Roman"/>
          <w:kern w:val="24"/>
          <w:sz w:val="24"/>
          <w:szCs w:val="24"/>
        </w:rPr>
        <w:t xml:space="preserve">applicable to all mines.  In addition, </w:t>
      </w:r>
      <w:r w:rsidRPr="003A39DD" w:rsidR="001001EE">
        <w:rPr>
          <w:rFonts w:ascii="Times New Roman" w:hAnsi="Times New Roman"/>
          <w:kern w:val="24"/>
          <w:sz w:val="24"/>
          <w:szCs w:val="24"/>
        </w:rPr>
        <w:t>the health and safety standards require</w:t>
      </w:r>
      <w:r w:rsidRPr="003A39DD" w:rsidR="00205D5F">
        <w:rPr>
          <w:rFonts w:ascii="Times New Roman" w:hAnsi="Times New Roman"/>
          <w:kern w:val="24"/>
          <w:sz w:val="24"/>
          <w:szCs w:val="24"/>
        </w:rPr>
        <w:t xml:space="preserve"> </w:t>
      </w:r>
      <w:r w:rsidRPr="003A39DD" w:rsidR="00763CDF">
        <w:rPr>
          <w:rFonts w:ascii="Times New Roman" w:hAnsi="Times New Roman"/>
          <w:kern w:val="24"/>
          <w:sz w:val="24"/>
          <w:szCs w:val="24"/>
        </w:rPr>
        <w:t xml:space="preserve">miner </w:t>
      </w:r>
      <w:r w:rsidRPr="003A39DD" w:rsidR="00205D5F">
        <w:rPr>
          <w:rFonts w:ascii="Times New Roman" w:hAnsi="Times New Roman"/>
          <w:kern w:val="24"/>
          <w:sz w:val="24"/>
          <w:szCs w:val="24"/>
        </w:rPr>
        <w:t>training</w:t>
      </w:r>
      <w:r w:rsidRPr="003A39DD" w:rsidR="008103E7">
        <w:rPr>
          <w:rFonts w:ascii="Times New Roman" w:hAnsi="Times New Roman"/>
          <w:kern w:val="24"/>
          <w:sz w:val="24"/>
          <w:szCs w:val="24"/>
        </w:rPr>
        <w:t xml:space="preserve"> for </w:t>
      </w:r>
      <w:r w:rsidRPr="003A39DD" w:rsidR="00763CDF">
        <w:rPr>
          <w:rFonts w:ascii="Times New Roman" w:hAnsi="Times New Roman"/>
          <w:kern w:val="24"/>
          <w:sz w:val="24"/>
          <w:szCs w:val="24"/>
        </w:rPr>
        <w:t xml:space="preserve">mine emergencies including firefighting and </w:t>
      </w:r>
      <w:r w:rsidRPr="003A39DD" w:rsidR="00205D5F">
        <w:rPr>
          <w:rFonts w:ascii="Times New Roman" w:hAnsi="Times New Roman"/>
          <w:kern w:val="24"/>
          <w:sz w:val="24"/>
          <w:szCs w:val="24"/>
        </w:rPr>
        <w:t>evacuation</w:t>
      </w:r>
      <w:r w:rsidRPr="003A39DD" w:rsidR="00763CDF">
        <w:rPr>
          <w:rFonts w:ascii="Times New Roman" w:hAnsi="Times New Roman"/>
          <w:kern w:val="24"/>
          <w:sz w:val="24"/>
          <w:szCs w:val="24"/>
        </w:rPr>
        <w:t xml:space="preserve"> drills;</w:t>
      </w:r>
      <w:r w:rsidRPr="003A39DD" w:rsidR="00205D5F">
        <w:rPr>
          <w:rFonts w:ascii="Times New Roman" w:hAnsi="Times New Roman"/>
          <w:kern w:val="24"/>
          <w:sz w:val="24"/>
          <w:szCs w:val="24"/>
        </w:rPr>
        <w:t xml:space="preserve"> </w:t>
      </w:r>
      <w:r w:rsidRPr="003A39DD" w:rsidR="001001EE">
        <w:rPr>
          <w:rFonts w:ascii="Times New Roman" w:hAnsi="Times New Roman"/>
          <w:kern w:val="24"/>
          <w:sz w:val="24"/>
          <w:szCs w:val="24"/>
        </w:rPr>
        <w:t>storing</w:t>
      </w:r>
      <w:r w:rsidRPr="003A39DD" w:rsidR="008103E7">
        <w:rPr>
          <w:rFonts w:ascii="Times New Roman" w:hAnsi="Times New Roman"/>
          <w:kern w:val="24"/>
          <w:sz w:val="24"/>
          <w:szCs w:val="24"/>
        </w:rPr>
        <w:t xml:space="preserve">, </w:t>
      </w:r>
      <w:r w:rsidRPr="003A39DD" w:rsidR="00763CDF">
        <w:rPr>
          <w:rFonts w:ascii="Times New Roman" w:hAnsi="Times New Roman"/>
          <w:kern w:val="24"/>
          <w:sz w:val="24"/>
          <w:szCs w:val="24"/>
        </w:rPr>
        <w:t xml:space="preserve">testing, </w:t>
      </w:r>
      <w:r w:rsidRPr="003A39DD" w:rsidR="008103E7">
        <w:rPr>
          <w:rFonts w:ascii="Times New Roman" w:hAnsi="Times New Roman"/>
          <w:kern w:val="24"/>
          <w:sz w:val="24"/>
          <w:szCs w:val="24"/>
        </w:rPr>
        <w:t>tracking,</w:t>
      </w:r>
      <w:r w:rsidRPr="003A39DD" w:rsidR="001001EE">
        <w:rPr>
          <w:rFonts w:ascii="Times New Roman" w:hAnsi="Times New Roman"/>
          <w:kern w:val="24"/>
          <w:sz w:val="24"/>
          <w:szCs w:val="24"/>
        </w:rPr>
        <w:t xml:space="preserve"> </w:t>
      </w:r>
      <w:r w:rsidRPr="003A39DD" w:rsidR="008103E7">
        <w:rPr>
          <w:rFonts w:ascii="Times New Roman" w:hAnsi="Times New Roman"/>
          <w:kern w:val="24"/>
          <w:sz w:val="24"/>
          <w:szCs w:val="24"/>
        </w:rPr>
        <w:t xml:space="preserve">and using </w:t>
      </w:r>
      <w:r w:rsidRPr="003A39DD" w:rsidR="00205D5F">
        <w:rPr>
          <w:rFonts w:ascii="Times New Roman" w:hAnsi="Times New Roman"/>
          <w:kern w:val="24"/>
          <w:sz w:val="24"/>
          <w:szCs w:val="24"/>
        </w:rPr>
        <w:t>self-contained self-rescuer</w:t>
      </w:r>
      <w:r w:rsidRPr="003A39DD" w:rsidR="008103E7">
        <w:rPr>
          <w:rFonts w:ascii="Times New Roman" w:hAnsi="Times New Roman"/>
          <w:kern w:val="24"/>
          <w:sz w:val="24"/>
          <w:szCs w:val="24"/>
        </w:rPr>
        <w:t>s</w:t>
      </w:r>
      <w:r w:rsidRPr="003A39DD" w:rsidR="00205D5F">
        <w:rPr>
          <w:rFonts w:ascii="Times New Roman" w:hAnsi="Times New Roman"/>
          <w:kern w:val="24"/>
          <w:sz w:val="24"/>
          <w:szCs w:val="24"/>
        </w:rPr>
        <w:t xml:space="preserve"> (SCSR)</w:t>
      </w:r>
      <w:r w:rsidRPr="003A39DD" w:rsidR="00205D5F">
        <w:rPr>
          <w:rFonts w:ascii="Times New Roman" w:hAnsi="Times New Roman"/>
          <w:w w:val="103"/>
          <w:kern w:val="24"/>
          <w:sz w:val="24"/>
          <w:szCs w:val="24"/>
        </w:rPr>
        <w:t xml:space="preserve">; </w:t>
      </w:r>
      <w:r w:rsidRPr="003A39DD" w:rsidR="00205D5F">
        <w:rPr>
          <w:rFonts w:ascii="Times New Roman" w:hAnsi="Times New Roman"/>
          <w:kern w:val="24"/>
          <w:sz w:val="24"/>
          <w:szCs w:val="24"/>
        </w:rPr>
        <w:t xml:space="preserve">and </w:t>
      </w:r>
      <w:r w:rsidRPr="003A39DD" w:rsidR="008103E7">
        <w:rPr>
          <w:rFonts w:ascii="Times New Roman" w:hAnsi="Times New Roman"/>
          <w:kern w:val="24"/>
          <w:sz w:val="24"/>
          <w:szCs w:val="24"/>
        </w:rPr>
        <w:t>installing</w:t>
      </w:r>
      <w:r w:rsidRPr="003A39DD" w:rsidR="00205D5F">
        <w:rPr>
          <w:rFonts w:ascii="Times New Roman" w:hAnsi="Times New Roman"/>
          <w:kern w:val="24"/>
          <w:sz w:val="24"/>
          <w:szCs w:val="24"/>
        </w:rPr>
        <w:t xml:space="preserve"> and </w:t>
      </w:r>
      <w:r w:rsidRPr="003A39DD" w:rsidR="008103E7">
        <w:rPr>
          <w:rFonts w:ascii="Times New Roman" w:hAnsi="Times New Roman"/>
          <w:kern w:val="24"/>
          <w:sz w:val="24"/>
          <w:szCs w:val="24"/>
        </w:rPr>
        <w:t>maintaining</w:t>
      </w:r>
      <w:r w:rsidRPr="003A39DD" w:rsidR="00205D5F">
        <w:rPr>
          <w:rFonts w:ascii="Times New Roman" w:hAnsi="Times New Roman"/>
          <w:w w:val="114"/>
          <w:kern w:val="24"/>
          <w:sz w:val="24"/>
          <w:szCs w:val="24"/>
        </w:rPr>
        <w:t xml:space="preserve"> </w:t>
      </w:r>
      <w:r w:rsidRPr="003A39DD" w:rsidR="005025CC">
        <w:rPr>
          <w:rFonts w:ascii="Times New Roman" w:hAnsi="Times New Roman"/>
          <w:w w:val="114"/>
          <w:kern w:val="24"/>
          <w:sz w:val="24"/>
          <w:szCs w:val="24"/>
        </w:rPr>
        <w:t xml:space="preserve">Escapeways </w:t>
      </w:r>
      <w:r w:rsidRPr="003A39DD" w:rsidR="00205D5F">
        <w:rPr>
          <w:rFonts w:ascii="Times New Roman" w:hAnsi="Times New Roman"/>
          <w:kern w:val="24"/>
          <w:sz w:val="24"/>
          <w:szCs w:val="24"/>
        </w:rPr>
        <w:t xml:space="preserve">in underground coal </w:t>
      </w:r>
      <w:r w:rsidRPr="003A39DD" w:rsidR="00205D5F">
        <w:rPr>
          <w:rFonts w:ascii="Times New Roman" w:hAnsi="Times New Roman"/>
          <w:w w:val="105"/>
          <w:kern w:val="24"/>
          <w:sz w:val="24"/>
          <w:szCs w:val="24"/>
        </w:rPr>
        <w:t>mines.</w:t>
      </w:r>
    </w:p>
    <w:p w:rsidRPr="003A39DD" w:rsidR="00205D5F" w:rsidP="00356233" w:rsidRDefault="00205D5F" w14:paraId="257506FD" w14:textId="77777777">
      <w:pPr>
        <w:widowControl/>
        <w:spacing w:after="0" w:line="240" w:lineRule="auto"/>
        <w:ind w:left="720"/>
        <w:rPr>
          <w:rFonts w:ascii="Times New Roman" w:hAnsi="Times New Roman"/>
          <w:kern w:val="24"/>
          <w:sz w:val="24"/>
          <w:szCs w:val="24"/>
        </w:rPr>
      </w:pPr>
    </w:p>
    <w:p w:rsidRPr="003A39DD" w:rsidR="00205D5F" w:rsidP="00356233" w:rsidRDefault="00205D5F" w14:paraId="1599CC4A"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2.  </w:t>
      </w:r>
      <w:r w:rsidRPr="003A39DD">
        <w:rPr>
          <w:rFonts w:ascii="Times New Roman" w:hAnsi="Times New Roman"/>
          <w:b/>
          <w:w w:val="111"/>
          <w:kern w:val="24"/>
          <w:sz w:val="24"/>
          <w:szCs w:val="24"/>
        </w:rPr>
        <w:t xml:space="preserve">Indicate </w:t>
      </w:r>
      <w:r w:rsidRPr="003A39DD">
        <w:rPr>
          <w:rFonts w:ascii="Times New Roman" w:hAnsi="Times New Roman"/>
          <w:b/>
          <w:kern w:val="24"/>
          <w:sz w:val="24"/>
          <w:szCs w:val="24"/>
        </w:rPr>
        <w:t>how, by whom, and for what purpose</w:t>
      </w:r>
      <w:r w:rsidRPr="003A39DD">
        <w:rPr>
          <w:rFonts w:ascii="Times New Roman" w:hAnsi="Times New Roman"/>
          <w:b/>
          <w:w w:val="109"/>
          <w:kern w:val="24"/>
          <w:sz w:val="24"/>
          <w:szCs w:val="24"/>
        </w:rPr>
        <w:t xml:space="preserve"> </w:t>
      </w:r>
      <w:r w:rsidRPr="003A39DD">
        <w:rPr>
          <w:rFonts w:ascii="Times New Roman" w:hAnsi="Times New Roman"/>
          <w:b/>
          <w:kern w:val="24"/>
          <w:sz w:val="24"/>
          <w:szCs w:val="24"/>
        </w:rPr>
        <w:t xml:space="preserve">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is to be used.  Except for </w:t>
      </w:r>
      <w:r w:rsidRPr="003A39DD">
        <w:rPr>
          <w:rFonts w:ascii="Times New Roman" w:hAnsi="Times New Roman"/>
          <w:b/>
          <w:w w:val="105"/>
          <w:kern w:val="24"/>
          <w:sz w:val="24"/>
          <w:szCs w:val="24"/>
        </w:rPr>
        <w:t xml:space="preserve">a </w:t>
      </w:r>
      <w:r w:rsidRPr="003A39DD">
        <w:rPr>
          <w:rFonts w:ascii="Times New Roman" w:hAnsi="Times New Roman"/>
          <w:b/>
          <w:kern w:val="24"/>
          <w:sz w:val="24"/>
          <w:szCs w:val="24"/>
        </w:rPr>
        <w:t xml:space="preserve">new collection, indicate the actual use the agency has made of 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received </w:t>
      </w:r>
      <w:r w:rsidRPr="003A39DD">
        <w:rPr>
          <w:rFonts w:ascii="Times New Roman" w:hAnsi="Times New Roman"/>
          <w:b/>
          <w:w w:val="105"/>
          <w:kern w:val="24"/>
          <w:sz w:val="24"/>
          <w:szCs w:val="24"/>
        </w:rPr>
        <w:t xml:space="preserve">from </w:t>
      </w:r>
      <w:r w:rsidRPr="003A39DD">
        <w:rPr>
          <w:rFonts w:ascii="Times New Roman" w:hAnsi="Times New Roman"/>
          <w:b/>
          <w:kern w:val="24"/>
          <w:sz w:val="24"/>
          <w:szCs w:val="24"/>
        </w:rPr>
        <w:t xml:space="preserve">the </w:t>
      </w:r>
      <w:r w:rsidRPr="003A39DD">
        <w:rPr>
          <w:rFonts w:ascii="Times New Roman" w:hAnsi="Times New Roman"/>
          <w:b/>
          <w:w w:val="110"/>
          <w:kern w:val="24"/>
          <w:sz w:val="24"/>
          <w:szCs w:val="24"/>
        </w:rPr>
        <w:t>current collection.</w:t>
      </w:r>
    </w:p>
    <w:p w:rsidRPr="003A39DD" w:rsidR="00205D5F" w:rsidP="00356233" w:rsidRDefault="00205D5F" w14:paraId="483EE516" w14:textId="77777777">
      <w:pPr>
        <w:widowControl/>
        <w:spacing w:after="0" w:line="240" w:lineRule="auto"/>
        <w:rPr>
          <w:rFonts w:ascii="Times New Roman" w:hAnsi="Times New Roman"/>
          <w:kern w:val="24"/>
          <w:sz w:val="24"/>
          <w:szCs w:val="24"/>
        </w:rPr>
      </w:pPr>
    </w:p>
    <w:p w:rsidRPr="003A39DD" w:rsidR="00205D5F" w:rsidP="00356233" w:rsidRDefault="007342C2" w14:paraId="2FE74B4B" w14:textId="0965DED9">
      <w:pPr>
        <w:widowControl/>
        <w:spacing w:after="0" w:line="240" w:lineRule="auto"/>
        <w:rPr>
          <w:rFonts w:ascii="Times New Roman" w:hAnsi="Times New Roman"/>
          <w:kern w:val="24"/>
          <w:sz w:val="24"/>
          <w:szCs w:val="24"/>
        </w:rPr>
      </w:pPr>
      <w:r w:rsidRPr="003A39DD">
        <w:rPr>
          <w:rFonts w:ascii="Times New Roman" w:hAnsi="Times New Roman"/>
          <w:kern w:val="24"/>
          <w:sz w:val="24"/>
          <w:szCs w:val="24"/>
          <w:u w:val="single" w:color="000000"/>
        </w:rPr>
        <w:t>Section</w:t>
      </w:r>
      <w:r w:rsidRPr="003A39DD" w:rsidR="00205D5F">
        <w:rPr>
          <w:rFonts w:ascii="Times New Roman" w:hAnsi="Times New Roman"/>
          <w:kern w:val="24"/>
          <w:sz w:val="24"/>
          <w:szCs w:val="24"/>
          <w:u w:val="single" w:color="000000"/>
        </w:rPr>
        <w:t xml:space="preserve"> 48.3(p)</w:t>
      </w:r>
      <w:r w:rsidRPr="003A39DD" w:rsidR="00205D5F">
        <w:rPr>
          <w:rFonts w:ascii="Times New Roman" w:hAnsi="Times New Roman"/>
          <w:kern w:val="24"/>
          <w:sz w:val="24"/>
          <w:szCs w:val="24"/>
        </w:rPr>
        <w:t xml:space="preserve"> requires underground coal operators to modify their training plans </w:t>
      </w:r>
      <w:r w:rsidRPr="003A39DD" w:rsidR="00205D5F">
        <w:rPr>
          <w:rFonts w:ascii="Times New Roman" w:hAnsi="Times New Roman"/>
          <w:w w:val="104"/>
          <w:kern w:val="24"/>
          <w:sz w:val="24"/>
          <w:szCs w:val="24"/>
        </w:rPr>
        <w:t>under</w:t>
      </w:r>
      <w:r w:rsidRPr="003A39DD" w:rsidR="00205D5F">
        <w:rPr>
          <w:rFonts w:ascii="Times New Roman" w:hAnsi="Times New Roman"/>
          <w:kern w:val="24"/>
          <w:sz w:val="24"/>
          <w:szCs w:val="24"/>
        </w:rPr>
        <w:t xml:space="preserve"> 30 CFR part 48 whenever they modify their program of instruction under 30 CFR </w:t>
      </w:r>
      <w:r w:rsidRPr="003A39DD" w:rsidR="00205D5F">
        <w:rPr>
          <w:rFonts w:ascii="Times New Roman" w:hAnsi="Times New Roman"/>
          <w:w w:val="106"/>
          <w:kern w:val="24"/>
          <w:sz w:val="24"/>
          <w:szCs w:val="24"/>
        </w:rPr>
        <w:t>75.1502.  T</w:t>
      </w:r>
      <w:r w:rsidRPr="003A39DD" w:rsidR="00205D5F">
        <w:rPr>
          <w:rFonts w:ascii="Times New Roman" w:hAnsi="Times New Roman"/>
          <w:kern w:val="24"/>
          <w:sz w:val="24"/>
          <w:szCs w:val="24"/>
        </w:rPr>
        <w:t>his ensure</w:t>
      </w:r>
      <w:r w:rsidRPr="003A39DD" w:rsidR="00632A0F">
        <w:rPr>
          <w:rFonts w:ascii="Times New Roman" w:hAnsi="Times New Roman"/>
          <w:kern w:val="24"/>
          <w:sz w:val="24"/>
          <w:szCs w:val="24"/>
        </w:rPr>
        <w:t>s</w:t>
      </w:r>
      <w:r w:rsidRPr="003A39DD" w:rsidR="00205D5F">
        <w:rPr>
          <w:rFonts w:ascii="Times New Roman" w:hAnsi="Times New Roman"/>
          <w:kern w:val="24"/>
          <w:sz w:val="24"/>
          <w:szCs w:val="24"/>
        </w:rPr>
        <w:t xml:space="preserve"> that </w:t>
      </w:r>
      <w:proofErr w:type="gramStart"/>
      <w:r w:rsidRPr="003A39DD" w:rsidR="00205D5F">
        <w:rPr>
          <w:rFonts w:ascii="Times New Roman" w:hAnsi="Times New Roman"/>
          <w:kern w:val="24"/>
          <w:sz w:val="24"/>
          <w:szCs w:val="24"/>
        </w:rPr>
        <w:t>newly</w:t>
      </w:r>
      <w:r w:rsidR="003E2E6F">
        <w:rPr>
          <w:rFonts w:ascii="Times New Roman" w:hAnsi="Times New Roman"/>
          <w:kern w:val="24"/>
          <w:sz w:val="24"/>
          <w:szCs w:val="24"/>
        </w:rPr>
        <w:t>-</w:t>
      </w:r>
      <w:r w:rsidRPr="003A39DD" w:rsidR="00205D5F">
        <w:rPr>
          <w:rFonts w:ascii="Times New Roman" w:hAnsi="Times New Roman"/>
          <w:kern w:val="24"/>
          <w:sz w:val="24"/>
          <w:szCs w:val="24"/>
        </w:rPr>
        <w:t>hired</w:t>
      </w:r>
      <w:proofErr w:type="gramEnd"/>
      <w:r w:rsidRPr="003A39DD" w:rsidR="00205D5F">
        <w:rPr>
          <w:rFonts w:ascii="Times New Roman" w:hAnsi="Times New Roman"/>
          <w:kern w:val="24"/>
          <w:sz w:val="24"/>
          <w:szCs w:val="24"/>
        </w:rPr>
        <w:t xml:space="preserve"> miners receive the same level of training as required for </w:t>
      </w:r>
      <w:r w:rsidR="00E703C3">
        <w:rPr>
          <w:rFonts w:ascii="Times New Roman" w:hAnsi="Times New Roman"/>
          <w:w w:val="104"/>
          <w:kern w:val="24"/>
          <w:sz w:val="24"/>
          <w:szCs w:val="24"/>
        </w:rPr>
        <w:t>experienced</w:t>
      </w:r>
      <w:r w:rsidRPr="003A39DD" w:rsidR="00E703C3">
        <w:rPr>
          <w:rFonts w:ascii="Times New Roman" w:hAnsi="Times New Roman"/>
          <w:w w:val="104"/>
          <w:kern w:val="24"/>
          <w:sz w:val="24"/>
          <w:szCs w:val="24"/>
        </w:rPr>
        <w:t xml:space="preserve"> </w:t>
      </w:r>
      <w:r w:rsidRPr="003A39DD" w:rsidR="00205D5F">
        <w:rPr>
          <w:rFonts w:ascii="Times New Roman" w:hAnsi="Times New Roman"/>
          <w:kern w:val="24"/>
          <w:sz w:val="24"/>
          <w:szCs w:val="24"/>
        </w:rPr>
        <w:t xml:space="preserve">miners.  Operators use part 48 training plans to train each miner about the safety and </w:t>
      </w:r>
      <w:r w:rsidRPr="003A39DD" w:rsidR="00205D5F">
        <w:rPr>
          <w:rFonts w:ascii="Times New Roman" w:hAnsi="Times New Roman"/>
          <w:w w:val="104"/>
          <w:kern w:val="24"/>
          <w:sz w:val="24"/>
          <w:szCs w:val="24"/>
        </w:rPr>
        <w:t xml:space="preserve">health </w:t>
      </w:r>
      <w:r w:rsidRPr="003A39DD" w:rsidR="00205D5F">
        <w:rPr>
          <w:rFonts w:ascii="Times New Roman" w:hAnsi="Times New Roman"/>
          <w:w w:val="107"/>
          <w:kern w:val="24"/>
          <w:sz w:val="24"/>
          <w:szCs w:val="24"/>
        </w:rPr>
        <w:t>aspect</w:t>
      </w:r>
      <w:r w:rsidRPr="003A39DD" w:rsidR="00205D5F">
        <w:rPr>
          <w:rFonts w:ascii="Times New Roman" w:hAnsi="Times New Roman"/>
          <w:w w:val="108"/>
          <w:kern w:val="24"/>
          <w:sz w:val="24"/>
          <w:szCs w:val="24"/>
        </w:rPr>
        <w:t>s</w:t>
      </w:r>
      <w:r w:rsidRPr="003A39DD" w:rsidR="00205D5F">
        <w:rPr>
          <w:rFonts w:ascii="Times New Roman" w:hAnsi="Times New Roman"/>
          <w:kern w:val="24"/>
          <w:sz w:val="24"/>
          <w:szCs w:val="24"/>
        </w:rPr>
        <w:t xml:space="preserve"> of the mining </w:t>
      </w:r>
      <w:r w:rsidRPr="003A39DD" w:rsidR="00205D5F">
        <w:rPr>
          <w:rFonts w:ascii="Times New Roman" w:hAnsi="Times New Roman"/>
          <w:w w:val="106"/>
          <w:kern w:val="24"/>
          <w:sz w:val="24"/>
          <w:szCs w:val="24"/>
        </w:rPr>
        <w:t xml:space="preserve">environment </w:t>
      </w:r>
      <w:r w:rsidRPr="003A39DD" w:rsidR="00205D5F">
        <w:rPr>
          <w:rFonts w:ascii="Times New Roman" w:hAnsi="Times New Roman"/>
          <w:kern w:val="24"/>
          <w:sz w:val="24"/>
          <w:szCs w:val="24"/>
        </w:rPr>
        <w:t xml:space="preserve">and the tasks associated with the miner's job.  MSHA </w:t>
      </w:r>
      <w:r w:rsidRPr="003A39DD" w:rsidR="003546E3">
        <w:rPr>
          <w:rFonts w:ascii="Times New Roman" w:hAnsi="Times New Roman"/>
          <w:kern w:val="24"/>
          <w:sz w:val="24"/>
          <w:szCs w:val="24"/>
        </w:rPr>
        <w:t xml:space="preserve">reviews </w:t>
      </w:r>
      <w:r w:rsidRPr="003A39DD" w:rsidR="00205D5F">
        <w:rPr>
          <w:rFonts w:ascii="Times New Roman" w:hAnsi="Times New Roman"/>
          <w:w w:val="105"/>
          <w:kern w:val="24"/>
          <w:sz w:val="24"/>
          <w:szCs w:val="24"/>
        </w:rPr>
        <w:t xml:space="preserve">the </w:t>
      </w:r>
      <w:r w:rsidRPr="003A39DD" w:rsidR="00205D5F">
        <w:rPr>
          <w:rFonts w:ascii="Times New Roman" w:hAnsi="Times New Roman"/>
          <w:kern w:val="24"/>
          <w:sz w:val="24"/>
          <w:szCs w:val="24"/>
        </w:rPr>
        <w:t xml:space="preserve">plans to ensure that all miners are receiving training necessary to perform their jobs in a </w:t>
      </w:r>
      <w:r w:rsidRPr="003A39DD" w:rsidR="00205D5F">
        <w:rPr>
          <w:rFonts w:ascii="Times New Roman" w:hAnsi="Times New Roman"/>
          <w:w w:val="106"/>
          <w:kern w:val="24"/>
          <w:sz w:val="24"/>
          <w:szCs w:val="24"/>
        </w:rPr>
        <w:t>safe manner.</w:t>
      </w:r>
    </w:p>
    <w:p w:rsidRPr="003A39DD" w:rsidR="00205D5F" w:rsidP="00356233" w:rsidRDefault="00205D5F" w14:paraId="57404EF7" w14:textId="77777777">
      <w:pPr>
        <w:widowControl/>
        <w:spacing w:after="0" w:line="240" w:lineRule="auto"/>
        <w:rPr>
          <w:rFonts w:ascii="Times New Roman" w:hAnsi="Times New Roman"/>
          <w:kern w:val="24"/>
          <w:sz w:val="24"/>
          <w:szCs w:val="24"/>
        </w:rPr>
      </w:pPr>
    </w:p>
    <w:p w:rsidRPr="003A39DD" w:rsidR="00205D5F" w:rsidP="00356233" w:rsidRDefault="007342C2" w14:paraId="592247F3" w14:textId="4A1F4D8B">
      <w:pPr>
        <w:widowControl/>
        <w:spacing w:after="0" w:line="240" w:lineRule="auto"/>
        <w:ind w:firstLine="9"/>
        <w:rPr>
          <w:rFonts w:ascii="Times New Roman" w:hAnsi="Times New Roman"/>
          <w:kern w:val="24"/>
          <w:sz w:val="24"/>
          <w:szCs w:val="24"/>
        </w:rPr>
      </w:pPr>
      <w:r w:rsidRPr="003A39DD">
        <w:rPr>
          <w:rFonts w:ascii="Times New Roman" w:hAnsi="Times New Roman"/>
          <w:kern w:val="24"/>
          <w:sz w:val="24"/>
          <w:szCs w:val="24"/>
          <w:u w:val="single"/>
        </w:rPr>
        <w:t>Section</w:t>
      </w:r>
      <w:r w:rsidRPr="003A39DD" w:rsidR="00205D5F">
        <w:rPr>
          <w:rFonts w:ascii="Times New Roman" w:hAnsi="Times New Roman"/>
          <w:kern w:val="24"/>
          <w:sz w:val="24"/>
          <w:szCs w:val="24"/>
          <w:u w:val="single"/>
        </w:rPr>
        <w:t xml:space="preserve"> 75.1502(a)</w:t>
      </w:r>
      <w:r w:rsidRPr="003A39DD" w:rsidR="00205D5F">
        <w:rPr>
          <w:rFonts w:ascii="Times New Roman" w:hAnsi="Times New Roman"/>
          <w:kern w:val="24"/>
          <w:sz w:val="24"/>
          <w:szCs w:val="24"/>
        </w:rPr>
        <w:t xml:space="preserve"> requires underground coal operators to submit a Mine Emergency Evacuation and Firefighting Program of Instruction to the </w:t>
      </w:r>
      <w:r w:rsidR="00E703C3">
        <w:rPr>
          <w:rFonts w:ascii="Times New Roman" w:hAnsi="Times New Roman"/>
          <w:kern w:val="24"/>
          <w:sz w:val="24"/>
          <w:szCs w:val="24"/>
        </w:rPr>
        <w:t xml:space="preserve">MSHA </w:t>
      </w:r>
      <w:r w:rsidRPr="003A39DD" w:rsidR="00205D5F">
        <w:rPr>
          <w:rFonts w:ascii="Times New Roman" w:hAnsi="Times New Roman"/>
          <w:kern w:val="24"/>
          <w:sz w:val="24"/>
          <w:szCs w:val="24"/>
        </w:rPr>
        <w:t xml:space="preserve">District Manager for approval.  Upon approval by the District Manager, the operator uses the approved program of instruction </w:t>
      </w:r>
      <w:r w:rsidRPr="003A39DD" w:rsidR="00205D5F">
        <w:rPr>
          <w:rFonts w:ascii="Times New Roman" w:hAnsi="Times New Roman"/>
          <w:w w:val="102"/>
          <w:kern w:val="24"/>
          <w:sz w:val="24"/>
          <w:szCs w:val="24"/>
        </w:rPr>
        <w:t xml:space="preserve">to </w:t>
      </w:r>
      <w:r w:rsidRPr="003A39DD" w:rsidR="00205D5F">
        <w:rPr>
          <w:rFonts w:ascii="Times New Roman" w:hAnsi="Times New Roman"/>
          <w:kern w:val="24"/>
          <w:sz w:val="24"/>
          <w:szCs w:val="24"/>
        </w:rPr>
        <w:t xml:space="preserve">implement programs for training miners in responding appropriately to mine emergencies.  </w:t>
      </w:r>
      <w:r w:rsidRPr="003A39DD" w:rsidR="00205D5F">
        <w:rPr>
          <w:rFonts w:ascii="Times New Roman" w:hAnsi="Times New Roman"/>
          <w:kern w:val="24"/>
          <w:sz w:val="24"/>
          <w:szCs w:val="24"/>
        </w:rPr>
        <w:lastRenderedPageBreak/>
        <w:t xml:space="preserve">MSHA </w:t>
      </w:r>
      <w:r w:rsidRPr="003A39DD" w:rsidR="003546E3">
        <w:rPr>
          <w:rFonts w:ascii="Times New Roman" w:hAnsi="Times New Roman"/>
          <w:kern w:val="24"/>
          <w:sz w:val="24"/>
          <w:szCs w:val="24"/>
        </w:rPr>
        <w:t xml:space="preserve">reviews </w:t>
      </w:r>
      <w:r w:rsidRPr="003A39DD" w:rsidR="00205D5F">
        <w:rPr>
          <w:rFonts w:ascii="Times New Roman" w:hAnsi="Times New Roman"/>
          <w:kern w:val="24"/>
          <w:sz w:val="24"/>
          <w:szCs w:val="24"/>
        </w:rPr>
        <w:t xml:space="preserve">the plans to ensure that the operator's program will provide the required training and drills </w:t>
      </w:r>
      <w:r w:rsidRPr="003A39DD" w:rsidR="00205D5F">
        <w:rPr>
          <w:rFonts w:ascii="Times New Roman" w:hAnsi="Times New Roman"/>
          <w:w w:val="104"/>
          <w:kern w:val="24"/>
          <w:sz w:val="24"/>
          <w:szCs w:val="24"/>
        </w:rPr>
        <w:t xml:space="preserve">to </w:t>
      </w:r>
      <w:r w:rsidRPr="003A39DD" w:rsidR="00205D5F">
        <w:rPr>
          <w:rFonts w:ascii="Times New Roman" w:hAnsi="Times New Roman"/>
          <w:kern w:val="24"/>
          <w:sz w:val="24"/>
          <w:szCs w:val="24"/>
        </w:rPr>
        <w:t>all miners.</w:t>
      </w:r>
    </w:p>
    <w:p w:rsidRPr="003A39DD" w:rsidR="00205D5F" w:rsidP="00356233" w:rsidRDefault="00205D5F" w14:paraId="132F168A" w14:textId="77777777">
      <w:pPr>
        <w:widowControl/>
        <w:spacing w:after="0" w:line="240" w:lineRule="auto"/>
        <w:rPr>
          <w:rFonts w:ascii="Times New Roman" w:hAnsi="Times New Roman"/>
          <w:kern w:val="24"/>
          <w:sz w:val="24"/>
          <w:szCs w:val="24"/>
        </w:rPr>
      </w:pPr>
    </w:p>
    <w:p w:rsidRPr="003A39DD" w:rsidR="00205D5F" w:rsidP="00356233" w:rsidRDefault="00205D5F" w14:paraId="108056C5" w14:textId="46D580E9">
      <w:pPr>
        <w:widowControl/>
        <w:spacing w:after="0" w:line="240" w:lineRule="auto"/>
        <w:ind w:firstLine="9"/>
        <w:rPr>
          <w:rFonts w:ascii="Times New Roman" w:hAnsi="Times New Roman"/>
          <w:kern w:val="24"/>
          <w:sz w:val="24"/>
          <w:szCs w:val="24"/>
        </w:rPr>
      </w:pPr>
      <w:r w:rsidRPr="003A39DD">
        <w:rPr>
          <w:rFonts w:ascii="Times New Roman" w:hAnsi="Times New Roman"/>
          <w:kern w:val="24"/>
          <w:sz w:val="24"/>
          <w:szCs w:val="24"/>
          <w:u w:val="single" w:color="000000"/>
        </w:rPr>
        <w:t>75.1504(d)</w:t>
      </w:r>
      <w:r w:rsidRPr="003A39DD">
        <w:rPr>
          <w:rFonts w:ascii="Times New Roman" w:hAnsi="Times New Roman"/>
          <w:kern w:val="24"/>
          <w:sz w:val="24"/>
          <w:szCs w:val="24"/>
        </w:rPr>
        <w:t xml:space="preserve"> requires the operator to certify the training and drill for each miner at the completion of each quarterly drill, annual expectations training, or other training, and that a copy be provided to the miner upon request.  These certifications are used by MSHA, operators, and miners as evidence that the required training has been completed.</w:t>
      </w:r>
    </w:p>
    <w:p w:rsidRPr="003A39DD" w:rsidR="00205D5F" w:rsidP="00356233" w:rsidRDefault="00205D5F" w14:paraId="268D849B" w14:textId="77777777">
      <w:pPr>
        <w:widowControl/>
        <w:spacing w:after="0" w:line="240" w:lineRule="auto"/>
        <w:rPr>
          <w:rFonts w:ascii="Times New Roman" w:hAnsi="Times New Roman"/>
          <w:kern w:val="24"/>
          <w:sz w:val="24"/>
          <w:szCs w:val="24"/>
        </w:rPr>
      </w:pPr>
    </w:p>
    <w:p w:rsidRPr="003A39DD" w:rsidR="00205D5F" w:rsidP="00356233" w:rsidRDefault="00EE0A8A" w14:paraId="1E24FB43" w14:textId="64B37A41">
      <w:pPr>
        <w:widowControl/>
        <w:spacing w:after="0" w:line="240" w:lineRule="auto"/>
        <w:ind w:firstLine="9"/>
        <w:rPr>
          <w:rFonts w:ascii="Times New Roman" w:hAnsi="Times New Roman"/>
          <w:kern w:val="24"/>
          <w:sz w:val="24"/>
          <w:szCs w:val="24"/>
        </w:rPr>
      </w:pPr>
      <w:r w:rsidRPr="003A39DD">
        <w:rPr>
          <w:rFonts w:ascii="Times New Roman" w:hAnsi="Times New Roman"/>
          <w:kern w:val="24"/>
          <w:sz w:val="24"/>
          <w:szCs w:val="24"/>
          <w:u w:val="single" w:color="000000"/>
        </w:rPr>
        <w:t>S</w:t>
      </w:r>
      <w:r w:rsidRPr="003A39DD" w:rsidR="007342C2">
        <w:rPr>
          <w:rFonts w:ascii="Times New Roman" w:hAnsi="Times New Roman"/>
          <w:kern w:val="24"/>
          <w:sz w:val="24"/>
          <w:szCs w:val="24"/>
          <w:u w:val="single" w:color="000000"/>
        </w:rPr>
        <w:t>ection</w:t>
      </w:r>
      <w:r w:rsidRPr="003A39DD">
        <w:rPr>
          <w:rFonts w:ascii="Times New Roman" w:hAnsi="Times New Roman"/>
          <w:kern w:val="24"/>
          <w:sz w:val="24"/>
          <w:szCs w:val="24"/>
          <w:u w:val="single" w:color="000000"/>
        </w:rPr>
        <w:t>s</w:t>
      </w:r>
      <w:r w:rsidRPr="003A39DD" w:rsidR="00205D5F">
        <w:rPr>
          <w:rFonts w:ascii="Times New Roman" w:hAnsi="Times New Roman"/>
          <w:kern w:val="24"/>
          <w:sz w:val="24"/>
          <w:szCs w:val="24"/>
          <w:u w:val="single" w:color="000000"/>
        </w:rPr>
        <w:t xml:space="preserve"> 75.1505 and 75.1714-5</w:t>
      </w:r>
      <w:r w:rsidRPr="003A39DD" w:rsidR="00205D5F">
        <w:rPr>
          <w:rFonts w:ascii="Times New Roman" w:hAnsi="Times New Roman"/>
          <w:kern w:val="24"/>
          <w:sz w:val="24"/>
          <w:szCs w:val="24"/>
        </w:rPr>
        <w:t xml:space="preserve"> include requirements that </w:t>
      </w:r>
      <w:r w:rsidRPr="003A39DD" w:rsidR="00294A5C">
        <w:rPr>
          <w:rFonts w:ascii="Times New Roman" w:hAnsi="Times New Roman"/>
          <w:kern w:val="24"/>
          <w:sz w:val="24"/>
          <w:szCs w:val="24"/>
        </w:rPr>
        <w:t>Escapeway</w:t>
      </w:r>
      <w:r w:rsidRPr="003A39DD" w:rsidR="00205D5F">
        <w:rPr>
          <w:rFonts w:ascii="Times New Roman" w:hAnsi="Times New Roman"/>
          <w:kern w:val="24"/>
          <w:sz w:val="24"/>
          <w:szCs w:val="24"/>
        </w:rPr>
        <w:t xml:space="preserve"> maps show the SCSR storage locations.  Accurate and up-to-date maps are essential to the engineering plans and safe operation of mines and to the health and safety of the miners.  MSHA and other emergency evacuation personnel will use the notations on the maps should a rescue or recovery operation be necessary.  Miners use the </w:t>
      </w:r>
      <w:r w:rsidRPr="003A39DD" w:rsidR="00294A5C">
        <w:rPr>
          <w:rFonts w:ascii="Times New Roman" w:hAnsi="Times New Roman"/>
          <w:kern w:val="24"/>
          <w:sz w:val="24"/>
          <w:szCs w:val="24"/>
        </w:rPr>
        <w:t>Escapeway</w:t>
      </w:r>
      <w:r w:rsidRPr="003A39DD" w:rsidR="00205D5F">
        <w:rPr>
          <w:rFonts w:ascii="Times New Roman" w:hAnsi="Times New Roman"/>
          <w:kern w:val="24"/>
          <w:sz w:val="24"/>
          <w:szCs w:val="24"/>
        </w:rPr>
        <w:t xml:space="preserve"> maps in training and during </w:t>
      </w:r>
      <w:proofErr w:type="gramStart"/>
      <w:r w:rsidRPr="003A39DD" w:rsidR="00205D5F">
        <w:rPr>
          <w:rFonts w:ascii="Times New Roman" w:hAnsi="Times New Roman"/>
          <w:kern w:val="24"/>
          <w:sz w:val="24"/>
          <w:szCs w:val="24"/>
        </w:rPr>
        <w:t>mine</w:t>
      </w:r>
      <w:proofErr w:type="gramEnd"/>
      <w:r w:rsidRPr="003A39DD" w:rsidR="00205D5F">
        <w:rPr>
          <w:rFonts w:ascii="Times New Roman" w:hAnsi="Times New Roman"/>
          <w:kern w:val="24"/>
          <w:sz w:val="24"/>
          <w:szCs w:val="24"/>
        </w:rPr>
        <w:t xml:space="preserve"> evacuations.  </w:t>
      </w:r>
      <w:r w:rsidRPr="003A39DD" w:rsidR="00205D5F">
        <w:rPr>
          <w:rFonts w:ascii="Times New Roman" w:hAnsi="Times New Roman"/>
          <w:w w:val="101"/>
          <w:kern w:val="24"/>
          <w:sz w:val="24"/>
          <w:szCs w:val="24"/>
        </w:rPr>
        <w:t xml:space="preserve">Escapeway </w:t>
      </w:r>
      <w:r w:rsidRPr="003A39DD" w:rsidR="00205D5F">
        <w:rPr>
          <w:rFonts w:ascii="Times New Roman" w:hAnsi="Times New Roman"/>
          <w:kern w:val="24"/>
          <w:sz w:val="24"/>
          <w:szCs w:val="24"/>
        </w:rPr>
        <w:t xml:space="preserve">maps are required to be posted or readily accessible for all miners in each working section, areas where mechanized mining equipment is being installed or removed, at surface locations where miners congregate, and in each refuge </w:t>
      </w:r>
      <w:r w:rsidRPr="003A39DD" w:rsidR="00205D5F">
        <w:rPr>
          <w:rFonts w:ascii="Times New Roman" w:hAnsi="Times New Roman"/>
          <w:w w:val="101"/>
          <w:kern w:val="24"/>
          <w:sz w:val="24"/>
          <w:szCs w:val="24"/>
        </w:rPr>
        <w:t>alternative.</w:t>
      </w:r>
    </w:p>
    <w:p w:rsidRPr="003A39DD" w:rsidR="00205D5F" w:rsidP="00356233" w:rsidRDefault="00205D5F" w14:paraId="0BC801B9" w14:textId="77777777">
      <w:pPr>
        <w:widowControl/>
        <w:spacing w:after="0" w:line="240" w:lineRule="auto"/>
        <w:rPr>
          <w:rFonts w:ascii="Times New Roman" w:hAnsi="Times New Roman"/>
          <w:kern w:val="24"/>
          <w:sz w:val="24"/>
          <w:szCs w:val="24"/>
        </w:rPr>
      </w:pPr>
    </w:p>
    <w:p w:rsidRPr="003A39DD" w:rsidR="00205D5F" w:rsidP="00356233" w:rsidRDefault="007342C2" w14:paraId="12F6DB85" w14:textId="641AAD78">
      <w:pPr>
        <w:widowControl/>
        <w:spacing w:after="0" w:line="240" w:lineRule="auto"/>
        <w:rPr>
          <w:rFonts w:ascii="Times New Roman" w:hAnsi="Times New Roman"/>
          <w:kern w:val="24"/>
          <w:sz w:val="24"/>
          <w:szCs w:val="24"/>
        </w:rPr>
      </w:pPr>
      <w:r w:rsidRPr="003A39DD">
        <w:rPr>
          <w:rFonts w:ascii="Times New Roman" w:hAnsi="Times New Roman"/>
          <w:kern w:val="24"/>
          <w:sz w:val="24"/>
          <w:szCs w:val="24"/>
          <w:u w:val="single" w:color="000000"/>
        </w:rPr>
        <w:t>Section</w:t>
      </w:r>
      <w:r w:rsidRPr="003A39DD" w:rsidR="00205D5F">
        <w:rPr>
          <w:rFonts w:ascii="Times New Roman" w:hAnsi="Times New Roman"/>
          <w:kern w:val="24"/>
          <w:sz w:val="24"/>
          <w:szCs w:val="24"/>
          <w:u w:val="single" w:color="000000"/>
        </w:rPr>
        <w:t xml:space="preserve"> 75.1714-3(e)</w:t>
      </w:r>
      <w:r w:rsidRPr="003A39DD" w:rsidR="00205D5F">
        <w:rPr>
          <w:rFonts w:ascii="Times New Roman" w:hAnsi="Times New Roman"/>
          <w:kern w:val="24"/>
          <w:sz w:val="24"/>
          <w:szCs w:val="24"/>
        </w:rPr>
        <w:t xml:space="preserve"> requires that persons that test SCSRs</w:t>
      </w:r>
      <w:r w:rsidRPr="003A39DD" w:rsidR="00205D5F">
        <w:rPr>
          <w:rFonts w:ascii="Times New Roman" w:hAnsi="Times New Roman"/>
          <w:w w:val="101"/>
          <w:kern w:val="24"/>
          <w:sz w:val="24"/>
          <w:szCs w:val="24"/>
        </w:rPr>
        <w:t xml:space="preserve"> </w:t>
      </w:r>
      <w:r w:rsidRPr="003A39DD" w:rsidR="00205D5F">
        <w:rPr>
          <w:rFonts w:ascii="Times New Roman" w:hAnsi="Times New Roman"/>
          <w:kern w:val="24"/>
          <w:sz w:val="24"/>
          <w:szCs w:val="24"/>
        </w:rPr>
        <w:t xml:space="preserve">certify that the tests were </w:t>
      </w:r>
      <w:proofErr w:type="gramStart"/>
      <w:r w:rsidR="00224B29">
        <w:rPr>
          <w:rFonts w:ascii="Times New Roman" w:hAnsi="Times New Roman"/>
          <w:kern w:val="24"/>
          <w:sz w:val="24"/>
          <w:szCs w:val="24"/>
        </w:rPr>
        <w:t xml:space="preserve">completed </w:t>
      </w:r>
      <w:r w:rsidRPr="003A39DD" w:rsidR="00205D5F">
        <w:rPr>
          <w:rFonts w:ascii="Times New Roman" w:hAnsi="Times New Roman"/>
          <w:kern w:val="24"/>
          <w:sz w:val="24"/>
          <w:szCs w:val="24"/>
        </w:rPr>
        <w:t xml:space="preserve"> and</w:t>
      </w:r>
      <w:proofErr w:type="gramEnd"/>
      <w:r w:rsidRPr="003A39DD" w:rsidR="00205D5F">
        <w:rPr>
          <w:rFonts w:ascii="Times New Roman" w:hAnsi="Times New Roman"/>
          <w:kern w:val="24"/>
          <w:sz w:val="24"/>
          <w:szCs w:val="24"/>
        </w:rPr>
        <w:t xml:space="preserve"> record all corrective actions.  MSHA inspectors use these records to determine compliance with the standards.</w:t>
      </w:r>
    </w:p>
    <w:p w:rsidRPr="003A39DD" w:rsidR="00205D5F" w:rsidP="00356233" w:rsidRDefault="00205D5F" w14:paraId="23503178" w14:textId="77777777">
      <w:pPr>
        <w:widowControl/>
        <w:spacing w:after="0" w:line="240" w:lineRule="auto"/>
        <w:rPr>
          <w:rFonts w:ascii="Times New Roman" w:hAnsi="Times New Roman"/>
          <w:kern w:val="24"/>
          <w:sz w:val="24"/>
          <w:szCs w:val="24"/>
        </w:rPr>
      </w:pPr>
    </w:p>
    <w:p w:rsidRPr="003A39DD" w:rsidR="00205D5F" w:rsidP="00356233" w:rsidRDefault="007342C2" w14:paraId="56868C41" w14:textId="10E05B3F">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u w:val="single" w:color="000000"/>
        </w:rPr>
        <w:t>Section</w:t>
      </w:r>
      <w:r w:rsidRPr="003A39DD" w:rsidR="00205D5F">
        <w:rPr>
          <w:rFonts w:ascii="Times New Roman" w:hAnsi="Times New Roman"/>
          <w:kern w:val="24"/>
          <w:sz w:val="24"/>
          <w:szCs w:val="24"/>
          <w:u w:val="single" w:color="000000"/>
        </w:rPr>
        <w:t xml:space="preserve"> 75.1714-8</w:t>
      </w:r>
      <w:r w:rsidRPr="003A39DD" w:rsidR="00205D5F">
        <w:rPr>
          <w:rFonts w:ascii="Times New Roman" w:hAnsi="Times New Roman"/>
          <w:kern w:val="24"/>
          <w:sz w:val="24"/>
          <w:szCs w:val="24"/>
        </w:rPr>
        <w:t xml:space="preserve"> includes requirements for compiling, maintaining, and reporting an inventory of all SCSRs at the mine, and for reporting defects, performance problems, </w:t>
      </w:r>
      <w:r w:rsidRPr="003A39DD" w:rsidR="00205D5F">
        <w:rPr>
          <w:rFonts w:ascii="Times New Roman" w:hAnsi="Times New Roman"/>
          <w:w w:val="102"/>
          <w:kern w:val="24"/>
          <w:sz w:val="24"/>
          <w:szCs w:val="24"/>
        </w:rPr>
        <w:t xml:space="preserve">or </w:t>
      </w:r>
      <w:r w:rsidRPr="003A39DD" w:rsidR="00205D5F">
        <w:rPr>
          <w:rFonts w:ascii="Times New Roman" w:hAnsi="Times New Roman"/>
          <w:kern w:val="24"/>
          <w:sz w:val="24"/>
          <w:szCs w:val="24"/>
        </w:rPr>
        <w:t xml:space="preserve">malfunctions with SCSRs.  This will </w:t>
      </w:r>
      <w:r w:rsidRPr="003A39DD" w:rsidR="003546E3">
        <w:rPr>
          <w:rFonts w:ascii="Times New Roman" w:hAnsi="Times New Roman"/>
          <w:kern w:val="24"/>
          <w:sz w:val="24"/>
          <w:szCs w:val="24"/>
        </w:rPr>
        <w:t xml:space="preserve">ensure </w:t>
      </w:r>
      <w:r w:rsidRPr="003A39DD" w:rsidR="00205D5F">
        <w:rPr>
          <w:rFonts w:ascii="Times New Roman" w:hAnsi="Times New Roman"/>
          <w:kern w:val="24"/>
          <w:sz w:val="24"/>
          <w:szCs w:val="24"/>
        </w:rPr>
        <w:t xml:space="preserve">that MSHA can investigate SCSR problems, </w:t>
      </w:r>
      <w:r w:rsidRPr="003A39DD" w:rsidR="003546E3">
        <w:rPr>
          <w:rFonts w:ascii="Times New Roman" w:hAnsi="Times New Roman"/>
          <w:kern w:val="24"/>
          <w:sz w:val="24"/>
          <w:szCs w:val="24"/>
        </w:rPr>
        <w:t xml:space="preserve">and, </w:t>
      </w:r>
      <w:r w:rsidRPr="003A39DD" w:rsidR="00205D5F">
        <w:rPr>
          <w:rFonts w:ascii="Times New Roman" w:hAnsi="Times New Roman"/>
          <w:kern w:val="24"/>
          <w:sz w:val="24"/>
          <w:szCs w:val="24"/>
        </w:rPr>
        <w:t xml:space="preserve">if necessary, notify other users of these problems before accidents occur and require manufacturers to address potential problems with these critical </w:t>
      </w:r>
      <w:r w:rsidRPr="003A39DD" w:rsidR="00205D5F">
        <w:rPr>
          <w:rFonts w:ascii="Times New Roman" w:hAnsi="Times New Roman"/>
          <w:w w:val="101"/>
          <w:kern w:val="24"/>
          <w:sz w:val="24"/>
          <w:szCs w:val="24"/>
        </w:rPr>
        <w:t>devices.</w:t>
      </w:r>
    </w:p>
    <w:p w:rsidRPr="003A39DD" w:rsidR="00205D5F" w:rsidP="00356233" w:rsidRDefault="00205D5F" w14:paraId="02BF7448" w14:textId="77777777">
      <w:pPr>
        <w:widowControl/>
        <w:spacing w:after="0" w:line="240" w:lineRule="auto"/>
        <w:rPr>
          <w:rFonts w:ascii="Times New Roman" w:hAnsi="Times New Roman"/>
          <w:b/>
          <w:bCs/>
          <w:kern w:val="24"/>
          <w:sz w:val="24"/>
          <w:szCs w:val="24"/>
        </w:rPr>
      </w:pPr>
    </w:p>
    <w:p w:rsidRPr="003A39DD" w:rsidR="00205D5F" w:rsidP="00356233" w:rsidRDefault="00205D5F" w14:paraId="05DC9965" w14:textId="77777777">
      <w:pPr>
        <w:widowControl/>
        <w:spacing w:after="0" w:line="240" w:lineRule="auto"/>
        <w:rPr>
          <w:rFonts w:ascii="Times New Roman" w:hAnsi="Times New Roman"/>
          <w:kern w:val="24"/>
          <w:sz w:val="24"/>
          <w:szCs w:val="24"/>
        </w:rPr>
      </w:pPr>
      <w:r w:rsidRPr="003A39DD">
        <w:rPr>
          <w:rFonts w:ascii="Times New Roman" w:hAnsi="Times New Roman"/>
          <w:b/>
          <w:bCs/>
          <w:kern w:val="24"/>
          <w:sz w:val="24"/>
          <w:szCs w:val="24"/>
        </w:rPr>
        <w:t xml:space="preserve">3.  Describe whether, and to what extent, the collection of information involves the use of automated, electronic, mechanical, or other technological collection techniques or </w:t>
      </w:r>
      <w:r w:rsidRPr="003A39DD">
        <w:rPr>
          <w:rFonts w:ascii="Times New Roman" w:hAnsi="Times New Roman"/>
          <w:b/>
          <w:bCs/>
          <w:w w:val="101"/>
          <w:kern w:val="24"/>
          <w:sz w:val="24"/>
          <w:szCs w:val="24"/>
        </w:rPr>
        <w:t>other form</w:t>
      </w:r>
      <w:r w:rsidRPr="003A39DD">
        <w:rPr>
          <w:rFonts w:ascii="Times New Roman" w:hAnsi="Times New Roman"/>
          <w:b/>
          <w:bCs/>
          <w:w w:val="102"/>
          <w:kern w:val="24"/>
          <w:sz w:val="24"/>
          <w:szCs w:val="24"/>
        </w:rPr>
        <w:t>s</w:t>
      </w:r>
      <w:r w:rsidRPr="003A39DD">
        <w:rPr>
          <w:rFonts w:ascii="Times New Roman" w:hAnsi="Times New Roman"/>
          <w:b/>
          <w:bCs/>
          <w:kern w:val="24"/>
          <w:sz w:val="24"/>
          <w:szCs w:val="24"/>
        </w:rPr>
        <w:t xml:space="preserve"> of information technology, </w:t>
      </w:r>
      <w:r w:rsidRPr="003A39DD">
        <w:rPr>
          <w:rFonts w:ascii="Times New Roman" w:hAnsi="Times New Roman"/>
          <w:b/>
          <w:kern w:val="24"/>
          <w:sz w:val="24"/>
          <w:szCs w:val="24"/>
        </w:rPr>
        <w:t>e.g.,</w:t>
      </w:r>
      <w:r w:rsidRPr="003A39DD">
        <w:rPr>
          <w:rFonts w:ascii="Times New Roman" w:hAnsi="Times New Roman"/>
          <w:kern w:val="24"/>
          <w:sz w:val="24"/>
          <w:szCs w:val="24"/>
        </w:rPr>
        <w:t xml:space="preserve"> </w:t>
      </w:r>
      <w:r w:rsidRPr="003A39DD">
        <w:rPr>
          <w:rFonts w:ascii="Times New Roman" w:hAnsi="Times New Roman"/>
          <w:b/>
          <w:bCs/>
          <w:kern w:val="24"/>
          <w:sz w:val="24"/>
          <w:szCs w:val="24"/>
        </w:rPr>
        <w:t xml:space="preserve">permitting electronic submission of responses, and the basis for the decision for adopting this means of collection.  Also describe any consideration </w:t>
      </w:r>
      <w:r w:rsidRPr="003A39DD">
        <w:rPr>
          <w:rFonts w:ascii="Times New Roman" w:hAnsi="Times New Roman"/>
          <w:b/>
          <w:bCs/>
          <w:w w:val="104"/>
          <w:kern w:val="24"/>
          <w:sz w:val="24"/>
          <w:szCs w:val="24"/>
        </w:rPr>
        <w:t>of</w:t>
      </w:r>
      <w:r w:rsidRPr="003A39DD">
        <w:rPr>
          <w:rFonts w:ascii="Times New Roman" w:hAnsi="Times New Roman"/>
          <w:b/>
          <w:bCs/>
          <w:kern w:val="24"/>
          <w:sz w:val="24"/>
          <w:szCs w:val="24"/>
        </w:rPr>
        <w:t xml:space="preserve"> using information technology to reduce burden.</w:t>
      </w:r>
    </w:p>
    <w:p w:rsidRPr="003A39DD" w:rsidR="00205D5F" w:rsidP="00356233" w:rsidRDefault="00205D5F" w14:paraId="7AF563C0" w14:textId="77777777">
      <w:pPr>
        <w:widowControl/>
        <w:spacing w:after="0" w:line="240" w:lineRule="auto"/>
        <w:rPr>
          <w:rFonts w:ascii="Times New Roman" w:hAnsi="Times New Roman"/>
          <w:kern w:val="24"/>
          <w:sz w:val="24"/>
          <w:szCs w:val="24"/>
        </w:rPr>
      </w:pPr>
    </w:p>
    <w:p w:rsidRPr="003A39DD" w:rsidR="00205D5F" w:rsidP="00224B29" w:rsidRDefault="00205D5F" w14:paraId="3AF099E5" w14:textId="2422DE4F">
      <w:pPr>
        <w:spacing w:line="240" w:lineRule="auto"/>
        <w:rPr>
          <w:rFonts w:ascii="Times New Roman" w:hAnsi="Times New Roman"/>
          <w:kern w:val="24"/>
          <w:sz w:val="24"/>
          <w:szCs w:val="24"/>
        </w:rPr>
      </w:pPr>
      <w:r w:rsidRPr="003A39DD">
        <w:rPr>
          <w:rFonts w:ascii="Times New Roman" w:hAnsi="Times New Roman"/>
          <w:kern w:val="24"/>
          <w:sz w:val="24"/>
          <w:szCs w:val="24"/>
        </w:rPr>
        <w:t>For part 48 training plans, MSHA maintains a</w:t>
      </w:r>
      <w:r w:rsidRPr="003A39DD" w:rsidR="003546E3">
        <w:rPr>
          <w:rFonts w:ascii="Times New Roman" w:hAnsi="Times New Roman"/>
          <w:kern w:val="24"/>
          <w:sz w:val="24"/>
          <w:szCs w:val="24"/>
        </w:rPr>
        <w:t>n internet</w:t>
      </w:r>
      <w:r w:rsidR="00FD32B3">
        <w:rPr>
          <w:rFonts w:ascii="Times New Roman" w:hAnsi="Times New Roman"/>
          <w:kern w:val="24"/>
          <w:sz w:val="24"/>
          <w:szCs w:val="24"/>
        </w:rPr>
        <w:t>-</w:t>
      </w:r>
      <w:r w:rsidRPr="003A39DD" w:rsidR="003546E3">
        <w:rPr>
          <w:rFonts w:ascii="Times New Roman" w:hAnsi="Times New Roman"/>
          <w:kern w:val="24"/>
          <w:sz w:val="24"/>
          <w:szCs w:val="24"/>
        </w:rPr>
        <w:t>accessible</w:t>
      </w:r>
      <w:r w:rsidRPr="003A39DD">
        <w:rPr>
          <w:rFonts w:ascii="Times New Roman" w:hAnsi="Times New Roman"/>
          <w:kern w:val="24"/>
          <w:sz w:val="24"/>
          <w:szCs w:val="24"/>
        </w:rPr>
        <w:t xml:space="preserve"> system (MSHA Training Plan Advisor) for operators to prepare and submit training plans.  This is an optional method for the mining industry to prepare and file required training plans.  The design of this system increases the likelihood that the plan will be complete, with the potential to decrease </w:t>
      </w:r>
      <w:r w:rsidRPr="003A39DD">
        <w:rPr>
          <w:rFonts w:ascii="Times New Roman" w:hAnsi="Times New Roman"/>
          <w:w w:val="99"/>
          <w:kern w:val="24"/>
          <w:sz w:val="24"/>
          <w:szCs w:val="24"/>
        </w:rPr>
        <w:t xml:space="preserve">the </w:t>
      </w:r>
      <w:r w:rsidRPr="003A39DD">
        <w:rPr>
          <w:rFonts w:ascii="Times New Roman" w:hAnsi="Times New Roman"/>
          <w:kern w:val="24"/>
          <w:sz w:val="24"/>
          <w:szCs w:val="24"/>
        </w:rPr>
        <w:t>paperwor</w:t>
      </w:r>
      <w:r w:rsidRPr="003A39DD">
        <w:rPr>
          <w:rFonts w:ascii="Times New Roman" w:hAnsi="Times New Roman"/>
          <w:w w:val="101"/>
          <w:kern w:val="24"/>
          <w:sz w:val="24"/>
          <w:szCs w:val="24"/>
        </w:rPr>
        <w:t>k</w:t>
      </w:r>
      <w:r w:rsidRPr="003A39DD">
        <w:rPr>
          <w:rFonts w:ascii="Times New Roman" w:hAnsi="Times New Roman"/>
          <w:kern w:val="24"/>
          <w:sz w:val="24"/>
          <w:szCs w:val="24"/>
        </w:rPr>
        <w:t xml:space="preserve"> burden.  It is accessed through MSHA's </w:t>
      </w:r>
      <w:r w:rsidRPr="003A39DD" w:rsidR="003546E3">
        <w:rPr>
          <w:rFonts w:ascii="Times New Roman" w:hAnsi="Times New Roman"/>
          <w:kern w:val="24"/>
          <w:sz w:val="24"/>
          <w:szCs w:val="24"/>
        </w:rPr>
        <w:t xml:space="preserve">web page </w:t>
      </w:r>
      <w:r w:rsidRPr="003A39DD">
        <w:rPr>
          <w:rFonts w:ascii="Times New Roman" w:hAnsi="Times New Roman"/>
          <w:kern w:val="24"/>
          <w:sz w:val="24"/>
          <w:szCs w:val="24"/>
        </w:rPr>
        <w:t xml:space="preserve">at </w:t>
      </w:r>
      <w:hyperlink w:history="1" r:id="rId8">
        <w:r w:rsidRPr="003A39DD" w:rsidR="00273EB2">
          <w:rPr>
            <w:rStyle w:val="Hyperlink"/>
            <w:rFonts w:ascii="Times New Roman" w:hAnsi="Times New Roman"/>
            <w:kern w:val="24"/>
            <w:sz w:val="24"/>
            <w:szCs w:val="24"/>
          </w:rPr>
          <w:t>https://www.msha.gov/support-resources/forms-online-filing/2015/04/15/self-contained-self-rescuer-scsr-inventory-and</w:t>
        </w:r>
      </w:hyperlink>
      <w:r w:rsidRPr="003A39DD" w:rsidR="00273EB2">
        <w:rPr>
          <w:rFonts w:ascii="Times New Roman" w:hAnsi="Times New Roman"/>
          <w:kern w:val="24"/>
          <w:sz w:val="24"/>
          <w:szCs w:val="24"/>
        </w:rPr>
        <w:t xml:space="preserve">. </w:t>
      </w:r>
      <w:r w:rsidRPr="003A39DD">
        <w:rPr>
          <w:rFonts w:ascii="Times New Roman" w:hAnsi="Times New Roman"/>
          <w:sz w:val="24"/>
          <w:szCs w:val="24"/>
        </w:rPr>
        <w:t xml:space="preserve"> </w:t>
      </w:r>
    </w:p>
    <w:p w:rsidRPr="003A39DD" w:rsidR="00205D5F" w:rsidP="00D275C5" w:rsidRDefault="00205D5F" w14:paraId="3B4CC25B" w14:textId="77777777">
      <w:pPr>
        <w:widowControl/>
        <w:spacing w:after="0" w:line="240" w:lineRule="auto"/>
        <w:rPr>
          <w:rFonts w:ascii="Times New Roman" w:hAnsi="Times New Roman"/>
          <w:kern w:val="24"/>
          <w:sz w:val="24"/>
          <w:szCs w:val="24"/>
        </w:rPr>
      </w:pPr>
    </w:p>
    <w:p w:rsidRPr="003A39DD" w:rsidR="00205D5F" w:rsidP="00D275C5" w:rsidRDefault="00205D5F" w14:paraId="0AC8E093" w14:textId="77777777">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lastRenderedPageBreak/>
        <w:t xml:space="preserve">Although the Agency allows the operator(s) to submit the program of instruction and the Training Plan Advisor electronically, they are generally mailed to </w:t>
      </w:r>
      <w:r w:rsidRPr="003A39DD">
        <w:rPr>
          <w:rFonts w:ascii="Times New Roman" w:hAnsi="Times New Roman"/>
          <w:w w:val="101"/>
          <w:kern w:val="24"/>
          <w:sz w:val="24"/>
          <w:szCs w:val="24"/>
        </w:rPr>
        <w:t>MSHA.</w:t>
      </w:r>
    </w:p>
    <w:p w:rsidRPr="003A39DD" w:rsidR="00205D5F" w:rsidP="00356233" w:rsidRDefault="00205D5F" w14:paraId="575C0DC4" w14:textId="77777777">
      <w:pPr>
        <w:widowControl/>
        <w:spacing w:after="0" w:line="240" w:lineRule="auto"/>
        <w:rPr>
          <w:rFonts w:ascii="Times New Roman" w:hAnsi="Times New Roman"/>
          <w:kern w:val="24"/>
          <w:sz w:val="24"/>
          <w:szCs w:val="24"/>
        </w:rPr>
      </w:pPr>
    </w:p>
    <w:p w:rsidRPr="003A39DD" w:rsidR="00205D5F" w:rsidP="00356233" w:rsidRDefault="00205D5F" w14:paraId="0188F20C" w14:textId="68B74E5E">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rPr>
        <w:t xml:space="preserve">MSHA has developed an online database system for reporting and maintaining the </w:t>
      </w:r>
      <w:r w:rsidRPr="003A39DD">
        <w:rPr>
          <w:rFonts w:ascii="Times New Roman" w:hAnsi="Times New Roman"/>
          <w:w w:val="103"/>
          <w:kern w:val="24"/>
          <w:sz w:val="24"/>
          <w:szCs w:val="24"/>
        </w:rPr>
        <w:t xml:space="preserve">SCSR </w:t>
      </w:r>
      <w:r w:rsidRPr="003A39DD">
        <w:rPr>
          <w:rFonts w:ascii="Times New Roman" w:hAnsi="Times New Roman"/>
          <w:w w:val="104"/>
          <w:kern w:val="24"/>
          <w:sz w:val="24"/>
          <w:szCs w:val="24"/>
        </w:rPr>
        <w:t>inventor</w:t>
      </w:r>
      <w:r w:rsidRPr="003A39DD">
        <w:rPr>
          <w:rFonts w:ascii="Times New Roman" w:hAnsi="Times New Roman"/>
          <w:w w:val="105"/>
          <w:kern w:val="24"/>
          <w:sz w:val="24"/>
          <w:szCs w:val="24"/>
        </w:rPr>
        <w:t>y</w:t>
      </w:r>
      <w:r w:rsidRPr="003A39DD">
        <w:rPr>
          <w:rFonts w:ascii="Times New Roman" w:hAnsi="Times New Roman"/>
          <w:kern w:val="24"/>
          <w:sz w:val="24"/>
          <w:szCs w:val="24"/>
        </w:rPr>
        <w:t xml:space="preserve"> required by </w:t>
      </w:r>
      <w:r w:rsidRPr="003A39DD" w:rsidR="007342C2">
        <w:rPr>
          <w:rFonts w:ascii="Times New Roman" w:hAnsi="Times New Roman"/>
          <w:kern w:val="24"/>
          <w:sz w:val="24"/>
          <w:szCs w:val="24"/>
        </w:rPr>
        <w:t>section</w:t>
      </w:r>
      <w:r w:rsidRPr="003A39DD">
        <w:rPr>
          <w:rFonts w:ascii="Times New Roman" w:hAnsi="Times New Roman"/>
          <w:kern w:val="24"/>
          <w:sz w:val="24"/>
          <w:szCs w:val="24"/>
        </w:rPr>
        <w:t xml:space="preserve"> 75.1714-8.  MSHA also provides a paper form (MSHA Form 2000-222, “SCSR Inventory and Report</w:t>
      </w:r>
      <w:r w:rsidRPr="003A39DD" w:rsidR="00763CDF">
        <w:rPr>
          <w:rFonts w:ascii="Times New Roman" w:hAnsi="Times New Roman"/>
          <w:kern w:val="24"/>
          <w:sz w:val="24"/>
          <w:szCs w:val="24"/>
        </w:rPr>
        <w:t>”</w:t>
      </w:r>
      <w:r w:rsidRPr="003A39DD">
        <w:rPr>
          <w:rFonts w:ascii="Times New Roman" w:hAnsi="Times New Roman"/>
          <w:kern w:val="24"/>
          <w:sz w:val="24"/>
          <w:szCs w:val="24"/>
        </w:rPr>
        <w:t xml:space="preserve">) </w:t>
      </w:r>
      <w:r w:rsidRPr="003A39DD">
        <w:rPr>
          <w:rFonts w:ascii="Times New Roman" w:hAnsi="Times New Roman"/>
          <w:w w:val="103"/>
          <w:kern w:val="24"/>
          <w:sz w:val="24"/>
          <w:szCs w:val="24"/>
        </w:rPr>
        <w:t xml:space="preserve">for </w:t>
      </w:r>
      <w:r w:rsidRPr="003A39DD">
        <w:rPr>
          <w:rFonts w:ascii="Times New Roman" w:hAnsi="Times New Roman"/>
          <w:w w:val="106"/>
          <w:kern w:val="24"/>
          <w:sz w:val="24"/>
          <w:szCs w:val="24"/>
        </w:rPr>
        <w:t xml:space="preserve">mine </w:t>
      </w:r>
      <w:r w:rsidRPr="003A39DD">
        <w:rPr>
          <w:rFonts w:ascii="Times New Roman" w:hAnsi="Times New Roman"/>
          <w:kern w:val="24"/>
          <w:sz w:val="24"/>
          <w:szCs w:val="24"/>
        </w:rPr>
        <w:t xml:space="preserve">operators who prefer to submit this information </w:t>
      </w:r>
      <w:r w:rsidRPr="003A39DD" w:rsidR="003546E3">
        <w:rPr>
          <w:rFonts w:ascii="Times New Roman" w:hAnsi="Times New Roman"/>
          <w:kern w:val="24"/>
          <w:sz w:val="24"/>
          <w:szCs w:val="24"/>
        </w:rPr>
        <w:t>through the mail</w:t>
      </w:r>
      <w:r w:rsidRPr="003A39DD">
        <w:rPr>
          <w:rFonts w:ascii="Times New Roman" w:hAnsi="Times New Roman"/>
          <w:kern w:val="24"/>
          <w:sz w:val="24"/>
          <w:szCs w:val="24"/>
        </w:rPr>
        <w:t xml:space="preserve">.  </w:t>
      </w:r>
      <w:r w:rsidR="00FD32B3">
        <w:rPr>
          <w:rFonts w:ascii="Times New Roman" w:hAnsi="Times New Roman"/>
          <w:kern w:val="24"/>
          <w:sz w:val="24"/>
          <w:szCs w:val="24"/>
        </w:rPr>
        <w:t>O</w:t>
      </w:r>
      <w:r w:rsidRPr="003A39DD" w:rsidR="009A092F">
        <w:rPr>
          <w:rFonts w:ascii="Times New Roman" w:hAnsi="Times New Roman"/>
          <w:kern w:val="24"/>
          <w:sz w:val="24"/>
          <w:szCs w:val="24"/>
        </w:rPr>
        <w:t>ver</w:t>
      </w:r>
      <w:r w:rsidRPr="003A39DD" w:rsidR="00763CDF">
        <w:rPr>
          <w:rFonts w:ascii="Times New Roman" w:hAnsi="Times New Roman"/>
          <w:kern w:val="24"/>
          <w:sz w:val="24"/>
          <w:szCs w:val="24"/>
        </w:rPr>
        <w:t xml:space="preserve"> </w:t>
      </w:r>
      <w:r w:rsidRPr="003A39DD">
        <w:rPr>
          <w:rFonts w:ascii="Times New Roman" w:hAnsi="Times New Roman"/>
          <w:kern w:val="24"/>
          <w:sz w:val="24"/>
          <w:szCs w:val="24"/>
        </w:rPr>
        <w:t>90</w:t>
      </w:r>
      <w:r w:rsidRPr="003A39DD" w:rsidR="003546E3">
        <w:rPr>
          <w:rFonts w:ascii="Times New Roman" w:hAnsi="Times New Roman"/>
          <w:kern w:val="24"/>
          <w:sz w:val="24"/>
          <w:szCs w:val="24"/>
        </w:rPr>
        <w:t xml:space="preserve"> percent</w:t>
      </w:r>
      <w:r w:rsidRPr="003A39DD">
        <w:rPr>
          <w:rFonts w:ascii="Times New Roman" w:hAnsi="Times New Roman"/>
          <w:kern w:val="24"/>
          <w:sz w:val="24"/>
          <w:szCs w:val="24"/>
        </w:rPr>
        <w:t xml:space="preserve"> of the </w:t>
      </w:r>
      <w:r w:rsidRPr="003A39DD" w:rsidR="000D4F7E">
        <w:rPr>
          <w:rFonts w:ascii="Times New Roman" w:hAnsi="Times New Roman"/>
          <w:kern w:val="24"/>
          <w:sz w:val="24"/>
          <w:szCs w:val="24"/>
        </w:rPr>
        <w:t xml:space="preserve">SCSR </w:t>
      </w:r>
      <w:r w:rsidRPr="003A39DD" w:rsidR="00763CDF">
        <w:rPr>
          <w:rFonts w:ascii="Times New Roman" w:hAnsi="Times New Roman"/>
          <w:kern w:val="24"/>
          <w:sz w:val="24"/>
          <w:szCs w:val="24"/>
        </w:rPr>
        <w:t>I</w:t>
      </w:r>
      <w:r w:rsidRPr="003A39DD" w:rsidR="000D4F7E">
        <w:rPr>
          <w:rFonts w:ascii="Times New Roman" w:hAnsi="Times New Roman"/>
          <w:kern w:val="24"/>
          <w:sz w:val="24"/>
          <w:szCs w:val="24"/>
        </w:rPr>
        <w:t>nventory</w:t>
      </w:r>
      <w:r w:rsidRPr="003A39DD" w:rsidR="00763CDF">
        <w:rPr>
          <w:rFonts w:ascii="Times New Roman" w:hAnsi="Times New Roman"/>
          <w:kern w:val="24"/>
          <w:sz w:val="24"/>
          <w:szCs w:val="24"/>
        </w:rPr>
        <w:t xml:space="preserve"> and Report</w:t>
      </w:r>
      <w:r w:rsidRPr="003A39DD" w:rsidR="000D4F7E">
        <w:rPr>
          <w:rFonts w:ascii="Times New Roman" w:hAnsi="Times New Roman"/>
          <w:kern w:val="24"/>
          <w:sz w:val="24"/>
          <w:szCs w:val="24"/>
        </w:rPr>
        <w:t xml:space="preserve"> forms </w:t>
      </w:r>
      <w:r w:rsidRPr="003A39DD">
        <w:rPr>
          <w:rFonts w:ascii="Times New Roman" w:hAnsi="Times New Roman"/>
          <w:w w:val="104"/>
          <w:kern w:val="24"/>
          <w:sz w:val="24"/>
          <w:szCs w:val="24"/>
        </w:rPr>
        <w:t xml:space="preserve">are </w:t>
      </w:r>
      <w:r w:rsidRPr="003A39DD">
        <w:rPr>
          <w:rFonts w:ascii="Times New Roman" w:hAnsi="Times New Roman"/>
          <w:kern w:val="24"/>
          <w:sz w:val="24"/>
          <w:szCs w:val="24"/>
        </w:rPr>
        <w:t xml:space="preserve">submitted </w:t>
      </w:r>
      <w:r w:rsidRPr="003A39DD">
        <w:rPr>
          <w:rFonts w:ascii="Times New Roman" w:hAnsi="Times New Roman"/>
          <w:w w:val="106"/>
          <w:kern w:val="24"/>
          <w:sz w:val="24"/>
          <w:szCs w:val="24"/>
        </w:rPr>
        <w:t>electronically</w:t>
      </w:r>
      <w:r w:rsidRPr="003A39DD" w:rsidR="005A36C1">
        <w:rPr>
          <w:rFonts w:ascii="Times New Roman" w:hAnsi="Times New Roman"/>
          <w:w w:val="106"/>
          <w:kern w:val="24"/>
          <w:sz w:val="24"/>
          <w:szCs w:val="24"/>
        </w:rPr>
        <w:t xml:space="preserve"> at </w:t>
      </w:r>
      <w:hyperlink w:history="1" r:id="rId9">
        <w:r w:rsidRPr="003A39DD" w:rsidR="002B2518">
          <w:rPr>
            <w:rStyle w:val="Hyperlink"/>
            <w:rFonts w:ascii="Times New Roman" w:hAnsi="Times New Roman"/>
            <w:w w:val="106"/>
            <w:kern w:val="24"/>
            <w:sz w:val="24"/>
            <w:szCs w:val="24"/>
          </w:rPr>
          <w:t>https://www.msha.gov/support-resources/forms-online-filing/2015/04/15/self-contained-self-rescuer-scsr-inventory-and</w:t>
        </w:r>
      </w:hyperlink>
      <w:r w:rsidRPr="003A39DD">
        <w:rPr>
          <w:rFonts w:ascii="Times New Roman" w:hAnsi="Times New Roman"/>
          <w:w w:val="106"/>
          <w:kern w:val="24"/>
          <w:sz w:val="24"/>
          <w:szCs w:val="24"/>
        </w:rPr>
        <w:t>.</w:t>
      </w:r>
    </w:p>
    <w:p w:rsidRPr="003A39DD" w:rsidR="00205D5F" w:rsidP="00356233" w:rsidRDefault="00205D5F" w14:paraId="7DBA61AA" w14:textId="77777777">
      <w:pPr>
        <w:widowControl/>
        <w:spacing w:after="0" w:line="240" w:lineRule="auto"/>
        <w:rPr>
          <w:rFonts w:ascii="Times New Roman" w:hAnsi="Times New Roman"/>
          <w:b/>
          <w:kern w:val="24"/>
          <w:sz w:val="24"/>
          <w:szCs w:val="24"/>
        </w:rPr>
      </w:pPr>
    </w:p>
    <w:p w:rsidRPr="003A39DD" w:rsidR="00205D5F" w:rsidP="00356233" w:rsidRDefault="00205D5F" w14:paraId="7241B682"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4.  Describe efforts to identify </w:t>
      </w:r>
      <w:r w:rsidRPr="003A39DD">
        <w:rPr>
          <w:rFonts w:ascii="Times New Roman" w:hAnsi="Times New Roman"/>
          <w:b/>
          <w:w w:val="108"/>
          <w:kern w:val="24"/>
          <w:sz w:val="24"/>
          <w:szCs w:val="24"/>
        </w:rPr>
        <w:t>duplication.  S</w:t>
      </w:r>
      <w:r w:rsidRPr="003A39DD">
        <w:rPr>
          <w:rFonts w:ascii="Times New Roman" w:hAnsi="Times New Roman"/>
          <w:b/>
          <w:kern w:val="24"/>
          <w:sz w:val="24"/>
          <w:szCs w:val="24"/>
        </w:rPr>
        <w:t xml:space="preserve">how specifically why any similar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already available cannot be used or modified for use for the purposes described in Item 2 </w:t>
      </w:r>
      <w:r w:rsidRPr="003A39DD">
        <w:rPr>
          <w:rFonts w:ascii="Times New Roman" w:hAnsi="Times New Roman"/>
          <w:b/>
          <w:w w:val="106"/>
          <w:kern w:val="24"/>
          <w:sz w:val="24"/>
          <w:szCs w:val="24"/>
        </w:rPr>
        <w:t>above.</w:t>
      </w:r>
    </w:p>
    <w:p w:rsidRPr="003A39DD" w:rsidR="00205D5F" w:rsidP="00356233" w:rsidRDefault="00205D5F" w14:paraId="5E03996D" w14:textId="77777777">
      <w:pPr>
        <w:widowControl/>
        <w:spacing w:after="0" w:line="240" w:lineRule="auto"/>
        <w:rPr>
          <w:rFonts w:ascii="Times New Roman" w:hAnsi="Times New Roman"/>
          <w:kern w:val="24"/>
          <w:sz w:val="24"/>
          <w:szCs w:val="24"/>
        </w:rPr>
      </w:pPr>
    </w:p>
    <w:p w:rsidRPr="003A39DD" w:rsidR="00205D5F" w:rsidP="00356233" w:rsidRDefault="00205D5F" w14:paraId="4B21E2B5" w14:textId="6E7DB9BF">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The information collection concerning training plans and programs of instruction, notification </w:t>
      </w:r>
      <w:r w:rsidRPr="003A39DD">
        <w:rPr>
          <w:rFonts w:ascii="Times New Roman" w:hAnsi="Times New Roman"/>
          <w:w w:val="105"/>
          <w:kern w:val="24"/>
          <w:sz w:val="24"/>
          <w:szCs w:val="24"/>
        </w:rPr>
        <w:t xml:space="preserve">of </w:t>
      </w:r>
      <w:r w:rsidRPr="003A39DD">
        <w:rPr>
          <w:rFonts w:ascii="Times New Roman" w:hAnsi="Times New Roman"/>
          <w:kern w:val="24"/>
          <w:sz w:val="24"/>
          <w:szCs w:val="24"/>
        </w:rPr>
        <w:t xml:space="preserve">accidents, </w:t>
      </w:r>
      <w:r w:rsidRPr="003A39DD">
        <w:rPr>
          <w:rFonts w:ascii="Times New Roman" w:hAnsi="Times New Roman"/>
          <w:w w:val="107"/>
          <w:kern w:val="24"/>
          <w:sz w:val="24"/>
          <w:szCs w:val="24"/>
        </w:rPr>
        <w:t xml:space="preserve">certification of training </w:t>
      </w:r>
      <w:r w:rsidRPr="003A39DD">
        <w:rPr>
          <w:rFonts w:ascii="Times New Roman" w:hAnsi="Times New Roman"/>
          <w:kern w:val="24"/>
          <w:sz w:val="24"/>
          <w:szCs w:val="24"/>
        </w:rPr>
        <w:t xml:space="preserve">and drills, inspection </w:t>
      </w:r>
      <w:r w:rsidRPr="003A39DD">
        <w:rPr>
          <w:rFonts w:ascii="Times New Roman" w:hAnsi="Times New Roman"/>
          <w:w w:val="111"/>
          <w:kern w:val="24"/>
          <w:sz w:val="24"/>
          <w:szCs w:val="24"/>
        </w:rPr>
        <w:t xml:space="preserve">of SCSRs, </w:t>
      </w:r>
      <w:r w:rsidRPr="003A39DD">
        <w:rPr>
          <w:rFonts w:ascii="Times New Roman" w:hAnsi="Times New Roman"/>
          <w:kern w:val="24"/>
          <w:sz w:val="24"/>
          <w:szCs w:val="24"/>
        </w:rPr>
        <w:t xml:space="preserve">and reporting SCSR </w:t>
      </w:r>
      <w:r w:rsidRPr="003A39DD">
        <w:rPr>
          <w:rFonts w:ascii="Times New Roman" w:hAnsi="Times New Roman"/>
          <w:w w:val="103"/>
          <w:kern w:val="24"/>
          <w:sz w:val="24"/>
          <w:szCs w:val="24"/>
        </w:rPr>
        <w:t xml:space="preserve">inventory </w:t>
      </w:r>
      <w:r w:rsidRPr="003A39DD">
        <w:rPr>
          <w:rFonts w:ascii="Times New Roman" w:hAnsi="Times New Roman"/>
          <w:kern w:val="24"/>
          <w:sz w:val="24"/>
          <w:szCs w:val="24"/>
        </w:rPr>
        <w:t xml:space="preserve">and SCSR problems required by these emergency mine evacuation regulations are unique to </w:t>
      </w:r>
      <w:r w:rsidRPr="003A39DD">
        <w:rPr>
          <w:rFonts w:ascii="Times New Roman" w:hAnsi="Times New Roman"/>
          <w:w w:val="102"/>
          <w:kern w:val="24"/>
          <w:sz w:val="24"/>
          <w:szCs w:val="24"/>
        </w:rPr>
        <w:t xml:space="preserve">each </w:t>
      </w:r>
      <w:r w:rsidRPr="003A39DD">
        <w:rPr>
          <w:rFonts w:ascii="Times New Roman" w:hAnsi="Times New Roman"/>
          <w:kern w:val="24"/>
          <w:sz w:val="24"/>
          <w:szCs w:val="24"/>
        </w:rPr>
        <w:t xml:space="preserve">mine and not duplicative of any existing MSHA </w:t>
      </w:r>
      <w:r w:rsidRPr="003A39DD">
        <w:rPr>
          <w:rFonts w:ascii="Times New Roman" w:hAnsi="Times New Roman"/>
          <w:w w:val="104"/>
          <w:kern w:val="24"/>
          <w:sz w:val="24"/>
          <w:szCs w:val="24"/>
        </w:rPr>
        <w:t>requirements.</w:t>
      </w:r>
    </w:p>
    <w:p w:rsidRPr="003A39DD" w:rsidR="00205D5F" w:rsidP="00356233" w:rsidRDefault="00205D5F" w14:paraId="6E031A1C" w14:textId="77777777">
      <w:pPr>
        <w:widowControl/>
        <w:spacing w:after="0" w:line="240" w:lineRule="auto"/>
        <w:rPr>
          <w:rFonts w:ascii="Times New Roman" w:hAnsi="Times New Roman"/>
          <w:kern w:val="24"/>
          <w:sz w:val="24"/>
          <w:szCs w:val="24"/>
        </w:rPr>
      </w:pPr>
    </w:p>
    <w:p w:rsidRPr="003A39DD" w:rsidR="00205D5F" w:rsidP="00356233" w:rsidRDefault="00205D5F" w14:paraId="080D94A5"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5.  If</w:t>
      </w:r>
      <w:r w:rsidRPr="003A39DD">
        <w:rPr>
          <w:rFonts w:ascii="Times New Roman" w:hAnsi="Times New Roman"/>
          <w:b/>
          <w:w w:val="162"/>
          <w:kern w:val="24"/>
          <w:sz w:val="24"/>
          <w:szCs w:val="24"/>
        </w:rPr>
        <w:t xml:space="preserve"> </w:t>
      </w:r>
      <w:r w:rsidRPr="003A39DD">
        <w:rPr>
          <w:rFonts w:ascii="Times New Roman" w:hAnsi="Times New Roman"/>
          <w:b/>
          <w:kern w:val="24"/>
          <w:sz w:val="24"/>
          <w:szCs w:val="24"/>
        </w:rPr>
        <w:t xml:space="preserve">the collection of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impacts small businesses or other small entities, describe any methods used to minimize </w:t>
      </w:r>
      <w:r w:rsidRPr="003A39DD">
        <w:rPr>
          <w:rFonts w:ascii="Times New Roman" w:hAnsi="Times New Roman"/>
          <w:b/>
          <w:w w:val="110"/>
          <w:kern w:val="24"/>
          <w:sz w:val="24"/>
          <w:szCs w:val="24"/>
        </w:rPr>
        <w:t>burden.</w:t>
      </w:r>
    </w:p>
    <w:p w:rsidRPr="003A39DD" w:rsidR="00205D5F" w:rsidP="00356233" w:rsidRDefault="00205D5F" w14:paraId="0C0C23C9" w14:textId="77777777">
      <w:pPr>
        <w:widowControl/>
        <w:spacing w:after="0" w:line="240" w:lineRule="auto"/>
        <w:rPr>
          <w:rFonts w:ascii="Times New Roman" w:hAnsi="Times New Roman"/>
          <w:kern w:val="24"/>
          <w:sz w:val="24"/>
          <w:szCs w:val="24"/>
        </w:rPr>
      </w:pPr>
    </w:p>
    <w:p w:rsidRPr="003A39DD" w:rsidR="00205D5F" w:rsidP="00356233" w:rsidRDefault="00205D5F" w14:paraId="48C57F14" w14:textId="5E5E6DFB">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To minimize the administrative burden </w:t>
      </w:r>
      <w:r w:rsidRPr="003A39DD">
        <w:rPr>
          <w:rFonts w:ascii="Times New Roman" w:hAnsi="Times New Roman"/>
          <w:w w:val="114"/>
          <w:kern w:val="24"/>
          <w:sz w:val="24"/>
          <w:szCs w:val="24"/>
        </w:rPr>
        <w:t xml:space="preserve">of these </w:t>
      </w:r>
      <w:r w:rsidRPr="003A39DD">
        <w:rPr>
          <w:rFonts w:ascii="Times New Roman" w:hAnsi="Times New Roman"/>
          <w:kern w:val="24"/>
          <w:sz w:val="24"/>
          <w:szCs w:val="24"/>
        </w:rPr>
        <w:t xml:space="preserve">emergency mine evacuation regulations, </w:t>
      </w:r>
      <w:r w:rsidRPr="003A39DD">
        <w:rPr>
          <w:rFonts w:ascii="Times New Roman" w:hAnsi="Times New Roman"/>
          <w:w w:val="104"/>
          <w:kern w:val="24"/>
          <w:sz w:val="24"/>
          <w:szCs w:val="24"/>
        </w:rPr>
        <w:t xml:space="preserve">MSHA </w:t>
      </w:r>
      <w:r w:rsidRPr="003A39DD">
        <w:rPr>
          <w:rFonts w:ascii="Times New Roman" w:hAnsi="Times New Roman"/>
          <w:kern w:val="24"/>
          <w:sz w:val="24"/>
          <w:szCs w:val="24"/>
        </w:rPr>
        <w:t xml:space="preserve">has provided a training plan addendum for the SCSR donning and transferring </w:t>
      </w:r>
      <w:r w:rsidRPr="003A39DD">
        <w:rPr>
          <w:rFonts w:ascii="Times New Roman" w:hAnsi="Times New Roman"/>
          <w:w w:val="104"/>
          <w:kern w:val="24"/>
          <w:sz w:val="24"/>
          <w:szCs w:val="24"/>
        </w:rPr>
        <w:t xml:space="preserve">procedures, </w:t>
      </w:r>
      <w:r w:rsidRPr="003A39DD">
        <w:rPr>
          <w:rFonts w:ascii="Times New Roman" w:hAnsi="Times New Roman"/>
          <w:kern w:val="24"/>
          <w:sz w:val="24"/>
          <w:szCs w:val="24"/>
        </w:rPr>
        <w:t xml:space="preserve">templates for various mine emergency scenarios, and a template checklist for tracking </w:t>
      </w:r>
      <w:r w:rsidRPr="003A39DD">
        <w:rPr>
          <w:rFonts w:ascii="Times New Roman" w:hAnsi="Times New Roman"/>
          <w:w w:val="107"/>
          <w:kern w:val="24"/>
          <w:sz w:val="24"/>
          <w:szCs w:val="24"/>
        </w:rPr>
        <w:t xml:space="preserve">miners' </w:t>
      </w:r>
      <w:r w:rsidRPr="003A39DD">
        <w:rPr>
          <w:rFonts w:ascii="Times New Roman" w:hAnsi="Times New Roman"/>
          <w:kern w:val="24"/>
          <w:sz w:val="24"/>
          <w:szCs w:val="24"/>
        </w:rPr>
        <w:t>completion of components of mine emergency evacuation training and drills.  MSHA provides an</w:t>
      </w:r>
      <w:r w:rsidRPr="003A39DD" w:rsidR="000D4F7E">
        <w:rPr>
          <w:rFonts w:ascii="Times New Roman" w:hAnsi="Times New Roman"/>
          <w:kern w:val="24"/>
          <w:sz w:val="24"/>
          <w:szCs w:val="24"/>
        </w:rPr>
        <w:t xml:space="preserve"> </w:t>
      </w:r>
      <w:r w:rsidRPr="003A39DD">
        <w:rPr>
          <w:rFonts w:ascii="Times New Roman" w:hAnsi="Times New Roman"/>
          <w:kern w:val="24"/>
          <w:sz w:val="24"/>
          <w:szCs w:val="24"/>
        </w:rPr>
        <w:t xml:space="preserve">online database system for reporting and maintaining the SCSR inventory required by </w:t>
      </w:r>
      <w:r w:rsidRPr="003A39DD" w:rsidR="007342C2">
        <w:rPr>
          <w:rFonts w:ascii="Times New Roman" w:hAnsi="Times New Roman"/>
          <w:kern w:val="24"/>
          <w:sz w:val="24"/>
          <w:szCs w:val="24"/>
        </w:rPr>
        <w:t>section</w:t>
      </w:r>
      <w:r w:rsidRPr="003A39DD">
        <w:rPr>
          <w:rFonts w:ascii="Times New Roman" w:hAnsi="Times New Roman"/>
          <w:kern w:val="24"/>
          <w:sz w:val="24"/>
          <w:szCs w:val="24"/>
        </w:rPr>
        <w:t xml:space="preserve"> </w:t>
      </w:r>
      <w:r w:rsidRPr="003A39DD">
        <w:rPr>
          <w:rFonts w:ascii="Times New Roman" w:hAnsi="Times New Roman"/>
          <w:w w:val="107"/>
          <w:kern w:val="24"/>
          <w:sz w:val="24"/>
          <w:szCs w:val="24"/>
        </w:rPr>
        <w:t>75.1714-8.</w:t>
      </w:r>
    </w:p>
    <w:p w:rsidRPr="003A39DD" w:rsidR="00205D5F" w:rsidP="00356233" w:rsidRDefault="00205D5F" w14:paraId="5BA910C9" w14:textId="77777777">
      <w:pPr>
        <w:widowControl/>
        <w:spacing w:after="0" w:line="240" w:lineRule="auto"/>
        <w:rPr>
          <w:rFonts w:ascii="Times New Roman" w:hAnsi="Times New Roman"/>
          <w:b/>
          <w:kern w:val="24"/>
          <w:sz w:val="24"/>
          <w:szCs w:val="24"/>
        </w:rPr>
      </w:pPr>
    </w:p>
    <w:p w:rsidRPr="003A39DD" w:rsidR="00205D5F" w:rsidP="00356233" w:rsidRDefault="00205D5F" w14:paraId="7FF5C5C8" w14:textId="77777777">
      <w:pPr>
        <w:widowControl/>
        <w:spacing w:after="0" w:line="240" w:lineRule="auto"/>
        <w:rPr>
          <w:rFonts w:ascii="Times New Roman" w:hAnsi="Times New Roman"/>
          <w:kern w:val="24"/>
          <w:sz w:val="24"/>
          <w:szCs w:val="24"/>
        </w:rPr>
      </w:pPr>
      <w:r w:rsidRPr="003A39DD">
        <w:rPr>
          <w:rFonts w:ascii="Times New Roman" w:hAnsi="Times New Roman"/>
          <w:b/>
          <w:kern w:val="24"/>
          <w:sz w:val="24"/>
          <w:szCs w:val="24"/>
        </w:rPr>
        <w:t xml:space="preserve">6.  Describe the consequence to Federal program or policy activities if the collection is </w:t>
      </w:r>
      <w:r w:rsidRPr="003A39DD">
        <w:rPr>
          <w:rFonts w:ascii="Times New Roman" w:hAnsi="Times New Roman"/>
          <w:b/>
          <w:w w:val="104"/>
          <w:kern w:val="24"/>
          <w:sz w:val="24"/>
          <w:szCs w:val="24"/>
        </w:rPr>
        <w:t xml:space="preserve">not </w:t>
      </w:r>
      <w:r w:rsidRPr="003A39DD">
        <w:rPr>
          <w:rFonts w:ascii="Times New Roman" w:hAnsi="Times New Roman"/>
          <w:b/>
          <w:kern w:val="24"/>
          <w:sz w:val="24"/>
          <w:szCs w:val="24"/>
        </w:rPr>
        <w:t xml:space="preserve">conducted or is conducted less </w:t>
      </w:r>
      <w:r w:rsidRPr="003A39DD">
        <w:rPr>
          <w:rFonts w:ascii="Times New Roman" w:hAnsi="Times New Roman"/>
          <w:b/>
          <w:w w:val="109"/>
          <w:kern w:val="24"/>
          <w:sz w:val="24"/>
          <w:szCs w:val="24"/>
        </w:rPr>
        <w:t xml:space="preserve">frequently, </w:t>
      </w:r>
      <w:r w:rsidRPr="003A39DD">
        <w:rPr>
          <w:rFonts w:ascii="Times New Roman" w:hAnsi="Times New Roman"/>
          <w:b/>
          <w:kern w:val="24"/>
          <w:sz w:val="24"/>
          <w:szCs w:val="24"/>
        </w:rPr>
        <w:t xml:space="preserve">as well as any technical or legal obstacles </w:t>
      </w:r>
      <w:r w:rsidRPr="003A39DD">
        <w:rPr>
          <w:rFonts w:ascii="Times New Roman" w:hAnsi="Times New Roman"/>
          <w:b/>
          <w:w w:val="107"/>
          <w:kern w:val="24"/>
          <w:sz w:val="24"/>
          <w:szCs w:val="24"/>
        </w:rPr>
        <w:t xml:space="preserve">to </w:t>
      </w:r>
      <w:r w:rsidRPr="003A39DD">
        <w:rPr>
          <w:rFonts w:ascii="Times New Roman" w:hAnsi="Times New Roman"/>
          <w:b/>
          <w:kern w:val="24"/>
          <w:sz w:val="24"/>
          <w:szCs w:val="24"/>
        </w:rPr>
        <w:t xml:space="preserve">reducing </w:t>
      </w:r>
      <w:r w:rsidRPr="003A39DD">
        <w:rPr>
          <w:rFonts w:ascii="Times New Roman" w:hAnsi="Times New Roman"/>
          <w:b/>
          <w:w w:val="112"/>
          <w:kern w:val="24"/>
          <w:sz w:val="24"/>
          <w:szCs w:val="24"/>
        </w:rPr>
        <w:t>burden.</w:t>
      </w:r>
    </w:p>
    <w:p w:rsidRPr="003A39DD" w:rsidR="00205D5F" w:rsidP="00356233" w:rsidRDefault="00205D5F" w14:paraId="12B196E6" w14:textId="77777777">
      <w:pPr>
        <w:widowControl/>
        <w:spacing w:after="0" w:line="240" w:lineRule="auto"/>
        <w:rPr>
          <w:rFonts w:ascii="Times New Roman" w:hAnsi="Times New Roman"/>
          <w:kern w:val="24"/>
          <w:sz w:val="24"/>
          <w:szCs w:val="24"/>
        </w:rPr>
      </w:pPr>
    </w:p>
    <w:p w:rsidRPr="003A39DD" w:rsidR="00205D5F" w:rsidP="00356233" w:rsidRDefault="00205D5F" w14:paraId="41F6B82B" w14:textId="0BC12A1D">
      <w:pPr>
        <w:widowControl/>
        <w:spacing w:after="0" w:line="240" w:lineRule="auto"/>
        <w:ind w:firstLine="14"/>
        <w:rPr>
          <w:rFonts w:ascii="Times New Roman" w:hAnsi="Times New Roman"/>
          <w:kern w:val="24"/>
          <w:sz w:val="24"/>
          <w:szCs w:val="24"/>
        </w:rPr>
      </w:pPr>
      <w:r w:rsidRPr="003A39DD">
        <w:rPr>
          <w:rFonts w:ascii="Times New Roman" w:hAnsi="Times New Roman"/>
          <w:kern w:val="24"/>
          <w:sz w:val="24"/>
          <w:szCs w:val="24"/>
        </w:rPr>
        <w:t xml:space="preserve">Submission of training plans and programs of instruction and certification that training was </w:t>
      </w:r>
      <w:r w:rsidRPr="003A39DD">
        <w:rPr>
          <w:rFonts w:ascii="Times New Roman" w:hAnsi="Times New Roman"/>
          <w:w w:val="104"/>
          <w:kern w:val="24"/>
          <w:sz w:val="24"/>
          <w:szCs w:val="24"/>
        </w:rPr>
        <w:t xml:space="preserve">done </w:t>
      </w:r>
      <w:r w:rsidRPr="003A39DD">
        <w:rPr>
          <w:rFonts w:ascii="Times New Roman" w:hAnsi="Times New Roman"/>
          <w:kern w:val="24"/>
          <w:sz w:val="24"/>
          <w:szCs w:val="24"/>
        </w:rPr>
        <w:t xml:space="preserve">provides MSHA, operators, and miners with confidence that training is appropriate and </w:t>
      </w:r>
      <w:r w:rsidRPr="003A39DD">
        <w:rPr>
          <w:rFonts w:ascii="Times New Roman" w:hAnsi="Times New Roman"/>
          <w:w w:val="105"/>
          <w:kern w:val="24"/>
          <w:sz w:val="24"/>
          <w:szCs w:val="24"/>
        </w:rPr>
        <w:t xml:space="preserve">was </w:t>
      </w:r>
      <w:r w:rsidRPr="003A39DD">
        <w:rPr>
          <w:rFonts w:ascii="Times New Roman" w:hAnsi="Times New Roman"/>
          <w:kern w:val="24"/>
          <w:sz w:val="24"/>
          <w:szCs w:val="24"/>
        </w:rPr>
        <w:t xml:space="preserve">conducted as necessary, particularly when MSHA is not able to be at the mine.  Without </w:t>
      </w:r>
      <w:r w:rsidRPr="003A39DD">
        <w:rPr>
          <w:rFonts w:ascii="Times New Roman" w:hAnsi="Times New Roman"/>
          <w:w w:val="105"/>
          <w:kern w:val="24"/>
          <w:sz w:val="24"/>
          <w:szCs w:val="24"/>
        </w:rPr>
        <w:t xml:space="preserve">adequate </w:t>
      </w:r>
      <w:r w:rsidRPr="003A39DD">
        <w:rPr>
          <w:rFonts w:ascii="Times New Roman" w:hAnsi="Times New Roman"/>
          <w:kern w:val="24"/>
          <w:sz w:val="24"/>
          <w:szCs w:val="24"/>
        </w:rPr>
        <w:t xml:space="preserve">training, miners may sustain serious or fatal injuries because they lack the knowledge </w:t>
      </w:r>
      <w:r w:rsidRPr="003A39DD">
        <w:rPr>
          <w:rFonts w:ascii="Times New Roman" w:hAnsi="Times New Roman"/>
          <w:w w:val="106"/>
          <w:kern w:val="24"/>
          <w:sz w:val="24"/>
          <w:szCs w:val="24"/>
        </w:rPr>
        <w:t xml:space="preserve">to </w:t>
      </w:r>
      <w:proofErr w:type="gramStart"/>
      <w:r w:rsidRPr="003A39DD">
        <w:rPr>
          <w:rFonts w:ascii="Times New Roman" w:hAnsi="Times New Roman"/>
          <w:kern w:val="24"/>
          <w:sz w:val="24"/>
          <w:szCs w:val="24"/>
        </w:rPr>
        <w:t>properly and safely perform various tasks and activities</w:t>
      </w:r>
      <w:proofErr w:type="gramEnd"/>
      <w:r w:rsidRPr="003A39DD">
        <w:rPr>
          <w:rFonts w:ascii="Times New Roman" w:hAnsi="Times New Roman"/>
          <w:kern w:val="24"/>
          <w:sz w:val="24"/>
          <w:szCs w:val="24"/>
        </w:rPr>
        <w:t xml:space="preserve"> or </w:t>
      </w:r>
      <w:r w:rsidR="00EA27A5">
        <w:rPr>
          <w:rFonts w:ascii="Times New Roman" w:hAnsi="Times New Roman"/>
          <w:kern w:val="24"/>
          <w:sz w:val="24"/>
          <w:szCs w:val="24"/>
        </w:rPr>
        <w:t xml:space="preserve">to </w:t>
      </w:r>
      <w:r w:rsidRPr="003A39DD">
        <w:rPr>
          <w:rFonts w:ascii="Times New Roman" w:hAnsi="Times New Roman"/>
          <w:kern w:val="24"/>
          <w:sz w:val="24"/>
          <w:szCs w:val="24"/>
        </w:rPr>
        <w:t xml:space="preserve">evacuate a </w:t>
      </w:r>
      <w:r w:rsidRPr="003A39DD">
        <w:rPr>
          <w:rFonts w:ascii="Times New Roman" w:hAnsi="Times New Roman"/>
          <w:w w:val="105"/>
          <w:kern w:val="24"/>
          <w:sz w:val="24"/>
          <w:szCs w:val="24"/>
        </w:rPr>
        <w:t>mine.</w:t>
      </w:r>
    </w:p>
    <w:p w:rsidRPr="003A39DD" w:rsidR="00205D5F" w:rsidP="00356233" w:rsidRDefault="00205D5F" w14:paraId="31040F75" w14:textId="77777777">
      <w:pPr>
        <w:widowControl/>
        <w:spacing w:after="0" w:line="240" w:lineRule="auto"/>
        <w:rPr>
          <w:rFonts w:ascii="Times New Roman" w:hAnsi="Times New Roman"/>
          <w:kern w:val="24"/>
          <w:sz w:val="24"/>
          <w:szCs w:val="24"/>
        </w:rPr>
      </w:pPr>
    </w:p>
    <w:p w:rsidRPr="003A39DD" w:rsidR="00205D5F" w:rsidP="00356233" w:rsidRDefault="00205D5F" w14:paraId="03D1BA13" w14:textId="452D1422">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rPr>
        <w:lastRenderedPageBreak/>
        <w:t xml:space="preserve">If inspections and monitoring of SCSRs did not occur, this could allow unsafe conditions to </w:t>
      </w:r>
      <w:r w:rsidRPr="003A39DD">
        <w:rPr>
          <w:rFonts w:ascii="Times New Roman" w:hAnsi="Times New Roman"/>
          <w:w w:val="103"/>
          <w:kern w:val="24"/>
          <w:sz w:val="24"/>
          <w:szCs w:val="24"/>
        </w:rPr>
        <w:t xml:space="preserve">go </w:t>
      </w:r>
      <w:r w:rsidRPr="003A39DD">
        <w:rPr>
          <w:rFonts w:ascii="Times New Roman" w:hAnsi="Times New Roman"/>
          <w:kern w:val="24"/>
          <w:sz w:val="24"/>
          <w:szCs w:val="24"/>
        </w:rPr>
        <w:t xml:space="preserve">undetected and the SCSRs might </w:t>
      </w:r>
      <w:r w:rsidRPr="003A39DD" w:rsidR="000D4F7E">
        <w:rPr>
          <w:rFonts w:ascii="Times New Roman" w:hAnsi="Times New Roman"/>
          <w:kern w:val="24"/>
          <w:sz w:val="24"/>
          <w:szCs w:val="24"/>
        </w:rPr>
        <w:t>be</w:t>
      </w:r>
      <w:r w:rsidRPr="003A39DD">
        <w:rPr>
          <w:rFonts w:ascii="Times New Roman" w:hAnsi="Times New Roman"/>
          <w:kern w:val="24"/>
          <w:sz w:val="24"/>
          <w:szCs w:val="24"/>
        </w:rPr>
        <w:t xml:space="preserve"> </w:t>
      </w:r>
      <w:r w:rsidRPr="003A39DD" w:rsidR="000D4F7E">
        <w:rPr>
          <w:rFonts w:ascii="Times New Roman" w:hAnsi="Times New Roman"/>
          <w:kern w:val="24"/>
          <w:sz w:val="24"/>
          <w:szCs w:val="24"/>
        </w:rPr>
        <w:t>un</w:t>
      </w:r>
      <w:r w:rsidRPr="003A39DD">
        <w:rPr>
          <w:rFonts w:ascii="Times New Roman" w:hAnsi="Times New Roman"/>
          <w:kern w:val="24"/>
          <w:sz w:val="24"/>
          <w:szCs w:val="24"/>
        </w:rPr>
        <w:t>usable when needed</w:t>
      </w:r>
      <w:r w:rsidRPr="003A39DD" w:rsidR="00763CDF">
        <w:rPr>
          <w:rFonts w:ascii="Times New Roman" w:hAnsi="Times New Roman"/>
          <w:kern w:val="24"/>
          <w:sz w:val="24"/>
          <w:szCs w:val="24"/>
        </w:rPr>
        <w:t xml:space="preserve">.  </w:t>
      </w:r>
      <w:r w:rsidRPr="003A39DD">
        <w:rPr>
          <w:rFonts w:ascii="Times New Roman" w:hAnsi="Times New Roman"/>
          <w:kern w:val="24"/>
          <w:sz w:val="24"/>
          <w:szCs w:val="24"/>
        </w:rPr>
        <w:t xml:space="preserve">This would endanger miners' </w:t>
      </w:r>
      <w:r w:rsidRPr="003A39DD">
        <w:rPr>
          <w:rFonts w:ascii="Times New Roman" w:hAnsi="Times New Roman"/>
          <w:w w:val="104"/>
          <w:kern w:val="24"/>
          <w:sz w:val="24"/>
          <w:szCs w:val="24"/>
        </w:rPr>
        <w:t>safety.</w:t>
      </w:r>
    </w:p>
    <w:p w:rsidRPr="003A39DD" w:rsidR="00205D5F" w:rsidP="00356233" w:rsidRDefault="00205D5F" w14:paraId="1FDC11B8" w14:textId="77777777">
      <w:pPr>
        <w:widowControl/>
        <w:spacing w:after="0" w:line="240" w:lineRule="auto"/>
        <w:rPr>
          <w:rFonts w:ascii="Times New Roman" w:hAnsi="Times New Roman"/>
          <w:kern w:val="24"/>
          <w:sz w:val="24"/>
          <w:szCs w:val="24"/>
        </w:rPr>
      </w:pPr>
    </w:p>
    <w:p w:rsidRPr="003A39DD" w:rsidR="00205D5F" w:rsidP="00356233" w:rsidRDefault="00205D5F" w14:paraId="58A076C4" w14:textId="1E4EEBBE">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rPr>
        <w:t xml:space="preserve">If operators were not required to submit an SCSR inventory or to notify MSHA when </w:t>
      </w:r>
      <w:r w:rsidRPr="003A39DD">
        <w:rPr>
          <w:rFonts w:ascii="Times New Roman" w:hAnsi="Times New Roman"/>
          <w:w w:val="105"/>
          <w:kern w:val="24"/>
          <w:sz w:val="24"/>
          <w:szCs w:val="24"/>
        </w:rPr>
        <w:t xml:space="preserve">they </w:t>
      </w:r>
      <w:r w:rsidRPr="003A39DD">
        <w:rPr>
          <w:rFonts w:ascii="Times New Roman" w:hAnsi="Times New Roman"/>
          <w:kern w:val="24"/>
          <w:sz w:val="24"/>
          <w:szCs w:val="24"/>
        </w:rPr>
        <w:t xml:space="preserve">encounter an SCSR defect, performance problem, or malfunction, MSHA would not have </w:t>
      </w:r>
      <w:r w:rsidRPr="003A39DD">
        <w:rPr>
          <w:rFonts w:ascii="Times New Roman" w:hAnsi="Times New Roman"/>
          <w:w w:val="104"/>
          <w:kern w:val="24"/>
          <w:sz w:val="24"/>
          <w:szCs w:val="24"/>
        </w:rPr>
        <w:t xml:space="preserve">the </w:t>
      </w:r>
      <w:r w:rsidRPr="003A39DD">
        <w:rPr>
          <w:rFonts w:ascii="Times New Roman" w:hAnsi="Times New Roman"/>
          <w:kern w:val="24"/>
          <w:sz w:val="24"/>
          <w:szCs w:val="24"/>
        </w:rPr>
        <w:t xml:space="preserve">information needed to notify other mines that may also use the affected SCSRs.  This </w:t>
      </w:r>
      <w:r w:rsidRPr="003A39DD">
        <w:rPr>
          <w:rFonts w:ascii="Times New Roman" w:hAnsi="Times New Roman"/>
          <w:w w:val="104"/>
          <w:kern w:val="24"/>
          <w:sz w:val="24"/>
          <w:szCs w:val="24"/>
        </w:rPr>
        <w:t xml:space="preserve">could </w:t>
      </w:r>
      <w:r w:rsidRPr="003A39DD">
        <w:rPr>
          <w:rFonts w:ascii="Times New Roman" w:hAnsi="Times New Roman"/>
          <w:kern w:val="24"/>
          <w:sz w:val="24"/>
          <w:szCs w:val="24"/>
        </w:rPr>
        <w:t xml:space="preserve">endanger miners because operators </w:t>
      </w:r>
      <w:r w:rsidRPr="003A39DD" w:rsidR="00576581">
        <w:rPr>
          <w:rFonts w:ascii="Times New Roman" w:hAnsi="Times New Roman"/>
          <w:kern w:val="24"/>
          <w:sz w:val="24"/>
          <w:szCs w:val="24"/>
        </w:rPr>
        <w:t xml:space="preserve">would </w:t>
      </w:r>
      <w:r w:rsidRPr="003A39DD">
        <w:rPr>
          <w:rFonts w:ascii="Times New Roman" w:hAnsi="Times New Roman"/>
          <w:kern w:val="24"/>
          <w:sz w:val="24"/>
          <w:szCs w:val="24"/>
        </w:rPr>
        <w:t xml:space="preserve">rely on deficient </w:t>
      </w:r>
      <w:r w:rsidRPr="003A39DD">
        <w:rPr>
          <w:rFonts w:ascii="Times New Roman" w:hAnsi="Times New Roman"/>
          <w:w w:val="105"/>
          <w:kern w:val="24"/>
          <w:sz w:val="24"/>
          <w:szCs w:val="24"/>
        </w:rPr>
        <w:t>SCSRs.</w:t>
      </w:r>
    </w:p>
    <w:p w:rsidRPr="003A39DD" w:rsidR="00205D5F" w:rsidP="00356233" w:rsidRDefault="00205D5F" w14:paraId="1EF91C84" w14:textId="77777777">
      <w:pPr>
        <w:widowControl/>
        <w:spacing w:after="0" w:line="240" w:lineRule="auto"/>
        <w:rPr>
          <w:rFonts w:ascii="Times New Roman" w:hAnsi="Times New Roman"/>
          <w:b/>
          <w:sz w:val="24"/>
          <w:szCs w:val="24"/>
        </w:rPr>
      </w:pPr>
    </w:p>
    <w:p w:rsidRPr="003A39DD" w:rsidR="00205D5F" w:rsidP="00356233" w:rsidRDefault="00205D5F" w14:paraId="55C7A93A" w14:textId="77777777">
      <w:pPr>
        <w:widowControl/>
        <w:spacing w:after="0" w:line="240" w:lineRule="auto"/>
        <w:ind w:hanging="5"/>
        <w:rPr>
          <w:rFonts w:ascii="Times New Roman" w:hAnsi="Times New Roman"/>
          <w:b/>
          <w:sz w:val="24"/>
          <w:szCs w:val="24"/>
        </w:rPr>
      </w:pPr>
      <w:r w:rsidRPr="003A39DD">
        <w:rPr>
          <w:rFonts w:ascii="Times New Roman" w:hAnsi="Times New Roman"/>
          <w:b/>
          <w:sz w:val="24"/>
          <w:szCs w:val="24"/>
        </w:rPr>
        <w:t xml:space="preserve">7.  Explain any special </w:t>
      </w:r>
      <w:r w:rsidRPr="003A39DD">
        <w:rPr>
          <w:rFonts w:ascii="Times New Roman" w:hAnsi="Times New Roman"/>
          <w:b/>
          <w:w w:val="107"/>
          <w:sz w:val="24"/>
          <w:szCs w:val="24"/>
        </w:rPr>
        <w:t xml:space="preserve">circumstances </w:t>
      </w:r>
      <w:r w:rsidRPr="003A39DD">
        <w:rPr>
          <w:rFonts w:ascii="Times New Roman" w:hAnsi="Times New Roman"/>
          <w:b/>
          <w:sz w:val="24"/>
          <w:szCs w:val="24"/>
        </w:rPr>
        <w:t xml:space="preserve">that would cause an </w:t>
      </w:r>
      <w:r w:rsidRPr="003A39DD">
        <w:rPr>
          <w:rFonts w:ascii="Times New Roman" w:hAnsi="Times New Roman"/>
          <w:b/>
          <w:w w:val="107"/>
          <w:sz w:val="24"/>
          <w:szCs w:val="24"/>
        </w:rPr>
        <w:t xml:space="preserve">information </w:t>
      </w:r>
      <w:r w:rsidRPr="003A39DD">
        <w:rPr>
          <w:rFonts w:ascii="Times New Roman" w:hAnsi="Times New Roman"/>
          <w:b/>
          <w:sz w:val="24"/>
          <w:szCs w:val="24"/>
        </w:rPr>
        <w:t xml:space="preserve">collection to </w:t>
      </w:r>
      <w:r w:rsidRPr="003A39DD">
        <w:rPr>
          <w:rFonts w:ascii="Times New Roman" w:hAnsi="Times New Roman"/>
          <w:b/>
          <w:w w:val="102"/>
          <w:sz w:val="24"/>
          <w:szCs w:val="24"/>
        </w:rPr>
        <w:t xml:space="preserve">be </w:t>
      </w:r>
      <w:r w:rsidRPr="003A39DD">
        <w:rPr>
          <w:rFonts w:ascii="Times New Roman" w:hAnsi="Times New Roman"/>
          <w:b/>
          <w:sz w:val="24"/>
          <w:szCs w:val="24"/>
        </w:rPr>
        <w:t xml:space="preserve">conducted in a </w:t>
      </w:r>
      <w:r w:rsidRPr="003A39DD">
        <w:rPr>
          <w:rFonts w:ascii="Times New Roman" w:hAnsi="Times New Roman"/>
          <w:b/>
          <w:w w:val="112"/>
          <w:sz w:val="24"/>
          <w:szCs w:val="24"/>
        </w:rPr>
        <w:t>manner:</w:t>
      </w:r>
    </w:p>
    <w:p w:rsidRPr="003A39DD" w:rsidR="00205D5F" w:rsidP="00356233" w:rsidRDefault="00205D5F" w14:paraId="67B3F587" w14:textId="77777777">
      <w:pPr>
        <w:widowControl/>
        <w:spacing w:after="0" w:line="240" w:lineRule="auto"/>
        <w:rPr>
          <w:rFonts w:ascii="Times New Roman" w:hAnsi="Times New Roman"/>
          <w:b/>
          <w:sz w:val="24"/>
          <w:szCs w:val="24"/>
        </w:rPr>
      </w:pPr>
    </w:p>
    <w:p w:rsidRPr="003A39DD" w:rsidR="00205D5F" w:rsidP="00356233" w:rsidRDefault="00205D5F" w14:paraId="7DDF259D" w14:textId="77777777">
      <w:pPr>
        <w:widowControl/>
        <w:spacing w:after="0" w:line="240" w:lineRule="auto"/>
        <w:rPr>
          <w:rFonts w:ascii="Times New Roman" w:hAnsi="Times New Roman"/>
          <w:b/>
          <w:sz w:val="24"/>
          <w:szCs w:val="24"/>
        </w:rPr>
      </w:pPr>
      <w:r w:rsidRPr="003A39DD">
        <w:rPr>
          <w:rFonts w:ascii="Times New Roman" w:hAnsi="Times New Roman"/>
          <w:b/>
          <w:sz w:val="24"/>
          <w:szCs w:val="24"/>
        </w:rPr>
        <w:t xml:space="preserve">• </w:t>
      </w:r>
      <w:r w:rsidRPr="003A39DD">
        <w:rPr>
          <w:rFonts w:ascii="Times New Roman" w:hAnsi="Times New Roman"/>
          <w:b/>
          <w:w w:val="109"/>
          <w:sz w:val="24"/>
          <w:szCs w:val="24"/>
        </w:rPr>
        <w:t xml:space="preserve">requiring respondents </w:t>
      </w:r>
      <w:r w:rsidRPr="003A39DD">
        <w:rPr>
          <w:rFonts w:ascii="Times New Roman" w:hAnsi="Times New Roman"/>
          <w:b/>
          <w:sz w:val="24"/>
          <w:szCs w:val="24"/>
        </w:rPr>
        <w:t xml:space="preserve">to report </w:t>
      </w:r>
      <w:r w:rsidRPr="003A39DD">
        <w:rPr>
          <w:rFonts w:ascii="Times New Roman" w:hAnsi="Times New Roman"/>
          <w:b/>
          <w:w w:val="107"/>
          <w:sz w:val="24"/>
          <w:szCs w:val="24"/>
        </w:rPr>
        <w:t xml:space="preserve">information </w:t>
      </w:r>
      <w:r w:rsidRPr="003A39DD">
        <w:rPr>
          <w:rFonts w:ascii="Times New Roman" w:hAnsi="Times New Roman"/>
          <w:b/>
          <w:sz w:val="24"/>
          <w:szCs w:val="24"/>
        </w:rPr>
        <w:t xml:space="preserve">to the agency more often than </w:t>
      </w:r>
      <w:proofErr w:type="gramStart"/>
      <w:r w:rsidRPr="003A39DD">
        <w:rPr>
          <w:rFonts w:ascii="Times New Roman" w:hAnsi="Times New Roman"/>
          <w:b/>
          <w:w w:val="112"/>
          <w:sz w:val="24"/>
          <w:szCs w:val="24"/>
        </w:rPr>
        <w:t>quarterly;</w:t>
      </w:r>
      <w:proofErr w:type="gramEnd"/>
    </w:p>
    <w:p w:rsidRPr="003A39DD" w:rsidR="00205D5F" w:rsidP="00356233" w:rsidRDefault="00205D5F" w14:paraId="74B2F59D" w14:textId="77777777">
      <w:pPr>
        <w:widowControl/>
        <w:spacing w:after="0" w:line="240" w:lineRule="auto"/>
        <w:ind w:firstLine="5"/>
        <w:rPr>
          <w:rFonts w:ascii="Times New Roman" w:hAnsi="Times New Roman"/>
          <w:b/>
          <w:sz w:val="24"/>
          <w:szCs w:val="24"/>
        </w:rPr>
      </w:pPr>
      <w:r w:rsidRPr="003A39DD">
        <w:rPr>
          <w:rFonts w:ascii="Times New Roman" w:hAnsi="Times New Roman"/>
          <w:b/>
          <w:sz w:val="24"/>
          <w:szCs w:val="24"/>
        </w:rPr>
        <w:t xml:space="preserve">• </w:t>
      </w:r>
      <w:r w:rsidRPr="003A39DD">
        <w:rPr>
          <w:rFonts w:ascii="Times New Roman" w:hAnsi="Times New Roman"/>
          <w:b/>
          <w:w w:val="109"/>
          <w:sz w:val="24"/>
          <w:szCs w:val="24"/>
        </w:rPr>
        <w:t xml:space="preserve">requiring respondents </w:t>
      </w:r>
      <w:r w:rsidRPr="003A39DD">
        <w:rPr>
          <w:rFonts w:ascii="Times New Roman" w:hAnsi="Times New Roman"/>
          <w:b/>
          <w:sz w:val="24"/>
          <w:szCs w:val="24"/>
        </w:rPr>
        <w:t xml:space="preserve">to </w:t>
      </w:r>
      <w:r w:rsidRPr="003A39DD">
        <w:rPr>
          <w:rFonts w:ascii="Times New Roman" w:hAnsi="Times New Roman"/>
          <w:b/>
          <w:w w:val="113"/>
          <w:sz w:val="24"/>
          <w:szCs w:val="24"/>
        </w:rPr>
        <w:t xml:space="preserve">prepare </w:t>
      </w:r>
      <w:r w:rsidRPr="003A39DD">
        <w:rPr>
          <w:rFonts w:ascii="Times New Roman" w:hAnsi="Times New Roman"/>
          <w:b/>
          <w:sz w:val="24"/>
          <w:szCs w:val="24"/>
        </w:rPr>
        <w:t xml:space="preserve">a written response to a collection of </w:t>
      </w:r>
      <w:r w:rsidRPr="003A39DD">
        <w:rPr>
          <w:rFonts w:ascii="Times New Roman" w:hAnsi="Times New Roman"/>
          <w:b/>
          <w:w w:val="107"/>
          <w:sz w:val="24"/>
          <w:szCs w:val="24"/>
        </w:rPr>
        <w:t xml:space="preserve">information </w:t>
      </w:r>
      <w:r w:rsidRPr="003A39DD">
        <w:rPr>
          <w:rFonts w:ascii="Times New Roman" w:hAnsi="Times New Roman"/>
          <w:b/>
          <w:sz w:val="24"/>
          <w:szCs w:val="24"/>
        </w:rPr>
        <w:t xml:space="preserve">in </w:t>
      </w:r>
      <w:r w:rsidRPr="003A39DD">
        <w:rPr>
          <w:rFonts w:ascii="Times New Roman" w:hAnsi="Times New Roman"/>
          <w:b/>
          <w:w w:val="103"/>
          <w:sz w:val="24"/>
          <w:szCs w:val="24"/>
        </w:rPr>
        <w:t xml:space="preserve">fewer </w:t>
      </w:r>
      <w:r w:rsidRPr="003A39DD">
        <w:rPr>
          <w:rFonts w:ascii="Times New Roman" w:hAnsi="Times New Roman"/>
          <w:b/>
          <w:sz w:val="24"/>
          <w:szCs w:val="24"/>
        </w:rPr>
        <w:t xml:space="preserve">than 30 days after receipt of </w:t>
      </w:r>
      <w:proofErr w:type="gramStart"/>
      <w:r w:rsidRPr="003A39DD">
        <w:rPr>
          <w:rFonts w:ascii="Times New Roman" w:hAnsi="Times New Roman"/>
          <w:b/>
          <w:w w:val="112"/>
          <w:sz w:val="24"/>
          <w:szCs w:val="24"/>
        </w:rPr>
        <w:t>it;</w:t>
      </w:r>
      <w:proofErr w:type="gramEnd"/>
    </w:p>
    <w:p w:rsidRPr="003A39DD" w:rsidR="00205D5F" w:rsidP="00356233" w:rsidRDefault="00205D5F" w14:paraId="1085725D" w14:textId="77777777">
      <w:pPr>
        <w:widowControl/>
        <w:spacing w:after="0" w:line="240" w:lineRule="auto"/>
        <w:rPr>
          <w:rFonts w:ascii="Times New Roman" w:hAnsi="Times New Roman"/>
          <w:b/>
          <w:sz w:val="24"/>
          <w:szCs w:val="24"/>
        </w:rPr>
      </w:pPr>
    </w:p>
    <w:p w:rsidRPr="003A39DD" w:rsidR="00205D5F" w:rsidP="00356233" w:rsidRDefault="00205D5F" w14:paraId="6A8103AB" w14:textId="77777777">
      <w:pPr>
        <w:widowControl/>
        <w:spacing w:after="0" w:line="240" w:lineRule="auto"/>
        <w:rPr>
          <w:rFonts w:ascii="Times New Roman" w:hAnsi="Times New Roman"/>
          <w:b/>
          <w:w w:val="107"/>
          <w:sz w:val="24"/>
          <w:szCs w:val="24"/>
        </w:rPr>
      </w:pPr>
      <w:r w:rsidRPr="003A39DD">
        <w:rPr>
          <w:rFonts w:ascii="Times New Roman" w:hAnsi="Times New Roman"/>
          <w:b/>
          <w:sz w:val="24"/>
          <w:szCs w:val="24"/>
        </w:rPr>
        <w:t xml:space="preserve">• </w:t>
      </w:r>
      <w:r w:rsidRPr="003A39DD">
        <w:rPr>
          <w:rFonts w:ascii="Times New Roman" w:hAnsi="Times New Roman"/>
          <w:b/>
          <w:w w:val="109"/>
          <w:sz w:val="24"/>
          <w:szCs w:val="24"/>
        </w:rPr>
        <w:t xml:space="preserve">requiring respondents </w:t>
      </w:r>
      <w:r w:rsidRPr="003A39DD">
        <w:rPr>
          <w:rFonts w:ascii="Times New Roman" w:hAnsi="Times New Roman"/>
          <w:b/>
          <w:sz w:val="24"/>
          <w:szCs w:val="24"/>
        </w:rPr>
        <w:t xml:space="preserve">to submit more than an original and two copies of any </w:t>
      </w:r>
      <w:proofErr w:type="gramStart"/>
      <w:r w:rsidRPr="003A39DD">
        <w:rPr>
          <w:rFonts w:ascii="Times New Roman" w:hAnsi="Times New Roman"/>
          <w:b/>
          <w:w w:val="107"/>
          <w:sz w:val="24"/>
          <w:szCs w:val="24"/>
        </w:rPr>
        <w:t>document;</w:t>
      </w:r>
      <w:proofErr w:type="gramEnd"/>
    </w:p>
    <w:p w:rsidRPr="003A39DD" w:rsidR="00205D5F" w:rsidP="00356233" w:rsidRDefault="00205D5F" w14:paraId="7276A590" w14:textId="77777777">
      <w:pPr>
        <w:widowControl/>
        <w:spacing w:after="0" w:line="240" w:lineRule="auto"/>
        <w:rPr>
          <w:rFonts w:ascii="Times New Roman" w:hAnsi="Times New Roman"/>
          <w:b/>
          <w:sz w:val="24"/>
          <w:szCs w:val="24"/>
        </w:rPr>
      </w:pPr>
    </w:p>
    <w:p w:rsidRPr="003A39DD" w:rsidR="00205D5F" w:rsidP="00356233" w:rsidRDefault="00205D5F" w14:paraId="4CBA7B79"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9"/>
          <w:kern w:val="24"/>
          <w:sz w:val="24"/>
          <w:szCs w:val="24"/>
        </w:rPr>
        <w:t xml:space="preserve">requiring respondents </w:t>
      </w:r>
      <w:r w:rsidRPr="003A39DD">
        <w:rPr>
          <w:rFonts w:ascii="Times New Roman" w:hAnsi="Times New Roman"/>
          <w:b/>
          <w:kern w:val="24"/>
          <w:sz w:val="24"/>
          <w:szCs w:val="24"/>
        </w:rPr>
        <w:t xml:space="preserve">to retain records, other than health, medical, </w:t>
      </w:r>
      <w:r w:rsidRPr="003A39DD">
        <w:rPr>
          <w:rFonts w:ascii="Times New Roman" w:hAnsi="Times New Roman"/>
          <w:b/>
          <w:w w:val="107"/>
          <w:kern w:val="24"/>
          <w:sz w:val="24"/>
          <w:szCs w:val="24"/>
        </w:rPr>
        <w:t xml:space="preserve">government </w:t>
      </w:r>
      <w:r w:rsidRPr="003A39DD">
        <w:rPr>
          <w:rFonts w:ascii="Times New Roman" w:hAnsi="Times New Roman"/>
          <w:b/>
          <w:w w:val="111"/>
          <w:kern w:val="24"/>
          <w:sz w:val="24"/>
          <w:szCs w:val="24"/>
        </w:rPr>
        <w:t xml:space="preserve">contract, grant-in-aid, </w:t>
      </w:r>
      <w:r w:rsidRPr="003A39DD">
        <w:rPr>
          <w:rFonts w:ascii="Times New Roman" w:hAnsi="Times New Roman"/>
          <w:b/>
          <w:kern w:val="24"/>
          <w:sz w:val="24"/>
          <w:szCs w:val="24"/>
        </w:rPr>
        <w:t xml:space="preserve">or tax records for more than three </w:t>
      </w:r>
      <w:proofErr w:type="gramStart"/>
      <w:r w:rsidRPr="003A39DD">
        <w:rPr>
          <w:rFonts w:ascii="Times New Roman" w:hAnsi="Times New Roman"/>
          <w:b/>
          <w:w w:val="111"/>
          <w:kern w:val="24"/>
          <w:sz w:val="24"/>
          <w:szCs w:val="24"/>
        </w:rPr>
        <w:t>years;</w:t>
      </w:r>
      <w:proofErr w:type="gramEnd"/>
    </w:p>
    <w:p w:rsidRPr="003A39DD" w:rsidR="00205D5F" w:rsidP="00356233" w:rsidRDefault="00205D5F" w14:paraId="291FBC08" w14:textId="77777777">
      <w:pPr>
        <w:widowControl/>
        <w:spacing w:after="0" w:line="240" w:lineRule="auto"/>
        <w:rPr>
          <w:rFonts w:ascii="Times New Roman" w:hAnsi="Times New Roman"/>
          <w:b/>
          <w:kern w:val="24"/>
          <w:sz w:val="24"/>
          <w:szCs w:val="24"/>
        </w:rPr>
      </w:pPr>
    </w:p>
    <w:p w:rsidRPr="003A39DD" w:rsidR="00205D5F" w:rsidP="00356233" w:rsidRDefault="00205D5F" w14:paraId="417D4809" w14:textId="77777777">
      <w:pPr>
        <w:widowControl/>
        <w:spacing w:after="0" w:line="240" w:lineRule="auto"/>
        <w:ind w:hanging="5"/>
        <w:rPr>
          <w:rFonts w:ascii="Times New Roman" w:hAnsi="Times New Roman"/>
          <w:b/>
          <w:kern w:val="24"/>
          <w:sz w:val="24"/>
          <w:szCs w:val="24"/>
        </w:rPr>
      </w:pPr>
      <w:r w:rsidRPr="003A39DD">
        <w:rPr>
          <w:rFonts w:ascii="Times New Roman" w:hAnsi="Times New Roman"/>
          <w:b/>
          <w:kern w:val="24"/>
          <w:sz w:val="24"/>
          <w:szCs w:val="24"/>
        </w:rPr>
        <w:t xml:space="preserve">• in connection with a </w:t>
      </w:r>
      <w:r w:rsidRPr="003A39DD">
        <w:rPr>
          <w:rFonts w:ascii="Times New Roman" w:hAnsi="Times New Roman"/>
          <w:b/>
          <w:w w:val="109"/>
          <w:kern w:val="24"/>
          <w:sz w:val="24"/>
          <w:szCs w:val="24"/>
        </w:rPr>
        <w:t xml:space="preserve">statistical </w:t>
      </w:r>
      <w:r w:rsidRPr="003A39DD">
        <w:rPr>
          <w:rFonts w:ascii="Times New Roman" w:hAnsi="Times New Roman"/>
          <w:b/>
          <w:kern w:val="24"/>
          <w:sz w:val="24"/>
          <w:szCs w:val="24"/>
        </w:rPr>
        <w:t xml:space="preserve">survey, that is not designed to produce valid and </w:t>
      </w:r>
      <w:r w:rsidRPr="003A39DD">
        <w:rPr>
          <w:rFonts w:ascii="Times New Roman" w:hAnsi="Times New Roman"/>
          <w:b/>
          <w:w w:val="106"/>
          <w:kern w:val="24"/>
          <w:sz w:val="24"/>
          <w:szCs w:val="24"/>
        </w:rPr>
        <w:t xml:space="preserve">reliable </w:t>
      </w:r>
      <w:r w:rsidRPr="003A39DD">
        <w:rPr>
          <w:rFonts w:ascii="Times New Roman" w:hAnsi="Times New Roman"/>
          <w:b/>
          <w:kern w:val="24"/>
          <w:sz w:val="24"/>
          <w:szCs w:val="24"/>
        </w:rPr>
        <w:t xml:space="preserve">results that can be generalized to the universe of </w:t>
      </w:r>
      <w:proofErr w:type="gramStart"/>
      <w:r w:rsidRPr="003A39DD">
        <w:rPr>
          <w:rFonts w:ascii="Times New Roman" w:hAnsi="Times New Roman"/>
          <w:b/>
          <w:w w:val="111"/>
          <w:kern w:val="24"/>
          <w:sz w:val="24"/>
          <w:szCs w:val="24"/>
        </w:rPr>
        <w:t>study;</w:t>
      </w:r>
      <w:proofErr w:type="gramEnd"/>
    </w:p>
    <w:p w:rsidRPr="003A39DD" w:rsidR="00205D5F" w:rsidP="00356233" w:rsidRDefault="00205D5F" w14:paraId="7E4165E5" w14:textId="77777777">
      <w:pPr>
        <w:widowControl/>
        <w:spacing w:after="0" w:line="240" w:lineRule="auto"/>
        <w:rPr>
          <w:rFonts w:ascii="Times New Roman" w:hAnsi="Times New Roman"/>
          <w:b/>
          <w:kern w:val="24"/>
          <w:sz w:val="24"/>
          <w:szCs w:val="24"/>
        </w:rPr>
      </w:pPr>
    </w:p>
    <w:p w:rsidRPr="003A39DD" w:rsidR="00205D5F" w:rsidP="00356233" w:rsidRDefault="00205D5F" w14:paraId="2DEF0039"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11"/>
          <w:kern w:val="24"/>
          <w:sz w:val="24"/>
          <w:szCs w:val="24"/>
        </w:rPr>
        <w:t xml:space="preserve">requiring </w:t>
      </w:r>
      <w:r w:rsidRPr="003A39DD">
        <w:rPr>
          <w:rFonts w:ascii="Times New Roman" w:hAnsi="Times New Roman"/>
          <w:b/>
          <w:kern w:val="24"/>
          <w:sz w:val="24"/>
          <w:szCs w:val="24"/>
        </w:rPr>
        <w:t xml:space="preserve">the use of a </w:t>
      </w:r>
      <w:r w:rsidRPr="003A39DD">
        <w:rPr>
          <w:rFonts w:ascii="Times New Roman" w:hAnsi="Times New Roman"/>
          <w:b/>
          <w:w w:val="109"/>
          <w:kern w:val="24"/>
          <w:sz w:val="24"/>
          <w:szCs w:val="24"/>
        </w:rPr>
        <w:t xml:space="preserve">statistical </w:t>
      </w:r>
      <w:r w:rsidRPr="003A39DD">
        <w:rPr>
          <w:rFonts w:ascii="Times New Roman" w:hAnsi="Times New Roman"/>
          <w:b/>
          <w:kern w:val="24"/>
          <w:sz w:val="24"/>
          <w:szCs w:val="24"/>
        </w:rPr>
        <w:t xml:space="preserve">data classification that has not been reviewed </w:t>
      </w:r>
      <w:r w:rsidRPr="003A39DD">
        <w:rPr>
          <w:rFonts w:ascii="Times New Roman" w:hAnsi="Times New Roman"/>
          <w:b/>
          <w:w w:val="109"/>
          <w:kern w:val="24"/>
          <w:sz w:val="24"/>
          <w:szCs w:val="24"/>
        </w:rPr>
        <w:t xml:space="preserve">and approved </w:t>
      </w:r>
      <w:r w:rsidRPr="003A39DD">
        <w:rPr>
          <w:rFonts w:ascii="Times New Roman" w:hAnsi="Times New Roman"/>
          <w:b/>
          <w:kern w:val="24"/>
          <w:sz w:val="24"/>
          <w:szCs w:val="24"/>
        </w:rPr>
        <w:t xml:space="preserve">by </w:t>
      </w:r>
      <w:proofErr w:type="gramStart"/>
      <w:r w:rsidRPr="003A39DD">
        <w:rPr>
          <w:rFonts w:ascii="Times New Roman" w:hAnsi="Times New Roman"/>
          <w:b/>
          <w:w w:val="107"/>
          <w:kern w:val="24"/>
          <w:sz w:val="24"/>
          <w:szCs w:val="24"/>
        </w:rPr>
        <w:t>OMB;</w:t>
      </w:r>
      <w:proofErr w:type="gramEnd"/>
    </w:p>
    <w:p w:rsidRPr="003A39DD" w:rsidR="00205D5F" w:rsidP="00356233" w:rsidRDefault="00205D5F" w14:paraId="44E85243" w14:textId="77777777">
      <w:pPr>
        <w:widowControl/>
        <w:spacing w:after="0" w:line="240" w:lineRule="auto"/>
        <w:rPr>
          <w:rFonts w:ascii="Times New Roman" w:hAnsi="Times New Roman"/>
          <w:b/>
          <w:kern w:val="24"/>
          <w:sz w:val="24"/>
          <w:szCs w:val="24"/>
        </w:rPr>
      </w:pPr>
    </w:p>
    <w:p w:rsidRPr="003A39DD" w:rsidR="00205D5F" w:rsidP="00356233" w:rsidRDefault="00205D5F" w14:paraId="1FA8C017" w14:textId="77777777">
      <w:pPr>
        <w:widowControl/>
        <w:spacing w:after="0" w:line="240" w:lineRule="auto"/>
        <w:ind w:firstLine="5"/>
        <w:rPr>
          <w:rFonts w:ascii="Times New Roman" w:hAnsi="Times New Roman"/>
          <w:b/>
          <w:kern w:val="24"/>
          <w:sz w:val="24"/>
          <w:szCs w:val="24"/>
        </w:rPr>
      </w:pPr>
      <w:r w:rsidRPr="003A39DD">
        <w:rPr>
          <w:rFonts w:ascii="Times New Roman" w:hAnsi="Times New Roman"/>
          <w:b/>
          <w:kern w:val="24"/>
          <w:sz w:val="24"/>
          <w:szCs w:val="24"/>
        </w:rPr>
        <w:t xml:space="preserve">• that includes a pledge of </w:t>
      </w:r>
      <w:r w:rsidRPr="003A39DD">
        <w:rPr>
          <w:rFonts w:ascii="Times New Roman" w:hAnsi="Times New Roman"/>
          <w:b/>
          <w:w w:val="106"/>
          <w:kern w:val="24"/>
          <w:sz w:val="24"/>
          <w:szCs w:val="24"/>
        </w:rPr>
        <w:t xml:space="preserve">confidentiality </w:t>
      </w:r>
      <w:r w:rsidRPr="003A39DD">
        <w:rPr>
          <w:rFonts w:ascii="Times New Roman" w:hAnsi="Times New Roman"/>
          <w:b/>
          <w:kern w:val="24"/>
          <w:sz w:val="24"/>
          <w:szCs w:val="24"/>
        </w:rPr>
        <w:t xml:space="preserve">that is not </w:t>
      </w:r>
      <w:r w:rsidRPr="003A39DD">
        <w:rPr>
          <w:rFonts w:ascii="Times New Roman" w:hAnsi="Times New Roman"/>
          <w:b/>
          <w:w w:val="110"/>
          <w:kern w:val="24"/>
          <w:sz w:val="24"/>
          <w:szCs w:val="24"/>
        </w:rPr>
        <w:t xml:space="preserve">supported </w:t>
      </w:r>
      <w:r w:rsidRPr="003A39DD">
        <w:rPr>
          <w:rFonts w:ascii="Times New Roman" w:hAnsi="Times New Roman"/>
          <w:b/>
          <w:kern w:val="24"/>
          <w:sz w:val="24"/>
          <w:szCs w:val="24"/>
        </w:rPr>
        <w:t xml:space="preserve">by </w:t>
      </w:r>
      <w:r w:rsidRPr="003A39DD">
        <w:rPr>
          <w:rFonts w:ascii="Times New Roman" w:hAnsi="Times New Roman"/>
          <w:b/>
          <w:w w:val="111"/>
          <w:kern w:val="24"/>
          <w:sz w:val="24"/>
          <w:szCs w:val="24"/>
        </w:rPr>
        <w:t xml:space="preserve">authority </w:t>
      </w:r>
      <w:r w:rsidRPr="003A39DD">
        <w:rPr>
          <w:rFonts w:ascii="Times New Roman" w:hAnsi="Times New Roman"/>
          <w:b/>
          <w:kern w:val="24"/>
          <w:sz w:val="24"/>
          <w:szCs w:val="24"/>
        </w:rPr>
        <w:t xml:space="preserve">established in </w:t>
      </w:r>
      <w:r w:rsidRPr="003A39DD">
        <w:rPr>
          <w:rFonts w:ascii="Times New Roman" w:hAnsi="Times New Roman"/>
          <w:b/>
          <w:w w:val="113"/>
          <w:kern w:val="24"/>
          <w:sz w:val="24"/>
          <w:szCs w:val="24"/>
        </w:rPr>
        <w:t xml:space="preserve">statute </w:t>
      </w:r>
      <w:r w:rsidRPr="003A39DD">
        <w:rPr>
          <w:rFonts w:ascii="Times New Roman" w:hAnsi="Times New Roman"/>
          <w:b/>
          <w:kern w:val="24"/>
          <w:sz w:val="24"/>
          <w:szCs w:val="24"/>
        </w:rPr>
        <w:t xml:space="preserve">or </w:t>
      </w:r>
      <w:r w:rsidRPr="003A39DD">
        <w:rPr>
          <w:rFonts w:ascii="Times New Roman" w:hAnsi="Times New Roman"/>
          <w:b/>
          <w:w w:val="108"/>
          <w:kern w:val="24"/>
          <w:sz w:val="24"/>
          <w:szCs w:val="24"/>
        </w:rPr>
        <w:t xml:space="preserve">regulation, </w:t>
      </w:r>
      <w:r w:rsidRPr="003A39DD">
        <w:rPr>
          <w:rFonts w:ascii="Times New Roman" w:hAnsi="Times New Roman"/>
          <w:b/>
          <w:kern w:val="24"/>
          <w:sz w:val="24"/>
          <w:szCs w:val="24"/>
        </w:rPr>
        <w:t xml:space="preserve">that is not </w:t>
      </w:r>
      <w:r w:rsidRPr="003A39DD">
        <w:rPr>
          <w:rFonts w:ascii="Times New Roman" w:hAnsi="Times New Roman"/>
          <w:b/>
          <w:w w:val="109"/>
          <w:kern w:val="24"/>
          <w:sz w:val="24"/>
          <w:szCs w:val="24"/>
        </w:rPr>
        <w:t xml:space="preserve">supported </w:t>
      </w:r>
      <w:r w:rsidRPr="003A39DD">
        <w:rPr>
          <w:rFonts w:ascii="Times New Roman" w:hAnsi="Times New Roman"/>
          <w:b/>
          <w:kern w:val="24"/>
          <w:sz w:val="24"/>
          <w:szCs w:val="24"/>
        </w:rPr>
        <w:t xml:space="preserve">by disclosure and data security policies that </w:t>
      </w:r>
      <w:r w:rsidRPr="003A39DD">
        <w:rPr>
          <w:rFonts w:ascii="Times New Roman" w:hAnsi="Times New Roman"/>
          <w:b/>
          <w:w w:val="115"/>
          <w:kern w:val="24"/>
          <w:sz w:val="24"/>
          <w:szCs w:val="24"/>
        </w:rPr>
        <w:t xml:space="preserve">are </w:t>
      </w:r>
      <w:r w:rsidRPr="003A39DD">
        <w:rPr>
          <w:rFonts w:ascii="Times New Roman" w:hAnsi="Times New Roman"/>
          <w:b/>
          <w:kern w:val="24"/>
          <w:sz w:val="24"/>
          <w:szCs w:val="24"/>
        </w:rPr>
        <w:t xml:space="preserve">consistent with the pledge, or which </w:t>
      </w:r>
      <w:r w:rsidRPr="003A39DD">
        <w:rPr>
          <w:rFonts w:ascii="Times New Roman" w:hAnsi="Times New Roman"/>
          <w:b/>
          <w:w w:val="106"/>
          <w:kern w:val="24"/>
          <w:sz w:val="24"/>
          <w:szCs w:val="24"/>
        </w:rPr>
        <w:t xml:space="preserve">unnecessarily </w:t>
      </w:r>
      <w:r w:rsidRPr="003A39DD">
        <w:rPr>
          <w:rFonts w:ascii="Times New Roman" w:hAnsi="Times New Roman"/>
          <w:b/>
          <w:kern w:val="24"/>
          <w:sz w:val="24"/>
          <w:szCs w:val="24"/>
        </w:rPr>
        <w:t xml:space="preserve">impedes </w:t>
      </w:r>
      <w:r w:rsidRPr="003A39DD">
        <w:rPr>
          <w:rFonts w:ascii="Times New Roman" w:hAnsi="Times New Roman"/>
          <w:b/>
          <w:w w:val="111"/>
          <w:kern w:val="24"/>
          <w:sz w:val="24"/>
          <w:szCs w:val="24"/>
        </w:rPr>
        <w:t xml:space="preserve">sharing </w:t>
      </w:r>
      <w:r w:rsidRPr="003A39DD">
        <w:rPr>
          <w:rFonts w:ascii="Times New Roman" w:hAnsi="Times New Roman"/>
          <w:b/>
          <w:kern w:val="24"/>
          <w:sz w:val="24"/>
          <w:szCs w:val="24"/>
        </w:rPr>
        <w:t xml:space="preserve">of data with </w:t>
      </w:r>
      <w:r w:rsidRPr="003A39DD">
        <w:rPr>
          <w:rFonts w:ascii="Times New Roman" w:hAnsi="Times New Roman"/>
          <w:b/>
          <w:w w:val="111"/>
          <w:kern w:val="24"/>
          <w:sz w:val="24"/>
          <w:szCs w:val="24"/>
        </w:rPr>
        <w:t xml:space="preserve">other </w:t>
      </w:r>
      <w:r w:rsidRPr="003A39DD">
        <w:rPr>
          <w:rFonts w:ascii="Times New Roman" w:hAnsi="Times New Roman"/>
          <w:b/>
          <w:kern w:val="24"/>
          <w:sz w:val="24"/>
          <w:szCs w:val="24"/>
        </w:rPr>
        <w:t xml:space="preserve">agencies for </w:t>
      </w:r>
      <w:r w:rsidRPr="003A39DD">
        <w:rPr>
          <w:rFonts w:ascii="Times New Roman" w:hAnsi="Times New Roman"/>
          <w:b/>
          <w:w w:val="107"/>
          <w:kern w:val="24"/>
          <w:sz w:val="24"/>
          <w:szCs w:val="24"/>
        </w:rPr>
        <w:t xml:space="preserve">compatible confidential </w:t>
      </w:r>
      <w:r w:rsidRPr="003A39DD">
        <w:rPr>
          <w:rFonts w:ascii="Times New Roman" w:hAnsi="Times New Roman"/>
          <w:b/>
          <w:kern w:val="24"/>
          <w:sz w:val="24"/>
          <w:szCs w:val="24"/>
        </w:rPr>
        <w:t xml:space="preserve">use; </w:t>
      </w:r>
      <w:r w:rsidRPr="003A39DD">
        <w:rPr>
          <w:rFonts w:ascii="Times New Roman" w:hAnsi="Times New Roman"/>
          <w:b/>
          <w:w w:val="116"/>
          <w:kern w:val="24"/>
          <w:sz w:val="24"/>
          <w:szCs w:val="24"/>
        </w:rPr>
        <w:t>or</w:t>
      </w:r>
    </w:p>
    <w:p w:rsidRPr="003A39DD" w:rsidR="00205D5F" w:rsidP="00356233" w:rsidRDefault="00205D5F" w14:paraId="27DDED7A" w14:textId="77777777">
      <w:pPr>
        <w:widowControl/>
        <w:spacing w:after="0" w:line="240" w:lineRule="auto"/>
        <w:rPr>
          <w:rFonts w:ascii="Times New Roman" w:hAnsi="Times New Roman"/>
          <w:b/>
          <w:kern w:val="24"/>
          <w:sz w:val="24"/>
          <w:szCs w:val="24"/>
        </w:rPr>
      </w:pPr>
    </w:p>
    <w:p w:rsidRPr="003A39DD" w:rsidR="00205D5F" w:rsidP="00356233" w:rsidRDefault="00205D5F" w14:paraId="07EC20DD"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9"/>
          <w:kern w:val="24"/>
          <w:sz w:val="24"/>
          <w:szCs w:val="24"/>
        </w:rPr>
        <w:t xml:space="preserve">requiring respondents </w:t>
      </w:r>
      <w:r w:rsidRPr="003A39DD">
        <w:rPr>
          <w:rFonts w:ascii="Times New Roman" w:hAnsi="Times New Roman"/>
          <w:b/>
          <w:kern w:val="24"/>
          <w:sz w:val="24"/>
          <w:szCs w:val="24"/>
        </w:rPr>
        <w:t xml:space="preserve">to submit </w:t>
      </w:r>
      <w:r w:rsidRPr="003A39DD">
        <w:rPr>
          <w:rFonts w:ascii="Times New Roman" w:hAnsi="Times New Roman"/>
          <w:b/>
          <w:w w:val="111"/>
          <w:kern w:val="24"/>
          <w:sz w:val="24"/>
          <w:szCs w:val="24"/>
        </w:rPr>
        <w:t xml:space="preserve">proprietary </w:t>
      </w:r>
      <w:r w:rsidRPr="003A39DD">
        <w:rPr>
          <w:rFonts w:ascii="Times New Roman" w:hAnsi="Times New Roman"/>
          <w:b/>
          <w:kern w:val="24"/>
          <w:sz w:val="24"/>
          <w:szCs w:val="24"/>
        </w:rPr>
        <w:t xml:space="preserve">trade secret, or other </w:t>
      </w:r>
      <w:r w:rsidRPr="003A39DD">
        <w:rPr>
          <w:rFonts w:ascii="Times New Roman" w:hAnsi="Times New Roman"/>
          <w:b/>
          <w:w w:val="107"/>
          <w:kern w:val="24"/>
          <w:sz w:val="24"/>
          <w:szCs w:val="24"/>
        </w:rPr>
        <w:t xml:space="preserve">confidential information </w:t>
      </w:r>
      <w:r w:rsidRPr="003A39DD">
        <w:rPr>
          <w:rFonts w:ascii="Times New Roman" w:hAnsi="Times New Roman"/>
          <w:b/>
          <w:kern w:val="24"/>
          <w:sz w:val="24"/>
          <w:szCs w:val="24"/>
        </w:rPr>
        <w:t xml:space="preserve">unless the agency can </w:t>
      </w:r>
      <w:r w:rsidRPr="003A39DD">
        <w:rPr>
          <w:rFonts w:ascii="Times New Roman" w:hAnsi="Times New Roman"/>
          <w:b/>
          <w:w w:val="110"/>
          <w:kern w:val="24"/>
          <w:sz w:val="24"/>
          <w:szCs w:val="24"/>
        </w:rPr>
        <w:t xml:space="preserve">demonstrate </w:t>
      </w:r>
      <w:r w:rsidRPr="003A39DD">
        <w:rPr>
          <w:rFonts w:ascii="Times New Roman" w:hAnsi="Times New Roman"/>
          <w:b/>
          <w:kern w:val="24"/>
          <w:sz w:val="24"/>
          <w:szCs w:val="24"/>
        </w:rPr>
        <w:t xml:space="preserve">that it has </w:t>
      </w:r>
      <w:r w:rsidRPr="003A39DD">
        <w:rPr>
          <w:rFonts w:ascii="Times New Roman" w:hAnsi="Times New Roman"/>
          <w:b/>
          <w:w w:val="108"/>
          <w:kern w:val="24"/>
          <w:sz w:val="24"/>
          <w:szCs w:val="24"/>
        </w:rPr>
        <w:t xml:space="preserve">instituted procedures </w:t>
      </w:r>
      <w:r w:rsidRPr="003A39DD">
        <w:rPr>
          <w:rFonts w:ascii="Times New Roman" w:hAnsi="Times New Roman"/>
          <w:b/>
          <w:kern w:val="24"/>
          <w:sz w:val="24"/>
          <w:szCs w:val="24"/>
        </w:rPr>
        <w:t xml:space="preserve">to protect </w:t>
      </w:r>
      <w:r w:rsidRPr="003A39DD">
        <w:rPr>
          <w:rFonts w:ascii="Times New Roman" w:hAnsi="Times New Roman"/>
          <w:b/>
          <w:w w:val="109"/>
          <w:kern w:val="24"/>
          <w:sz w:val="24"/>
          <w:szCs w:val="24"/>
        </w:rPr>
        <w:t xml:space="preserve">the </w:t>
      </w:r>
      <w:r w:rsidRPr="003A39DD">
        <w:rPr>
          <w:rFonts w:ascii="Times New Roman" w:hAnsi="Times New Roman"/>
          <w:b/>
          <w:w w:val="108"/>
          <w:kern w:val="24"/>
          <w:sz w:val="24"/>
          <w:szCs w:val="24"/>
        </w:rPr>
        <w:t xml:space="preserve">information's confidentiality </w:t>
      </w:r>
      <w:r w:rsidRPr="003A39DD">
        <w:rPr>
          <w:rFonts w:ascii="Times New Roman" w:hAnsi="Times New Roman"/>
          <w:b/>
          <w:kern w:val="24"/>
          <w:sz w:val="24"/>
          <w:szCs w:val="24"/>
        </w:rPr>
        <w:t xml:space="preserve">to the extent </w:t>
      </w:r>
      <w:r w:rsidRPr="003A39DD">
        <w:rPr>
          <w:rFonts w:ascii="Times New Roman" w:hAnsi="Times New Roman"/>
          <w:b/>
          <w:w w:val="108"/>
          <w:kern w:val="24"/>
          <w:sz w:val="24"/>
          <w:szCs w:val="24"/>
        </w:rPr>
        <w:t xml:space="preserve">permitted </w:t>
      </w:r>
      <w:r w:rsidRPr="003A39DD">
        <w:rPr>
          <w:rFonts w:ascii="Times New Roman" w:hAnsi="Times New Roman"/>
          <w:b/>
          <w:kern w:val="24"/>
          <w:sz w:val="24"/>
          <w:szCs w:val="24"/>
        </w:rPr>
        <w:t xml:space="preserve">by </w:t>
      </w:r>
      <w:r w:rsidRPr="003A39DD">
        <w:rPr>
          <w:rFonts w:ascii="Times New Roman" w:hAnsi="Times New Roman"/>
          <w:b/>
          <w:w w:val="104"/>
          <w:kern w:val="24"/>
          <w:sz w:val="24"/>
          <w:szCs w:val="24"/>
        </w:rPr>
        <w:t>law.</w:t>
      </w:r>
    </w:p>
    <w:p w:rsidRPr="003A39DD" w:rsidR="00205D5F" w:rsidP="00356233" w:rsidRDefault="00205D5F" w14:paraId="08B572F7" w14:textId="77777777">
      <w:pPr>
        <w:widowControl/>
        <w:spacing w:after="0" w:line="240" w:lineRule="auto"/>
        <w:rPr>
          <w:rFonts w:ascii="Times New Roman" w:hAnsi="Times New Roman"/>
          <w:kern w:val="24"/>
          <w:sz w:val="24"/>
          <w:szCs w:val="24"/>
        </w:rPr>
      </w:pPr>
    </w:p>
    <w:p w:rsidRPr="003A39DD" w:rsidR="00205D5F" w:rsidP="00356233" w:rsidRDefault="00205D5F" w14:paraId="34081572" w14:textId="7D261BBC">
      <w:pPr>
        <w:widowControl/>
        <w:spacing w:after="0" w:line="240" w:lineRule="auto"/>
        <w:ind w:hanging="5"/>
        <w:rPr>
          <w:rFonts w:ascii="Times New Roman" w:hAnsi="Times New Roman"/>
          <w:kern w:val="24"/>
          <w:sz w:val="24"/>
          <w:szCs w:val="24"/>
        </w:rPr>
      </w:pPr>
      <w:r w:rsidRPr="003A39DD">
        <w:rPr>
          <w:rFonts w:ascii="Times New Roman" w:hAnsi="Times New Roman"/>
          <w:kern w:val="24"/>
          <w:sz w:val="24"/>
          <w:szCs w:val="24"/>
        </w:rPr>
        <w:t xml:space="preserve">No provisions require more than quarterly reporting.  This collection of information is </w:t>
      </w:r>
      <w:r w:rsidRPr="003A39DD">
        <w:rPr>
          <w:rFonts w:ascii="Times New Roman" w:hAnsi="Times New Roman"/>
          <w:w w:val="105"/>
          <w:kern w:val="24"/>
          <w:sz w:val="24"/>
          <w:szCs w:val="24"/>
        </w:rPr>
        <w:t xml:space="preserve">consistent </w:t>
      </w:r>
      <w:r w:rsidRPr="003A39DD">
        <w:rPr>
          <w:rFonts w:ascii="Times New Roman" w:hAnsi="Times New Roman"/>
          <w:kern w:val="24"/>
          <w:sz w:val="24"/>
          <w:szCs w:val="24"/>
        </w:rPr>
        <w:t xml:space="preserve">with the guidelines in 5 CFR </w:t>
      </w:r>
      <w:r w:rsidRPr="003A39DD">
        <w:rPr>
          <w:rFonts w:ascii="Times New Roman" w:hAnsi="Times New Roman"/>
          <w:w w:val="105"/>
          <w:kern w:val="24"/>
          <w:sz w:val="24"/>
          <w:szCs w:val="24"/>
        </w:rPr>
        <w:t>1320.5.</w:t>
      </w:r>
    </w:p>
    <w:p w:rsidRPr="003A39DD" w:rsidR="00205D5F" w:rsidP="00356233" w:rsidRDefault="00205D5F" w14:paraId="352B743B" w14:textId="77777777">
      <w:pPr>
        <w:widowControl/>
        <w:spacing w:after="0" w:line="240" w:lineRule="auto"/>
        <w:ind w:firstLine="5"/>
        <w:rPr>
          <w:rFonts w:ascii="Times New Roman" w:hAnsi="Times New Roman"/>
          <w:kern w:val="24"/>
          <w:sz w:val="24"/>
          <w:szCs w:val="24"/>
        </w:rPr>
      </w:pPr>
    </w:p>
    <w:p w:rsidRPr="003A39DD" w:rsidR="00205D5F" w:rsidP="00356233" w:rsidRDefault="00205D5F" w14:paraId="5F16CFA7" w14:textId="77777777">
      <w:pPr>
        <w:widowControl/>
        <w:spacing w:after="0" w:line="240" w:lineRule="auto"/>
        <w:ind w:firstLine="5"/>
        <w:rPr>
          <w:rFonts w:ascii="Times New Roman" w:hAnsi="Times New Roman"/>
          <w:b/>
          <w:kern w:val="24"/>
          <w:sz w:val="24"/>
          <w:szCs w:val="24"/>
        </w:rPr>
      </w:pPr>
      <w:r w:rsidRPr="003A39DD">
        <w:rPr>
          <w:rFonts w:ascii="Times New Roman" w:hAnsi="Times New Roman"/>
          <w:kern w:val="24"/>
          <w:sz w:val="24"/>
          <w:szCs w:val="24"/>
        </w:rPr>
        <w:lastRenderedPageBreak/>
        <w:t xml:space="preserve">8.  </w:t>
      </w:r>
      <w:r w:rsidRPr="003A39DD">
        <w:rPr>
          <w:rFonts w:ascii="Times New Roman" w:hAnsi="Times New Roman"/>
          <w:b/>
          <w:w w:val="109"/>
          <w:kern w:val="24"/>
          <w:sz w:val="24"/>
          <w:szCs w:val="24"/>
        </w:rPr>
        <w:t xml:space="preserve">If applicable, </w:t>
      </w:r>
      <w:r w:rsidRPr="003A39DD">
        <w:rPr>
          <w:rFonts w:ascii="Times New Roman" w:hAnsi="Times New Roman"/>
          <w:b/>
          <w:kern w:val="24"/>
          <w:sz w:val="24"/>
          <w:szCs w:val="24"/>
        </w:rPr>
        <w:t xml:space="preserve">provide a copy and identify the data and page number of </w:t>
      </w:r>
      <w:proofErr w:type="gramStart"/>
      <w:r w:rsidRPr="003A39DD">
        <w:rPr>
          <w:rFonts w:ascii="Times New Roman" w:hAnsi="Times New Roman"/>
          <w:b/>
          <w:kern w:val="24"/>
          <w:sz w:val="24"/>
          <w:szCs w:val="24"/>
        </w:rPr>
        <w:t>publication</w:t>
      </w:r>
      <w:proofErr w:type="gramEnd"/>
      <w:r w:rsidRPr="003A39DD">
        <w:rPr>
          <w:rFonts w:ascii="Times New Roman" w:hAnsi="Times New Roman"/>
          <w:b/>
          <w:kern w:val="24"/>
          <w:sz w:val="24"/>
          <w:szCs w:val="24"/>
        </w:rPr>
        <w:t xml:space="preserve"> in </w:t>
      </w:r>
      <w:r w:rsidRPr="003A39DD">
        <w:rPr>
          <w:rFonts w:ascii="Times New Roman" w:hAnsi="Times New Roman"/>
          <w:b/>
          <w:w w:val="109"/>
          <w:kern w:val="24"/>
          <w:sz w:val="24"/>
          <w:szCs w:val="24"/>
        </w:rPr>
        <w:t xml:space="preserve">the </w:t>
      </w:r>
      <w:r w:rsidRPr="003A39DD">
        <w:rPr>
          <w:rFonts w:ascii="Times New Roman" w:hAnsi="Times New Roman"/>
          <w:b/>
          <w:kern w:val="24"/>
          <w:sz w:val="24"/>
          <w:szCs w:val="24"/>
        </w:rPr>
        <w:t xml:space="preserve">Federal Register of the agency's notice, </w:t>
      </w:r>
      <w:r w:rsidRPr="003A39DD">
        <w:rPr>
          <w:rFonts w:ascii="Times New Roman" w:hAnsi="Times New Roman"/>
          <w:b/>
          <w:w w:val="109"/>
          <w:kern w:val="24"/>
          <w:sz w:val="24"/>
          <w:szCs w:val="24"/>
        </w:rPr>
        <w:t xml:space="preserve">required </w:t>
      </w:r>
      <w:r w:rsidRPr="003A39DD">
        <w:rPr>
          <w:rFonts w:ascii="Times New Roman" w:hAnsi="Times New Roman"/>
          <w:b/>
          <w:kern w:val="24"/>
          <w:sz w:val="24"/>
          <w:szCs w:val="24"/>
        </w:rPr>
        <w:t xml:space="preserve">by 5 CFR </w:t>
      </w:r>
      <w:r w:rsidRPr="003A39DD" w:rsidR="007342C2">
        <w:rPr>
          <w:rFonts w:ascii="Times New Roman" w:hAnsi="Times New Roman"/>
          <w:b/>
          <w:kern w:val="24"/>
          <w:sz w:val="24"/>
          <w:szCs w:val="24"/>
        </w:rPr>
        <w:t>Section</w:t>
      </w:r>
      <w:r w:rsidRPr="003A39DD">
        <w:rPr>
          <w:rFonts w:ascii="Times New Roman" w:hAnsi="Times New Roman"/>
          <w:b/>
          <w:kern w:val="24"/>
          <w:sz w:val="24"/>
          <w:szCs w:val="24"/>
        </w:rPr>
        <w:t xml:space="preserve"> 1320.8(d), </w:t>
      </w:r>
      <w:r w:rsidRPr="003A39DD">
        <w:rPr>
          <w:rFonts w:ascii="Times New Roman" w:hAnsi="Times New Roman"/>
          <w:b/>
          <w:w w:val="103"/>
          <w:kern w:val="24"/>
          <w:sz w:val="24"/>
          <w:szCs w:val="24"/>
        </w:rPr>
        <w:t xml:space="preserve">soliciting </w:t>
      </w:r>
      <w:r w:rsidRPr="003A39DD">
        <w:rPr>
          <w:rFonts w:ascii="Times New Roman" w:hAnsi="Times New Roman"/>
          <w:b/>
          <w:w w:val="107"/>
          <w:kern w:val="24"/>
          <w:sz w:val="24"/>
          <w:szCs w:val="24"/>
        </w:rPr>
        <w:t>comment</w:t>
      </w:r>
      <w:r w:rsidRPr="003A39DD">
        <w:rPr>
          <w:rFonts w:ascii="Times New Roman" w:hAnsi="Times New Roman"/>
          <w:b/>
          <w:w w:val="108"/>
          <w:kern w:val="24"/>
          <w:sz w:val="24"/>
          <w:szCs w:val="24"/>
        </w:rPr>
        <w:t>s</w:t>
      </w:r>
      <w:r w:rsidRPr="003A39DD">
        <w:rPr>
          <w:rFonts w:ascii="Times New Roman" w:hAnsi="Times New Roman"/>
          <w:b/>
          <w:kern w:val="24"/>
          <w:sz w:val="24"/>
          <w:szCs w:val="24"/>
        </w:rPr>
        <w:t xml:space="preserve"> on 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collection prior to submission to OMB.  </w:t>
      </w:r>
      <w:r w:rsidRPr="003A39DD">
        <w:rPr>
          <w:rFonts w:ascii="Times New Roman" w:hAnsi="Times New Roman"/>
          <w:b/>
          <w:w w:val="107"/>
          <w:kern w:val="24"/>
          <w:sz w:val="24"/>
          <w:szCs w:val="24"/>
        </w:rPr>
        <w:t xml:space="preserve">Summarize public </w:t>
      </w:r>
      <w:r w:rsidRPr="003A39DD">
        <w:rPr>
          <w:rFonts w:ascii="Times New Roman" w:hAnsi="Times New Roman"/>
          <w:b/>
          <w:kern w:val="24"/>
          <w:sz w:val="24"/>
          <w:szCs w:val="24"/>
        </w:rPr>
        <w:t xml:space="preserve">comments received in response to that notice and describe actions taken by the agency </w:t>
      </w:r>
      <w:r w:rsidRPr="003A39DD">
        <w:rPr>
          <w:rFonts w:ascii="Times New Roman" w:hAnsi="Times New Roman"/>
          <w:b/>
          <w:w w:val="101"/>
          <w:kern w:val="24"/>
          <w:sz w:val="24"/>
          <w:szCs w:val="24"/>
        </w:rPr>
        <w:t xml:space="preserve">in </w:t>
      </w:r>
      <w:r w:rsidRPr="003A39DD">
        <w:rPr>
          <w:rFonts w:ascii="Times New Roman" w:hAnsi="Times New Roman"/>
          <w:b/>
          <w:kern w:val="24"/>
          <w:sz w:val="24"/>
          <w:szCs w:val="24"/>
        </w:rPr>
        <w:t xml:space="preserve">response to these </w:t>
      </w:r>
      <w:r w:rsidRPr="003A39DD">
        <w:rPr>
          <w:rFonts w:ascii="Times New Roman" w:hAnsi="Times New Roman"/>
          <w:b/>
          <w:w w:val="107"/>
          <w:kern w:val="24"/>
          <w:sz w:val="24"/>
          <w:szCs w:val="24"/>
        </w:rPr>
        <w:t>comments.  S</w:t>
      </w:r>
      <w:r w:rsidRPr="003A39DD">
        <w:rPr>
          <w:rFonts w:ascii="Times New Roman" w:hAnsi="Times New Roman"/>
          <w:b/>
          <w:kern w:val="24"/>
          <w:sz w:val="24"/>
          <w:szCs w:val="24"/>
        </w:rPr>
        <w:t xml:space="preserve">pecifically </w:t>
      </w:r>
      <w:r w:rsidRPr="003A39DD">
        <w:rPr>
          <w:rFonts w:ascii="Times New Roman" w:hAnsi="Times New Roman"/>
          <w:b/>
          <w:w w:val="110"/>
          <w:kern w:val="24"/>
          <w:sz w:val="24"/>
          <w:szCs w:val="24"/>
        </w:rPr>
        <w:t xml:space="preserve">address </w:t>
      </w:r>
      <w:r w:rsidRPr="003A39DD">
        <w:rPr>
          <w:rFonts w:ascii="Times New Roman" w:hAnsi="Times New Roman"/>
          <w:b/>
          <w:kern w:val="24"/>
          <w:sz w:val="24"/>
          <w:szCs w:val="24"/>
        </w:rPr>
        <w:t xml:space="preserve">comments received on cost and </w:t>
      </w:r>
      <w:r w:rsidRPr="003A39DD">
        <w:rPr>
          <w:rFonts w:ascii="Times New Roman" w:hAnsi="Times New Roman"/>
          <w:b/>
          <w:w w:val="111"/>
          <w:kern w:val="24"/>
          <w:sz w:val="24"/>
          <w:szCs w:val="24"/>
        </w:rPr>
        <w:t xml:space="preserve">hour </w:t>
      </w:r>
      <w:r w:rsidRPr="003A39DD">
        <w:rPr>
          <w:rFonts w:ascii="Times New Roman" w:hAnsi="Times New Roman"/>
          <w:b/>
          <w:w w:val="112"/>
          <w:kern w:val="24"/>
          <w:sz w:val="24"/>
          <w:szCs w:val="24"/>
        </w:rPr>
        <w:t>burden.</w:t>
      </w:r>
    </w:p>
    <w:p w:rsidRPr="003A39DD" w:rsidR="00053B9A" w:rsidP="00356233" w:rsidRDefault="00053B9A" w14:paraId="3AB80AF7" w14:textId="77777777">
      <w:pPr>
        <w:widowControl/>
        <w:spacing w:after="0" w:line="240" w:lineRule="auto"/>
        <w:rPr>
          <w:rFonts w:ascii="Times New Roman" w:hAnsi="Times New Roman"/>
          <w:b/>
          <w:kern w:val="24"/>
          <w:sz w:val="24"/>
          <w:szCs w:val="24"/>
        </w:rPr>
      </w:pPr>
    </w:p>
    <w:p w:rsidRPr="003A39DD" w:rsidR="00205D5F" w:rsidP="00356233" w:rsidRDefault="00205D5F" w14:paraId="08CFA90A" w14:textId="77777777">
      <w:pPr>
        <w:widowControl/>
        <w:spacing w:after="0" w:line="240" w:lineRule="auto"/>
        <w:ind w:hanging="5"/>
        <w:rPr>
          <w:rFonts w:ascii="Times New Roman" w:hAnsi="Times New Roman"/>
          <w:b/>
          <w:kern w:val="24"/>
          <w:sz w:val="24"/>
          <w:szCs w:val="24"/>
        </w:rPr>
      </w:pPr>
      <w:r w:rsidRPr="003A39DD">
        <w:rPr>
          <w:rFonts w:ascii="Times New Roman" w:hAnsi="Times New Roman"/>
          <w:b/>
          <w:kern w:val="24"/>
          <w:sz w:val="24"/>
          <w:szCs w:val="24"/>
        </w:rPr>
        <w:t xml:space="preserve">Describe efforts to consult with persons outside the agency to obtain their views on </w:t>
      </w:r>
      <w:r w:rsidRPr="003A39DD">
        <w:rPr>
          <w:rFonts w:ascii="Times New Roman" w:hAnsi="Times New Roman"/>
          <w:b/>
          <w:w w:val="110"/>
          <w:kern w:val="24"/>
          <w:sz w:val="24"/>
          <w:szCs w:val="24"/>
        </w:rPr>
        <w:t xml:space="preserve">the </w:t>
      </w:r>
      <w:r w:rsidRPr="003A39DD">
        <w:rPr>
          <w:rFonts w:ascii="Times New Roman" w:hAnsi="Times New Roman"/>
          <w:b/>
          <w:w w:val="107"/>
          <w:kern w:val="24"/>
          <w:sz w:val="24"/>
          <w:szCs w:val="24"/>
        </w:rPr>
        <w:t xml:space="preserve">availability </w:t>
      </w:r>
      <w:r w:rsidRPr="003A39DD">
        <w:rPr>
          <w:rFonts w:ascii="Times New Roman" w:hAnsi="Times New Roman"/>
          <w:b/>
          <w:kern w:val="24"/>
          <w:sz w:val="24"/>
          <w:szCs w:val="24"/>
        </w:rPr>
        <w:t xml:space="preserve">of </w:t>
      </w:r>
      <w:r w:rsidRPr="003A39DD">
        <w:rPr>
          <w:rFonts w:ascii="Times New Roman" w:hAnsi="Times New Roman"/>
          <w:b/>
          <w:w w:val="116"/>
          <w:kern w:val="24"/>
          <w:sz w:val="24"/>
          <w:szCs w:val="24"/>
        </w:rPr>
        <w:t xml:space="preserve">data, </w:t>
      </w:r>
      <w:r w:rsidRPr="003A39DD">
        <w:rPr>
          <w:rFonts w:ascii="Times New Roman" w:hAnsi="Times New Roman"/>
          <w:b/>
          <w:kern w:val="24"/>
          <w:sz w:val="24"/>
          <w:szCs w:val="24"/>
        </w:rPr>
        <w:t xml:space="preserve">frequency of collection, the clarity of </w:t>
      </w:r>
      <w:r w:rsidRPr="003A39DD">
        <w:rPr>
          <w:rFonts w:ascii="Times New Roman" w:hAnsi="Times New Roman"/>
          <w:b/>
          <w:w w:val="109"/>
          <w:kern w:val="24"/>
          <w:sz w:val="24"/>
          <w:szCs w:val="24"/>
        </w:rPr>
        <w:t xml:space="preserve">instructions </w:t>
      </w:r>
      <w:r w:rsidRPr="003A39DD">
        <w:rPr>
          <w:rFonts w:ascii="Times New Roman" w:hAnsi="Times New Roman"/>
          <w:b/>
          <w:kern w:val="24"/>
          <w:sz w:val="24"/>
          <w:szCs w:val="24"/>
        </w:rPr>
        <w:t xml:space="preserve">and record </w:t>
      </w:r>
      <w:r w:rsidRPr="003A39DD">
        <w:rPr>
          <w:rFonts w:ascii="Times New Roman" w:hAnsi="Times New Roman"/>
          <w:b/>
          <w:w w:val="105"/>
          <w:kern w:val="24"/>
          <w:sz w:val="24"/>
          <w:szCs w:val="24"/>
        </w:rPr>
        <w:t xml:space="preserve">keeping, </w:t>
      </w:r>
      <w:r w:rsidRPr="003A39DD">
        <w:rPr>
          <w:rFonts w:ascii="Times New Roman" w:hAnsi="Times New Roman"/>
          <w:b/>
          <w:w w:val="108"/>
          <w:kern w:val="24"/>
          <w:sz w:val="24"/>
          <w:szCs w:val="24"/>
        </w:rPr>
        <w:t xml:space="preserve">disclosure, </w:t>
      </w:r>
      <w:r w:rsidRPr="003A39DD">
        <w:rPr>
          <w:rFonts w:ascii="Times New Roman" w:hAnsi="Times New Roman"/>
          <w:b/>
          <w:kern w:val="24"/>
          <w:sz w:val="24"/>
          <w:szCs w:val="24"/>
        </w:rPr>
        <w:t xml:space="preserve">or </w:t>
      </w:r>
      <w:r w:rsidRPr="003A39DD">
        <w:rPr>
          <w:rFonts w:ascii="Times New Roman" w:hAnsi="Times New Roman"/>
          <w:b/>
          <w:w w:val="111"/>
          <w:kern w:val="24"/>
          <w:sz w:val="24"/>
          <w:szCs w:val="24"/>
        </w:rPr>
        <w:t xml:space="preserve">reporting </w:t>
      </w:r>
      <w:r w:rsidRPr="003A39DD">
        <w:rPr>
          <w:rFonts w:ascii="Times New Roman" w:hAnsi="Times New Roman"/>
          <w:b/>
          <w:kern w:val="24"/>
          <w:sz w:val="24"/>
          <w:szCs w:val="24"/>
        </w:rPr>
        <w:t xml:space="preserve">format (if any), and on the data elements to be </w:t>
      </w:r>
      <w:r w:rsidRPr="003A39DD">
        <w:rPr>
          <w:rFonts w:ascii="Times New Roman" w:hAnsi="Times New Roman"/>
          <w:b/>
          <w:w w:val="106"/>
          <w:kern w:val="24"/>
          <w:sz w:val="24"/>
          <w:szCs w:val="24"/>
        </w:rPr>
        <w:t xml:space="preserve">recorded, disclosed, </w:t>
      </w:r>
      <w:r w:rsidRPr="003A39DD">
        <w:rPr>
          <w:rFonts w:ascii="Times New Roman" w:hAnsi="Times New Roman"/>
          <w:b/>
          <w:kern w:val="24"/>
          <w:sz w:val="24"/>
          <w:szCs w:val="24"/>
        </w:rPr>
        <w:t xml:space="preserve">or </w:t>
      </w:r>
      <w:r w:rsidRPr="003A39DD">
        <w:rPr>
          <w:rFonts w:ascii="Times New Roman" w:hAnsi="Times New Roman"/>
          <w:b/>
          <w:w w:val="112"/>
          <w:kern w:val="24"/>
          <w:sz w:val="24"/>
          <w:szCs w:val="24"/>
        </w:rPr>
        <w:t>reported.</w:t>
      </w:r>
    </w:p>
    <w:p w:rsidRPr="003A39DD" w:rsidR="00205D5F" w:rsidP="00356233" w:rsidRDefault="00205D5F" w14:paraId="219496C3" w14:textId="77777777">
      <w:pPr>
        <w:widowControl/>
        <w:spacing w:after="0" w:line="240" w:lineRule="auto"/>
        <w:rPr>
          <w:rFonts w:ascii="Times New Roman" w:hAnsi="Times New Roman"/>
          <w:b/>
          <w:kern w:val="24"/>
          <w:sz w:val="24"/>
          <w:szCs w:val="24"/>
        </w:rPr>
      </w:pPr>
    </w:p>
    <w:p w:rsidRPr="003A39DD" w:rsidR="00205D5F" w:rsidP="00356233" w:rsidRDefault="00205D5F" w14:paraId="5C687E2C" w14:textId="77777777">
      <w:pPr>
        <w:widowControl/>
        <w:spacing w:after="0" w:line="240" w:lineRule="auto"/>
        <w:ind w:firstLine="10"/>
        <w:rPr>
          <w:rFonts w:ascii="Times New Roman" w:hAnsi="Times New Roman"/>
          <w:b/>
          <w:kern w:val="24"/>
          <w:sz w:val="24"/>
          <w:szCs w:val="24"/>
        </w:rPr>
      </w:pPr>
      <w:r w:rsidRPr="003A39DD">
        <w:rPr>
          <w:rFonts w:ascii="Times New Roman" w:hAnsi="Times New Roman"/>
          <w:b/>
          <w:w w:val="108"/>
          <w:kern w:val="24"/>
          <w:sz w:val="24"/>
          <w:szCs w:val="24"/>
        </w:rPr>
        <w:t xml:space="preserve">Consultation </w:t>
      </w:r>
      <w:r w:rsidRPr="003A39DD">
        <w:rPr>
          <w:rFonts w:ascii="Times New Roman" w:hAnsi="Times New Roman"/>
          <w:b/>
          <w:kern w:val="24"/>
          <w:sz w:val="24"/>
          <w:szCs w:val="24"/>
        </w:rPr>
        <w:t xml:space="preserve">with </w:t>
      </w:r>
      <w:r w:rsidRPr="003A39DD">
        <w:rPr>
          <w:rFonts w:ascii="Times New Roman" w:hAnsi="Times New Roman"/>
          <w:b/>
          <w:w w:val="109"/>
          <w:kern w:val="24"/>
          <w:sz w:val="24"/>
          <w:szCs w:val="24"/>
        </w:rPr>
        <w:t xml:space="preserve">representatives </w:t>
      </w:r>
      <w:r w:rsidRPr="003A39DD">
        <w:rPr>
          <w:rFonts w:ascii="Times New Roman" w:hAnsi="Times New Roman"/>
          <w:b/>
          <w:kern w:val="24"/>
          <w:sz w:val="24"/>
          <w:szCs w:val="24"/>
        </w:rPr>
        <w:t xml:space="preserve">of those from whom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is to be obtained or </w:t>
      </w:r>
      <w:r w:rsidRPr="003A39DD">
        <w:rPr>
          <w:rFonts w:ascii="Times New Roman" w:hAnsi="Times New Roman"/>
          <w:b/>
          <w:w w:val="104"/>
          <w:kern w:val="24"/>
          <w:sz w:val="24"/>
          <w:szCs w:val="24"/>
        </w:rPr>
        <w:t xml:space="preserve">those </w:t>
      </w:r>
      <w:r w:rsidRPr="003A39DD">
        <w:rPr>
          <w:rFonts w:ascii="Times New Roman" w:hAnsi="Times New Roman"/>
          <w:b/>
          <w:kern w:val="24"/>
          <w:sz w:val="24"/>
          <w:szCs w:val="24"/>
        </w:rPr>
        <w:t xml:space="preserve">who must compile records should occur at least once every 3 </w:t>
      </w:r>
      <w:r w:rsidRPr="003A39DD">
        <w:rPr>
          <w:rFonts w:ascii="Times New Roman" w:hAnsi="Times New Roman"/>
          <w:b/>
          <w:w w:val="128"/>
          <w:kern w:val="24"/>
          <w:sz w:val="24"/>
          <w:szCs w:val="24"/>
        </w:rPr>
        <w:t>years</w:t>
      </w:r>
      <w:r w:rsidRPr="003A39DD">
        <w:rPr>
          <w:rFonts w:ascii="Times New Roman" w:hAnsi="Times New Roman"/>
          <w:b/>
          <w:w w:val="129"/>
          <w:kern w:val="24"/>
          <w:sz w:val="24"/>
          <w:szCs w:val="24"/>
        </w:rPr>
        <w:t>-</w:t>
      </w:r>
      <w:r w:rsidRPr="003A39DD">
        <w:rPr>
          <w:rFonts w:ascii="Times New Roman" w:hAnsi="Times New Roman"/>
          <w:b/>
          <w:kern w:val="24"/>
          <w:sz w:val="24"/>
          <w:szCs w:val="24"/>
        </w:rPr>
        <w:t xml:space="preserve"> even if the collection of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activity is the same as in prior periods.  There may be </w:t>
      </w:r>
      <w:r w:rsidRPr="003A39DD">
        <w:rPr>
          <w:rFonts w:ascii="Times New Roman" w:hAnsi="Times New Roman"/>
          <w:b/>
          <w:w w:val="108"/>
          <w:kern w:val="24"/>
          <w:sz w:val="24"/>
          <w:szCs w:val="24"/>
        </w:rPr>
        <w:t xml:space="preserve">circumstances </w:t>
      </w:r>
      <w:r w:rsidRPr="003A39DD">
        <w:rPr>
          <w:rFonts w:ascii="Times New Roman" w:hAnsi="Times New Roman"/>
          <w:b/>
          <w:kern w:val="24"/>
          <w:sz w:val="24"/>
          <w:szCs w:val="24"/>
        </w:rPr>
        <w:t xml:space="preserve">that </w:t>
      </w:r>
      <w:r w:rsidRPr="003A39DD">
        <w:rPr>
          <w:rFonts w:ascii="Times New Roman" w:hAnsi="Times New Roman"/>
          <w:b/>
          <w:w w:val="102"/>
          <w:kern w:val="24"/>
          <w:sz w:val="24"/>
          <w:szCs w:val="24"/>
        </w:rPr>
        <w:t xml:space="preserve">may </w:t>
      </w:r>
      <w:r w:rsidRPr="003A39DD">
        <w:rPr>
          <w:rFonts w:ascii="Times New Roman" w:hAnsi="Times New Roman"/>
          <w:b/>
          <w:kern w:val="24"/>
          <w:sz w:val="24"/>
          <w:szCs w:val="24"/>
        </w:rPr>
        <w:t xml:space="preserve">preclude </w:t>
      </w:r>
      <w:r w:rsidRPr="003A39DD">
        <w:rPr>
          <w:rFonts w:ascii="Times New Roman" w:hAnsi="Times New Roman"/>
          <w:b/>
          <w:w w:val="107"/>
          <w:kern w:val="24"/>
          <w:sz w:val="24"/>
          <w:szCs w:val="24"/>
        </w:rPr>
        <w:t xml:space="preserve">consultation </w:t>
      </w:r>
      <w:r w:rsidRPr="003A39DD">
        <w:rPr>
          <w:rFonts w:ascii="Times New Roman" w:hAnsi="Times New Roman"/>
          <w:b/>
          <w:kern w:val="24"/>
          <w:sz w:val="24"/>
          <w:szCs w:val="24"/>
        </w:rPr>
        <w:t xml:space="preserve">in a specific </w:t>
      </w:r>
      <w:r w:rsidRPr="003A39DD">
        <w:rPr>
          <w:rFonts w:ascii="Times New Roman" w:hAnsi="Times New Roman"/>
          <w:b/>
          <w:w w:val="110"/>
          <w:kern w:val="24"/>
          <w:sz w:val="24"/>
          <w:szCs w:val="24"/>
        </w:rPr>
        <w:t>situation.  T</w:t>
      </w:r>
      <w:r w:rsidRPr="003A39DD">
        <w:rPr>
          <w:rFonts w:ascii="Times New Roman" w:hAnsi="Times New Roman"/>
          <w:b/>
          <w:kern w:val="24"/>
          <w:sz w:val="24"/>
          <w:szCs w:val="24"/>
        </w:rPr>
        <w:t xml:space="preserve">hese </w:t>
      </w:r>
      <w:r w:rsidRPr="003A39DD">
        <w:rPr>
          <w:rFonts w:ascii="Times New Roman" w:hAnsi="Times New Roman"/>
          <w:b/>
          <w:w w:val="107"/>
          <w:kern w:val="24"/>
          <w:sz w:val="24"/>
          <w:szCs w:val="24"/>
        </w:rPr>
        <w:t xml:space="preserve">circumstances </w:t>
      </w:r>
      <w:r w:rsidRPr="003A39DD">
        <w:rPr>
          <w:rFonts w:ascii="Times New Roman" w:hAnsi="Times New Roman"/>
          <w:b/>
          <w:kern w:val="24"/>
          <w:sz w:val="24"/>
          <w:szCs w:val="24"/>
        </w:rPr>
        <w:t xml:space="preserve">should be </w:t>
      </w:r>
      <w:r w:rsidRPr="003A39DD">
        <w:rPr>
          <w:rFonts w:ascii="Times New Roman" w:hAnsi="Times New Roman"/>
          <w:b/>
          <w:w w:val="106"/>
          <w:kern w:val="24"/>
          <w:sz w:val="24"/>
          <w:szCs w:val="24"/>
        </w:rPr>
        <w:t>explained.</w:t>
      </w:r>
    </w:p>
    <w:p w:rsidR="00205D5F" w:rsidP="00356233" w:rsidRDefault="00205D5F" w14:paraId="2FBD34D4" w14:textId="7C0638C0">
      <w:pPr>
        <w:widowControl/>
        <w:spacing w:after="0" w:line="240" w:lineRule="auto"/>
        <w:rPr>
          <w:rFonts w:ascii="Times New Roman" w:hAnsi="Times New Roman"/>
          <w:kern w:val="24"/>
          <w:sz w:val="24"/>
          <w:szCs w:val="24"/>
        </w:rPr>
      </w:pPr>
    </w:p>
    <w:p w:rsidRPr="00B9123F" w:rsidR="00B9123F" w:rsidP="00356233" w:rsidRDefault="00B9123F" w14:paraId="15BC1A0F" w14:textId="474A472B">
      <w:pPr>
        <w:widowControl/>
        <w:spacing w:after="0" w:line="240" w:lineRule="auto"/>
        <w:rPr>
          <w:rFonts w:ascii="Times New Roman" w:hAnsi="Times New Roman"/>
          <w:kern w:val="24"/>
          <w:sz w:val="24"/>
          <w:szCs w:val="24"/>
        </w:rPr>
      </w:pPr>
      <w:r w:rsidRPr="00B9123F">
        <w:rPr>
          <w:rFonts w:ascii="Times New Roman" w:hAnsi="Times New Roman" w:eastAsia="Times New Roman"/>
          <w:sz w:val="24"/>
          <w:szCs w:val="24"/>
        </w:rPr>
        <w:t xml:space="preserve">In accordance with 5 CFR 1320.8(d), MSHA will publish the proposed information collection requirements in the </w:t>
      </w:r>
      <w:r w:rsidRPr="00B9123F">
        <w:rPr>
          <w:rFonts w:ascii="Times New Roman" w:hAnsi="Times New Roman" w:eastAsia="Times New Roman"/>
          <w:i/>
          <w:sz w:val="24"/>
          <w:szCs w:val="24"/>
        </w:rPr>
        <w:t>Federal Register</w:t>
      </w:r>
      <w:r w:rsidRPr="00B9123F">
        <w:rPr>
          <w:rFonts w:ascii="Times New Roman" w:hAnsi="Times New Roman" w:eastAsia="Times New Roman"/>
          <w:sz w:val="24"/>
          <w:szCs w:val="24"/>
        </w:rPr>
        <w:t xml:space="preserve">, notifying the public that these information collection requirements are being reviewed in accordance with the Paperwork Reduction Act of 1995, and giving interested </w:t>
      </w:r>
      <w:r w:rsidR="00EA27A5">
        <w:rPr>
          <w:rFonts w:ascii="Times New Roman" w:hAnsi="Times New Roman" w:eastAsia="Times New Roman"/>
          <w:sz w:val="24"/>
          <w:szCs w:val="24"/>
        </w:rPr>
        <w:t>parties</w:t>
      </w:r>
      <w:r w:rsidRPr="00B9123F" w:rsidR="00EA27A5">
        <w:rPr>
          <w:rFonts w:ascii="Times New Roman" w:hAnsi="Times New Roman" w:eastAsia="Times New Roman"/>
          <w:sz w:val="24"/>
          <w:szCs w:val="24"/>
        </w:rPr>
        <w:t xml:space="preserve"> </w:t>
      </w:r>
      <w:r w:rsidRPr="00B9123F">
        <w:rPr>
          <w:rFonts w:ascii="Times New Roman" w:hAnsi="Times New Roman" w:eastAsia="Times New Roman"/>
          <w:sz w:val="24"/>
          <w:szCs w:val="24"/>
        </w:rPr>
        <w:t>60 days to submit comments.</w:t>
      </w:r>
      <w:r w:rsidR="00196AB4">
        <w:rPr>
          <w:rFonts w:ascii="Times New Roman" w:hAnsi="Times New Roman" w:eastAsia="Times New Roman"/>
          <w:sz w:val="24"/>
          <w:szCs w:val="24"/>
        </w:rPr>
        <w:t xml:space="preserve"> </w:t>
      </w:r>
      <w:r w:rsidRPr="00196AB4" w:rsidR="00196AB4">
        <w:rPr>
          <w:rFonts w:ascii="Times New Roman" w:hAnsi="Times New Roman" w:eastAsia="Times New Roman"/>
          <w:sz w:val="24"/>
          <w:szCs w:val="24"/>
        </w:rPr>
        <w:t xml:space="preserve">MSHA published a 60-day Federal Register notice on </w:t>
      </w:r>
      <w:r w:rsidR="00196AB4">
        <w:rPr>
          <w:rFonts w:ascii="Times New Roman" w:hAnsi="Times New Roman" w:eastAsia="Times New Roman"/>
          <w:sz w:val="24"/>
          <w:szCs w:val="24"/>
        </w:rPr>
        <w:t>June 17, 2022</w:t>
      </w:r>
      <w:r w:rsidRPr="00196AB4" w:rsidR="00196AB4">
        <w:rPr>
          <w:rFonts w:ascii="Times New Roman" w:hAnsi="Times New Roman" w:eastAsia="Times New Roman"/>
          <w:sz w:val="24"/>
          <w:szCs w:val="24"/>
        </w:rPr>
        <w:t xml:space="preserve"> (8</w:t>
      </w:r>
      <w:r w:rsidR="00196AB4">
        <w:rPr>
          <w:rFonts w:ascii="Times New Roman" w:hAnsi="Times New Roman" w:eastAsia="Times New Roman"/>
          <w:sz w:val="24"/>
          <w:szCs w:val="24"/>
        </w:rPr>
        <w:t>7</w:t>
      </w:r>
      <w:r w:rsidRPr="00196AB4" w:rsidR="00196AB4">
        <w:rPr>
          <w:rFonts w:ascii="Times New Roman" w:hAnsi="Times New Roman" w:eastAsia="Times New Roman"/>
          <w:sz w:val="24"/>
          <w:szCs w:val="24"/>
        </w:rPr>
        <w:t xml:space="preserve"> FR 3</w:t>
      </w:r>
      <w:r w:rsidR="00196AB4">
        <w:rPr>
          <w:rFonts w:ascii="Times New Roman" w:hAnsi="Times New Roman" w:eastAsia="Times New Roman"/>
          <w:sz w:val="24"/>
          <w:szCs w:val="24"/>
        </w:rPr>
        <w:t>6538</w:t>
      </w:r>
      <w:r w:rsidRPr="00196AB4" w:rsidR="00196AB4">
        <w:rPr>
          <w:rFonts w:ascii="Times New Roman" w:hAnsi="Times New Roman" w:eastAsia="Times New Roman"/>
          <w:sz w:val="24"/>
          <w:szCs w:val="24"/>
        </w:rPr>
        <w:t xml:space="preserve">).  MSHA received no public comments.   </w:t>
      </w:r>
    </w:p>
    <w:p w:rsidRPr="003A39DD" w:rsidR="00344B48" w:rsidP="00356233" w:rsidRDefault="00344B48" w14:paraId="7B78A29B" w14:textId="77777777">
      <w:pPr>
        <w:widowControl/>
        <w:spacing w:after="0" w:line="240" w:lineRule="auto"/>
        <w:rPr>
          <w:rFonts w:ascii="Times New Roman" w:hAnsi="Times New Roman"/>
          <w:kern w:val="24"/>
          <w:sz w:val="24"/>
          <w:szCs w:val="24"/>
        </w:rPr>
      </w:pPr>
    </w:p>
    <w:p w:rsidRPr="003A39DD" w:rsidR="00205D5F" w:rsidP="00356233" w:rsidRDefault="00205D5F" w14:paraId="5E032033" w14:textId="77777777">
      <w:pPr>
        <w:widowControl/>
        <w:spacing w:after="0" w:line="240" w:lineRule="auto"/>
        <w:ind w:hanging="10"/>
        <w:rPr>
          <w:rFonts w:ascii="Times New Roman" w:hAnsi="Times New Roman"/>
          <w:b/>
          <w:kern w:val="24"/>
          <w:sz w:val="24"/>
          <w:szCs w:val="24"/>
        </w:rPr>
      </w:pPr>
      <w:r w:rsidRPr="003A39DD">
        <w:rPr>
          <w:rFonts w:ascii="Times New Roman" w:hAnsi="Times New Roman"/>
          <w:b/>
          <w:kern w:val="24"/>
          <w:sz w:val="24"/>
          <w:szCs w:val="24"/>
        </w:rPr>
        <w:t xml:space="preserve">9.  Explain any decision to provide any payment or gift to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other </w:t>
      </w:r>
      <w:r w:rsidRPr="003A39DD">
        <w:rPr>
          <w:rFonts w:ascii="Times New Roman" w:hAnsi="Times New Roman"/>
          <w:b/>
          <w:w w:val="109"/>
          <w:kern w:val="24"/>
          <w:sz w:val="24"/>
          <w:szCs w:val="24"/>
        </w:rPr>
        <w:t xml:space="preserve">than </w:t>
      </w:r>
      <w:r w:rsidRPr="003A39DD">
        <w:rPr>
          <w:rFonts w:ascii="Times New Roman" w:hAnsi="Times New Roman"/>
          <w:b/>
          <w:w w:val="110"/>
          <w:kern w:val="24"/>
          <w:sz w:val="24"/>
          <w:szCs w:val="24"/>
        </w:rPr>
        <w:t xml:space="preserve">remuneration </w:t>
      </w:r>
      <w:r w:rsidRPr="003A39DD">
        <w:rPr>
          <w:rFonts w:ascii="Times New Roman" w:hAnsi="Times New Roman"/>
          <w:b/>
          <w:kern w:val="24"/>
          <w:sz w:val="24"/>
          <w:szCs w:val="24"/>
        </w:rPr>
        <w:t xml:space="preserve">of </w:t>
      </w:r>
      <w:r w:rsidRPr="003A39DD">
        <w:rPr>
          <w:rFonts w:ascii="Times New Roman" w:hAnsi="Times New Roman"/>
          <w:b/>
          <w:w w:val="111"/>
          <w:kern w:val="24"/>
          <w:sz w:val="24"/>
          <w:szCs w:val="24"/>
        </w:rPr>
        <w:t xml:space="preserve">contractors </w:t>
      </w:r>
      <w:r w:rsidRPr="003A39DD">
        <w:rPr>
          <w:rFonts w:ascii="Times New Roman" w:hAnsi="Times New Roman"/>
          <w:b/>
          <w:kern w:val="24"/>
          <w:sz w:val="24"/>
          <w:szCs w:val="24"/>
        </w:rPr>
        <w:t xml:space="preserve">or </w:t>
      </w:r>
      <w:r w:rsidRPr="003A39DD">
        <w:rPr>
          <w:rFonts w:ascii="Times New Roman" w:hAnsi="Times New Roman"/>
          <w:b/>
          <w:w w:val="109"/>
          <w:kern w:val="24"/>
          <w:sz w:val="24"/>
          <w:szCs w:val="24"/>
        </w:rPr>
        <w:t>grantees.</w:t>
      </w:r>
    </w:p>
    <w:p w:rsidRPr="003A39DD" w:rsidR="00205D5F" w:rsidP="00356233" w:rsidRDefault="00205D5F" w14:paraId="38F7232A" w14:textId="77777777">
      <w:pPr>
        <w:widowControl/>
        <w:spacing w:after="0" w:line="240" w:lineRule="auto"/>
        <w:rPr>
          <w:rFonts w:ascii="Times New Roman" w:hAnsi="Times New Roman"/>
          <w:kern w:val="24"/>
          <w:sz w:val="24"/>
          <w:szCs w:val="24"/>
        </w:rPr>
      </w:pPr>
    </w:p>
    <w:p w:rsidRPr="003A39DD" w:rsidR="00205D5F" w:rsidP="00356233" w:rsidRDefault="00205D5F" w14:paraId="7C0CC58A" w14:textId="77777777">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MSHA does not provide payments or gifts to the respondents identified in this </w:t>
      </w:r>
      <w:r w:rsidRPr="003A39DD">
        <w:rPr>
          <w:rFonts w:ascii="Times New Roman" w:hAnsi="Times New Roman"/>
          <w:w w:val="105"/>
          <w:kern w:val="24"/>
          <w:sz w:val="24"/>
          <w:szCs w:val="24"/>
        </w:rPr>
        <w:t>collection.</w:t>
      </w:r>
    </w:p>
    <w:p w:rsidRPr="003A39DD" w:rsidR="00205D5F" w:rsidP="00356233" w:rsidRDefault="00205D5F" w14:paraId="110343AF" w14:textId="77777777">
      <w:pPr>
        <w:widowControl/>
        <w:spacing w:after="0" w:line="240" w:lineRule="auto"/>
        <w:ind w:firstLine="5"/>
        <w:rPr>
          <w:rFonts w:ascii="Times New Roman" w:hAnsi="Times New Roman"/>
          <w:b/>
          <w:kern w:val="24"/>
          <w:sz w:val="24"/>
          <w:szCs w:val="24"/>
        </w:rPr>
      </w:pPr>
    </w:p>
    <w:p w:rsidRPr="003A39DD" w:rsidR="00205D5F" w:rsidP="00356233" w:rsidRDefault="00205D5F" w14:paraId="4548507D" w14:textId="77777777">
      <w:pPr>
        <w:widowControl/>
        <w:spacing w:after="0" w:line="240" w:lineRule="auto"/>
        <w:ind w:firstLine="5"/>
        <w:rPr>
          <w:rFonts w:ascii="Times New Roman" w:hAnsi="Times New Roman"/>
          <w:b/>
          <w:kern w:val="24"/>
          <w:sz w:val="24"/>
          <w:szCs w:val="24"/>
        </w:rPr>
      </w:pPr>
      <w:r w:rsidRPr="003A39DD">
        <w:rPr>
          <w:rFonts w:ascii="Times New Roman" w:hAnsi="Times New Roman"/>
          <w:b/>
          <w:kern w:val="24"/>
          <w:sz w:val="24"/>
          <w:szCs w:val="24"/>
        </w:rPr>
        <w:t xml:space="preserve">10.  Describe any </w:t>
      </w:r>
      <w:r w:rsidRPr="003A39DD">
        <w:rPr>
          <w:rFonts w:ascii="Times New Roman" w:hAnsi="Times New Roman"/>
          <w:b/>
          <w:w w:val="109"/>
          <w:kern w:val="24"/>
          <w:sz w:val="24"/>
          <w:szCs w:val="24"/>
        </w:rPr>
        <w:t xml:space="preserve">assurance </w:t>
      </w:r>
      <w:r w:rsidRPr="003A39DD">
        <w:rPr>
          <w:rFonts w:ascii="Times New Roman" w:hAnsi="Times New Roman"/>
          <w:b/>
          <w:kern w:val="24"/>
          <w:sz w:val="24"/>
          <w:szCs w:val="24"/>
        </w:rPr>
        <w:t xml:space="preserve">of </w:t>
      </w:r>
      <w:r w:rsidRPr="003A39DD">
        <w:rPr>
          <w:rFonts w:ascii="Times New Roman" w:hAnsi="Times New Roman"/>
          <w:b/>
          <w:w w:val="106"/>
          <w:kern w:val="24"/>
          <w:sz w:val="24"/>
          <w:szCs w:val="24"/>
        </w:rPr>
        <w:t xml:space="preserve">confidentiality </w:t>
      </w:r>
      <w:r w:rsidRPr="003A39DD">
        <w:rPr>
          <w:rFonts w:ascii="Times New Roman" w:hAnsi="Times New Roman"/>
          <w:b/>
          <w:kern w:val="24"/>
          <w:sz w:val="24"/>
          <w:szCs w:val="24"/>
        </w:rPr>
        <w:t xml:space="preserve">provided to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and the basis for </w:t>
      </w:r>
      <w:r w:rsidRPr="003A39DD">
        <w:rPr>
          <w:rFonts w:ascii="Times New Roman" w:hAnsi="Times New Roman"/>
          <w:b/>
          <w:w w:val="109"/>
          <w:kern w:val="24"/>
          <w:sz w:val="24"/>
          <w:szCs w:val="24"/>
        </w:rPr>
        <w:t xml:space="preserve">the </w:t>
      </w:r>
      <w:r w:rsidRPr="003A39DD">
        <w:rPr>
          <w:rFonts w:ascii="Times New Roman" w:hAnsi="Times New Roman"/>
          <w:b/>
          <w:w w:val="110"/>
          <w:kern w:val="24"/>
          <w:sz w:val="24"/>
          <w:szCs w:val="24"/>
        </w:rPr>
        <w:t xml:space="preserve">assurance </w:t>
      </w:r>
      <w:r w:rsidRPr="003A39DD">
        <w:rPr>
          <w:rFonts w:ascii="Times New Roman" w:hAnsi="Times New Roman"/>
          <w:b/>
          <w:kern w:val="24"/>
          <w:sz w:val="24"/>
          <w:szCs w:val="24"/>
        </w:rPr>
        <w:t xml:space="preserve">in </w:t>
      </w:r>
      <w:r w:rsidRPr="003A39DD">
        <w:rPr>
          <w:rFonts w:ascii="Times New Roman" w:hAnsi="Times New Roman"/>
          <w:b/>
          <w:w w:val="108"/>
          <w:kern w:val="24"/>
          <w:sz w:val="24"/>
          <w:szCs w:val="24"/>
        </w:rPr>
        <w:t xml:space="preserve">statute, regulation, </w:t>
      </w:r>
      <w:r w:rsidRPr="003A39DD">
        <w:rPr>
          <w:rFonts w:ascii="Times New Roman" w:hAnsi="Times New Roman"/>
          <w:b/>
          <w:kern w:val="24"/>
          <w:sz w:val="24"/>
          <w:szCs w:val="24"/>
        </w:rPr>
        <w:t xml:space="preserve">or agency </w:t>
      </w:r>
      <w:r w:rsidRPr="003A39DD">
        <w:rPr>
          <w:rFonts w:ascii="Times New Roman" w:hAnsi="Times New Roman"/>
          <w:b/>
          <w:w w:val="101"/>
          <w:kern w:val="24"/>
          <w:sz w:val="24"/>
          <w:szCs w:val="24"/>
        </w:rPr>
        <w:t>policy.</w:t>
      </w:r>
    </w:p>
    <w:p w:rsidRPr="003A39DD" w:rsidR="00205D5F" w:rsidP="00356233" w:rsidRDefault="00205D5F" w14:paraId="0244A2EE" w14:textId="77777777">
      <w:pPr>
        <w:widowControl/>
        <w:spacing w:after="0" w:line="240" w:lineRule="auto"/>
        <w:rPr>
          <w:rFonts w:ascii="Times New Roman" w:hAnsi="Times New Roman"/>
          <w:kern w:val="24"/>
          <w:sz w:val="24"/>
          <w:szCs w:val="24"/>
        </w:rPr>
      </w:pPr>
    </w:p>
    <w:p w:rsidRPr="003A39DD" w:rsidR="00205D5F" w:rsidP="00356233" w:rsidRDefault="00205D5F" w14:paraId="1E2B3DEF" w14:textId="77777777">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There is no assurance of confidentiality provided to </w:t>
      </w:r>
      <w:r w:rsidRPr="003A39DD">
        <w:rPr>
          <w:rFonts w:ascii="Times New Roman" w:hAnsi="Times New Roman"/>
          <w:w w:val="105"/>
          <w:kern w:val="24"/>
          <w:sz w:val="24"/>
          <w:szCs w:val="24"/>
        </w:rPr>
        <w:t>respondents.</w:t>
      </w:r>
    </w:p>
    <w:p w:rsidRPr="003A39DD" w:rsidR="00205D5F" w:rsidP="00356233" w:rsidRDefault="00205D5F" w14:paraId="7BF3B983" w14:textId="77777777">
      <w:pPr>
        <w:widowControl/>
        <w:spacing w:after="0" w:line="240" w:lineRule="auto"/>
        <w:rPr>
          <w:rFonts w:ascii="Times New Roman" w:hAnsi="Times New Roman"/>
          <w:kern w:val="24"/>
          <w:sz w:val="24"/>
          <w:szCs w:val="24"/>
        </w:rPr>
      </w:pPr>
    </w:p>
    <w:p w:rsidRPr="003A39DD" w:rsidR="00205D5F" w:rsidP="00356233" w:rsidRDefault="00205D5F" w14:paraId="5020D691" w14:textId="77777777">
      <w:pPr>
        <w:widowControl/>
        <w:spacing w:after="0" w:line="240" w:lineRule="auto"/>
        <w:ind w:firstLine="10"/>
        <w:rPr>
          <w:rFonts w:ascii="Times New Roman" w:hAnsi="Times New Roman"/>
          <w:b/>
          <w:kern w:val="24"/>
          <w:sz w:val="24"/>
          <w:szCs w:val="24"/>
        </w:rPr>
      </w:pPr>
      <w:r w:rsidRPr="003A39DD">
        <w:rPr>
          <w:rFonts w:ascii="Times New Roman" w:hAnsi="Times New Roman"/>
          <w:b/>
          <w:kern w:val="24"/>
          <w:sz w:val="24"/>
          <w:szCs w:val="24"/>
        </w:rPr>
        <w:t xml:space="preserve">11.  Provide </w:t>
      </w:r>
      <w:r w:rsidRPr="003A39DD">
        <w:rPr>
          <w:rFonts w:ascii="Times New Roman" w:hAnsi="Times New Roman"/>
          <w:b/>
          <w:w w:val="109"/>
          <w:kern w:val="24"/>
          <w:sz w:val="24"/>
          <w:szCs w:val="24"/>
        </w:rPr>
        <w:t xml:space="preserve">additional </w:t>
      </w:r>
      <w:r w:rsidRPr="003A39DD">
        <w:rPr>
          <w:rFonts w:ascii="Times New Roman" w:hAnsi="Times New Roman"/>
          <w:b/>
          <w:kern w:val="24"/>
          <w:sz w:val="24"/>
          <w:szCs w:val="24"/>
        </w:rPr>
        <w:t xml:space="preserve">justification for any questions of a sensitive </w:t>
      </w:r>
      <w:r w:rsidRPr="003A39DD">
        <w:rPr>
          <w:rFonts w:ascii="Times New Roman" w:hAnsi="Times New Roman"/>
          <w:b/>
          <w:w w:val="113"/>
          <w:kern w:val="24"/>
          <w:sz w:val="24"/>
          <w:szCs w:val="24"/>
        </w:rPr>
        <w:t xml:space="preserve">nature, </w:t>
      </w:r>
      <w:r w:rsidRPr="003A39DD">
        <w:rPr>
          <w:rFonts w:ascii="Times New Roman" w:hAnsi="Times New Roman"/>
          <w:b/>
          <w:kern w:val="24"/>
          <w:sz w:val="24"/>
          <w:szCs w:val="24"/>
        </w:rPr>
        <w:t xml:space="preserve">such as </w:t>
      </w:r>
      <w:r w:rsidRPr="003A39DD">
        <w:rPr>
          <w:rFonts w:ascii="Times New Roman" w:hAnsi="Times New Roman"/>
          <w:b/>
          <w:w w:val="104"/>
          <w:kern w:val="24"/>
          <w:sz w:val="24"/>
          <w:szCs w:val="24"/>
        </w:rPr>
        <w:t xml:space="preserve">sexual </w:t>
      </w:r>
      <w:r w:rsidRPr="003A39DD">
        <w:rPr>
          <w:rFonts w:ascii="Times New Roman" w:hAnsi="Times New Roman"/>
          <w:b/>
          <w:kern w:val="24"/>
          <w:sz w:val="24"/>
          <w:szCs w:val="24"/>
        </w:rPr>
        <w:t xml:space="preserve">behavior and </w:t>
      </w:r>
      <w:r w:rsidRPr="003A39DD">
        <w:rPr>
          <w:rFonts w:ascii="Times New Roman" w:hAnsi="Times New Roman"/>
          <w:b/>
          <w:w w:val="111"/>
          <w:kern w:val="24"/>
          <w:sz w:val="24"/>
          <w:szCs w:val="24"/>
        </w:rPr>
        <w:t xml:space="preserve">attitudes, </w:t>
      </w:r>
      <w:r w:rsidRPr="003A39DD">
        <w:rPr>
          <w:rFonts w:ascii="Times New Roman" w:hAnsi="Times New Roman"/>
          <w:b/>
          <w:kern w:val="24"/>
          <w:sz w:val="24"/>
          <w:szCs w:val="24"/>
        </w:rPr>
        <w:t xml:space="preserve">religious beliefs, and other </w:t>
      </w:r>
      <w:r w:rsidRPr="003A39DD">
        <w:rPr>
          <w:rFonts w:ascii="Times New Roman" w:hAnsi="Times New Roman"/>
          <w:b/>
          <w:w w:val="111"/>
          <w:kern w:val="24"/>
          <w:sz w:val="24"/>
          <w:szCs w:val="24"/>
        </w:rPr>
        <w:t xml:space="preserve">matters </w:t>
      </w:r>
      <w:r w:rsidRPr="003A39DD">
        <w:rPr>
          <w:rFonts w:ascii="Times New Roman" w:hAnsi="Times New Roman"/>
          <w:b/>
          <w:kern w:val="24"/>
          <w:sz w:val="24"/>
          <w:szCs w:val="24"/>
        </w:rPr>
        <w:t xml:space="preserve">that are commonly </w:t>
      </w:r>
      <w:r w:rsidRPr="003A39DD">
        <w:rPr>
          <w:rFonts w:ascii="Times New Roman" w:hAnsi="Times New Roman"/>
          <w:b/>
          <w:w w:val="105"/>
          <w:kern w:val="24"/>
          <w:sz w:val="24"/>
          <w:szCs w:val="24"/>
        </w:rPr>
        <w:t xml:space="preserve">considered </w:t>
      </w:r>
      <w:r w:rsidRPr="003A39DD">
        <w:rPr>
          <w:rFonts w:ascii="Times New Roman" w:hAnsi="Times New Roman"/>
          <w:b/>
          <w:w w:val="110"/>
          <w:kern w:val="24"/>
          <w:sz w:val="24"/>
          <w:szCs w:val="24"/>
        </w:rPr>
        <w:t>private.  T</w:t>
      </w:r>
      <w:r w:rsidRPr="003A39DD">
        <w:rPr>
          <w:rFonts w:ascii="Times New Roman" w:hAnsi="Times New Roman"/>
          <w:b/>
          <w:kern w:val="24"/>
          <w:sz w:val="24"/>
          <w:szCs w:val="24"/>
        </w:rPr>
        <w:t xml:space="preserve">his justification should include the reasons why the agency considers the </w:t>
      </w:r>
      <w:r w:rsidRPr="003A39DD">
        <w:rPr>
          <w:rFonts w:ascii="Times New Roman" w:hAnsi="Times New Roman"/>
          <w:b/>
          <w:w w:val="106"/>
          <w:kern w:val="24"/>
          <w:sz w:val="24"/>
          <w:szCs w:val="24"/>
        </w:rPr>
        <w:t xml:space="preserve">questions </w:t>
      </w:r>
      <w:r w:rsidRPr="003A39DD">
        <w:rPr>
          <w:rFonts w:ascii="Times New Roman" w:hAnsi="Times New Roman"/>
          <w:b/>
          <w:kern w:val="24"/>
          <w:sz w:val="24"/>
          <w:szCs w:val="24"/>
        </w:rPr>
        <w:t xml:space="preserve">necessary, the specific uses to be made of the </w:t>
      </w:r>
      <w:r w:rsidRPr="003A39DD">
        <w:rPr>
          <w:rFonts w:ascii="Times New Roman" w:hAnsi="Times New Roman"/>
          <w:b/>
          <w:w w:val="109"/>
          <w:kern w:val="24"/>
          <w:sz w:val="24"/>
          <w:szCs w:val="24"/>
        </w:rPr>
        <w:t xml:space="preserve">information, </w:t>
      </w:r>
      <w:r w:rsidRPr="003A39DD">
        <w:rPr>
          <w:rFonts w:ascii="Times New Roman" w:hAnsi="Times New Roman"/>
          <w:b/>
          <w:kern w:val="24"/>
          <w:sz w:val="24"/>
          <w:szCs w:val="24"/>
        </w:rPr>
        <w:t xml:space="preserve">the </w:t>
      </w:r>
      <w:r w:rsidRPr="003A39DD">
        <w:rPr>
          <w:rFonts w:ascii="Times New Roman" w:hAnsi="Times New Roman"/>
          <w:b/>
          <w:w w:val="108"/>
          <w:kern w:val="24"/>
          <w:sz w:val="24"/>
          <w:szCs w:val="24"/>
        </w:rPr>
        <w:t xml:space="preserve">explanation </w:t>
      </w:r>
      <w:r w:rsidRPr="003A39DD">
        <w:rPr>
          <w:rFonts w:ascii="Times New Roman" w:hAnsi="Times New Roman"/>
          <w:b/>
          <w:kern w:val="24"/>
          <w:sz w:val="24"/>
          <w:szCs w:val="24"/>
        </w:rPr>
        <w:t xml:space="preserve">to be given </w:t>
      </w:r>
      <w:r w:rsidRPr="003A39DD">
        <w:rPr>
          <w:rFonts w:ascii="Times New Roman" w:hAnsi="Times New Roman"/>
          <w:b/>
          <w:w w:val="108"/>
          <w:kern w:val="24"/>
          <w:sz w:val="24"/>
          <w:szCs w:val="24"/>
        </w:rPr>
        <w:t xml:space="preserve">to </w:t>
      </w:r>
      <w:r w:rsidRPr="003A39DD">
        <w:rPr>
          <w:rFonts w:ascii="Times New Roman" w:hAnsi="Times New Roman"/>
          <w:b/>
          <w:kern w:val="24"/>
          <w:sz w:val="24"/>
          <w:szCs w:val="24"/>
        </w:rPr>
        <w:t xml:space="preserve">persons from whom 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is </w:t>
      </w:r>
      <w:r w:rsidRPr="003A39DD">
        <w:rPr>
          <w:rFonts w:ascii="Times New Roman" w:hAnsi="Times New Roman"/>
          <w:b/>
          <w:w w:val="109"/>
          <w:kern w:val="24"/>
          <w:sz w:val="24"/>
          <w:szCs w:val="24"/>
        </w:rPr>
        <w:t xml:space="preserve">requested, </w:t>
      </w:r>
      <w:r w:rsidRPr="003A39DD">
        <w:rPr>
          <w:rFonts w:ascii="Times New Roman" w:hAnsi="Times New Roman"/>
          <w:b/>
          <w:kern w:val="24"/>
          <w:sz w:val="24"/>
          <w:szCs w:val="24"/>
        </w:rPr>
        <w:t xml:space="preserve">and any steps to be taken to obtain </w:t>
      </w:r>
      <w:r w:rsidRPr="003A39DD">
        <w:rPr>
          <w:rFonts w:ascii="Times New Roman" w:hAnsi="Times New Roman"/>
          <w:b/>
          <w:w w:val="110"/>
          <w:kern w:val="24"/>
          <w:sz w:val="24"/>
          <w:szCs w:val="24"/>
        </w:rPr>
        <w:t xml:space="preserve">their </w:t>
      </w:r>
      <w:r w:rsidRPr="003A39DD">
        <w:rPr>
          <w:rFonts w:ascii="Times New Roman" w:hAnsi="Times New Roman"/>
          <w:b/>
          <w:w w:val="107"/>
          <w:kern w:val="24"/>
          <w:sz w:val="24"/>
          <w:szCs w:val="24"/>
        </w:rPr>
        <w:t>consent.</w:t>
      </w:r>
    </w:p>
    <w:p w:rsidRPr="003A39DD" w:rsidR="00205D5F" w:rsidP="00356233" w:rsidRDefault="00205D5F" w14:paraId="16D45BCF" w14:textId="77777777">
      <w:pPr>
        <w:widowControl/>
        <w:spacing w:after="0" w:line="240" w:lineRule="auto"/>
        <w:rPr>
          <w:rFonts w:ascii="Times New Roman" w:hAnsi="Times New Roman"/>
          <w:kern w:val="24"/>
          <w:sz w:val="24"/>
          <w:szCs w:val="24"/>
        </w:rPr>
      </w:pPr>
    </w:p>
    <w:p w:rsidRPr="003A39DD" w:rsidR="00205D5F" w:rsidP="00356233" w:rsidRDefault="00205D5F" w14:paraId="6BD2D396" w14:textId="77777777">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lastRenderedPageBreak/>
        <w:t>There are no questions of a sensitive nature.</w:t>
      </w:r>
    </w:p>
    <w:p w:rsidRPr="003A39DD" w:rsidR="00205D5F" w:rsidP="00356233" w:rsidRDefault="00205D5F" w14:paraId="120C14F6" w14:textId="77777777">
      <w:pPr>
        <w:widowControl/>
        <w:spacing w:after="0" w:line="240" w:lineRule="auto"/>
        <w:rPr>
          <w:rFonts w:ascii="Times New Roman" w:hAnsi="Times New Roman"/>
          <w:kern w:val="24"/>
          <w:sz w:val="24"/>
          <w:szCs w:val="24"/>
        </w:rPr>
      </w:pPr>
    </w:p>
    <w:p w:rsidR="002D12FC" w:rsidP="00356233" w:rsidRDefault="002D12FC" w14:paraId="411CBEFE" w14:textId="77777777">
      <w:pPr>
        <w:widowControl/>
        <w:spacing w:after="0" w:line="240" w:lineRule="auto"/>
        <w:ind w:firstLine="10"/>
        <w:rPr>
          <w:rFonts w:ascii="Times New Roman" w:hAnsi="Times New Roman"/>
          <w:b/>
          <w:kern w:val="24"/>
          <w:sz w:val="24"/>
          <w:szCs w:val="24"/>
        </w:rPr>
      </w:pPr>
    </w:p>
    <w:p w:rsidRPr="003A39DD" w:rsidR="00205D5F" w:rsidP="00356233" w:rsidRDefault="00205D5F" w14:paraId="748CD165" w14:textId="6EF827D3">
      <w:pPr>
        <w:widowControl/>
        <w:spacing w:after="0" w:line="240" w:lineRule="auto"/>
        <w:ind w:firstLine="10"/>
        <w:rPr>
          <w:rFonts w:ascii="Times New Roman" w:hAnsi="Times New Roman"/>
          <w:b/>
          <w:kern w:val="24"/>
          <w:sz w:val="24"/>
          <w:szCs w:val="24"/>
        </w:rPr>
      </w:pPr>
      <w:r w:rsidRPr="003A39DD">
        <w:rPr>
          <w:rFonts w:ascii="Times New Roman" w:hAnsi="Times New Roman"/>
          <w:b/>
          <w:kern w:val="24"/>
          <w:sz w:val="24"/>
          <w:szCs w:val="24"/>
        </w:rPr>
        <w:t xml:space="preserve">12.  Provide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of the hour burden of the collection of </w:t>
      </w:r>
      <w:r w:rsidRPr="003A39DD">
        <w:rPr>
          <w:rFonts w:ascii="Times New Roman" w:hAnsi="Times New Roman"/>
          <w:b/>
          <w:w w:val="110"/>
          <w:kern w:val="24"/>
          <w:sz w:val="24"/>
          <w:szCs w:val="24"/>
        </w:rPr>
        <w:t>information.  T</w:t>
      </w:r>
      <w:r w:rsidRPr="003A39DD">
        <w:rPr>
          <w:rFonts w:ascii="Times New Roman" w:hAnsi="Times New Roman"/>
          <w:b/>
          <w:kern w:val="24"/>
          <w:sz w:val="24"/>
          <w:szCs w:val="24"/>
        </w:rPr>
        <w:t xml:space="preserve">he </w:t>
      </w:r>
      <w:r w:rsidRPr="003A39DD">
        <w:rPr>
          <w:rFonts w:ascii="Times New Roman" w:hAnsi="Times New Roman"/>
          <w:b/>
          <w:w w:val="109"/>
          <w:kern w:val="24"/>
          <w:sz w:val="24"/>
          <w:szCs w:val="24"/>
        </w:rPr>
        <w:t xml:space="preserve">statement </w:t>
      </w:r>
      <w:r w:rsidRPr="003A39DD">
        <w:rPr>
          <w:rFonts w:ascii="Times New Roman" w:hAnsi="Times New Roman"/>
          <w:b/>
          <w:w w:val="110"/>
          <w:kern w:val="24"/>
          <w:sz w:val="24"/>
          <w:szCs w:val="24"/>
        </w:rPr>
        <w:t>should:</w:t>
      </w:r>
    </w:p>
    <w:p w:rsidRPr="003A39DD" w:rsidR="00205D5F" w:rsidP="00356233" w:rsidRDefault="00205D5F" w14:paraId="5949FA17" w14:textId="77777777">
      <w:pPr>
        <w:widowControl/>
        <w:spacing w:after="0" w:line="240" w:lineRule="auto"/>
        <w:rPr>
          <w:rFonts w:ascii="Times New Roman" w:hAnsi="Times New Roman"/>
          <w:b/>
          <w:kern w:val="24"/>
          <w:sz w:val="24"/>
          <w:szCs w:val="24"/>
        </w:rPr>
      </w:pPr>
    </w:p>
    <w:p w:rsidRPr="003A39DD" w:rsidR="00205D5F" w:rsidP="00356233" w:rsidRDefault="00205D5F" w14:paraId="060C1B80" w14:textId="77777777">
      <w:pPr>
        <w:widowControl/>
        <w:spacing w:after="0" w:line="240" w:lineRule="auto"/>
        <w:ind w:firstLine="5"/>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10"/>
          <w:kern w:val="24"/>
          <w:sz w:val="24"/>
          <w:szCs w:val="24"/>
        </w:rPr>
        <w:t xml:space="preserve">Indicate </w:t>
      </w:r>
      <w:r w:rsidRPr="003A39DD">
        <w:rPr>
          <w:rFonts w:ascii="Times New Roman" w:hAnsi="Times New Roman"/>
          <w:b/>
          <w:kern w:val="24"/>
          <w:sz w:val="24"/>
          <w:szCs w:val="24"/>
        </w:rPr>
        <w:t xml:space="preserve">the </w:t>
      </w:r>
      <w:r w:rsidRPr="003A39DD">
        <w:rPr>
          <w:rFonts w:ascii="Times New Roman" w:hAnsi="Times New Roman"/>
          <w:b/>
          <w:w w:val="110"/>
          <w:kern w:val="24"/>
          <w:sz w:val="24"/>
          <w:szCs w:val="24"/>
        </w:rPr>
        <w:t xml:space="preserve">number </w:t>
      </w:r>
      <w:r w:rsidRPr="003A39DD">
        <w:rPr>
          <w:rFonts w:ascii="Times New Roman" w:hAnsi="Times New Roman"/>
          <w:b/>
          <w:kern w:val="24"/>
          <w:sz w:val="24"/>
          <w:szCs w:val="24"/>
        </w:rPr>
        <w:t xml:space="preserve">of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frequency of response, </w:t>
      </w:r>
      <w:r w:rsidRPr="003A39DD">
        <w:rPr>
          <w:rFonts w:ascii="Times New Roman" w:hAnsi="Times New Roman"/>
          <w:b/>
          <w:w w:val="112"/>
          <w:kern w:val="24"/>
          <w:sz w:val="24"/>
          <w:szCs w:val="24"/>
        </w:rPr>
        <w:t xml:space="preserve">annual </w:t>
      </w:r>
      <w:r w:rsidRPr="003A39DD">
        <w:rPr>
          <w:rFonts w:ascii="Times New Roman" w:hAnsi="Times New Roman"/>
          <w:b/>
          <w:kern w:val="24"/>
          <w:sz w:val="24"/>
          <w:szCs w:val="24"/>
        </w:rPr>
        <w:t xml:space="preserve">hour </w:t>
      </w:r>
      <w:r w:rsidRPr="003A39DD">
        <w:rPr>
          <w:rFonts w:ascii="Times New Roman" w:hAnsi="Times New Roman"/>
          <w:b/>
          <w:w w:val="111"/>
          <w:kern w:val="24"/>
          <w:sz w:val="24"/>
          <w:szCs w:val="24"/>
        </w:rPr>
        <w:t xml:space="preserve">burden, </w:t>
      </w:r>
      <w:r w:rsidRPr="003A39DD">
        <w:rPr>
          <w:rFonts w:ascii="Times New Roman" w:hAnsi="Times New Roman"/>
          <w:b/>
          <w:kern w:val="24"/>
          <w:sz w:val="24"/>
          <w:szCs w:val="24"/>
        </w:rPr>
        <w:t xml:space="preserve">and </w:t>
      </w:r>
      <w:r w:rsidRPr="003A39DD">
        <w:rPr>
          <w:rFonts w:ascii="Times New Roman" w:hAnsi="Times New Roman"/>
          <w:b/>
          <w:w w:val="107"/>
          <w:kern w:val="24"/>
          <w:sz w:val="24"/>
          <w:szCs w:val="24"/>
        </w:rPr>
        <w:t xml:space="preserve">an </w:t>
      </w:r>
      <w:r w:rsidRPr="003A39DD">
        <w:rPr>
          <w:rFonts w:ascii="Times New Roman" w:hAnsi="Times New Roman"/>
          <w:b/>
          <w:w w:val="108"/>
          <w:kern w:val="24"/>
          <w:sz w:val="24"/>
          <w:szCs w:val="24"/>
        </w:rPr>
        <w:t xml:space="preserve">explanation </w:t>
      </w:r>
      <w:r w:rsidRPr="003A39DD">
        <w:rPr>
          <w:rFonts w:ascii="Times New Roman" w:hAnsi="Times New Roman"/>
          <w:b/>
          <w:kern w:val="24"/>
          <w:sz w:val="24"/>
          <w:szCs w:val="24"/>
        </w:rPr>
        <w:t xml:space="preserve">of how the burden was </w:t>
      </w:r>
      <w:r w:rsidRPr="003A39DD">
        <w:rPr>
          <w:rFonts w:ascii="Times New Roman" w:hAnsi="Times New Roman"/>
          <w:b/>
          <w:w w:val="108"/>
          <w:kern w:val="24"/>
          <w:sz w:val="24"/>
          <w:szCs w:val="24"/>
        </w:rPr>
        <w:t>estimated.  U</w:t>
      </w:r>
      <w:r w:rsidRPr="003A39DD">
        <w:rPr>
          <w:rFonts w:ascii="Times New Roman" w:hAnsi="Times New Roman"/>
          <w:b/>
          <w:kern w:val="24"/>
          <w:sz w:val="24"/>
          <w:szCs w:val="24"/>
        </w:rPr>
        <w:t xml:space="preserve">nless directed to do so, agencies should </w:t>
      </w:r>
      <w:r w:rsidRPr="003A39DD">
        <w:rPr>
          <w:rFonts w:ascii="Times New Roman" w:hAnsi="Times New Roman"/>
          <w:b/>
          <w:w w:val="104"/>
          <w:kern w:val="24"/>
          <w:sz w:val="24"/>
          <w:szCs w:val="24"/>
        </w:rPr>
        <w:t xml:space="preserve">not </w:t>
      </w:r>
      <w:r w:rsidRPr="003A39DD">
        <w:rPr>
          <w:rFonts w:ascii="Times New Roman" w:hAnsi="Times New Roman"/>
          <w:b/>
          <w:kern w:val="24"/>
          <w:sz w:val="24"/>
          <w:szCs w:val="24"/>
        </w:rPr>
        <w:t xml:space="preserve">conduct special surveys to obtain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on which to base hour burden </w:t>
      </w:r>
      <w:r w:rsidRPr="003A39DD">
        <w:rPr>
          <w:rFonts w:ascii="Times New Roman" w:hAnsi="Times New Roman"/>
          <w:b/>
          <w:w w:val="107"/>
          <w:kern w:val="24"/>
          <w:sz w:val="24"/>
          <w:szCs w:val="24"/>
        </w:rPr>
        <w:t>estimates.  C</w:t>
      </w:r>
      <w:r w:rsidRPr="003A39DD">
        <w:rPr>
          <w:rFonts w:ascii="Times New Roman" w:hAnsi="Times New Roman"/>
          <w:b/>
          <w:w w:val="108"/>
          <w:kern w:val="24"/>
          <w:sz w:val="24"/>
          <w:szCs w:val="24"/>
        </w:rPr>
        <w:t xml:space="preserve">onsultation </w:t>
      </w:r>
      <w:r w:rsidRPr="003A39DD">
        <w:rPr>
          <w:rFonts w:ascii="Times New Roman" w:hAnsi="Times New Roman"/>
          <w:b/>
          <w:kern w:val="24"/>
          <w:sz w:val="24"/>
          <w:szCs w:val="24"/>
        </w:rPr>
        <w:t xml:space="preserve">with a sample (fewer than 10) of potential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is </w:t>
      </w:r>
      <w:r w:rsidRPr="003A39DD">
        <w:rPr>
          <w:rFonts w:ascii="Times New Roman" w:hAnsi="Times New Roman"/>
          <w:b/>
          <w:w w:val="109"/>
          <w:kern w:val="24"/>
          <w:sz w:val="24"/>
          <w:szCs w:val="24"/>
        </w:rPr>
        <w:t>desirable.  I</w:t>
      </w:r>
      <w:r w:rsidRPr="003A39DD">
        <w:rPr>
          <w:rFonts w:ascii="Times New Roman" w:hAnsi="Times New Roman"/>
          <w:b/>
          <w:kern w:val="24"/>
          <w:sz w:val="24"/>
          <w:szCs w:val="24"/>
        </w:rPr>
        <w:t xml:space="preserve">f the </w:t>
      </w:r>
      <w:r w:rsidRPr="003A39DD">
        <w:rPr>
          <w:rFonts w:ascii="Times New Roman" w:hAnsi="Times New Roman"/>
          <w:b/>
          <w:w w:val="110"/>
          <w:kern w:val="24"/>
          <w:sz w:val="24"/>
          <w:szCs w:val="24"/>
        </w:rPr>
        <w:t xml:space="preserve">hour </w:t>
      </w:r>
      <w:r w:rsidRPr="003A39DD">
        <w:rPr>
          <w:rFonts w:ascii="Times New Roman" w:hAnsi="Times New Roman"/>
          <w:b/>
          <w:kern w:val="24"/>
          <w:sz w:val="24"/>
          <w:szCs w:val="24"/>
        </w:rPr>
        <w:t xml:space="preserve">burden on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is expected to vary widely because of differences in activity, size, </w:t>
      </w:r>
      <w:r w:rsidRPr="003A39DD">
        <w:rPr>
          <w:rFonts w:ascii="Times New Roman" w:hAnsi="Times New Roman"/>
          <w:b/>
          <w:w w:val="113"/>
          <w:kern w:val="24"/>
          <w:sz w:val="24"/>
          <w:szCs w:val="24"/>
        </w:rPr>
        <w:t xml:space="preserve">or </w:t>
      </w:r>
      <w:r w:rsidRPr="003A39DD">
        <w:rPr>
          <w:rFonts w:ascii="Times New Roman" w:hAnsi="Times New Roman"/>
          <w:b/>
          <w:kern w:val="24"/>
          <w:sz w:val="24"/>
          <w:szCs w:val="24"/>
        </w:rPr>
        <w:t xml:space="preserve">complexity, show the range of estimated hour </w:t>
      </w:r>
      <w:r w:rsidRPr="003A39DD">
        <w:rPr>
          <w:rFonts w:ascii="Times New Roman" w:hAnsi="Times New Roman"/>
          <w:b/>
          <w:w w:val="111"/>
          <w:kern w:val="24"/>
          <w:sz w:val="24"/>
          <w:szCs w:val="24"/>
        </w:rPr>
        <w:t xml:space="preserve">burden, </w:t>
      </w:r>
      <w:r w:rsidRPr="003A39DD">
        <w:rPr>
          <w:rFonts w:ascii="Times New Roman" w:hAnsi="Times New Roman"/>
          <w:b/>
          <w:kern w:val="24"/>
          <w:sz w:val="24"/>
          <w:szCs w:val="24"/>
        </w:rPr>
        <w:t xml:space="preserve">and explain the reasons for </w:t>
      </w:r>
      <w:r w:rsidRPr="003A39DD">
        <w:rPr>
          <w:rFonts w:ascii="Times New Roman" w:hAnsi="Times New Roman"/>
          <w:b/>
          <w:w w:val="107"/>
          <w:kern w:val="24"/>
          <w:sz w:val="24"/>
          <w:szCs w:val="24"/>
        </w:rPr>
        <w:t xml:space="preserve">the </w:t>
      </w:r>
      <w:r w:rsidRPr="003A39DD">
        <w:rPr>
          <w:rFonts w:ascii="Times New Roman" w:hAnsi="Times New Roman"/>
          <w:b/>
          <w:w w:val="109"/>
          <w:kern w:val="24"/>
          <w:sz w:val="24"/>
          <w:szCs w:val="24"/>
        </w:rPr>
        <w:t xml:space="preserve">variance.  Generally, </w:t>
      </w:r>
      <w:r w:rsidRPr="003A39DD">
        <w:rPr>
          <w:rFonts w:ascii="Times New Roman" w:hAnsi="Times New Roman"/>
          <w:b/>
          <w:kern w:val="24"/>
          <w:sz w:val="24"/>
          <w:szCs w:val="24"/>
        </w:rPr>
        <w:t xml:space="preserve">estimates should not include burden hours for </w:t>
      </w:r>
      <w:r w:rsidRPr="003A39DD">
        <w:rPr>
          <w:rFonts w:ascii="Times New Roman" w:hAnsi="Times New Roman"/>
          <w:b/>
          <w:w w:val="109"/>
          <w:kern w:val="24"/>
          <w:sz w:val="24"/>
          <w:szCs w:val="24"/>
        </w:rPr>
        <w:t xml:space="preserve">customary </w:t>
      </w:r>
      <w:r w:rsidRPr="003A39DD">
        <w:rPr>
          <w:rFonts w:ascii="Times New Roman" w:hAnsi="Times New Roman"/>
          <w:b/>
          <w:kern w:val="24"/>
          <w:sz w:val="24"/>
          <w:szCs w:val="24"/>
        </w:rPr>
        <w:t xml:space="preserve">and </w:t>
      </w:r>
      <w:r w:rsidRPr="003A39DD">
        <w:rPr>
          <w:rFonts w:ascii="Times New Roman" w:hAnsi="Times New Roman"/>
          <w:b/>
          <w:w w:val="106"/>
          <w:kern w:val="24"/>
          <w:sz w:val="24"/>
          <w:szCs w:val="24"/>
        </w:rPr>
        <w:t xml:space="preserve">usual </w:t>
      </w:r>
      <w:r w:rsidRPr="003A39DD">
        <w:rPr>
          <w:rFonts w:ascii="Times New Roman" w:hAnsi="Times New Roman"/>
          <w:b/>
          <w:kern w:val="24"/>
          <w:sz w:val="24"/>
          <w:szCs w:val="24"/>
        </w:rPr>
        <w:t xml:space="preserve">business </w:t>
      </w:r>
      <w:r w:rsidRPr="003A39DD">
        <w:rPr>
          <w:rFonts w:ascii="Times New Roman" w:hAnsi="Times New Roman"/>
          <w:b/>
          <w:w w:val="108"/>
          <w:kern w:val="24"/>
          <w:sz w:val="24"/>
          <w:szCs w:val="24"/>
        </w:rPr>
        <w:t>practices.</w:t>
      </w:r>
    </w:p>
    <w:p w:rsidRPr="003A39DD" w:rsidR="00205D5F" w:rsidP="00356233" w:rsidRDefault="00205D5F" w14:paraId="1987BA7F" w14:textId="77777777">
      <w:pPr>
        <w:widowControl/>
        <w:spacing w:after="0" w:line="240" w:lineRule="auto"/>
        <w:rPr>
          <w:rFonts w:ascii="Times New Roman" w:hAnsi="Times New Roman"/>
          <w:kern w:val="24"/>
          <w:sz w:val="24"/>
          <w:szCs w:val="24"/>
        </w:rPr>
      </w:pPr>
    </w:p>
    <w:p w:rsidRPr="003A39DD" w:rsidR="00205D5F" w:rsidP="00356233" w:rsidRDefault="00205D5F" w14:paraId="070A4812" w14:textId="08362B03">
      <w:pPr>
        <w:widowControl/>
        <w:spacing w:after="0" w:line="240" w:lineRule="auto"/>
        <w:ind w:right="538"/>
        <w:rPr>
          <w:rFonts w:ascii="Times New Roman" w:hAnsi="Times New Roman"/>
          <w:b/>
          <w:kern w:val="24"/>
          <w:sz w:val="24"/>
          <w:szCs w:val="24"/>
        </w:rPr>
      </w:pPr>
      <w:r w:rsidRPr="003A39DD">
        <w:rPr>
          <w:rFonts w:ascii="Times New Roman" w:hAnsi="Times New Roman"/>
          <w:b/>
          <w:kern w:val="24"/>
          <w:sz w:val="24"/>
          <w:szCs w:val="24"/>
        </w:rPr>
        <w:t>•</w:t>
      </w:r>
      <w:r w:rsidRPr="003A39DD">
        <w:rPr>
          <w:rFonts w:ascii="Times New Roman" w:hAnsi="Times New Roman"/>
          <w:kern w:val="24"/>
          <w:sz w:val="24"/>
          <w:szCs w:val="24"/>
        </w:rPr>
        <w:t xml:space="preserve"> </w:t>
      </w:r>
      <w:r w:rsidRPr="00224B29" w:rsidR="00224B29">
        <w:rPr>
          <w:rFonts w:ascii="Times New Roman" w:hAnsi="Times New Roman"/>
          <w:b/>
          <w:bCs/>
          <w:kern w:val="24"/>
          <w:sz w:val="24"/>
          <w:szCs w:val="24"/>
        </w:rPr>
        <w:t>If</w:t>
      </w:r>
      <w:r w:rsidRPr="003A39DD">
        <w:rPr>
          <w:rFonts w:ascii="Times New Roman" w:hAnsi="Times New Roman"/>
          <w:b/>
          <w:w w:val="168"/>
          <w:kern w:val="24"/>
          <w:sz w:val="24"/>
          <w:szCs w:val="24"/>
        </w:rPr>
        <w:t xml:space="preserve"> </w:t>
      </w:r>
      <w:r w:rsidRPr="003A39DD">
        <w:rPr>
          <w:rFonts w:ascii="Times New Roman" w:hAnsi="Times New Roman"/>
          <w:b/>
          <w:kern w:val="24"/>
          <w:sz w:val="24"/>
          <w:szCs w:val="24"/>
        </w:rPr>
        <w:t xml:space="preserve">this request for </w:t>
      </w:r>
      <w:r w:rsidRPr="003A39DD">
        <w:rPr>
          <w:rFonts w:ascii="Times New Roman" w:hAnsi="Times New Roman"/>
          <w:b/>
          <w:w w:val="110"/>
          <w:kern w:val="24"/>
          <w:sz w:val="24"/>
          <w:szCs w:val="24"/>
        </w:rPr>
        <w:t xml:space="preserve">approval </w:t>
      </w:r>
      <w:r w:rsidRPr="003A39DD">
        <w:rPr>
          <w:rFonts w:ascii="Times New Roman" w:hAnsi="Times New Roman"/>
          <w:b/>
          <w:kern w:val="24"/>
          <w:sz w:val="24"/>
          <w:szCs w:val="24"/>
        </w:rPr>
        <w:t xml:space="preserve">covers more than one form, provide </w:t>
      </w:r>
      <w:r w:rsidRPr="003A39DD">
        <w:rPr>
          <w:rFonts w:ascii="Times New Roman" w:hAnsi="Times New Roman"/>
          <w:b/>
          <w:w w:val="112"/>
          <w:kern w:val="24"/>
          <w:sz w:val="24"/>
          <w:szCs w:val="24"/>
        </w:rPr>
        <w:t xml:space="preserve">separate </w:t>
      </w:r>
      <w:r w:rsidRPr="003A39DD">
        <w:rPr>
          <w:rFonts w:ascii="Times New Roman" w:hAnsi="Times New Roman"/>
          <w:b/>
          <w:kern w:val="24"/>
          <w:sz w:val="24"/>
          <w:szCs w:val="24"/>
        </w:rPr>
        <w:t xml:space="preserve">hour </w:t>
      </w:r>
      <w:r w:rsidRPr="003A39DD">
        <w:rPr>
          <w:rFonts w:ascii="Times New Roman" w:hAnsi="Times New Roman"/>
          <w:b/>
          <w:w w:val="107"/>
          <w:kern w:val="24"/>
          <w:sz w:val="24"/>
          <w:szCs w:val="24"/>
        </w:rPr>
        <w:t xml:space="preserve">burden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for each </w:t>
      </w:r>
      <w:proofErr w:type="gramStart"/>
      <w:r w:rsidRPr="003A39DD">
        <w:rPr>
          <w:rFonts w:ascii="Times New Roman" w:hAnsi="Times New Roman"/>
          <w:b/>
          <w:kern w:val="24"/>
          <w:sz w:val="24"/>
          <w:szCs w:val="24"/>
        </w:rPr>
        <w:t>form</w:t>
      </w:r>
      <w:proofErr w:type="gramEnd"/>
      <w:r w:rsidRPr="003A39DD">
        <w:rPr>
          <w:rFonts w:ascii="Times New Roman" w:hAnsi="Times New Roman"/>
          <w:b/>
          <w:kern w:val="24"/>
          <w:sz w:val="24"/>
          <w:szCs w:val="24"/>
        </w:rPr>
        <w:t xml:space="preserve"> and </w:t>
      </w:r>
      <w:r w:rsidRPr="003A39DD">
        <w:rPr>
          <w:rFonts w:ascii="Times New Roman" w:hAnsi="Times New Roman"/>
          <w:b/>
          <w:w w:val="108"/>
          <w:kern w:val="24"/>
          <w:sz w:val="24"/>
          <w:szCs w:val="24"/>
        </w:rPr>
        <w:t xml:space="preserve">aggregate </w:t>
      </w:r>
      <w:r w:rsidRPr="003A39DD">
        <w:rPr>
          <w:rFonts w:ascii="Times New Roman" w:hAnsi="Times New Roman"/>
          <w:b/>
          <w:kern w:val="24"/>
          <w:sz w:val="24"/>
          <w:szCs w:val="24"/>
        </w:rPr>
        <w:t>the hour</w:t>
      </w:r>
      <w:r w:rsidRPr="003A39DD" w:rsidR="005F54E4">
        <w:rPr>
          <w:rFonts w:ascii="Times New Roman" w:hAnsi="Times New Roman"/>
          <w:b/>
          <w:kern w:val="24"/>
          <w:sz w:val="24"/>
          <w:szCs w:val="24"/>
        </w:rPr>
        <w:t xml:space="preserve"> burdens</w:t>
      </w:r>
      <w:r w:rsidRPr="003A39DD">
        <w:rPr>
          <w:rFonts w:ascii="Times New Roman" w:hAnsi="Times New Roman"/>
          <w:b/>
          <w:kern w:val="24"/>
          <w:sz w:val="24"/>
          <w:szCs w:val="24"/>
        </w:rPr>
        <w:t>.</w:t>
      </w:r>
    </w:p>
    <w:p w:rsidRPr="003A39DD" w:rsidR="00205D5F" w:rsidP="00356233" w:rsidRDefault="00205D5F" w14:paraId="307B9B47" w14:textId="77777777">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Provide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of </w:t>
      </w:r>
      <w:r w:rsidRPr="003A39DD">
        <w:rPr>
          <w:rFonts w:ascii="Times New Roman" w:hAnsi="Times New Roman"/>
          <w:b/>
          <w:w w:val="107"/>
          <w:kern w:val="24"/>
          <w:sz w:val="24"/>
          <w:szCs w:val="24"/>
        </w:rPr>
        <w:t xml:space="preserve">annualized </w:t>
      </w:r>
      <w:r w:rsidRPr="003A39DD">
        <w:rPr>
          <w:rFonts w:ascii="Times New Roman" w:hAnsi="Times New Roman"/>
          <w:b/>
          <w:kern w:val="24"/>
          <w:sz w:val="24"/>
          <w:szCs w:val="24"/>
        </w:rPr>
        <w:t xml:space="preserve">cost to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for the hour </w:t>
      </w:r>
      <w:r w:rsidRPr="003A39DD">
        <w:rPr>
          <w:rFonts w:ascii="Times New Roman" w:hAnsi="Times New Roman"/>
          <w:b/>
          <w:w w:val="110"/>
          <w:kern w:val="24"/>
          <w:sz w:val="24"/>
          <w:szCs w:val="24"/>
        </w:rPr>
        <w:t xml:space="preserve">burdens </w:t>
      </w:r>
      <w:r w:rsidRPr="003A39DD">
        <w:rPr>
          <w:rFonts w:ascii="Times New Roman" w:hAnsi="Times New Roman"/>
          <w:b/>
          <w:kern w:val="24"/>
          <w:sz w:val="24"/>
          <w:szCs w:val="24"/>
        </w:rPr>
        <w:t xml:space="preserve">for collections </w:t>
      </w:r>
      <w:r w:rsidRPr="003A39DD">
        <w:rPr>
          <w:rFonts w:ascii="Times New Roman" w:hAnsi="Times New Roman"/>
          <w:b/>
          <w:w w:val="103"/>
          <w:kern w:val="24"/>
          <w:sz w:val="24"/>
          <w:szCs w:val="24"/>
        </w:rPr>
        <w:t xml:space="preserve">of </w:t>
      </w:r>
      <w:r w:rsidRPr="003A39DD">
        <w:rPr>
          <w:rFonts w:ascii="Times New Roman" w:hAnsi="Times New Roman"/>
          <w:b/>
          <w:w w:val="110"/>
          <w:kern w:val="24"/>
          <w:sz w:val="24"/>
          <w:szCs w:val="24"/>
        </w:rPr>
        <w:t xml:space="preserve">information, </w:t>
      </w:r>
      <w:r w:rsidRPr="003A39DD">
        <w:rPr>
          <w:rFonts w:ascii="Times New Roman" w:hAnsi="Times New Roman"/>
          <w:b/>
          <w:kern w:val="24"/>
          <w:sz w:val="24"/>
          <w:szCs w:val="24"/>
        </w:rPr>
        <w:t xml:space="preserve">identifying and using </w:t>
      </w:r>
      <w:r w:rsidRPr="003A39DD">
        <w:rPr>
          <w:rFonts w:ascii="Times New Roman" w:hAnsi="Times New Roman"/>
          <w:b/>
          <w:w w:val="113"/>
          <w:kern w:val="24"/>
          <w:sz w:val="24"/>
          <w:szCs w:val="24"/>
        </w:rPr>
        <w:t xml:space="preserve">appropriate </w:t>
      </w:r>
      <w:r w:rsidRPr="003A39DD">
        <w:rPr>
          <w:rFonts w:ascii="Times New Roman" w:hAnsi="Times New Roman"/>
          <w:b/>
          <w:kern w:val="24"/>
          <w:sz w:val="24"/>
          <w:szCs w:val="24"/>
        </w:rPr>
        <w:t xml:space="preserve">wage rate </w:t>
      </w:r>
      <w:r w:rsidRPr="003A39DD">
        <w:rPr>
          <w:rFonts w:ascii="Times New Roman" w:hAnsi="Times New Roman"/>
          <w:b/>
          <w:w w:val="107"/>
          <w:kern w:val="24"/>
          <w:sz w:val="24"/>
          <w:szCs w:val="24"/>
        </w:rPr>
        <w:t>categories.  T</w:t>
      </w:r>
      <w:r w:rsidRPr="003A39DD">
        <w:rPr>
          <w:rFonts w:ascii="Times New Roman" w:hAnsi="Times New Roman"/>
          <w:b/>
          <w:kern w:val="24"/>
          <w:sz w:val="24"/>
          <w:szCs w:val="24"/>
        </w:rPr>
        <w:t xml:space="preserve">he cost of </w:t>
      </w:r>
      <w:r w:rsidRPr="003A39DD">
        <w:rPr>
          <w:rFonts w:ascii="Times New Roman" w:hAnsi="Times New Roman"/>
          <w:b/>
          <w:w w:val="109"/>
          <w:kern w:val="24"/>
          <w:sz w:val="24"/>
          <w:szCs w:val="24"/>
        </w:rPr>
        <w:t xml:space="preserve">contracting </w:t>
      </w:r>
      <w:r w:rsidRPr="003A39DD">
        <w:rPr>
          <w:rFonts w:ascii="Times New Roman" w:hAnsi="Times New Roman"/>
          <w:b/>
          <w:kern w:val="24"/>
          <w:sz w:val="24"/>
          <w:szCs w:val="24"/>
        </w:rPr>
        <w:t xml:space="preserve">out or paying outside parties for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collection activities should not be </w:t>
      </w:r>
      <w:r w:rsidRPr="003A39DD">
        <w:rPr>
          <w:rFonts w:ascii="Times New Roman" w:hAnsi="Times New Roman"/>
          <w:b/>
          <w:w w:val="105"/>
          <w:kern w:val="24"/>
          <w:sz w:val="24"/>
          <w:szCs w:val="24"/>
        </w:rPr>
        <w:t xml:space="preserve">included </w:t>
      </w:r>
      <w:r w:rsidRPr="003A39DD">
        <w:rPr>
          <w:rFonts w:ascii="Times New Roman" w:hAnsi="Times New Roman"/>
          <w:b/>
          <w:kern w:val="24"/>
          <w:sz w:val="24"/>
          <w:szCs w:val="24"/>
        </w:rPr>
        <w:t>here.  I</w:t>
      </w:r>
      <w:r w:rsidRPr="003A39DD">
        <w:rPr>
          <w:rFonts w:ascii="Times New Roman" w:hAnsi="Times New Roman"/>
          <w:b/>
          <w:w w:val="111"/>
          <w:kern w:val="24"/>
          <w:sz w:val="24"/>
          <w:szCs w:val="24"/>
        </w:rPr>
        <w:t xml:space="preserve">nstead, </w:t>
      </w:r>
      <w:r w:rsidRPr="003A39DD">
        <w:rPr>
          <w:rFonts w:ascii="Times New Roman" w:hAnsi="Times New Roman"/>
          <w:b/>
          <w:kern w:val="24"/>
          <w:sz w:val="24"/>
          <w:szCs w:val="24"/>
        </w:rPr>
        <w:t xml:space="preserve">this cost should be included in Item </w:t>
      </w:r>
      <w:r w:rsidRPr="003A39DD">
        <w:rPr>
          <w:rFonts w:ascii="Times New Roman" w:hAnsi="Times New Roman"/>
          <w:b/>
          <w:w w:val="108"/>
          <w:kern w:val="24"/>
          <w:sz w:val="24"/>
          <w:szCs w:val="24"/>
        </w:rPr>
        <w:t>13.</w:t>
      </w:r>
    </w:p>
    <w:p w:rsidRPr="003A39DD" w:rsidR="00205D5F" w:rsidP="00356233" w:rsidRDefault="00205D5F" w14:paraId="1100CA3D" w14:textId="77777777">
      <w:pPr>
        <w:widowControl/>
        <w:spacing w:after="0" w:line="240" w:lineRule="auto"/>
        <w:ind w:left="123" w:right="273"/>
        <w:rPr>
          <w:rFonts w:ascii="Times New Roman" w:hAnsi="Times New Roman"/>
          <w:kern w:val="24"/>
          <w:sz w:val="24"/>
          <w:szCs w:val="24"/>
        </w:rPr>
      </w:pPr>
    </w:p>
    <w:p w:rsidR="00B9123F" w:rsidP="00356233" w:rsidRDefault="00B9123F" w14:paraId="094598BF" w14:textId="77777777">
      <w:pPr>
        <w:widowControl/>
        <w:spacing w:after="0" w:line="240" w:lineRule="auto"/>
        <w:ind w:left="123" w:right="273"/>
        <w:rPr>
          <w:rFonts w:ascii="Times New Roman" w:hAnsi="Times New Roman"/>
          <w:w w:val="102"/>
          <w:kern w:val="24"/>
          <w:sz w:val="24"/>
          <w:szCs w:val="24"/>
        </w:rPr>
      </w:pPr>
      <w:r w:rsidRPr="00B9123F">
        <w:rPr>
          <w:rFonts w:ascii="Times New Roman" w:hAnsi="Times New Roman"/>
          <w:w w:val="102"/>
          <w:kern w:val="24"/>
          <w:sz w:val="24"/>
          <w:szCs w:val="24"/>
        </w:rPr>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p>
    <w:p w:rsidR="00B9123F" w:rsidP="00356233" w:rsidRDefault="00B9123F" w14:paraId="45BD6779" w14:textId="77777777">
      <w:pPr>
        <w:widowControl/>
        <w:spacing w:after="0" w:line="240" w:lineRule="auto"/>
        <w:ind w:left="123" w:right="273"/>
        <w:rPr>
          <w:rFonts w:ascii="Times New Roman" w:hAnsi="Times New Roman"/>
          <w:w w:val="102"/>
          <w:kern w:val="24"/>
          <w:sz w:val="24"/>
          <w:szCs w:val="24"/>
        </w:rPr>
      </w:pPr>
    </w:p>
    <w:p w:rsidRPr="003A39DD" w:rsidR="00205D5F" w:rsidP="00356233" w:rsidRDefault="00205D5F" w14:paraId="665B38A9" w14:textId="44D53B94">
      <w:pPr>
        <w:widowControl/>
        <w:spacing w:after="0" w:line="240" w:lineRule="auto"/>
        <w:ind w:left="123" w:right="273"/>
        <w:rPr>
          <w:rFonts w:ascii="Times New Roman" w:hAnsi="Times New Roman"/>
          <w:w w:val="102"/>
          <w:kern w:val="24"/>
          <w:sz w:val="24"/>
          <w:szCs w:val="24"/>
        </w:rPr>
      </w:pPr>
      <w:r w:rsidRPr="003A39DD">
        <w:rPr>
          <w:rFonts w:ascii="Times New Roman" w:hAnsi="Times New Roman"/>
          <w:w w:val="102"/>
          <w:kern w:val="24"/>
          <w:sz w:val="24"/>
          <w:szCs w:val="24"/>
        </w:rPr>
        <w:t xml:space="preserve">Based on </w:t>
      </w:r>
      <w:r w:rsidRPr="003A39DD" w:rsidR="00D94022">
        <w:rPr>
          <w:rFonts w:ascii="Times New Roman" w:hAnsi="Times New Roman"/>
          <w:w w:val="102"/>
          <w:kern w:val="24"/>
          <w:sz w:val="24"/>
          <w:szCs w:val="24"/>
        </w:rPr>
        <w:t>20</w:t>
      </w:r>
      <w:r w:rsidR="003420C2">
        <w:rPr>
          <w:rFonts w:ascii="Times New Roman" w:hAnsi="Times New Roman"/>
          <w:w w:val="102"/>
          <w:kern w:val="24"/>
          <w:sz w:val="24"/>
          <w:szCs w:val="24"/>
        </w:rPr>
        <w:t>2</w:t>
      </w:r>
      <w:r w:rsidR="00692213">
        <w:rPr>
          <w:rFonts w:ascii="Times New Roman" w:hAnsi="Times New Roman"/>
          <w:w w:val="102"/>
          <w:kern w:val="24"/>
          <w:sz w:val="24"/>
          <w:szCs w:val="24"/>
        </w:rPr>
        <w:t>1</w:t>
      </w:r>
      <w:r w:rsidRPr="003A39DD">
        <w:rPr>
          <w:rFonts w:ascii="Times New Roman" w:hAnsi="Times New Roman"/>
          <w:w w:val="102"/>
          <w:kern w:val="24"/>
          <w:sz w:val="24"/>
          <w:szCs w:val="24"/>
        </w:rPr>
        <w:t xml:space="preserve"> MSHA data</w:t>
      </w:r>
      <w:r w:rsidRPr="003A39DD" w:rsidR="00425791">
        <w:rPr>
          <w:rFonts w:ascii="Times New Roman" w:hAnsi="Times New Roman"/>
          <w:w w:val="102"/>
          <w:kern w:val="24"/>
          <w:sz w:val="24"/>
          <w:szCs w:val="24"/>
        </w:rPr>
        <w:t>,</w:t>
      </w:r>
      <w:r w:rsidRPr="003A39DD">
        <w:rPr>
          <w:rFonts w:ascii="Times New Roman" w:hAnsi="Times New Roman"/>
          <w:w w:val="102"/>
          <w:kern w:val="24"/>
          <w:sz w:val="24"/>
          <w:szCs w:val="24"/>
        </w:rPr>
        <w:t xml:space="preserve"> there are approximately</w:t>
      </w:r>
      <w:r w:rsidRPr="003A39DD" w:rsidR="00D34F81">
        <w:rPr>
          <w:rFonts w:ascii="Times New Roman" w:hAnsi="Times New Roman"/>
          <w:w w:val="102"/>
          <w:kern w:val="24"/>
          <w:sz w:val="24"/>
          <w:szCs w:val="24"/>
        </w:rPr>
        <w:t xml:space="preserve"> </w:t>
      </w:r>
      <w:r w:rsidR="005B4269">
        <w:rPr>
          <w:rFonts w:ascii="Times New Roman" w:hAnsi="Times New Roman"/>
          <w:w w:val="102"/>
          <w:kern w:val="24"/>
          <w:sz w:val="24"/>
          <w:szCs w:val="24"/>
        </w:rPr>
        <w:t>15</w:t>
      </w:r>
      <w:r w:rsidR="00692213">
        <w:rPr>
          <w:rFonts w:ascii="Times New Roman" w:hAnsi="Times New Roman"/>
          <w:w w:val="102"/>
          <w:kern w:val="24"/>
          <w:sz w:val="24"/>
          <w:szCs w:val="24"/>
        </w:rPr>
        <w:t>5</w:t>
      </w:r>
      <w:r w:rsidRPr="003A39DD">
        <w:rPr>
          <w:rFonts w:ascii="Times New Roman" w:hAnsi="Times New Roman"/>
          <w:w w:val="102"/>
          <w:kern w:val="24"/>
          <w:sz w:val="24"/>
          <w:szCs w:val="24"/>
        </w:rPr>
        <w:t xml:space="preserve"> </w:t>
      </w:r>
      <w:bookmarkStart w:name="_Hlk102144843" w:id="1"/>
      <w:r w:rsidRPr="003A39DD">
        <w:rPr>
          <w:rFonts w:ascii="Times New Roman" w:hAnsi="Times New Roman"/>
          <w:w w:val="102"/>
          <w:kern w:val="24"/>
          <w:sz w:val="24"/>
          <w:szCs w:val="24"/>
        </w:rPr>
        <w:t xml:space="preserve">active underground coal mines </w:t>
      </w:r>
      <w:bookmarkEnd w:id="1"/>
      <w:r w:rsidRPr="003A39DD">
        <w:rPr>
          <w:rFonts w:ascii="Times New Roman" w:hAnsi="Times New Roman"/>
          <w:w w:val="102"/>
          <w:kern w:val="24"/>
          <w:sz w:val="24"/>
          <w:szCs w:val="24"/>
        </w:rPr>
        <w:t>employing an average of</w:t>
      </w:r>
      <w:r w:rsidRPr="003A39DD" w:rsidR="00D0675D">
        <w:rPr>
          <w:rFonts w:ascii="Times New Roman" w:hAnsi="Times New Roman"/>
          <w:w w:val="102"/>
          <w:kern w:val="24"/>
          <w:sz w:val="24"/>
          <w:szCs w:val="24"/>
        </w:rPr>
        <w:t xml:space="preserve"> </w:t>
      </w:r>
      <w:r w:rsidRPr="003A39DD" w:rsidR="005008FC">
        <w:rPr>
          <w:rFonts w:ascii="Times New Roman" w:hAnsi="Times New Roman"/>
          <w:w w:val="102"/>
          <w:kern w:val="24"/>
          <w:sz w:val="24"/>
          <w:szCs w:val="24"/>
        </w:rPr>
        <w:t xml:space="preserve">about </w:t>
      </w:r>
      <w:r w:rsidR="003158AF">
        <w:rPr>
          <w:rFonts w:ascii="Times New Roman" w:hAnsi="Times New Roman"/>
          <w:w w:val="102"/>
          <w:kern w:val="24"/>
          <w:sz w:val="24"/>
          <w:szCs w:val="24"/>
        </w:rPr>
        <w:t>2</w:t>
      </w:r>
      <w:r w:rsidR="00692213">
        <w:rPr>
          <w:rFonts w:ascii="Times New Roman" w:hAnsi="Times New Roman"/>
          <w:w w:val="102"/>
          <w:kern w:val="24"/>
          <w:sz w:val="24"/>
          <w:szCs w:val="24"/>
        </w:rPr>
        <w:t>0</w:t>
      </w:r>
      <w:r w:rsidR="003158AF">
        <w:rPr>
          <w:rFonts w:ascii="Times New Roman" w:hAnsi="Times New Roman"/>
          <w:w w:val="102"/>
          <w:kern w:val="24"/>
          <w:sz w:val="24"/>
          <w:szCs w:val="24"/>
        </w:rPr>
        <w:t>,</w:t>
      </w:r>
      <w:r w:rsidR="00692213">
        <w:rPr>
          <w:rFonts w:ascii="Times New Roman" w:hAnsi="Times New Roman"/>
          <w:w w:val="102"/>
          <w:kern w:val="24"/>
          <w:sz w:val="24"/>
          <w:szCs w:val="24"/>
        </w:rPr>
        <w:t>077</w:t>
      </w:r>
      <w:r w:rsidRPr="003A39DD" w:rsidR="002C6D30">
        <w:rPr>
          <w:rFonts w:ascii="Times New Roman" w:hAnsi="Times New Roman"/>
          <w:w w:val="102"/>
          <w:kern w:val="24"/>
          <w:sz w:val="24"/>
          <w:szCs w:val="24"/>
        </w:rPr>
        <w:t xml:space="preserve"> </w:t>
      </w:r>
      <w:r w:rsidRPr="003A39DD">
        <w:rPr>
          <w:rFonts w:ascii="Times New Roman" w:hAnsi="Times New Roman"/>
          <w:w w:val="102"/>
          <w:kern w:val="24"/>
          <w:sz w:val="24"/>
          <w:szCs w:val="24"/>
        </w:rPr>
        <w:t>miners and an average of</w:t>
      </w:r>
      <w:r w:rsidRPr="003A39DD" w:rsidR="00D34F81">
        <w:rPr>
          <w:rFonts w:ascii="Times New Roman" w:hAnsi="Times New Roman"/>
          <w:w w:val="102"/>
          <w:kern w:val="24"/>
          <w:sz w:val="24"/>
          <w:szCs w:val="24"/>
        </w:rPr>
        <w:t xml:space="preserve"> </w:t>
      </w:r>
      <w:r w:rsidR="003158AF">
        <w:rPr>
          <w:rFonts w:ascii="Times New Roman" w:hAnsi="Times New Roman"/>
          <w:w w:val="102"/>
          <w:kern w:val="24"/>
          <w:sz w:val="24"/>
          <w:szCs w:val="24"/>
        </w:rPr>
        <w:t>4</w:t>
      </w:r>
      <w:r w:rsidR="00692213">
        <w:rPr>
          <w:rFonts w:ascii="Times New Roman" w:hAnsi="Times New Roman"/>
          <w:w w:val="102"/>
          <w:kern w:val="24"/>
          <w:sz w:val="24"/>
          <w:szCs w:val="24"/>
        </w:rPr>
        <w:t>30</w:t>
      </w:r>
      <w:r w:rsidRPr="003A39DD">
        <w:rPr>
          <w:rFonts w:ascii="Times New Roman" w:hAnsi="Times New Roman"/>
          <w:w w:val="102"/>
          <w:kern w:val="24"/>
          <w:sz w:val="24"/>
          <w:szCs w:val="24"/>
        </w:rPr>
        <w:t xml:space="preserve"> active </w:t>
      </w:r>
      <w:r w:rsidRPr="003A39DD" w:rsidR="00425791">
        <w:rPr>
          <w:rFonts w:ascii="Times New Roman" w:hAnsi="Times New Roman"/>
          <w:w w:val="102"/>
          <w:kern w:val="24"/>
          <w:sz w:val="24"/>
          <w:szCs w:val="24"/>
        </w:rPr>
        <w:t>mechanized mining units (</w:t>
      </w:r>
      <w:r w:rsidRPr="003A39DD">
        <w:rPr>
          <w:rFonts w:ascii="Times New Roman" w:hAnsi="Times New Roman"/>
          <w:w w:val="102"/>
          <w:kern w:val="24"/>
          <w:sz w:val="24"/>
          <w:szCs w:val="24"/>
        </w:rPr>
        <w:t>MMU</w:t>
      </w:r>
      <w:r w:rsidRPr="003A39DD" w:rsidR="00425791">
        <w:rPr>
          <w:rFonts w:ascii="Times New Roman" w:hAnsi="Times New Roman"/>
          <w:w w:val="102"/>
          <w:kern w:val="24"/>
          <w:sz w:val="24"/>
          <w:szCs w:val="24"/>
        </w:rPr>
        <w:t>)</w:t>
      </w:r>
      <w:r w:rsidRPr="003A39DD">
        <w:rPr>
          <w:rFonts w:ascii="Times New Roman" w:hAnsi="Times New Roman"/>
          <w:w w:val="102"/>
          <w:kern w:val="24"/>
          <w:sz w:val="24"/>
          <w:szCs w:val="24"/>
        </w:rPr>
        <w:t xml:space="preserve">. </w:t>
      </w:r>
      <w:r w:rsidRPr="003A39DD" w:rsidR="003078DF">
        <w:rPr>
          <w:rFonts w:ascii="Times New Roman" w:hAnsi="Times New Roman"/>
          <w:w w:val="102"/>
          <w:kern w:val="24"/>
          <w:sz w:val="24"/>
          <w:szCs w:val="24"/>
        </w:rPr>
        <w:t xml:space="preserve"> The number of active mines used here is a subset of all mines.  </w:t>
      </w:r>
    </w:p>
    <w:p w:rsidRPr="003A39DD" w:rsidR="00205D5F" w:rsidP="00356233" w:rsidRDefault="00205D5F" w14:paraId="54999591" w14:textId="77777777">
      <w:pPr>
        <w:widowControl/>
        <w:spacing w:after="0" w:line="240" w:lineRule="auto"/>
        <w:ind w:left="123" w:right="273"/>
        <w:rPr>
          <w:rFonts w:ascii="Times New Roman" w:hAnsi="Times New Roman"/>
          <w:kern w:val="24"/>
          <w:sz w:val="24"/>
          <w:szCs w:val="24"/>
        </w:rPr>
      </w:pPr>
    </w:p>
    <w:p w:rsidRPr="003A39DD" w:rsidR="00205D5F" w:rsidP="00356233" w:rsidRDefault="00205D5F" w14:paraId="230BC447" w14:textId="7C91C8C6">
      <w:pPr>
        <w:widowControl/>
        <w:spacing w:after="0" w:line="240" w:lineRule="auto"/>
        <w:ind w:left="123" w:right="53" w:firstLine="5"/>
        <w:rPr>
          <w:rFonts w:ascii="Times New Roman" w:hAnsi="Times New Roman"/>
          <w:kern w:val="24"/>
          <w:sz w:val="24"/>
          <w:szCs w:val="24"/>
        </w:rPr>
      </w:pPr>
      <w:r w:rsidRPr="003A39DD">
        <w:rPr>
          <w:rFonts w:ascii="Times New Roman" w:hAnsi="Times New Roman"/>
          <w:kern w:val="24"/>
          <w:sz w:val="24"/>
          <w:szCs w:val="24"/>
        </w:rPr>
        <w:t xml:space="preserve">Section 48.3(p) requires each underground coal mine to submit a training plan to address SCSR donning and transfer procedures requiring insertion of the </w:t>
      </w:r>
      <w:r w:rsidRPr="00871902">
        <w:rPr>
          <w:rFonts w:ascii="Times New Roman" w:hAnsi="Times New Roman"/>
          <w:kern w:val="24"/>
          <w:sz w:val="24"/>
          <w:szCs w:val="24"/>
        </w:rPr>
        <w:t xml:space="preserve">mouthpiece. </w:t>
      </w:r>
      <w:r w:rsidRPr="00D716B2" w:rsidR="001A0460">
        <w:rPr>
          <w:rFonts w:ascii="Times New Roman" w:hAnsi="Times New Roman"/>
        </w:rPr>
        <w:t xml:space="preserve">MSHA used data from the May 2021 Occupational Employment and Wage Statistics (OEWS) published by the Bureau </w:t>
      </w:r>
      <w:r w:rsidRPr="00D716B2" w:rsidR="001A0460">
        <w:rPr>
          <w:rFonts w:ascii="Times New Roman" w:hAnsi="Times New Roman"/>
        </w:rPr>
        <w:lastRenderedPageBreak/>
        <w:t>of Labor Statistics (BLS) for hourly wage rates</w:t>
      </w:r>
      <w:r w:rsidRPr="00D716B2" w:rsidR="001A0460">
        <w:rPr>
          <w:rFonts w:ascii="Times New Roman" w:hAnsi="Times New Roman"/>
          <w:vertAlign w:val="superscript"/>
        </w:rPr>
        <w:footnoteReference w:id="1"/>
      </w:r>
      <w:r w:rsidRPr="00D716B2" w:rsidR="001A0460">
        <w:rPr>
          <w:rFonts w:ascii="Times New Roman" w:hAnsi="Times New Roman"/>
        </w:rPr>
        <w:t xml:space="preserve"> and adjusted the rates for benefits</w:t>
      </w:r>
      <w:r w:rsidRPr="00D716B2" w:rsidR="001A0460">
        <w:rPr>
          <w:rStyle w:val="FootnoteReference"/>
          <w:rFonts w:ascii="Times New Roman" w:hAnsi="Times New Roman"/>
        </w:rPr>
        <w:footnoteReference w:id="2"/>
      </w:r>
      <w:r w:rsidRPr="00D716B2" w:rsidR="001A0460">
        <w:rPr>
          <w:rFonts w:ascii="Times New Roman" w:hAnsi="Times New Roman"/>
        </w:rPr>
        <w:t xml:space="preserve"> and wage inflation</w:t>
      </w:r>
      <w:r w:rsidRPr="00D716B2" w:rsidR="001A0460">
        <w:rPr>
          <w:rStyle w:val="FootnoteReference"/>
          <w:rFonts w:ascii="Times New Roman" w:hAnsi="Times New Roman"/>
        </w:rPr>
        <w:footnoteReference w:id="3"/>
      </w:r>
      <w:r w:rsidRPr="00D716B2" w:rsidR="001A0460">
        <w:rPr>
          <w:rFonts w:ascii="Times New Roman" w:hAnsi="Times New Roman"/>
        </w:rPr>
        <w:t xml:space="preserve">.  </w:t>
      </w:r>
      <w:r w:rsidRPr="00871902">
        <w:rPr>
          <w:rFonts w:ascii="Times New Roman" w:hAnsi="Times New Roman"/>
          <w:kern w:val="24"/>
          <w:sz w:val="24"/>
          <w:szCs w:val="24"/>
        </w:rPr>
        <w:t xml:space="preserve"> MSHA estimates</w:t>
      </w:r>
      <w:r w:rsidRPr="003A39DD">
        <w:rPr>
          <w:rFonts w:ascii="Times New Roman" w:hAnsi="Times New Roman"/>
          <w:kern w:val="24"/>
          <w:sz w:val="24"/>
          <w:szCs w:val="24"/>
        </w:rPr>
        <w:t xml:space="preserve"> that </w:t>
      </w:r>
      <w:r w:rsidRPr="003A39DD">
        <w:rPr>
          <w:rFonts w:ascii="Times New Roman" w:hAnsi="Times New Roman"/>
          <w:w w:val="102"/>
          <w:kern w:val="24"/>
          <w:sz w:val="24"/>
          <w:szCs w:val="24"/>
        </w:rPr>
        <w:t xml:space="preserve">to </w:t>
      </w:r>
      <w:r w:rsidRPr="003A39DD">
        <w:rPr>
          <w:rFonts w:ascii="Times New Roman" w:hAnsi="Times New Roman"/>
          <w:kern w:val="24"/>
          <w:sz w:val="24"/>
          <w:szCs w:val="24"/>
        </w:rPr>
        <w:t xml:space="preserve">revise the training plan it will take a </w:t>
      </w:r>
      <w:r w:rsidR="0009479E">
        <w:rPr>
          <w:rFonts w:ascii="Times New Roman" w:hAnsi="Times New Roman"/>
          <w:kern w:val="24"/>
          <w:sz w:val="24"/>
          <w:szCs w:val="24"/>
        </w:rPr>
        <w:t>Safety Director</w:t>
      </w:r>
      <w:r w:rsidRPr="003A39DD">
        <w:rPr>
          <w:rFonts w:ascii="Times New Roman" w:hAnsi="Times New Roman"/>
          <w:kern w:val="24"/>
          <w:sz w:val="24"/>
          <w:szCs w:val="24"/>
        </w:rPr>
        <w:t>, who earns approximately $</w:t>
      </w:r>
      <w:r w:rsidR="00F07D5C">
        <w:rPr>
          <w:rFonts w:ascii="Times New Roman" w:hAnsi="Times New Roman"/>
          <w:kern w:val="24"/>
          <w:sz w:val="24"/>
          <w:szCs w:val="24"/>
        </w:rPr>
        <w:t>91.88</w:t>
      </w:r>
      <w:r w:rsidRPr="003A39DD" w:rsidR="008C2113">
        <w:rPr>
          <w:rFonts w:ascii="Times New Roman" w:hAnsi="Times New Roman"/>
          <w:kern w:val="24"/>
          <w:sz w:val="24"/>
          <w:szCs w:val="24"/>
        </w:rPr>
        <w:t xml:space="preserve"> </w:t>
      </w:r>
      <w:r w:rsidRPr="003A39DD" w:rsidR="008C2113">
        <w:rPr>
          <w:rStyle w:val="FootnoteReference"/>
          <w:rFonts w:ascii="Times New Roman" w:hAnsi="Times New Roman"/>
          <w:kern w:val="24"/>
          <w:sz w:val="24"/>
          <w:szCs w:val="24"/>
        </w:rPr>
        <w:footnoteReference w:id="4"/>
      </w:r>
      <w:r w:rsidRPr="003A39DD">
        <w:rPr>
          <w:rFonts w:ascii="Times New Roman" w:hAnsi="Times New Roman"/>
          <w:kern w:val="24"/>
          <w:sz w:val="24"/>
          <w:szCs w:val="24"/>
        </w:rPr>
        <w:t xml:space="preserve"> per hour, approximately 45 minutes.  In addition, a clerical employee, who earns approximately $</w:t>
      </w:r>
      <w:r w:rsidR="00F07D5C">
        <w:rPr>
          <w:rFonts w:ascii="Times New Roman" w:hAnsi="Times New Roman"/>
          <w:kern w:val="24"/>
          <w:sz w:val="24"/>
          <w:szCs w:val="24"/>
        </w:rPr>
        <w:t>32.76</w:t>
      </w:r>
      <w:r w:rsidRPr="003A39DD" w:rsidR="008C2113">
        <w:rPr>
          <w:rFonts w:ascii="Times New Roman" w:hAnsi="Times New Roman"/>
          <w:kern w:val="24"/>
          <w:sz w:val="24"/>
          <w:szCs w:val="24"/>
        </w:rPr>
        <w:t xml:space="preserve"> </w:t>
      </w:r>
      <w:r w:rsidRPr="003A39DD" w:rsidR="008C2113">
        <w:rPr>
          <w:rStyle w:val="FootnoteReference"/>
          <w:rFonts w:ascii="Times New Roman" w:hAnsi="Times New Roman"/>
          <w:kern w:val="24"/>
          <w:sz w:val="24"/>
          <w:szCs w:val="24"/>
        </w:rPr>
        <w:footnoteReference w:id="5"/>
      </w:r>
      <w:r w:rsidRPr="003A39DD" w:rsidR="006B5D7E">
        <w:rPr>
          <w:rFonts w:ascii="Times New Roman" w:hAnsi="Times New Roman"/>
          <w:kern w:val="24"/>
          <w:sz w:val="24"/>
          <w:szCs w:val="24"/>
        </w:rPr>
        <w:t xml:space="preserve"> </w:t>
      </w:r>
      <w:r w:rsidRPr="003A39DD">
        <w:rPr>
          <w:rFonts w:ascii="Times New Roman" w:hAnsi="Times New Roman"/>
          <w:kern w:val="24"/>
          <w:sz w:val="24"/>
          <w:szCs w:val="24"/>
        </w:rPr>
        <w:t xml:space="preserve">per hour, is estimated to take 6 minutes to copy and send the revised material. </w:t>
      </w:r>
    </w:p>
    <w:p w:rsidRPr="003A39DD" w:rsidR="00205D5F" w:rsidP="00356233" w:rsidRDefault="00205D5F" w14:paraId="1575A127" w14:textId="77777777">
      <w:pPr>
        <w:widowControl/>
        <w:spacing w:after="0" w:line="240" w:lineRule="auto"/>
        <w:ind w:left="123" w:right="53" w:firstLine="5"/>
        <w:rPr>
          <w:rFonts w:ascii="Times New Roman" w:hAnsi="Times New Roman"/>
          <w:kern w:val="24"/>
          <w:sz w:val="24"/>
          <w:szCs w:val="24"/>
        </w:rPr>
      </w:pPr>
    </w:p>
    <w:p w:rsidRPr="003A39DD" w:rsidR="00205D5F" w:rsidP="00356233" w:rsidRDefault="00205D5F" w14:paraId="5CB401F9" w14:textId="43571CA1">
      <w:pPr>
        <w:widowControl/>
        <w:spacing w:after="0" w:line="240" w:lineRule="auto"/>
        <w:ind w:left="118" w:right="413" w:firstLine="5"/>
        <w:rPr>
          <w:rFonts w:ascii="Times New Roman" w:hAnsi="Times New Roman"/>
          <w:kern w:val="24"/>
          <w:sz w:val="24"/>
          <w:szCs w:val="24"/>
        </w:rPr>
      </w:pPr>
      <w:r w:rsidRPr="003A39DD">
        <w:rPr>
          <w:rFonts w:ascii="Times New Roman" w:hAnsi="Times New Roman"/>
          <w:kern w:val="24"/>
          <w:sz w:val="24"/>
          <w:szCs w:val="24"/>
        </w:rPr>
        <w:t xml:space="preserve">MSHA estimates that, on average, </w:t>
      </w:r>
      <w:r w:rsidRPr="003A39DD">
        <w:rPr>
          <w:rFonts w:ascii="Times New Roman" w:hAnsi="Times New Roman"/>
          <w:w w:val="105"/>
          <w:kern w:val="24"/>
          <w:sz w:val="24"/>
          <w:szCs w:val="24"/>
        </w:rPr>
        <w:t xml:space="preserve">a </w:t>
      </w:r>
      <w:r w:rsidRPr="003A39DD">
        <w:rPr>
          <w:rFonts w:ascii="Times New Roman" w:hAnsi="Times New Roman"/>
          <w:kern w:val="24"/>
          <w:sz w:val="24"/>
          <w:szCs w:val="24"/>
        </w:rPr>
        <w:t xml:space="preserve">training plan revision will be needed approximately once every two years at each underground coal mine. </w:t>
      </w:r>
      <w:r w:rsidR="001A0460">
        <w:rPr>
          <w:rFonts w:ascii="Times New Roman" w:hAnsi="Times New Roman"/>
          <w:kern w:val="24"/>
          <w:sz w:val="24"/>
          <w:szCs w:val="24"/>
        </w:rPr>
        <w:t xml:space="preserve">Since </w:t>
      </w:r>
      <w:r w:rsidRPr="001A0460" w:rsidR="001A0460">
        <w:rPr>
          <w:rFonts w:ascii="Times New Roman" w:hAnsi="Times New Roman"/>
          <w:kern w:val="24"/>
          <w:sz w:val="24"/>
          <w:szCs w:val="24"/>
        </w:rPr>
        <w:t>155 active underground coal mines</w:t>
      </w:r>
      <w:r w:rsidR="001A0460">
        <w:rPr>
          <w:rFonts w:ascii="Times New Roman" w:hAnsi="Times New Roman"/>
          <w:kern w:val="24"/>
          <w:sz w:val="24"/>
          <w:szCs w:val="24"/>
        </w:rPr>
        <w:t xml:space="preserve"> training plan revisions are </w:t>
      </w:r>
      <w:r w:rsidR="00224B29">
        <w:rPr>
          <w:rFonts w:ascii="Times New Roman" w:hAnsi="Times New Roman"/>
          <w:kern w:val="24"/>
          <w:sz w:val="24"/>
          <w:szCs w:val="24"/>
        </w:rPr>
        <w:t>completed</w:t>
      </w:r>
      <w:r w:rsidR="001A0460">
        <w:rPr>
          <w:rFonts w:ascii="Times New Roman" w:hAnsi="Times New Roman"/>
          <w:kern w:val="24"/>
          <w:sz w:val="24"/>
          <w:szCs w:val="24"/>
        </w:rPr>
        <w:t xml:space="preserve"> once every two years, and with MSHA standardizing calculation to annual parameters, MSHA divided the 155 mines by two to get the average number of underground mines </w:t>
      </w:r>
      <w:r w:rsidR="00404400">
        <w:rPr>
          <w:rFonts w:ascii="Times New Roman" w:hAnsi="Times New Roman"/>
          <w:kern w:val="24"/>
          <w:sz w:val="24"/>
          <w:szCs w:val="24"/>
        </w:rPr>
        <w:t xml:space="preserve">as </w:t>
      </w:r>
      <w:r w:rsidR="00281549">
        <w:rPr>
          <w:rFonts w:ascii="Times New Roman" w:hAnsi="Times New Roman"/>
          <w:kern w:val="24"/>
          <w:sz w:val="24"/>
          <w:szCs w:val="24"/>
        </w:rPr>
        <w:t>7</w:t>
      </w:r>
      <w:r w:rsidR="00404400">
        <w:rPr>
          <w:rFonts w:ascii="Times New Roman" w:hAnsi="Times New Roman"/>
          <w:kern w:val="24"/>
          <w:sz w:val="24"/>
          <w:szCs w:val="24"/>
        </w:rPr>
        <w:t xml:space="preserve">8 mines </w:t>
      </w:r>
      <w:r w:rsidR="001A0460">
        <w:rPr>
          <w:rFonts w:ascii="Times New Roman" w:hAnsi="Times New Roman"/>
          <w:kern w:val="24"/>
          <w:sz w:val="24"/>
          <w:szCs w:val="24"/>
        </w:rPr>
        <w:t>annually.</w:t>
      </w:r>
      <w:r w:rsidRPr="003A39DD">
        <w:rPr>
          <w:rFonts w:ascii="Times New Roman" w:hAnsi="Times New Roman"/>
          <w:kern w:val="24"/>
          <w:sz w:val="24"/>
          <w:szCs w:val="24"/>
        </w:rPr>
        <w:t xml:space="preserve"> This frequency includes new mines.</w:t>
      </w:r>
      <w:r w:rsidR="000F24B0">
        <w:rPr>
          <w:rFonts w:ascii="Times New Roman" w:hAnsi="Times New Roman"/>
          <w:kern w:val="24"/>
          <w:sz w:val="24"/>
          <w:szCs w:val="24"/>
        </w:rPr>
        <w:t xml:space="preserve"> Table 1 shows the costs of complying.</w:t>
      </w:r>
    </w:p>
    <w:p w:rsidRPr="003A39DD" w:rsidR="00205D5F" w:rsidP="00356233" w:rsidRDefault="00205D5F" w14:paraId="00BC9F21" w14:textId="77777777">
      <w:pPr>
        <w:widowControl/>
        <w:spacing w:after="0" w:line="240" w:lineRule="auto"/>
        <w:rPr>
          <w:rFonts w:ascii="Times New Roman" w:hAnsi="Times New Roman"/>
          <w:kern w:val="24"/>
          <w:sz w:val="24"/>
          <w:szCs w:val="24"/>
        </w:rPr>
      </w:pPr>
    </w:p>
    <w:tbl>
      <w:tblPr>
        <w:tblW w:w="0" w:type="auto"/>
        <w:tblLook w:val="04A0" w:firstRow="1" w:lastRow="0" w:firstColumn="1" w:lastColumn="0" w:noHBand="0" w:noVBand="1"/>
      </w:tblPr>
      <w:tblGrid>
        <w:gridCol w:w="9320"/>
      </w:tblGrid>
      <w:tr w:rsidRPr="00ED5E47" w:rsidR="000B3FA5" w:rsidTr="00D716B2" w14:paraId="1FFACF77" w14:textId="77777777">
        <w:trPr>
          <w:trHeight w:val="290"/>
        </w:trPr>
        <w:tc>
          <w:tcPr>
            <w:tcW w:w="0" w:type="auto"/>
            <w:tcBorders>
              <w:top w:val="nil"/>
              <w:left w:val="nil"/>
              <w:bottom w:val="nil"/>
              <w:right w:val="nil"/>
            </w:tcBorders>
            <w:shd w:val="clear" w:color="auto" w:fill="auto"/>
            <w:noWrap/>
            <w:vAlign w:val="center"/>
            <w:hideMark/>
          </w:tcPr>
          <w:p w:rsidR="000B3FA5" w:rsidP="00D716B2" w:rsidRDefault="000B3FA5" w14:paraId="2A1D5830" w14:textId="77777777">
            <w:pPr>
              <w:keepNext/>
              <w:keepLines/>
              <w:widowControl/>
              <w:spacing w:after="0" w:line="240" w:lineRule="auto"/>
              <w:rPr>
                <w:rFonts w:ascii="Times New Roman" w:hAnsi="Times New Roman"/>
                <w:kern w:val="24"/>
                <w:sz w:val="24"/>
                <w:szCs w:val="24"/>
              </w:rPr>
            </w:pPr>
            <w:r w:rsidRPr="00ED5E47">
              <w:rPr>
                <w:rFonts w:eastAsia="Times New Roman" w:cs="Calibri"/>
                <w:color w:val="000000"/>
              </w:rPr>
              <w:lastRenderedPageBreak/>
              <w:t>Table 1</w:t>
            </w:r>
            <w:r>
              <w:rPr>
                <w:rFonts w:eastAsia="Times New Roman" w:cs="Calibri"/>
                <w:color w:val="000000"/>
              </w:rPr>
              <w:t>. Estimated Burden Hours and Burden Hours Cost</w:t>
            </w:r>
            <w:r w:rsidR="00F122AB">
              <w:rPr>
                <w:rFonts w:eastAsia="Times New Roman" w:cs="Calibri"/>
                <w:color w:val="000000"/>
              </w:rPr>
              <w:t xml:space="preserve"> for </w:t>
            </w:r>
            <w:r w:rsidRPr="003A39DD" w:rsidR="00F122AB">
              <w:rPr>
                <w:rFonts w:ascii="Times New Roman" w:hAnsi="Times New Roman"/>
                <w:kern w:val="24"/>
                <w:sz w:val="24"/>
                <w:szCs w:val="24"/>
              </w:rPr>
              <w:t>Section 48.3(p)</w:t>
            </w:r>
          </w:p>
          <w:tbl>
            <w:tblPr>
              <w:tblW w:w="9094" w:type="dxa"/>
              <w:tblLook w:val="04A0" w:firstRow="1" w:lastRow="0" w:firstColumn="1" w:lastColumn="0" w:noHBand="0" w:noVBand="1"/>
            </w:tblPr>
            <w:tblGrid>
              <w:gridCol w:w="1072"/>
              <w:gridCol w:w="1055"/>
              <w:gridCol w:w="1445"/>
              <w:gridCol w:w="1262"/>
              <w:gridCol w:w="1408"/>
              <w:gridCol w:w="915"/>
              <w:gridCol w:w="830"/>
              <w:gridCol w:w="1107"/>
            </w:tblGrid>
            <w:tr w:rsidRPr="00CD4D7C" w:rsidR="0077296C" w:rsidTr="008C32C9" w14:paraId="58C38B16" w14:textId="77777777">
              <w:trPr>
                <w:trHeight w:val="290"/>
              </w:trPr>
              <w:tc>
                <w:tcPr>
                  <w:tcW w:w="1073"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CD4D7C" w:rsidR="00CD4D7C" w:rsidP="008C32C9" w:rsidRDefault="00CD4D7C" w14:paraId="5CD904FC" w14:textId="7E65BD9D">
                  <w:pPr>
                    <w:widowControl/>
                    <w:spacing w:after="0" w:line="240" w:lineRule="auto"/>
                    <w:jc w:val="center"/>
                    <w:rPr>
                      <w:rFonts w:eastAsia="Times New Roman" w:cs="Calibri"/>
                      <w:color w:val="000000"/>
                    </w:rPr>
                  </w:pPr>
                </w:p>
              </w:tc>
              <w:tc>
                <w:tcPr>
                  <w:tcW w:w="1055" w:type="dxa"/>
                  <w:tcBorders>
                    <w:top w:val="single" w:color="auto" w:sz="4" w:space="0"/>
                    <w:left w:val="nil"/>
                    <w:bottom w:val="single" w:color="auto" w:sz="4" w:space="0"/>
                    <w:right w:val="single" w:color="auto" w:sz="4" w:space="0"/>
                  </w:tcBorders>
                  <w:shd w:val="clear" w:color="auto" w:fill="auto"/>
                  <w:noWrap/>
                  <w:vAlign w:val="center"/>
                  <w:hideMark/>
                </w:tcPr>
                <w:p w:rsidRPr="00CD4D7C" w:rsidR="00CD4D7C" w:rsidP="008C32C9" w:rsidRDefault="00CD4D7C" w14:paraId="0CA12CD0" w14:textId="77777777">
                  <w:pPr>
                    <w:widowControl/>
                    <w:spacing w:after="0" w:line="240" w:lineRule="auto"/>
                    <w:jc w:val="center"/>
                    <w:rPr>
                      <w:rFonts w:eastAsia="Times New Roman" w:cs="Calibri"/>
                      <w:color w:val="000000"/>
                    </w:rPr>
                  </w:pPr>
                  <w:r w:rsidRPr="00CD4D7C">
                    <w:rPr>
                      <w:rFonts w:eastAsia="Times New Roman" w:cs="Calibri"/>
                      <w:color w:val="000000"/>
                    </w:rPr>
                    <w:t>Number of Mines</w:t>
                  </w:r>
                </w:p>
              </w:tc>
              <w:tc>
                <w:tcPr>
                  <w:tcW w:w="1445" w:type="dxa"/>
                  <w:tcBorders>
                    <w:top w:val="single" w:color="auto" w:sz="4" w:space="0"/>
                    <w:left w:val="nil"/>
                    <w:bottom w:val="single" w:color="auto" w:sz="4" w:space="0"/>
                    <w:right w:val="single" w:color="auto" w:sz="4" w:space="0"/>
                  </w:tcBorders>
                  <w:shd w:val="clear" w:color="auto" w:fill="auto"/>
                  <w:vAlign w:val="center"/>
                  <w:hideMark/>
                </w:tcPr>
                <w:p w:rsidRPr="00CD4D7C" w:rsidR="00CD4D7C" w:rsidP="00AF0D1F" w:rsidRDefault="00CD4D7C" w14:paraId="1E40E54E" w14:textId="77777777">
                  <w:pPr>
                    <w:widowControl/>
                    <w:spacing w:after="0" w:line="240" w:lineRule="auto"/>
                    <w:jc w:val="center"/>
                    <w:rPr>
                      <w:rFonts w:eastAsia="Times New Roman" w:cs="Calibri"/>
                      <w:color w:val="000000"/>
                    </w:rPr>
                  </w:pPr>
                  <w:r w:rsidRPr="00CD4D7C">
                    <w:rPr>
                      <w:rFonts w:eastAsia="Times New Roman" w:cs="Calibri"/>
                      <w:color w:val="000000"/>
                    </w:rPr>
                    <w:t>Number of Training Plans Revisions per Mine</w:t>
                  </w:r>
                </w:p>
              </w:tc>
              <w:tc>
                <w:tcPr>
                  <w:tcW w:w="1262" w:type="dxa"/>
                  <w:tcBorders>
                    <w:top w:val="single" w:color="auto" w:sz="4" w:space="0"/>
                    <w:left w:val="nil"/>
                    <w:bottom w:val="single" w:color="auto" w:sz="4" w:space="0"/>
                    <w:right w:val="single" w:color="auto" w:sz="4" w:space="0"/>
                  </w:tcBorders>
                  <w:shd w:val="clear" w:color="auto" w:fill="auto"/>
                  <w:noWrap/>
                  <w:vAlign w:val="center"/>
                  <w:hideMark/>
                </w:tcPr>
                <w:p w:rsidRPr="00CD4D7C" w:rsidR="00CD4D7C" w:rsidP="008C32C9" w:rsidRDefault="00CD4D7C" w14:paraId="3AA9AE96" w14:textId="77777777">
                  <w:pPr>
                    <w:widowControl/>
                    <w:spacing w:after="0" w:line="240" w:lineRule="auto"/>
                    <w:jc w:val="center"/>
                    <w:rPr>
                      <w:rFonts w:eastAsia="Times New Roman" w:cs="Calibri"/>
                      <w:color w:val="000000"/>
                    </w:rPr>
                  </w:pPr>
                  <w:r w:rsidRPr="00CD4D7C">
                    <w:rPr>
                      <w:rFonts w:eastAsia="Times New Roman" w:cs="Calibri"/>
                      <w:color w:val="000000"/>
                    </w:rPr>
                    <w:t>Number of Responses</w:t>
                  </w:r>
                </w:p>
              </w:tc>
              <w:tc>
                <w:tcPr>
                  <w:tcW w:w="1408" w:type="dxa"/>
                  <w:tcBorders>
                    <w:top w:val="single" w:color="auto" w:sz="4" w:space="0"/>
                    <w:left w:val="nil"/>
                    <w:bottom w:val="single" w:color="auto" w:sz="4" w:space="0"/>
                    <w:right w:val="single" w:color="auto" w:sz="4" w:space="0"/>
                  </w:tcBorders>
                  <w:shd w:val="clear" w:color="auto" w:fill="auto"/>
                  <w:vAlign w:val="center"/>
                  <w:hideMark/>
                </w:tcPr>
                <w:p w:rsidRPr="00CD4D7C" w:rsidR="00CD4D7C" w:rsidP="00AF0D1F" w:rsidRDefault="00CD4D7C" w14:paraId="1A9B94C0" w14:textId="77777777">
                  <w:pPr>
                    <w:widowControl/>
                    <w:spacing w:after="0" w:line="240" w:lineRule="auto"/>
                    <w:jc w:val="center"/>
                    <w:rPr>
                      <w:rFonts w:eastAsia="Times New Roman" w:cs="Calibri"/>
                      <w:color w:val="000000"/>
                    </w:rPr>
                  </w:pPr>
                  <w:r w:rsidRPr="00CD4D7C">
                    <w:rPr>
                      <w:rFonts w:eastAsia="Times New Roman" w:cs="Calibri"/>
                      <w:color w:val="000000"/>
                    </w:rPr>
                    <w:t>Time per Training Plan (minutes)</w:t>
                  </w:r>
                </w:p>
              </w:tc>
              <w:tc>
                <w:tcPr>
                  <w:tcW w:w="915" w:type="dxa"/>
                  <w:tcBorders>
                    <w:top w:val="single" w:color="auto" w:sz="4" w:space="0"/>
                    <w:left w:val="nil"/>
                    <w:bottom w:val="single" w:color="auto" w:sz="4" w:space="0"/>
                    <w:right w:val="single" w:color="auto" w:sz="4" w:space="0"/>
                  </w:tcBorders>
                  <w:shd w:val="clear" w:color="auto" w:fill="auto"/>
                  <w:noWrap/>
                  <w:vAlign w:val="center"/>
                  <w:hideMark/>
                </w:tcPr>
                <w:p w:rsidRPr="00CD4D7C" w:rsidR="00CD4D7C" w:rsidP="008C32C9" w:rsidRDefault="00CD4D7C" w14:paraId="5DA63E93" w14:textId="77777777">
                  <w:pPr>
                    <w:widowControl/>
                    <w:spacing w:after="0" w:line="240" w:lineRule="auto"/>
                    <w:jc w:val="center"/>
                    <w:rPr>
                      <w:rFonts w:eastAsia="Times New Roman" w:cs="Calibri"/>
                      <w:color w:val="000000"/>
                    </w:rPr>
                  </w:pPr>
                  <w:r w:rsidRPr="00CD4D7C">
                    <w:rPr>
                      <w:rFonts w:eastAsia="Times New Roman" w:cs="Calibri"/>
                      <w:color w:val="000000"/>
                    </w:rPr>
                    <w:t>Burden Hours</w:t>
                  </w:r>
                </w:p>
              </w:tc>
              <w:tc>
                <w:tcPr>
                  <w:tcW w:w="830" w:type="dxa"/>
                  <w:tcBorders>
                    <w:top w:val="single" w:color="auto" w:sz="4" w:space="0"/>
                    <w:left w:val="nil"/>
                    <w:bottom w:val="single" w:color="auto" w:sz="4" w:space="0"/>
                    <w:right w:val="single" w:color="auto" w:sz="4" w:space="0"/>
                  </w:tcBorders>
                  <w:shd w:val="clear" w:color="auto" w:fill="auto"/>
                  <w:noWrap/>
                  <w:vAlign w:val="center"/>
                  <w:hideMark/>
                </w:tcPr>
                <w:p w:rsidRPr="00CD4D7C" w:rsidR="00CD4D7C" w:rsidP="008C32C9" w:rsidRDefault="00CD4D7C" w14:paraId="4DBB696A" w14:textId="77777777">
                  <w:pPr>
                    <w:widowControl/>
                    <w:spacing w:after="0" w:line="240" w:lineRule="auto"/>
                    <w:jc w:val="center"/>
                    <w:rPr>
                      <w:rFonts w:eastAsia="Times New Roman" w:cs="Calibri"/>
                      <w:color w:val="000000"/>
                    </w:rPr>
                  </w:pPr>
                  <w:r w:rsidRPr="00CD4D7C">
                    <w:rPr>
                      <w:rFonts w:eastAsia="Times New Roman" w:cs="Calibri"/>
                      <w:color w:val="000000"/>
                    </w:rPr>
                    <w:t>Wage Rate</w:t>
                  </w:r>
                </w:p>
              </w:tc>
              <w:tc>
                <w:tcPr>
                  <w:tcW w:w="1106" w:type="dxa"/>
                  <w:tcBorders>
                    <w:top w:val="single" w:color="auto" w:sz="4" w:space="0"/>
                    <w:left w:val="nil"/>
                    <w:bottom w:val="single" w:color="auto" w:sz="4" w:space="0"/>
                    <w:right w:val="single" w:color="auto" w:sz="4" w:space="0"/>
                  </w:tcBorders>
                  <w:shd w:val="clear" w:color="auto" w:fill="auto"/>
                  <w:noWrap/>
                  <w:vAlign w:val="center"/>
                  <w:hideMark/>
                </w:tcPr>
                <w:p w:rsidRPr="00CD4D7C" w:rsidR="00CD4D7C" w:rsidP="008C32C9" w:rsidRDefault="00CD4D7C" w14:paraId="29C7E372" w14:textId="5B36D7C5">
                  <w:pPr>
                    <w:widowControl/>
                    <w:spacing w:after="0" w:line="240" w:lineRule="auto"/>
                    <w:jc w:val="center"/>
                    <w:rPr>
                      <w:rFonts w:eastAsia="Times New Roman" w:cs="Calibri"/>
                      <w:color w:val="000000"/>
                    </w:rPr>
                  </w:pPr>
                  <w:r w:rsidRPr="00CD4D7C">
                    <w:rPr>
                      <w:rFonts w:eastAsia="Times New Roman" w:cs="Calibri"/>
                      <w:color w:val="000000"/>
                    </w:rPr>
                    <w:t>Burden Hours Cost</w:t>
                  </w:r>
                  <w:r w:rsidR="00F85079">
                    <w:rPr>
                      <w:rFonts w:eastAsia="Times New Roman" w:cs="Calibri"/>
                      <w:color w:val="000000"/>
                    </w:rPr>
                    <w:t>s</w:t>
                  </w:r>
                </w:p>
              </w:tc>
            </w:tr>
            <w:tr w:rsidRPr="00CD4D7C" w:rsidR="0077296C" w:rsidTr="00CD4D7C" w14:paraId="7F133489" w14:textId="77777777">
              <w:trPr>
                <w:trHeight w:val="290"/>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CD4D7C" w:rsidR="00CD4D7C" w:rsidP="00CD4D7C" w:rsidRDefault="00CD4D7C" w14:paraId="233DC5B2" w14:textId="77777777">
                  <w:pPr>
                    <w:widowControl/>
                    <w:spacing w:after="0" w:line="240" w:lineRule="auto"/>
                    <w:rPr>
                      <w:rFonts w:eastAsia="Times New Roman" w:cs="Calibri"/>
                      <w:color w:val="000000"/>
                    </w:rPr>
                  </w:pPr>
                  <w:r w:rsidRPr="00CD4D7C">
                    <w:rPr>
                      <w:rFonts w:eastAsia="Times New Roman" w:cs="Calibri"/>
                      <w:color w:val="000000"/>
                    </w:rPr>
                    <w:t>Revisions</w:t>
                  </w:r>
                </w:p>
              </w:tc>
              <w:tc>
                <w:tcPr>
                  <w:tcW w:w="1055"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13D5F018" w14:textId="77777777">
                  <w:pPr>
                    <w:widowControl/>
                    <w:spacing w:after="0" w:line="240" w:lineRule="auto"/>
                    <w:jc w:val="right"/>
                    <w:rPr>
                      <w:rFonts w:eastAsia="Times New Roman" w:cs="Calibri"/>
                      <w:color w:val="000000"/>
                    </w:rPr>
                  </w:pPr>
                  <w:r w:rsidRPr="00CD4D7C">
                    <w:rPr>
                      <w:rFonts w:eastAsia="Times New Roman" w:cs="Calibri"/>
                      <w:color w:val="000000"/>
                    </w:rPr>
                    <w:t>78</w:t>
                  </w:r>
                </w:p>
              </w:tc>
              <w:tc>
                <w:tcPr>
                  <w:tcW w:w="1445"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11688590" w14:textId="77777777">
                  <w:pPr>
                    <w:widowControl/>
                    <w:spacing w:after="0" w:line="240" w:lineRule="auto"/>
                    <w:jc w:val="right"/>
                    <w:rPr>
                      <w:rFonts w:eastAsia="Times New Roman" w:cs="Calibri"/>
                      <w:color w:val="000000"/>
                    </w:rPr>
                  </w:pPr>
                  <w:r w:rsidRPr="00CD4D7C">
                    <w:rPr>
                      <w:rFonts w:eastAsia="Times New Roman" w:cs="Calibri"/>
                      <w:color w:val="000000"/>
                    </w:rPr>
                    <w:t>1</w:t>
                  </w:r>
                </w:p>
              </w:tc>
              <w:tc>
                <w:tcPr>
                  <w:tcW w:w="1262"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71D8ABAB" w14:textId="77777777">
                  <w:pPr>
                    <w:widowControl/>
                    <w:spacing w:after="0" w:line="240" w:lineRule="auto"/>
                    <w:jc w:val="right"/>
                    <w:rPr>
                      <w:rFonts w:eastAsia="Times New Roman" w:cs="Calibri"/>
                      <w:color w:val="000000"/>
                    </w:rPr>
                  </w:pPr>
                  <w:r w:rsidRPr="00CD4D7C">
                    <w:rPr>
                      <w:rFonts w:eastAsia="Times New Roman" w:cs="Calibri"/>
                      <w:color w:val="000000"/>
                    </w:rPr>
                    <w:t>78</w:t>
                  </w:r>
                </w:p>
              </w:tc>
              <w:tc>
                <w:tcPr>
                  <w:tcW w:w="1408"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203EAE78" w14:textId="77777777">
                  <w:pPr>
                    <w:widowControl/>
                    <w:spacing w:after="0" w:line="240" w:lineRule="auto"/>
                    <w:jc w:val="right"/>
                    <w:rPr>
                      <w:rFonts w:eastAsia="Times New Roman" w:cs="Calibri"/>
                      <w:color w:val="000000"/>
                    </w:rPr>
                  </w:pPr>
                  <w:r w:rsidRPr="00CD4D7C">
                    <w:rPr>
                      <w:rFonts w:eastAsia="Times New Roman" w:cs="Calibri"/>
                      <w:color w:val="000000"/>
                    </w:rPr>
                    <w:t>45</w:t>
                  </w:r>
                </w:p>
              </w:tc>
              <w:tc>
                <w:tcPr>
                  <w:tcW w:w="915"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1FB7E213" w14:textId="77777777">
                  <w:pPr>
                    <w:widowControl/>
                    <w:spacing w:after="0" w:line="240" w:lineRule="auto"/>
                    <w:jc w:val="right"/>
                    <w:rPr>
                      <w:rFonts w:eastAsia="Times New Roman" w:cs="Calibri"/>
                      <w:color w:val="000000"/>
                    </w:rPr>
                  </w:pPr>
                  <w:r w:rsidRPr="00CD4D7C">
                    <w:rPr>
                      <w:rFonts w:eastAsia="Times New Roman" w:cs="Calibri"/>
                      <w:color w:val="000000"/>
                    </w:rPr>
                    <w:t>58.5</w:t>
                  </w:r>
                </w:p>
              </w:tc>
              <w:tc>
                <w:tcPr>
                  <w:tcW w:w="830"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6C68BA62" w14:textId="77777777">
                  <w:pPr>
                    <w:widowControl/>
                    <w:spacing w:after="0" w:line="240" w:lineRule="auto"/>
                    <w:jc w:val="right"/>
                    <w:rPr>
                      <w:rFonts w:eastAsia="Times New Roman" w:cs="Calibri"/>
                      <w:color w:val="000000"/>
                    </w:rPr>
                  </w:pPr>
                  <w:r w:rsidRPr="00CD4D7C">
                    <w:rPr>
                      <w:rFonts w:eastAsia="Times New Roman" w:cs="Calibri"/>
                      <w:color w:val="000000"/>
                    </w:rPr>
                    <w:t>$91.88</w:t>
                  </w:r>
                </w:p>
              </w:tc>
              <w:tc>
                <w:tcPr>
                  <w:tcW w:w="1106"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08C32662" w14:textId="77777777">
                  <w:pPr>
                    <w:widowControl/>
                    <w:spacing w:after="0" w:line="240" w:lineRule="auto"/>
                    <w:jc w:val="right"/>
                    <w:rPr>
                      <w:rFonts w:eastAsia="Times New Roman" w:cs="Calibri"/>
                      <w:color w:val="000000"/>
                    </w:rPr>
                  </w:pPr>
                  <w:r w:rsidRPr="00CD4D7C">
                    <w:rPr>
                      <w:rFonts w:eastAsia="Times New Roman" w:cs="Calibri"/>
                      <w:color w:val="000000"/>
                    </w:rPr>
                    <w:t>$5,374.98</w:t>
                  </w:r>
                </w:p>
              </w:tc>
            </w:tr>
            <w:tr w:rsidRPr="00CD4D7C" w:rsidR="0077296C" w:rsidTr="00CD4D7C" w14:paraId="0EE922AB" w14:textId="77777777">
              <w:trPr>
                <w:trHeight w:val="290"/>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CD4D7C" w:rsidR="00CD4D7C" w:rsidP="00CD4D7C" w:rsidRDefault="00CD4D7C" w14:paraId="54C1C981" w14:textId="77777777">
                  <w:pPr>
                    <w:widowControl/>
                    <w:spacing w:after="0" w:line="240" w:lineRule="auto"/>
                    <w:rPr>
                      <w:rFonts w:eastAsia="Times New Roman" w:cs="Calibri"/>
                      <w:color w:val="000000"/>
                    </w:rPr>
                  </w:pPr>
                  <w:r w:rsidRPr="00CD4D7C">
                    <w:rPr>
                      <w:rFonts w:eastAsia="Times New Roman" w:cs="Calibri"/>
                      <w:color w:val="000000"/>
                    </w:rPr>
                    <w:t>Filing of Revisions</w:t>
                  </w:r>
                </w:p>
              </w:tc>
              <w:tc>
                <w:tcPr>
                  <w:tcW w:w="1055"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295C344E" w14:textId="77777777">
                  <w:pPr>
                    <w:widowControl/>
                    <w:spacing w:after="0" w:line="240" w:lineRule="auto"/>
                    <w:jc w:val="right"/>
                    <w:rPr>
                      <w:rFonts w:eastAsia="Times New Roman" w:cs="Calibri"/>
                      <w:color w:val="000000"/>
                    </w:rPr>
                  </w:pPr>
                  <w:r w:rsidRPr="00CD4D7C">
                    <w:rPr>
                      <w:rFonts w:eastAsia="Times New Roman" w:cs="Calibri"/>
                      <w:color w:val="000000"/>
                    </w:rPr>
                    <w:t>78</w:t>
                  </w:r>
                </w:p>
              </w:tc>
              <w:tc>
                <w:tcPr>
                  <w:tcW w:w="1445"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514F5107" w14:textId="77777777">
                  <w:pPr>
                    <w:widowControl/>
                    <w:spacing w:after="0" w:line="240" w:lineRule="auto"/>
                    <w:jc w:val="right"/>
                    <w:rPr>
                      <w:rFonts w:eastAsia="Times New Roman" w:cs="Calibri"/>
                      <w:color w:val="000000"/>
                    </w:rPr>
                  </w:pPr>
                  <w:r w:rsidRPr="00CD4D7C">
                    <w:rPr>
                      <w:rFonts w:eastAsia="Times New Roman" w:cs="Calibri"/>
                      <w:color w:val="000000"/>
                    </w:rPr>
                    <w:t>1</w:t>
                  </w:r>
                </w:p>
              </w:tc>
              <w:tc>
                <w:tcPr>
                  <w:tcW w:w="1262"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6AE45853" w14:textId="77777777">
                  <w:pPr>
                    <w:widowControl/>
                    <w:spacing w:after="0" w:line="240" w:lineRule="auto"/>
                    <w:jc w:val="right"/>
                    <w:rPr>
                      <w:rFonts w:eastAsia="Times New Roman" w:cs="Calibri"/>
                      <w:color w:val="000000"/>
                    </w:rPr>
                  </w:pPr>
                  <w:r w:rsidRPr="00CD4D7C">
                    <w:rPr>
                      <w:rFonts w:eastAsia="Times New Roman" w:cs="Calibri"/>
                      <w:color w:val="000000"/>
                    </w:rPr>
                    <w:t>78</w:t>
                  </w:r>
                </w:p>
              </w:tc>
              <w:tc>
                <w:tcPr>
                  <w:tcW w:w="1408"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551D5FBD" w14:textId="77777777">
                  <w:pPr>
                    <w:widowControl/>
                    <w:spacing w:after="0" w:line="240" w:lineRule="auto"/>
                    <w:jc w:val="right"/>
                    <w:rPr>
                      <w:rFonts w:eastAsia="Times New Roman" w:cs="Calibri"/>
                      <w:color w:val="000000"/>
                    </w:rPr>
                  </w:pPr>
                  <w:r w:rsidRPr="00CD4D7C">
                    <w:rPr>
                      <w:rFonts w:eastAsia="Times New Roman" w:cs="Calibri"/>
                      <w:color w:val="000000"/>
                    </w:rPr>
                    <w:t>6</w:t>
                  </w:r>
                </w:p>
              </w:tc>
              <w:tc>
                <w:tcPr>
                  <w:tcW w:w="915"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62EEAB9A" w14:textId="77777777">
                  <w:pPr>
                    <w:widowControl/>
                    <w:spacing w:after="0" w:line="240" w:lineRule="auto"/>
                    <w:jc w:val="right"/>
                    <w:rPr>
                      <w:rFonts w:eastAsia="Times New Roman" w:cs="Calibri"/>
                      <w:color w:val="000000"/>
                    </w:rPr>
                  </w:pPr>
                  <w:r w:rsidRPr="00CD4D7C">
                    <w:rPr>
                      <w:rFonts w:eastAsia="Times New Roman" w:cs="Calibri"/>
                      <w:color w:val="000000"/>
                    </w:rPr>
                    <w:t>7.8</w:t>
                  </w:r>
                </w:p>
              </w:tc>
              <w:tc>
                <w:tcPr>
                  <w:tcW w:w="830"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793A19E5" w14:textId="77777777">
                  <w:pPr>
                    <w:widowControl/>
                    <w:spacing w:after="0" w:line="240" w:lineRule="auto"/>
                    <w:jc w:val="right"/>
                    <w:rPr>
                      <w:rFonts w:eastAsia="Times New Roman" w:cs="Calibri"/>
                      <w:color w:val="000000"/>
                    </w:rPr>
                  </w:pPr>
                  <w:r w:rsidRPr="00CD4D7C">
                    <w:rPr>
                      <w:rFonts w:eastAsia="Times New Roman" w:cs="Calibri"/>
                      <w:color w:val="000000"/>
                    </w:rPr>
                    <w:t>$32.76</w:t>
                  </w:r>
                </w:p>
              </w:tc>
              <w:tc>
                <w:tcPr>
                  <w:tcW w:w="1106"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4500560F" w14:textId="77777777">
                  <w:pPr>
                    <w:widowControl/>
                    <w:spacing w:after="0" w:line="240" w:lineRule="auto"/>
                    <w:jc w:val="right"/>
                    <w:rPr>
                      <w:rFonts w:eastAsia="Times New Roman" w:cs="Calibri"/>
                      <w:color w:val="000000"/>
                    </w:rPr>
                  </w:pPr>
                  <w:r w:rsidRPr="00CD4D7C">
                    <w:rPr>
                      <w:rFonts w:eastAsia="Times New Roman" w:cs="Calibri"/>
                      <w:color w:val="000000"/>
                    </w:rPr>
                    <w:t>$255.53</w:t>
                  </w:r>
                </w:p>
              </w:tc>
            </w:tr>
            <w:tr w:rsidRPr="00CD4D7C" w:rsidR="0077296C" w:rsidTr="00CD4D7C" w14:paraId="6B347004" w14:textId="77777777">
              <w:trPr>
                <w:trHeight w:val="290"/>
              </w:trPr>
              <w:tc>
                <w:tcPr>
                  <w:tcW w:w="1073" w:type="dxa"/>
                  <w:tcBorders>
                    <w:top w:val="nil"/>
                    <w:left w:val="single" w:color="auto" w:sz="4" w:space="0"/>
                    <w:bottom w:val="single" w:color="auto" w:sz="4" w:space="0"/>
                    <w:right w:val="single" w:color="auto" w:sz="4" w:space="0"/>
                  </w:tcBorders>
                  <w:shd w:val="clear" w:color="auto" w:fill="auto"/>
                  <w:noWrap/>
                  <w:vAlign w:val="bottom"/>
                  <w:hideMark/>
                </w:tcPr>
                <w:p w:rsidRPr="00CD4D7C" w:rsidR="00CD4D7C" w:rsidP="00CD4D7C" w:rsidRDefault="00CD4D7C" w14:paraId="452536E1" w14:textId="77777777">
                  <w:pPr>
                    <w:widowControl/>
                    <w:spacing w:after="0" w:line="240" w:lineRule="auto"/>
                    <w:rPr>
                      <w:rFonts w:eastAsia="Times New Roman" w:cs="Calibri"/>
                      <w:b/>
                      <w:bCs/>
                      <w:color w:val="000000"/>
                    </w:rPr>
                  </w:pPr>
                  <w:r w:rsidRPr="00CD4D7C">
                    <w:rPr>
                      <w:rFonts w:eastAsia="Times New Roman" w:cs="Calibri"/>
                      <w:b/>
                      <w:bCs/>
                      <w:color w:val="000000"/>
                    </w:rPr>
                    <w:t>Total</w:t>
                  </w:r>
                </w:p>
              </w:tc>
              <w:tc>
                <w:tcPr>
                  <w:tcW w:w="1055" w:type="dxa"/>
                  <w:tcBorders>
                    <w:top w:val="single" w:color="auto" w:sz="4" w:space="0"/>
                    <w:left w:val="single" w:color="auto" w:sz="4" w:space="0"/>
                    <w:bottom w:val="single" w:color="auto" w:sz="4" w:space="0"/>
                    <w:right w:val="nil"/>
                  </w:tcBorders>
                  <w:shd w:val="clear" w:color="000000" w:fill="000000"/>
                  <w:noWrap/>
                  <w:vAlign w:val="bottom"/>
                  <w:hideMark/>
                </w:tcPr>
                <w:p w:rsidRPr="00CD4D7C" w:rsidR="00CD4D7C" w:rsidP="00CD4D7C" w:rsidRDefault="00CD4D7C" w14:paraId="3FB74143" w14:textId="77777777">
                  <w:pPr>
                    <w:widowControl/>
                    <w:spacing w:after="0" w:line="240" w:lineRule="auto"/>
                    <w:rPr>
                      <w:rFonts w:eastAsia="Times New Roman" w:cs="Calibri"/>
                      <w:b/>
                      <w:bCs/>
                      <w:color w:val="000000"/>
                    </w:rPr>
                  </w:pPr>
                  <w:r w:rsidRPr="00CD4D7C">
                    <w:rPr>
                      <w:rFonts w:eastAsia="Times New Roman" w:cs="Calibri"/>
                      <w:b/>
                      <w:bCs/>
                      <w:color w:val="000000"/>
                    </w:rPr>
                    <w:t> </w:t>
                  </w:r>
                </w:p>
              </w:tc>
              <w:tc>
                <w:tcPr>
                  <w:tcW w:w="1445" w:type="dxa"/>
                  <w:tcBorders>
                    <w:top w:val="single" w:color="auto" w:sz="4" w:space="0"/>
                    <w:left w:val="nil"/>
                    <w:bottom w:val="single" w:color="auto" w:sz="4" w:space="0"/>
                    <w:right w:val="single" w:color="auto" w:sz="4" w:space="0"/>
                  </w:tcBorders>
                  <w:shd w:val="clear" w:color="000000" w:fill="000000"/>
                  <w:noWrap/>
                  <w:vAlign w:val="bottom"/>
                  <w:hideMark/>
                </w:tcPr>
                <w:p w:rsidRPr="00CD4D7C" w:rsidR="00CD4D7C" w:rsidP="00CD4D7C" w:rsidRDefault="00CD4D7C" w14:paraId="744F73EA" w14:textId="77777777">
                  <w:pPr>
                    <w:widowControl/>
                    <w:spacing w:after="0" w:line="240" w:lineRule="auto"/>
                    <w:rPr>
                      <w:rFonts w:eastAsia="Times New Roman" w:cs="Calibri"/>
                      <w:b/>
                      <w:bCs/>
                      <w:color w:val="000000"/>
                    </w:rPr>
                  </w:pPr>
                  <w:r w:rsidRPr="00CD4D7C">
                    <w:rPr>
                      <w:rFonts w:eastAsia="Times New Roman" w:cs="Calibri"/>
                      <w:b/>
                      <w:bCs/>
                      <w:color w:val="000000"/>
                    </w:rPr>
                    <w:t> </w:t>
                  </w:r>
                </w:p>
              </w:tc>
              <w:tc>
                <w:tcPr>
                  <w:tcW w:w="1262" w:type="dxa"/>
                  <w:tcBorders>
                    <w:top w:val="nil"/>
                    <w:left w:val="single" w:color="auto" w:sz="4" w:space="0"/>
                    <w:bottom w:val="single" w:color="auto" w:sz="4" w:space="0"/>
                    <w:right w:val="single" w:color="auto" w:sz="4" w:space="0"/>
                  </w:tcBorders>
                  <w:shd w:val="clear" w:color="000000" w:fill="000000"/>
                  <w:noWrap/>
                  <w:vAlign w:val="bottom"/>
                  <w:hideMark/>
                </w:tcPr>
                <w:p w:rsidRPr="00CD4D7C" w:rsidR="00CD4D7C" w:rsidP="00CD4D7C" w:rsidRDefault="00CD4D7C" w14:paraId="271ECA46" w14:textId="77777777">
                  <w:pPr>
                    <w:widowControl/>
                    <w:spacing w:after="0" w:line="240" w:lineRule="auto"/>
                    <w:rPr>
                      <w:rFonts w:eastAsia="Times New Roman" w:cs="Calibri"/>
                      <w:b/>
                      <w:bCs/>
                      <w:color w:val="000000"/>
                    </w:rPr>
                  </w:pPr>
                  <w:r w:rsidRPr="00CD4D7C">
                    <w:rPr>
                      <w:rFonts w:eastAsia="Times New Roman" w:cs="Calibri"/>
                      <w:b/>
                      <w:bCs/>
                      <w:color w:val="000000"/>
                    </w:rPr>
                    <w:t> </w:t>
                  </w:r>
                </w:p>
              </w:tc>
              <w:tc>
                <w:tcPr>
                  <w:tcW w:w="1408" w:type="dxa"/>
                  <w:tcBorders>
                    <w:top w:val="nil"/>
                    <w:left w:val="nil"/>
                    <w:bottom w:val="single" w:color="auto" w:sz="4" w:space="0"/>
                    <w:right w:val="single" w:color="auto" w:sz="4" w:space="0"/>
                  </w:tcBorders>
                  <w:shd w:val="clear" w:color="000000" w:fill="000000"/>
                  <w:noWrap/>
                  <w:vAlign w:val="bottom"/>
                  <w:hideMark/>
                </w:tcPr>
                <w:p w:rsidRPr="00CD4D7C" w:rsidR="00CD4D7C" w:rsidP="00CD4D7C" w:rsidRDefault="00CD4D7C" w14:paraId="6342B96B" w14:textId="77777777">
                  <w:pPr>
                    <w:widowControl/>
                    <w:spacing w:after="0" w:line="240" w:lineRule="auto"/>
                    <w:rPr>
                      <w:rFonts w:eastAsia="Times New Roman" w:cs="Calibri"/>
                      <w:b/>
                      <w:bCs/>
                      <w:color w:val="000000"/>
                    </w:rPr>
                  </w:pPr>
                  <w:r w:rsidRPr="00CD4D7C">
                    <w:rPr>
                      <w:rFonts w:eastAsia="Times New Roman" w:cs="Calibri"/>
                      <w:b/>
                      <w:bCs/>
                      <w:color w:val="000000"/>
                    </w:rPr>
                    <w:t> </w:t>
                  </w:r>
                </w:p>
              </w:tc>
              <w:tc>
                <w:tcPr>
                  <w:tcW w:w="915"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11D01D7C" w14:textId="77777777">
                  <w:pPr>
                    <w:widowControl/>
                    <w:spacing w:after="0" w:line="240" w:lineRule="auto"/>
                    <w:jc w:val="right"/>
                    <w:rPr>
                      <w:rFonts w:eastAsia="Times New Roman" w:cs="Calibri"/>
                      <w:b/>
                      <w:bCs/>
                      <w:color w:val="000000"/>
                    </w:rPr>
                  </w:pPr>
                  <w:r w:rsidRPr="00CD4D7C">
                    <w:rPr>
                      <w:rFonts w:eastAsia="Times New Roman" w:cs="Calibri"/>
                      <w:b/>
                      <w:bCs/>
                      <w:color w:val="000000"/>
                    </w:rPr>
                    <w:t>66</w:t>
                  </w:r>
                </w:p>
              </w:tc>
              <w:tc>
                <w:tcPr>
                  <w:tcW w:w="830" w:type="dxa"/>
                  <w:tcBorders>
                    <w:top w:val="nil"/>
                    <w:left w:val="nil"/>
                    <w:bottom w:val="single" w:color="auto" w:sz="4" w:space="0"/>
                    <w:right w:val="single" w:color="auto" w:sz="4" w:space="0"/>
                  </w:tcBorders>
                  <w:shd w:val="clear" w:color="000000" w:fill="000000"/>
                  <w:noWrap/>
                  <w:vAlign w:val="bottom"/>
                  <w:hideMark/>
                </w:tcPr>
                <w:p w:rsidRPr="00CD4D7C" w:rsidR="00CD4D7C" w:rsidP="00CD4D7C" w:rsidRDefault="00CD4D7C" w14:paraId="7807C8D4" w14:textId="77777777">
                  <w:pPr>
                    <w:widowControl/>
                    <w:spacing w:after="0" w:line="240" w:lineRule="auto"/>
                    <w:rPr>
                      <w:rFonts w:eastAsia="Times New Roman" w:cs="Calibri"/>
                      <w:b/>
                      <w:bCs/>
                      <w:color w:val="000000"/>
                    </w:rPr>
                  </w:pPr>
                  <w:r w:rsidRPr="00CD4D7C">
                    <w:rPr>
                      <w:rFonts w:eastAsia="Times New Roman" w:cs="Calibri"/>
                      <w:b/>
                      <w:bCs/>
                      <w:color w:val="000000"/>
                    </w:rPr>
                    <w:t> </w:t>
                  </w:r>
                </w:p>
              </w:tc>
              <w:tc>
                <w:tcPr>
                  <w:tcW w:w="1106" w:type="dxa"/>
                  <w:tcBorders>
                    <w:top w:val="nil"/>
                    <w:left w:val="nil"/>
                    <w:bottom w:val="single" w:color="auto" w:sz="4" w:space="0"/>
                    <w:right w:val="single" w:color="auto" w:sz="4" w:space="0"/>
                  </w:tcBorders>
                  <w:shd w:val="clear" w:color="auto" w:fill="auto"/>
                  <w:noWrap/>
                  <w:vAlign w:val="bottom"/>
                  <w:hideMark/>
                </w:tcPr>
                <w:p w:rsidRPr="00CD4D7C" w:rsidR="00CD4D7C" w:rsidP="00CD4D7C" w:rsidRDefault="00CD4D7C" w14:paraId="5DB0625A" w14:textId="77777777">
                  <w:pPr>
                    <w:widowControl/>
                    <w:spacing w:after="0" w:line="240" w:lineRule="auto"/>
                    <w:jc w:val="right"/>
                    <w:rPr>
                      <w:rFonts w:eastAsia="Times New Roman" w:cs="Calibri"/>
                      <w:b/>
                      <w:bCs/>
                      <w:color w:val="000000"/>
                    </w:rPr>
                  </w:pPr>
                  <w:r w:rsidRPr="00CD4D7C">
                    <w:rPr>
                      <w:rFonts w:eastAsia="Times New Roman" w:cs="Calibri"/>
                      <w:b/>
                      <w:bCs/>
                      <w:color w:val="000000"/>
                    </w:rPr>
                    <w:t>$5,631</w:t>
                  </w:r>
                </w:p>
              </w:tc>
            </w:tr>
          </w:tbl>
          <w:p w:rsidRPr="00ED5E47" w:rsidR="00CD4D7C" w:rsidP="00D716B2" w:rsidRDefault="00CD4D7C" w14:paraId="40B5F813" w14:textId="53F64762">
            <w:pPr>
              <w:keepNext/>
              <w:keepLines/>
              <w:widowControl/>
              <w:spacing w:after="0" w:line="240" w:lineRule="auto"/>
              <w:rPr>
                <w:rFonts w:ascii="Times New Roman" w:hAnsi="Times New Roman" w:eastAsia="Times New Roman"/>
                <w:sz w:val="20"/>
                <w:szCs w:val="20"/>
              </w:rPr>
            </w:pPr>
          </w:p>
        </w:tc>
      </w:tr>
    </w:tbl>
    <w:p w:rsidRPr="003A39DD" w:rsidR="000F24B0" w:rsidP="00D716B2" w:rsidRDefault="000D3889" w14:paraId="49EB2ABB" w14:textId="2555933B">
      <w:pPr>
        <w:keepNext/>
        <w:keepLines/>
        <w:widowControl/>
        <w:spacing w:after="120" w:line="240" w:lineRule="auto"/>
        <w:ind w:right="-14"/>
        <w:rPr>
          <w:rFonts w:ascii="Times New Roman" w:hAnsi="Times New Roman"/>
          <w:kern w:val="24"/>
          <w:sz w:val="24"/>
          <w:szCs w:val="24"/>
        </w:rPr>
      </w:pPr>
      <w:r w:rsidRPr="00D716B2">
        <w:rPr>
          <w:rFonts w:ascii="Times New Roman" w:hAnsi="Times New Roman"/>
          <w:b/>
          <w:bCs/>
          <w:kern w:val="24"/>
          <w:sz w:val="24"/>
          <w:szCs w:val="24"/>
          <w:vertAlign w:val="superscript"/>
        </w:rPr>
        <w:t>a</w:t>
      </w:r>
      <w:r w:rsidR="000B3FA5">
        <w:rPr>
          <w:rFonts w:ascii="Times New Roman" w:hAnsi="Times New Roman"/>
          <w:kern w:val="24"/>
          <w:sz w:val="24"/>
          <w:szCs w:val="24"/>
        </w:rPr>
        <w:t xml:space="preserve"> Burden Hours Costs = Burden Hours x Wages Rate</w:t>
      </w:r>
    </w:p>
    <w:p w:rsidRPr="003A39DD" w:rsidR="00205D5F" w:rsidP="00356233" w:rsidRDefault="00205D5F" w14:paraId="68FDB23B" w14:textId="77777777">
      <w:pPr>
        <w:widowControl/>
        <w:spacing w:after="0" w:line="240" w:lineRule="auto"/>
        <w:rPr>
          <w:rFonts w:ascii="Times New Roman" w:hAnsi="Times New Roman"/>
          <w:kern w:val="24"/>
          <w:sz w:val="24"/>
          <w:szCs w:val="24"/>
        </w:rPr>
      </w:pPr>
    </w:p>
    <w:p w:rsidR="00205D5F" w:rsidP="00356233" w:rsidRDefault="00205D5F" w14:paraId="67AB8083" w14:textId="52F66519">
      <w:pPr>
        <w:widowControl/>
        <w:spacing w:after="0" w:line="240" w:lineRule="auto"/>
        <w:ind w:left="125" w:right="66" w:firstLine="5"/>
        <w:rPr>
          <w:rFonts w:ascii="Times New Roman" w:hAnsi="Times New Roman"/>
          <w:kern w:val="24"/>
          <w:sz w:val="24"/>
          <w:szCs w:val="24"/>
        </w:rPr>
      </w:pPr>
      <w:r w:rsidRPr="003A39DD">
        <w:rPr>
          <w:rFonts w:ascii="Times New Roman" w:hAnsi="Times New Roman"/>
          <w:kern w:val="24"/>
          <w:sz w:val="24"/>
          <w:szCs w:val="24"/>
        </w:rPr>
        <w:t xml:space="preserve">Section 75.1502(a) requires each underground coal operator to submit a Mine Emergency Evacuation and Firefighting Program of Instruction to the District Manager of the Coal Mine Safety and Health district in which the mine is located. MSHA estimates that revisions and new submissions of this program of instruction will take a </w:t>
      </w:r>
      <w:r w:rsidR="0009479E">
        <w:rPr>
          <w:rFonts w:ascii="Times New Roman" w:hAnsi="Times New Roman"/>
          <w:kern w:val="24"/>
          <w:sz w:val="24"/>
          <w:szCs w:val="24"/>
        </w:rPr>
        <w:t>Safety Director</w:t>
      </w:r>
      <w:r w:rsidRPr="003A39DD">
        <w:rPr>
          <w:rFonts w:ascii="Times New Roman" w:hAnsi="Times New Roman"/>
          <w:kern w:val="24"/>
          <w:sz w:val="24"/>
          <w:szCs w:val="24"/>
        </w:rPr>
        <w:t xml:space="preserve">, who earns </w:t>
      </w:r>
      <w:r w:rsidRPr="003A39DD">
        <w:rPr>
          <w:rFonts w:ascii="Times New Roman" w:hAnsi="Times New Roman"/>
          <w:w w:val="105"/>
          <w:kern w:val="24"/>
          <w:sz w:val="24"/>
          <w:szCs w:val="24"/>
        </w:rPr>
        <w:t>approximately $</w:t>
      </w:r>
      <w:r w:rsidR="00ED5E47">
        <w:rPr>
          <w:rFonts w:ascii="Times New Roman" w:hAnsi="Times New Roman"/>
          <w:kern w:val="24"/>
          <w:sz w:val="24"/>
          <w:szCs w:val="24"/>
        </w:rPr>
        <w:t>91.88</w:t>
      </w:r>
      <w:r w:rsidRPr="003A39DD">
        <w:rPr>
          <w:rFonts w:ascii="Times New Roman" w:hAnsi="Times New Roman"/>
          <w:kern w:val="24"/>
          <w:sz w:val="24"/>
          <w:szCs w:val="24"/>
        </w:rPr>
        <w:t xml:space="preserve"> per hour, approximately </w:t>
      </w:r>
      <w:r w:rsidRPr="003A39DD" w:rsidR="00E212E9">
        <w:rPr>
          <w:rFonts w:ascii="Times New Roman" w:hAnsi="Times New Roman"/>
          <w:kern w:val="24"/>
          <w:sz w:val="24"/>
          <w:szCs w:val="24"/>
        </w:rPr>
        <w:t>2</w:t>
      </w:r>
      <w:r w:rsidRPr="003A39DD">
        <w:rPr>
          <w:rFonts w:ascii="Times New Roman" w:hAnsi="Times New Roman"/>
          <w:kern w:val="24"/>
          <w:sz w:val="24"/>
          <w:szCs w:val="24"/>
        </w:rPr>
        <w:t xml:space="preserve"> hours </w:t>
      </w:r>
      <w:r w:rsidRPr="003A39DD" w:rsidR="00E212E9">
        <w:rPr>
          <w:rFonts w:ascii="Times New Roman" w:hAnsi="Times New Roman"/>
          <w:kern w:val="24"/>
          <w:sz w:val="24"/>
          <w:szCs w:val="24"/>
        </w:rPr>
        <w:t xml:space="preserve">and 30 minutes </w:t>
      </w:r>
      <w:r w:rsidRPr="003A39DD">
        <w:rPr>
          <w:rFonts w:ascii="Times New Roman" w:hAnsi="Times New Roman"/>
          <w:kern w:val="24"/>
          <w:sz w:val="24"/>
          <w:szCs w:val="24"/>
        </w:rPr>
        <w:t xml:space="preserve">to complete. MSHA also estimates that it takes 6 minutes for a clerical employee, who earns </w:t>
      </w:r>
      <w:r w:rsidRPr="003A39DD">
        <w:rPr>
          <w:rFonts w:ascii="Times New Roman" w:hAnsi="Times New Roman"/>
          <w:w w:val="105"/>
          <w:kern w:val="24"/>
          <w:sz w:val="24"/>
          <w:szCs w:val="24"/>
        </w:rPr>
        <w:t>approximately $</w:t>
      </w:r>
      <w:r w:rsidR="00ED5E47">
        <w:rPr>
          <w:rFonts w:ascii="Times New Roman" w:hAnsi="Times New Roman"/>
          <w:kern w:val="24"/>
          <w:sz w:val="24"/>
          <w:szCs w:val="24"/>
        </w:rPr>
        <w:t>32.76</w:t>
      </w:r>
      <w:r w:rsidRPr="003A39DD">
        <w:rPr>
          <w:rFonts w:ascii="Times New Roman" w:hAnsi="Times New Roman"/>
          <w:kern w:val="24"/>
          <w:sz w:val="24"/>
          <w:szCs w:val="24"/>
        </w:rPr>
        <w:t xml:space="preserve"> per hour, to photocopy and send a program of instruction to the appropriate MSHA District Manager.  There are approximately</w:t>
      </w:r>
      <w:r w:rsidRPr="003A39DD" w:rsidR="00865580">
        <w:rPr>
          <w:rFonts w:ascii="Times New Roman" w:hAnsi="Times New Roman"/>
          <w:kern w:val="24"/>
          <w:sz w:val="24"/>
          <w:szCs w:val="24"/>
        </w:rPr>
        <w:t xml:space="preserve"> </w:t>
      </w:r>
      <w:r w:rsidR="00A35C97">
        <w:rPr>
          <w:rFonts w:ascii="Times New Roman" w:hAnsi="Times New Roman"/>
          <w:kern w:val="24"/>
          <w:sz w:val="24"/>
          <w:szCs w:val="24"/>
        </w:rPr>
        <w:t>15</w:t>
      </w:r>
      <w:r w:rsidR="006F4BBB">
        <w:rPr>
          <w:rFonts w:ascii="Times New Roman" w:hAnsi="Times New Roman"/>
          <w:kern w:val="24"/>
          <w:sz w:val="24"/>
          <w:szCs w:val="24"/>
        </w:rPr>
        <w:t>5</w:t>
      </w:r>
      <w:r w:rsidRPr="003A39DD" w:rsidR="00D94022">
        <w:rPr>
          <w:rFonts w:ascii="Times New Roman" w:hAnsi="Times New Roman"/>
          <w:kern w:val="24"/>
          <w:sz w:val="24"/>
          <w:szCs w:val="24"/>
        </w:rPr>
        <w:t xml:space="preserve"> active</w:t>
      </w:r>
      <w:r w:rsidRPr="003A39DD">
        <w:rPr>
          <w:rFonts w:ascii="Times New Roman" w:hAnsi="Times New Roman"/>
          <w:kern w:val="24"/>
          <w:sz w:val="24"/>
          <w:szCs w:val="24"/>
        </w:rPr>
        <w:t xml:space="preserve"> underground coal mines and MSHA estimates that, on average, a program of instruction revision or new submission will be needed approximately once every two years at each underground coal mine.  </w:t>
      </w:r>
      <w:r w:rsidR="00CD4D7C">
        <w:rPr>
          <w:rFonts w:ascii="Times New Roman" w:hAnsi="Times New Roman"/>
          <w:kern w:val="24"/>
          <w:sz w:val="24"/>
          <w:szCs w:val="24"/>
        </w:rPr>
        <w:t xml:space="preserve">MSHA divided the 155 mines by two to get the average number of underground mines as </w:t>
      </w:r>
      <w:r w:rsidR="00281549">
        <w:rPr>
          <w:rFonts w:ascii="Times New Roman" w:hAnsi="Times New Roman"/>
          <w:kern w:val="24"/>
          <w:sz w:val="24"/>
          <w:szCs w:val="24"/>
        </w:rPr>
        <w:t>7</w:t>
      </w:r>
      <w:r w:rsidR="00CD4D7C">
        <w:rPr>
          <w:rFonts w:ascii="Times New Roman" w:hAnsi="Times New Roman"/>
          <w:kern w:val="24"/>
          <w:sz w:val="24"/>
          <w:szCs w:val="24"/>
        </w:rPr>
        <w:t>8 mines annually.</w:t>
      </w:r>
      <w:r w:rsidRPr="003A39DD" w:rsidR="00CD4D7C">
        <w:rPr>
          <w:rFonts w:ascii="Times New Roman" w:hAnsi="Times New Roman"/>
          <w:kern w:val="24"/>
          <w:sz w:val="24"/>
          <w:szCs w:val="24"/>
        </w:rPr>
        <w:t xml:space="preserve"> </w:t>
      </w:r>
      <w:r w:rsidRPr="003A39DD">
        <w:rPr>
          <w:rFonts w:ascii="Times New Roman" w:hAnsi="Times New Roman"/>
          <w:kern w:val="24"/>
          <w:sz w:val="24"/>
          <w:szCs w:val="24"/>
        </w:rPr>
        <w:t>This frequency includes new mines.</w:t>
      </w:r>
    </w:p>
    <w:p w:rsidR="004868DA" w:rsidP="00356233" w:rsidRDefault="004868DA" w14:paraId="43726C61" w14:textId="17B48F1F">
      <w:pPr>
        <w:widowControl/>
        <w:spacing w:after="0" w:line="240" w:lineRule="auto"/>
        <w:ind w:left="125" w:right="66" w:firstLine="5"/>
        <w:rPr>
          <w:rFonts w:ascii="Times New Roman" w:hAnsi="Times New Roman"/>
          <w:kern w:val="24"/>
          <w:sz w:val="24"/>
          <w:szCs w:val="24"/>
        </w:rPr>
      </w:pPr>
    </w:p>
    <w:p w:rsidR="004868DA" w:rsidP="004868DA" w:rsidRDefault="004868DA" w14:paraId="1F6D1CDE" w14:textId="77777777">
      <w:pPr>
        <w:keepNext/>
        <w:keepLines/>
        <w:widowControl/>
        <w:spacing w:after="0" w:line="240" w:lineRule="auto"/>
        <w:rPr>
          <w:rFonts w:ascii="Times New Roman" w:hAnsi="Times New Roman"/>
          <w:kern w:val="24"/>
          <w:sz w:val="24"/>
          <w:szCs w:val="24"/>
        </w:rPr>
      </w:pPr>
      <w:r w:rsidRPr="00ED5E47">
        <w:rPr>
          <w:rFonts w:eastAsia="Times New Roman" w:cs="Calibri"/>
          <w:color w:val="000000"/>
        </w:rPr>
        <w:t>Table 2</w:t>
      </w:r>
      <w:r>
        <w:rPr>
          <w:rFonts w:eastAsia="Times New Roman" w:cs="Calibri"/>
          <w:color w:val="000000"/>
        </w:rPr>
        <w:t xml:space="preserve">. Estimated Burden Hours and Burden Hours Costs for </w:t>
      </w:r>
      <w:r w:rsidRPr="003A39DD">
        <w:rPr>
          <w:rFonts w:ascii="Times New Roman" w:hAnsi="Times New Roman"/>
          <w:kern w:val="24"/>
          <w:sz w:val="24"/>
          <w:szCs w:val="24"/>
        </w:rPr>
        <w:t>Section 75.1502(a)</w:t>
      </w:r>
    </w:p>
    <w:tbl>
      <w:tblPr>
        <w:tblW w:w="9094" w:type="dxa"/>
        <w:tblLook w:val="04A0" w:firstRow="1" w:lastRow="0" w:firstColumn="1" w:lastColumn="0" w:noHBand="0" w:noVBand="1"/>
      </w:tblPr>
      <w:tblGrid>
        <w:gridCol w:w="1071"/>
        <w:gridCol w:w="1061"/>
        <w:gridCol w:w="1596"/>
        <w:gridCol w:w="1160"/>
        <w:gridCol w:w="1077"/>
        <w:gridCol w:w="869"/>
        <w:gridCol w:w="979"/>
        <w:gridCol w:w="1284"/>
      </w:tblGrid>
      <w:tr w:rsidRPr="004868DA" w:rsidR="0077296C" w:rsidTr="008C32C9" w14:paraId="2B5A32DE" w14:textId="77777777">
        <w:trPr>
          <w:trHeight w:val="580"/>
        </w:trPr>
        <w:tc>
          <w:tcPr>
            <w:tcW w:w="107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4868DA" w:rsidR="004868DA" w:rsidP="008C32C9" w:rsidRDefault="004868DA" w14:paraId="37F93BCD" w14:textId="2028308A">
            <w:pPr>
              <w:widowControl/>
              <w:spacing w:after="0" w:line="240" w:lineRule="auto"/>
              <w:jc w:val="center"/>
              <w:rPr>
                <w:rFonts w:eastAsia="Times New Roman" w:cs="Calibri"/>
                <w:color w:val="000000"/>
              </w:rPr>
            </w:pPr>
          </w:p>
        </w:tc>
        <w:tc>
          <w:tcPr>
            <w:tcW w:w="1061" w:type="dxa"/>
            <w:tcBorders>
              <w:top w:val="single" w:color="auto" w:sz="4" w:space="0"/>
              <w:left w:val="nil"/>
              <w:bottom w:val="single" w:color="auto" w:sz="4" w:space="0"/>
              <w:right w:val="single" w:color="auto" w:sz="4" w:space="0"/>
            </w:tcBorders>
            <w:shd w:val="clear" w:color="auto" w:fill="auto"/>
            <w:noWrap/>
            <w:vAlign w:val="center"/>
            <w:hideMark/>
          </w:tcPr>
          <w:p w:rsidRPr="004868DA" w:rsidR="004868DA" w:rsidP="008C32C9" w:rsidRDefault="004868DA" w14:paraId="6F78086D" w14:textId="77777777">
            <w:pPr>
              <w:widowControl/>
              <w:spacing w:after="0" w:line="240" w:lineRule="auto"/>
              <w:jc w:val="center"/>
              <w:rPr>
                <w:rFonts w:eastAsia="Times New Roman" w:cs="Calibri"/>
                <w:color w:val="000000"/>
              </w:rPr>
            </w:pPr>
            <w:r w:rsidRPr="004868DA">
              <w:rPr>
                <w:rFonts w:eastAsia="Times New Roman" w:cs="Calibri"/>
                <w:color w:val="000000"/>
              </w:rPr>
              <w:t>Number of Mines</w:t>
            </w:r>
          </w:p>
        </w:tc>
        <w:tc>
          <w:tcPr>
            <w:tcW w:w="1596" w:type="dxa"/>
            <w:tcBorders>
              <w:top w:val="single" w:color="auto" w:sz="4" w:space="0"/>
              <w:left w:val="nil"/>
              <w:bottom w:val="single" w:color="auto" w:sz="4" w:space="0"/>
              <w:right w:val="single" w:color="auto" w:sz="4" w:space="0"/>
            </w:tcBorders>
            <w:shd w:val="clear" w:color="auto" w:fill="auto"/>
            <w:vAlign w:val="center"/>
            <w:hideMark/>
          </w:tcPr>
          <w:p w:rsidRPr="004868DA" w:rsidR="004868DA" w:rsidP="00AF0D1F" w:rsidRDefault="004868DA" w14:paraId="6AE83F72" w14:textId="7FF2135E">
            <w:pPr>
              <w:widowControl/>
              <w:spacing w:after="0" w:line="240" w:lineRule="auto"/>
              <w:jc w:val="center"/>
              <w:rPr>
                <w:rFonts w:eastAsia="Times New Roman" w:cs="Calibri"/>
                <w:color w:val="000000"/>
              </w:rPr>
            </w:pPr>
            <w:r w:rsidRPr="004868DA">
              <w:rPr>
                <w:rFonts w:eastAsia="Times New Roman" w:cs="Calibri"/>
                <w:color w:val="000000"/>
              </w:rPr>
              <w:t xml:space="preserve">Revisions of Mine Evacuation and Fire Fighting </w:t>
            </w:r>
            <w:r w:rsidR="00246A95">
              <w:rPr>
                <w:rFonts w:eastAsia="Times New Roman" w:cs="Calibri"/>
                <w:color w:val="000000"/>
              </w:rPr>
              <w:t>I</w:t>
            </w:r>
            <w:r w:rsidRPr="004868DA">
              <w:rPr>
                <w:rFonts w:eastAsia="Times New Roman" w:cs="Calibri"/>
                <w:color w:val="000000"/>
              </w:rPr>
              <w:t>nstructions</w:t>
            </w:r>
          </w:p>
        </w:tc>
        <w:tc>
          <w:tcPr>
            <w:tcW w:w="1159" w:type="dxa"/>
            <w:tcBorders>
              <w:top w:val="single" w:color="auto" w:sz="4" w:space="0"/>
              <w:left w:val="nil"/>
              <w:bottom w:val="single" w:color="auto" w:sz="4" w:space="0"/>
              <w:right w:val="single" w:color="auto" w:sz="4" w:space="0"/>
            </w:tcBorders>
            <w:shd w:val="clear" w:color="auto" w:fill="auto"/>
            <w:noWrap/>
            <w:vAlign w:val="center"/>
            <w:hideMark/>
          </w:tcPr>
          <w:p w:rsidRPr="004868DA" w:rsidR="004868DA" w:rsidP="008C32C9" w:rsidRDefault="004868DA" w14:paraId="6AD6F05F" w14:textId="77777777">
            <w:pPr>
              <w:widowControl/>
              <w:spacing w:after="0" w:line="240" w:lineRule="auto"/>
              <w:jc w:val="center"/>
              <w:rPr>
                <w:rFonts w:eastAsia="Times New Roman" w:cs="Calibri"/>
                <w:color w:val="000000"/>
              </w:rPr>
            </w:pPr>
            <w:r w:rsidRPr="004868DA">
              <w:rPr>
                <w:rFonts w:eastAsia="Times New Roman" w:cs="Calibri"/>
                <w:color w:val="000000"/>
              </w:rPr>
              <w:t>Number of Responses</w:t>
            </w:r>
          </w:p>
        </w:tc>
        <w:tc>
          <w:tcPr>
            <w:tcW w:w="1076" w:type="dxa"/>
            <w:tcBorders>
              <w:top w:val="single" w:color="auto" w:sz="4" w:space="0"/>
              <w:left w:val="nil"/>
              <w:bottom w:val="single" w:color="auto" w:sz="4" w:space="0"/>
              <w:right w:val="single" w:color="auto" w:sz="4" w:space="0"/>
            </w:tcBorders>
            <w:shd w:val="clear" w:color="auto" w:fill="auto"/>
            <w:vAlign w:val="center"/>
            <w:hideMark/>
          </w:tcPr>
          <w:p w:rsidRPr="004868DA" w:rsidR="004868DA" w:rsidP="00AF0D1F" w:rsidRDefault="004868DA" w14:paraId="52D0655F" w14:textId="04DDF6E9">
            <w:pPr>
              <w:widowControl/>
              <w:spacing w:after="0" w:line="240" w:lineRule="auto"/>
              <w:jc w:val="center"/>
              <w:rPr>
                <w:rFonts w:eastAsia="Times New Roman" w:cs="Calibri"/>
                <w:color w:val="000000"/>
              </w:rPr>
            </w:pPr>
            <w:r w:rsidRPr="004868DA">
              <w:rPr>
                <w:rFonts w:eastAsia="Times New Roman" w:cs="Calibri"/>
                <w:color w:val="000000"/>
              </w:rPr>
              <w:t xml:space="preserve">Time per </w:t>
            </w:r>
            <w:r w:rsidR="00246A95">
              <w:rPr>
                <w:rFonts w:eastAsia="Times New Roman" w:cs="Calibri"/>
                <w:color w:val="000000"/>
              </w:rPr>
              <w:t>R</w:t>
            </w:r>
            <w:r w:rsidRPr="004868DA">
              <w:rPr>
                <w:rFonts w:eastAsia="Times New Roman" w:cs="Calibri"/>
                <w:color w:val="000000"/>
              </w:rPr>
              <w:t>esponse (minutes)</w:t>
            </w:r>
          </w:p>
        </w:tc>
        <w:tc>
          <w:tcPr>
            <w:tcW w:w="868" w:type="dxa"/>
            <w:tcBorders>
              <w:top w:val="single" w:color="auto" w:sz="4" w:space="0"/>
              <w:left w:val="nil"/>
              <w:bottom w:val="single" w:color="auto" w:sz="4" w:space="0"/>
              <w:right w:val="single" w:color="auto" w:sz="4" w:space="0"/>
            </w:tcBorders>
            <w:shd w:val="clear" w:color="auto" w:fill="auto"/>
            <w:noWrap/>
            <w:vAlign w:val="center"/>
            <w:hideMark/>
          </w:tcPr>
          <w:p w:rsidRPr="004868DA" w:rsidR="004868DA" w:rsidP="008C32C9" w:rsidRDefault="004868DA" w14:paraId="1FCDC6E7" w14:textId="77777777">
            <w:pPr>
              <w:widowControl/>
              <w:spacing w:after="0" w:line="240" w:lineRule="auto"/>
              <w:jc w:val="center"/>
              <w:rPr>
                <w:rFonts w:eastAsia="Times New Roman" w:cs="Calibri"/>
                <w:color w:val="000000"/>
              </w:rPr>
            </w:pPr>
            <w:r w:rsidRPr="004868DA">
              <w:rPr>
                <w:rFonts w:eastAsia="Times New Roman" w:cs="Calibri"/>
                <w:color w:val="000000"/>
              </w:rPr>
              <w:t>Burden Hours</w:t>
            </w:r>
          </w:p>
        </w:tc>
        <w:tc>
          <w:tcPr>
            <w:tcW w:w="979" w:type="dxa"/>
            <w:tcBorders>
              <w:top w:val="single" w:color="auto" w:sz="4" w:space="0"/>
              <w:left w:val="nil"/>
              <w:bottom w:val="single" w:color="auto" w:sz="4" w:space="0"/>
              <w:right w:val="single" w:color="auto" w:sz="4" w:space="0"/>
            </w:tcBorders>
            <w:shd w:val="clear" w:color="auto" w:fill="auto"/>
            <w:noWrap/>
            <w:vAlign w:val="center"/>
            <w:hideMark/>
          </w:tcPr>
          <w:p w:rsidRPr="004868DA" w:rsidR="004868DA" w:rsidP="00AF0D1F" w:rsidRDefault="004868DA" w14:paraId="34545A25" w14:textId="77777777">
            <w:pPr>
              <w:widowControl/>
              <w:spacing w:after="0" w:line="240" w:lineRule="auto"/>
              <w:jc w:val="center"/>
              <w:rPr>
                <w:rFonts w:eastAsia="Times New Roman" w:cs="Calibri"/>
                <w:color w:val="000000"/>
              </w:rPr>
            </w:pPr>
            <w:r w:rsidRPr="004868DA">
              <w:rPr>
                <w:rFonts w:eastAsia="Times New Roman" w:cs="Calibri"/>
                <w:color w:val="000000"/>
              </w:rPr>
              <w:t>Wage Rate</w:t>
            </w:r>
          </w:p>
        </w:tc>
        <w:tc>
          <w:tcPr>
            <w:tcW w:w="1284" w:type="dxa"/>
            <w:tcBorders>
              <w:top w:val="single" w:color="auto" w:sz="4" w:space="0"/>
              <w:left w:val="nil"/>
              <w:bottom w:val="single" w:color="auto" w:sz="4" w:space="0"/>
              <w:right w:val="single" w:color="auto" w:sz="4" w:space="0"/>
            </w:tcBorders>
            <w:shd w:val="clear" w:color="auto" w:fill="auto"/>
            <w:noWrap/>
            <w:vAlign w:val="center"/>
            <w:hideMark/>
          </w:tcPr>
          <w:p w:rsidRPr="004868DA" w:rsidR="004868DA" w:rsidP="008C32C9" w:rsidRDefault="004868DA" w14:paraId="23130932" w14:textId="74EA4A71">
            <w:pPr>
              <w:widowControl/>
              <w:spacing w:after="0" w:line="240" w:lineRule="auto"/>
              <w:jc w:val="center"/>
              <w:rPr>
                <w:rFonts w:eastAsia="Times New Roman" w:cs="Calibri"/>
                <w:color w:val="000000"/>
              </w:rPr>
            </w:pPr>
            <w:r w:rsidRPr="004868DA">
              <w:rPr>
                <w:rFonts w:eastAsia="Times New Roman" w:cs="Calibri"/>
                <w:color w:val="000000"/>
              </w:rPr>
              <w:t>Burden Hours cost</w:t>
            </w:r>
            <w:r w:rsidR="00F85079">
              <w:rPr>
                <w:rFonts w:eastAsia="Times New Roman" w:cs="Calibri"/>
                <w:color w:val="000000"/>
              </w:rPr>
              <w:t>s</w:t>
            </w:r>
          </w:p>
        </w:tc>
      </w:tr>
      <w:tr w:rsidRPr="004868DA" w:rsidR="0077296C" w:rsidTr="009C3EAF" w14:paraId="7A2EEA26" w14:textId="77777777">
        <w:trPr>
          <w:trHeight w:val="290"/>
        </w:trPr>
        <w:tc>
          <w:tcPr>
            <w:tcW w:w="1071" w:type="dxa"/>
            <w:tcBorders>
              <w:top w:val="nil"/>
              <w:left w:val="single" w:color="auto" w:sz="4" w:space="0"/>
              <w:bottom w:val="single" w:color="auto" w:sz="4" w:space="0"/>
              <w:right w:val="single" w:color="auto" w:sz="4" w:space="0"/>
            </w:tcBorders>
            <w:shd w:val="clear" w:color="auto" w:fill="auto"/>
            <w:noWrap/>
            <w:vAlign w:val="bottom"/>
            <w:hideMark/>
          </w:tcPr>
          <w:p w:rsidRPr="004868DA" w:rsidR="004868DA" w:rsidP="009C3EAF" w:rsidRDefault="004868DA" w14:paraId="430438F6" w14:textId="77777777">
            <w:pPr>
              <w:widowControl/>
              <w:spacing w:after="0" w:line="240" w:lineRule="auto"/>
              <w:rPr>
                <w:rFonts w:eastAsia="Times New Roman" w:cs="Calibri"/>
                <w:color w:val="000000"/>
              </w:rPr>
            </w:pPr>
            <w:r w:rsidRPr="004868DA">
              <w:rPr>
                <w:rFonts w:eastAsia="Times New Roman" w:cs="Calibri"/>
                <w:color w:val="000000"/>
              </w:rPr>
              <w:t>Revisions</w:t>
            </w:r>
          </w:p>
        </w:tc>
        <w:tc>
          <w:tcPr>
            <w:tcW w:w="1061"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140A09E4" w14:textId="77777777">
            <w:pPr>
              <w:widowControl/>
              <w:spacing w:after="0" w:line="240" w:lineRule="auto"/>
              <w:jc w:val="right"/>
              <w:rPr>
                <w:rFonts w:eastAsia="Times New Roman" w:cs="Calibri"/>
                <w:color w:val="000000"/>
              </w:rPr>
            </w:pPr>
            <w:r w:rsidRPr="004868DA">
              <w:rPr>
                <w:rFonts w:eastAsia="Times New Roman" w:cs="Calibri"/>
                <w:color w:val="000000"/>
              </w:rPr>
              <w:t>78</w:t>
            </w:r>
          </w:p>
        </w:tc>
        <w:tc>
          <w:tcPr>
            <w:tcW w:w="1596"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602A1F1B" w14:textId="77777777">
            <w:pPr>
              <w:widowControl/>
              <w:spacing w:after="0" w:line="240" w:lineRule="auto"/>
              <w:jc w:val="right"/>
              <w:rPr>
                <w:rFonts w:eastAsia="Times New Roman" w:cs="Calibri"/>
                <w:color w:val="000000"/>
              </w:rPr>
            </w:pPr>
            <w:r w:rsidRPr="004868DA">
              <w:rPr>
                <w:rFonts w:eastAsia="Times New Roman" w:cs="Calibri"/>
                <w:color w:val="000000"/>
              </w:rPr>
              <w:t>1</w:t>
            </w:r>
          </w:p>
        </w:tc>
        <w:tc>
          <w:tcPr>
            <w:tcW w:w="1159"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4AF84040" w14:textId="77777777">
            <w:pPr>
              <w:widowControl/>
              <w:spacing w:after="0" w:line="240" w:lineRule="auto"/>
              <w:jc w:val="right"/>
              <w:rPr>
                <w:rFonts w:eastAsia="Times New Roman" w:cs="Calibri"/>
                <w:color w:val="000000"/>
              </w:rPr>
            </w:pPr>
            <w:r w:rsidRPr="004868DA">
              <w:rPr>
                <w:rFonts w:eastAsia="Times New Roman" w:cs="Calibri"/>
                <w:color w:val="000000"/>
              </w:rPr>
              <w:t>78</w:t>
            </w:r>
          </w:p>
        </w:tc>
        <w:tc>
          <w:tcPr>
            <w:tcW w:w="1076"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30C5B13D" w14:textId="77777777">
            <w:pPr>
              <w:widowControl/>
              <w:spacing w:after="0" w:line="240" w:lineRule="auto"/>
              <w:jc w:val="right"/>
              <w:rPr>
                <w:rFonts w:eastAsia="Times New Roman" w:cs="Calibri"/>
                <w:color w:val="000000"/>
              </w:rPr>
            </w:pPr>
            <w:r w:rsidRPr="004868DA">
              <w:rPr>
                <w:rFonts w:eastAsia="Times New Roman" w:cs="Calibri"/>
                <w:color w:val="000000"/>
              </w:rPr>
              <w:t>150</w:t>
            </w:r>
          </w:p>
        </w:tc>
        <w:tc>
          <w:tcPr>
            <w:tcW w:w="868"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2B2D50C5" w14:textId="77777777">
            <w:pPr>
              <w:widowControl/>
              <w:spacing w:after="0" w:line="240" w:lineRule="auto"/>
              <w:jc w:val="right"/>
              <w:rPr>
                <w:rFonts w:eastAsia="Times New Roman" w:cs="Calibri"/>
                <w:color w:val="000000"/>
              </w:rPr>
            </w:pPr>
            <w:r w:rsidRPr="004868DA">
              <w:rPr>
                <w:rFonts w:eastAsia="Times New Roman" w:cs="Calibri"/>
                <w:color w:val="000000"/>
              </w:rPr>
              <w:t>195</w:t>
            </w:r>
          </w:p>
        </w:tc>
        <w:tc>
          <w:tcPr>
            <w:tcW w:w="979"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048066B8" w14:textId="77777777">
            <w:pPr>
              <w:widowControl/>
              <w:spacing w:after="0" w:line="240" w:lineRule="auto"/>
              <w:jc w:val="right"/>
              <w:rPr>
                <w:rFonts w:eastAsia="Times New Roman" w:cs="Calibri"/>
                <w:color w:val="000000"/>
              </w:rPr>
            </w:pPr>
            <w:r w:rsidRPr="004868DA">
              <w:rPr>
                <w:rFonts w:eastAsia="Times New Roman" w:cs="Calibri"/>
                <w:color w:val="000000"/>
              </w:rPr>
              <w:t>$91.88</w:t>
            </w:r>
          </w:p>
        </w:tc>
        <w:tc>
          <w:tcPr>
            <w:tcW w:w="1284"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4CF14974" w14:textId="77777777">
            <w:pPr>
              <w:widowControl/>
              <w:spacing w:after="0" w:line="240" w:lineRule="auto"/>
              <w:jc w:val="right"/>
              <w:rPr>
                <w:rFonts w:eastAsia="Times New Roman" w:cs="Calibri"/>
                <w:color w:val="000000"/>
              </w:rPr>
            </w:pPr>
            <w:r w:rsidRPr="004868DA">
              <w:rPr>
                <w:rFonts w:eastAsia="Times New Roman" w:cs="Calibri"/>
                <w:color w:val="000000"/>
              </w:rPr>
              <w:t>$17,916.60</w:t>
            </w:r>
          </w:p>
        </w:tc>
      </w:tr>
      <w:tr w:rsidRPr="004868DA" w:rsidR="0077296C" w:rsidTr="009C3EAF" w14:paraId="07C9F418" w14:textId="77777777">
        <w:trPr>
          <w:trHeight w:val="290"/>
        </w:trPr>
        <w:tc>
          <w:tcPr>
            <w:tcW w:w="1071" w:type="dxa"/>
            <w:tcBorders>
              <w:top w:val="nil"/>
              <w:left w:val="single" w:color="auto" w:sz="4" w:space="0"/>
              <w:bottom w:val="single" w:color="auto" w:sz="4" w:space="0"/>
              <w:right w:val="single" w:color="auto" w:sz="4" w:space="0"/>
            </w:tcBorders>
            <w:shd w:val="clear" w:color="auto" w:fill="auto"/>
            <w:noWrap/>
            <w:vAlign w:val="bottom"/>
            <w:hideMark/>
          </w:tcPr>
          <w:p w:rsidRPr="004868DA" w:rsidR="004868DA" w:rsidP="009C3EAF" w:rsidRDefault="004868DA" w14:paraId="77DC511B" w14:textId="77777777">
            <w:pPr>
              <w:widowControl/>
              <w:spacing w:after="0" w:line="240" w:lineRule="auto"/>
              <w:rPr>
                <w:rFonts w:eastAsia="Times New Roman" w:cs="Calibri"/>
                <w:color w:val="000000"/>
              </w:rPr>
            </w:pPr>
            <w:r w:rsidRPr="004868DA">
              <w:rPr>
                <w:rFonts w:eastAsia="Times New Roman" w:cs="Calibri"/>
                <w:color w:val="000000"/>
              </w:rPr>
              <w:t>Filing of Revisions</w:t>
            </w:r>
          </w:p>
        </w:tc>
        <w:tc>
          <w:tcPr>
            <w:tcW w:w="1061"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5A2083CD" w14:textId="77777777">
            <w:pPr>
              <w:widowControl/>
              <w:spacing w:after="0" w:line="240" w:lineRule="auto"/>
              <w:jc w:val="right"/>
              <w:rPr>
                <w:rFonts w:eastAsia="Times New Roman" w:cs="Calibri"/>
                <w:color w:val="000000"/>
              </w:rPr>
            </w:pPr>
            <w:r w:rsidRPr="004868DA">
              <w:rPr>
                <w:rFonts w:eastAsia="Times New Roman" w:cs="Calibri"/>
                <w:color w:val="000000"/>
              </w:rPr>
              <w:t>78</w:t>
            </w:r>
          </w:p>
        </w:tc>
        <w:tc>
          <w:tcPr>
            <w:tcW w:w="1596"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2C6D2737" w14:textId="77777777">
            <w:pPr>
              <w:widowControl/>
              <w:spacing w:after="0" w:line="240" w:lineRule="auto"/>
              <w:jc w:val="right"/>
              <w:rPr>
                <w:rFonts w:eastAsia="Times New Roman" w:cs="Calibri"/>
                <w:color w:val="000000"/>
              </w:rPr>
            </w:pPr>
            <w:r w:rsidRPr="004868DA">
              <w:rPr>
                <w:rFonts w:eastAsia="Times New Roman" w:cs="Calibri"/>
                <w:color w:val="000000"/>
              </w:rPr>
              <w:t>1</w:t>
            </w:r>
          </w:p>
        </w:tc>
        <w:tc>
          <w:tcPr>
            <w:tcW w:w="1159"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7286375A" w14:textId="77777777">
            <w:pPr>
              <w:widowControl/>
              <w:spacing w:after="0" w:line="240" w:lineRule="auto"/>
              <w:jc w:val="right"/>
              <w:rPr>
                <w:rFonts w:eastAsia="Times New Roman" w:cs="Calibri"/>
                <w:color w:val="000000"/>
              </w:rPr>
            </w:pPr>
            <w:r w:rsidRPr="004868DA">
              <w:rPr>
                <w:rFonts w:eastAsia="Times New Roman" w:cs="Calibri"/>
                <w:color w:val="000000"/>
              </w:rPr>
              <w:t>78</w:t>
            </w:r>
          </w:p>
        </w:tc>
        <w:tc>
          <w:tcPr>
            <w:tcW w:w="1076"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220677C0" w14:textId="77777777">
            <w:pPr>
              <w:widowControl/>
              <w:spacing w:after="0" w:line="240" w:lineRule="auto"/>
              <w:jc w:val="right"/>
              <w:rPr>
                <w:rFonts w:eastAsia="Times New Roman" w:cs="Calibri"/>
                <w:color w:val="000000"/>
              </w:rPr>
            </w:pPr>
            <w:r w:rsidRPr="004868DA">
              <w:rPr>
                <w:rFonts w:eastAsia="Times New Roman" w:cs="Calibri"/>
                <w:color w:val="000000"/>
              </w:rPr>
              <w:t>6</w:t>
            </w:r>
          </w:p>
        </w:tc>
        <w:tc>
          <w:tcPr>
            <w:tcW w:w="868"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6D2CC48F" w14:textId="77777777">
            <w:pPr>
              <w:widowControl/>
              <w:spacing w:after="0" w:line="240" w:lineRule="auto"/>
              <w:jc w:val="right"/>
              <w:rPr>
                <w:rFonts w:eastAsia="Times New Roman" w:cs="Calibri"/>
                <w:color w:val="000000"/>
              </w:rPr>
            </w:pPr>
            <w:r w:rsidRPr="004868DA">
              <w:rPr>
                <w:rFonts w:eastAsia="Times New Roman" w:cs="Calibri"/>
                <w:color w:val="000000"/>
              </w:rPr>
              <w:t>7.8</w:t>
            </w:r>
          </w:p>
        </w:tc>
        <w:tc>
          <w:tcPr>
            <w:tcW w:w="979"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697D8A8C" w14:textId="77777777">
            <w:pPr>
              <w:widowControl/>
              <w:spacing w:after="0" w:line="240" w:lineRule="auto"/>
              <w:jc w:val="right"/>
              <w:rPr>
                <w:rFonts w:eastAsia="Times New Roman" w:cs="Calibri"/>
                <w:color w:val="000000"/>
              </w:rPr>
            </w:pPr>
            <w:r w:rsidRPr="004868DA">
              <w:rPr>
                <w:rFonts w:eastAsia="Times New Roman" w:cs="Calibri"/>
                <w:color w:val="000000"/>
              </w:rPr>
              <w:t>$32.76</w:t>
            </w:r>
          </w:p>
        </w:tc>
        <w:tc>
          <w:tcPr>
            <w:tcW w:w="1284"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10390C95" w14:textId="77777777">
            <w:pPr>
              <w:widowControl/>
              <w:spacing w:after="0" w:line="240" w:lineRule="auto"/>
              <w:jc w:val="right"/>
              <w:rPr>
                <w:rFonts w:eastAsia="Times New Roman" w:cs="Calibri"/>
                <w:color w:val="000000"/>
              </w:rPr>
            </w:pPr>
            <w:r w:rsidRPr="004868DA">
              <w:rPr>
                <w:rFonts w:eastAsia="Times New Roman" w:cs="Calibri"/>
                <w:color w:val="000000"/>
              </w:rPr>
              <w:t>$255.53</w:t>
            </w:r>
          </w:p>
        </w:tc>
      </w:tr>
      <w:tr w:rsidRPr="004868DA" w:rsidR="0077296C" w:rsidTr="009C3EAF" w14:paraId="06BF23EA" w14:textId="77777777">
        <w:trPr>
          <w:trHeight w:val="290"/>
        </w:trPr>
        <w:tc>
          <w:tcPr>
            <w:tcW w:w="1071" w:type="dxa"/>
            <w:tcBorders>
              <w:top w:val="nil"/>
              <w:left w:val="single" w:color="auto" w:sz="4" w:space="0"/>
              <w:bottom w:val="single" w:color="auto" w:sz="4" w:space="0"/>
              <w:right w:val="single" w:color="auto" w:sz="4" w:space="0"/>
            </w:tcBorders>
            <w:shd w:val="clear" w:color="auto" w:fill="auto"/>
            <w:noWrap/>
            <w:vAlign w:val="bottom"/>
            <w:hideMark/>
          </w:tcPr>
          <w:p w:rsidRPr="004868DA" w:rsidR="004868DA" w:rsidP="009C3EAF" w:rsidRDefault="004868DA" w14:paraId="778E2E7D" w14:textId="77777777">
            <w:pPr>
              <w:widowControl/>
              <w:spacing w:after="0" w:line="240" w:lineRule="auto"/>
              <w:rPr>
                <w:rFonts w:eastAsia="Times New Roman" w:cs="Calibri"/>
                <w:color w:val="000000"/>
              </w:rPr>
            </w:pPr>
            <w:r w:rsidRPr="004868DA">
              <w:rPr>
                <w:rFonts w:eastAsia="Times New Roman" w:cs="Calibri"/>
                <w:color w:val="000000"/>
              </w:rPr>
              <w:t>Total</w:t>
            </w:r>
          </w:p>
        </w:tc>
        <w:tc>
          <w:tcPr>
            <w:tcW w:w="2657" w:type="dxa"/>
            <w:gridSpan w:val="2"/>
            <w:tcBorders>
              <w:top w:val="single" w:color="auto" w:sz="4" w:space="0"/>
              <w:left w:val="single" w:color="auto" w:sz="4" w:space="0"/>
              <w:bottom w:val="single" w:color="auto" w:sz="4" w:space="0"/>
              <w:right w:val="single" w:color="000000" w:sz="4" w:space="0"/>
            </w:tcBorders>
            <w:shd w:val="clear" w:color="000000" w:fill="000000"/>
            <w:noWrap/>
            <w:vAlign w:val="bottom"/>
            <w:hideMark/>
          </w:tcPr>
          <w:p w:rsidRPr="004868DA" w:rsidR="004868DA" w:rsidP="009C3EAF" w:rsidRDefault="004868DA" w14:paraId="249A6062" w14:textId="77777777">
            <w:pPr>
              <w:widowControl/>
              <w:spacing w:after="0" w:line="240" w:lineRule="auto"/>
              <w:rPr>
                <w:rFonts w:eastAsia="Times New Roman" w:cs="Calibri"/>
                <w:color w:val="000000"/>
              </w:rPr>
            </w:pPr>
            <w:r w:rsidRPr="004868DA">
              <w:rPr>
                <w:rFonts w:eastAsia="Times New Roman" w:cs="Calibri"/>
                <w:color w:val="000000"/>
              </w:rPr>
              <w:t> </w:t>
            </w:r>
          </w:p>
        </w:tc>
        <w:tc>
          <w:tcPr>
            <w:tcW w:w="1159" w:type="dxa"/>
            <w:tcBorders>
              <w:top w:val="nil"/>
              <w:left w:val="single" w:color="auto" w:sz="4" w:space="0"/>
              <w:bottom w:val="single" w:color="auto" w:sz="4" w:space="0"/>
              <w:right w:val="single" w:color="auto" w:sz="4" w:space="0"/>
            </w:tcBorders>
            <w:shd w:val="clear" w:color="000000" w:fill="000000"/>
            <w:noWrap/>
            <w:vAlign w:val="bottom"/>
            <w:hideMark/>
          </w:tcPr>
          <w:p w:rsidRPr="004868DA" w:rsidR="004868DA" w:rsidP="009C3EAF" w:rsidRDefault="004868DA" w14:paraId="51704387" w14:textId="77777777">
            <w:pPr>
              <w:widowControl/>
              <w:spacing w:after="0" w:line="240" w:lineRule="auto"/>
              <w:rPr>
                <w:rFonts w:eastAsia="Times New Roman" w:cs="Calibri"/>
                <w:color w:val="000000"/>
              </w:rPr>
            </w:pPr>
            <w:r w:rsidRPr="004868DA">
              <w:rPr>
                <w:rFonts w:eastAsia="Times New Roman" w:cs="Calibri"/>
                <w:color w:val="000000"/>
              </w:rPr>
              <w:t> </w:t>
            </w:r>
          </w:p>
        </w:tc>
        <w:tc>
          <w:tcPr>
            <w:tcW w:w="1076" w:type="dxa"/>
            <w:tcBorders>
              <w:top w:val="nil"/>
              <w:left w:val="nil"/>
              <w:bottom w:val="single" w:color="auto" w:sz="4" w:space="0"/>
              <w:right w:val="single" w:color="auto" w:sz="4" w:space="0"/>
            </w:tcBorders>
            <w:shd w:val="clear" w:color="000000" w:fill="000000"/>
            <w:noWrap/>
            <w:vAlign w:val="bottom"/>
            <w:hideMark/>
          </w:tcPr>
          <w:p w:rsidRPr="004868DA" w:rsidR="004868DA" w:rsidP="009C3EAF" w:rsidRDefault="004868DA" w14:paraId="5ADB6729" w14:textId="77777777">
            <w:pPr>
              <w:widowControl/>
              <w:spacing w:after="0" w:line="240" w:lineRule="auto"/>
              <w:rPr>
                <w:rFonts w:eastAsia="Times New Roman" w:cs="Calibri"/>
                <w:color w:val="000000"/>
              </w:rPr>
            </w:pPr>
            <w:r w:rsidRPr="004868DA">
              <w:rPr>
                <w:rFonts w:eastAsia="Times New Roman" w:cs="Calibri"/>
                <w:color w:val="000000"/>
              </w:rPr>
              <w:t> </w:t>
            </w:r>
          </w:p>
        </w:tc>
        <w:tc>
          <w:tcPr>
            <w:tcW w:w="868"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2E1176EC" w14:textId="77777777">
            <w:pPr>
              <w:widowControl/>
              <w:spacing w:after="0" w:line="240" w:lineRule="auto"/>
              <w:jc w:val="right"/>
              <w:rPr>
                <w:rFonts w:eastAsia="Times New Roman" w:cs="Calibri"/>
                <w:b/>
                <w:bCs/>
                <w:color w:val="000000"/>
              </w:rPr>
            </w:pPr>
            <w:r w:rsidRPr="004868DA">
              <w:rPr>
                <w:rFonts w:eastAsia="Times New Roman" w:cs="Calibri"/>
                <w:b/>
                <w:bCs/>
                <w:color w:val="000000"/>
              </w:rPr>
              <w:t>203</w:t>
            </w:r>
          </w:p>
        </w:tc>
        <w:tc>
          <w:tcPr>
            <w:tcW w:w="979" w:type="dxa"/>
            <w:tcBorders>
              <w:top w:val="nil"/>
              <w:left w:val="nil"/>
              <w:bottom w:val="single" w:color="auto" w:sz="4" w:space="0"/>
              <w:right w:val="single" w:color="auto" w:sz="4" w:space="0"/>
            </w:tcBorders>
            <w:shd w:val="clear" w:color="000000" w:fill="000000"/>
            <w:noWrap/>
            <w:vAlign w:val="bottom"/>
            <w:hideMark/>
          </w:tcPr>
          <w:p w:rsidRPr="004868DA" w:rsidR="004868DA" w:rsidP="009C3EAF" w:rsidRDefault="004868DA" w14:paraId="6F0C0C34" w14:textId="77777777">
            <w:pPr>
              <w:widowControl/>
              <w:spacing w:after="0" w:line="240" w:lineRule="auto"/>
              <w:rPr>
                <w:rFonts w:eastAsia="Times New Roman" w:cs="Calibri"/>
                <w:b/>
                <w:bCs/>
                <w:color w:val="000000"/>
              </w:rPr>
            </w:pPr>
            <w:r w:rsidRPr="004868DA">
              <w:rPr>
                <w:rFonts w:eastAsia="Times New Roman" w:cs="Calibri"/>
                <w:b/>
                <w:bCs/>
                <w:color w:val="000000"/>
              </w:rPr>
              <w:t> </w:t>
            </w:r>
          </w:p>
        </w:tc>
        <w:tc>
          <w:tcPr>
            <w:tcW w:w="1284" w:type="dxa"/>
            <w:tcBorders>
              <w:top w:val="nil"/>
              <w:left w:val="nil"/>
              <w:bottom w:val="single" w:color="auto" w:sz="4" w:space="0"/>
              <w:right w:val="single" w:color="auto" w:sz="4" w:space="0"/>
            </w:tcBorders>
            <w:shd w:val="clear" w:color="auto" w:fill="auto"/>
            <w:noWrap/>
            <w:vAlign w:val="bottom"/>
            <w:hideMark/>
          </w:tcPr>
          <w:p w:rsidRPr="004868DA" w:rsidR="004868DA" w:rsidP="009C3EAF" w:rsidRDefault="004868DA" w14:paraId="3C3D2A3E" w14:textId="77777777">
            <w:pPr>
              <w:widowControl/>
              <w:spacing w:after="0" w:line="240" w:lineRule="auto"/>
              <w:jc w:val="right"/>
              <w:rPr>
                <w:rFonts w:eastAsia="Times New Roman" w:cs="Calibri"/>
                <w:b/>
                <w:bCs/>
                <w:color w:val="000000"/>
              </w:rPr>
            </w:pPr>
            <w:r w:rsidRPr="004868DA">
              <w:rPr>
                <w:rFonts w:eastAsia="Times New Roman" w:cs="Calibri"/>
                <w:b/>
                <w:bCs/>
                <w:color w:val="000000"/>
              </w:rPr>
              <w:t>$18,172</w:t>
            </w:r>
          </w:p>
        </w:tc>
      </w:tr>
    </w:tbl>
    <w:p w:rsidRPr="003A39DD" w:rsidR="00205D5F" w:rsidP="000D44AE" w:rsidRDefault="00205D5F" w14:paraId="396DFDD4" w14:textId="77777777">
      <w:pPr>
        <w:widowControl/>
        <w:spacing w:after="0" w:line="240" w:lineRule="auto"/>
        <w:ind w:right="-20"/>
        <w:rPr>
          <w:rFonts w:ascii="Times New Roman" w:hAnsi="Times New Roman"/>
          <w:kern w:val="24"/>
          <w:sz w:val="24"/>
          <w:szCs w:val="24"/>
        </w:rPr>
      </w:pPr>
    </w:p>
    <w:p w:rsidRPr="003A39DD" w:rsidR="00205D5F" w:rsidP="00356233" w:rsidRDefault="00205D5F" w14:paraId="79E3D382" w14:textId="77777777">
      <w:pPr>
        <w:widowControl/>
        <w:spacing w:after="0" w:line="240" w:lineRule="auto"/>
        <w:rPr>
          <w:rFonts w:ascii="Times New Roman" w:hAnsi="Times New Roman"/>
          <w:kern w:val="24"/>
          <w:sz w:val="24"/>
          <w:szCs w:val="24"/>
        </w:rPr>
      </w:pPr>
    </w:p>
    <w:p w:rsidR="008506CE" w:rsidP="00356233" w:rsidRDefault="00224A36" w14:paraId="77E9C8F4" w14:textId="69716086">
      <w:pPr>
        <w:widowControl/>
        <w:spacing w:after="0" w:line="240" w:lineRule="auto"/>
        <w:ind w:right="187"/>
        <w:rPr>
          <w:rFonts w:ascii="Times New Roman" w:hAnsi="Times New Roman"/>
          <w:kern w:val="24"/>
          <w:sz w:val="24"/>
          <w:szCs w:val="24"/>
        </w:rPr>
      </w:pPr>
      <w:r w:rsidRPr="003A39DD">
        <w:rPr>
          <w:rFonts w:ascii="Times New Roman" w:hAnsi="Times New Roman"/>
          <w:kern w:val="24"/>
          <w:sz w:val="24"/>
          <w:szCs w:val="24"/>
        </w:rPr>
        <w:t xml:space="preserve">Section 75.1504(a) requires that a mine emergency evacuation training and drill be conducted once each quarter </w:t>
      </w:r>
      <w:r w:rsidRPr="003A39DD">
        <w:rPr>
          <w:rFonts w:ascii="Times New Roman" w:hAnsi="Times New Roman"/>
          <w:w w:val="103"/>
          <w:kern w:val="24"/>
          <w:sz w:val="24"/>
          <w:szCs w:val="24"/>
        </w:rPr>
        <w:t xml:space="preserve">(4 </w:t>
      </w:r>
      <w:r w:rsidRPr="003A39DD">
        <w:rPr>
          <w:rFonts w:ascii="Times New Roman" w:hAnsi="Times New Roman"/>
          <w:kern w:val="24"/>
          <w:sz w:val="24"/>
          <w:szCs w:val="24"/>
        </w:rPr>
        <w:t xml:space="preserve">times per year) for each underground coal miner.  </w:t>
      </w:r>
      <w:r w:rsidRPr="003A39DD" w:rsidR="008506CE">
        <w:rPr>
          <w:rFonts w:ascii="Times New Roman" w:hAnsi="Times New Roman"/>
          <w:kern w:val="24"/>
          <w:sz w:val="24"/>
          <w:szCs w:val="24"/>
        </w:rPr>
        <w:t xml:space="preserve">Section 75.1504(d), Mine Emergency Evacuation Training and Drills, requires </w:t>
      </w:r>
      <w:r w:rsidRPr="003A39DD" w:rsidR="008506CE">
        <w:rPr>
          <w:rFonts w:ascii="Times New Roman" w:hAnsi="Times New Roman"/>
          <w:w w:val="102"/>
          <w:kern w:val="24"/>
          <w:sz w:val="24"/>
          <w:szCs w:val="24"/>
        </w:rPr>
        <w:t xml:space="preserve">the </w:t>
      </w:r>
      <w:r w:rsidRPr="003A39DD" w:rsidR="008506CE">
        <w:rPr>
          <w:rFonts w:ascii="Times New Roman" w:hAnsi="Times New Roman"/>
          <w:kern w:val="24"/>
          <w:sz w:val="24"/>
          <w:szCs w:val="24"/>
        </w:rPr>
        <w:t xml:space="preserve">operator to certify when mine </w:t>
      </w:r>
      <w:r w:rsidRPr="003A39DD" w:rsidR="008506CE">
        <w:rPr>
          <w:rFonts w:ascii="Times New Roman" w:hAnsi="Times New Roman"/>
          <w:kern w:val="24"/>
          <w:sz w:val="24"/>
          <w:szCs w:val="24"/>
        </w:rPr>
        <w:lastRenderedPageBreak/>
        <w:t>emergency evacuation training or drills are completed.  T</w:t>
      </w:r>
      <w:r w:rsidRPr="003A39DD" w:rsidR="008506CE">
        <w:rPr>
          <w:rFonts w:ascii="Times New Roman" w:hAnsi="Times New Roman"/>
          <w:w w:val="103"/>
          <w:kern w:val="24"/>
          <w:sz w:val="24"/>
          <w:szCs w:val="24"/>
        </w:rPr>
        <w:t xml:space="preserve">his </w:t>
      </w:r>
      <w:r w:rsidRPr="003A39DD" w:rsidR="008506CE">
        <w:rPr>
          <w:rFonts w:ascii="Times New Roman" w:hAnsi="Times New Roman"/>
          <w:kern w:val="24"/>
          <w:sz w:val="24"/>
          <w:szCs w:val="24"/>
        </w:rPr>
        <w:t xml:space="preserve">certification shall include the names of miners participating in the training or drills, the content </w:t>
      </w:r>
      <w:r w:rsidRPr="003A39DD" w:rsidR="008506CE">
        <w:rPr>
          <w:rFonts w:ascii="Times New Roman" w:hAnsi="Times New Roman"/>
          <w:w w:val="101"/>
          <w:kern w:val="24"/>
          <w:sz w:val="24"/>
          <w:szCs w:val="24"/>
        </w:rPr>
        <w:t xml:space="preserve">of </w:t>
      </w:r>
      <w:r w:rsidRPr="003A39DD" w:rsidR="008506CE">
        <w:rPr>
          <w:rFonts w:ascii="Times New Roman" w:hAnsi="Times New Roman"/>
          <w:kern w:val="24"/>
          <w:sz w:val="24"/>
          <w:szCs w:val="24"/>
        </w:rPr>
        <w:t xml:space="preserve">the drill, the </w:t>
      </w:r>
      <w:r w:rsidR="008506CE">
        <w:rPr>
          <w:rFonts w:ascii="Times New Roman" w:hAnsi="Times New Roman"/>
          <w:kern w:val="24"/>
          <w:sz w:val="24"/>
          <w:szCs w:val="24"/>
        </w:rPr>
        <w:t>e</w:t>
      </w:r>
      <w:r w:rsidRPr="003A39DD" w:rsidR="008506CE">
        <w:rPr>
          <w:rFonts w:ascii="Times New Roman" w:hAnsi="Times New Roman"/>
          <w:kern w:val="24"/>
          <w:sz w:val="24"/>
          <w:szCs w:val="24"/>
        </w:rPr>
        <w:t xml:space="preserve">scapeway traveled, and the scenario used. </w:t>
      </w:r>
      <w:r w:rsidR="008506CE">
        <w:rPr>
          <w:rFonts w:ascii="Times New Roman" w:hAnsi="Times New Roman"/>
          <w:kern w:val="24"/>
          <w:sz w:val="24"/>
          <w:szCs w:val="24"/>
        </w:rPr>
        <w:t xml:space="preserve"> </w:t>
      </w:r>
      <w:r w:rsidRPr="003A39DD">
        <w:rPr>
          <w:rFonts w:ascii="Times New Roman" w:hAnsi="Times New Roman"/>
          <w:kern w:val="24"/>
          <w:sz w:val="24"/>
          <w:szCs w:val="24"/>
        </w:rPr>
        <w:t xml:space="preserve">As of </w:t>
      </w:r>
      <w:r>
        <w:rPr>
          <w:rFonts w:ascii="Times New Roman" w:hAnsi="Times New Roman"/>
          <w:kern w:val="24"/>
          <w:sz w:val="24"/>
          <w:szCs w:val="24"/>
        </w:rPr>
        <w:t>2021</w:t>
      </w:r>
      <w:r w:rsidRPr="003A39DD">
        <w:rPr>
          <w:rFonts w:ascii="Times New Roman" w:hAnsi="Times New Roman"/>
          <w:kern w:val="24"/>
          <w:sz w:val="24"/>
          <w:szCs w:val="24"/>
        </w:rPr>
        <w:t>, there were about</w:t>
      </w:r>
      <w:r>
        <w:rPr>
          <w:rFonts w:ascii="Times New Roman" w:hAnsi="Times New Roman"/>
          <w:kern w:val="24"/>
          <w:sz w:val="24"/>
          <w:szCs w:val="24"/>
        </w:rPr>
        <w:t xml:space="preserve"> 20,077</w:t>
      </w:r>
      <w:r w:rsidRPr="003A39DD">
        <w:rPr>
          <w:rFonts w:ascii="Times New Roman" w:hAnsi="Times New Roman"/>
          <w:kern w:val="24"/>
          <w:sz w:val="24"/>
          <w:szCs w:val="24"/>
        </w:rPr>
        <w:t xml:space="preserve"> underground coal miners.  Each of these underground coal miners would require four certifications per year for the mine emergency evacuation training and drills.  </w:t>
      </w:r>
      <w:r w:rsidRPr="003A39DD" w:rsidR="008506CE">
        <w:rPr>
          <w:rFonts w:ascii="Times New Roman" w:hAnsi="Times New Roman"/>
          <w:kern w:val="24"/>
          <w:sz w:val="24"/>
          <w:szCs w:val="24"/>
        </w:rPr>
        <w:t xml:space="preserve">MSHA estimates that a </w:t>
      </w:r>
      <w:r w:rsidR="008506CE">
        <w:rPr>
          <w:rFonts w:ascii="Times New Roman" w:hAnsi="Times New Roman"/>
          <w:kern w:val="24"/>
          <w:sz w:val="24"/>
          <w:szCs w:val="24"/>
        </w:rPr>
        <w:t>Safety Director</w:t>
      </w:r>
      <w:r w:rsidRPr="003A39DD" w:rsidR="008506CE">
        <w:rPr>
          <w:rFonts w:ascii="Times New Roman" w:hAnsi="Times New Roman"/>
          <w:kern w:val="24"/>
          <w:sz w:val="24"/>
          <w:szCs w:val="24"/>
        </w:rPr>
        <w:t>, who earns approximately $</w:t>
      </w:r>
      <w:r w:rsidR="008506CE">
        <w:rPr>
          <w:rFonts w:ascii="Times New Roman" w:hAnsi="Times New Roman"/>
          <w:kern w:val="24"/>
          <w:sz w:val="24"/>
          <w:szCs w:val="24"/>
        </w:rPr>
        <w:t>91.88</w:t>
      </w:r>
      <w:r w:rsidRPr="003A39DD" w:rsidR="008506CE">
        <w:rPr>
          <w:rFonts w:ascii="Times New Roman" w:hAnsi="Times New Roman"/>
          <w:kern w:val="24"/>
          <w:sz w:val="24"/>
          <w:szCs w:val="24"/>
        </w:rPr>
        <w:t xml:space="preserve"> per hour, takes approximately 9 seconds per certification, by signature and date, for each miner </w:t>
      </w:r>
      <w:r w:rsidRPr="003A39DD" w:rsidR="00A27056">
        <w:rPr>
          <w:rFonts w:ascii="Times New Roman" w:hAnsi="Times New Roman"/>
          <w:kern w:val="24"/>
          <w:sz w:val="24"/>
          <w:szCs w:val="24"/>
        </w:rPr>
        <w:t>that received</w:t>
      </w:r>
      <w:r w:rsidRPr="003A39DD" w:rsidR="008506CE">
        <w:rPr>
          <w:rFonts w:ascii="Times New Roman" w:hAnsi="Times New Roman"/>
          <w:kern w:val="24"/>
          <w:sz w:val="24"/>
          <w:szCs w:val="24"/>
        </w:rPr>
        <w:t xml:space="preserve"> the required training.  </w:t>
      </w:r>
    </w:p>
    <w:p w:rsidR="008506CE" w:rsidP="00356233" w:rsidRDefault="008506CE" w14:paraId="4B8B8D42" w14:textId="77777777">
      <w:pPr>
        <w:widowControl/>
        <w:spacing w:after="0" w:line="240" w:lineRule="auto"/>
        <w:ind w:right="187"/>
        <w:rPr>
          <w:rFonts w:ascii="Times New Roman" w:hAnsi="Times New Roman"/>
          <w:kern w:val="24"/>
          <w:sz w:val="24"/>
          <w:szCs w:val="24"/>
        </w:rPr>
      </w:pPr>
    </w:p>
    <w:p w:rsidR="008506CE" w:rsidP="00356233" w:rsidRDefault="00205D5F" w14:paraId="29C5DA60" w14:textId="2FDC5333">
      <w:pPr>
        <w:widowControl/>
        <w:spacing w:after="0" w:line="240" w:lineRule="auto"/>
        <w:ind w:right="187"/>
        <w:rPr>
          <w:rFonts w:ascii="Times New Roman" w:hAnsi="Times New Roman"/>
          <w:kern w:val="24"/>
          <w:sz w:val="24"/>
          <w:szCs w:val="24"/>
        </w:rPr>
      </w:pPr>
      <w:r w:rsidRPr="003A39DD">
        <w:rPr>
          <w:rFonts w:ascii="Times New Roman" w:hAnsi="Times New Roman"/>
          <w:kern w:val="24"/>
          <w:sz w:val="24"/>
          <w:szCs w:val="24"/>
        </w:rPr>
        <w:t xml:space="preserve">Under </w:t>
      </w:r>
      <w:r w:rsidRPr="003A39DD" w:rsidR="007342C2">
        <w:rPr>
          <w:rFonts w:ascii="Times New Roman" w:hAnsi="Times New Roman"/>
          <w:kern w:val="24"/>
          <w:sz w:val="24"/>
          <w:szCs w:val="24"/>
        </w:rPr>
        <w:t>section</w:t>
      </w:r>
      <w:r w:rsidR="00EB56B8">
        <w:rPr>
          <w:rFonts w:ascii="Times New Roman" w:hAnsi="Times New Roman"/>
          <w:kern w:val="24"/>
          <w:sz w:val="24"/>
          <w:szCs w:val="24"/>
        </w:rPr>
        <w:t xml:space="preserve"> </w:t>
      </w:r>
      <w:r w:rsidRPr="003A39DD">
        <w:rPr>
          <w:rFonts w:ascii="Times New Roman" w:hAnsi="Times New Roman"/>
          <w:kern w:val="24"/>
          <w:sz w:val="24"/>
          <w:szCs w:val="24"/>
        </w:rPr>
        <w:t>75.1504(a)(l), MSHA also estimates that such certification will occur 4 times per year for each forem</w:t>
      </w:r>
      <w:r w:rsidRPr="003A39DD" w:rsidR="00FC2581">
        <w:rPr>
          <w:rFonts w:ascii="Times New Roman" w:hAnsi="Times New Roman"/>
          <w:kern w:val="24"/>
          <w:sz w:val="24"/>
          <w:szCs w:val="24"/>
        </w:rPr>
        <w:t>a</w:t>
      </w:r>
      <w:r w:rsidRPr="003A39DD">
        <w:rPr>
          <w:rFonts w:ascii="Times New Roman" w:hAnsi="Times New Roman"/>
          <w:kern w:val="24"/>
          <w:sz w:val="24"/>
          <w:szCs w:val="24"/>
        </w:rPr>
        <w:t xml:space="preserve">n traveling </w:t>
      </w:r>
      <w:r w:rsidRPr="003A39DD" w:rsidR="00FC2581">
        <w:rPr>
          <w:rFonts w:ascii="Times New Roman" w:hAnsi="Times New Roman"/>
          <w:kern w:val="24"/>
          <w:sz w:val="24"/>
          <w:szCs w:val="24"/>
        </w:rPr>
        <w:t>Escapeway</w:t>
      </w:r>
      <w:r w:rsidRPr="003A39DD">
        <w:rPr>
          <w:rFonts w:ascii="Times New Roman" w:hAnsi="Times New Roman"/>
          <w:kern w:val="24"/>
          <w:sz w:val="24"/>
          <w:szCs w:val="24"/>
        </w:rPr>
        <w:t xml:space="preserve">. </w:t>
      </w:r>
      <w:r w:rsidR="0073443E">
        <w:rPr>
          <w:rFonts w:ascii="Times New Roman" w:hAnsi="Times New Roman"/>
          <w:kern w:val="24"/>
          <w:sz w:val="24"/>
          <w:szCs w:val="24"/>
        </w:rPr>
        <w:t>In 202</w:t>
      </w:r>
      <w:r w:rsidR="006F4BBB">
        <w:rPr>
          <w:rFonts w:ascii="Times New Roman" w:hAnsi="Times New Roman"/>
          <w:kern w:val="24"/>
          <w:sz w:val="24"/>
          <w:szCs w:val="24"/>
        </w:rPr>
        <w:t>1</w:t>
      </w:r>
      <w:r w:rsidRPr="003A39DD">
        <w:rPr>
          <w:rFonts w:ascii="Times New Roman" w:hAnsi="Times New Roman"/>
          <w:kern w:val="24"/>
          <w:sz w:val="24"/>
          <w:szCs w:val="24"/>
        </w:rPr>
        <w:t xml:space="preserve">, MSHA records show that there </w:t>
      </w:r>
      <w:r w:rsidRPr="003A39DD" w:rsidR="00565472">
        <w:rPr>
          <w:rFonts w:ascii="Times New Roman" w:hAnsi="Times New Roman"/>
          <w:kern w:val="24"/>
          <w:sz w:val="24"/>
          <w:szCs w:val="24"/>
        </w:rPr>
        <w:t>are</w:t>
      </w:r>
      <w:r w:rsidRPr="003A39DD">
        <w:rPr>
          <w:rFonts w:ascii="Times New Roman" w:hAnsi="Times New Roman"/>
          <w:kern w:val="24"/>
          <w:sz w:val="24"/>
          <w:szCs w:val="24"/>
        </w:rPr>
        <w:t xml:space="preserve"> </w:t>
      </w:r>
      <w:r w:rsidRPr="003A39DD">
        <w:rPr>
          <w:rFonts w:ascii="Times New Roman" w:hAnsi="Times New Roman"/>
          <w:w w:val="106"/>
          <w:kern w:val="24"/>
          <w:sz w:val="24"/>
          <w:szCs w:val="24"/>
        </w:rPr>
        <w:t xml:space="preserve">approximately </w:t>
      </w:r>
      <w:r w:rsidR="0073443E">
        <w:rPr>
          <w:rFonts w:ascii="Times New Roman" w:hAnsi="Times New Roman"/>
          <w:kern w:val="24"/>
          <w:sz w:val="24"/>
          <w:szCs w:val="24"/>
        </w:rPr>
        <w:t>4</w:t>
      </w:r>
      <w:r w:rsidR="006F4BBB">
        <w:rPr>
          <w:rFonts w:ascii="Times New Roman" w:hAnsi="Times New Roman"/>
          <w:kern w:val="24"/>
          <w:sz w:val="24"/>
          <w:szCs w:val="24"/>
        </w:rPr>
        <w:t>30</w:t>
      </w:r>
      <w:r w:rsidRPr="003A39DD" w:rsidR="00425791">
        <w:rPr>
          <w:rFonts w:ascii="Times New Roman" w:hAnsi="Times New Roman"/>
          <w:kern w:val="24"/>
          <w:sz w:val="24"/>
          <w:szCs w:val="24"/>
        </w:rPr>
        <w:t xml:space="preserve"> </w:t>
      </w:r>
      <w:r w:rsidRPr="003A39DD">
        <w:rPr>
          <w:rFonts w:ascii="Times New Roman" w:hAnsi="Times New Roman"/>
          <w:kern w:val="24"/>
          <w:sz w:val="24"/>
          <w:szCs w:val="24"/>
        </w:rPr>
        <w:t>active MMU</w:t>
      </w:r>
      <w:r w:rsidRPr="003A39DD" w:rsidR="00425791">
        <w:rPr>
          <w:rFonts w:ascii="Times New Roman" w:hAnsi="Times New Roman"/>
          <w:kern w:val="24"/>
          <w:sz w:val="24"/>
          <w:szCs w:val="24"/>
        </w:rPr>
        <w:t>s</w:t>
      </w:r>
      <w:r w:rsidRPr="003A39DD">
        <w:rPr>
          <w:rFonts w:ascii="Times New Roman" w:hAnsi="Times New Roman"/>
          <w:kern w:val="24"/>
          <w:sz w:val="24"/>
          <w:szCs w:val="24"/>
        </w:rPr>
        <w:t xml:space="preserve"> in the </w:t>
      </w:r>
      <w:r w:rsidRPr="003A39DD">
        <w:rPr>
          <w:rFonts w:ascii="Times New Roman" w:hAnsi="Times New Roman"/>
          <w:w w:val="111"/>
          <w:kern w:val="24"/>
          <w:sz w:val="24"/>
          <w:szCs w:val="24"/>
        </w:rPr>
        <w:t xml:space="preserve">nation's </w:t>
      </w:r>
      <w:r w:rsidRPr="003A39DD">
        <w:rPr>
          <w:rFonts w:ascii="Times New Roman" w:hAnsi="Times New Roman"/>
          <w:kern w:val="24"/>
          <w:sz w:val="24"/>
          <w:szCs w:val="24"/>
        </w:rPr>
        <w:t>underground coal</w:t>
      </w:r>
      <w:r w:rsidRPr="003A39DD">
        <w:rPr>
          <w:rFonts w:ascii="Times New Roman" w:hAnsi="Times New Roman"/>
          <w:w w:val="103"/>
          <w:kern w:val="24"/>
          <w:sz w:val="24"/>
          <w:szCs w:val="24"/>
        </w:rPr>
        <w:t xml:space="preserve"> </w:t>
      </w:r>
      <w:r w:rsidRPr="003A39DD">
        <w:rPr>
          <w:rFonts w:ascii="Times New Roman" w:hAnsi="Times New Roman"/>
          <w:w w:val="106"/>
          <w:kern w:val="24"/>
          <w:sz w:val="24"/>
          <w:szCs w:val="24"/>
        </w:rPr>
        <w:t>mines</w:t>
      </w:r>
      <w:r w:rsidRPr="003A39DD">
        <w:rPr>
          <w:rFonts w:ascii="Times New Roman" w:hAnsi="Times New Roman"/>
          <w:w w:val="107"/>
          <w:kern w:val="24"/>
          <w:sz w:val="24"/>
          <w:szCs w:val="24"/>
        </w:rPr>
        <w:t>.</w:t>
      </w:r>
      <w:r w:rsidRPr="003A39DD">
        <w:rPr>
          <w:rFonts w:ascii="Times New Roman" w:hAnsi="Times New Roman"/>
          <w:kern w:val="24"/>
          <w:sz w:val="24"/>
          <w:szCs w:val="24"/>
        </w:rPr>
        <w:t xml:space="preserve">  Each MMU requires one foreman for each shift that it is operated.  MSHA estimates </w:t>
      </w:r>
      <w:r w:rsidRPr="003A39DD">
        <w:rPr>
          <w:rFonts w:ascii="Times New Roman" w:hAnsi="Times New Roman"/>
          <w:w w:val="104"/>
          <w:kern w:val="24"/>
          <w:sz w:val="24"/>
          <w:szCs w:val="24"/>
        </w:rPr>
        <w:t xml:space="preserve">that </w:t>
      </w:r>
      <w:r w:rsidRPr="003A39DD">
        <w:rPr>
          <w:rFonts w:ascii="Times New Roman" w:hAnsi="Times New Roman"/>
          <w:kern w:val="24"/>
          <w:sz w:val="24"/>
          <w:szCs w:val="24"/>
        </w:rPr>
        <w:t xml:space="preserve">each MMU will operate an average of three shifts.  MSHA also estimates that there will be an </w:t>
      </w:r>
      <w:r w:rsidRPr="003A39DD">
        <w:rPr>
          <w:rFonts w:ascii="Times New Roman" w:hAnsi="Times New Roman"/>
          <w:w w:val="105"/>
          <w:kern w:val="24"/>
          <w:sz w:val="24"/>
          <w:szCs w:val="24"/>
        </w:rPr>
        <w:t xml:space="preserve">average </w:t>
      </w:r>
      <w:r w:rsidRPr="003A39DD">
        <w:rPr>
          <w:rFonts w:ascii="Times New Roman" w:hAnsi="Times New Roman"/>
          <w:kern w:val="24"/>
          <w:sz w:val="24"/>
          <w:szCs w:val="24"/>
        </w:rPr>
        <w:t xml:space="preserve">of one additional foreman for outby or other work associated with each MMU for a total of </w:t>
      </w:r>
      <w:r w:rsidR="00B918F2">
        <w:rPr>
          <w:rFonts w:ascii="Times New Roman" w:hAnsi="Times New Roman"/>
          <w:w w:val="106"/>
          <w:kern w:val="24"/>
          <w:sz w:val="24"/>
          <w:szCs w:val="24"/>
        </w:rPr>
        <w:t>four</w:t>
      </w:r>
      <w:r w:rsidRPr="003A39DD">
        <w:rPr>
          <w:rFonts w:ascii="Times New Roman" w:hAnsi="Times New Roman"/>
          <w:w w:val="106"/>
          <w:kern w:val="24"/>
          <w:sz w:val="24"/>
          <w:szCs w:val="24"/>
        </w:rPr>
        <w:t xml:space="preserve"> </w:t>
      </w:r>
      <w:r w:rsidRPr="003A39DD">
        <w:rPr>
          <w:rFonts w:ascii="Times New Roman" w:hAnsi="Times New Roman"/>
          <w:kern w:val="24"/>
          <w:sz w:val="24"/>
          <w:szCs w:val="24"/>
        </w:rPr>
        <w:t xml:space="preserve">foremen per MMU.  </w:t>
      </w:r>
      <w:r w:rsidRPr="003A39DD" w:rsidR="00955AF8">
        <w:rPr>
          <w:rFonts w:ascii="Times New Roman" w:hAnsi="Times New Roman"/>
          <w:kern w:val="24"/>
          <w:sz w:val="24"/>
          <w:szCs w:val="24"/>
        </w:rPr>
        <w:t xml:space="preserve">MSHA estimates that a </w:t>
      </w:r>
      <w:r w:rsidR="00955AF8">
        <w:rPr>
          <w:rFonts w:ascii="Times New Roman" w:hAnsi="Times New Roman"/>
          <w:kern w:val="24"/>
          <w:sz w:val="24"/>
          <w:szCs w:val="24"/>
        </w:rPr>
        <w:t>Safety Director</w:t>
      </w:r>
      <w:r w:rsidRPr="003A39DD" w:rsidR="00955AF8">
        <w:rPr>
          <w:rFonts w:ascii="Times New Roman" w:hAnsi="Times New Roman"/>
          <w:kern w:val="24"/>
          <w:sz w:val="24"/>
          <w:szCs w:val="24"/>
        </w:rPr>
        <w:t>, who earns approximately $</w:t>
      </w:r>
      <w:r w:rsidR="00955AF8">
        <w:rPr>
          <w:rFonts w:ascii="Times New Roman" w:hAnsi="Times New Roman"/>
          <w:kern w:val="24"/>
          <w:sz w:val="24"/>
          <w:szCs w:val="24"/>
        </w:rPr>
        <w:t>91.88</w:t>
      </w:r>
      <w:r w:rsidRPr="003A39DD" w:rsidR="00955AF8">
        <w:rPr>
          <w:rFonts w:ascii="Times New Roman" w:hAnsi="Times New Roman"/>
          <w:kern w:val="24"/>
          <w:sz w:val="24"/>
          <w:szCs w:val="24"/>
        </w:rPr>
        <w:t xml:space="preserve"> per hour, takes approximately 9 seconds per certification, by signature and date, for each </w:t>
      </w:r>
      <w:r w:rsidR="00955AF8">
        <w:rPr>
          <w:rFonts w:ascii="Times New Roman" w:hAnsi="Times New Roman"/>
          <w:kern w:val="24"/>
          <w:sz w:val="24"/>
          <w:szCs w:val="24"/>
        </w:rPr>
        <w:t xml:space="preserve">foreman </w:t>
      </w:r>
      <w:r w:rsidRPr="003A39DD" w:rsidR="00955AF8">
        <w:rPr>
          <w:rFonts w:ascii="Times New Roman" w:hAnsi="Times New Roman"/>
          <w:kern w:val="24"/>
          <w:sz w:val="24"/>
          <w:szCs w:val="24"/>
        </w:rPr>
        <w:t xml:space="preserve">traveling Escapeway </w:t>
      </w:r>
      <w:r w:rsidRPr="003A39DD" w:rsidR="00A27056">
        <w:rPr>
          <w:rFonts w:ascii="Times New Roman" w:hAnsi="Times New Roman"/>
          <w:kern w:val="24"/>
          <w:sz w:val="24"/>
          <w:szCs w:val="24"/>
        </w:rPr>
        <w:t>that received</w:t>
      </w:r>
      <w:r w:rsidRPr="003A39DD" w:rsidR="00955AF8">
        <w:rPr>
          <w:rFonts w:ascii="Times New Roman" w:hAnsi="Times New Roman"/>
          <w:kern w:val="24"/>
          <w:sz w:val="24"/>
          <w:szCs w:val="24"/>
        </w:rPr>
        <w:t xml:space="preserve"> the required training.  </w:t>
      </w:r>
    </w:p>
    <w:p w:rsidR="008506CE" w:rsidP="00356233" w:rsidRDefault="008506CE" w14:paraId="02B53A5D" w14:textId="77777777">
      <w:pPr>
        <w:widowControl/>
        <w:spacing w:after="0" w:line="240" w:lineRule="auto"/>
        <w:ind w:right="187"/>
        <w:rPr>
          <w:rFonts w:ascii="Times New Roman" w:hAnsi="Times New Roman"/>
          <w:kern w:val="24"/>
          <w:sz w:val="24"/>
          <w:szCs w:val="24"/>
        </w:rPr>
      </w:pPr>
    </w:p>
    <w:p w:rsidR="00955AF8" w:rsidP="00955AF8" w:rsidRDefault="00205D5F" w14:paraId="19857532" w14:textId="1C28446E">
      <w:pPr>
        <w:widowControl/>
        <w:spacing w:after="0" w:line="240" w:lineRule="auto"/>
        <w:ind w:right="187"/>
        <w:rPr>
          <w:rFonts w:ascii="Times New Roman" w:hAnsi="Times New Roman"/>
          <w:kern w:val="24"/>
          <w:sz w:val="24"/>
          <w:szCs w:val="24"/>
        </w:rPr>
      </w:pPr>
      <w:r w:rsidRPr="003A39DD">
        <w:rPr>
          <w:rFonts w:ascii="Times New Roman" w:hAnsi="Times New Roman"/>
          <w:kern w:val="24"/>
          <w:sz w:val="24"/>
          <w:szCs w:val="24"/>
        </w:rPr>
        <w:t xml:space="preserve">Section 75.1504(c) requires that each miner participate in </w:t>
      </w:r>
      <w:r w:rsidRPr="003A39DD">
        <w:rPr>
          <w:rFonts w:ascii="Times New Roman" w:hAnsi="Times New Roman"/>
          <w:w w:val="106"/>
          <w:kern w:val="24"/>
          <w:sz w:val="24"/>
          <w:szCs w:val="24"/>
        </w:rPr>
        <w:t xml:space="preserve">expectations </w:t>
      </w:r>
      <w:r w:rsidRPr="003A39DD">
        <w:rPr>
          <w:rFonts w:ascii="Times New Roman" w:hAnsi="Times New Roman"/>
          <w:kern w:val="24"/>
          <w:sz w:val="24"/>
          <w:szCs w:val="24"/>
        </w:rPr>
        <w:t xml:space="preserve">training once a year.  </w:t>
      </w:r>
      <w:r w:rsidRPr="003A39DD" w:rsidR="00955AF8">
        <w:rPr>
          <w:rFonts w:ascii="Times New Roman" w:hAnsi="Times New Roman"/>
          <w:kern w:val="24"/>
          <w:sz w:val="24"/>
          <w:szCs w:val="24"/>
        </w:rPr>
        <w:t xml:space="preserve">As of </w:t>
      </w:r>
      <w:r w:rsidR="00955AF8">
        <w:rPr>
          <w:rFonts w:ascii="Times New Roman" w:hAnsi="Times New Roman"/>
          <w:kern w:val="24"/>
          <w:sz w:val="24"/>
          <w:szCs w:val="24"/>
        </w:rPr>
        <w:t>2021</w:t>
      </w:r>
      <w:r w:rsidRPr="003A39DD" w:rsidR="00955AF8">
        <w:rPr>
          <w:rFonts w:ascii="Times New Roman" w:hAnsi="Times New Roman"/>
          <w:kern w:val="24"/>
          <w:sz w:val="24"/>
          <w:szCs w:val="24"/>
        </w:rPr>
        <w:t>, there were about</w:t>
      </w:r>
      <w:r w:rsidR="00955AF8">
        <w:rPr>
          <w:rFonts w:ascii="Times New Roman" w:hAnsi="Times New Roman"/>
          <w:kern w:val="24"/>
          <w:sz w:val="24"/>
          <w:szCs w:val="24"/>
        </w:rPr>
        <w:t xml:space="preserve"> 20,077</w:t>
      </w:r>
      <w:r w:rsidRPr="003A39DD" w:rsidR="00955AF8">
        <w:rPr>
          <w:rFonts w:ascii="Times New Roman" w:hAnsi="Times New Roman"/>
          <w:kern w:val="24"/>
          <w:sz w:val="24"/>
          <w:szCs w:val="24"/>
        </w:rPr>
        <w:t xml:space="preserve"> underground coal miners.  </w:t>
      </w:r>
      <w:proofErr w:type="gramStart"/>
      <w:r w:rsidRPr="003A39DD" w:rsidR="003B3141">
        <w:rPr>
          <w:rFonts w:ascii="Times New Roman" w:hAnsi="Times New Roman"/>
          <w:kern w:val="24"/>
          <w:sz w:val="24"/>
          <w:szCs w:val="24"/>
        </w:rPr>
        <w:t>Th</w:t>
      </w:r>
      <w:r w:rsidR="003B3141">
        <w:rPr>
          <w:rFonts w:ascii="Times New Roman" w:hAnsi="Times New Roman"/>
          <w:kern w:val="24"/>
          <w:sz w:val="24"/>
          <w:szCs w:val="24"/>
        </w:rPr>
        <w:t>is</w:t>
      </w:r>
      <w:r w:rsidRPr="003A39DD" w:rsidR="003B3141">
        <w:rPr>
          <w:rFonts w:ascii="Times New Roman" w:hAnsi="Times New Roman"/>
          <w:kern w:val="24"/>
          <w:sz w:val="24"/>
          <w:szCs w:val="24"/>
        </w:rPr>
        <w:t xml:space="preserve"> </w:t>
      </w:r>
      <w:r w:rsidRPr="003A39DD">
        <w:rPr>
          <w:rFonts w:ascii="Times New Roman" w:hAnsi="Times New Roman"/>
          <w:kern w:val="24"/>
          <w:sz w:val="24"/>
          <w:szCs w:val="24"/>
        </w:rPr>
        <w:t xml:space="preserve">annual </w:t>
      </w:r>
      <w:r w:rsidRPr="003A39DD">
        <w:rPr>
          <w:rFonts w:ascii="Times New Roman" w:hAnsi="Times New Roman"/>
          <w:w w:val="106"/>
          <w:kern w:val="24"/>
          <w:sz w:val="24"/>
          <w:szCs w:val="24"/>
        </w:rPr>
        <w:t>expectations</w:t>
      </w:r>
      <w:proofErr w:type="gramEnd"/>
      <w:r w:rsidRPr="003A39DD">
        <w:rPr>
          <w:rFonts w:ascii="Times New Roman" w:hAnsi="Times New Roman"/>
          <w:w w:val="106"/>
          <w:kern w:val="24"/>
          <w:sz w:val="24"/>
          <w:szCs w:val="24"/>
        </w:rPr>
        <w:t xml:space="preserve"> </w:t>
      </w:r>
      <w:r w:rsidRPr="003A39DD">
        <w:rPr>
          <w:rFonts w:ascii="Times New Roman" w:hAnsi="Times New Roman"/>
          <w:kern w:val="24"/>
          <w:sz w:val="24"/>
          <w:szCs w:val="24"/>
        </w:rPr>
        <w:t>training will result in one certification per</w:t>
      </w:r>
      <w:r w:rsidRPr="003A39DD">
        <w:rPr>
          <w:rFonts w:ascii="Times New Roman" w:hAnsi="Times New Roman"/>
          <w:w w:val="101"/>
          <w:kern w:val="24"/>
          <w:sz w:val="24"/>
          <w:szCs w:val="24"/>
        </w:rPr>
        <w:t xml:space="preserve"> </w:t>
      </w:r>
      <w:r w:rsidRPr="003A39DD">
        <w:rPr>
          <w:rFonts w:ascii="Times New Roman" w:hAnsi="Times New Roman"/>
          <w:kern w:val="24"/>
          <w:sz w:val="24"/>
          <w:szCs w:val="24"/>
        </w:rPr>
        <w:t xml:space="preserve">underground coal miner per </w:t>
      </w:r>
      <w:r w:rsidRPr="003A39DD">
        <w:rPr>
          <w:rFonts w:ascii="Times New Roman" w:hAnsi="Times New Roman"/>
          <w:w w:val="106"/>
          <w:kern w:val="24"/>
          <w:sz w:val="24"/>
          <w:szCs w:val="24"/>
        </w:rPr>
        <w:t>year.</w:t>
      </w:r>
      <w:r w:rsidRPr="00955AF8" w:rsidR="00955AF8">
        <w:rPr>
          <w:rFonts w:ascii="Times New Roman" w:hAnsi="Times New Roman"/>
          <w:kern w:val="24"/>
          <w:sz w:val="24"/>
          <w:szCs w:val="24"/>
        </w:rPr>
        <w:t xml:space="preserve"> </w:t>
      </w:r>
      <w:r w:rsidRPr="003A39DD" w:rsidR="00955AF8">
        <w:rPr>
          <w:rFonts w:ascii="Times New Roman" w:hAnsi="Times New Roman"/>
          <w:kern w:val="24"/>
          <w:sz w:val="24"/>
          <w:szCs w:val="24"/>
        </w:rPr>
        <w:t xml:space="preserve">MSHA estimates that a </w:t>
      </w:r>
      <w:r w:rsidR="00955AF8">
        <w:rPr>
          <w:rFonts w:ascii="Times New Roman" w:hAnsi="Times New Roman"/>
          <w:kern w:val="24"/>
          <w:sz w:val="24"/>
          <w:szCs w:val="24"/>
        </w:rPr>
        <w:t>Safety Director</w:t>
      </w:r>
      <w:r w:rsidRPr="003A39DD" w:rsidR="00955AF8">
        <w:rPr>
          <w:rFonts w:ascii="Times New Roman" w:hAnsi="Times New Roman"/>
          <w:kern w:val="24"/>
          <w:sz w:val="24"/>
          <w:szCs w:val="24"/>
        </w:rPr>
        <w:t>, who earns approximately $</w:t>
      </w:r>
      <w:r w:rsidR="00955AF8">
        <w:rPr>
          <w:rFonts w:ascii="Times New Roman" w:hAnsi="Times New Roman"/>
          <w:kern w:val="24"/>
          <w:sz w:val="24"/>
          <w:szCs w:val="24"/>
        </w:rPr>
        <w:t>91.88</w:t>
      </w:r>
      <w:r w:rsidRPr="003A39DD" w:rsidR="00955AF8">
        <w:rPr>
          <w:rFonts w:ascii="Times New Roman" w:hAnsi="Times New Roman"/>
          <w:kern w:val="24"/>
          <w:sz w:val="24"/>
          <w:szCs w:val="24"/>
        </w:rPr>
        <w:t xml:space="preserve"> per hour, takes approximately 9 seconds per certification, by signature and date, for each miner that received the required training.  </w:t>
      </w:r>
    </w:p>
    <w:p w:rsidR="00205D5F" w:rsidP="00356233" w:rsidRDefault="00205D5F" w14:paraId="343622E1" w14:textId="2FEDD0C3">
      <w:pPr>
        <w:widowControl/>
        <w:spacing w:after="0" w:line="240" w:lineRule="auto"/>
        <w:ind w:right="187"/>
        <w:rPr>
          <w:rFonts w:ascii="Times New Roman" w:hAnsi="Times New Roman"/>
          <w:w w:val="106"/>
          <w:kern w:val="24"/>
          <w:sz w:val="24"/>
          <w:szCs w:val="24"/>
        </w:rPr>
      </w:pPr>
    </w:p>
    <w:p w:rsidR="00DB0EE4" w:rsidP="00F907E9" w:rsidRDefault="00DB0EE4" w14:paraId="1FF01357" w14:textId="04FB10B9">
      <w:pPr>
        <w:widowControl/>
        <w:spacing w:after="0" w:line="240" w:lineRule="auto"/>
        <w:rPr>
          <w:rFonts w:eastAsia="Times New Roman" w:cs="Calibri"/>
          <w:color w:val="000000"/>
        </w:rPr>
        <w:sectPr w:rsidR="00DB0EE4" w:rsidSect="00E761B2">
          <w:headerReference w:type="default" r:id="rId10"/>
          <w:footerReference w:type="default" r:id="rId11"/>
          <w:pgSz w:w="12200" w:h="15820"/>
          <w:pgMar w:top="1800" w:right="1440" w:bottom="1440" w:left="1440" w:header="1280" w:footer="1577" w:gutter="0"/>
          <w:cols w:space="720"/>
        </w:sectPr>
      </w:pPr>
    </w:p>
    <w:tbl>
      <w:tblPr>
        <w:tblW w:w="0" w:type="auto"/>
        <w:tblLook w:val="04A0" w:firstRow="1" w:lastRow="0" w:firstColumn="1" w:lastColumn="0" w:noHBand="0" w:noVBand="1"/>
      </w:tblPr>
      <w:tblGrid>
        <w:gridCol w:w="1945"/>
        <w:gridCol w:w="1898"/>
        <w:gridCol w:w="820"/>
        <w:gridCol w:w="2523"/>
        <w:gridCol w:w="1160"/>
        <w:gridCol w:w="1316"/>
        <w:gridCol w:w="869"/>
        <w:gridCol w:w="830"/>
        <w:gridCol w:w="1219"/>
      </w:tblGrid>
      <w:tr w:rsidRPr="00EB56B8" w:rsidR="00F907E9" w:rsidTr="00D716B2" w14:paraId="0C005A10" w14:textId="77777777">
        <w:trPr>
          <w:trHeight w:val="300"/>
        </w:trPr>
        <w:tc>
          <w:tcPr>
            <w:tcW w:w="0" w:type="auto"/>
            <w:gridSpan w:val="9"/>
            <w:tcBorders>
              <w:top w:val="nil"/>
              <w:left w:val="nil"/>
              <w:bottom w:val="nil"/>
              <w:right w:val="nil"/>
            </w:tcBorders>
            <w:shd w:val="clear" w:color="auto" w:fill="auto"/>
            <w:noWrap/>
            <w:vAlign w:val="center"/>
            <w:hideMark/>
          </w:tcPr>
          <w:p w:rsidR="00803C69" w:rsidP="00C024C4" w:rsidRDefault="00803C69" w14:paraId="56088E4C" w14:textId="77777777">
            <w:pPr>
              <w:widowControl/>
              <w:spacing w:after="0" w:line="240" w:lineRule="auto"/>
              <w:rPr>
                <w:rFonts w:eastAsia="Times New Roman" w:cs="Calibri"/>
                <w:color w:val="000000"/>
              </w:rPr>
            </w:pPr>
          </w:p>
          <w:p w:rsidR="00803C69" w:rsidP="00C024C4" w:rsidRDefault="00803C69" w14:paraId="5B73955A" w14:textId="77777777">
            <w:pPr>
              <w:widowControl/>
              <w:spacing w:after="0" w:line="240" w:lineRule="auto"/>
              <w:rPr>
                <w:rFonts w:eastAsia="Times New Roman" w:cs="Calibri"/>
                <w:color w:val="000000"/>
              </w:rPr>
            </w:pPr>
          </w:p>
          <w:p w:rsidR="00803C69" w:rsidP="00C024C4" w:rsidRDefault="00803C69" w14:paraId="2E79036E" w14:textId="77777777">
            <w:pPr>
              <w:widowControl/>
              <w:spacing w:after="0" w:line="240" w:lineRule="auto"/>
              <w:rPr>
                <w:rFonts w:eastAsia="Times New Roman" w:cs="Calibri"/>
                <w:color w:val="000000"/>
              </w:rPr>
            </w:pPr>
          </w:p>
          <w:p w:rsidRPr="00EB56B8" w:rsidR="00F907E9" w:rsidP="00C024C4" w:rsidRDefault="00F907E9" w14:paraId="6F899404" w14:textId="7C3593EE">
            <w:pPr>
              <w:widowControl/>
              <w:spacing w:after="0" w:line="240" w:lineRule="auto"/>
              <w:rPr>
                <w:rFonts w:ascii="Times New Roman" w:hAnsi="Times New Roman" w:eastAsia="Times New Roman"/>
                <w:sz w:val="20"/>
                <w:szCs w:val="20"/>
              </w:rPr>
            </w:pPr>
            <w:r w:rsidRPr="00EB56B8">
              <w:rPr>
                <w:rFonts w:eastAsia="Times New Roman" w:cs="Calibri"/>
                <w:color w:val="000000"/>
              </w:rPr>
              <w:t>Table 3</w:t>
            </w:r>
            <w:r>
              <w:rPr>
                <w:rFonts w:eastAsia="Times New Roman" w:cs="Calibri"/>
                <w:color w:val="000000"/>
              </w:rPr>
              <w:t xml:space="preserve">. Estimated Burden Hours and Burden Hours Costs for </w:t>
            </w:r>
            <w:r w:rsidRPr="003A39DD">
              <w:rPr>
                <w:rFonts w:ascii="Times New Roman" w:hAnsi="Times New Roman"/>
                <w:kern w:val="24"/>
                <w:sz w:val="24"/>
                <w:szCs w:val="24"/>
              </w:rPr>
              <w:t>Section 75.1504(d)</w:t>
            </w:r>
          </w:p>
        </w:tc>
      </w:tr>
      <w:tr w:rsidRPr="00EB56B8" w:rsidR="0077296C" w:rsidTr="003D6E22" w14:paraId="712BA94C" w14:textId="77777777">
        <w:trPr>
          <w:trHeight w:val="880"/>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B56B8" w:rsidR="00EB56B8" w:rsidP="00D716B2" w:rsidRDefault="00EB56B8" w14:paraId="048BCDFD" w14:textId="4B2B5AAF">
            <w:pPr>
              <w:widowControl/>
              <w:spacing w:after="0" w:line="240" w:lineRule="auto"/>
              <w:jc w:val="center"/>
              <w:rPr>
                <w:rFonts w:eastAsia="Times New Roman" w:cs="Calibri"/>
                <w:color w:val="000000"/>
              </w:rPr>
            </w:pP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EB56B8" w:rsidR="00EB56B8" w:rsidP="00C024C4" w:rsidRDefault="00EB56B8" w14:paraId="026A22E7" w14:textId="7A496819">
            <w:pPr>
              <w:widowControl/>
              <w:spacing w:after="0" w:line="240" w:lineRule="auto"/>
              <w:jc w:val="center"/>
              <w:rPr>
                <w:rFonts w:eastAsia="Times New Roman" w:cs="Calibri"/>
                <w:color w:val="000000"/>
              </w:rPr>
            </w:pPr>
            <w:r w:rsidRPr="00EB56B8">
              <w:rPr>
                <w:rFonts w:eastAsia="Times New Roman" w:cs="Calibri"/>
                <w:color w:val="000000"/>
              </w:rPr>
              <w:t>Miners</w:t>
            </w:r>
            <w:r w:rsidR="003D6E22">
              <w:rPr>
                <w:rFonts w:eastAsia="Times New Roman" w:cs="Calibri"/>
                <w:color w:val="000000"/>
              </w:rPr>
              <w:t xml:space="preserve"> </w:t>
            </w:r>
            <w:r>
              <w:rPr>
                <w:rFonts w:eastAsia="Times New Roman" w:cs="Calibri"/>
                <w:color w:val="000000"/>
              </w:rPr>
              <w:t>Needing</w:t>
            </w:r>
            <w:r w:rsidR="003D6E22">
              <w:rPr>
                <w:rFonts w:eastAsia="Times New Roman" w:cs="Calibri"/>
                <w:color w:val="000000"/>
              </w:rPr>
              <w:t xml:space="preserve"> </w:t>
            </w:r>
            <w:r w:rsidRPr="00EB56B8">
              <w:rPr>
                <w:rFonts w:eastAsia="Times New Roman" w:cs="Calibri"/>
                <w:color w:val="000000"/>
              </w:rPr>
              <w:t>Certification</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EB56B8" w:rsidR="00EB56B8" w:rsidRDefault="00EB56B8" w14:paraId="3CC9B00A" w14:textId="56C82BCC">
            <w:pPr>
              <w:widowControl/>
              <w:spacing w:after="0" w:line="240" w:lineRule="auto"/>
              <w:jc w:val="center"/>
              <w:rPr>
                <w:rFonts w:eastAsia="Times New Roman" w:cs="Calibri"/>
                <w:color w:val="000000"/>
              </w:rPr>
            </w:pPr>
            <w:r w:rsidRPr="00EB56B8">
              <w:rPr>
                <w:rFonts w:eastAsia="Times New Roman" w:cs="Calibri"/>
                <w:color w:val="000000"/>
              </w:rPr>
              <w:t>MMUs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EB56B8" w:rsidR="00EB56B8" w:rsidRDefault="00EB56B8" w14:paraId="20734B5A" w14:textId="53227560">
            <w:pPr>
              <w:widowControl/>
              <w:spacing w:after="0" w:line="240" w:lineRule="auto"/>
              <w:jc w:val="center"/>
              <w:rPr>
                <w:rFonts w:eastAsia="Times New Roman" w:cs="Calibri"/>
                <w:color w:val="000000"/>
              </w:rPr>
            </w:pPr>
            <w:r>
              <w:rPr>
                <w:rFonts w:eastAsia="Times New Roman" w:cs="Calibri"/>
                <w:color w:val="000000"/>
              </w:rPr>
              <w:t>Certifications</w:t>
            </w:r>
            <w:r w:rsidRPr="00EB56B8">
              <w:rPr>
                <w:rFonts w:eastAsia="Times New Roman" w:cs="Calibri"/>
                <w:color w:val="000000"/>
              </w:rPr>
              <w:t xml:space="preserve"> per </w:t>
            </w:r>
            <w:r w:rsidR="003D6E22">
              <w:rPr>
                <w:rFonts w:eastAsia="Times New Roman" w:cs="Calibri"/>
                <w:color w:val="000000"/>
              </w:rPr>
              <w:t>Y</w:t>
            </w:r>
            <w:r w:rsidRPr="00EB56B8">
              <w:rPr>
                <w:rFonts w:eastAsia="Times New Roman" w:cs="Calibri"/>
                <w:color w:val="000000"/>
              </w:rPr>
              <w:t xml:space="preserve">ear </w:t>
            </w:r>
            <w:r w:rsidR="00E37255">
              <w:rPr>
                <w:rFonts w:eastAsia="Times New Roman" w:cs="Calibri"/>
                <w:color w:val="000000"/>
              </w:rPr>
              <w:t>per</w:t>
            </w:r>
            <w:r w:rsidRPr="00EB56B8">
              <w:rPr>
                <w:rFonts w:eastAsia="Times New Roman" w:cs="Calibri"/>
                <w:color w:val="000000"/>
              </w:rPr>
              <w:t xml:space="preserve"> </w:t>
            </w:r>
            <w:r w:rsidR="003D6E22">
              <w:rPr>
                <w:rFonts w:eastAsia="Times New Roman" w:cs="Calibri"/>
                <w:color w:val="000000"/>
              </w:rPr>
              <w:t>M</w:t>
            </w:r>
            <w:r w:rsidRPr="00EB56B8">
              <w:rPr>
                <w:rFonts w:eastAsia="Times New Roman" w:cs="Calibri"/>
                <w:color w:val="000000"/>
              </w:rPr>
              <w:t>iner</w:t>
            </w:r>
            <w:r w:rsidR="00E37255">
              <w:rPr>
                <w:rFonts w:eastAsia="Times New Roman" w:cs="Calibri"/>
                <w:color w:val="000000"/>
              </w:rPr>
              <w:t xml:space="preserve"> or </w:t>
            </w:r>
            <w:r w:rsidR="003D6E22">
              <w:rPr>
                <w:rFonts w:eastAsia="Times New Roman" w:cs="Calibri"/>
                <w:color w:val="000000"/>
              </w:rPr>
              <w:t>F</w:t>
            </w:r>
            <w:r w:rsidRPr="00EB56B8">
              <w:rPr>
                <w:rFonts w:eastAsia="Times New Roman" w:cs="Calibri"/>
                <w:color w:val="000000"/>
              </w:rPr>
              <w:t>orem</w:t>
            </w:r>
            <w:r w:rsidR="00E37255">
              <w:rPr>
                <w:rFonts w:eastAsia="Times New Roman" w:cs="Calibri"/>
                <w:color w:val="000000"/>
              </w:rPr>
              <w:t>an</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EB56B8" w:rsidR="00EB56B8" w:rsidRDefault="00EB56B8" w14:paraId="021E6C67" w14:textId="7AA0F3CE">
            <w:pPr>
              <w:widowControl/>
              <w:spacing w:after="0" w:line="240" w:lineRule="auto"/>
              <w:jc w:val="center"/>
              <w:rPr>
                <w:rFonts w:eastAsia="Times New Roman" w:cs="Calibri"/>
                <w:color w:val="000000"/>
              </w:rPr>
            </w:pPr>
            <w:r w:rsidRPr="00EB56B8">
              <w:rPr>
                <w:rFonts w:eastAsia="Times New Roman" w:cs="Calibri"/>
                <w:color w:val="000000"/>
              </w:rPr>
              <w:t>Responses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EB56B8" w:rsidP="00EB56B8" w:rsidRDefault="00EB56B8" w14:paraId="6922ACB1" w14:textId="77777777">
            <w:pPr>
              <w:widowControl/>
              <w:spacing w:after="0" w:line="240" w:lineRule="auto"/>
              <w:jc w:val="center"/>
              <w:rPr>
                <w:rFonts w:eastAsia="Times New Roman" w:cs="Calibri"/>
                <w:color w:val="000000"/>
              </w:rPr>
            </w:pPr>
            <w:r>
              <w:rPr>
                <w:rFonts w:eastAsia="Times New Roman" w:cs="Calibri"/>
                <w:color w:val="000000"/>
              </w:rPr>
              <w:t>Seconds</w:t>
            </w:r>
          </w:p>
          <w:p w:rsidR="00EB56B8" w:rsidP="00EB56B8" w:rsidRDefault="00246A95" w14:paraId="7042E68E" w14:textId="4FD5EE3A">
            <w:pPr>
              <w:widowControl/>
              <w:spacing w:after="0" w:line="240" w:lineRule="auto"/>
              <w:jc w:val="center"/>
              <w:rPr>
                <w:rFonts w:eastAsia="Times New Roman" w:cs="Calibri"/>
                <w:color w:val="000000"/>
              </w:rPr>
            </w:pPr>
            <w:r>
              <w:rPr>
                <w:rFonts w:eastAsia="Times New Roman" w:cs="Calibri"/>
                <w:color w:val="000000"/>
              </w:rPr>
              <w:t>p</w:t>
            </w:r>
            <w:r w:rsidRPr="00EB56B8" w:rsidR="00EB56B8">
              <w:rPr>
                <w:rFonts w:eastAsia="Times New Roman" w:cs="Calibri"/>
                <w:color w:val="000000"/>
              </w:rPr>
              <w:t>er</w:t>
            </w:r>
          </w:p>
          <w:p w:rsidRPr="00EB56B8" w:rsidR="00EB56B8" w:rsidRDefault="003D6E22" w14:paraId="64316170" w14:textId="38A45C45">
            <w:pPr>
              <w:widowControl/>
              <w:spacing w:after="0" w:line="240" w:lineRule="auto"/>
              <w:jc w:val="center"/>
              <w:rPr>
                <w:rFonts w:eastAsia="Times New Roman" w:cs="Calibri"/>
                <w:color w:val="000000"/>
              </w:rPr>
            </w:pPr>
            <w:r>
              <w:rPr>
                <w:rFonts w:eastAsia="Times New Roman" w:cs="Calibri"/>
                <w:color w:val="000000"/>
              </w:rPr>
              <w:t>C</w:t>
            </w:r>
            <w:r w:rsidRPr="00EB56B8" w:rsidR="00EB56B8">
              <w:rPr>
                <w:rFonts w:eastAsia="Times New Roman" w:cs="Calibri"/>
                <w:color w:val="000000"/>
              </w:rPr>
              <w:t>ertification</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EB56B8" w:rsidRDefault="00EB56B8" w14:paraId="75546CD5" w14:textId="77777777">
            <w:pPr>
              <w:widowControl/>
              <w:spacing w:after="0" w:line="240" w:lineRule="auto"/>
              <w:jc w:val="center"/>
              <w:rPr>
                <w:rFonts w:eastAsia="Times New Roman" w:cs="Calibri"/>
                <w:color w:val="000000"/>
              </w:rPr>
            </w:pPr>
            <w:r w:rsidRPr="00EB56B8">
              <w:rPr>
                <w:rFonts w:eastAsia="Times New Roman" w:cs="Calibri"/>
                <w:color w:val="000000"/>
              </w:rPr>
              <w:t>Burden</w:t>
            </w:r>
          </w:p>
          <w:p w:rsidRPr="00EB56B8" w:rsidR="00EB56B8" w:rsidRDefault="00EB56B8" w14:paraId="55740478" w14:textId="5B5C0C65">
            <w:pPr>
              <w:widowControl/>
              <w:spacing w:after="0" w:line="240" w:lineRule="auto"/>
              <w:jc w:val="center"/>
              <w:rPr>
                <w:rFonts w:eastAsia="Times New Roman" w:cs="Calibri"/>
                <w:color w:val="000000"/>
              </w:rPr>
            </w:pPr>
            <w:r w:rsidRPr="00EB56B8">
              <w:rPr>
                <w:rFonts w:eastAsia="Times New Roman" w:cs="Calibri"/>
                <w:color w:val="000000"/>
              </w:rPr>
              <w:t>Hours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EB56B8" w:rsidRDefault="00EB56B8" w14:paraId="72C5489D" w14:textId="77777777">
            <w:pPr>
              <w:widowControl/>
              <w:spacing w:after="0" w:line="240" w:lineRule="auto"/>
              <w:jc w:val="center"/>
              <w:rPr>
                <w:rFonts w:eastAsia="Times New Roman" w:cs="Calibri"/>
                <w:color w:val="000000"/>
              </w:rPr>
            </w:pPr>
            <w:r w:rsidRPr="00EB56B8">
              <w:rPr>
                <w:rFonts w:eastAsia="Times New Roman" w:cs="Calibri"/>
                <w:color w:val="000000"/>
              </w:rPr>
              <w:t>Wage</w:t>
            </w:r>
          </w:p>
          <w:p w:rsidRPr="00EB56B8" w:rsidR="00EB56B8" w:rsidRDefault="00EB56B8" w14:paraId="5EDC46F5" w14:textId="3FD8947D">
            <w:pPr>
              <w:widowControl/>
              <w:spacing w:after="0" w:line="240" w:lineRule="auto"/>
              <w:jc w:val="center"/>
              <w:rPr>
                <w:rFonts w:eastAsia="Times New Roman" w:cs="Calibri"/>
                <w:color w:val="000000"/>
              </w:rPr>
            </w:pPr>
            <w:r w:rsidRPr="00EB56B8">
              <w:rPr>
                <w:rFonts w:eastAsia="Times New Roman" w:cs="Calibri"/>
                <w:color w:val="000000"/>
              </w:rPr>
              <w:t>Rate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EB56B8" w:rsidRDefault="00EB56B8" w14:paraId="05693B56" w14:textId="77777777">
            <w:pPr>
              <w:widowControl/>
              <w:spacing w:after="0" w:line="240" w:lineRule="auto"/>
              <w:jc w:val="center"/>
              <w:rPr>
                <w:rFonts w:eastAsia="Times New Roman" w:cs="Calibri"/>
                <w:color w:val="000000"/>
              </w:rPr>
            </w:pPr>
            <w:r w:rsidRPr="00EB56B8">
              <w:rPr>
                <w:rFonts w:eastAsia="Times New Roman" w:cs="Calibri"/>
                <w:color w:val="000000"/>
              </w:rPr>
              <w:t>Burden</w:t>
            </w:r>
          </w:p>
          <w:p w:rsidR="00EB56B8" w:rsidRDefault="00EB56B8" w14:paraId="026DAA79" w14:textId="77777777">
            <w:pPr>
              <w:widowControl/>
              <w:spacing w:after="0" w:line="240" w:lineRule="auto"/>
              <w:jc w:val="center"/>
              <w:rPr>
                <w:rFonts w:eastAsia="Times New Roman" w:cs="Calibri"/>
                <w:color w:val="000000"/>
              </w:rPr>
            </w:pPr>
            <w:r w:rsidRPr="00EB56B8">
              <w:rPr>
                <w:rFonts w:eastAsia="Times New Roman" w:cs="Calibri"/>
                <w:color w:val="000000"/>
              </w:rPr>
              <w:t>Hours</w:t>
            </w:r>
          </w:p>
          <w:p w:rsidRPr="00EB56B8" w:rsidR="00EB56B8" w:rsidRDefault="00EB56B8" w14:paraId="439B1D44" w14:textId="35B52C35">
            <w:pPr>
              <w:widowControl/>
              <w:spacing w:after="0" w:line="240" w:lineRule="auto"/>
              <w:jc w:val="center"/>
              <w:rPr>
                <w:rFonts w:eastAsia="Times New Roman" w:cs="Calibri"/>
                <w:color w:val="000000"/>
              </w:rPr>
            </w:pPr>
            <w:r w:rsidRPr="00EB56B8">
              <w:rPr>
                <w:rFonts w:eastAsia="Times New Roman" w:cs="Calibri"/>
                <w:color w:val="000000"/>
              </w:rPr>
              <w:t>Costs</w:t>
            </w:r>
          </w:p>
        </w:tc>
      </w:tr>
      <w:tr w:rsidRPr="00EB56B8" w:rsidR="0077296C" w:rsidTr="003D6E22" w14:paraId="61D29AB8" w14:textId="77777777">
        <w:trPr>
          <w:trHeight w:val="1160"/>
        </w:trPr>
        <w:tc>
          <w:tcPr>
            <w:tcW w:w="0" w:type="auto"/>
            <w:tcBorders>
              <w:top w:val="nil"/>
              <w:left w:val="single" w:color="auto" w:sz="4" w:space="0"/>
              <w:bottom w:val="single" w:color="auto" w:sz="4" w:space="0"/>
              <w:right w:val="single" w:color="auto" w:sz="4" w:space="0"/>
            </w:tcBorders>
            <w:shd w:val="clear" w:color="auto" w:fill="auto"/>
            <w:vAlign w:val="center"/>
            <w:hideMark/>
          </w:tcPr>
          <w:p w:rsidR="003D6E22" w:rsidRDefault="00EB56B8" w14:paraId="40D1D59F" w14:textId="77777777">
            <w:pPr>
              <w:widowControl/>
              <w:spacing w:after="0" w:line="240" w:lineRule="auto"/>
              <w:rPr>
                <w:rFonts w:eastAsia="Times New Roman" w:cs="Calibri"/>
                <w:color w:val="000000"/>
              </w:rPr>
            </w:pPr>
            <w:r>
              <w:rPr>
                <w:rFonts w:eastAsia="Times New Roman" w:cs="Calibri"/>
                <w:color w:val="000000"/>
              </w:rPr>
              <w:t>M</w:t>
            </w:r>
            <w:r w:rsidRPr="00EB56B8">
              <w:rPr>
                <w:rFonts w:eastAsia="Times New Roman" w:cs="Calibri"/>
                <w:color w:val="000000"/>
              </w:rPr>
              <w:t>ine emergency evacuation</w:t>
            </w:r>
          </w:p>
          <w:p w:rsidRPr="00EB56B8" w:rsidR="00EB56B8" w:rsidRDefault="00EB56B8" w14:paraId="17800C14" w14:textId="324FF75F">
            <w:pPr>
              <w:widowControl/>
              <w:spacing w:after="0" w:line="240" w:lineRule="auto"/>
              <w:rPr>
                <w:rFonts w:eastAsia="Times New Roman" w:cs="Calibri"/>
                <w:color w:val="000000"/>
              </w:rPr>
            </w:pPr>
            <w:r w:rsidRPr="00EB56B8">
              <w:rPr>
                <w:rFonts w:eastAsia="Times New Roman" w:cs="Calibri"/>
                <w:color w:val="000000"/>
              </w:rPr>
              <w:t>training</w:t>
            </w:r>
            <w:r w:rsidR="003D6E22">
              <w:rPr>
                <w:rFonts w:eastAsia="Times New Roman" w:cs="Calibri"/>
                <w:color w:val="000000"/>
              </w:rPr>
              <w:t xml:space="preserve"> </w:t>
            </w:r>
            <w:r w:rsidRPr="00EB56B8">
              <w:rPr>
                <w:rFonts w:eastAsia="Times New Roman" w:cs="Calibri"/>
                <w:color w:val="000000"/>
              </w:rPr>
              <w:t>and drill</w:t>
            </w:r>
            <w:r>
              <w:rPr>
                <w:rFonts w:eastAsia="Times New Roman" w:cs="Calibri"/>
                <w:color w:val="000000"/>
              </w:rPr>
              <w:t xml:space="preserve"> Certification</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265C2825" w14:textId="77777777">
            <w:pPr>
              <w:widowControl/>
              <w:spacing w:after="0" w:line="240" w:lineRule="auto"/>
              <w:jc w:val="right"/>
              <w:rPr>
                <w:rFonts w:eastAsia="Times New Roman" w:cs="Calibri"/>
                <w:color w:val="000000"/>
              </w:rPr>
            </w:pPr>
            <w:r w:rsidRPr="00EB56B8">
              <w:rPr>
                <w:rFonts w:eastAsia="Times New Roman" w:cs="Calibri"/>
                <w:color w:val="000000"/>
              </w:rPr>
              <w:t>20,077</w:t>
            </w:r>
          </w:p>
        </w:tc>
        <w:tc>
          <w:tcPr>
            <w:tcW w:w="0" w:type="auto"/>
            <w:tcBorders>
              <w:top w:val="nil"/>
              <w:left w:val="nil"/>
              <w:bottom w:val="single" w:color="auto" w:sz="4" w:space="0"/>
              <w:right w:val="single" w:color="auto" w:sz="4" w:space="0"/>
            </w:tcBorders>
            <w:shd w:val="clear" w:color="000000" w:fill="000000"/>
            <w:noWrap/>
            <w:vAlign w:val="center"/>
            <w:hideMark/>
          </w:tcPr>
          <w:p w:rsidRPr="00EB56B8" w:rsidR="00EB56B8" w:rsidRDefault="00EB56B8" w14:paraId="387CD4DB" w14:textId="77777777">
            <w:pPr>
              <w:widowControl/>
              <w:spacing w:after="0" w:line="240" w:lineRule="auto"/>
              <w:jc w:val="right"/>
              <w:rPr>
                <w:rFonts w:eastAsia="Times New Roman" w:cs="Calibri"/>
                <w:color w:val="000000"/>
              </w:rPr>
            </w:pPr>
            <w:r w:rsidRPr="00EB56B8">
              <w:rPr>
                <w:rFonts w:eastAsia="Times New Roman" w:cs="Calibri"/>
                <w:color w:val="000000"/>
              </w:rPr>
              <w:t> </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27FE9EFD" w14:textId="77777777">
            <w:pPr>
              <w:widowControl/>
              <w:spacing w:after="0" w:line="240" w:lineRule="auto"/>
              <w:jc w:val="right"/>
              <w:rPr>
                <w:rFonts w:eastAsia="Times New Roman" w:cs="Calibri"/>
                <w:color w:val="000000"/>
              </w:rPr>
            </w:pPr>
            <w:r w:rsidRPr="00EB56B8">
              <w:rPr>
                <w:rFonts w:eastAsia="Times New Roman" w:cs="Calibri"/>
                <w:color w:val="000000"/>
              </w:rPr>
              <w:t>4</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P="00D716B2" w:rsidRDefault="00EB56B8" w14:paraId="6E262A0C" w14:textId="6B9ED8EB">
            <w:pPr>
              <w:widowControl/>
              <w:spacing w:after="0" w:line="240" w:lineRule="auto"/>
              <w:jc w:val="right"/>
              <w:rPr>
                <w:rFonts w:eastAsia="Times New Roman" w:cs="Calibri"/>
                <w:color w:val="000000"/>
              </w:rPr>
            </w:pPr>
            <w:r w:rsidRPr="00EB56B8">
              <w:rPr>
                <w:rFonts w:eastAsia="Times New Roman" w:cs="Calibri"/>
                <w:color w:val="000000"/>
              </w:rPr>
              <w:t xml:space="preserve">80,308 </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4927FBE8" w14:textId="77777777">
            <w:pPr>
              <w:widowControl/>
              <w:spacing w:after="0" w:line="240" w:lineRule="auto"/>
              <w:jc w:val="right"/>
              <w:rPr>
                <w:rFonts w:eastAsia="Times New Roman" w:cs="Calibri"/>
                <w:color w:val="000000"/>
              </w:rPr>
            </w:pPr>
            <w:r w:rsidRPr="00EB56B8">
              <w:rPr>
                <w:rFonts w:eastAsia="Times New Roman" w:cs="Calibri"/>
                <w:color w:val="000000"/>
              </w:rPr>
              <w:t>9</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P="00D716B2" w:rsidRDefault="00EB56B8" w14:paraId="1DF7BC57" w14:textId="5EE7D3F6">
            <w:pPr>
              <w:widowControl/>
              <w:spacing w:after="0" w:line="240" w:lineRule="auto"/>
              <w:jc w:val="right"/>
              <w:rPr>
                <w:rFonts w:eastAsia="Times New Roman" w:cs="Calibri"/>
                <w:color w:val="000000"/>
              </w:rPr>
            </w:pPr>
            <w:r w:rsidRPr="00EB56B8">
              <w:rPr>
                <w:rFonts w:eastAsia="Times New Roman" w:cs="Calibri"/>
                <w:color w:val="000000"/>
              </w:rPr>
              <w:t>200.77</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44010CE7" w14:textId="77777777">
            <w:pPr>
              <w:widowControl/>
              <w:spacing w:after="0" w:line="240" w:lineRule="auto"/>
              <w:jc w:val="right"/>
              <w:rPr>
                <w:rFonts w:eastAsia="Times New Roman" w:cs="Calibri"/>
                <w:color w:val="000000"/>
              </w:rPr>
            </w:pPr>
            <w:r w:rsidRPr="00EB56B8">
              <w:rPr>
                <w:rFonts w:eastAsia="Times New Roman" w:cs="Calibri"/>
                <w:color w:val="000000"/>
              </w:rPr>
              <w:t>$91.88</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7758D5B4" w14:textId="77777777">
            <w:pPr>
              <w:widowControl/>
              <w:spacing w:after="0" w:line="240" w:lineRule="auto"/>
              <w:jc w:val="right"/>
              <w:rPr>
                <w:rFonts w:eastAsia="Times New Roman" w:cs="Calibri"/>
                <w:color w:val="000000"/>
              </w:rPr>
            </w:pPr>
            <w:r w:rsidRPr="00EB56B8">
              <w:rPr>
                <w:rFonts w:eastAsia="Times New Roman" w:cs="Calibri"/>
                <w:color w:val="000000"/>
              </w:rPr>
              <w:t>$18,446.75</w:t>
            </w:r>
          </w:p>
        </w:tc>
      </w:tr>
      <w:tr w:rsidRPr="00EB56B8" w:rsidR="0077296C" w:rsidTr="003D6E22" w14:paraId="5B885C66" w14:textId="77777777">
        <w:trPr>
          <w:trHeight w:val="870"/>
        </w:trPr>
        <w:tc>
          <w:tcPr>
            <w:tcW w:w="0" w:type="auto"/>
            <w:tcBorders>
              <w:top w:val="nil"/>
              <w:left w:val="single" w:color="auto" w:sz="4" w:space="0"/>
              <w:bottom w:val="single" w:color="auto" w:sz="4" w:space="0"/>
              <w:right w:val="single" w:color="auto" w:sz="4" w:space="0"/>
            </w:tcBorders>
            <w:shd w:val="clear" w:color="auto" w:fill="auto"/>
            <w:vAlign w:val="center"/>
            <w:hideMark/>
          </w:tcPr>
          <w:p w:rsidR="003D6E22" w:rsidRDefault="00EB56B8" w14:paraId="07007DEB" w14:textId="77777777">
            <w:pPr>
              <w:widowControl/>
              <w:spacing w:after="0" w:line="240" w:lineRule="auto"/>
              <w:rPr>
                <w:rFonts w:eastAsia="Times New Roman" w:cs="Calibri"/>
                <w:color w:val="000000"/>
              </w:rPr>
            </w:pPr>
            <w:r w:rsidRPr="00EB56B8">
              <w:rPr>
                <w:rFonts w:eastAsia="Times New Roman" w:cs="Calibri"/>
                <w:color w:val="000000"/>
              </w:rPr>
              <w:t>Certification of Foremen</w:t>
            </w:r>
          </w:p>
          <w:p w:rsidRPr="00EB56B8" w:rsidR="00EB56B8" w:rsidRDefault="00EB56B8" w14:paraId="19CDCB5B" w14:textId="23F4F24F">
            <w:pPr>
              <w:widowControl/>
              <w:spacing w:after="0" w:line="240" w:lineRule="auto"/>
              <w:rPr>
                <w:rFonts w:eastAsia="Times New Roman" w:cs="Calibri"/>
                <w:color w:val="000000"/>
              </w:rPr>
            </w:pPr>
            <w:r w:rsidRPr="00EB56B8">
              <w:rPr>
                <w:rFonts w:eastAsia="Times New Roman" w:cs="Calibri"/>
                <w:color w:val="000000"/>
              </w:rPr>
              <w:t>traveling escapeways</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06FF13AA" w14:textId="77777777">
            <w:pPr>
              <w:widowControl/>
              <w:spacing w:after="0" w:line="240" w:lineRule="auto"/>
              <w:jc w:val="right"/>
              <w:rPr>
                <w:rFonts w:eastAsia="Times New Roman" w:cs="Calibri"/>
                <w:color w:val="000000"/>
              </w:rPr>
            </w:pPr>
            <w:r w:rsidRPr="00EB56B8">
              <w:rPr>
                <w:rFonts w:eastAsia="Times New Roman" w:cs="Calibri"/>
                <w:color w:val="000000"/>
              </w:rPr>
              <w:t>4</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02A21DAE" w14:textId="77777777">
            <w:pPr>
              <w:widowControl/>
              <w:spacing w:after="0" w:line="240" w:lineRule="auto"/>
              <w:jc w:val="right"/>
              <w:rPr>
                <w:rFonts w:eastAsia="Times New Roman" w:cs="Calibri"/>
                <w:color w:val="000000"/>
              </w:rPr>
            </w:pPr>
            <w:r w:rsidRPr="00EB56B8">
              <w:rPr>
                <w:rFonts w:eastAsia="Times New Roman" w:cs="Calibri"/>
                <w:color w:val="000000"/>
              </w:rPr>
              <w:t>430</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2059432D" w14:textId="77777777">
            <w:pPr>
              <w:widowControl/>
              <w:spacing w:after="0" w:line="240" w:lineRule="auto"/>
              <w:jc w:val="right"/>
              <w:rPr>
                <w:rFonts w:eastAsia="Times New Roman" w:cs="Calibri"/>
                <w:color w:val="000000"/>
              </w:rPr>
            </w:pPr>
            <w:r w:rsidRPr="00EB56B8">
              <w:rPr>
                <w:rFonts w:eastAsia="Times New Roman" w:cs="Calibri"/>
                <w:color w:val="000000"/>
              </w:rPr>
              <w:t>4</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P="00D716B2" w:rsidRDefault="00EB56B8" w14:paraId="1B72DA36" w14:textId="5C6A0DBD">
            <w:pPr>
              <w:widowControl/>
              <w:spacing w:after="0" w:line="240" w:lineRule="auto"/>
              <w:jc w:val="right"/>
              <w:rPr>
                <w:rFonts w:eastAsia="Times New Roman" w:cs="Calibri"/>
                <w:color w:val="000000"/>
              </w:rPr>
            </w:pPr>
            <w:r w:rsidRPr="00EB56B8">
              <w:rPr>
                <w:rFonts w:eastAsia="Times New Roman" w:cs="Calibri"/>
                <w:color w:val="000000"/>
              </w:rPr>
              <w:t xml:space="preserve">6,880 </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202A1153" w14:textId="77777777">
            <w:pPr>
              <w:widowControl/>
              <w:spacing w:after="0" w:line="240" w:lineRule="auto"/>
              <w:jc w:val="right"/>
              <w:rPr>
                <w:rFonts w:eastAsia="Times New Roman" w:cs="Calibri"/>
                <w:color w:val="000000"/>
              </w:rPr>
            </w:pPr>
            <w:r w:rsidRPr="00EB56B8">
              <w:rPr>
                <w:rFonts w:eastAsia="Times New Roman" w:cs="Calibri"/>
                <w:color w:val="000000"/>
              </w:rPr>
              <w:t>9</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P="00D716B2" w:rsidRDefault="00EB56B8" w14:paraId="08E7707A" w14:textId="6B9DF887">
            <w:pPr>
              <w:widowControl/>
              <w:spacing w:after="0" w:line="240" w:lineRule="auto"/>
              <w:jc w:val="right"/>
              <w:rPr>
                <w:rFonts w:eastAsia="Times New Roman" w:cs="Calibri"/>
                <w:color w:val="000000"/>
              </w:rPr>
            </w:pPr>
            <w:r w:rsidRPr="00EB56B8">
              <w:rPr>
                <w:rFonts w:eastAsia="Times New Roman" w:cs="Calibri"/>
                <w:color w:val="000000"/>
              </w:rPr>
              <w:t xml:space="preserve">17.20 </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31D2AB33" w14:textId="77777777">
            <w:pPr>
              <w:widowControl/>
              <w:spacing w:after="0" w:line="240" w:lineRule="auto"/>
              <w:jc w:val="right"/>
              <w:rPr>
                <w:rFonts w:eastAsia="Times New Roman" w:cs="Calibri"/>
                <w:color w:val="000000"/>
              </w:rPr>
            </w:pPr>
            <w:r w:rsidRPr="00EB56B8">
              <w:rPr>
                <w:rFonts w:eastAsia="Times New Roman" w:cs="Calibri"/>
                <w:color w:val="000000"/>
              </w:rPr>
              <w:t>$91.88</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79FE83D0" w14:textId="77777777">
            <w:pPr>
              <w:widowControl/>
              <w:spacing w:after="0" w:line="240" w:lineRule="auto"/>
              <w:jc w:val="right"/>
              <w:rPr>
                <w:rFonts w:eastAsia="Times New Roman" w:cs="Calibri"/>
                <w:color w:val="000000"/>
              </w:rPr>
            </w:pPr>
            <w:r w:rsidRPr="00EB56B8">
              <w:rPr>
                <w:rFonts w:eastAsia="Times New Roman" w:cs="Calibri"/>
                <w:color w:val="000000"/>
              </w:rPr>
              <w:t>$1,580.34</w:t>
            </w:r>
          </w:p>
        </w:tc>
      </w:tr>
      <w:tr w:rsidRPr="00EB56B8" w:rsidR="0077296C" w:rsidTr="003D6E22" w14:paraId="161EE1D0" w14:textId="77777777">
        <w:trPr>
          <w:trHeight w:val="580"/>
        </w:trPr>
        <w:tc>
          <w:tcPr>
            <w:tcW w:w="0" w:type="auto"/>
            <w:tcBorders>
              <w:top w:val="nil"/>
              <w:left w:val="single" w:color="auto" w:sz="4" w:space="0"/>
              <w:bottom w:val="single" w:color="auto" w:sz="4" w:space="0"/>
              <w:right w:val="single" w:color="auto" w:sz="4" w:space="0"/>
            </w:tcBorders>
            <w:shd w:val="clear" w:color="auto" w:fill="auto"/>
            <w:vAlign w:val="center"/>
            <w:hideMark/>
          </w:tcPr>
          <w:p w:rsidR="003D6E22" w:rsidRDefault="00EB56B8" w14:paraId="5DCA62D6" w14:textId="77777777">
            <w:pPr>
              <w:widowControl/>
              <w:spacing w:after="0" w:line="240" w:lineRule="auto"/>
              <w:rPr>
                <w:rFonts w:eastAsia="Times New Roman" w:cs="Calibri"/>
                <w:color w:val="000000"/>
              </w:rPr>
            </w:pPr>
            <w:r w:rsidRPr="00EB56B8">
              <w:rPr>
                <w:rFonts w:eastAsia="Times New Roman" w:cs="Calibri"/>
                <w:color w:val="000000"/>
              </w:rPr>
              <w:t>Certification of annual</w:t>
            </w:r>
          </w:p>
          <w:p w:rsidRPr="00EB56B8" w:rsidR="00EB56B8" w:rsidRDefault="00EB56B8" w14:paraId="74437509" w14:textId="3949C2FE">
            <w:pPr>
              <w:widowControl/>
              <w:spacing w:after="0" w:line="240" w:lineRule="auto"/>
              <w:rPr>
                <w:rFonts w:eastAsia="Times New Roman" w:cs="Calibri"/>
                <w:color w:val="000000"/>
              </w:rPr>
            </w:pPr>
            <w:r w:rsidRPr="00EB56B8">
              <w:rPr>
                <w:rFonts w:eastAsia="Times New Roman" w:cs="Calibri"/>
                <w:color w:val="000000"/>
              </w:rPr>
              <w:t>expectations</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5AEDC929" w14:textId="77777777">
            <w:pPr>
              <w:widowControl/>
              <w:spacing w:after="0" w:line="240" w:lineRule="auto"/>
              <w:jc w:val="right"/>
              <w:rPr>
                <w:rFonts w:eastAsia="Times New Roman" w:cs="Calibri"/>
                <w:color w:val="000000"/>
              </w:rPr>
            </w:pPr>
            <w:r w:rsidRPr="00EB56B8">
              <w:rPr>
                <w:rFonts w:eastAsia="Times New Roman" w:cs="Calibri"/>
                <w:color w:val="000000"/>
              </w:rPr>
              <w:t>20,077</w:t>
            </w:r>
          </w:p>
        </w:tc>
        <w:tc>
          <w:tcPr>
            <w:tcW w:w="0" w:type="auto"/>
            <w:tcBorders>
              <w:top w:val="nil"/>
              <w:left w:val="nil"/>
              <w:bottom w:val="single" w:color="auto" w:sz="4" w:space="0"/>
              <w:right w:val="single" w:color="auto" w:sz="4" w:space="0"/>
            </w:tcBorders>
            <w:shd w:val="clear" w:color="000000" w:fill="000000"/>
            <w:noWrap/>
            <w:vAlign w:val="center"/>
            <w:hideMark/>
          </w:tcPr>
          <w:p w:rsidRPr="00EB56B8" w:rsidR="00EB56B8" w:rsidRDefault="00EB56B8" w14:paraId="6F4B2380" w14:textId="77777777">
            <w:pPr>
              <w:widowControl/>
              <w:spacing w:after="0" w:line="240" w:lineRule="auto"/>
              <w:jc w:val="right"/>
              <w:rPr>
                <w:rFonts w:eastAsia="Times New Roman" w:cs="Calibri"/>
                <w:color w:val="000000"/>
              </w:rPr>
            </w:pPr>
            <w:r w:rsidRPr="00EB56B8">
              <w:rPr>
                <w:rFonts w:eastAsia="Times New Roman" w:cs="Calibri"/>
                <w:color w:val="000000"/>
              </w:rPr>
              <w:t> </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309DDE23" w14:textId="77777777">
            <w:pPr>
              <w:widowControl/>
              <w:spacing w:after="0" w:line="240" w:lineRule="auto"/>
              <w:jc w:val="right"/>
              <w:rPr>
                <w:rFonts w:eastAsia="Times New Roman" w:cs="Calibri"/>
                <w:color w:val="000000"/>
              </w:rPr>
            </w:pPr>
            <w:r w:rsidRPr="00EB56B8">
              <w:rPr>
                <w:rFonts w:eastAsia="Times New Roman" w:cs="Calibri"/>
                <w:color w:val="000000"/>
              </w:rPr>
              <w:t>1</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P="00D716B2" w:rsidRDefault="00EB56B8" w14:paraId="335FA946" w14:textId="4589CEBE">
            <w:pPr>
              <w:widowControl/>
              <w:spacing w:after="0" w:line="240" w:lineRule="auto"/>
              <w:jc w:val="right"/>
              <w:rPr>
                <w:rFonts w:eastAsia="Times New Roman" w:cs="Calibri"/>
                <w:color w:val="000000"/>
              </w:rPr>
            </w:pPr>
            <w:r w:rsidRPr="00EB56B8">
              <w:rPr>
                <w:rFonts w:eastAsia="Times New Roman" w:cs="Calibri"/>
                <w:color w:val="000000"/>
              </w:rPr>
              <w:t xml:space="preserve">20,077 </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77EDC3FC" w14:textId="77777777">
            <w:pPr>
              <w:widowControl/>
              <w:spacing w:after="0" w:line="240" w:lineRule="auto"/>
              <w:jc w:val="right"/>
              <w:rPr>
                <w:rFonts w:eastAsia="Times New Roman" w:cs="Calibri"/>
                <w:color w:val="000000"/>
              </w:rPr>
            </w:pPr>
            <w:r w:rsidRPr="00EB56B8">
              <w:rPr>
                <w:rFonts w:eastAsia="Times New Roman" w:cs="Calibri"/>
                <w:color w:val="000000"/>
              </w:rPr>
              <w:t>9</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P="00D716B2" w:rsidRDefault="00EB56B8" w14:paraId="7784876A" w14:textId="7EBB616D">
            <w:pPr>
              <w:widowControl/>
              <w:spacing w:after="0" w:line="240" w:lineRule="auto"/>
              <w:jc w:val="right"/>
              <w:rPr>
                <w:rFonts w:eastAsia="Times New Roman" w:cs="Calibri"/>
                <w:color w:val="000000"/>
              </w:rPr>
            </w:pPr>
            <w:r w:rsidRPr="00EB56B8">
              <w:rPr>
                <w:rFonts w:eastAsia="Times New Roman" w:cs="Calibri"/>
                <w:color w:val="000000"/>
              </w:rPr>
              <w:t>50.19</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324BEADD" w14:textId="77777777">
            <w:pPr>
              <w:widowControl/>
              <w:spacing w:after="0" w:line="240" w:lineRule="auto"/>
              <w:jc w:val="right"/>
              <w:rPr>
                <w:rFonts w:eastAsia="Times New Roman" w:cs="Calibri"/>
                <w:color w:val="000000"/>
              </w:rPr>
            </w:pPr>
            <w:r w:rsidRPr="00EB56B8">
              <w:rPr>
                <w:rFonts w:eastAsia="Times New Roman" w:cs="Calibri"/>
                <w:color w:val="000000"/>
              </w:rPr>
              <w:t>$91.88</w:t>
            </w:r>
          </w:p>
        </w:tc>
        <w:tc>
          <w:tcPr>
            <w:tcW w:w="0" w:type="auto"/>
            <w:tcBorders>
              <w:top w:val="nil"/>
              <w:left w:val="nil"/>
              <w:bottom w:val="single" w:color="auto" w:sz="4" w:space="0"/>
              <w:right w:val="single" w:color="auto" w:sz="4" w:space="0"/>
            </w:tcBorders>
            <w:shd w:val="clear" w:color="auto" w:fill="auto"/>
            <w:noWrap/>
            <w:vAlign w:val="center"/>
            <w:hideMark/>
          </w:tcPr>
          <w:p w:rsidRPr="00EB56B8" w:rsidR="00EB56B8" w:rsidRDefault="00EB56B8" w14:paraId="257DF5C8" w14:textId="77777777">
            <w:pPr>
              <w:widowControl/>
              <w:spacing w:after="0" w:line="240" w:lineRule="auto"/>
              <w:jc w:val="right"/>
              <w:rPr>
                <w:rFonts w:eastAsia="Times New Roman" w:cs="Calibri"/>
                <w:color w:val="000000"/>
              </w:rPr>
            </w:pPr>
            <w:r w:rsidRPr="00EB56B8">
              <w:rPr>
                <w:rFonts w:eastAsia="Times New Roman" w:cs="Calibri"/>
                <w:color w:val="000000"/>
              </w:rPr>
              <w:t>$4,611.46</w:t>
            </w:r>
          </w:p>
        </w:tc>
      </w:tr>
      <w:tr w:rsidRPr="003D6E22" w:rsidR="0077296C" w:rsidTr="00D716B2" w14:paraId="64F53D4F" w14:textId="77777777">
        <w:trPr>
          <w:trHeight w:val="290"/>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D716B2" w:rsidR="00EB56B8" w:rsidRDefault="00EB56B8" w14:paraId="09539258" w14:textId="77777777">
            <w:pPr>
              <w:widowControl/>
              <w:spacing w:after="0" w:line="240" w:lineRule="auto"/>
              <w:rPr>
                <w:rFonts w:eastAsia="Times New Roman" w:cs="Calibri"/>
                <w:b/>
                <w:bCs/>
                <w:color w:val="000000"/>
              </w:rPr>
            </w:pPr>
            <w:r w:rsidRPr="00D716B2">
              <w:rPr>
                <w:rFonts w:eastAsia="Times New Roman" w:cs="Calibri"/>
                <w:b/>
                <w:bCs/>
                <w:color w:val="000000"/>
              </w:rPr>
              <w:t>Total</w:t>
            </w:r>
          </w:p>
        </w:tc>
        <w:tc>
          <w:tcPr>
            <w:tcW w:w="0" w:type="auto"/>
            <w:tcBorders>
              <w:top w:val="nil"/>
              <w:left w:val="nil"/>
              <w:bottom w:val="single" w:color="auto" w:sz="4" w:space="0"/>
              <w:right w:val="single" w:color="auto" w:sz="4" w:space="0"/>
            </w:tcBorders>
            <w:shd w:val="clear" w:color="auto" w:fill="auto"/>
            <w:noWrap/>
            <w:vAlign w:val="center"/>
            <w:hideMark/>
          </w:tcPr>
          <w:p w:rsidRPr="00D716B2" w:rsidR="00EB56B8" w:rsidP="00D716B2" w:rsidRDefault="00EB56B8" w14:paraId="6621F28A" w14:textId="77777777">
            <w:pPr>
              <w:widowControl/>
              <w:spacing w:after="0" w:line="240" w:lineRule="auto"/>
              <w:jc w:val="right"/>
              <w:rPr>
                <w:rFonts w:eastAsia="Times New Roman" w:cs="Calibri"/>
                <w:b/>
                <w:bCs/>
                <w:color w:val="000000"/>
              </w:rPr>
            </w:pPr>
            <w:r w:rsidRPr="00D716B2">
              <w:rPr>
                <w:rFonts w:eastAsia="Times New Roman" w:cs="Calibri"/>
                <w:b/>
                <w:bCs/>
                <w:color w:val="000000"/>
              </w:rPr>
              <w:t> </w:t>
            </w:r>
          </w:p>
        </w:tc>
        <w:tc>
          <w:tcPr>
            <w:tcW w:w="0" w:type="auto"/>
            <w:tcBorders>
              <w:top w:val="nil"/>
              <w:left w:val="nil"/>
              <w:bottom w:val="single" w:color="auto" w:sz="4" w:space="0"/>
              <w:right w:val="single" w:color="auto" w:sz="4" w:space="0"/>
            </w:tcBorders>
            <w:shd w:val="clear" w:color="000000" w:fill="000000"/>
            <w:noWrap/>
            <w:vAlign w:val="center"/>
            <w:hideMark/>
          </w:tcPr>
          <w:p w:rsidRPr="00D716B2" w:rsidR="00EB56B8" w:rsidP="00D716B2" w:rsidRDefault="00EB56B8" w14:paraId="3F62774B" w14:textId="77777777">
            <w:pPr>
              <w:widowControl/>
              <w:spacing w:after="0" w:line="240" w:lineRule="auto"/>
              <w:jc w:val="right"/>
              <w:rPr>
                <w:rFonts w:eastAsia="Times New Roman" w:cs="Calibri"/>
                <w:b/>
                <w:bCs/>
                <w:color w:val="000000"/>
              </w:rPr>
            </w:pPr>
            <w:r w:rsidRPr="00D716B2">
              <w:rPr>
                <w:rFonts w:eastAsia="Times New Roman" w:cs="Calibri"/>
                <w:b/>
                <w:bCs/>
                <w:color w:val="000000"/>
              </w:rPr>
              <w:t> </w:t>
            </w:r>
          </w:p>
        </w:tc>
        <w:tc>
          <w:tcPr>
            <w:tcW w:w="0" w:type="auto"/>
            <w:tcBorders>
              <w:top w:val="nil"/>
              <w:left w:val="nil"/>
              <w:bottom w:val="single" w:color="auto" w:sz="4" w:space="0"/>
              <w:right w:val="single" w:color="auto" w:sz="4" w:space="0"/>
            </w:tcBorders>
            <w:shd w:val="clear" w:color="000000" w:fill="000000"/>
            <w:noWrap/>
            <w:vAlign w:val="center"/>
            <w:hideMark/>
          </w:tcPr>
          <w:p w:rsidRPr="00D716B2" w:rsidR="00EB56B8" w:rsidP="00D716B2" w:rsidRDefault="00EB56B8" w14:paraId="3F8745F2" w14:textId="77777777">
            <w:pPr>
              <w:widowControl/>
              <w:spacing w:after="0" w:line="240" w:lineRule="auto"/>
              <w:jc w:val="right"/>
              <w:rPr>
                <w:rFonts w:eastAsia="Times New Roman" w:cs="Calibri"/>
                <w:b/>
                <w:bCs/>
                <w:color w:val="000000"/>
              </w:rPr>
            </w:pPr>
            <w:r w:rsidRPr="00D716B2">
              <w:rPr>
                <w:rFonts w:eastAsia="Times New Roman" w:cs="Calibri"/>
                <w:b/>
                <w:bCs/>
                <w:color w:val="000000"/>
              </w:rPr>
              <w:t> </w:t>
            </w:r>
          </w:p>
        </w:tc>
        <w:tc>
          <w:tcPr>
            <w:tcW w:w="0" w:type="auto"/>
            <w:tcBorders>
              <w:top w:val="nil"/>
              <w:left w:val="nil"/>
              <w:bottom w:val="single" w:color="auto" w:sz="4" w:space="0"/>
              <w:right w:val="single" w:color="auto" w:sz="4" w:space="0"/>
            </w:tcBorders>
            <w:shd w:val="clear" w:color="auto" w:fill="auto"/>
            <w:noWrap/>
            <w:vAlign w:val="center"/>
            <w:hideMark/>
          </w:tcPr>
          <w:p w:rsidRPr="00D716B2" w:rsidR="00EB56B8" w:rsidP="00D716B2" w:rsidRDefault="00EB56B8" w14:paraId="43933C9D" w14:textId="0728DBED">
            <w:pPr>
              <w:widowControl/>
              <w:spacing w:after="0" w:line="240" w:lineRule="auto"/>
              <w:jc w:val="right"/>
              <w:rPr>
                <w:rFonts w:eastAsia="Times New Roman" w:cs="Calibri"/>
                <w:b/>
                <w:bCs/>
                <w:color w:val="000000"/>
              </w:rPr>
            </w:pPr>
            <w:r w:rsidRPr="00D716B2">
              <w:rPr>
                <w:rFonts w:eastAsia="Times New Roman" w:cs="Calibri"/>
                <w:b/>
                <w:bCs/>
                <w:color w:val="000000"/>
              </w:rPr>
              <w:t xml:space="preserve">107,265 </w:t>
            </w:r>
          </w:p>
        </w:tc>
        <w:tc>
          <w:tcPr>
            <w:tcW w:w="0" w:type="auto"/>
            <w:tcBorders>
              <w:top w:val="nil"/>
              <w:left w:val="nil"/>
              <w:bottom w:val="single" w:color="auto" w:sz="4" w:space="0"/>
              <w:right w:val="single" w:color="auto" w:sz="4" w:space="0"/>
            </w:tcBorders>
            <w:shd w:val="clear" w:color="000000" w:fill="000000"/>
            <w:noWrap/>
            <w:vAlign w:val="center"/>
            <w:hideMark/>
          </w:tcPr>
          <w:p w:rsidRPr="00D716B2" w:rsidR="00EB56B8" w:rsidP="00D716B2" w:rsidRDefault="00EB56B8" w14:paraId="02893BDD" w14:textId="77777777">
            <w:pPr>
              <w:widowControl/>
              <w:spacing w:after="0" w:line="240" w:lineRule="auto"/>
              <w:jc w:val="right"/>
              <w:rPr>
                <w:rFonts w:eastAsia="Times New Roman" w:cs="Calibri"/>
                <w:b/>
                <w:bCs/>
                <w:color w:val="000000"/>
              </w:rPr>
            </w:pPr>
            <w:r w:rsidRPr="00D716B2">
              <w:rPr>
                <w:rFonts w:eastAsia="Times New Roman" w:cs="Calibri"/>
                <w:b/>
                <w:bCs/>
                <w:color w:val="000000"/>
              </w:rPr>
              <w:t> </w:t>
            </w:r>
          </w:p>
        </w:tc>
        <w:tc>
          <w:tcPr>
            <w:tcW w:w="0" w:type="auto"/>
            <w:tcBorders>
              <w:top w:val="nil"/>
              <w:left w:val="nil"/>
              <w:bottom w:val="single" w:color="auto" w:sz="4" w:space="0"/>
              <w:right w:val="single" w:color="auto" w:sz="4" w:space="0"/>
            </w:tcBorders>
            <w:shd w:val="clear" w:color="auto" w:fill="auto"/>
            <w:noWrap/>
            <w:vAlign w:val="center"/>
            <w:hideMark/>
          </w:tcPr>
          <w:p w:rsidRPr="00C024C4" w:rsidR="00EB56B8" w:rsidP="00D716B2" w:rsidRDefault="00EB56B8" w14:paraId="65CA452E" w14:textId="0B9A4E9B">
            <w:pPr>
              <w:widowControl/>
              <w:spacing w:after="0" w:line="240" w:lineRule="auto"/>
              <w:jc w:val="right"/>
              <w:rPr>
                <w:rFonts w:eastAsia="Times New Roman" w:cs="Calibri"/>
                <w:b/>
                <w:bCs/>
                <w:color w:val="000000"/>
              </w:rPr>
            </w:pPr>
            <w:r w:rsidRPr="00C024C4">
              <w:rPr>
                <w:rFonts w:eastAsia="Times New Roman" w:cs="Calibri"/>
                <w:b/>
                <w:bCs/>
                <w:color w:val="000000"/>
              </w:rPr>
              <w:t xml:space="preserve">268 </w:t>
            </w:r>
          </w:p>
        </w:tc>
        <w:tc>
          <w:tcPr>
            <w:tcW w:w="0" w:type="auto"/>
            <w:tcBorders>
              <w:top w:val="nil"/>
              <w:left w:val="nil"/>
              <w:bottom w:val="single" w:color="auto" w:sz="4" w:space="0"/>
              <w:right w:val="single" w:color="auto" w:sz="4" w:space="0"/>
            </w:tcBorders>
            <w:shd w:val="clear" w:color="000000" w:fill="000000"/>
            <w:noWrap/>
            <w:vAlign w:val="center"/>
            <w:hideMark/>
          </w:tcPr>
          <w:p w:rsidRPr="003D6E22" w:rsidR="00EB56B8" w:rsidP="00D716B2" w:rsidRDefault="00EB56B8" w14:paraId="1BCCE2E3" w14:textId="77777777">
            <w:pPr>
              <w:widowControl/>
              <w:spacing w:after="0" w:line="240" w:lineRule="auto"/>
              <w:jc w:val="right"/>
              <w:rPr>
                <w:rFonts w:eastAsia="Times New Roman" w:cs="Calibri"/>
                <w:b/>
                <w:bCs/>
                <w:color w:val="000000"/>
              </w:rPr>
            </w:pPr>
            <w:r w:rsidRPr="003D6E22">
              <w:rPr>
                <w:rFonts w:eastAsia="Times New Roman" w:cs="Calibri"/>
                <w:b/>
                <w:bCs/>
                <w:color w:val="000000"/>
              </w:rPr>
              <w:t> </w:t>
            </w:r>
          </w:p>
        </w:tc>
        <w:tc>
          <w:tcPr>
            <w:tcW w:w="0" w:type="auto"/>
            <w:tcBorders>
              <w:top w:val="nil"/>
              <w:left w:val="nil"/>
              <w:bottom w:val="single" w:color="auto" w:sz="4" w:space="0"/>
              <w:right w:val="single" w:color="auto" w:sz="4" w:space="0"/>
            </w:tcBorders>
            <w:shd w:val="clear" w:color="auto" w:fill="auto"/>
            <w:noWrap/>
            <w:vAlign w:val="center"/>
            <w:hideMark/>
          </w:tcPr>
          <w:p w:rsidRPr="003D6E22" w:rsidR="00EB56B8" w:rsidRDefault="00EB56B8" w14:paraId="1E28DB89" w14:textId="77777777">
            <w:pPr>
              <w:widowControl/>
              <w:spacing w:after="0" w:line="240" w:lineRule="auto"/>
              <w:jc w:val="right"/>
              <w:rPr>
                <w:rFonts w:eastAsia="Times New Roman" w:cs="Calibri"/>
                <w:b/>
                <w:bCs/>
                <w:color w:val="000000"/>
              </w:rPr>
            </w:pPr>
            <w:r w:rsidRPr="003D6E22">
              <w:rPr>
                <w:rFonts w:eastAsia="Times New Roman" w:cs="Calibri"/>
                <w:b/>
                <w:bCs/>
                <w:color w:val="000000"/>
              </w:rPr>
              <w:t>$24,639</w:t>
            </w:r>
          </w:p>
        </w:tc>
      </w:tr>
    </w:tbl>
    <w:p w:rsidRPr="003A39DD" w:rsidR="00F907E9" w:rsidP="00D716B2" w:rsidRDefault="00F907E9" w14:paraId="2FD879BC" w14:textId="77777777">
      <w:pPr>
        <w:widowControl/>
        <w:spacing w:after="120" w:line="240" w:lineRule="auto"/>
        <w:ind w:right="-14"/>
        <w:rPr>
          <w:rFonts w:ascii="Times New Roman" w:hAnsi="Times New Roman"/>
          <w:kern w:val="24"/>
          <w:sz w:val="24"/>
          <w:szCs w:val="24"/>
        </w:rPr>
      </w:pPr>
    </w:p>
    <w:p w:rsidR="00DB0EE4" w:rsidP="00356233" w:rsidRDefault="00DB0EE4" w14:paraId="19BA6F3F" w14:textId="77777777">
      <w:pPr>
        <w:widowControl/>
        <w:spacing w:after="0" w:line="240" w:lineRule="auto"/>
        <w:rPr>
          <w:rFonts w:ascii="Times New Roman" w:hAnsi="Times New Roman"/>
          <w:w w:val="108"/>
          <w:kern w:val="24"/>
          <w:sz w:val="24"/>
          <w:szCs w:val="24"/>
        </w:rPr>
      </w:pPr>
    </w:p>
    <w:p w:rsidR="00DB0EE4" w:rsidP="00356233" w:rsidRDefault="00DB0EE4" w14:paraId="5822BF0E" w14:textId="0ACDF19B">
      <w:pPr>
        <w:widowControl/>
        <w:spacing w:after="0" w:line="240" w:lineRule="auto"/>
        <w:rPr>
          <w:rFonts w:ascii="Times New Roman" w:hAnsi="Times New Roman"/>
          <w:w w:val="108"/>
          <w:kern w:val="24"/>
          <w:sz w:val="24"/>
          <w:szCs w:val="24"/>
        </w:rPr>
        <w:sectPr w:rsidR="00DB0EE4" w:rsidSect="00D716B2">
          <w:pgSz w:w="15820" w:h="12200" w:orient="landscape"/>
          <w:pgMar w:top="1440" w:right="1800" w:bottom="1440" w:left="1440" w:header="1282" w:footer="1584" w:gutter="0"/>
          <w:cols w:space="720"/>
        </w:sectPr>
      </w:pPr>
    </w:p>
    <w:p w:rsidRPr="003A39DD" w:rsidR="00205D5F" w:rsidP="00356233" w:rsidRDefault="00205D5F" w14:paraId="31264363" w14:textId="77777777">
      <w:pPr>
        <w:widowControl/>
        <w:spacing w:after="0" w:line="240" w:lineRule="auto"/>
        <w:rPr>
          <w:rFonts w:ascii="Times New Roman" w:hAnsi="Times New Roman"/>
          <w:kern w:val="24"/>
          <w:sz w:val="24"/>
          <w:szCs w:val="24"/>
        </w:rPr>
      </w:pPr>
    </w:p>
    <w:p w:rsidRPr="003A39DD" w:rsidR="00205D5F" w:rsidP="00356233" w:rsidRDefault="00205D5F" w14:paraId="23F40B3A" w14:textId="0AFE9368">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Section 75.1504(d)(4) requires operators to provide a copy of the miner's training </w:t>
      </w:r>
      <w:r w:rsidRPr="003A39DD" w:rsidR="00FC2581">
        <w:rPr>
          <w:rFonts w:ascii="Times New Roman" w:hAnsi="Times New Roman"/>
          <w:kern w:val="24"/>
          <w:sz w:val="24"/>
          <w:szCs w:val="24"/>
        </w:rPr>
        <w:t>certification to</w:t>
      </w:r>
      <w:r w:rsidRPr="003A39DD">
        <w:rPr>
          <w:rFonts w:ascii="Times New Roman" w:hAnsi="Times New Roman"/>
          <w:kern w:val="24"/>
          <w:sz w:val="24"/>
          <w:szCs w:val="24"/>
        </w:rPr>
        <w:t xml:space="preserve"> the miner upon request.  MSHA estimates that a clerical employee, earning </w:t>
      </w:r>
      <w:r w:rsidR="000E639D">
        <w:rPr>
          <w:rFonts w:ascii="Times New Roman" w:hAnsi="Times New Roman"/>
          <w:kern w:val="24"/>
          <w:sz w:val="24"/>
          <w:szCs w:val="24"/>
        </w:rPr>
        <w:t>$32.76</w:t>
      </w:r>
      <w:r w:rsidRPr="003A39DD">
        <w:rPr>
          <w:rFonts w:ascii="Times New Roman" w:hAnsi="Times New Roman"/>
          <w:kern w:val="24"/>
          <w:sz w:val="24"/>
          <w:szCs w:val="24"/>
        </w:rPr>
        <w:t xml:space="preserve"> per hour, takes approximately 1.5 minutes to provide the carbonless miners’ copy of the certificate for each request.  Mine emergency evacuation training is mine specific and is not transferable to another mine; therefore, there is little incentive for miners to request copies.  Based on the last three years of data, MSHA estimates that approximately 5</w:t>
      </w:r>
      <w:r w:rsidRPr="003A39DD" w:rsidR="00425791">
        <w:rPr>
          <w:rFonts w:ascii="Times New Roman" w:hAnsi="Times New Roman"/>
          <w:kern w:val="24"/>
          <w:sz w:val="24"/>
          <w:szCs w:val="24"/>
        </w:rPr>
        <w:t xml:space="preserve"> percent</w:t>
      </w:r>
      <w:r w:rsidRPr="003A39DD">
        <w:rPr>
          <w:rFonts w:ascii="Times New Roman" w:hAnsi="Times New Roman"/>
          <w:kern w:val="24"/>
          <w:sz w:val="24"/>
          <w:szCs w:val="24"/>
        </w:rPr>
        <w:t xml:space="preserve"> </w:t>
      </w:r>
      <w:r w:rsidRPr="003A39DD" w:rsidR="00E37255">
        <w:rPr>
          <w:rFonts w:ascii="Times New Roman" w:hAnsi="Times New Roman"/>
          <w:kern w:val="24"/>
          <w:sz w:val="24"/>
          <w:szCs w:val="24"/>
        </w:rPr>
        <w:t xml:space="preserve">or </w:t>
      </w:r>
      <w:r w:rsidR="00E37255">
        <w:rPr>
          <w:rFonts w:ascii="Times New Roman" w:hAnsi="Times New Roman"/>
          <w:kern w:val="24"/>
          <w:sz w:val="24"/>
          <w:szCs w:val="24"/>
        </w:rPr>
        <w:t>1,004</w:t>
      </w:r>
      <w:r w:rsidRPr="003A39DD">
        <w:rPr>
          <w:rFonts w:ascii="Times New Roman" w:hAnsi="Times New Roman"/>
          <w:kern w:val="24"/>
          <w:sz w:val="24"/>
          <w:szCs w:val="24"/>
        </w:rPr>
        <w:t xml:space="preserve"> miners</w:t>
      </w:r>
      <w:r w:rsidR="000E5A13">
        <w:rPr>
          <w:rFonts w:ascii="Times New Roman" w:hAnsi="Times New Roman"/>
          <w:kern w:val="24"/>
          <w:sz w:val="24"/>
          <w:szCs w:val="24"/>
        </w:rPr>
        <w:t xml:space="preserve"> (20,077 x 5%)</w:t>
      </w:r>
      <w:r w:rsidRPr="003A39DD">
        <w:rPr>
          <w:rFonts w:ascii="Times New Roman" w:hAnsi="Times New Roman"/>
          <w:kern w:val="24"/>
          <w:sz w:val="24"/>
          <w:szCs w:val="24"/>
        </w:rPr>
        <w:t xml:space="preserve"> will request copies of their</w:t>
      </w:r>
      <w:r w:rsidRPr="003A39DD" w:rsidR="00C04F09">
        <w:rPr>
          <w:rFonts w:ascii="Times New Roman" w:hAnsi="Times New Roman"/>
          <w:kern w:val="24"/>
          <w:sz w:val="24"/>
          <w:szCs w:val="24"/>
        </w:rPr>
        <w:t xml:space="preserve"> quarterly</w:t>
      </w:r>
      <w:r w:rsidRPr="003A39DD">
        <w:rPr>
          <w:rFonts w:ascii="Times New Roman" w:hAnsi="Times New Roman"/>
          <w:kern w:val="24"/>
          <w:sz w:val="24"/>
          <w:szCs w:val="24"/>
        </w:rPr>
        <w:t xml:space="preserve"> emergency evacuation training certificates in any given year. </w:t>
      </w:r>
    </w:p>
    <w:p w:rsidRPr="003A39DD" w:rsidR="00205D5F" w:rsidP="00356233" w:rsidRDefault="00205D5F" w14:paraId="645F76E0" w14:textId="77777777">
      <w:pPr>
        <w:widowControl/>
        <w:spacing w:after="0" w:line="240" w:lineRule="auto"/>
        <w:rPr>
          <w:rFonts w:ascii="Times New Roman" w:hAnsi="Times New Roman"/>
          <w:kern w:val="24"/>
          <w:sz w:val="24"/>
          <w:szCs w:val="24"/>
        </w:rPr>
      </w:pPr>
    </w:p>
    <w:tbl>
      <w:tblPr>
        <w:tblW w:w="0" w:type="auto"/>
        <w:tblLook w:val="04A0" w:firstRow="1" w:lastRow="0" w:firstColumn="1" w:lastColumn="0" w:noHBand="0" w:noVBand="1"/>
      </w:tblPr>
      <w:tblGrid>
        <w:gridCol w:w="1546"/>
        <w:gridCol w:w="1743"/>
        <w:gridCol w:w="1229"/>
        <w:gridCol w:w="1160"/>
        <w:gridCol w:w="1074"/>
        <w:gridCol w:w="869"/>
        <w:gridCol w:w="830"/>
        <w:gridCol w:w="869"/>
      </w:tblGrid>
      <w:tr w:rsidRPr="00DF3DA3" w:rsidR="00E92B12" w:rsidTr="00D716B2" w14:paraId="0AD54524" w14:textId="77777777">
        <w:trPr>
          <w:trHeight w:val="290"/>
        </w:trPr>
        <w:tc>
          <w:tcPr>
            <w:tcW w:w="0" w:type="auto"/>
            <w:gridSpan w:val="8"/>
            <w:tcBorders>
              <w:top w:val="nil"/>
              <w:left w:val="nil"/>
              <w:bottom w:val="nil"/>
              <w:right w:val="nil"/>
            </w:tcBorders>
            <w:shd w:val="clear" w:color="auto" w:fill="auto"/>
            <w:noWrap/>
            <w:vAlign w:val="center"/>
            <w:hideMark/>
          </w:tcPr>
          <w:p w:rsidRPr="00DF3DA3" w:rsidR="00E92B12" w:rsidP="00C024C4" w:rsidRDefault="00E92B12" w14:paraId="4C9F0024" w14:textId="7D0353D5">
            <w:pPr>
              <w:widowControl/>
              <w:spacing w:after="0" w:line="240" w:lineRule="auto"/>
              <w:rPr>
                <w:rFonts w:ascii="Times New Roman" w:hAnsi="Times New Roman" w:eastAsia="Times New Roman"/>
                <w:sz w:val="20"/>
                <w:szCs w:val="20"/>
              </w:rPr>
            </w:pPr>
            <w:r w:rsidRPr="00DF3DA3">
              <w:rPr>
                <w:rFonts w:eastAsia="Times New Roman" w:cs="Calibri"/>
                <w:color w:val="000000"/>
              </w:rPr>
              <w:t>Table 4</w:t>
            </w:r>
            <w:r>
              <w:rPr>
                <w:rFonts w:eastAsia="Times New Roman" w:cs="Calibri"/>
                <w:color w:val="000000"/>
              </w:rPr>
              <w:t>. Estimated Burden Hours and Burden Hours Costs for</w:t>
            </w:r>
            <w:r w:rsidR="00623D5D">
              <w:rPr>
                <w:rFonts w:eastAsia="Times New Roman" w:cs="Calibri"/>
                <w:color w:val="000000"/>
              </w:rPr>
              <w:t xml:space="preserve"> </w:t>
            </w:r>
            <w:r w:rsidRPr="00623D5D" w:rsidR="00623D5D">
              <w:rPr>
                <w:rFonts w:eastAsia="Times New Roman" w:cs="Calibri"/>
                <w:color w:val="000000"/>
              </w:rPr>
              <w:t>Section 75.1504(d)(4)</w:t>
            </w:r>
          </w:p>
        </w:tc>
      </w:tr>
      <w:tr w:rsidRPr="00DF3DA3" w:rsidR="0077296C" w:rsidTr="00D716B2" w14:paraId="0014E37F" w14:textId="77777777">
        <w:trPr>
          <w:trHeight w:val="870"/>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hideMark/>
          </w:tcPr>
          <w:p w:rsidRPr="00DF3DA3" w:rsidR="000E5A13" w:rsidP="00D716B2" w:rsidRDefault="000E5A13" w14:paraId="32CA244F" w14:textId="72500D62">
            <w:pPr>
              <w:widowControl/>
              <w:spacing w:after="0" w:line="240" w:lineRule="auto"/>
              <w:jc w:val="center"/>
              <w:rPr>
                <w:rFonts w:eastAsia="Times New Roman" w:cs="Calibri"/>
                <w:color w:val="000000"/>
              </w:rPr>
            </w:pP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DF3DA3" w:rsidR="000E5A13" w:rsidRDefault="000E5A13" w14:paraId="45C30D2E" w14:textId="0F4749FD">
            <w:pPr>
              <w:widowControl/>
              <w:spacing w:after="0" w:line="240" w:lineRule="auto"/>
              <w:jc w:val="center"/>
              <w:rPr>
                <w:rFonts w:eastAsia="Times New Roman" w:cs="Calibri"/>
                <w:color w:val="000000"/>
              </w:rPr>
            </w:pPr>
            <w:r w:rsidRPr="00DF3DA3">
              <w:rPr>
                <w:rFonts w:eastAsia="Times New Roman" w:cs="Calibri"/>
                <w:color w:val="000000"/>
              </w:rPr>
              <w:t xml:space="preserve">Total Number </w:t>
            </w:r>
            <w:r w:rsidR="007B06FD">
              <w:rPr>
                <w:rFonts w:eastAsia="Times New Roman" w:cs="Calibri"/>
                <w:color w:val="000000"/>
              </w:rPr>
              <w:t>M</w:t>
            </w:r>
            <w:r w:rsidRPr="00DF3DA3">
              <w:rPr>
                <w:rFonts w:eastAsia="Times New Roman" w:cs="Calibri"/>
                <w:color w:val="000000"/>
              </w:rPr>
              <w:t xml:space="preserve">iners </w:t>
            </w:r>
            <w:r w:rsidR="007B06FD">
              <w:rPr>
                <w:rFonts w:eastAsia="Times New Roman" w:cs="Calibri"/>
                <w:color w:val="000000"/>
              </w:rPr>
              <w:t>M</w:t>
            </w:r>
            <w:r w:rsidRPr="00DF3DA3">
              <w:rPr>
                <w:rFonts w:eastAsia="Times New Roman" w:cs="Calibri"/>
                <w:color w:val="000000"/>
              </w:rPr>
              <w:t xml:space="preserve">aking </w:t>
            </w:r>
            <w:r w:rsidR="007B06FD">
              <w:rPr>
                <w:rFonts w:eastAsia="Times New Roman" w:cs="Calibri"/>
                <w:color w:val="000000"/>
              </w:rPr>
              <w:t>R</w:t>
            </w:r>
            <w:r w:rsidRPr="00DF3DA3">
              <w:rPr>
                <w:rFonts w:eastAsia="Times New Roman" w:cs="Calibri"/>
                <w:color w:val="000000"/>
              </w:rPr>
              <w:t>equest</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0E5A13" w:rsidRDefault="000E5A13" w14:paraId="7CB40A83" w14:textId="77777777">
            <w:pPr>
              <w:widowControl/>
              <w:spacing w:after="0" w:line="240" w:lineRule="auto"/>
              <w:jc w:val="center"/>
              <w:rPr>
                <w:rFonts w:eastAsia="Times New Roman" w:cs="Calibri"/>
                <w:color w:val="000000"/>
              </w:rPr>
            </w:pPr>
            <w:r w:rsidRPr="00DF3DA3">
              <w:rPr>
                <w:rFonts w:eastAsia="Times New Roman" w:cs="Calibri"/>
                <w:color w:val="000000"/>
              </w:rPr>
              <w:t>Certificates</w:t>
            </w:r>
          </w:p>
          <w:p w:rsidR="000E5A13" w:rsidRDefault="007B06FD" w14:paraId="77C4103E" w14:textId="3CEE3245">
            <w:pPr>
              <w:widowControl/>
              <w:spacing w:after="0" w:line="240" w:lineRule="auto"/>
              <w:jc w:val="center"/>
              <w:rPr>
                <w:rFonts w:eastAsia="Times New Roman" w:cs="Calibri"/>
                <w:color w:val="000000"/>
              </w:rPr>
            </w:pPr>
            <w:r>
              <w:rPr>
                <w:rFonts w:eastAsia="Times New Roman" w:cs="Calibri"/>
                <w:color w:val="000000"/>
              </w:rPr>
              <w:t>p</w:t>
            </w:r>
            <w:r w:rsidRPr="00DF3DA3" w:rsidR="000E5A13">
              <w:rPr>
                <w:rFonts w:eastAsia="Times New Roman" w:cs="Calibri"/>
                <w:color w:val="000000"/>
              </w:rPr>
              <w:t>er</w:t>
            </w:r>
          </w:p>
          <w:p w:rsidRPr="00DF3DA3" w:rsidR="000E5A13" w:rsidRDefault="000E5A13" w14:paraId="66DD79CC" w14:textId="18BF2390">
            <w:pPr>
              <w:widowControl/>
              <w:spacing w:after="0" w:line="240" w:lineRule="auto"/>
              <w:jc w:val="center"/>
              <w:rPr>
                <w:rFonts w:eastAsia="Times New Roman" w:cs="Calibri"/>
                <w:color w:val="000000"/>
              </w:rPr>
            </w:pPr>
            <w:r w:rsidRPr="00DF3DA3">
              <w:rPr>
                <w:rFonts w:eastAsia="Times New Roman" w:cs="Calibri"/>
                <w:color w:val="000000"/>
              </w:rPr>
              <w:t>year</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DF3DA3" w:rsidR="000E5A13" w:rsidRDefault="000E5A13" w14:paraId="59966A03" w14:textId="04C6D4B1">
            <w:pPr>
              <w:widowControl/>
              <w:spacing w:after="0" w:line="240" w:lineRule="auto"/>
              <w:jc w:val="center"/>
              <w:rPr>
                <w:rFonts w:eastAsia="Times New Roman" w:cs="Calibri"/>
                <w:color w:val="000000"/>
              </w:rPr>
            </w:pPr>
            <w:r w:rsidRPr="00DF3DA3">
              <w:rPr>
                <w:rFonts w:eastAsia="Times New Roman" w:cs="Calibri"/>
                <w:color w:val="000000"/>
              </w:rPr>
              <w:t>Responses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0E5A13" w:rsidRDefault="000E5A13" w14:paraId="1E54709D" w14:textId="77777777">
            <w:pPr>
              <w:widowControl/>
              <w:spacing w:after="0" w:line="240" w:lineRule="auto"/>
              <w:jc w:val="center"/>
              <w:rPr>
                <w:rFonts w:eastAsia="Times New Roman" w:cs="Calibri"/>
                <w:color w:val="000000"/>
              </w:rPr>
            </w:pPr>
            <w:r w:rsidRPr="00DF3DA3">
              <w:rPr>
                <w:rFonts w:eastAsia="Times New Roman" w:cs="Calibri"/>
                <w:color w:val="000000"/>
              </w:rPr>
              <w:t>Minutes</w:t>
            </w:r>
          </w:p>
          <w:p w:rsidR="000E5A13" w:rsidRDefault="007B06FD" w14:paraId="73CDECC9" w14:textId="190B6639">
            <w:pPr>
              <w:widowControl/>
              <w:spacing w:after="0" w:line="240" w:lineRule="auto"/>
              <w:jc w:val="center"/>
              <w:rPr>
                <w:rFonts w:eastAsia="Times New Roman" w:cs="Calibri"/>
                <w:color w:val="000000"/>
              </w:rPr>
            </w:pPr>
            <w:r>
              <w:rPr>
                <w:rFonts w:eastAsia="Times New Roman" w:cs="Calibri"/>
                <w:color w:val="000000"/>
              </w:rPr>
              <w:t>p</w:t>
            </w:r>
            <w:r w:rsidRPr="00DF3DA3" w:rsidR="000E5A13">
              <w:rPr>
                <w:rFonts w:eastAsia="Times New Roman" w:cs="Calibri"/>
                <w:color w:val="000000"/>
              </w:rPr>
              <w:t>er</w:t>
            </w:r>
          </w:p>
          <w:p w:rsidRPr="00DF3DA3" w:rsidR="000E5A13" w:rsidRDefault="000E5A13" w14:paraId="7A6DEC4C" w14:textId="12C6E864">
            <w:pPr>
              <w:widowControl/>
              <w:spacing w:after="0" w:line="240" w:lineRule="auto"/>
              <w:jc w:val="center"/>
              <w:rPr>
                <w:rFonts w:eastAsia="Times New Roman" w:cs="Calibri"/>
                <w:color w:val="000000"/>
              </w:rPr>
            </w:pPr>
            <w:r w:rsidRPr="00DF3DA3">
              <w:rPr>
                <w:rFonts w:eastAsia="Times New Roman" w:cs="Calibri"/>
                <w:color w:val="000000"/>
              </w:rPr>
              <w:t>Response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0E5A13" w:rsidRDefault="000E5A13" w14:paraId="2192443E" w14:textId="77777777">
            <w:pPr>
              <w:widowControl/>
              <w:spacing w:after="0" w:line="240" w:lineRule="auto"/>
              <w:jc w:val="center"/>
              <w:rPr>
                <w:rFonts w:eastAsia="Times New Roman" w:cs="Calibri"/>
                <w:color w:val="000000"/>
              </w:rPr>
            </w:pPr>
            <w:r w:rsidRPr="00DF3DA3">
              <w:rPr>
                <w:rFonts w:eastAsia="Times New Roman" w:cs="Calibri"/>
                <w:color w:val="000000"/>
              </w:rPr>
              <w:t>Burden</w:t>
            </w:r>
          </w:p>
          <w:p w:rsidRPr="00DF3DA3" w:rsidR="000E5A13" w:rsidRDefault="000E5A13" w14:paraId="660F1F6F" w14:textId="546E2BC7">
            <w:pPr>
              <w:widowControl/>
              <w:spacing w:after="0" w:line="240" w:lineRule="auto"/>
              <w:jc w:val="center"/>
              <w:rPr>
                <w:rFonts w:eastAsia="Times New Roman" w:cs="Calibri"/>
                <w:color w:val="000000"/>
              </w:rPr>
            </w:pPr>
            <w:r w:rsidRPr="00DF3DA3">
              <w:rPr>
                <w:rFonts w:eastAsia="Times New Roman" w:cs="Calibri"/>
                <w:color w:val="000000"/>
              </w:rPr>
              <w:t>Hours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0E5A13" w:rsidRDefault="000E5A13" w14:paraId="6E8160E2" w14:textId="77777777">
            <w:pPr>
              <w:widowControl/>
              <w:spacing w:after="0" w:line="240" w:lineRule="auto"/>
              <w:jc w:val="center"/>
              <w:rPr>
                <w:rFonts w:eastAsia="Times New Roman" w:cs="Calibri"/>
                <w:color w:val="000000"/>
              </w:rPr>
            </w:pPr>
            <w:r w:rsidRPr="00DF3DA3">
              <w:rPr>
                <w:rFonts w:eastAsia="Times New Roman" w:cs="Calibri"/>
                <w:color w:val="000000"/>
              </w:rPr>
              <w:t>Wage</w:t>
            </w:r>
          </w:p>
          <w:p w:rsidRPr="00DF3DA3" w:rsidR="000E5A13" w:rsidRDefault="000E5A13" w14:paraId="6D35E107" w14:textId="79207DA7">
            <w:pPr>
              <w:widowControl/>
              <w:spacing w:after="0" w:line="240" w:lineRule="auto"/>
              <w:jc w:val="center"/>
              <w:rPr>
                <w:rFonts w:eastAsia="Times New Roman" w:cs="Calibri"/>
                <w:color w:val="000000"/>
              </w:rPr>
            </w:pPr>
            <w:r w:rsidRPr="00DF3DA3">
              <w:rPr>
                <w:rFonts w:eastAsia="Times New Roman" w:cs="Calibri"/>
                <w:color w:val="000000"/>
              </w:rPr>
              <w:t>Rate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0E5A13" w:rsidRDefault="000E5A13" w14:paraId="13946DE0" w14:textId="77777777">
            <w:pPr>
              <w:widowControl/>
              <w:spacing w:after="0" w:line="240" w:lineRule="auto"/>
              <w:jc w:val="center"/>
              <w:rPr>
                <w:rFonts w:eastAsia="Times New Roman" w:cs="Calibri"/>
                <w:color w:val="000000"/>
              </w:rPr>
            </w:pPr>
            <w:r w:rsidRPr="00DF3DA3">
              <w:rPr>
                <w:rFonts w:eastAsia="Times New Roman" w:cs="Calibri"/>
                <w:color w:val="000000"/>
              </w:rPr>
              <w:t>Burden</w:t>
            </w:r>
          </w:p>
          <w:p w:rsidR="000E5A13" w:rsidRDefault="000E5A13" w14:paraId="53AD50BF" w14:textId="77777777">
            <w:pPr>
              <w:widowControl/>
              <w:spacing w:after="0" w:line="240" w:lineRule="auto"/>
              <w:jc w:val="center"/>
              <w:rPr>
                <w:rFonts w:eastAsia="Times New Roman" w:cs="Calibri"/>
                <w:color w:val="000000"/>
              </w:rPr>
            </w:pPr>
            <w:r w:rsidRPr="00DF3DA3">
              <w:rPr>
                <w:rFonts w:eastAsia="Times New Roman" w:cs="Calibri"/>
                <w:color w:val="000000"/>
              </w:rPr>
              <w:t>Hours</w:t>
            </w:r>
          </w:p>
          <w:p w:rsidRPr="00DF3DA3" w:rsidR="000E5A13" w:rsidRDefault="000E5A13" w14:paraId="4706C579" w14:textId="21C3129A">
            <w:pPr>
              <w:widowControl/>
              <w:spacing w:after="0" w:line="240" w:lineRule="auto"/>
              <w:jc w:val="center"/>
              <w:rPr>
                <w:rFonts w:eastAsia="Times New Roman" w:cs="Calibri"/>
                <w:color w:val="000000"/>
              </w:rPr>
            </w:pPr>
            <w:r w:rsidRPr="00DF3DA3">
              <w:rPr>
                <w:rFonts w:eastAsia="Times New Roman" w:cs="Calibri"/>
                <w:color w:val="000000"/>
              </w:rPr>
              <w:t>Cost</w:t>
            </w:r>
          </w:p>
        </w:tc>
      </w:tr>
      <w:tr w:rsidRPr="00DF3DA3" w:rsidR="0077296C" w:rsidTr="00D716B2" w14:paraId="2A533F44" w14:textId="77777777">
        <w:trPr>
          <w:trHeight w:val="580"/>
        </w:trPr>
        <w:tc>
          <w:tcPr>
            <w:tcW w:w="0" w:type="auto"/>
            <w:tcBorders>
              <w:top w:val="nil"/>
              <w:left w:val="single" w:color="auto" w:sz="4" w:space="0"/>
              <w:bottom w:val="single" w:color="auto" w:sz="4" w:space="0"/>
              <w:right w:val="single" w:color="auto" w:sz="4" w:space="0"/>
            </w:tcBorders>
            <w:shd w:val="clear" w:color="auto" w:fill="auto"/>
            <w:vAlign w:val="center"/>
            <w:hideMark/>
          </w:tcPr>
          <w:p w:rsidR="000E5A13" w:rsidRDefault="000E5A13" w14:paraId="45F8AB9A" w14:textId="77777777">
            <w:pPr>
              <w:widowControl/>
              <w:spacing w:after="0" w:line="240" w:lineRule="auto"/>
              <w:rPr>
                <w:rFonts w:eastAsia="Times New Roman" w:cs="Calibri"/>
                <w:color w:val="000000"/>
              </w:rPr>
            </w:pPr>
            <w:r w:rsidRPr="00DF3DA3">
              <w:rPr>
                <w:rFonts w:eastAsia="Times New Roman" w:cs="Calibri"/>
                <w:color w:val="000000"/>
              </w:rPr>
              <w:t xml:space="preserve">Copy of </w:t>
            </w:r>
            <w:r>
              <w:rPr>
                <w:rFonts w:eastAsia="Times New Roman" w:cs="Calibri"/>
                <w:color w:val="000000"/>
              </w:rPr>
              <w:t>M</w:t>
            </w:r>
            <w:r w:rsidRPr="00DF3DA3">
              <w:rPr>
                <w:rFonts w:eastAsia="Times New Roman" w:cs="Calibri"/>
                <w:color w:val="000000"/>
              </w:rPr>
              <w:t>iner</w:t>
            </w:r>
          </w:p>
          <w:p w:rsidRPr="00DF3DA3" w:rsidR="000E5A13" w:rsidRDefault="000E5A13" w14:paraId="4FF422D0" w14:textId="15D5CBD0">
            <w:pPr>
              <w:widowControl/>
              <w:spacing w:after="0" w:line="240" w:lineRule="auto"/>
              <w:rPr>
                <w:rFonts w:eastAsia="Times New Roman" w:cs="Calibri"/>
                <w:color w:val="000000"/>
              </w:rPr>
            </w:pPr>
            <w:r>
              <w:rPr>
                <w:rFonts w:eastAsia="Times New Roman" w:cs="Calibri"/>
                <w:color w:val="000000"/>
              </w:rPr>
              <w:t>T</w:t>
            </w:r>
            <w:r w:rsidRPr="00DF3DA3">
              <w:rPr>
                <w:rFonts w:eastAsia="Times New Roman" w:cs="Calibri"/>
                <w:color w:val="000000"/>
              </w:rPr>
              <w:t>raining Certification</w:t>
            </w:r>
          </w:p>
        </w:tc>
        <w:tc>
          <w:tcPr>
            <w:tcW w:w="0" w:type="auto"/>
            <w:tcBorders>
              <w:top w:val="nil"/>
              <w:left w:val="nil"/>
              <w:bottom w:val="single" w:color="auto" w:sz="4" w:space="0"/>
              <w:right w:val="single" w:color="auto" w:sz="4" w:space="0"/>
            </w:tcBorders>
            <w:shd w:val="clear" w:color="auto" w:fill="auto"/>
            <w:vAlign w:val="center"/>
            <w:hideMark/>
          </w:tcPr>
          <w:p w:rsidRPr="00DF3DA3" w:rsidR="000E5A13" w:rsidP="00D716B2" w:rsidRDefault="000E5A13" w14:paraId="281BC7E7" w14:textId="67903ABE">
            <w:pPr>
              <w:widowControl/>
              <w:spacing w:after="0" w:line="240" w:lineRule="auto"/>
              <w:jc w:val="center"/>
              <w:rPr>
                <w:rFonts w:eastAsia="Times New Roman" w:cs="Calibri"/>
                <w:color w:val="000000"/>
              </w:rPr>
            </w:pPr>
            <w:r w:rsidRPr="00DF3DA3">
              <w:rPr>
                <w:rFonts w:eastAsia="Times New Roman" w:cs="Calibri"/>
                <w:color w:val="000000"/>
              </w:rPr>
              <w:t>1</w:t>
            </w:r>
            <w:r>
              <w:rPr>
                <w:rFonts w:eastAsia="Times New Roman" w:cs="Calibri"/>
                <w:color w:val="000000"/>
              </w:rPr>
              <w:t>,</w:t>
            </w:r>
            <w:r w:rsidRPr="00DF3DA3">
              <w:rPr>
                <w:rFonts w:eastAsia="Times New Roman" w:cs="Calibri"/>
                <w:color w:val="000000"/>
              </w:rPr>
              <w:t>00</w:t>
            </w:r>
            <w:r>
              <w:rPr>
                <w:rFonts w:eastAsia="Times New Roman" w:cs="Calibri"/>
                <w:color w:val="000000"/>
              </w:rPr>
              <w:t>4</w:t>
            </w:r>
          </w:p>
        </w:tc>
        <w:tc>
          <w:tcPr>
            <w:tcW w:w="0" w:type="auto"/>
            <w:tcBorders>
              <w:top w:val="nil"/>
              <w:left w:val="nil"/>
              <w:bottom w:val="single" w:color="auto" w:sz="4" w:space="0"/>
              <w:right w:val="single" w:color="auto" w:sz="4" w:space="0"/>
            </w:tcBorders>
            <w:shd w:val="clear" w:color="auto" w:fill="auto"/>
            <w:vAlign w:val="center"/>
            <w:hideMark/>
          </w:tcPr>
          <w:p w:rsidRPr="00DF3DA3" w:rsidR="000E5A13" w:rsidP="00D716B2" w:rsidRDefault="000E5A13" w14:paraId="4CD0A8E8" w14:textId="77777777">
            <w:pPr>
              <w:widowControl/>
              <w:spacing w:after="0" w:line="240" w:lineRule="auto"/>
              <w:jc w:val="center"/>
              <w:rPr>
                <w:rFonts w:eastAsia="Times New Roman" w:cs="Calibri"/>
                <w:color w:val="000000"/>
              </w:rPr>
            </w:pPr>
            <w:r w:rsidRPr="00DF3DA3">
              <w:rPr>
                <w:rFonts w:eastAsia="Times New Roman" w:cs="Calibri"/>
                <w:color w:val="000000"/>
              </w:rPr>
              <w:t>4</w:t>
            </w:r>
          </w:p>
        </w:tc>
        <w:tc>
          <w:tcPr>
            <w:tcW w:w="0" w:type="auto"/>
            <w:tcBorders>
              <w:top w:val="nil"/>
              <w:left w:val="nil"/>
              <w:bottom w:val="single" w:color="auto" w:sz="4" w:space="0"/>
              <w:right w:val="single" w:color="auto" w:sz="4" w:space="0"/>
            </w:tcBorders>
            <w:shd w:val="clear" w:color="auto" w:fill="auto"/>
            <w:vAlign w:val="center"/>
            <w:hideMark/>
          </w:tcPr>
          <w:p w:rsidRPr="00DF3DA3" w:rsidR="000E5A13" w:rsidP="00D716B2" w:rsidRDefault="000E5A13" w14:paraId="7BECAAC3" w14:textId="02B282F4">
            <w:pPr>
              <w:widowControl/>
              <w:spacing w:after="0" w:line="240" w:lineRule="auto"/>
              <w:jc w:val="center"/>
              <w:rPr>
                <w:rFonts w:eastAsia="Times New Roman" w:cs="Calibri"/>
                <w:color w:val="000000"/>
              </w:rPr>
            </w:pPr>
            <w:r w:rsidRPr="00DF3DA3">
              <w:rPr>
                <w:rFonts w:eastAsia="Times New Roman" w:cs="Calibri"/>
                <w:color w:val="000000"/>
              </w:rPr>
              <w:t>4</w:t>
            </w:r>
            <w:r>
              <w:rPr>
                <w:rFonts w:eastAsia="Times New Roman" w:cs="Calibri"/>
                <w:color w:val="000000"/>
              </w:rPr>
              <w:t>,</w:t>
            </w:r>
            <w:r w:rsidRPr="00DF3DA3">
              <w:rPr>
                <w:rFonts w:eastAsia="Times New Roman" w:cs="Calibri"/>
                <w:color w:val="000000"/>
              </w:rPr>
              <w:t>01</w:t>
            </w:r>
            <w:r>
              <w:rPr>
                <w:rFonts w:eastAsia="Times New Roman" w:cs="Calibri"/>
                <w:color w:val="000000"/>
              </w:rPr>
              <w:t>6</w:t>
            </w:r>
          </w:p>
        </w:tc>
        <w:tc>
          <w:tcPr>
            <w:tcW w:w="0" w:type="auto"/>
            <w:tcBorders>
              <w:top w:val="nil"/>
              <w:left w:val="nil"/>
              <w:bottom w:val="single" w:color="auto" w:sz="4" w:space="0"/>
              <w:right w:val="single" w:color="auto" w:sz="4" w:space="0"/>
            </w:tcBorders>
            <w:shd w:val="clear" w:color="auto" w:fill="auto"/>
            <w:vAlign w:val="center"/>
            <w:hideMark/>
          </w:tcPr>
          <w:p w:rsidRPr="00DF3DA3" w:rsidR="000E5A13" w:rsidP="00D716B2" w:rsidRDefault="000E5A13" w14:paraId="415FFCEA" w14:textId="77777777">
            <w:pPr>
              <w:widowControl/>
              <w:spacing w:after="0" w:line="240" w:lineRule="auto"/>
              <w:jc w:val="center"/>
              <w:rPr>
                <w:rFonts w:eastAsia="Times New Roman" w:cs="Calibri"/>
                <w:color w:val="000000"/>
              </w:rPr>
            </w:pPr>
            <w:r w:rsidRPr="00DF3DA3">
              <w:rPr>
                <w:rFonts w:eastAsia="Times New Roman" w:cs="Calibri"/>
                <w:color w:val="000000"/>
              </w:rPr>
              <w:t>1.5</w:t>
            </w:r>
          </w:p>
        </w:tc>
        <w:tc>
          <w:tcPr>
            <w:tcW w:w="0" w:type="auto"/>
            <w:tcBorders>
              <w:top w:val="nil"/>
              <w:left w:val="nil"/>
              <w:bottom w:val="single" w:color="auto" w:sz="4" w:space="0"/>
              <w:right w:val="single" w:color="auto" w:sz="4" w:space="0"/>
            </w:tcBorders>
            <w:shd w:val="clear" w:color="auto" w:fill="auto"/>
            <w:vAlign w:val="center"/>
            <w:hideMark/>
          </w:tcPr>
          <w:p w:rsidRPr="00DF3DA3" w:rsidR="000E5A13" w:rsidP="00D716B2" w:rsidRDefault="000E5A13" w14:paraId="1A768370" w14:textId="71A2FA57">
            <w:pPr>
              <w:widowControl/>
              <w:spacing w:after="0" w:line="240" w:lineRule="auto"/>
              <w:jc w:val="center"/>
              <w:rPr>
                <w:rFonts w:eastAsia="Times New Roman" w:cs="Calibri"/>
                <w:color w:val="000000"/>
              </w:rPr>
            </w:pPr>
            <w:r w:rsidRPr="00DF3DA3">
              <w:rPr>
                <w:rFonts w:eastAsia="Times New Roman" w:cs="Calibri"/>
                <w:color w:val="000000"/>
              </w:rPr>
              <w:t>100.</w:t>
            </w:r>
            <w:r>
              <w:rPr>
                <w:rFonts w:eastAsia="Times New Roman" w:cs="Calibri"/>
                <w:color w:val="000000"/>
              </w:rPr>
              <w:t>40</w:t>
            </w:r>
          </w:p>
        </w:tc>
        <w:tc>
          <w:tcPr>
            <w:tcW w:w="0" w:type="auto"/>
            <w:tcBorders>
              <w:top w:val="nil"/>
              <w:left w:val="nil"/>
              <w:bottom w:val="single" w:color="auto" w:sz="4" w:space="0"/>
              <w:right w:val="single" w:color="auto" w:sz="4" w:space="0"/>
            </w:tcBorders>
            <w:shd w:val="clear" w:color="auto" w:fill="auto"/>
            <w:vAlign w:val="center"/>
            <w:hideMark/>
          </w:tcPr>
          <w:p w:rsidRPr="00DF3DA3" w:rsidR="000E5A13" w:rsidP="00D716B2" w:rsidRDefault="000E5A13" w14:paraId="4F9D1EC7" w14:textId="77777777">
            <w:pPr>
              <w:widowControl/>
              <w:spacing w:after="0" w:line="240" w:lineRule="auto"/>
              <w:jc w:val="center"/>
              <w:rPr>
                <w:rFonts w:eastAsia="Times New Roman" w:cs="Calibri"/>
                <w:color w:val="000000"/>
              </w:rPr>
            </w:pPr>
            <w:r w:rsidRPr="00DF3DA3">
              <w:rPr>
                <w:rFonts w:eastAsia="Times New Roman" w:cs="Calibri"/>
                <w:color w:val="000000"/>
              </w:rPr>
              <w:t>$32.76</w:t>
            </w:r>
          </w:p>
        </w:tc>
        <w:tc>
          <w:tcPr>
            <w:tcW w:w="0" w:type="auto"/>
            <w:tcBorders>
              <w:top w:val="nil"/>
              <w:left w:val="nil"/>
              <w:bottom w:val="single" w:color="auto" w:sz="4" w:space="0"/>
              <w:right w:val="single" w:color="auto" w:sz="4" w:space="0"/>
            </w:tcBorders>
            <w:shd w:val="clear" w:color="auto" w:fill="auto"/>
            <w:vAlign w:val="center"/>
            <w:hideMark/>
          </w:tcPr>
          <w:p w:rsidRPr="00DF3DA3" w:rsidR="000E5A13" w:rsidP="00D716B2" w:rsidRDefault="000E5A13" w14:paraId="59B28FE2" w14:textId="77777777">
            <w:pPr>
              <w:widowControl/>
              <w:spacing w:after="0" w:line="240" w:lineRule="auto"/>
              <w:jc w:val="center"/>
              <w:rPr>
                <w:rFonts w:eastAsia="Times New Roman" w:cs="Calibri"/>
                <w:color w:val="000000"/>
              </w:rPr>
            </w:pPr>
            <w:r w:rsidRPr="00DF3DA3">
              <w:rPr>
                <w:rFonts w:eastAsia="Times New Roman" w:cs="Calibri"/>
                <w:color w:val="000000"/>
              </w:rPr>
              <w:t>$3,289</w:t>
            </w:r>
          </w:p>
        </w:tc>
      </w:tr>
    </w:tbl>
    <w:p w:rsidRPr="003A39DD" w:rsidR="00205D5F" w:rsidP="00356233" w:rsidRDefault="00205D5F" w14:paraId="27522E51" w14:textId="77777777">
      <w:pPr>
        <w:widowControl/>
        <w:spacing w:after="0" w:line="240" w:lineRule="auto"/>
        <w:rPr>
          <w:rFonts w:ascii="Times New Roman" w:hAnsi="Times New Roman"/>
          <w:kern w:val="24"/>
          <w:sz w:val="24"/>
          <w:szCs w:val="24"/>
        </w:rPr>
      </w:pPr>
    </w:p>
    <w:p w:rsidR="00E75ACC" w:rsidP="00356233" w:rsidRDefault="00205D5F" w14:paraId="4AF67960" w14:textId="0779047B">
      <w:pPr>
        <w:widowControl/>
        <w:spacing w:after="0" w:line="240" w:lineRule="auto"/>
        <w:ind w:right="72" w:firstLine="10"/>
        <w:rPr>
          <w:rFonts w:ascii="Times New Roman" w:hAnsi="Times New Roman"/>
          <w:kern w:val="24"/>
          <w:sz w:val="24"/>
          <w:szCs w:val="24"/>
        </w:rPr>
      </w:pPr>
      <w:r w:rsidRPr="003A39DD">
        <w:rPr>
          <w:rFonts w:ascii="Times New Roman" w:hAnsi="Times New Roman"/>
          <w:kern w:val="24"/>
          <w:sz w:val="24"/>
          <w:szCs w:val="24"/>
        </w:rPr>
        <w:t xml:space="preserve">Section 75.1505 requires operators to provide an accurate, </w:t>
      </w:r>
      <w:proofErr w:type="gramStart"/>
      <w:r w:rsidRPr="003A39DD">
        <w:rPr>
          <w:rFonts w:ascii="Times New Roman" w:hAnsi="Times New Roman"/>
          <w:kern w:val="24"/>
          <w:sz w:val="24"/>
          <w:szCs w:val="24"/>
        </w:rPr>
        <w:t>up-to-date</w:t>
      </w:r>
      <w:proofErr w:type="gramEnd"/>
      <w:r w:rsidRPr="003A39DD">
        <w:rPr>
          <w:rFonts w:ascii="Times New Roman" w:hAnsi="Times New Roman"/>
          <w:kern w:val="24"/>
          <w:sz w:val="24"/>
          <w:szCs w:val="24"/>
        </w:rPr>
        <w:t xml:space="preserve"> </w:t>
      </w:r>
      <w:r w:rsidRPr="003A39DD" w:rsidR="003B522A">
        <w:rPr>
          <w:rFonts w:ascii="Times New Roman" w:hAnsi="Times New Roman"/>
          <w:kern w:val="24"/>
          <w:sz w:val="24"/>
          <w:szCs w:val="24"/>
        </w:rPr>
        <w:t>Escapeway</w:t>
      </w:r>
      <w:r w:rsidRPr="003A39DD">
        <w:rPr>
          <w:rFonts w:ascii="Times New Roman" w:hAnsi="Times New Roman"/>
          <w:kern w:val="24"/>
          <w:sz w:val="24"/>
          <w:szCs w:val="24"/>
        </w:rPr>
        <w:t xml:space="preserve"> map at </w:t>
      </w:r>
      <w:r w:rsidRPr="003A39DD">
        <w:rPr>
          <w:rFonts w:ascii="Times New Roman" w:hAnsi="Times New Roman"/>
          <w:w w:val="103"/>
          <w:kern w:val="24"/>
          <w:sz w:val="24"/>
          <w:szCs w:val="24"/>
        </w:rPr>
        <w:t xml:space="preserve">each </w:t>
      </w:r>
      <w:r w:rsidRPr="003A39DD">
        <w:rPr>
          <w:rFonts w:ascii="Times New Roman" w:hAnsi="Times New Roman"/>
          <w:kern w:val="24"/>
          <w:sz w:val="24"/>
          <w:szCs w:val="24"/>
        </w:rPr>
        <w:t>working section, areas where mechanized mining equipment is being installed or removed,</w:t>
      </w:r>
      <w:r w:rsidR="00E75ACC">
        <w:rPr>
          <w:rFonts w:ascii="Times New Roman" w:hAnsi="Times New Roman"/>
          <w:kern w:val="24"/>
          <w:sz w:val="24"/>
          <w:szCs w:val="24"/>
        </w:rPr>
        <w:t xml:space="preserve"> </w:t>
      </w:r>
      <w:r w:rsidRPr="003A39DD">
        <w:rPr>
          <w:rFonts w:ascii="Times New Roman" w:hAnsi="Times New Roman"/>
          <w:w w:val="105"/>
          <w:kern w:val="24"/>
          <w:sz w:val="24"/>
          <w:szCs w:val="24"/>
        </w:rPr>
        <w:t xml:space="preserve">at </w:t>
      </w:r>
      <w:r w:rsidRPr="003A39DD">
        <w:rPr>
          <w:rFonts w:ascii="Times New Roman" w:hAnsi="Times New Roman"/>
          <w:kern w:val="24"/>
          <w:sz w:val="24"/>
          <w:szCs w:val="24"/>
        </w:rPr>
        <w:t xml:space="preserve">surface locations where miners congregate, and in each refuge alternative.  </w:t>
      </w:r>
      <w:r w:rsidRPr="003A39DD" w:rsidR="00E75ACC">
        <w:rPr>
          <w:rFonts w:ascii="Times New Roman" w:hAnsi="Times New Roman"/>
          <w:kern w:val="24"/>
          <w:sz w:val="24"/>
          <w:szCs w:val="24"/>
        </w:rPr>
        <w:t xml:space="preserve">MSHA estimates that there will be one master </w:t>
      </w:r>
      <w:r w:rsidRPr="00BC5062" w:rsidR="00E75ACC">
        <w:rPr>
          <w:rFonts w:ascii="Times New Roman" w:hAnsi="Times New Roman"/>
          <w:kern w:val="24"/>
          <w:sz w:val="24"/>
          <w:szCs w:val="24"/>
        </w:rPr>
        <w:t>E</w:t>
      </w:r>
      <w:r w:rsidRPr="003A39DD" w:rsidR="00E75ACC">
        <w:rPr>
          <w:rFonts w:ascii="Times New Roman" w:hAnsi="Times New Roman"/>
          <w:kern w:val="24"/>
          <w:sz w:val="24"/>
          <w:szCs w:val="24"/>
        </w:rPr>
        <w:t xml:space="preserve">scapeway map per working section MMU that requires updating and copies of this Escapeway map will be used to satisfy the requirements at other locations.  These other locations include the one </w:t>
      </w:r>
      <w:r w:rsidRPr="003A39DD" w:rsidR="00E75ACC">
        <w:rPr>
          <w:rFonts w:ascii="Times New Roman" w:hAnsi="Times New Roman"/>
          <w:w w:val="101"/>
          <w:kern w:val="24"/>
          <w:sz w:val="24"/>
          <w:szCs w:val="24"/>
        </w:rPr>
        <w:t xml:space="preserve">surface </w:t>
      </w:r>
      <w:r w:rsidRPr="003A39DD" w:rsidR="00E75ACC">
        <w:rPr>
          <w:rFonts w:ascii="Times New Roman" w:hAnsi="Times New Roman"/>
          <w:kern w:val="24"/>
          <w:sz w:val="24"/>
          <w:szCs w:val="24"/>
        </w:rPr>
        <w:t xml:space="preserve">location where miners congregate (one location per mine) and each refuge alternative. </w:t>
      </w:r>
    </w:p>
    <w:p w:rsidR="00E75ACC" w:rsidP="00356233" w:rsidRDefault="00E75ACC" w14:paraId="1933A6A1" w14:textId="77777777">
      <w:pPr>
        <w:widowControl/>
        <w:spacing w:after="0" w:line="240" w:lineRule="auto"/>
        <w:ind w:right="72" w:firstLine="10"/>
        <w:rPr>
          <w:rFonts w:ascii="Times New Roman" w:hAnsi="Times New Roman"/>
          <w:kern w:val="24"/>
          <w:sz w:val="24"/>
          <w:szCs w:val="24"/>
        </w:rPr>
      </w:pPr>
    </w:p>
    <w:p w:rsidRPr="003A39DD" w:rsidR="00205D5F" w:rsidP="00F3701F" w:rsidRDefault="00E75ACC" w14:paraId="16C79AFE" w14:textId="42AA351D">
      <w:pPr>
        <w:widowControl/>
        <w:spacing w:after="0" w:line="240" w:lineRule="auto"/>
        <w:ind w:right="72" w:firstLine="10"/>
        <w:rPr>
          <w:rFonts w:ascii="Times New Roman" w:hAnsi="Times New Roman"/>
          <w:kern w:val="24"/>
          <w:sz w:val="24"/>
          <w:szCs w:val="24"/>
        </w:rPr>
      </w:pPr>
      <w:r w:rsidRPr="00E75ACC">
        <w:rPr>
          <w:rFonts w:ascii="Times New Roman" w:hAnsi="Times New Roman"/>
          <w:kern w:val="24"/>
          <w:sz w:val="24"/>
          <w:szCs w:val="24"/>
        </w:rPr>
        <w:t xml:space="preserve">MSHA's records show that there are 430 active MMUs, 155 mines, and 681 refuge alternatives for a total of 1,266 locations where Escapeway maps are required.  </w:t>
      </w:r>
      <w:r w:rsidRPr="003A39DD" w:rsidR="000D44AE">
        <w:rPr>
          <w:rFonts w:ascii="Times New Roman" w:hAnsi="Times New Roman"/>
          <w:kern w:val="24"/>
          <w:sz w:val="24"/>
          <w:szCs w:val="24"/>
        </w:rPr>
        <w:t xml:space="preserve">MSHA estimates that Escapeway maps will be updated, on average, on a quarterly basis.  </w:t>
      </w:r>
      <w:r w:rsidRPr="003A39DD" w:rsidR="00861871">
        <w:rPr>
          <w:rFonts w:ascii="Times New Roman" w:hAnsi="Times New Roman"/>
          <w:kern w:val="24"/>
          <w:sz w:val="24"/>
          <w:szCs w:val="24"/>
        </w:rPr>
        <w:t xml:space="preserve">MSHA expects that any changes in the SCSR storage locations specified in section 75.1714-5 will be plotted on the Escapeway maps during this quarterly </w:t>
      </w:r>
      <w:r w:rsidRPr="003A39DD" w:rsidR="00861871">
        <w:rPr>
          <w:rFonts w:ascii="Times New Roman" w:hAnsi="Times New Roman"/>
          <w:w w:val="101"/>
          <w:kern w:val="24"/>
          <w:sz w:val="24"/>
          <w:szCs w:val="24"/>
        </w:rPr>
        <w:t>update.</w:t>
      </w:r>
      <w:r w:rsidR="00861871">
        <w:rPr>
          <w:rFonts w:ascii="Times New Roman" w:hAnsi="Times New Roman"/>
          <w:w w:val="101"/>
          <w:kern w:val="24"/>
          <w:sz w:val="24"/>
          <w:szCs w:val="24"/>
        </w:rPr>
        <w:t xml:space="preserve">  </w:t>
      </w:r>
      <w:r w:rsidRPr="003A39DD" w:rsidR="00205D5F">
        <w:rPr>
          <w:rFonts w:ascii="Times New Roman" w:hAnsi="Times New Roman"/>
          <w:kern w:val="24"/>
          <w:sz w:val="24"/>
          <w:szCs w:val="24"/>
        </w:rPr>
        <w:t xml:space="preserve">MSHA estimates that </w:t>
      </w:r>
      <w:r w:rsidRPr="003A39DD" w:rsidR="00205D5F">
        <w:rPr>
          <w:rFonts w:ascii="Times New Roman" w:hAnsi="Times New Roman"/>
          <w:w w:val="105"/>
          <w:kern w:val="24"/>
          <w:sz w:val="24"/>
          <w:szCs w:val="24"/>
        </w:rPr>
        <w:t xml:space="preserve">a </w:t>
      </w:r>
      <w:r w:rsidRPr="003A39DD" w:rsidR="00205D5F">
        <w:rPr>
          <w:rFonts w:ascii="Times New Roman" w:hAnsi="Times New Roman"/>
          <w:kern w:val="24"/>
          <w:sz w:val="24"/>
          <w:szCs w:val="24"/>
        </w:rPr>
        <w:t>supervisor, earning $</w:t>
      </w:r>
      <w:r w:rsidR="00305C20">
        <w:rPr>
          <w:rFonts w:ascii="Times New Roman" w:hAnsi="Times New Roman"/>
          <w:kern w:val="24"/>
          <w:sz w:val="24"/>
          <w:szCs w:val="24"/>
        </w:rPr>
        <w:t>91.88</w:t>
      </w:r>
      <w:r w:rsidRPr="003A39DD" w:rsidR="00205D5F">
        <w:rPr>
          <w:rFonts w:ascii="Times New Roman" w:hAnsi="Times New Roman"/>
          <w:kern w:val="24"/>
          <w:sz w:val="24"/>
          <w:szCs w:val="24"/>
        </w:rPr>
        <w:t xml:space="preserve"> per hour, takes approximately 15 minutes to update an </w:t>
      </w:r>
      <w:r w:rsidRPr="003A39DD" w:rsidR="00422BB4">
        <w:rPr>
          <w:rFonts w:ascii="Times New Roman" w:hAnsi="Times New Roman"/>
          <w:kern w:val="24"/>
          <w:sz w:val="24"/>
          <w:szCs w:val="24"/>
        </w:rPr>
        <w:t>Escapeway</w:t>
      </w:r>
      <w:r w:rsidRPr="003A39DD" w:rsidR="00205D5F">
        <w:rPr>
          <w:rFonts w:ascii="Times New Roman" w:hAnsi="Times New Roman"/>
          <w:kern w:val="24"/>
          <w:sz w:val="24"/>
          <w:szCs w:val="24"/>
        </w:rPr>
        <w:t xml:space="preserve"> map.  MSHA estimates that a clerical </w:t>
      </w:r>
      <w:r w:rsidRPr="003A39DD" w:rsidR="00205D5F">
        <w:rPr>
          <w:rFonts w:ascii="Times New Roman" w:hAnsi="Times New Roman"/>
          <w:w w:val="101"/>
          <w:kern w:val="24"/>
          <w:sz w:val="24"/>
          <w:szCs w:val="24"/>
        </w:rPr>
        <w:t xml:space="preserve">employee, </w:t>
      </w:r>
      <w:r w:rsidRPr="003A39DD" w:rsidR="00205D5F">
        <w:rPr>
          <w:rFonts w:ascii="Times New Roman" w:hAnsi="Times New Roman"/>
          <w:kern w:val="24"/>
          <w:sz w:val="24"/>
          <w:szCs w:val="24"/>
        </w:rPr>
        <w:t xml:space="preserve">earning </w:t>
      </w:r>
      <w:r w:rsidR="000E639D">
        <w:rPr>
          <w:rFonts w:ascii="Times New Roman" w:hAnsi="Times New Roman"/>
          <w:kern w:val="24"/>
          <w:sz w:val="24"/>
          <w:szCs w:val="24"/>
        </w:rPr>
        <w:t>$32.76</w:t>
      </w:r>
      <w:r w:rsidRPr="003A39DD" w:rsidR="00205D5F">
        <w:rPr>
          <w:rFonts w:ascii="Times New Roman" w:hAnsi="Times New Roman"/>
          <w:kern w:val="24"/>
          <w:sz w:val="24"/>
          <w:szCs w:val="24"/>
        </w:rPr>
        <w:t xml:space="preserve"> per hour, takes approximately 6 minutes to make each copy of the </w:t>
      </w:r>
      <w:r w:rsidRPr="003A39DD" w:rsidR="00422BB4">
        <w:rPr>
          <w:rFonts w:ascii="Times New Roman" w:hAnsi="Times New Roman"/>
          <w:kern w:val="24"/>
          <w:sz w:val="24"/>
          <w:szCs w:val="24"/>
        </w:rPr>
        <w:t>Escapeway</w:t>
      </w:r>
      <w:r w:rsidRPr="003A39DD" w:rsidR="00205D5F">
        <w:rPr>
          <w:rFonts w:ascii="Times New Roman" w:hAnsi="Times New Roman"/>
          <w:kern w:val="24"/>
          <w:sz w:val="24"/>
          <w:szCs w:val="24"/>
        </w:rPr>
        <w:t xml:space="preserve"> maps.  </w:t>
      </w:r>
    </w:p>
    <w:p w:rsidRPr="003A39DD" w:rsidR="00205D5F" w:rsidP="00356233" w:rsidRDefault="00205D5F" w14:paraId="0291B348" w14:textId="77777777">
      <w:pPr>
        <w:widowControl/>
        <w:spacing w:after="0" w:line="240" w:lineRule="auto"/>
        <w:rPr>
          <w:rFonts w:ascii="Times New Roman" w:hAnsi="Times New Roman"/>
          <w:kern w:val="24"/>
          <w:sz w:val="24"/>
          <w:szCs w:val="24"/>
        </w:rPr>
      </w:pPr>
    </w:p>
    <w:p w:rsidR="0066480E" w:rsidP="00DF3DA3" w:rsidRDefault="0066480E" w14:paraId="5F8551BD" w14:textId="77777777">
      <w:pPr>
        <w:widowControl/>
        <w:spacing w:after="0" w:line="240" w:lineRule="auto"/>
        <w:rPr>
          <w:rFonts w:eastAsia="Times New Roman" w:cs="Calibri"/>
          <w:color w:val="000000"/>
        </w:rPr>
        <w:sectPr w:rsidR="0066480E" w:rsidSect="00746F92">
          <w:pgSz w:w="12200" w:h="15820"/>
          <w:pgMar w:top="1800" w:right="1440" w:bottom="1440" w:left="1440" w:header="1280" w:footer="1577" w:gutter="0"/>
          <w:cols w:space="720"/>
          <w:docGrid w:linePitch="299"/>
        </w:sectPr>
      </w:pPr>
    </w:p>
    <w:tbl>
      <w:tblPr>
        <w:tblW w:w="0" w:type="auto"/>
        <w:tblLook w:val="04A0" w:firstRow="1" w:lastRow="0" w:firstColumn="1" w:lastColumn="0" w:noHBand="0" w:noVBand="1"/>
      </w:tblPr>
      <w:tblGrid>
        <w:gridCol w:w="12454"/>
      </w:tblGrid>
      <w:tr w:rsidRPr="00DF3DA3" w:rsidR="0077296C" w:rsidTr="00D716B2" w14:paraId="5C7C25EB" w14:textId="77777777">
        <w:trPr>
          <w:trHeight w:val="290"/>
        </w:trPr>
        <w:tc>
          <w:tcPr>
            <w:tcW w:w="0" w:type="auto"/>
            <w:tcBorders>
              <w:top w:val="nil"/>
              <w:left w:val="nil"/>
              <w:bottom w:val="nil"/>
              <w:right w:val="nil"/>
            </w:tcBorders>
            <w:shd w:val="clear" w:color="auto" w:fill="auto"/>
            <w:noWrap/>
            <w:vAlign w:val="center"/>
            <w:hideMark/>
          </w:tcPr>
          <w:p w:rsidR="00C3559F" w:rsidP="00C024C4" w:rsidRDefault="00C3559F" w14:paraId="5B534397" w14:textId="77777777">
            <w:pPr>
              <w:widowControl/>
              <w:spacing w:after="0" w:line="240" w:lineRule="auto"/>
              <w:rPr>
                <w:rFonts w:eastAsia="Times New Roman" w:cs="Calibri"/>
                <w:color w:val="000000"/>
              </w:rPr>
            </w:pPr>
          </w:p>
          <w:p w:rsidR="00C3559F" w:rsidP="00C024C4" w:rsidRDefault="00C3559F" w14:paraId="668190E1" w14:textId="77777777">
            <w:pPr>
              <w:widowControl/>
              <w:spacing w:after="0" w:line="240" w:lineRule="auto"/>
              <w:rPr>
                <w:rFonts w:eastAsia="Times New Roman" w:cs="Calibri"/>
                <w:color w:val="000000"/>
              </w:rPr>
            </w:pPr>
          </w:p>
          <w:p w:rsidR="00E92B12" w:rsidP="00C024C4" w:rsidRDefault="00E92B12" w14:paraId="71C92F4A" w14:textId="2454DBD0">
            <w:pPr>
              <w:widowControl/>
              <w:spacing w:after="0" w:line="240" w:lineRule="auto"/>
              <w:rPr>
                <w:rFonts w:eastAsia="Times New Roman" w:cs="Calibri"/>
                <w:color w:val="000000"/>
              </w:rPr>
            </w:pPr>
            <w:r w:rsidRPr="00DF3DA3">
              <w:rPr>
                <w:rFonts w:eastAsia="Times New Roman" w:cs="Calibri"/>
                <w:color w:val="000000"/>
              </w:rPr>
              <w:t>Table 5</w:t>
            </w:r>
            <w:r>
              <w:rPr>
                <w:rFonts w:eastAsia="Times New Roman" w:cs="Calibri"/>
                <w:color w:val="000000"/>
              </w:rPr>
              <w:t>. Estimated Burden Hours and Burden Hours Costs for</w:t>
            </w:r>
            <w:r w:rsidR="005824C4">
              <w:rPr>
                <w:rFonts w:eastAsia="Times New Roman" w:cs="Calibri"/>
                <w:color w:val="000000"/>
              </w:rPr>
              <w:t xml:space="preserve"> </w:t>
            </w:r>
            <w:r w:rsidRPr="005824C4" w:rsidR="005824C4">
              <w:rPr>
                <w:rFonts w:eastAsia="Times New Roman" w:cs="Calibri"/>
                <w:color w:val="000000"/>
              </w:rPr>
              <w:t>Section 75.1505</w:t>
            </w:r>
          </w:p>
          <w:p w:rsidR="00F85079" w:rsidP="00C024C4" w:rsidRDefault="00F85079" w14:paraId="73F7D5C7" w14:textId="77777777">
            <w:pPr>
              <w:widowControl/>
              <w:spacing w:after="0" w:line="240" w:lineRule="auto"/>
              <w:rPr>
                <w:rFonts w:eastAsia="Times New Roman" w:cs="Calibri"/>
                <w:color w:val="000000"/>
              </w:rPr>
            </w:pPr>
          </w:p>
          <w:tbl>
            <w:tblPr>
              <w:tblW w:w="12228" w:type="dxa"/>
              <w:tblLook w:val="04A0" w:firstRow="1" w:lastRow="0" w:firstColumn="1" w:lastColumn="0" w:noHBand="0" w:noVBand="1"/>
            </w:tblPr>
            <w:tblGrid>
              <w:gridCol w:w="3033"/>
              <w:gridCol w:w="1065"/>
              <w:gridCol w:w="1690"/>
              <w:gridCol w:w="1333"/>
              <w:gridCol w:w="1148"/>
              <w:gridCol w:w="1108"/>
              <w:gridCol w:w="1096"/>
              <w:gridCol w:w="1755"/>
            </w:tblGrid>
            <w:tr w:rsidRPr="00F85079" w:rsidR="003D1BDF" w:rsidTr="003D1BDF" w14:paraId="78DDC182" w14:textId="77777777">
              <w:trPr>
                <w:trHeight w:val="290"/>
              </w:trPr>
              <w:tc>
                <w:tcPr>
                  <w:tcW w:w="303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781444EF"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939"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3CA569D4" w14:textId="77777777">
                  <w:pPr>
                    <w:widowControl/>
                    <w:spacing w:after="0" w:line="240" w:lineRule="auto"/>
                    <w:jc w:val="center"/>
                    <w:rPr>
                      <w:rFonts w:eastAsia="Times New Roman" w:cs="Calibri"/>
                      <w:color w:val="000000"/>
                    </w:rPr>
                  </w:pPr>
                  <w:r w:rsidRPr="00F85079">
                    <w:rPr>
                      <w:rFonts w:eastAsia="Times New Roman" w:cs="Calibri"/>
                      <w:color w:val="000000"/>
                    </w:rPr>
                    <w:t>Locations</w:t>
                  </w:r>
                </w:p>
              </w:tc>
              <w:tc>
                <w:tcPr>
                  <w:tcW w:w="1734"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30D9BE29" w14:textId="77777777">
                  <w:pPr>
                    <w:widowControl/>
                    <w:spacing w:after="0" w:line="240" w:lineRule="auto"/>
                    <w:jc w:val="center"/>
                    <w:rPr>
                      <w:rFonts w:eastAsia="Times New Roman" w:cs="Calibri"/>
                      <w:color w:val="000000"/>
                    </w:rPr>
                  </w:pPr>
                  <w:r w:rsidRPr="00F85079">
                    <w:rPr>
                      <w:rFonts w:eastAsia="Times New Roman" w:cs="Calibri"/>
                      <w:color w:val="000000"/>
                    </w:rPr>
                    <w:t>Number of Responses per Location</w:t>
                  </w:r>
                </w:p>
              </w:tc>
              <w:tc>
                <w:tcPr>
                  <w:tcW w:w="1355"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2C610410" w14:textId="77777777">
                  <w:pPr>
                    <w:widowControl/>
                    <w:spacing w:after="0" w:line="240" w:lineRule="auto"/>
                    <w:jc w:val="center"/>
                    <w:rPr>
                      <w:rFonts w:eastAsia="Times New Roman" w:cs="Calibri"/>
                      <w:color w:val="000000"/>
                    </w:rPr>
                  </w:pPr>
                  <w:r w:rsidRPr="00F85079">
                    <w:rPr>
                      <w:rFonts w:eastAsia="Times New Roman" w:cs="Calibri"/>
                      <w:color w:val="000000"/>
                    </w:rPr>
                    <w:t>Number of Reponses</w:t>
                  </w:r>
                </w:p>
              </w:tc>
              <w:tc>
                <w:tcPr>
                  <w:tcW w:w="1154"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20E59323" w14:textId="77777777">
                  <w:pPr>
                    <w:widowControl/>
                    <w:spacing w:after="0" w:line="240" w:lineRule="auto"/>
                    <w:jc w:val="center"/>
                    <w:rPr>
                      <w:rFonts w:eastAsia="Times New Roman" w:cs="Calibri"/>
                      <w:color w:val="000000"/>
                    </w:rPr>
                  </w:pPr>
                  <w:r w:rsidRPr="00F85079">
                    <w:rPr>
                      <w:rFonts w:eastAsia="Times New Roman" w:cs="Calibri"/>
                      <w:color w:val="000000"/>
                    </w:rPr>
                    <w:t>Minutes per Response</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224A5778" w14:textId="77777777">
                  <w:pPr>
                    <w:widowControl/>
                    <w:spacing w:after="0" w:line="240" w:lineRule="auto"/>
                    <w:jc w:val="center"/>
                    <w:rPr>
                      <w:rFonts w:eastAsia="Times New Roman" w:cs="Calibri"/>
                      <w:color w:val="000000"/>
                    </w:rPr>
                  </w:pPr>
                  <w:r w:rsidRPr="00F85079">
                    <w:rPr>
                      <w:rFonts w:eastAsia="Times New Roman" w:cs="Calibri"/>
                      <w:color w:val="000000"/>
                    </w:rPr>
                    <w:t>Burden Hours</w:t>
                  </w:r>
                </w:p>
              </w:tc>
              <w:tc>
                <w:tcPr>
                  <w:tcW w:w="109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190A6173" w14:textId="77777777">
                  <w:pPr>
                    <w:widowControl/>
                    <w:spacing w:after="0" w:line="240" w:lineRule="auto"/>
                    <w:jc w:val="center"/>
                    <w:rPr>
                      <w:rFonts w:eastAsia="Times New Roman" w:cs="Calibri"/>
                      <w:color w:val="000000"/>
                    </w:rPr>
                  </w:pPr>
                  <w:r w:rsidRPr="00F85079">
                    <w:rPr>
                      <w:rFonts w:eastAsia="Times New Roman" w:cs="Calibri"/>
                      <w:color w:val="000000"/>
                    </w:rPr>
                    <w:t>Wage Rate</w:t>
                  </w:r>
                </w:p>
              </w:tc>
              <w:tc>
                <w:tcPr>
                  <w:tcW w:w="1800"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3E493DDD" w14:textId="77777777">
                  <w:pPr>
                    <w:widowControl/>
                    <w:spacing w:after="0" w:line="240" w:lineRule="auto"/>
                    <w:jc w:val="center"/>
                    <w:rPr>
                      <w:rFonts w:eastAsia="Times New Roman" w:cs="Calibri"/>
                      <w:color w:val="000000"/>
                    </w:rPr>
                  </w:pPr>
                  <w:r w:rsidRPr="00F85079">
                    <w:rPr>
                      <w:rFonts w:eastAsia="Times New Roman" w:cs="Calibri"/>
                      <w:color w:val="000000"/>
                    </w:rPr>
                    <w:t>Burden Hour Costs</w:t>
                  </w:r>
                </w:p>
              </w:tc>
            </w:tr>
            <w:tr w:rsidRPr="00F85079" w:rsidR="003D1BDF" w:rsidTr="003D1BDF" w14:paraId="56F2A47F" w14:textId="77777777">
              <w:trPr>
                <w:trHeight w:val="290"/>
              </w:trPr>
              <w:tc>
                <w:tcPr>
                  <w:tcW w:w="3033" w:type="dxa"/>
                  <w:tcBorders>
                    <w:top w:val="nil"/>
                    <w:left w:val="single" w:color="auto" w:sz="4" w:space="0"/>
                    <w:bottom w:val="single" w:color="auto" w:sz="4" w:space="0"/>
                    <w:right w:val="single" w:color="auto" w:sz="4" w:space="0"/>
                  </w:tcBorders>
                  <w:shd w:val="clear" w:color="auto" w:fill="auto"/>
                  <w:noWrap/>
                  <w:vAlign w:val="center"/>
                  <w:hideMark/>
                </w:tcPr>
                <w:p w:rsidRPr="00F85079" w:rsidR="00F85079" w:rsidP="003D1BDF" w:rsidRDefault="00F85079" w14:paraId="47167D37" w14:textId="487CAA85">
                  <w:pPr>
                    <w:widowControl/>
                    <w:spacing w:after="0" w:line="240" w:lineRule="auto"/>
                    <w:jc w:val="center"/>
                    <w:rPr>
                      <w:rFonts w:eastAsia="Times New Roman" w:cs="Calibri"/>
                      <w:color w:val="000000"/>
                    </w:rPr>
                  </w:pPr>
                  <w:r w:rsidRPr="00F85079">
                    <w:rPr>
                      <w:rFonts w:eastAsia="Times New Roman" w:cs="Calibri"/>
                      <w:color w:val="000000"/>
                    </w:rPr>
                    <w:t xml:space="preserve">Supervisor </w:t>
                  </w:r>
                  <w:r w:rsidR="004E3BE5">
                    <w:rPr>
                      <w:rFonts w:eastAsia="Times New Roman" w:cs="Calibri"/>
                      <w:color w:val="000000"/>
                    </w:rPr>
                    <w:t>M</w:t>
                  </w:r>
                  <w:r w:rsidRPr="00F85079">
                    <w:rPr>
                      <w:rFonts w:eastAsia="Times New Roman" w:cs="Calibri"/>
                      <w:color w:val="000000"/>
                    </w:rPr>
                    <w:t xml:space="preserve">ap </w:t>
                  </w:r>
                  <w:r w:rsidR="004E3BE5">
                    <w:rPr>
                      <w:rFonts w:eastAsia="Times New Roman" w:cs="Calibri"/>
                      <w:color w:val="000000"/>
                    </w:rPr>
                    <w:t>U</w:t>
                  </w:r>
                  <w:r w:rsidRPr="00F85079">
                    <w:rPr>
                      <w:rFonts w:eastAsia="Times New Roman" w:cs="Calibri"/>
                      <w:color w:val="000000"/>
                    </w:rPr>
                    <w:t>pdates</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44CE8085"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41254A7A"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4EA71432"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ABE8EE3"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7B7C9AAA"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764663DD"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05721C16"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r>
            <w:tr w:rsidRPr="00F85079" w:rsidR="003D1BDF" w:rsidTr="003D1BDF" w14:paraId="1DBF5FB4" w14:textId="77777777">
              <w:trPr>
                <w:trHeight w:val="290"/>
              </w:trPr>
              <w:tc>
                <w:tcPr>
                  <w:tcW w:w="3033"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37BEFB45" w14:textId="77777777">
                  <w:pPr>
                    <w:widowControl/>
                    <w:spacing w:after="0" w:line="240" w:lineRule="auto"/>
                    <w:rPr>
                      <w:rFonts w:eastAsia="Times New Roman" w:cs="Calibri"/>
                      <w:color w:val="000000"/>
                    </w:rPr>
                  </w:pPr>
                  <w:r w:rsidRPr="00F85079">
                    <w:rPr>
                      <w:rFonts w:eastAsia="Times New Roman" w:cs="Calibri"/>
                      <w:color w:val="000000"/>
                    </w:rPr>
                    <w:t>Mines</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34BA4AC7" w14:textId="77777777">
                  <w:pPr>
                    <w:widowControl/>
                    <w:spacing w:after="0" w:line="240" w:lineRule="auto"/>
                    <w:jc w:val="center"/>
                    <w:rPr>
                      <w:rFonts w:eastAsia="Times New Roman" w:cs="Calibri"/>
                      <w:color w:val="000000"/>
                    </w:rPr>
                  </w:pPr>
                  <w:r w:rsidRPr="00F85079">
                    <w:rPr>
                      <w:rFonts w:eastAsia="Times New Roman" w:cs="Calibri"/>
                      <w:color w:val="000000"/>
                    </w:rPr>
                    <w:t>155</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69D37D6C" w14:textId="77777777">
                  <w:pPr>
                    <w:widowControl/>
                    <w:spacing w:after="0" w:line="240" w:lineRule="auto"/>
                    <w:jc w:val="center"/>
                    <w:rPr>
                      <w:rFonts w:eastAsia="Times New Roman" w:cs="Calibri"/>
                      <w:color w:val="000000"/>
                    </w:rPr>
                  </w:pPr>
                  <w:r w:rsidRPr="00F85079">
                    <w:rPr>
                      <w:rFonts w:eastAsia="Times New Roman" w:cs="Calibri"/>
                      <w:color w:val="000000"/>
                    </w:rPr>
                    <w:t>4</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17F7CDC"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620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42E601F4" w14:textId="77777777">
                  <w:pPr>
                    <w:widowControl/>
                    <w:spacing w:after="0" w:line="240" w:lineRule="auto"/>
                    <w:jc w:val="center"/>
                    <w:rPr>
                      <w:rFonts w:eastAsia="Times New Roman" w:cs="Calibri"/>
                      <w:color w:val="000000"/>
                    </w:rPr>
                  </w:pPr>
                  <w:r w:rsidRPr="00F85079">
                    <w:rPr>
                      <w:rFonts w:eastAsia="Times New Roman" w:cs="Calibri"/>
                      <w:color w:val="000000"/>
                    </w:rPr>
                    <w:t>15</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0CE5B533"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155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63652AE9" w14:textId="77777777">
                  <w:pPr>
                    <w:widowControl/>
                    <w:spacing w:after="0" w:line="240" w:lineRule="auto"/>
                    <w:jc w:val="center"/>
                    <w:rPr>
                      <w:rFonts w:eastAsia="Times New Roman" w:cs="Calibri"/>
                      <w:color w:val="000000"/>
                    </w:rPr>
                  </w:pPr>
                  <w:r w:rsidRPr="00F85079">
                    <w:rPr>
                      <w:rFonts w:eastAsia="Times New Roman" w:cs="Calibri"/>
                      <w:color w:val="000000"/>
                    </w:rPr>
                    <w:t>$91.88</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3B2C0E20" w14:textId="77777777">
                  <w:pPr>
                    <w:widowControl/>
                    <w:spacing w:after="0" w:line="240" w:lineRule="auto"/>
                    <w:jc w:val="center"/>
                    <w:rPr>
                      <w:rFonts w:eastAsia="Times New Roman" w:cs="Calibri"/>
                      <w:color w:val="000000"/>
                    </w:rPr>
                  </w:pPr>
                  <w:r w:rsidRPr="00F85079">
                    <w:rPr>
                      <w:rFonts w:eastAsia="Times New Roman" w:cs="Calibri"/>
                      <w:color w:val="000000"/>
                    </w:rPr>
                    <w:t>$14,241.40</w:t>
                  </w:r>
                </w:p>
              </w:tc>
            </w:tr>
            <w:tr w:rsidRPr="00F85079" w:rsidR="003D1BDF" w:rsidTr="003D1BDF" w14:paraId="6D0770D9" w14:textId="77777777">
              <w:trPr>
                <w:trHeight w:val="290"/>
              </w:trPr>
              <w:tc>
                <w:tcPr>
                  <w:tcW w:w="3033"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7EC16114" w14:textId="77777777">
                  <w:pPr>
                    <w:widowControl/>
                    <w:spacing w:after="0" w:line="240" w:lineRule="auto"/>
                    <w:rPr>
                      <w:rFonts w:eastAsia="Times New Roman" w:cs="Calibri"/>
                      <w:color w:val="000000"/>
                    </w:rPr>
                  </w:pPr>
                  <w:r w:rsidRPr="00F85079">
                    <w:rPr>
                      <w:rFonts w:eastAsia="Times New Roman" w:cs="Calibri"/>
                      <w:color w:val="000000"/>
                    </w:rPr>
                    <w:t>MMUs</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5BB630B4" w14:textId="77777777">
                  <w:pPr>
                    <w:widowControl/>
                    <w:spacing w:after="0" w:line="240" w:lineRule="auto"/>
                    <w:jc w:val="center"/>
                    <w:rPr>
                      <w:rFonts w:eastAsia="Times New Roman" w:cs="Calibri"/>
                      <w:color w:val="000000"/>
                    </w:rPr>
                  </w:pPr>
                  <w:r w:rsidRPr="00F85079">
                    <w:rPr>
                      <w:rFonts w:eastAsia="Times New Roman" w:cs="Calibri"/>
                      <w:color w:val="000000"/>
                    </w:rPr>
                    <w:t>430</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7774DB7" w14:textId="77777777">
                  <w:pPr>
                    <w:widowControl/>
                    <w:spacing w:after="0" w:line="240" w:lineRule="auto"/>
                    <w:jc w:val="center"/>
                    <w:rPr>
                      <w:rFonts w:eastAsia="Times New Roman" w:cs="Calibri"/>
                      <w:color w:val="000000"/>
                    </w:rPr>
                  </w:pPr>
                  <w:r w:rsidRPr="00F85079">
                    <w:rPr>
                      <w:rFonts w:eastAsia="Times New Roman" w:cs="Calibri"/>
                      <w:color w:val="000000"/>
                    </w:rPr>
                    <w:t>4</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36ED6E00"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1,720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4DA1CE0A" w14:textId="77777777">
                  <w:pPr>
                    <w:widowControl/>
                    <w:spacing w:after="0" w:line="240" w:lineRule="auto"/>
                    <w:jc w:val="center"/>
                    <w:rPr>
                      <w:rFonts w:eastAsia="Times New Roman" w:cs="Calibri"/>
                      <w:color w:val="000000"/>
                    </w:rPr>
                  </w:pPr>
                  <w:r w:rsidRPr="00F85079">
                    <w:rPr>
                      <w:rFonts w:eastAsia="Times New Roman" w:cs="Calibri"/>
                      <w:color w:val="000000"/>
                    </w:rPr>
                    <w:t>15</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536A3FE1"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430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2E218A4F" w14:textId="77777777">
                  <w:pPr>
                    <w:widowControl/>
                    <w:spacing w:after="0" w:line="240" w:lineRule="auto"/>
                    <w:jc w:val="center"/>
                    <w:rPr>
                      <w:rFonts w:eastAsia="Times New Roman" w:cs="Calibri"/>
                      <w:color w:val="000000"/>
                    </w:rPr>
                  </w:pPr>
                  <w:r w:rsidRPr="00F85079">
                    <w:rPr>
                      <w:rFonts w:eastAsia="Times New Roman" w:cs="Calibri"/>
                      <w:color w:val="000000"/>
                    </w:rPr>
                    <w:t>$91.88</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57C3BDEF" w14:textId="77777777">
                  <w:pPr>
                    <w:widowControl/>
                    <w:spacing w:after="0" w:line="240" w:lineRule="auto"/>
                    <w:jc w:val="center"/>
                    <w:rPr>
                      <w:rFonts w:eastAsia="Times New Roman" w:cs="Calibri"/>
                      <w:color w:val="000000"/>
                    </w:rPr>
                  </w:pPr>
                  <w:r w:rsidRPr="00F85079">
                    <w:rPr>
                      <w:rFonts w:eastAsia="Times New Roman" w:cs="Calibri"/>
                      <w:color w:val="000000"/>
                    </w:rPr>
                    <w:t>$39,508.40</w:t>
                  </w:r>
                </w:p>
              </w:tc>
            </w:tr>
            <w:tr w:rsidRPr="00F85079" w:rsidR="003D1BDF" w:rsidTr="003D1BDF" w14:paraId="67227F6F" w14:textId="77777777">
              <w:trPr>
                <w:trHeight w:val="290"/>
              </w:trPr>
              <w:tc>
                <w:tcPr>
                  <w:tcW w:w="3033"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2256FD4C" w14:textId="77777777">
                  <w:pPr>
                    <w:widowControl/>
                    <w:spacing w:after="0" w:line="240" w:lineRule="auto"/>
                    <w:rPr>
                      <w:rFonts w:eastAsia="Times New Roman" w:cs="Calibri"/>
                      <w:color w:val="000000"/>
                    </w:rPr>
                  </w:pPr>
                  <w:r w:rsidRPr="00F85079">
                    <w:rPr>
                      <w:rFonts w:eastAsia="Times New Roman" w:cs="Calibri"/>
                      <w:color w:val="000000"/>
                    </w:rPr>
                    <w:t>Refuge Alternatives</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E400088" w14:textId="77777777">
                  <w:pPr>
                    <w:widowControl/>
                    <w:spacing w:after="0" w:line="240" w:lineRule="auto"/>
                    <w:jc w:val="center"/>
                    <w:rPr>
                      <w:rFonts w:eastAsia="Times New Roman" w:cs="Calibri"/>
                      <w:color w:val="000000"/>
                    </w:rPr>
                  </w:pPr>
                  <w:r w:rsidRPr="00F85079">
                    <w:rPr>
                      <w:rFonts w:eastAsia="Times New Roman" w:cs="Calibri"/>
                      <w:color w:val="000000"/>
                    </w:rPr>
                    <w:t>681</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8615CE3" w14:textId="77777777">
                  <w:pPr>
                    <w:widowControl/>
                    <w:spacing w:after="0" w:line="240" w:lineRule="auto"/>
                    <w:jc w:val="center"/>
                    <w:rPr>
                      <w:rFonts w:eastAsia="Times New Roman" w:cs="Calibri"/>
                      <w:color w:val="000000"/>
                    </w:rPr>
                  </w:pPr>
                  <w:r w:rsidRPr="00F85079">
                    <w:rPr>
                      <w:rFonts w:eastAsia="Times New Roman" w:cs="Calibri"/>
                      <w:color w:val="000000"/>
                    </w:rPr>
                    <w:t>4</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4A35577E"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2,724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B6A4D51" w14:textId="77777777">
                  <w:pPr>
                    <w:widowControl/>
                    <w:spacing w:after="0" w:line="240" w:lineRule="auto"/>
                    <w:jc w:val="center"/>
                    <w:rPr>
                      <w:rFonts w:eastAsia="Times New Roman" w:cs="Calibri"/>
                      <w:color w:val="000000"/>
                    </w:rPr>
                  </w:pPr>
                  <w:r w:rsidRPr="00F85079">
                    <w:rPr>
                      <w:rFonts w:eastAsia="Times New Roman" w:cs="Calibri"/>
                      <w:color w:val="000000"/>
                    </w:rPr>
                    <w:t>15</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382526BF"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681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044C2CDB" w14:textId="77777777">
                  <w:pPr>
                    <w:widowControl/>
                    <w:spacing w:after="0" w:line="240" w:lineRule="auto"/>
                    <w:jc w:val="center"/>
                    <w:rPr>
                      <w:rFonts w:eastAsia="Times New Roman" w:cs="Calibri"/>
                      <w:color w:val="000000"/>
                    </w:rPr>
                  </w:pPr>
                  <w:r w:rsidRPr="00F85079">
                    <w:rPr>
                      <w:rFonts w:eastAsia="Times New Roman" w:cs="Calibri"/>
                      <w:color w:val="000000"/>
                    </w:rPr>
                    <w:t>$91.88</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9617B43" w14:textId="77777777">
                  <w:pPr>
                    <w:widowControl/>
                    <w:spacing w:after="0" w:line="240" w:lineRule="auto"/>
                    <w:jc w:val="center"/>
                    <w:rPr>
                      <w:rFonts w:eastAsia="Times New Roman" w:cs="Calibri"/>
                      <w:color w:val="000000"/>
                    </w:rPr>
                  </w:pPr>
                  <w:r w:rsidRPr="00F85079">
                    <w:rPr>
                      <w:rFonts w:eastAsia="Times New Roman" w:cs="Calibri"/>
                      <w:color w:val="000000"/>
                    </w:rPr>
                    <w:t>$62,570.28</w:t>
                  </w:r>
                </w:p>
              </w:tc>
            </w:tr>
            <w:tr w:rsidRPr="00F85079" w:rsidR="003D1BDF" w:rsidTr="003D1BDF" w14:paraId="219C50EE" w14:textId="77777777">
              <w:trPr>
                <w:trHeight w:val="290"/>
              </w:trPr>
              <w:tc>
                <w:tcPr>
                  <w:tcW w:w="3033" w:type="dxa"/>
                  <w:tcBorders>
                    <w:top w:val="nil"/>
                    <w:left w:val="single" w:color="auto" w:sz="4" w:space="0"/>
                    <w:bottom w:val="single" w:color="auto" w:sz="4" w:space="0"/>
                    <w:right w:val="single" w:color="auto" w:sz="4" w:space="0"/>
                  </w:tcBorders>
                  <w:shd w:val="clear" w:color="auto" w:fill="auto"/>
                  <w:vAlign w:val="center"/>
                  <w:hideMark/>
                </w:tcPr>
                <w:p w:rsidRPr="00F85079" w:rsidR="00F85079" w:rsidP="008C32C9" w:rsidRDefault="00F85079" w14:paraId="672FA86F" w14:textId="77777777">
                  <w:pPr>
                    <w:widowControl/>
                    <w:spacing w:after="0" w:line="240" w:lineRule="auto"/>
                    <w:jc w:val="right"/>
                    <w:rPr>
                      <w:rFonts w:eastAsia="Times New Roman" w:cs="Calibri"/>
                      <w:color w:val="000000"/>
                    </w:rPr>
                  </w:pPr>
                  <w:r w:rsidRPr="00F85079">
                    <w:rPr>
                      <w:rFonts w:eastAsia="Times New Roman" w:cs="Calibri"/>
                      <w:color w:val="000000"/>
                    </w:rPr>
                    <w:t>Supervisor Total</w:t>
                  </w:r>
                </w:p>
              </w:tc>
              <w:tc>
                <w:tcPr>
                  <w:tcW w:w="939" w:type="dxa"/>
                  <w:tcBorders>
                    <w:top w:val="nil"/>
                    <w:left w:val="nil"/>
                    <w:bottom w:val="single" w:color="auto" w:sz="4" w:space="0"/>
                    <w:right w:val="single" w:color="auto" w:sz="4" w:space="0"/>
                  </w:tcBorders>
                  <w:shd w:val="clear" w:color="auto" w:fill="auto"/>
                  <w:vAlign w:val="center"/>
                  <w:hideMark/>
                </w:tcPr>
                <w:p w:rsidRPr="00F85079" w:rsidR="00F85079" w:rsidP="00327F27" w:rsidRDefault="00F85079" w14:paraId="2A5D8909" w14:textId="77777777">
                  <w:pPr>
                    <w:widowControl/>
                    <w:spacing w:after="0" w:line="240" w:lineRule="auto"/>
                    <w:jc w:val="right"/>
                    <w:rPr>
                      <w:rFonts w:eastAsia="Times New Roman" w:cs="Calibri"/>
                      <w:color w:val="000000"/>
                    </w:rPr>
                  </w:pPr>
                  <w:r w:rsidRPr="00F85079">
                    <w:rPr>
                      <w:rFonts w:eastAsia="Times New Roman" w:cs="Calibri"/>
                      <w:color w:val="000000"/>
                    </w:rPr>
                    <w:t>1,266</w:t>
                  </w:r>
                </w:p>
              </w:tc>
              <w:tc>
                <w:tcPr>
                  <w:tcW w:w="1734" w:type="dxa"/>
                  <w:tcBorders>
                    <w:top w:val="nil"/>
                    <w:left w:val="nil"/>
                    <w:bottom w:val="single" w:color="auto" w:sz="4" w:space="0"/>
                    <w:right w:val="single" w:color="auto" w:sz="4" w:space="0"/>
                  </w:tcBorders>
                  <w:shd w:val="clear" w:color="000000" w:fill="000000"/>
                  <w:vAlign w:val="center"/>
                  <w:hideMark/>
                </w:tcPr>
                <w:p w:rsidRPr="00F85079" w:rsidR="00F85079" w:rsidP="00327F27" w:rsidRDefault="00F85079" w14:paraId="615EE886" w14:textId="77777777">
                  <w:pPr>
                    <w:widowControl/>
                    <w:spacing w:after="0" w:line="240" w:lineRule="auto"/>
                    <w:jc w:val="right"/>
                    <w:rPr>
                      <w:rFonts w:eastAsia="Times New Roman" w:cs="Calibri"/>
                      <w:color w:val="000000"/>
                    </w:rPr>
                  </w:pPr>
                  <w:r w:rsidRPr="00F85079">
                    <w:rPr>
                      <w:rFonts w:eastAsia="Times New Roman" w:cs="Calibri"/>
                      <w:color w:val="000000"/>
                    </w:rPr>
                    <w:t> </w:t>
                  </w:r>
                </w:p>
              </w:tc>
              <w:tc>
                <w:tcPr>
                  <w:tcW w:w="1355" w:type="dxa"/>
                  <w:tcBorders>
                    <w:top w:val="nil"/>
                    <w:left w:val="nil"/>
                    <w:bottom w:val="single" w:color="auto" w:sz="4" w:space="0"/>
                    <w:right w:val="single" w:color="auto" w:sz="4" w:space="0"/>
                  </w:tcBorders>
                  <w:shd w:val="clear" w:color="auto" w:fill="auto"/>
                  <w:vAlign w:val="center"/>
                  <w:hideMark/>
                </w:tcPr>
                <w:p w:rsidRPr="00F85079" w:rsidR="00F85079" w:rsidP="00327F27" w:rsidRDefault="00F85079" w14:paraId="110B36BF" w14:textId="0EC392FB">
                  <w:pPr>
                    <w:widowControl/>
                    <w:spacing w:after="0" w:line="240" w:lineRule="auto"/>
                    <w:jc w:val="right"/>
                    <w:rPr>
                      <w:rFonts w:eastAsia="Times New Roman" w:cs="Calibri"/>
                      <w:color w:val="000000"/>
                    </w:rPr>
                  </w:pPr>
                  <w:r w:rsidRPr="00F85079">
                    <w:rPr>
                      <w:rFonts w:eastAsia="Times New Roman" w:cs="Calibri"/>
                      <w:color w:val="000000"/>
                    </w:rPr>
                    <w:t>5,064</w:t>
                  </w:r>
                </w:p>
              </w:tc>
              <w:tc>
                <w:tcPr>
                  <w:tcW w:w="1154" w:type="dxa"/>
                  <w:tcBorders>
                    <w:top w:val="nil"/>
                    <w:left w:val="nil"/>
                    <w:bottom w:val="single" w:color="auto" w:sz="4" w:space="0"/>
                    <w:right w:val="single" w:color="auto" w:sz="4" w:space="0"/>
                  </w:tcBorders>
                  <w:shd w:val="clear" w:color="auto" w:fill="auto"/>
                  <w:vAlign w:val="center"/>
                  <w:hideMark/>
                </w:tcPr>
                <w:p w:rsidRPr="00F85079" w:rsidR="00F85079" w:rsidP="00327F27" w:rsidRDefault="00F85079" w14:paraId="763FFD99" w14:textId="77777777">
                  <w:pPr>
                    <w:widowControl/>
                    <w:spacing w:after="0" w:line="240" w:lineRule="auto"/>
                    <w:jc w:val="right"/>
                    <w:rPr>
                      <w:rFonts w:eastAsia="Times New Roman" w:cs="Calibri"/>
                    </w:rPr>
                  </w:pPr>
                  <w:r w:rsidRPr="00F85079">
                    <w:rPr>
                      <w:rFonts w:eastAsia="Times New Roman" w:cs="Calibri"/>
                    </w:rPr>
                    <w:t> </w:t>
                  </w:r>
                </w:p>
              </w:tc>
              <w:tc>
                <w:tcPr>
                  <w:tcW w:w="1117" w:type="dxa"/>
                  <w:tcBorders>
                    <w:top w:val="single" w:color="auto" w:sz="4" w:space="0"/>
                    <w:left w:val="nil"/>
                    <w:bottom w:val="single" w:color="auto" w:sz="4" w:space="0"/>
                    <w:right w:val="single" w:color="auto" w:sz="4" w:space="0"/>
                  </w:tcBorders>
                  <w:shd w:val="clear" w:color="auto" w:fill="auto"/>
                  <w:vAlign w:val="center"/>
                  <w:hideMark/>
                </w:tcPr>
                <w:p w:rsidRPr="00F85079" w:rsidR="00F85079" w:rsidP="00327F27" w:rsidRDefault="00F85079" w14:paraId="0FF0C9FA" w14:textId="77777777">
                  <w:pPr>
                    <w:widowControl/>
                    <w:spacing w:after="0" w:line="240" w:lineRule="auto"/>
                    <w:jc w:val="right"/>
                    <w:rPr>
                      <w:rFonts w:eastAsia="Times New Roman" w:cs="Calibri"/>
                      <w:color w:val="000000"/>
                    </w:rPr>
                  </w:pPr>
                  <w:r w:rsidRPr="00F85079">
                    <w:rPr>
                      <w:rFonts w:eastAsia="Times New Roman" w:cs="Calibri"/>
                      <w:color w:val="000000"/>
                    </w:rPr>
                    <w:t xml:space="preserve">1,266.00 </w:t>
                  </w:r>
                </w:p>
              </w:tc>
              <w:tc>
                <w:tcPr>
                  <w:tcW w:w="1096" w:type="dxa"/>
                  <w:tcBorders>
                    <w:top w:val="nil"/>
                    <w:left w:val="single" w:color="auto" w:sz="4" w:space="0"/>
                    <w:bottom w:val="single" w:color="auto" w:sz="4" w:space="0"/>
                    <w:right w:val="single" w:color="auto" w:sz="4" w:space="0"/>
                  </w:tcBorders>
                  <w:shd w:val="clear" w:color="auto" w:fill="auto"/>
                  <w:vAlign w:val="center"/>
                  <w:hideMark/>
                </w:tcPr>
                <w:p w:rsidRPr="00F85079" w:rsidR="00F85079" w:rsidP="00327F27" w:rsidRDefault="00F85079" w14:paraId="238124CF" w14:textId="77777777">
                  <w:pPr>
                    <w:widowControl/>
                    <w:spacing w:after="0" w:line="240" w:lineRule="auto"/>
                    <w:jc w:val="right"/>
                    <w:rPr>
                      <w:rFonts w:eastAsia="Times New Roman" w:cs="Calibri"/>
                      <w:color w:val="000000"/>
                    </w:rPr>
                  </w:pPr>
                  <w:r w:rsidRPr="00F85079">
                    <w:rPr>
                      <w:rFonts w:eastAsia="Times New Roman" w:cs="Calibri"/>
                      <w:color w:val="000000"/>
                    </w:rPr>
                    <w:t> </w:t>
                  </w:r>
                </w:p>
              </w:tc>
              <w:tc>
                <w:tcPr>
                  <w:tcW w:w="1800" w:type="dxa"/>
                  <w:tcBorders>
                    <w:top w:val="nil"/>
                    <w:left w:val="nil"/>
                    <w:bottom w:val="single" w:color="auto" w:sz="4" w:space="0"/>
                    <w:right w:val="single" w:color="auto" w:sz="4" w:space="0"/>
                  </w:tcBorders>
                  <w:shd w:val="clear" w:color="auto" w:fill="auto"/>
                  <w:vAlign w:val="center"/>
                  <w:hideMark/>
                </w:tcPr>
                <w:p w:rsidRPr="00F85079" w:rsidR="00F85079" w:rsidP="00327F27" w:rsidRDefault="00F85079" w14:paraId="2C6DDA63" w14:textId="77777777">
                  <w:pPr>
                    <w:widowControl/>
                    <w:spacing w:after="0" w:line="240" w:lineRule="auto"/>
                    <w:jc w:val="right"/>
                    <w:rPr>
                      <w:rFonts w:eastAsia="Times New Roman" w:cs="Calibri"/>
                      <w:color w:val="000000"/>
                    </w:rPr>
                  </w:pPr>
                  <w:r w:rsidRPr="00F85079">
                    <w:rPr>
                      <w:rFonts w:eastAsia="Times New Roman" w:cs="Calibri"/>
                      <w:color w:val="000000"/>
                    </w:rPr>
                    <w:t>$116,320</w:t>
                  </w:r>
                </w:p>
              </w:tc>
            </w:tr>
            <w:tr w:rsidRPr="00F85079" w:rsidR="003D1BDF" w:rsidTr="003D1BDF" w14:paraId="3CA65264" w14:textId="77777777">
              <w:trPr>
                <w:trHeight w:val="290"/>
              </w:trPr>
              <w:tc>
                <w:tcPr>
                  <w:tcW w:w="3033" w:type="dxa"/>
                  <w:tcBorders>
                    <w:top w:val="nil"/>
                    <w:left w:val="single" w:color="auto" w:sz="4" w:space="0"/>
                    <w:bottom w:val="single" w:color="auto" w:sz="4" w:space="0"/>
                    <w:right w:val="single" w:color="auto" w:sz="4" w:space="0"/>
                  </w:tcBorders>
                  <w:shd w:val="clear" w:color="auto" w:fill="auto"/>
                  <w:noWrap/>
                  <w:vAlign w:val="center"/>
                  <w:hideMark/>
                </w:tcPr>
                <w:p w:rsidRPr="00F85079" w:rsidR="00F85079" w:rsidP="003D1BDF" w:rsidRDefault="00F85079" w14:paraId="328EABB3" w14:textId="49A2F4CF">
                  <w:pPr>
                    <w:widowControl/>
                    <w:spacing w:after="0" w:line="240" w:lineRule="auto"/>
                    <w:jc w:val="center"/>
                    <w:rPr>
                      <w:rFonts w:eastAsia="Times New Roman" w:cs="Calibri"/>
                      <w:color w:val="000000"/>
                    </w:rPr>
                  </w:pPr>
                  <w:r w:rsidRPr="00F85079">
                    <w:rPr>
                      <w:rFonts w:eastAsia="Times New Roman" w:cs="Calibri"/>
                      <w:color w:val="000000"/>
                    </w:rPr>
                    <w:t xml:space="preserve">Clerical </w:t>
                  </w:r>
                  <w:r w:rsidR="004E3BE5">
                    <w:rPr>
                      <w:rFonts w:eastAsia="Times New Roman" w:cs="Calibri"/>
                      <w:color w:val="000000"/>
                    </w:rPr>
                    <w:t>E</w:t>
                  </w:r>
                  <w:r w:rsidRPr="00F85079">
                    <w:rPr>
                      <w:rFonts w:eastAsia="Times New Roman" w:cs="Calibri"/>
                      <w:color w:val="000000"/>
                    </w:rPr>
                    <w:t xml:space="preserve">mployee </w:t>
                  </w:r>
                  <w:r w:rsidR="004E3BE5">
                    <w:rPr>
                      <w:rFonts w:eastAsia="Times New Roman" w:cs="Calibri"/>
                      <w:color w:val="000000"/>
                    </w:rPr>
                    <w:t>M</w:t>
                  </w:r>
                  <w:r w:rsidRPr="00F85079">
                    <w:rPr>
                      <w:rFonts w:eastAsia="Times New Roman" w:cs="Calibri"/>
                      <w:color w:val="000000"/>
                    </w:rPr>
                    <w:t xml:space="preserve">ap </w:t>
                  </w:r>
                  <w:r w:rsidR="004E3BE5">
                    <w:rPr>
                      <w:rFonts w:eastAsia="Times New Roman" w:cs="Calibri"/>
                      <w:color w:val="000000"/>
                    </w:rPr>
                    <w:t>C</w:t>
                  </w:r>
                  <w:r w:rsidRPr="00F85079">
                    <w:rPr>
                      <w:rFonts w:eastAsia="Times New Roman" w:cs="Calibri"/>
                      <w:color w:val="000000"/>
                    </w:rPr>
                    <w:t>opying</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265DB816"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46BF776"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6D01510B"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668EF17B"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14D2D779"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77A103FC"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722E23D" w14:textId="77777777">
                  <w:pPr>
                    <w:widowControl/>
                    <w:spacing w:after="0" w:line="240" w:lineRule="auto"/>
                    <w:jc w:val="center"/>
                    <w:rPr>
                      <w:rFonts w:eastAsia="Times New Roman" w:cs="Calibri"/>
                      <w:color w:val="000000"/>
                    </w:rPr>
                  </w:pPr>
                  <w:r w:rsidRPr="00F85079">
                    <w:rPr>
                      <w:rFonts w:eastAsia="Times New Roman" w:cs="Calibri"/>
                      <w:color w:val="000000"/>
                    </w:rPr>
                    <w:t> </w:t>
                  </w:r>
                </w:p>
              </w:tc>
            </w:tr>
            <w:tr w:rsidRPr="00F85079" w:rsidR="003D1BDF" w:rsidTr="003D1BDF" w14:paraId="50369450" w14:textId="77777777">
              <w:trPr>
                <w:trHeight w:val="290"/>
              </w:trPr>
              <w:tc>
                <w:tcPr>
                  <w:tcW w:w="3033"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24764AA3" w14:textId="77777777">
                  <w:pPr>
                    <w:widowControl/>
                    <w:spacing w:after="0" w:line="240" w:lineRule="auto"/>
                    <w:rPr>
                      <w:rFonts w:eastAsia="Times New Roman" w:cs="Calibri"/>
                      <w:color w:val="000000"/>
                    </w:rPr>
                  </w:pPr>
                  <w:r w:rsidRPr="00F85079">
                    <w:rPr>
                      <w:rFonts w:eastAsia="Times New Roman" w:cs="Calibri"/>
                      <w:color w:val="000000"/>
                    </w:rPr>
                    <w:t>Mines</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691A1F63" w14:textId="77777777">
                  <w:pPr>
                    <w:widowControl/>
                    <w:spacing w:after="0" w:line="240" w:lineRule="auto"/>
                    <w:jc w:val="center"/>
                    <w:rPr>
                      <w:rFonts w:eastAsia="Times New Roman" w:cs="Calibri"/>
                      <w:color w:val="000000"/>
                    </w:rPr>
                  </w:pPr>
                  <w:r w:rsidRPr="00F85079">
                    <w:rPr>
                      <w:rFonts w:eastAsia="Times New Roman" w:cs="Calibri"/>
                      <w:color w:val="000000"/>
                    </w:rPr>
                    <w:t>155</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2A330071" w14:textId="77777777">
                  <w:pPr>
                    <w:widowControl/>
                    <w:spacing w:after="0" w:line="240" w:lineRule="auto"/>
                    <w:jc w:val="center"/>
                    <w:rPr>
                      <w:rFonts w:eastAsia="Times New Roman" w:cs="Calibri"/>
                      <w:color w:val="000000"/>
                    </w:rPr>
                  </w:pPr>
                  <w:r w:rsidRPr="00F85079">
                    <w:rPr>
                      <w:rFonts w:eastAsia="Times New Roman" w:cs="Calibri"/>
                      <w:color w:val="000000"/>
                    </w:rPr>
                    <w:t>4</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01A4C2F9"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620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28D88EB8" w14:textId="77777777">
                  <w:pPr>
                    <w:widowControl/>
                    <w:spacing w:after="0" w:line="240" w:lineRule="auto"/>
                    <w:jc w:val="center"/>
                    <w:rPr>
                      <w:rFonts w:eastAsia="Times New Roman" w:cs="Calibri"/>
                      <w:color w:val="000000"/>
                    </w:rPr>
                  </w:pPr>
                  <w:r w:rsidRPr="00F85079">
                    <w:rPr>
                      <w:rFonts w:eastAsia="Times New Roman" w:cs="Calibri"/>
                      <w:color w:val="000000"/>
                    </w:rPr>
                    <w:t>6</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16E7EE88"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62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5AB69389" w14:textId="77777777">
                  <w:pPr>
                    <w:widowControl/>
                    <w:spacing w:after="0" w:line="240" w:lineRule="auto"/>
                    <w:jc w:val="center"/>
                    <w:rPr>
                      <w:rFonts w:eastAsia="Times New Roman" w:cs="Calibri"/>
                      <w:color w:val="000000"/>
                    </w:rPr>
                  </w:pPr>
                  <w:r w:rsidRPr="00F85079">
                    <w:rPr>
                      <w:rFonts w:eastAsia="Times New Roman" w:cs="Calibri"/>
                      <w:color w:val="000000"/>
                    </w:rPr>
                    <w:t>$32.76</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2946D2D7" w14:textId="77777777">
                  <w:pPr>
                    <w:widowControl/>
                    <w:spacing w:after="0" w:line="240" w:lineRule="auto"/>
                    <w:jc w:val="center"/>
                    <w:rPr>
                      <w:rFonts w:eastAsia="Times New Roman" w:cs="Calibri"/>
                      <w:color w:val="000000"/>
                    </w:rPr>
                  </w:pPr>
                  <w:r w:rsidRPr="00F85079">
                    <w:rPr>
                      <w:rFonts w:eastAsia="Times New Roman" w:cs="Calibri"/>
                      <w:color w:val="000000"/>
                    </w:rPr>
                    <w:t>$2,031.12</w:t>
                  </w:r>
                </w:p>
              </w:tc>
            </w:tr>
            <w:tr w:rsidRPr="00F85079" w:rsidR="003D1BDF" w:rsidTr="003D1BDF" w14:paraId="6A3C7CED" w14:textId="77777777">
              <w:trPr>
                <w:trHeight w:val="290"/>
              </w:trPr>
              <w:tc>
                <w:tcPr>
                  <w:tcW w:w="3033"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05714181" w14:textId="77777777">
                  <w:pPr>
                    <w:widowControl/>
                    <w:spacing w:after="0" w:line="240" w:lineRule="auto"/>
                    <w:rPr>
                      <w:rFonts w:eastAsia="Times New Roman" w:cs="Calibri"/>
                      <w:color w:val="000000"/>
                    </w:rPr>
                  </w:pPr>
                  <w:r w:rsidRPr="00F85079">
                    <w:rPr>
                      <w:rFonts w:eastAsia="Times New Roman" w:cs="Calibri"/>
                      <w:color w:val="000000"/>
                    </w:rPr>
                    <w:t>MMUs</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64EA9561" w14:textId="77777777">
                  <w:pPr>
                    <w:widowControl/>
                    <w:spacing w:after="0" w:line="240" w:lineRule="auto"/>
                    <w:jc w:val="center"/>
                    <w:rPr>
                      <w:rFonts w:eastAsia="Times New Roman" w:cs="Calibri"/>
                      <w:color w:val="000000"/>
                    </w:rPr>
                  </w:pPr>
                  <w:r w:rsidRPr="00F85079">
                    <w:rPr>
                      <w:rFonts w:eastAsia="Times New Roman" w:cs="Calibri"/>
                      <w:color w:val="000000"/>
                    </w:rPr>
                    <w:t>430</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167187D4" w14:textId="77777777">
                  <w:pPr>
                    <w:widowControl/>
                    <w:spacing w:after="0" w:line="240" w:lineRule="auto"/>
                    <w:jc w:val="center"/>
                    <w:rPr>
                      <w:rFonts w:eastAsia="Times New Roman" w:cs="Calibri"/>
                      <w:color w:val="000000"/>
                    </w:rPr>
                  </w:pPr>
                  <w:r w:rsidRPr="00F85079">
                    <w:rPr>
                      <w:rFonts w:eastAsia="Times New Roman" w:cs="Calibri"/>
                      <w:color w:val="000000"/>
                    </w:rPr>
                    <w:t>4</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1C747E79"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1,720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3C24B31C" w14:textId="77777777">
                  <w:pPr>
                    <w:widowControl/>
                    <w:spacing w:after="0" w:line="240" w:lineRule="auto"/>
                    <w:jc w:val="center"/>
                    <w:rPr>
                      <w:rFonts w:eastAsia="Times New Roman" w:cs="Calibri"/>
                      <w:color w:val="000000"/>
                    </w:rPr>
                  </w:pPr>
                  <w:r w:rsidRPr="00F85079">
                    <w:rPr>
                      <w:rFonts w:eastAsia="Times New Roman" w:cs="Calibri"/>
                      <w:color w:val="000000"/>
                    </w:rPr>
                    <w:t>6</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66F81A21"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172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570F3F7A" w14:textId="77777777">
                  <w:pPr>
                    <w:widowControl/>
                    <w:spacing w:after="0" w:line="240" w:lineRule="auto"/>
                    <w:jc w:val="center"/>
                    <w:rPr>
                      <w:rFonts w:eastAsia="Times New Roman" w:cs="Calibri"/>
                      <w:color w:val="000000"/>
                    </w:rPr>
                  </w:pPr>
                  <w:r w:rsidRPr="00F85079">
                    <w:rPr>
                      <w:rFonts w:eastAsia="Times New Roman" w:cs="Calibri"/>
                      <w:color w:val="000000"/>
                    </w:rPr>
                    <w:t>$32.76</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F02FCD7" w14:textId="77777777">
                  <w:pPr>
                    <w:widowControl/>
                    <w:spacing w:after="0" w:line="240" w:lineRule="auto"/>
                    <w:jc w:val="center"/>
                    <w:rPr>
                      <w:rFonts w:eastAsia="Times New Roman" w:cs="Calibri"/>
                      <w:color w:val="000000"/>
                    </w:rPr>
                  </w:pPr>
                  <w:r w:rsidRPr="00F85079">
                    <w:rPr>
                      <w:rFonts w:eastAsia="Times New Roman" w:cs="Calibri"/>
                      <w:color w:val="000000"/>
                    </w:rPr>
                    <w:t>$5,634.72</w:t>
                  </w:r>
                </w:p>
              </w:tc>
            </w:tr>
            <w:tr w:rsidRPr="00F85079" w:rsidR="003D1BDF" w:rsidTr="003D1BDF" w14:paraId="452C0F7D" w14:textId="77777777">
              <w:trPr>
                <w:trHeight w:val="290"/>
              </w:trPr>
              <w:tc>
                <w:tcPr>
                  <w:tcW w:w="3033"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2011F547" w14:textId="77777777">
                  <w:pPr>
                    <w:widowControl/>
                    <w:spacing w:after="0" w:line="240" w:lineRule="auto"/>
                    <w:rPr>
                      <w:rFonts w:eastAsia="Times New Roman" w:cs="Calibri"/>
                      <w:color w:val="000000"/>
                    </w:rPr>
                  </w:pPr>
                  <w:r w:rsidRPr="00F85079">
                    <w:rPr>
                      <w:rFonts w:eastAsia="Times New Roman" w:cs="Calibri"/>
                      <w:color w:val="000000"/>
                    </w:rPr>
                    <w:t>Refuge Alternatives</w:t>
                  </w:r>
                </w:p>
              </w:tc>
              <w:tc>
                <w:tcPr>
                  <w:tcW w:w="939"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6BFB76C3" w14:textId="77777777">
                  <w:pPr>
                    <w:widowControl/>
                    <w:spacing w:after="0" w:line="240" w:lineRule="auto"/>
                    <w:jc w:val="center"/>
                    <w:rPr>
                      <w:rFonts w:eastAsia="Times New Roman" w:cs="Calibri"/>
                      <w:color w:val="000000"/>
                    </w:rPr>
                  </w:pPr>
                  <w:r w:rsidRPr="00F85079">
                    <w:rPr>
                      <w:rFonts w:eastAsia="Times New Roman" w:cs="Calibri"/>
                      <w:color w:val="000000"/>
                    </w:rPr>
                    <w:t>681</w:t>
                  </w:r>
                </w:p>
              </w:tc>
              <w:tc>
                <w:tcPr>
                  <w:tcW w:w="173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29080C1B" w14:textId="77777777">
                  <w:pPr>
                    <w:widowControl/>
                    <w:spacing w:after="0" w:line="240" w:lineRule="auto"/>
                    <w:jc w:val="center"/>
                    <w:rPr>
                      <w:rFonts w:eastAsia="Times New Roman" w:cs="Calibri"/>
                      <w:color w:val="000000"/>
                    </w:rPr>
                  </w:pPr>
                  <w:r w:rsidRPr="00F85079">
                    <w:rPr>
                      <w:rFonts w:eastAsia="Times New Roman" w:cs="Calibri"/>
                      <w:color w:val="000000"/>
                    </w:rPr>
                    <w:t>4</w:t>
                  </w:r>
                </w:p>
              </w:tc>
              <w:tc>
                <w:tcPr>
                  <w:tcW w:w="1355"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34C525A0"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2,724 </w:t>
                  </w:r>
                </w:p>
              </w:tc>
              <w:tc>
                <w:tcPr>
                  <w:tcW w:w="1154"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0A413F59" w14:textId="77777777">
                  <w:pPr>
                    <w:widowControl/>
                    <w:spacing w:after="0" w:line="240" w:lineRule="auto"/>
                    <w:jc w:val="center"/>
                    <w:rPr>
                      <w:rFonts w:eastAsia="Times New Roman" w:cs="Calibri"/>
                      <w:color w:val="000000"/>
                    </w:rPr>
                  </w:pPr>
                  <w:r w:rsidRPr="00F85079">
                    <w:rPr>
                      <w:rFonts w:eastAsia="Times New Roman" w:cs="Calibri"/>
                      <w:color w:val="000000"/>
                    </w:rPr>
                    <w:t>6</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F85079" w:rsidP="00F85079" w:rsidRDefault="00F85079" w14:paraId="0427F31B" w14:textId="77777777">
                  <w:pPr>
                    <w:widowControl/>
                    <w:spacing w:after="0" w:line="240" w:lineRule="auto"/>
                    <w:jc w:val="center"/>
                    <w:rPr>
                      <w:rFonts w:eastAsia="Times New Roman" w:cs="Calibri"/>
                      <w:color w:val="000000"/>
                    </w:rPr>
                  </w:pPr>
                  <w:r w:rsidRPr="00F85079">
                    <w:rPr>
                      <w:rFonts w:eastAsia="Times New Roman" w:cs="Calibri"/>
                      <w:color w:val="000000"/>
                    </w:rPr>
                    <w:t xml:space="preserve">272 </w:t>
                  </w:r>
                </w:p>
              </w:tc>
              <w:tc>
                <w:tcPr>
                  <w:tcW w:w="1096" w:type="dxa"/>
                  <w:tcBorders>
                    <w:top w:val="nil"/>
                    <w:left w:val="single" w:color="auto" w:sz="4" w:space="0"/>
                    <w:bottom w:val="single" w:color="auto" w:sz="4" w:space="0"/>
                    <w:right w:val="single" w:color="auto" w:sz="4" w:space="0"/>
                  </w:tcBorders>
                  <w:shd w:val="clear" w:color="auto" w:fill="auto"/>
                  <w:vAlign w:val="bottom"/>
                  <w:hideMark/>
                </w:tcPr>
                <w:p w:rsidRPr="00F85079" w:rsidR="00F85079" w:rsidP="00F85079" w:rsidRDefault="00F85079" w14:paraId="0BA60803" w14:textId="77777777">
                  <w:pPr>
                    <w:widowControl/>
                    <w:spacing w:after="0" w:line="240" w:lineRule="auto"/>
                    <w:jc w:val="center"/>
                    <w:rPr>
                      <w:rFonts w:eastAsia="Times New Roman" w:cs="Calibri"/>
                      <w:color w:val="000000"/>
                    </w:rPr>
                  </w:pPr>
                  <w:r w:rsidRPr="00F85079">
                    <w:rPr>
                      <w:rFonts w:eastAsia="Times New Roman" w:cs="Calibri"/>
                      <w:color w:val="000000"/>
                    </w:rPr>
                    <w:t>$32.76</w:t>
                  </w:r>
                </w:p>
              </w:tc>
              <w:tc>
                <w:tcPr>
                  <w:tcW w:w="1800" w:type="dxa"/>
                  <w:tcBorders>
                    <w:top w:val="nil"/>
                    <w:left w:val="nil"/>
                    <w:bottom w:val="single" w:color="auto" w:sz="4" w:space="0"/>
                    <w:right w:val="single" w:color="auto" w:sz="4" w:space="0"/>
                  </w:tcBorders>
                  <w:shd w:val="clear" w:color="auto" w:fill="auto"/>
                  <w:vAlign w:val="bottom"/>
                  <w:hideMark/>
                </w:tcPr>
                <w:p w:rsidRPr="00F85079" w:rsidR="00F85079" w:rsidP="00F85079" w:rsidRDefault="00F85079" w14:paraId="7B8E0D37" w14:textId="77777777">
                  <w:pPr>
                    <w:widowControl/>
                    <w:spacing w:after="0" w:line="240" w:lineRule="auto"/>
                    <w:jc w:val="center"/>
                    <w:rPr>
                      <w:rFonts w:eastAsia="Times New Roman" w:cs="Calibri"/>
                      <w:color w:val="000000"/>
                    </w:rPr>
                  </w:pPr>
                  <w:r w:rsidRPr="00F85079">
                    <w:rPr>
                      <w:rFonts w:eastAsia="Times New Roman" w:cs="Calibri"/>
                      <w:color w:val="000000"/>
                    </w:rPr>
                    <w:t>$8,923.82</w:t>
                  </w:r>
                </w:p>
              </w:tc>
            </w:tr>
            <w:tr w:rsidRPr="00F85079" w:rsidR="003D1BDF" w:rsidTr="003D1BDF" w14:paraId="5596E7FB" w14:textId="77777777">
              <w:trPr>
                <w:trHeight w:val="224"/>
              </w:trPr>
              <w:tc>
                <w:tcPr>
                  <w:tcW w:w="3033" w:type="dxa"/>
                  <w:tcBorders>
                    <w:top w:val="nil"/>
                    <w:left w:val="single" w:color="auto" w:sz="4" w:space="0"/>
                    <w:bottom w:val="single" w:color="auto" w:sz="4" w:space="0"/>
                    <w:right w:val="single" w:color="auto" w:sz="4" w:space="0"/>
                  </w:tcBorders>
                  <w:shd w:val="clear" w:color="auto" w:fill="auto"/>
                  <w:vAlign w:val="center"/>
                  <w:hideMark/>
                </w:tcPr>
                <w:p w:rsidRPr="00F85079" w:rsidR="00F85079" w:rsidP="008C32C9" w:rsidRDefault="00C3559F" w14:paraId="2B5A97B1" w14:textId="790DABE1">
                  <w:pPr>
                    <w:widowControl/>
                    <w:spacing w:after="0" w:line="240" w:lineRule="auto"/>
                    <w:jc w:val="right"/>
                    <w:rPr>
                      <w:rFonts w:eastAsia="Times New Roman" w:cs="Calibri"/>
                      <w:color w:val="000000"/>
                    </w:rPr>
                  </w:pPr>
                  <w:r w:rsidRPr="00F85079">
                    <w:rPr>
                      <w:rFonts w:eastAsia="Times New Roman" w:cs="Calibri"/>
                      <w:color w:val="000000"/>
                    </w:rPr>
                    <w:t>Clerical</w:t>
                  </w:r>
                  <w:r w:rsidRPr="00F85079" w:rsidR="00F85079">
                    <w:rPr>
                      <w:rFonts w:eastAsia="Times New Roman" w:cs="Calibri"/>
                      <w:color w:val="000000"/>
                    </w:rPr>
                    <w:t xml:space="preserve"> Employee Total</w:t>
                  </w:r>
                </w:p>
              </w:tc>
              <w:tc>
                <w:tcPr>
                  <w:tcW w:w="939" w:type="dxa"/>
                  <w:tcBorders>
                    <w:top w:val="nil"/>
                    <w:left w:val="nil"/>
                    <w:bottom w:val="single" w:color="auto" w:sz="4" w:space="0"/>
                    <w:right w:val="single" w:color="auto" w:sz="4" w:space="0"/>
                  </w:tcBorders>
                  <w:shd w:val="clear" w:color="auto" w:fill="auto"/>
                  <w:vAlign w:val="center"/>
                  <w:hideMark/>
                </w:tcPr>
                <w:p w:rsidRPr="00F85079" w:rsidR="00F85079" w:rsidP="00327F27" w:rsidRDefault="00F85079" w14:paraId="4D7A28C8" w14:textId="77777777">
                  <w:pPr>
                    <w:widowControl/>
                    <w:spacing w:after="0" w:line="240" w:lineRule="auto"/>
                    <w:jc w:val="right"/>
                    <w:rPr>
                      <w:rFonts w:eastAsia="Times New Roman" w:cs="Calibri"/>
                      <w:color w:val="000000"/>
                    </w:rPr>
                  </w:pPr>
                  <w:r w:rsidRPr="00F85079">
                    <w:rPr>
                      <w:rFonts w:eastAsia="Times New Roman" w:cs="Calibri"/>
                      <w:color w:val="000000"/>
                    </w:rPr>
                    <w:t>1,266</w:t>
                  </w:r>
                </w:p>
              </w:tc>
              <w:tc>
                <w:tcPr>
                  <w:tcW w:w="1734" w:type="dxa"/>
                  <w:tcBorders>
                    <w:top w:val="nil"/>
                    <w:left w:val="nil"/>
                    <w:bottom w:val="single" w:color="auto" w:sz="4" w:space="0"/>
                    <w:right w:val="single" w:color="auto" w:sz="4" w:space="0"/>
                  </w:tcBorders>
                  <w:shd w:val="clear" w:color="000000" w:fill="000000"/>
                  <w:vAlign w:val="center"/>
                  <w:hideMark/>
                </w:tcPr>
                <w:p w:rsidRPr="00F85079" w:rsidR="00F85079" w:rsidP="00327F27" w:rsidRDefault="00F85079" w14:paraId="627B656F" w14:textId="77777777">
                  <w:pPr>
                    <w:widowControl/>
                    <w:spacing w:after="0" w:line="240" w:lineRule="auto"/>
                    <w:jc w:val="right"/>
                    <w:rPr>
                      <w:rFonts w:eastAsia="Times New Roman" w:cs="Calibri"/>
                      <w:color w:val="000000"/>
                    </w:rPr>
                  </w:pPr>
                  <w:r w:rsidRPr="00F85079">
                    <w:rPr>
                      <w:rFonts w:eastAsia="Times New Roman" w:cs="Calibri"/>
                      <w:color w:val="000000"/>
                    </w:rPr>
                    <w:t> </w:t>
                  </w:r>
                </w:p>
              </w:tc>
              <w:tc>
                <w:tcPr>
                  <w:tcW w:w="1355" w:type="dxa"/>
                  <w:tcBorders>
                    <w:top w:val="nil"/>
                    <w:left w:val="nil"/>
                    <w:bottom w:val="single" w:color="auto" w:sz="4" w:space="0"/>
                    <w:right w:val="single" w:color="auto" w:sz="4" w:space="0"/>
                  </w:tcBorders>
                  <w:shd w:val="clear" w:color="auto" w:fill="auto"/>
                  <w:vAlign w:val="center"/>
                  <w:hideMark/>
                </w:tcPr>
                <w:p w:rsidRPr="00F85079" w:rsidR="00F85079" w:rsidP="00327F27" w:rsidRDefault="00F85079" w14:paraId="32EF38EE" w14:textId="7FEA703C">
                  <w:pPr>
                    <w:widowControl/>
                    <w:spacing w:after="0" w:line="240" w:lineRule="auto"/>
                    <w:jc w:val="right"/>
                    <w:rPr>
                      <w:rFonts w:eastAsia="Times New Roman" w:cs="Calibri"/>
                      <w:color w:val="000000"/>
                    </w:rPr>
                  </w:pPr>
                  <w:r w:rsidRPr="00F85079">
                    <w:rPr>
                      <w:rFonts w:eastAsia="Times New Roman" w:cs="Calibri"/>
                      <w:color w:val="000000"/>
                    </w:rPr>
                    <w:t>5,064</w:t>
                  </w:r>
                </w:p>
              </w:tc>
              <w:tc>
                <w:tcPr>
                  <w:tcW w:w="1154" w:type="dxa"/>
                  <w:tcBorders>
                    <w:top w:val="nil"/>
                    <w:left w:val="nil"/>
                    <w:bottom w:val="single" w:color="auto" w:sz="4" w:space="0"/>
                    <w:right w:val="single" w:color="auto" w:sz="4" w:space="0"/>
                  </w:tcBorders>
                  <w:shd w:val="clear" w:color="auto" w:fill="000000" w:themeFill="text1"/>
                  <w:vAlign w:val="center"/>
                  <w:hideMark/>
                </w:tcPr>
                <w:p w:rsidRPr="00F85079" w:rsidR="00F85079" w:rsidP="00327F27" w:rsidRDefault="00F85079" w14:paraId="1E67C1A1" w14:textId="5FE0B1D2">
                  <w:pPr>
                    <w:widowControl/>
                    <w:spacing w:after="0" w:line="240" w:lineRule="auto"/>
                    <w:jc w:val="right"/>
                    <w:rPr>
                      <w:rFonts w:eastAsia="Times New Roman" w:cs="Calibri"/>
                      <w:color w:val="000000"/>
                    </w:rPr>
                  </w:pPr>
                </w:p>
              </w:tc>
              <w:tc>
                <w:tcPr>
                  <w:tcW w:w="1117" w:type="dxa"/>
                  <w:tcBorders>
                    <w:top w:val="single" w:color="auto" w:sz="4" w:space="0"/>
                    <w:left w:val="nil"/>
                    <w:bottom w:val="single" w:color="auto" w:sz="4" w:space="0"/>
                    <w:right w:val="single" w:color="auto" w:sz="4" w:space="0"/>
                  </w:tcBorders>
                  <w:shd w:val="clear" w:color="auto" w:fill="auto"/>
                  <w:vAlign w:val="center"/>
                  <w:hideMark/>
                </w:tcPr>
                <w:p w:rsidRPr="00F85079" w:rsidR="00F85079" w:rsidP="00327F27" w:rsidRDefault="00F85079" w14:paraId="0D7BF5B0" w14:textId="4A12A13A">
                  <w:pPr>
                    <w:widowControl/>
                    <w:spacing w:after="0" w:line="240" w:lineRule="auto"/>
                    <w:jc w:val="right"/>
                    <w:rPr>
                      <w:rFonts w:eastAsia="Times New Roman" w:cs="Calibri"/>
                      <w:color w:val="000000"/>
                    </w:rPr>
                  </w:pPr>
                  <w:r w:rsidRPr="00F85079">
                    <w:rPr>
                      <w:rFonts w:eastAsia="Times New Roman" w:cs="Calibri"/>
                      <w:color w:val="000000"/>
                    </w:rPr>
                    <w:t>506.40</w:t>
                  </w:r>
                </w:p>
              </w:tc>
              <w:tc>
                <w:tcPr>
                  <w:tcW w:w="1096" w:type="dxa"/>
                  <w:tcBorders>
                    <w:top w:val="nil"/>
                    <w:left w:val="single" w:color="auto" w:sz="4" w:space="0"/>
                    <w:bottom w:val="single" w:color="auto" w:sz="4" w:space="0"/>
                    <w:right w:val="single" w:color="auto" w:sz="4" w:space="0"/>
                  </w:tcBorders>
                  <w:shd w:val="clear" w:color="auto" w:fill="000000" w:themeFill="text1"/>
                  <w:vAlign w:val="center"/>
                  <w:hideMark/>
                </w:tcPr>
                <w:p w:rsidRPr="00F85079" w:rsidR="00F85079" w:rsidP="00327F27" w:rsidRDefault="00F85079" w14:paraId="678D1D41" w14:textId="47C0030A">
                  <w:pPr>
                    <w:widowControl/>
                    <w:spacing w:after="0" w:line="240" w:lineRule="auto"/>
                    <w:jc w:val="right"/>
                    <w:rPr>
                      <w:rFonts w:eastAsia="Times New Roman" w:cs="Calibri"/>
                      <w:color w:val="000000"/>
                    </w:rPr>
                  </w:pPr>
                </w:p>
              </w:tc>
              <w:tc>
                <w:tcPr>
                  <w:tcW w:w="1800" w:type="dxa"/>
                  <w:tcBorders>
                    <w:top w:val="nil"/>
                    <w:left w:val="nil"/>
                    <w:bottom w:val="single" w:color="auto" w:sz="4" w:space="0"/>
                    <w:right w:val="single" w:color="auto" w:sz="4" w:space="0"/>
                  </w:tcBorders>
                  <w:shd w:val="clear" w:color="auto" w:fill="auto"/>
                  <w:vAlign w:val="center"/>
                  <w:hideMark/>
                </w:tcPr>
                <w:p w:rsidRPr="00F85079" w:rsidR="00F85079" w:rsidP="00327F27" w:rsidRDefault="00F85079" w14:paraId="2BA828EC" w14:textId="77777777">
                  <w:pPr>
                    <w:widowControl/>
                    <w:spacing w:after="0" w:line="240" w:lineRule="auto"/>
                    <w:jc w:val="right"/>
                    <w:rPr>
                      <w:rFonts w:eastAsia="Times New Roman" w:cs="Calibri"/>
                      <w:color w:val="000000"/>
                    </w:rPr>
                  </w:pPr>
                  <w:r w:rsidRPr="00F85079">
                    <w:rPr>
                      <w:rFonts w:eastAsia="Times New Roman" w:cs="Calibri"/>
                      <w:color w:val="000000"/>
                    </w:rPr>
                    <w:t>$16,590</w:t>
                  </w:r>
                </w:p>
              </w:tc>
            </w:tr>
            <w:tr w:rsidRPr="00F85079" w:rsidR="003D1BDF" w:rsidTr="003D1BDF" w14:paraId="5C40268F" w14:textId="77777777">
              <w:trPr>
                <w:trHeight w:val="290"/>
              </w:trPr>
              <w:tc>
                <w:tcPr>
                  <w:tcW w:w="303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F85079" w:rsidR="00C3559F" w:rsidP="00C3559F" w:rsidRDefault="00C3559F" w14:paraId="646C6998" w14:textId="77777777">
                  <w:pPr>
                    <w:widowControl/>
                    <w:spacing w:after="0" w:line="240" w:lineRule="auto"/>
                    <w:rPr>
                      <w:rFonts w:eastAsia="Times New Roman" w:cs="Calibri"/>
                      <w:b/>
                      <w:bCs/>
                      <w:color w:val="000000"/>
                    </w:rPr>
                  </w:pPr>
                  <w:r w:rsidRPr="00F85079">
                    <w:rPr>
                      <w:rFonts w:eastAsia="Times New Roman" w:cs="Calibri"/>
                      <w:b/>
                      <w:bCs/>
                      <w:color w:val="000000"/>
                    </w:rPr>
                    <w:t>Total</w:t>
                  </w:r>
                </w:p>
              </w:tc>
              <w:tc>
                <w:tcPr>
                  <w:tcW w:w="939" w:type="dxa"/>
                  <w:tcBorders>
                    <w:top w:val="single" w:color="auto" w:sz="4" w:space="0"/>
                    <w:left w:val="nil"/>
                    <w:bottom w:val="single" w:color="auto" w:sz="4" w:space="0"/>
                    <w:right w:val="nil"/>
                  </w:tcBorders>
                  <w:shd w:val="clear" w:color="auto" w:fill="auto"/>
                  <w:noWrap/>
                  <w:vAlign w:val="bottom"/>
                  <w:hideMark/>
                </w:tcPr>
                <w:p w:rsidRPr="00F85079" w:rsidR="00C3559F" w:rsidP="002217F5" w:rsidRDefault="000403D5" w14:paraId="2E1BE4EE" w14:textId="6615F596">
                  <w:pPr>
                    <w:widowControl/>
                    <w:spacing w:after="0" w:line="240" w:lineRule="auto"/>
                    <w:jc w:val="center"/>
                    <w:rPr>
                      <w:rFonts w:eastAsia="Times New Roman" w:cs="Calibri"/>
                      <w:b/>
                      <w:bCs/>
                      <w:color w:val="000000"/>
                    </w:rPr>
                  </w:pPr>
                  <w:r>
                    <w:rPr>
                      <w:rFonts w:eastAsia="Times New Roman" w:cs="Calibri"/>
                      <w:b/>
                      <w:bCs/>
                      <w:color w:val="000000"/>
                    </w:rPr>
                    <w:t>2,535</w:t>
                  </w:r>
                </w:p>
              </w:tc>
              <w:tc>
                <w:tcPr>
                  <w:tcW w:w="1734" w:type="dxa"/>
                  <w:tcBorders>
                    <w:top w:val="nil"/>
                    <w:left w:val="single" w:color="auto" w:sz="4" w:space="0"/>
                    <w:bottom w:val="single" w:color="auto" w:sz="4" w:space="0"/>
                    <w:right w:val="single" w:color="auto" w:sz="4" w:space="0"/>
                  </w:tcBorders>
                  <w:shd w:val="clear" w:color="000000" w:fill="000000"/>
                  <w:vAlign w:val="bottom"/>
                  <w:hideMark/>
                </w:tcPr>
                <w:p w:rsidRPr="00F85079" w:rsidR="00C3559F" w:rsidP="00C3559F" w:rsidRDefault="00C3559F" w14:paraId="7F2A49D6" w14:textId="77777777">
                  <w:pPr>
                    <w:widowControl/>
                    <w:spacing w:after="0" w:line="240" w:lineRule="auto"/>
                    <w:jc w:val="center"/>
                    <w:rPr>
                      <w:rFonts w:eastAsia="Times New Roman" w:cs="Calibri"/>
                      <w:b/>
                      <w:bCs/>
                      <w:color w:val="000000"/>
                    </w:rPr>
                  </w:pPr>
                  <w:r w:rsidRPr="00F85079">
                    <w:rPr>
                      <w:rFonts w:eastAsia="Times New Roman" w:cs="Calibri"/>
                      <w:b/>
                      <w:bCs/>
                      <w:color w:val="000000"/>
                    </w:rPr>
                    <w:t> </w:t>
                  </w:r>
                </w:p>
              </w:tc>
              <w:tc>
                <w:tcPr>
                  <w:tcW w:w="1355" w:type="dxa"/>
                  <w:tcBorders>
                    <w:top w:val="nil"/>
                    <w:left w:val="nil"/>
                    <w:bottom w:val="single" w:color="auto" w:sz="4" w:space="0"/>
                    <w:right w:val="single" w:color="auto" w:sz="4" w:space="0"/>
                  </w:tcBorders>
                  <w:shd w:val="clear" w:color="auto" w:fill="auto"/>
                  <w:vAlign w:val="bottom"/>
                  <w:hideMark/>
                </w:tcPr>
                <w:p w:rsidRPr="00F85079" w:rsidR="00C3559F" w:rsidP="00C3559F" w:rsidRDefault="00C3559F" w14:paraId="145F8C9B" w14:textId="77777777">
                  <w:pPr>
                    <w:widowControl/>
                    <w:spacing w:after="0" w:line="240" w:lineRule="auto"/>
                    <w:jc w:val="center"/>
                    <w:rPr>
                      <w:rFonts w:eastAsia="Times New Roman" w:cs="Calibri"/>
                      <w:b/>
                      <w:bCs/>
                      <w:color w:val="000000"/>
                    </w:rPr>
                  </w:pPr>
                  <w:r w:rsidRPr="00F85079">
                    <w:rPr>
                      <w:rFonts w:eastAsia="Times New Roman" w:cs="Calibri"/>
                      <w:b/>
                      <w:bCs/>
                      <w:color w:val="000000"/>
                    </w:rPr>
                    <w:t xml:space="preserve">10,128 </w:t>
                  </w:r>
                </w:p>
              </w:tc>
              <w:tc>
                <w:tcPr>
                  <w:tcW w:w="1154" w:type="dxa"/>
                  <w:tcBorders>
                    <w:top w:val="nil"/>
                    <w:left w:val="nil"/>
                    <w:bottom w:val="single" w:color="auto" w:sz="4" w:space="0"/>
                    <w:right w:val="single" w:color="auto" w:sz="4" w:space="0"/>
                  </w:tcBorders>
                  <w:shd w:val="clear" w:color="000000" w:fill="000000"/>
                  <w:vAlign w:val="bottom"/>
                  <w:hideMark/>
                </w:tcPr>
                <w:p w:rsidRPr="00F85079" w:rsidR="00C3559F" w:rsidP="00C3559F" w:rsidRDefault="00C3559F" w14:paraId="30A1E582" w14:textId="77777777">
                  <w:pPr>
                    <w:widowControl/>
                    <w:spacing w:after="0" w:line="240" w:lineRule="auto"/>
                    <w:jc w:val="center"/>
                    <w:rPr>
                      <w:rFonts w:eastAsia="Times New Roman" w:cs="Calibri"/>
                      <w:b/>
                      <w:bCs/>
                      <w:color w:val="000000"/>
                    </w:rPr>
                  </w:pPr>
                  <w:r w:rsidRPr="00F85079">
                    <w:rPr>
                      <w:rFonts w:eastAsia="Times New Roman" w:cs="Calibri"/>
                      <w:b/>
                      <w:bCs/>
                      <w:color w:val="000000"/>
                    </w:rPr>
                    <w:t> </w:t>
                  </w:r>
                </w:p>
              </w:tc>
              <w:tc>
                <w:tcPr>
                  <w:tcW w:w="1117" w:type="dxa"/>
                  <w:tcBorders>
                    <w:top w:val="single" w:color="auto" w:sz="4" w:space="0"/>
                    <w:left w:val="nil"/>
                    <w:bottom w:val="single" w:color="auto" w:sz="4" w:space="0"/>
                    <w:right w:val="single" w:color="auto" w:sz="4" w:space="0"/>
                  </w:tcBorders>
                  <w:shd w:val="clear" w:color="auto" w:fill="auto"/>
                  <w:vAlign w:val="bottom"/>
                  <w:hideMark/>
                </w:tcPr>
                <w:p w:rsidRPr="00F85079" w:rsidR="00C3559F" w:rsidP="00C3559F" w:rsidRDefault="00C3559F" w14:paraId="4DEE85D7" w14:textId="5ED2B394">
                  <w:pPr>
                    <w:widowControl/>
                    <w:spacing w:after="0" w:line="240" w:lineRule="auto"/>
                    <w:jc w:val="center"/>
                    <w:rPr>
                      <w:rFonts w:eastAsia="Times New Roman" w:cs="Calibri"/>
                      <w:b/>
                      <w:bCs/>
                      <w:color w:val="000000"/>
                    </w:rPr>
                  </w:pPr>
                  <w:r>
                    <w:rPr>
                      <w:rFonts w:cs="Calibri"/>
                      <w:b/>
                      <w:bCs/>
                      <w:color w:val="000000"/>
                    </w:rPr>
                    <w:t xml:space="preserve">1,772 </w:t>
                  </w:r>
                </w:p>
              </w:tc>
              <w:tc>
                <w:tcPr>
                  <w:tcW w:w="1096" w:type="dxa"/>
                  <w:tcBorders>
                    <w:top w:val="single" w:color="auto" w:sz="4" w:space="0"/>
                    <w:left w:val="single" w:color="auto" w:sz="4" w:space="0"/>
                    <w:bottom w:val="single" w:color="auto" w:sz="4" w:space="0"/>
                    <w:right w:val="nil"/>
                  </w:tcBorders>
                  <w:shd w:val="clear" w:color="auto" w:fill="000000" w:themeFill="text1"/>
                  <w:noWrap/>
                  <w:vAlign w:val="bottom"/>
                  <w:hideMark/>
                </w:tcPr>
                <w:p w:rsidRPr="00F85079" w:rsidR="00C3559F" w:rsidP="00C3559F" w:rsidRDefault="00C3559F" w14:paraId="52916C3C" w14:textId="5440144C">
                  <w:pPr>
                    <w:widowControl/>
                    <w:spacing w:after="0" w:line="240" w:lineRule="auto"/>
                    <w:jc w:val="center"/>
                    <w:rPr>
                      <w:rFonts w:eastAsia="Times New Roman" w:cs="Calibri"/>
                      <w:b/>
                      <w:bCs/>
                      <w:color w:val="000000"/>
                    </w:rPr>
                  </w:pPr>
                  <w:r>
                    <w:rPr>
                      <w:rFonts w:cs="Calibri"/>
                      <w:b/>
                      <w:bCs/>
                      <w:color w:val="000000"/>
                    </w:rPr>
                    <w:t> </w:t>
                  </w:r>
                </w:p>
              </w:tc>
              <w:tc>
                <w:tcPr>
                  <w:tcW w:w="1800" w:type="dxa"/>
                  <w:tcBorders>
                    <w:top w:val="nil"/>
                    <w:left w:val="single" w:color="auto" w:sz="4" w:space="0"/>
                    <w:bottom w:val="single" w:color="auto" w:sz="4" w:space="0"/>
                    <w:right w:val="single" w:color="auto" w:sz="4" w:space="0"/>
                  </w:tcBorders>
                  <w:shd w:val="clear" w:color="auto" w:fill="auto"/>
                  <w:vAlign w:val="bottom"/>
                  <w:hideMark/>
                </w:tcPr>
                <w:p w:rsidRPr="00F85079" w:rsidR="00C3559F" w:rsidP="00C3559F" w:rsidRDefault="00C3559F" w14:paraId="2FF21F8D" w14:textId="4F3F6C0A">
                  <w:pPr>
                    <w:widowControl/>
                    <w:spacing w:after="0" w:line="240" w:lineRule="auto"/>
                    <w:jc w:val="center"/>
                    <w:rPr>
                      <w:rFonts w:eastAsia="Times New Roman" w:cs="Calibri"/>
                      <w:b/>
                      <w:bCs/>
                      <w:color w:val="000000"/>
                    </w:rPr>
                  </w:pPr>
                  <w:r>
                    <w:rPr>
                      <w:rFonts w:cs="Calibri"/>
                      <w:b/>
                      <w:bCs/>
                      <w:color w:val="000000"/>
                    </w:rPr>
                    <w:t xml:space="preserve">$132,910 </w:t>
                  </w:r>
                </w:p>
              </w:tc>
            </w:tr>
          </w:tbl>
          <w:p w:rsidRPr="00DF3DA3" w:rsidR="00F85079" w:rsidP="00C024C4" w:rsidRDefault="00F85079" w14:paraId="659676F9" w14:textId="28F255A8">
            <w:pPr>
              <w:widowControl/>
              <w:spacing w:after="0" w:line="240" w:lineRule="auto"/>
              <w:rPr>
                <w:rFonts w:ascii="Times New Roman" w:hAnsi="Times New Roman" w:eastAsia="Times New Roman"/>
                <w:sz w:val="20"/>
                <w:szCs w:val="20"/>
              </w:rPr>
            </w:pPr>
          </w:p>
        </w:tc>
      </w:tr>
    </w:tbl>
    <w:p w:rsidR="001A5F07" w:rsidP="00356233" w:rsidRDefault="001A5F07" w14:paraId="61DBA999" w14:textId="77777777">
      <w:pPr>
        <w:widowControl/>
        <w:spacing w:after="0" w:line="240" w:lineRule="auto"/>
        <w:rPr>
          <w:rFonts w:ascii="Times New Roman" w:hAnsi="Times New Roman"/>
          <w:kern w:val="24"/>
          <w:sz w:val="24"/>
          <w:szCs w:val="24"/>
        </w:rPr>
        <w:sectPr w:rsidR="001A5F07" w:rsidSect="003D1BDF">
          <w:pgSz w:w="15820" w:h="12200" w:orient="landscape"/>
          <w:pgMar w:top="1440" w:right="1800" w:bottom="1440" w:left="1440" w:header="1282" w:footer="1584" w:gutter="0"/>
          <w:cols w:space="720"/>
        </w:sectPr>
      </w:pPr>
    </w:p>
    <w:p w:rsidR="00561C84" w:rsidP="00356233" w:rsidRDefault="00561C84" w14:paraId="28DC4D5A" w14:textId="77777777">
      <w:pPr>
        <w:widowControl/>
        <w:spacing w:after="0" w:line="240" w:lineRule="auto"/>
        <w:rPr>
          <w:rFonts w:ascii="Times New Roman" w:hAnsi="Times New Roman"/>
          <w:kern w:val="24"/>
          <w:sz w:val="24"/>
          <w:szCs w:val="24"/>
        </w:rPr>
      </w:pPr>
    </w:p>
    <w:p w:rsidR="00561C84" w:rsidP="00356233" w:rsidRDefault="00561C84" w14:paraId="06A76AB5" w14:textId="77777777">
      <w:pPr>
        <w:widowControl/>
        <w:spacing w:after="0" w:line="240" w:lineRule="auto"/>
        <w:rPr>
          <w:rFonts w:ascii="Times New Roman" w:hAnsi="Times New Roman"/>
          <w:kern w:val="24"/>
          <w:sz w:val="24"/>
          <w:szCs w:val="24"/>
        </w:rPr>
      </w:pPr>
    </w:p>
    <w:p w:rsidRPr="003A39DD" w:rsidR="00205D5F" w:rsidP="00B163BF" w:rsidRDefault="00205D5F" w14:paraId="0CB96182" w14:textId="23D9CB65">
      <w:pPr>
        <w:widowControl/>
        <w:spacing w:after="0" w:line="240" w:lineRule="auto"/>
        <w:ind w:left="5" w:right="89" w:hanging="5"/>
        <w:rPr>
          <w:rFonts w:ascii="Times New Roman" w:hAnsi="Times New Roman"/>
          <w:kern w:val="24"/>
          <w:sz w:val="24"/>
          <w:szCs w:val="24"/>
        </w:rPr>
      </w:pPr>
      <w:r w:rsidRPr="003A39DD">
        <w:rPr>
          <w:rFonts w:ascii="Times New Roman" w:hAnsi="Times New Roman"/>
          <w:w w:val="110"/>
          <w:kern w:val="24"/>
          <w:sz w:val="24"/>
          <w:szCs w:val="24"/>
        </w:rPr>
        <w:t xml:space="preserve">Under </w:t>
      </w:r>
      <w:r w:rsidRPr="003A39DD" w:rsidR="007342C2">
        <w:rPr>
          <w:rFonts w:ascii="Times New Roman" w:hAnsi="Times New Roman"/>
          <w:w w:val="110"/>
          <w:kern w:val="24"/>
          <w:sz w:val="24"/>
          <w:szCs w:val="24"/>
        </w:rPr>
        <w:t>section</w:t>
      </w:r>
      <w:r w:rsidRPr="003A39DD">
        <w:rPr>
          <w:rFonts w:ascii="Times New Roman" w:hAnsi="Times New Roman"/>
          <w:w w:val="110"/>
          <w:kern w:val="24"/>
          <w:sz w:val="24"/>
          <w:szCs w:val="24"/>
        </w:rPr>
        <w:t xml:space="preserve"> </w:t>
      </w:r>
      <w:r w:rsidRPr="003A39DD">
        <w:rPr>
          <w:rFonts w:ascii="Times New Roman" w:hAnsi="Times New Roman"/>
          <w:kern w:val="24"/>
          <w:sz w:val="24"/>
          <w:szCs w:val="24"/>
        </w:rPr>
        <w:t xml:space="preserve">75.1714-3(e), all SCSRs approved by </w:t>
      </w:r>
      <w:proofErr w:type="gramStart"/>
      <w:r w:rsidRPr="003A39DD">
        <w:rPr>
          <w:rFonts w:ascii="Times New Roman" w:hAnsi="Times New Roman"/>
          <w:kern w:val="24"/>
          <w:sz w:val="24"/>
          <w:szCs w:val="24"/>
        </w:rPr>
        <w:t>MSHA</w:t>
      </w:r>
      <w:proofErr w:type="gramEnd"/>
      <w:r w:rsidRPr="003A39DD">
        <w:rPr>
          <w:rFonts w:ascii="Times New Roman" w:hAnsi="Times New Roman"/>
          <w:kern w:val="24"/>
          <w:sz w:val="24"/>
          <w:szCs w:val="24"/>
        </w:rPr>
        <w:t xml:space="preserve"> </w:t>
      </w:r>
      <w:r w:rsidRPr="003A39DD" w:rsidR="00275911">
        <w:rPr>
          <w:rFonts w:ascii="Times New Roman" w:hAnsi="Times New Roman"/>
          <w:kern w:val="24"/>
          <w:sz w:val="24"/>
          <w:szCs w:val="24"/>
        </w:rPr>
        <w:t xml:space="preserve">and NIOSH </w:t>
      </w:r>
      <w:r w:rsidRPr="003A39DD">
        <w:rPr>
          <w:rFonts w:ascii="Times New Roman" w:hAnsi="Times New Roman"/>
          <w:kern w:val="24"/>
          <w:sz w:val="24"/>
          <w:szCs w:val="24"/>
        </w:rPr>
        <w:t>must be tested in accordance with instructions approved by MSHA</w:t>
      </w:r>
      <w:r w:rsidRPr="003A39DD" w:rsidR="00275911">
        <w:rPr>
          <w:rFonts w:ascii="Times New Roman" w:hAnsi="Times New Roman"/>
          <w:kern w:val="24"/>
          <w:sz w:val="24"/>
          <w:szCs w:val="24"/>
        </w:rPr>
        <w:t xml:space="preserve"> and NIOSH</w:t>
      </w:r>
      <w:r w:rsidRPr="003A39DD">
        <w:rPr>
          <w:rFonts w:ascii="Times New Roman" w:hAnsi="Times New Roman"/>
          <w:kern w:val="24"/>
          <w:sz w:val="24"/>
          <w:szCs w:val="24"/>
        </w:rPr>
        <w:t xml:space="preserve">.  All approved SCSRs currently require </w:t>
      </w:r>
      <w:r w:rsidRPr="003A39DD">
        <w:rPr>
          <w:rFonts w:ascii="Times New Roman" w:hAnsi="Times New Roman"/>
          <w:w w:val="101"/>
          <w:kern w:val="24"/>
          <w:sz w:val="24"/>
          <w:szCs w:val="24"/>
        </w:rPr>
        <w:t xml:space="preserve">quarterly </w:t>
      </w:r>
      <w:r w:rsidRPr="003A39DD">
        <w:rPr>
          <w:rFonts w:ascii="Times New Roman" w:hAnsi="Times New Roman"/>
          <w:kern w:val="24"/>
          <w:sz w:val="24"/>
          <w:szCs w:val="24"/>
        </w:rPr>
        <w:t xml:space="preserve">inspection and testing.  The information reported in MSHA Form 2000-222 is also a result of this testing and inspection time.  </w:t>
      </w:r>
      <w:r w:rsidRPr="003A39DD" w:rsidR="007342C2">
        <w:rPr>
          <w:rFonts w:ascii="Times New Roman" w:hAnsi="Times New Roman"/>
          <w:kern w:val="24"/>
          <w:sz w:val="24"/>
          <w:szCs w:val="24"/>
        </w:rPr>
        <w:t>Section</w:t>
      </w:r>
      <w:r w:rsidRPr="003A39DD">
        <w:rPr>
          <w:rFonts w:ascii="Times New Roman" w:hAnsi="Times New Roman"/>
          <w:kern w:val="24"/>
          <w:sz w:val="24"/>
          <w:szCs w:val="24"/>
        </w:rPr>
        <w:t xml:space="preserve"> 75.1714-3(e) requires the certification of the test results by signature and date of the person </w:t>
      </w:r>
      <w:r w:rsidR="00224B29">
        <w:rPr>
          <w:rFonts w:ascii="Times New Roman" w:hAnsi="Times New Roman"/>
          <w:kern w:val="24"/>
          <w:sz w:val="24"/>
          <w:szCs w:val="24"/>
        </w:rPr>
        <w:t xml:space="preserve">completing </w:t>
      </w:r>
      <w:r w:rsidRPr="003A39DD" w:rsidR="00224B29">
        <w:rPr>
          <w:rFonts w:ascii="Times New Roman" w:hAnsi="Times New Roman"/>
          <w:kern w:val="24"/>
          <w:sz w:val="24"/>
          <w:szCs w:val="24"/>
        </w:rPr>
        <w:t>the</w:t>
      </w:r>
      <w:r w:rsidRPr="003A39DD">
        <w:rPr>
          <w:rFonts w:ascii="Times New Roman" w:hAnsi="Times New Roman"/>
          <w:kern w:val="24"/>
          <w:sz w:val="24"/>
          <w:szCs w:val="24"/>
        </w:rPr>
        <w:t xml:space="preserve"> tests.  The inspections are required four times per year and MSHA estimates that a </w:t>
      </w:r>
      <w:r w:rsidR="0009479E">
        <w:rPr>
          <w:rFonts w:ascii="Times New Roman" w:hAnsi="Times New Roman"/>
          <w:kern w:val="24"/>
          <w:sz w:val="24"/>
          <w:szCs w:val="24"/>
        </w:rPr>
        <w:t>Safety Director</w:t>
      </w:r>
      <w:r w:rsidRPr="003A39DD">
        <w:rPr>
          <w:rFonts w:ascii="Times New Roman" w:hAnsi="Times New Roman"/>
          <w:kern w:val="24"/>
          <w:sz w:val="24"/>
          <w:szCs w:val="24"/>
        </w:rPr>
        <w:t xml:space="preserve">, who </w:t>
      </w:r>
      <w:r w:rsidRPr="003A39DD">
        <w:rPr>
          <w:rFonts w:ascii="Times New Roman" w:hAnsi="Times New Roman"/>
          <w:w w:val="102"/>
          <w:kern w:val="24"/>
          <w:sz w:val="24"/>
          <w:szCs w:val="24"/>
        </w:rPr>
        <w:t xml:space="preserve">earns </w:t>
      </w:r>
      <w:r w:rsidRPr="003A39DD">
        <w:rPr>
          <w:rFonts w:ascii="Times New Roman" w:hAnsi="Times New Roman"/>
          <w:w w:val="105"/>
          <w:kern w:val="24"/>
          <w:sz w:val="24"/>
          <w:szCs w:val="24"/>
        </w:rPr>
        <w:t>approximately</w:t>
      </w:r>
      <w:r w:rsidRPr="003A39DD" w:rsidR="00576581">
        <w:rPr>
          <w:rFonts w:ascii="Times New Roman" w:hAnsi="Times New Roman"/>
          <w:w w:val="105"/>
          <w:kern w:val="24"/>
          <w:sz w:val="24"/>
          <w:szCs w:val="24"/>
        </w:rPr>
        <w:t xml:space="preserve"> </w:t>
      </w:r>
      <w:r w:rsidRPr="003A39DD">
        <w:rPr>
          <w:rFonts w:ascii="Times New Roman" w:hAnsi="Times New Roman"/>
          <w:w w:val="105"/>
          <w:kern w:val="24"/>
          <w:sz w:val="24"/>
          <w:szCs w:val="24"/>
        </w:rPr>
        <w:t>$</w:t>
      </w:r>
      <w:r w:rsidR="00305C20">
        <w:rPr>
          <w:rFonts w:ascii="Times New Roman" w:hAnsi="Times New Roman"/>
          <w:kern w:val="24"/>
          <w:sz w:val="24"/>
          <w:szCs w:val="24"/>
        </w:rPr>
        <w:t>91.88</w:t>
      </w:r>
      <w:r w:rsidRPr="003A39DD">
        <w:rPr>
          <w:rFonts w:ascii="Times New Roman" w:hAnsi="Times New Roman"/>
          <w:kern w:val="24"/>
          <w:sz w:val="24"/>
          <w:szCs w:val="24"/>
        </w:rPr>
        <w:t xml:space="preserve"> per hour, takes approximately 30 minutes </w:t>
      </w:r>
      <w:r w:rsidRPr="003A39DD">
        <w:rPr>
          <w:rFonts w:ascii="Times New Roman" w:hAnsi="Times New Roman"/>
          <w:w w:val="103"/>
          <w:kern w:val="24"/>
          <w:sz w:val="24"/>
          <w:szCs w:val="24"/>
        </w:rPr>
        <w:t xml:space="preserve">to complete the inspection and </w:t>
      </w:r>
      <w:r w:rsidRPr="003A39DD">
        <w:rPr>
          <w:rFonts w:ascii="Times New Roman" w:hAnsi="Times New Roman"/>
          <w:kern w:val="24"/>
          <w:sz w:val="24"/>
          <w:szCs w:val="24"/>
        </w:rPr>
        <w:t xml:space="preserve">certify by signature and date.  MSHA currently shows </w:t>
      </w:r>
      <w:r w:rsidR="000B6D0A">
        <w:rPr>
          <w:rFonts w:ascii="Times New Roman" w:hAnsi="Times New Roman"/>
          <w:kern w:val="24"/>
          <w:sz w:val="24"/>
          <w:szCs w:val="24"/>
        </w:rPr>
        <w:t>185,127</w:t>
      </w:r>
      <w:r w:rsidRPr="003A39DD" w:rsidDel="006835AB" w:rsidR="006835AB">
        <w:rPr>
          <w:rFonts w:ascii="Times New Roman" w:hAnsi="Times New Roman"/>
          <w:kern w:val="24"/>
          <w:sz w:val="24"/>
          <w:szCs w:val="24"/>
        </w:rPr>
        <w:t xml:space="preserve"> </w:t>
      </w:r>
      <w:r w:rsidRPr="003A39DD">
        <w:rPr>
          <w:rFonts w:ascii="Times New Roman" w:hAnsi="Times New Roman"/>
          <w:kern w:val="24"/>
          <w:sz w:val="24"/>
          <w:szCs w:val="24"/>
        </w:rPr>
        <w:t xml:space="preserve">SCSRs in </w:t>
      </w:r>
      <w:r w:rsidRPr="003A39DD" w:rsidR="005F5D7B">
        <w:rPr>
          <w:rFonts w:ascii="Times New Roman" w:hAnsi="Times New Roman"/>
          <w:kern w:val="24"/>
          <w:sz w:val="24"/>
          <w:szCs w:val="24"/>
        </w:rPr>
        <w:t xml:space="preserve">service in </w:t>
      </w:r>
      <w:r w:rsidRPr="003A39DD">
        <w:rPr>
          <w:rFonts w:ascii="Times New Roman" w:hAnsi="Times New Roman"/>
          <w:kern w:val="24"/>
          <w:sz w:val="24"/>
          <w:szCs w:val="24"/>
        </w:rPr>
        <w:t xml:space="preserve">the SCSR inventory </w:t>
      </w:r>
      <w:r w:rsidRPr="003A39DD">
        <w:rPr>
          <w:rFonts w:ascii="Times New Roman" w:hAnsi="Times New Roman"/>
          <w:w w:val="101"/>
          <w:kern w:val="24"/>
          <w:sz w:val="24"/>
          <w:szCs w:val="24"/>
        </w:rPr>
        <w:t>database.</w:t>
      </w:r>
      <w:r w:rsidR="00CB3EE5">
        <w:rPr>
          <w:rFonts w:ascii="Times New Roman" w:hAnsi="Times New Roman"/>
          <w:w w:val="101"/>
          <w:kern w:val="24"/>
          <w:sz w:val="24"/>
          <w:szCs w:val="24"/>
        </w:rPr>
        <w:t xml:space="preserve"> Table 6 presents the burden this regulation imposes on industry.</w:t>
      </w:r>
    </w:p>
    <w:p w:rsidRPr="003A39DD" w:rsidR="00205D5F" w:rsidP="00356233" w:rsidRDefault="00205D5F" w14:paraId="3EDE7285" w14:textId="77777777">
      <w:pPr>
        <w:widowControl/>
        <w:spacing w:after="0" w:line="240" w:lineRule="auto"/>
        <w:rPr>
          <w:rFonts w:ascii="Times New Roman" w:hAnsi="Times New Roman"/>
          <w:kern w:val="24"/>
          <w:sz w:val="24"/>
          <w:szCs w:val="24"/>
        </w:rPr>
      </w:pPr>
    </w:p>
    <w:tbl>
      <w:tblPr>
        <w:tblW w:w="0" w:type="auto"/>
        <w:tblLook w:val="04A0" w:firstRow="1" w:lastRow="0" w:firstColumn="1" w:lastColumn="0" w:noHBand="0" w:noVBand="1"/>
      </w:tblPr>
      <w:tblGrid>
        <w:gridCol w:w="741"/>
        <w:gridCol w:w="974"/>
        <w:gridCol w:w="1233"/>
        <w:gridCol w:w="1160"/>
        <w:gridCol w:w="1307"/>
        <w:gridCol w:w="940"/>
        <w:gridCol w:w="830"/>
        <w:gridCol w:w="1450"/>
      </w:tblGrid>
      <w:tr w:rsidRPr="00D22A00" w:rsidR="0077296C" w:rsidTr="00D716B2" w14:paraId="69B29EB1" w14:textId="77777777">
        <w:trPr>
          <w:trHeight w:val="290"/>
        </w:trPr>
        <w:tc>
          <w:tcPr>
            <w:tcW w:w="0" w:type="auto"/>
            <w:gridSpan w:val="8"/>
            <w:tcBorders>
              <w:top w:val="nil"/>
              <w:left w:val="nil"/>
              <w:bottom w:val="nil"/>
              <w:right w:val="nil"/>
            </w:tcBorders>
            <w:shd w:val="clear" w:color="auto" w:fill="auto"/>
            <w:noWrap/>
            <w:vAlign w:val="center"/>
            <w:hideMark/>
          </w:tcPr>
          <w:p w:rsidRPr="00D22A00" w:rsidR="00E92B12" w:rsidP="00C024C4" w:rsidRDefault="00E92B12" w14:paraId="4E0987FF" w14:textId="7B18AA71">
            <w:pPr>
              <w:widowControl/>
              <w:spacing w:after="0" w:line="240" w:lineRule="auto"/>
              <w:rPr>
                <w:rFonts w:ascii="Times New Roman" w:hAnsi="Times New Roman" w:eastAsia="Times New Roman"/>
                <w:sz w:val="20"/>
                <w:szCs w:val="20"/>
              </w:rPr>
            </w:pPr>
            <w:r w:rsidRPr="00D22A00">
              <w:rPr>
                <w:rFonts w:eastAsia="Times New Roman" w:cs="Calibri"/>
                <w:color w:val="000000"/>
              </w:rPr>
              <w:t>Table 6</w:t>
            </w:r>
            <w:r>
              <w:rPr>
                <w:rFonts w:eastAsia="Times New Roman" w:cs="Calibri"/>
                <w:color w:val="000000"/>
              </w:rPr>
              <w:t>. Estimated Burden Hours and Burden Hours Costs for</w:t>
            </w:r>
            <w:r w:rsidR="00CB5827">
              <w:rPr>
                <w:rFonts w:eastAsia="Times New Roman" w:cs="Calibri"/>
                <w:color w:val="000000"/>
              </w:rPr>
              <w:t xml:space="preserve"> S</w:t>
            </w:r>
            <w:r w:rsidRPr="00CB5827" w:rsidR="00CB5827">
              <w:rPr>
                <w:rFonts w:eastAsia="Times New Roman" w:cs="Calibri"/>
                <w:color w:val="000000"/>
              </w:rPr>
              <w:t>ection 75.1714-3(e)</w:t>
            </w:r>
          </w:p>
        </w:tc>
      </w:tr>
      <w:tr w:rsidRPr="00D22A00" w:rsidR="0077296C" w:rsidTr="00D716B2" w14:paraId="1CF2276B" w14:textId="77777777">
        <w:trPr>
          <w:trHeight w:val="580"/>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D22A00" w:rsidR="00D22A00" w:rsidP="00D716B2" w:rsidRDefault="00D22A00" w14:paraId="16B39A32" w14:textId="69FE351A">
            <w:pPr>
              <w:widowControl/>
              <w:spacing w:after="0" w:line="240" w:lineRule="auto"/>
              <w:jc w:val="center"/>
              <w:rPr>
                <w:rFonts w:eastAsia="Times New Roman" w:cs="Calibri"/>
                <w:color w:val="000000"/>
              </w:rPr>
            </w:pP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5C63B7" w:rsidRDefault="005C63B7" w14:paraId="6D42F12A" w14:textId="77777777">
            <w:pPr>
              <w:widowControl/>
              <w:spacing w:after="0" w:line="240" w:lineRule="auto"/>
              <w:jc w:val="center"/>
              <w:rPr>
                <w:rFonts w:eastAsia="Times New Roman" w:cs="Calibri"/>
                <w:color w:val="000000"/>
              </w:rPr>
            </w:pPr>
            <w:r>
              <w:rPr>
                <w:rFonts w:eastAsia="Times New Roman" w:cs="Calibri"/>
                <w:color w:val="000000"/>
              </w:rPr>
              <w:t>Number</w:t>
            </w:r>
          </w:p>
          <w:p w:rsidRPr="00D22A00" w:rsidR="00D22A00" w:rsidRDefault="005C63B7" w14:paraId="032F2E35" w14:textId="1AE318C6">
            <w:pPr>
              <w:widowControl/>
              <w:spacing w:after="0" w:line="240" w:lineRule="auto"/>
              <w:jc w:val="center"/>
              <w:rPr>
                <w:rFonts w:eastAsia="Times New Roman" w:cs="Calibri"/>
                <w:color w:val="000000"/>
              </w:rPr>
            </w:pPr>
            <w:r>
              <w:rPr>
                <w:rFonts w:eastAsia="Times New Roman" w:cs="Calibri"/>
                <w:color w:val="000000"/>
              </w:rPr>
              <w:t xml:space="preserve">of </w:t>
            </w:r>
            <w:r w:rsidRPr="00D22A00" w:rsidR="00D22A00">
              <w:rPr>
                <w:rFonts w:eastAsia="Times New Roman" w:cs="Calibri"/>
                <w:color w:val="000000"/>
              </w:rPr>
              <w:t>SCSRs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D22A00" w:rsidRDefault="00D22A00" w14:paraId="460B7A38" w14:textId="77777777">
            <w:pPr>
              <w:widowControl/>
              <w:spacing w:after="0" w:line="240" w:lineRule="auto"/>
              <w:jc w:val="center"/>
              <w:rPr>
                <w:rFonts w:eastAsia="Times New Roman" w:cs="Calibri"/>
                <w:color w:val="000000"/>
              </w:rPr>
            </w:pPr>
            <w:r w:rsidRPr="00D22A00">
              <w:rPr>
                <w:rFonts w:eastAsia="Times New Roman" w:cs="Calibri"/>
                <w:color w:val="000000"/>
              </w:rPr>
              <w:t>Inspections</w:t>
            </w:r>
          </w:p>
          <w:p w:rsidRPr="00D22A00" w:rsidR="00D22A00" w:rsidRDefault="00D22A00" w14:paraId="440C6A04" w14:textId="2259E61A">
            <w:pPr>
              <w:widowControl/>
              <w:spacing w:after="0" w:line="240" w:lineRule="auto"/>
              <w:jc w:val="center"/>
              <w:rPr>
                <w:rFonts w:eastAsia="Times New Roman" w:cs="Calibri"/>
                <w:color w:val="000000"/>
              </w:rPr>
            </w:pPr>
            <w:r w:rsidRPr="00D22A00">
              <w:rPr>
                <w:rFonts w:eastAsia="Times New Roman" w:cs="Calibri"/>
                <w:color w:val="000000"/>
              </w:rPr>
              <w:t xml:space="preserve">per </w:t>
            </w:r>
            <w:r w:rsidR="00F07869">
              <w:rPr>
                <w:rFonts w:eastAsia="Times New Roman" w:cs="Calibri"/>
                <w:color w:val="000000"/>
              </w:rPr>
              <w:t>Y</w:t>
            </w:r>
            <w:r w:rsidRPr="00D22A00">
              <w:rPr>
                <w:rFonts w:eastAsia="Times New Roman" w:cs="Calibri"/>
                <w:color w:val="000000"/>
              </w:rPr>
              <w:t>ear</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Pr="00D22A00" w:rsidR="00D22A00" w:rsidRDefault="00D22A00" w14:paraId="2B4BEF3A" w14:textId="4D9D961E">
            <w:pPr>
              <w:widowControl/>
              <w:spacing w:after="0" w:line="240" w:lineRule="auto"/>
              <w:jc w:val="center"/>
              <w:rPr>
                <w:rFonts w:eastAsia="Times New Roman" w:cs="Calibri"/>
                <w:color w:val="000000"/>
              </w:rPr>
            </w:pPr>
            <w:r w:rsidRPr="00D22A00">
              <w:rPr>
                <w:rFonts w:eastAsia="Times New Roman" w:cs="Calibri"/>
                <w:color w:val="000000"/>
              </w:rPr>
              <w:t>Responses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D22A00" w:rsidRDefault="00D22A00" w14:paraId="1BC9F5FA" w14:textId="77777777">
            <w:pPr>
              <w:widowControl/>
              <w:spacing w:after="0" w:line="240" w:lineRule="auto"/>
              <w:jc w:val="center"/>
              <w:rPr>
                <w:rFonts w:eastAsia="Times New Roman" w:cs="Calibri"/>
                <w:color w:val="000000"/>
              </w:rPr>
            </w:pPr>
            <w:r>
              <w:rPr>
                <w:rFonts w:eastAsia="Times New Roman" w:cs="Calibri"/>
                <w:color w:val="000000"/>
              </w:rPr>
              <w:t>Minutes</w:t>
            </w:r>
            <w:r w:rsidRPr="00D22A00">
              <w:rPr>
                <w:rFonts w:eastAsia="Times New Roman" w:cs="Calibri"/>
                <w:color w:val="000000"/>
              </w:rPr>
              <w:t xml:space="preserve"> per</w:t>
            </w:r>
          </w:p>
          <w:p w:rsidRPr="00D22A00" w:rsidR="00D22A00" w:rsidRDefault="00F07869" w14:paraId="1B255166" w14:textId="6DDD2DF6">
            <w:pPr>
              <w:widowControl/>
              <w:spacing w:after="0" w:line="240" w:lineRule="auto"/>
              <w:jc w:val="center"/>
              <w:rPr>
                <w:rFonts w:eastAsia="Times New Roman" w:cs="Calibri"/>
                <w:color w:val="000000"/>
              </w:rPr>
            </w:pPr>
            <w:r>
              <w:rPr>
                <w:rFonts w:eastAsia="Times New Roman" w:cs="Calibri"/>
                <w:color w:val="000000"/>
              </w:rPr>
              <w:t>R</w:t>
            </w:r>
            <w:r w:rsidRPr="00D22A00" w:rsidR="00D22A00">
              <w:rPr>
                <w:rFonts w:eastAsia="Times New Roman" w:cs="Calibri"/>
                <w:color w:val="000000"/>
              </w:rPr>
              <w:t>esponse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CB3EE5" w:rsidRDefault="00D22A00" w14:paraId="6C8C22A4" w14:textId="77777777">
            <w:pPr>
              <w:widowControl/>
              <w:spacing w:after="0" w:line="240" w:lineRule="auto"/>
              <w:jc w:val="center"/>
              <w:rPr>
                <w:rFonts w:eastAsia="Times New Roman" w:cs="Calibri"/>
                <w:color w:val="000000"/>
              </w:rPr>
            </w:pPr>
            <w:r w:rsidRPr="00D22A00">
              <w:rPr>
                <w:rFonts w:eastAsia="Times New Roman" w:cs="Calibri"/>
                <w:color w:val="000000"/>
              </w:rPr>
              <w:t>Burden</w:t>
            </w:r>
          </w:p>
          <w:p w:rsidRPr="00D22A00" w:rsidR="00D22A00" w:rsidRDefault="00CB3EE5" w14:paraId="01B07AEB" w14:textId="25313A09">
            <w:pPr>
              <w:widowControl/>
              <w:spacing w:after="0" w:line="240" w:lineRule="auto"/>
              <w:jc w:val="center"/>
              <w:rPr>
                <w:rFonts w:eastAsia="Times New Roman" w:cs="Calibri"/>
                <w:color w:val="000000"/>
              </w:rPr>
            </w:pPr>
            <w:r>
              <w:rPr>
                <w:rFonts w:eastAsia="Times New Roman" w:cs="Calibri"/>
                <w:color w:val="000000"/>
              </w:rPr>
              <w:t>Hours</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D22A00" w:rsidRDefault="00D22A00" w14:paraId="377F51DA" w14:textId="77777777">
            <w:pPr>
              <w:widowControl/>
              <w:spacing w:after="0" w:line="240" w:lineRule="auto"/>
              <w:jc w:val="center"/>
              <w:rPr>
                <w:rFonts w:eastAsia="Times New Roman" w:cs="Calibri"/>
                <w:color w:val="000000"/>
              </w:rPr>
            </w:pPr>
            <w:r w:rsidRPr="00D22A00">
              <w:rPr>
                <w:rFonts w:eastAsia="Times New Roman" w:cs="Calibri"/>
                <w:color w:val="000000"/>
              </w:rPr>
              <w:t>Wage</w:t>
            </w:r>
          </w:p>
          <w:p w:rsidRPr="00D22A00" w:rsidR="00D22A00" w:rsidRDefault="00D22A00" w14:paraId="6A683A12" w14:textId="6B44550A">
            <w:pPr>
              <w:widowControl/>
              <w:spacing w:after="0" w:line="240" w:lineRule="auto"/>
              <w:jc w:val="center"/>
              <w:rPr>
                <w:rFonts w:eastAsia="Times New Roman" w:cs="Calibri"/>
                <w:color w:val="000000"/>
              </w:rPr>
            </w:pPr>
            <w:r w:rsidRPr="00D22A00">
              <w:rPr>
                <w:rFonts w:eastAsia="Times New Roman" w:cs="Calibri"/>
                <w:color w:val="000000"/>
              </w:rPr>
              <w:t>Rate</w:t>
            </w:r>
          </w:p>
        </w:tc>
        <w:tc>
          <w:tcPr>
            <w:tcW w:w="0" w:type="auto"/>
            <w:tcBorders>
              <w:top w:val="single" w:color="auto" w:sz="4" w:space="0"/>
              <w:left w:val="nil"/>
              <w:bottom w:val="single" w:color="auto" w:sz="4" w:space="0"/>
              <w:right w:val="single" w:color="auto" w:sz="4" w:space="0"/>
            </w:tcBorders>
            <w:shd w:val="clear" w:color="auto" w:fill="auto"/>
            <w:vAlign w:val="center"/>
            <w:hideMark/>
          </w:tcPr>
          <w:p w:rsidR="00CB3EE5" w:rsidP="00C024C4" w:rsidRDefault="00D22A00" w14:paraId="63E2179D" w14:textId="6A6FA869">
            <w:pPr>
              <w:widowControl/>
              <w:spacing w:after="0" w:line="240" w:lineRule="auto"/>
              <w:jc w:val="center"/>
              <w:rPr>
                <w:rFonts w:eastAsia="Times New Roman" w:cs="Calibri"/>
                <w:color w:val="000000"/>
              </w:rPr>
            </w:pPr>
            <w:r w:rsidRPr="00D22A00">
              <w:rPr>
                <w:rFonts w:eastAsia="Times New Roman" w:cs="Calibri"/>
                <w:color w:val="000000"/>
              </w:rPr>
              <w:t>Burden</w:t>
            </w:r>
            <w:r w:rsidR="00CB3EE5">
              <w:rPr>
                <w:rFonts w:eastAsia="Times New Roman" w:cs="Calibri"/>
                <w:color w:val="000000"/>
              </w:rPr>
              <w:t xml:space="preserve"> Hours</w:t>
            </w:r>
          </w:p>
          <w:p w:rsidRPr="00D22A00" w:rsidR="00D22A00" w:rsidRDefault="00D22A00" w14:paraId="3B88C74B" w14:textId="26F3FDC8">
            <w:pPr>
              <w:widowControl/>
              <w:spacing w:after="0" w:line="240" w:lineRule="auto"/>
              <w:jc w:val="center"/>
              <w:rPr>
                <w:rFonts w:eastAsia="Times New Roman" w:cs="Calibri"/>
                <w:color w:val="000000"/>
              </w:rPr>
            </w:pPr>
            <w:r w:rsidRPr="00D22A00">
              <w:rPr>
                <w:rFonts w:eastAsia="Times New Roman" w:cs="Calibri"/>
                <w:color w:val="000000"/>
              </w:rPr>
              <w:t>Cost</w:t>
            </w:r>
          </w:p>
        </w:tc>
      </w:tr>
      <w:tr w:rsidRPr="00D22A00" w:rsidR="0077296C" w:rsidTr="00D716B2" w14:paraId="78BBFF6D" w14:textId="77777777">
        <w:trPr>
          <w:trHeight w:val="29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D22A00" w:rsidR="00D22A00" w:rsidRDefault="00D22A00" w14:paraId="3605D4A2" w14:textId="77777777">
            <w:pPr>
              <w:widowControl/>
              <w:spacing w:after="0" w:line="240" w:lineRule="auto"/>
              <w:rPr>
                <w:rFonts w:eastAsia="Times New Roman" w:cs="Calibri"/>
                <w:color w:val="000000"/>
              </w:rPr>
            </w:pPr>
            <w:r w:rsidRPr="00D22A00">
              <w:rPr>
                <w:rFonts w:eastAsia="Times New Roman" w:cs="Calibri"/>
                <w:color w:val="000000"/>
              </w:rPr>
              <w:t>SCSRs</w:t>
            </w:r>
          </w:p>
        </w:tc>
        <w:tc>
          <w:tcPr>
            <w:tcW w:w="0" w:type="auto"/>
            <w:tcBorders>
              <w:top w:val="nil"/>
              <w:left w:val="nil"/>
              <w:bottom w:val="single" w:color="auto" w:sz="4" w:space="0"/>
              <w:right w:val="single" w:color="auto" w:sz="4" w:space="0"/>
            </w:tcBorders>
            <w:shd w:val="clear" w:color="auto" w:fill="auto"/>
            <w:noWrap/>
            <w:vAlign w:val="center"/>
            <w:hideMark/>
          </w:tcPr>
          <w:p w:rsidRPr="00D22A00" w:rsidR="00D22A00" w:rsidRDefault="00D22A00" w14:paraId="18BB26A4" w14:textId="77777777">
            <w:pPr>
              <w:widowControl/>
              <w:spacing w:after="0" w:line="240" w:lineRule="auto"/>
              <w:jc w:val="right"/>
              <w:rPr>
                <w:rFonts w:eastAsia="Times New Roman" w:cs="Calibri"/>
                <w:color w:val="000000"/>
              </w:rPr>
            </w:pPr>
            <w:r w:rsidRPr="00D22A00">
              <w:rPr>
                <w:rFonts w:eastAsia="Times New Roman" w:cs="Calibri"/>
                <w:color w:val="000000"/>
              </w:rPr>
              <w:t>185,127</w:t>
            </w:r>
          </w:p>
        </w:tc>
        <w:tc>
          <w:tcPr>
            <w:tcW w:w="0" w:type="auto"/>
            <w:tcBorders>
              <w:top w:val="nil"/>
              <w:left w:val="nil"/>
              <w:bottom w:val="single" w:color="auto" w:sz="4" w:space="0"/>
              <w:right w:val="single" w:color="auto" w:sz="4" w:space="0"/>
            </w:tcBorders>
            <w:shd w:val="clear" w:color="auto" w:fill="auto"/>
            <w:noWrap/>
            <w:vAlign w:val="center"/>
            <w:hideMark/>
          </w:tcPr>
          <w:p w:rsidRPr="00D22A00" w:rsidR="00D22A00" w:rsidRDefault="00D22A00" w14:paraId="5EC6289C" w14:textId="77777777">
            <w:pPr>
              <w:widowControl/>
              <w:spacing w:after="0" w:line="240" w:lineRule="auto"/>
              <w:jc w:val="right"/>
              <w:rPr>
                <w:rFonts w:eastAsia="Times New Roman" w:cs="Calibri"/>
                <w:color w:val="000000"/>
              </w:rPr>
            </w:pPr>
            <w:r w:rsidRPr="00D22A00">
              <w:rPr>
                <w:rFonts w:eastAsia="Times New Roman" w:cs="Calibri"/>
                <w:color w:val="000000"/>
              </w:rPr>
              <w:t>4</w:t>
            </w:r>
          </w:p>
        </w:tc>
        <w:tc>
          <w:tcPr>
            <w:tcW w:w="0" w:type="auto"/>
            <w:tcBorders>
              <w:top w:val="nil"/>
              <w:left w:val="nil"/>
              <w:bottom w:val="single" w:color="auto" w:sz="4" w:space="0"/>
              <w:right w:val="single" w:color="auto" w:sz="4" w:space="0"/>
            </w:tcBorders>
            <w:shd w:val="clear" w:color="auto" w:fill="auto"/>
            <w:noWrap/>
            <w:vAlign w:val="center"/>
            <w:hideMark/>
          </w:tcPr>
          <w:p w:rsidRPr="00D22A00" w:rsidR="00D22A00" w:rsidRDefault="00D22A00" w14:paraId="7310CA00" w14:textId="77777777">
            <w:pPr>
              <w:widowControl/>
              <w:spacing w:after="0" w:line="240" w:lineRule="auto"/>
              <w:jc w:val="right"/>
              <w:rPr>
                <w:rFonts w:eastAsia="Times New Roman" w:cs="Calibri"/>
                <w:color w:val="000000"/>
              </w:rPr>
            </w:pPr>
            <w:r w:rsidRPr="00D22A00">
              <w:rPr>
                <w:rFonts w:eastAsia="Times New Roman" w:cs="Calibri"/>
                <w:color w:val="000000"/>
              </w:rPr>
              <w:t>740,508</w:t>
            </w:r>
          </w:p>
        </w:tc>
        <w:tc>
          <w:tcPr>
            <w:tcW w:w="0" w:type="auto"/>
            <w:tcBorders>
              <w:top w:val="nil"/>
              <w:left w:val="nil"/>
              <w:bottom w:val="single" w:color="auto" w:sz="4" w:space="0"/>
              <w:right w:val="single" w:color="auto" w:sz="4" w:space="0"/>
            </w:tcBorders>
            <w:shd w:val="clear" w:color="auto" w:fill="auto"/>
            <w:noWrap/>
            <w:vAlign w:val="center"/>
            <w:hideMark/>
          </w:tcPr>
          <w:p w:rsidRPr="00D22A00" w:rsidR="00D22A00" w:rsidRDefault="00D22A00" w14:paraId="66226054" w14:textId="77777777">
            <w:pPr>
              <w:widowControl/>
              <w:spacing w:after="0" w:line="240" w:lineRule="auto"/>
              <w:jc w:val="right"/>
              <w:rPr>
                <w:rFonts w:eastAsia="Times New Roman" w:cs="Calibri"/>
                <w:color w:val="000000"/>
              </w:rPr>
            </w:pPr>
            <w:r w:rsidRPr="00D22A00">
              <w:rPr>
                <w:rFonts w:eastAsia="Times New Roman" w:cs="Calibri"/>
                <w:color w:val="000000"/>
              </w:rPr>
              <w:t>30</w:t>
            </w:r>
          </w:p>
        </w:tc>
        <w:tc>
          <w:tcPr>
            <w:tcW w:w="0" w:type="auto"/>
            <w:tcBorders>
              <w:top w:val="nil"/>
              <w:left w:val="nil"/>
              <w:bottom w:val="single" w:color="auto" w:sz="4" w:space="0"/>
              <w:right w:val="single" w:color="auto" w:sz="4" w:space="0"/>
            </w:tcBorders>
            <w:shd w:val="clear" w:color="auto" w:fill="auto"/>
            <w:noWrap/>
            <w:vAlign w:val="center"/>
            <w:hideMark/>
          </w:tcPr>
          <w:p w:rsidRPr="00D22A00" w:rsidR="00D22A00" w:rsidRDefault="00D22A00" w14:paraId="4FD659F2" w14:textId="77777777">
            <w:pPr>
              <w:widowControl/>
              <w:spacing w:after="0" w:line="240" w:lineRule="auto"/>
              <w:jc w:val="right"/>
              <w:rPr>
                <w:rFonts w:eastAsia="Times New Roman" w:cs="Calibri"/>
                <w:color w:val="000000"/>
              </w:rPr>
            </w:pPr>
            <w:r w:rsidRPr="00D22A00">
              <w:rPr>
                <w:rFonts w:eastAsia="Times New Roman" w:cs="Calibri"/>
                <w:color w:val="000000"/>
              </w:rPr>
              <w:t>370,254</w:t>
            </w:r>
          </w:p>
        </w:tc>
        <w:tc>
          <w:tcPr>
            <w:tcW w:w="0" w:type="auto"/>
            <w:tcBorders>
              <w:top w:val="nil"/>
              <w:left w:val="nil"/>
              <w:bottom w:val="single" w:color="auto" w:sz="4" w:space="0"/>
              <w:right w:val="single" w:color="auto" w:sz="4" w:space="0"/>
            </w:tcBorders>
            <w:shd w:val="clear" w:color="auto" w:fill="auto"/>
            <w:noWrap/>
            <w:vAlign w:val="center"/>
            <w:hideMark/>
          </w:tcPr>
          <w:p w:rsidRPr="00D22A00" w:rsidR="00D22A00" w:rsidRDefault="00D22A00" w14:paraId="6D45742D" w14:textId="77777777">
            <w:pPr>
              <w:widowControl/>
              <w:spacing w:after="0" w:line="240" w:lineRule="auto"/>
              <w:jc w:val="right"/>
              <w:rPr>
                <w:rFonts w:eastAsia="Times New Roman" w:cs="Calibri"/>
                <w:color w:val="000000"/>
              </w:rPr>
            </w:pPr>
            <w:r w:rsidRPr="00D22A00">
              <w:rPr>
                <w:rFonts w:eastAsia="Times New Roman" w:cs="Calibri"/>
                <w:color w:val="000000"/>
              </w:rPr>
              <w:t>$91.88</w:t>
            </w:r>
          </w:p>
        </w:tc>
        <w:tc>
          <w:tcPr>
            <w:tcW w:w="0" w:type="auto"/>
            <w:tcBorders>
              <w:top w:val="nil"/>
              <w:left w:val="nil"/>
              <w:bottom w:val="single" w:color="auto" w:sz="4" w:space="0"/>
              <w:right w:val="single" w:color="auto" w:sz="4" w:space="0"/>
            </w:tcBorders>
            <w:shd w:val="clear" w:color="auto" w:fill="auto"/>
            <w:noWrap/>
            <w:vAlign w:val="center"/>
            <w:hideMark/>
          </w:tcPr>
          <w:p w:rsidRPr="00D22A00" w:rsidR="00D22A00" w:rsidRDefault="00D22A00" w14:paraId="1C86C555" w14:textId="77777777">
            <w:pPr>
              <w:widowControl/>
              <w:spacing w:after="0" w:line="240" w:lineRule="auto"/>
              <w:jc w:val="right"/>
              <w:rPr>
                <w:rFonts w:eastAsia="Times New Roman" w:cs="Calibri"/>
                <w:color w:val="000000"/>
              </w:rPr>
            </w:pPr>
            <w:r w:rsidRPr="00D22A00">
              <w:rPr>
                <w:rFonts w:eastAsia="Times New Roman" w:cs="Calibri"/>
                <w:color w:val="000000"/>
              </w:rPr>
              <w:t>$34,018,938</w:t>
            </w:r>
          </w:p>
        </w:tc>
      </w:tr>
    </w:tbl>
    <w:p w:rsidRPr="003A39DD" w:rsidR="00205D5F" w:rsidP="00356233" w:rsidRDefault="00205D5F" w14:paraId="0550171F" w14:textId="77777777">
      <w:pPr>
        <w:widowControl/>
        <w:tabs>
          <w:tab w:val="left" w:pos="6860"/>
          <w:tab w:val="left" w:pos="7460"/>
        </w:tabs>
        <w:spacing w:after="0" w:line="240" w:lineRule="auto"/>
        <w:ind w:right="-20"/>
        <w:rPr>
          <w:rFonts w:ascii="Times New Roman" w:hAnsi="Times New Roman"/>
          <w:kern w:val="24"/>
          <w:sz w:val="24"/>
          <w:szCs w:val="24"/>
        </w:rPr>
      </w:pPr>
    </w:p>
    <w:p w:rsidRPr="003A39DD" w:rsidR="00205D5F" w:rsidP="00B163BF" w:rsidRDefault="00205D5F" w14:paraId="6C93BB61" w14:textId="13B89C1D">
      <w:pPr>
        <w:widowControl/>
        <w:spacing w:after="0" w:line="240" w:lineRule="auto"/>
        <w:ind w:right="-20"/>
        <w:rPr>
          <w:rFonts w:ascii="Times New Roman" w:hAnsi="Times New Roman"/>
          <w:w w:val="107"/>
          <w:kern w:val="24"/>
          <w:sz w:val="24"/>
          <w:szCs w:val="24"/>
        </w:rPr>
      </w:pPr>
      <w:r w:rsidRPr="003A39DD">
        <w:rPr>
          <w:rFonts w:ascii="Times New Roman" w:hAnsi="Times New Roman"/>
          <w:kern w:val="24"/>
          <w:sz w:val="24"/>
          <w:szCs w:val="24"/>
        </w:rPr>
        <w:t xml:space="preserve">Section 75.1714-5 requires the mine operator to indicate the location of all stored SCSRs on </w:t>
      </w:r>
      <w:r w:rsidRPr="003A39DD">
        <w:rPr>
          <w:rFonts w:ascii="Times New Roman" w:hAnsi="Times New Roman"/>
          <w:w w:val="117"/>
          <w:kern w:val="24"/>
          <w:sz w:val="24"/>
          <w:szCs w:val="24"/>
        </w:rPr>
        <w:t xml:space="preserve">the </w:t>
      </w:r>
      <w:r w:rsidRPr="003A39DD" w:rsidR="007342C2">
        <w:rPr>
          <w:rFonts w:ascii="Times New Roman" w:hAnsi="Times New Roman"/>
          <w:w w:val="117"/>
          <w:kern w:val="24"/>
          <w:sz w:val="24"/>
          <w:szCs w:val="24"/>
        </w:rPr>
        <w:t>section</w:t>
      </w:r>
      <w:r w:rsidRPr="003A39DD">
        <w:rPr>
          <w:rFonts w:ascii="Times New Roman" w:hAnsi="Times New Roman"/>
          <w:w w:val="117"/>
          <w:kern w:val="24"/>
          <w:sz w:val="24"/>
          <w:szCs w:val="24"/>
        </w:rPr>
        <w:t xml:space="preserve"> </w:t>
      </w:r>
      <w:r w:rsidRPr="003A39DD" w:rsidR="00DB709A">
        <w:rPr>
          <w:rFonts w:ascii="Times New Roman" w:hAnsi="Times New Roman"/>
          <w:kern w:val="24"/>
          <w:sz w:val="24"/>
          <w:szCs w:val="24"/>
        </w:rPr>
        <w:t>75.1200</w:t>
      </w:r>
      <w:r w:rsidRPr="003A39DD" w:rsidR="0051633C">
        <w:rPr>
          <w:rFonts w:ascii="Times New Roman" w:hAnsi="Times New Roman"/>
          <w:kern w:val="24"/>
          <w:sz w:val="24"/>
          <w:szCs w:val="24"/>
        </w:rPr>
        <w:t xml:space="preserve"> </w:t>
      </w:r>
      <w:r w:rsidRPr="003A39DD" w:rsidR="00DB709A">
        <w:rPr>
          <w:rFonts w:ascii="Times New Roman" w:hAnsi="Times New Roman"/>
          <w:kern w:val="24"/>
          <w:sz w:val="24"/>
          <w:szCs w:val="24"/>
        </w:rPr>
        <w:t>mine</w:t>
      </w:r>
      <w:r w:rsidRPr="003A39DD">
        <w:rPr>
          <w:rFonts w:ascii="Times New Roman" w:hAnsi="Times New Roman"/>
          <w:kern w:val="24"/>
          <w:sz w:val="24"/>
          <w:szCs w:val="24"/>
        </w:rPr>
        <w:t xml:space="preserve"> maps and the </w:t>
      </w:r>
      <w:r w:rsidRPr="003A39DD" w:rsidR="007342C2">
        <w:rPr>
          <w:rFonts w:ascii="Times New Roman" w:hAnsi="Times New Roman"/>
          <w:kern w:val="24"/>
          <w:sz w:val="24"/>
          <w:szCs w:val="24"/>
        </w:rPr>
        <w:t>section</w:t>
      </w:r>
      <w:r w:rsidRPr="003A39DD">
        <w:rPr>
          <w:rFonts w:ascii="Times New Roman" w:hAnsi="Times New Roman"/>
          <w:kern w:val="24"/>
          <w:sz w:val="24"/>
          <w:szCs w:val="24"/>
        </w:rPr>
        <w:t xml:space="preserve"> </w:t>
      </w:r>
      <w:r w:rsidRPr="003A39DD" w:rsidR="00DB709A">
        <w:rPr>
          <w:rFonts w:ascii="Times New Roman" w:hAnsi="Times New Roman"/>
          <w:kern w:val="24"/>
          <w:sz w:val="24"/>
          <w:szCs w:val="24"/>
        </w:rPr>
        <w:t>75.1505</w:t>
      </w:r>
      <w:r w:rsidRPr="003A39DD" w:rsidR="0051633C">
        <w:rPr>
          <w:rFonts w:ascii="Times New Roman" w:hAnsi="Times New Roman"/>
          <w:kern w:val="24"/>
          <w:sz w:val="24"/>
          <w:szCs w:val="24"/>
        </w:rPr>
        <w:t xml:space="preserve"> Escapeway</w:t>
      </w:r>
      <w:r w:rsidRPr="003A39DD">
        <w:rPr>
          <w:rFonts w:ascii="Times New Roman" w:hAnsi="Times New Roman"/>
          <w:kern w:val="24"/>
          <w:sz w:val="24"/>
          <w:szCs w:val="24"/>
        </w:rPr>
        <w:t xml:space="preserve"> maps.  SCSR storage locations in the </w:t>
      </w:r>
      <w:r w:rsidRPr="003A39DD" w:rsidR="00DB709A">
        <w:rPr>
          <w:rFonts w:ascii="Times New Roman" w:hAnsi="Times New Roman"/>
          <w:kern w:val="24"/>
          <w:sz w:val="24"/>
          <w:szCs w:val="24"/>
        </w:rPr>
        <w:t>Escapeway</w:t>
      </w:r>
      <w:r w:rsidRPr="003A39DD">
        <w:rPr>
          <w:rFonts w:ascii="Times New Roman" w:hAnsi="Times New Roman"/>
          <w:kern w:val="24"/>
          <w:sz w:val="24"/>
          <w:szCs w:val="24"/>
        </w:rPr>
        <w:t xml:space="preserve"> should rarely change and new storage locations will be added only as the </w:t>
      </w:r>
      <w:r w:rsidRPr="003A39DD" w:rsidR="00DB709A">
        <w:rPr>
          <w:rFonts w:ascii="Times New Roman" w:hAnsi="Times New Roman"/>
          <w:w w:val="101"/>
          <w:kern w:val="24"/>
          <w:sz w:val="24"/>
          <w:szCs w:val="24"/>
        </w:rPr>
        <w:t>Escapeway</w:t>
      </w:r>
      <w:r w:rsidRPr="003A39DD">
        <w:rPr>
          <w:rFonts w:ascii="Times New Roman" w:hAnsi="Times New Roman"/>
          <w:w w:val="101"/>
          <w:kern w:val="24"/>
          <w:sz w:val="24"/>
          <w:szCs w:val="24"/>
        </w:rPr>
        <w:t xml:space="preserve"> </w:t>
      </w:r>
      <w:r w:rsidR="003D4C68">
        <w:rPr>
          <w:rFonts w:ascii="Times New Roman" w:hAnsi="Times New Roman"/>
          <w:kern w:val="24"/>
          <w:sz w:val="24"/>
          <w:szCs w:val="24"/>
        </w:rPr>
        <w:t>is</w:t>
      </w:r>
      <w:r w:rsidRPr="003A39DD" w:rsidR="003D4C68">
        <w:rPr>
          <w:rFonts w:ascii="Times New Roman" w:hAnsi="Times New Roman"/>
          <w:kern w:val="24"/>
          <w:sz w:val="24"/>
          <w:szCs w:val="24"/>
        </w:rPr>
        <w:t xml:space="preserve"> </w:t>
      </w:r>
      <w:r w:rsidRPr="003A39DD">
        <w:rPr>
          <w:rFonts w:ascii="Times New Roman" w:hAnsi="Times New Roman"/>
          <w:kern w:val="24"/>
          <w:sz w:val="24"/>
          <w:szCs w:val="24"/>
        </w:rPr>
        <w:t xml:space="preserve">developed.  MSHA estimates that plotting these new locations will be done as part of the quarterly update of the </w:t>
      </w:r>
      <w:r w:rsidRPr="003A39DD" w:rsidR="00DB709A">
        <w:rPr>
          <w:rFonts w:ascii="Times New Roman" w:hAnsi="Times New Roman"/>
          <w:kern w:val="24"/>
          <w:sz w:val="24"/>
          <w:szCs w:val="24"/>
        </w:rPr>
        <w:t>Escapeway</w:t>
      </w:r>
      <w:r w:rsidRPr="003A39DD">
        <w:rPr>
          <w:rFonts w:ascii="Times New Roman" w:hAnsi="Times New Roman"/>
          <w:kern w:val="24"/>
          <w:sz w:val="24"/>
          <w:szCs w:val="24"/>
        </w:rPr>
        <w:t xml:space="preserve"> maps </w:t>
      </w:r>
      <w:r w:rsidRPr="003A39DD">
        <w:rPr>
          <w:rFonts w:ascii="Times New Roman" w:hAnsi="Times New Roman"/>
          <w:w w:val="115"/>
          <w:kern w:val="24"/>
          <w:sz w:val="24"/>
          <w:szCs w:val="24"/>
        </w:rPr>
        <w:t xml:space="preserve">(see </w:t>
      </w:r>
      <w:r w:rsidRPr="003A39DD" w:rsidR="007342C2">
        <w:rPr>
          <w:rFonts w:ascii="Times New Roman" w:hAnsi="Times New Roman"/>
          <w:w w:val="115"/>
          <w:kern w:val="24"/>
          <w:sz w:val="24"/>
          <w:szCs w:val="24"/>
        </w:rPr>
        <w:t>section</w:t>
      </w:r>
      <w:r w:rsidRPr="003A39DD">
        <w:rPr>
          <w:rFonts w:ascii="Times New Roman" w:hAnsi="Times New Roman"/>
          <w:w w:val="115"/>
          <w:kern w:val="24"/>
          <w:sz w:val="24"/>
          <w:szCs w:val="24"/>
        </w:rPr>
        <w:t xml:space="preserve"> </w:t>
      </w:r>
      <w:r w:rsidRPr="003A39DD">
        <w:rPr>
          <w:rFonts w:ascii="Times New Roman" w:hAnsi="Times New Roman"/>
          <w:kern w:val="24"/>
          <w:sz w:val="24"/>
          <w:szCs w:val="24"/>
        </w:rPr>
        <w:t xml:space="preserve">75.1505 and </w:t>
      </w:r>
      <w:r w:rsidRPr="003A39DD" w:rsidR="007342C2">
        <w:rPr>
          <w:rFonts w:ascii="Times New Roman" w:hAnsi="Times New Roman"/>
          <w:w w:val="119"/>
          <w:kern w:val="24"/>
          <w:sz w:val="24"/>
          <w:szCs w:val="24"/>
        </w:rPr>
        <w:t>section</w:t>
      </w:r>
      <w:r w:rsidRPr="003A39DD">
        <w:rPr>
          <w:rFonts w:ascii="Times New Roman" w:hAnsi="Times New Roman"/>
          <w:w w:val="119"/>
          <w:kern w:val="24"/>
          <w:sz w:val="24"/>
          <w:szCs w:val="24"/>
        </w:rPr>
        <w:t xml:space="preserve"> </w:t>
      </w:r>
      <w:proofErr w:type="gramStart"/>
      <w:r w:rsidRPr="003A39DD" w:rsidR="00DB709A">
        <w:rPr>
          <w:rFonts w:ascii="Times New Roman" w:hAnsi="Times New Roman"/>
          <w:kern w:val="24"/>
          <w:sz w:val="24"/>
          <w:szCs w:val="24"/>
        </w:rPr>
        <w:t>75.1200</w:t>
      </w:r>
      <w:r w:rsidR="0088598B">
        <w:rPr>
          <w:rFonts w:ascii="Times New Roman" w:hAnsi="Times New Roman"/>
          <w:kern w:val="24"/>
          <w:sz w:val="24"/>
          <w:szCs w:val="24"/>
        </w:rPr>
        <w:t xml:space="preserve">  M</w:t>
      </w:r>
      <w:r w:rsidRPr="003A39DD" w:rsidR="00DB709A">
        <w:rPr>
          <w:rFonts w:ascii="Times New Roman" w:hAnsi="Times New Roman"/>
          <w:kern w:val="24"/>
          <w:sz w:val="24"/>
          <w:szCs w:val="24"/>
        </w:rPr>
        <w:t>ine</w:t>
      </w:r>
      <w:proofErr w:type="gramEnd"/>
      <w:r w:rsidRPr="003A39DD">
        <w:rPr>
          <w:rFonts w:ascii="Times New Roman" w:hAnsi="Times New Roman"/>
          <w:kern w:val="24"/>
          <w:sz w:val="24"/>
          <w:szCs w:val="24"/>
        </w:rPr>
        <w:t xml:space="preserve"> map</w:t>
      </w:r>
      <w:r w:rsidRPr="003A39DD">
        <w:rPr>
          <w:rFonts w:ascii="Times New Roman" w:hAnsi="Times New Roman"/>
          <w:w w:val="101"/>
          <w:kern w:val="24"/>
          <w:sz w:val="24"/>
          <w:szCs w:val="24"/>
        </w:rPr>
        <w:t xml:space="preserve">; </w:t>
      </w:r>
      <w:r w:rsidRPr="003A39DD">
        <w:rPr>
          <w:rFonts w:ascii="Times New Roman" w:hAnsi="Times New Roman"/>
          <w:kern w:val="24"/>
          <w:sz w:val="24"/>
          <w:szCs w:val="24"/>
        </w:rPr>
        <w:t xml:space="preserve">OMB No. </w:t>
      </w:r>
      <w:r w:rsidRPr="003A39DD">
        <w:rPr>
          <w:rFonts w:ascii="Times New Roman" w:hAnsi="Times New Roman"/>
          <w:w w:val="107"/>
          <w:kern w:val="24"/>
          <w:sz w:val="24"/>
          <w:szCs w:val="24"/>
        </w:rPr>
        <w:t>1219-0073).  T</w:t>
      </w:r>
      <w:r w:rsidRPr="003A39DD">
        <w:rPr>
          <w:rFonts w:ascii="Times New Roman" w:hAnsi="Times New Roman"/>
          <w:kern w:val="24"/>
          <w:sz w:val="24"/>
          <w:szCs w:val="24"/>
        </w:rPr>
        <w:t xml:space="preserve">he burden estimates for these maps include plotting SCSR </w:t>
      </w:r>
      <w:r w:rsidRPr="003A39DD">
        <w:rPr>
          <w:rFonts w:ascii="Times New Roman" w:hAnsi="Times New Roman"/>
          <w:w w:val="106"/>
          <w:kern w:val="24"/>
          <w:sz w:val="24"/>
          <w:szCs w:val="24"/>
        </w:rPr>
        <w:t xml:space="preserve">storage </w:t>
      </w:r>
      <w:r w:rsidRPr="003A39DD">
        <w:rPr>
          <w:rFonts w:ascii="Times New Roman" w:hAnsi="Times New Roman"/>
          <w:kern w:val="24"/>
          <w:sz w:val="24"/>
          <w:szCs w:val="24"/>
        </w:rPr>
        <w:t xml:space="preserve">locations.  Therefore, no additional reporting burden is estimated for this </w:t>
      </w:r>
      <w:r w:rsidRPr="003A39DD">
        <w:rPr>
          <w:rFonts w:ascii="Times New Roman" w:hAnsi="Times New Roman"/>
          <w:w w:val="107"/>
          <w:kern w:val="24"/>
          <w:sz w:val="24"/>
          <w:szCs w:val="24"/>
        </w:rPr>
        <w:t>section.</w:t>
      </w:r>
    </w:p>
    <w:p w:rsidRPr="003A39DD" w:rsidR="00F21C76" w:rsidP="00356233" w:rsidRDefault="00F21C76" w14:paraId="2AAA5B0D" w14:textId="77777777">
      <w:pPr>
        <w:widowControl/>
        <w:spacing w:after="0" w:line="240" w:lineRule="auto"/>
        <w:ind w:left="110" w:right="471" w:hanging="5"/>
        <w:rPr>
          <w:rFonts w:ascii="Times New Roman" w:hAnsi="Times New Roman"/>
          <w:w w:val="108"/>
          <w:kern w:val="24"/>
          <w:sz w:val="24"/>
          <w:szCs w:val="24"/>
          <w:u w:val="single"/>
        </w:rPr>
      </w:pPr>
    </w:p>
    <w:p w:rsidRPr="003A39DD" w:rsidR="00205D5F" w:rsidP="00B163BF" w:rsidRDefault="00205D5F" w14:paraId="6473C681" w14:textId="77777777">
      <w:pPr>
        <w:widowControl/>
        <w:spacing w:after="0" w:line="240" w:lineRule="auto"/>
        <w:ind w:left="5" w:right="471" w:hanging="5"/>
        <w:rPr>
          <w:rFonts w:ascii="Times New Roman" w:hAnsi="Times New Roman"/>
          <w:w w:val="108"/>
          <w:kern w:val="24"/>
          <w:sz w:val="24"/>
          <w:szCs w:val="24"/>
          <w:u w:val="single"/>
        </w:rPr>
      </w:pPr>
      <w:r w:rsidRPr="003A39DD">
        <w:rPr>
          <w:rFonts w:ascii="Times New Roman" w:hAnsi="Times New Roman"/>
          <w:w w:val="108"/>
          <w:kern w:val="24"/>
          <w:sz w:val="24"/>
          <w:szCs w:val="24"/>
          <w:u w:val="single"/>
        </w:rPr>
        <w:t>MSHA Form 2000-222</w:t>
      </w:r>
    </w:p>
    <w:p w:rsidRPr="003A39DD" w:rsidR="00205D5F" w:rsidP="00B163BF" w:rsidRDefault="00205D5F" w14:paraId="48933953" w14:textId="30C86B1B">
      <w:pPr>
        <w:widowControl/>
        <w:spacing w:after="0" w:line="240" w:lineRule="auto"/>
        <w:ind w:left="5" w:right="471" w:hanging="5"/>
        <w:rPr>
          <w:rFonts w:ascii="Times New Roman" w:hAnsi="Times New Roman"/>
          <w:w w:val="106"/>
          <w:kern w:val="24"/>
          <w:sz w:val="24"/>
          <w:szCs w:val="24"/>
        </w:rPr>
      </w:pPr>
      <w:r w:rsidRPr="003A39DD">
        <w:rPr>
          <w:rFonts w:ascii="Times New Roman" w:hAnsi="Times New Roman"/>
          <w:w w:val="108"/>
          <w:kern w:val="24"/>
          <w:sz w:val="24"/>
          <w:szCs w:val="24"/>
        </w:rPr>
        <w:t xml:space="preserve">Under </w:t>
      </w:r>
      <w:r w:rsidRPr="003A39DD" w:rsidR="007342C2">
        <w:rPr>
          <w:rFonts w:ascii="Times New Roman" w:hAnsi="Times New Roman"/>
          <w:w w:val="108"/>
          <w:kern w:val="24"/>
          <w:sz w:val="24"/>
          <w:szCs w:val="24"/>
        </w:rPr>
        <w:t>section</w:t>
      </w:r>
      <w:r w:rsidRPr="003A39DD">
        <w:rPr>
          <w:rFonts w:ascii="Times New Roman" w:hAnsi="Times New Roman"/>
          <w:w w:val="108"/>
          <w:kern w:val="24"/>
          <w:sz w:val="24"/>
          <w:szCs w:val="24"/>
        </w:rPr>
        <w:t xml:space="preserve"> 75.1714-8(a), </w:t>
      </w:r>
      <w:r w:rsidRPr="003A39DD">
        <w:rPr>
          <w:rFonts w:ascii="Times New Roman" w:hAnsi="Times New Roman"/>
          <w:kern w:val="24"/>
          <w:sz w:val="24"/>
          <w:szCs w:val="24"/>
        </w:rPr>
        <w:t xml:space="preserve">operators must provide MSHA an inventory of all SCSRs at each </w:t>
      </w:r>
      <w:r w:rsidRPr="003A39DD">
        <w:rPr>
          <w:rFonts w:ascii="Times New Roman" w:hAnsi="Times New Roman"/>
          <w:w w:val="105"/>
          <w:kern w:val="24"/>
          <w:sz w:val="24"/>
          <w:szCs w:val="24"/>
        </w:rPr>
        <w:t xml:space="preserve">mine.  </w:t>
      </w:r>
      <w:r w:rsidRPr="003A39DD">
        <w:rPr>
          <w:rFonts w:ascii="Times New Roman" w:hAnsi="Times New Roman"/>
          <w:kern w:val="24"/>
          <w:sz w:val="24"/>
          <w:szCs w:val="24"/>
        </w:rPr>
        <w:t xml:space="preserve">For each mine, the inventory must include mine name, MSHA mine ID number, and </w:t>
      </w:r>
      <w:proofErr w:type="gramStart"/>
      <w:r w:rsidRPr="003A39DD">
        <w:rPr>
          <w:rFonts w:ascii="Times New Roman" w:hAnsi="Times New Roman"/>
          <w:w w:val="105"/>
          <w:kern w:val="24"/>
          <w:sz w:val="24"/>
          <w:szCs w:val="24"/>
        </w:rPr>
        <w:t>mine</w:t>
      </w:r>
      <w:proofErr w:type="gramEnd"/>
      <w:r w:rsidRPr="003A39DD">
        <w:rPr>
          <w:rFonts w:ascii="Times New Roman" w:hAnsi="Times New Roman"/>
          <w:w w:val="105"/>
          <w:kern w:val="24"/>
          <w:sz w:val="24"/>
          <w:szCs w:val="24"/>
        </w:rPr>
        <w:t xml:space="preserve"> </w:t>
      </w:r>
      <w:r w:rsidRPr="003A39DD">
        <w:rPr>
          <w:rFonts w:ascii="Times New Roman" w:hAnsi="Times New Roman"/>
          <w:kern w:val="24"/>
          <w:sz w:val="24"/>
          <w:szCs w:val="24"/>
        </w:rPr>
        <w:t>location.  For each SCSR in each mine, the report must include manufacturer</w:t>
      </w:r>
      <w:r w:rsidRPr="003A39DD">
        <w:rPr>
          <w:rFonts w:ascii="Times New Roman" w:hAnsi="Times New Roman"/>
          <w:w w:val="106"/>
          <w:kern w:val="24"/>
          <w:sz w:val="24"/>
          <w:szCs w:val="24"/>
        </w:rPr>
        <w:t xml:space="preserve">, </w:t>
      </w:r>
      <w:r w:rsidRPr="003A39DD">
        <w:rPr>
          <w:rFonts w:ascii="Times New Roman" w:hAnsi="Times New Roman"/>
          <w:kern w:val="24"/>
          <w:sz w:val="24"/>
          <w:szCs w:val="24"/>
        </w:rPr>
        <w:t xml:space="preserve">model type, date </w:t>
      </w:r>
      <w:r w:rsidRPr="003A39DD">
        <w:rPr>
          <w:rFonts w:ascii="Times New Roman" w:hAnsi="Times New Roman"/>
          <w:w w:val="106"/>
          <w:kern w:val="24"/>
          <w:sz w:val="24"/>
          <w:szCs w:val="24"/>
        </w:rPr>
        <w:t xml:space="preserve">of manufacture, </w:t>
      </w:r>
      <w:r w:rsidRPr="003A39DD">
        <w:rPr>
          <w:rFonts w:ascii="Times New Roman" w:hAnsi="Times New Roman"/>
          <w:kern w:val="24"/>
          <w:sz w:val="24"/>
          <w:szCs w:val="24"/>
        </w:rPr>
        <w:t>and serial number.  The inventory must be sent to MSHA. MSHA has developed a</w:t>
      </w:r>
      <w:r w:rsidRPr="003A39DD">
        <w:rPr>
          <w:rFonts w:ascii="Times New Roman" w:hAnsi="Times New Roman"/>
          <w:w w:val="105"/>
          <w:kern w:val="24"/>
          <w:sz w:val="24"/>
          <w:szCs w:val="24"/>
        </w:rPr>
        <w:t xml:space="preserve"> </w:t>
      </w:r>
      <w:r w:rsidRPr="003A39DD">
        <w:rPr>
          <w:rFonts w:ascii="Times New Roman" w:hAnsi="Times New Roman"/>
          <w:kern w:val="24"/>
          <w:sz w:val="24"/>
          <w:szCs w:val="24"/>
        </w:rPr>
        <w:t xml:space="preserve">web-based inventory system that the mine operator may use to comply with this </w:t>
      </w:r>
      <w:r w:rsidRPr="003A39DD">
        <w:rPr>
          <w:rFonts w:ascii="Times New Roman" w:hAnsi="Times New Roman"/>
          <w:w w:val="106"/>
          <w:kern w:val="24"/>
          <w:sz w:val="24"/>
          <w:szCs w:val="24"/>
        </w:rPr>
        <w:t xml:space="preserve">requirement.  </w:t>
      </w:r>
      <w:r w:rsidRPr="003A39DD">
        <w:rPr>
          <w:rFonts w:ascii="Times New Roman" w:hAnsi="Times New Roman"/>
          <w:kern w:val="24"/>
          <w:sz w:val="24"/>
          <w:szCs w:val="24"/>
        </w:rPr>
        <w:t xml:space="preserve">MSHA also accepts </w:t>
      </w:r>
      <w:r w:rsidRPr="003A39DD">
        <w:rPr>
          <w:rFonts w:ascii="Times New Roman" w:hAnsi="Times New Roman"/>
          <w:w w:val="105"/>
          <w:kern w:val="24"/>
          <w:sz w:val="24"/>
          <w:szCs w:val="24"/>
        </w:rPr>
        <w:t xml:space="preserve">spreadsheet-based </w:t>
      </w:r>
      <w:r w:rsidRPr="003A39DD">
        <w:rPr>
          <w:rFonts w:ascii="Times New Roman" w:hAnsi="Times New Roman"/>
          <w:kern w:val="24"/>
          <w:sz w:val="24"/>
          <w:szCs w:val="24"/>
        </w:rPr>
        <w:t xml:space="preserve">inventories and paper forms (MSHA Form </w:t>
      </w:r>
      <w:r w:rsidRPr="003A39DD">
        <w:rPr>
          <w:rFonts w:ascii="Times New Roman" w:hAnsi="Times New Roman"/>
          <w:w w:val="106"/>
          <w:kern w:val="24"/>
          <w:sz w:val="24"/>
          <w:szCs w:val="24"/>
        </w:rPr>
        <w:t xml:space="preserve">2000-222, “SCSR Inventory and Report”).  </w:t>
      </w:r>
    </w:p>
    <w:p w:rsidRPr="003A39DD" w:rsidR="00205D5F" w:rsidP="00B163BF" w:rsidRDefault="00205D5F" w14:paraId="530B05A9" w14:textId="77777777">
      <w:pPr>
        <w:widowControl/>
        <w:spacing w:after="0" w:line="240" w:lineRule="auto"/>
        <w:ind w:left="5" w:right="471" w:hanging="5"/>
        <w:rPr>
          <w:rFonts w:ascii="Times New Roman" w:hAnsi="Times New Roman"/>
          <w:w w:val="106"/>
          <w:kern w:val="24"/>
          <w:sz w:val="24"/>
          <w:szCs w:val="24"/>
        </w:rPr>
      </w:pPr>
    </w:p>
    <w:p w:rsidR="00F3701F" w:rsidP="00B163BF" w:rsidRDefault="00205D5F" w14:paraId="72EAABC7" w14:textId="7C1AA4A3">
      <w:pPr>
        <w:widowControl/>
        <w:spacing w:after="0" w:line="240" w:lineRule="auto"/>
        <w:ind w:left="5" w:right="471" w:hanging="5"/>
        <w:rPr>
          <w:rFonts w:ascii="Times New Roman" w:hAnsi="Times New Roman"/>
          <w:kern w:val="24"/>
          <w:sz w:val="24"/>
          <w:szCs w:val="24"/>
        </w:rPr>
      </w:pPr>
      <w:r w:rsidRPr="003A39DD">
        <w:rPr>
          <w:rFonts w:ascii="Times New Roman" w:hAnsi="Times New Roman"/>
          <w:kern w:val="24"/>
          <w:sz w:val="24"/>
          <w:szCs w:val="24"/>
        </w:rPr>
        <w:t xml:space="preserve">SCSRs have an approved service life of 10 to 15 years that varies with </w:t>
      </w:r>
      <w:r w:rsidRPr="003A39DD">
        <w:rPr>
          <w:rFonts w:ascii="Times New Roman" w:hAnsi="Times New Roman"/>
          <w:w w:val="105"/>
          <w:kern w:val="24"/>
          <w:sz w:val="24"/>
          <w:szCs w:val="24"/>
        </w:rPr>
        <w:t xml:space="preserve">the </w:t>
      </w:r>
      <w:r w:rsidRPr="003A39DD">
        <w:rPr>
          <w:rFonts w:ascii="Times New Roman" w:hAnsi="Times New Roman"/>
          <w:kern w:val="24"/>
          <w:sz w:val="24"/>
          <w:szCs w:val="24"/>
        </w:rPr>
        <w:t>manufacturer of</w:t>
      </w:r>
      <w:r w:rsidRPr="003A39DD">
        <w:rPr>
          <w:rFonts w:ascii="Times New Roman" w:hAnsi="Times New Roman"/>
          <w:w w:val="119"/>
          <w:kern w:val="24"/>
          <w:sz w:val="24"/>
          <w:szCs w:val="24"/>
        </w:rPr>
        <w:t xml:space="preserve"> the </w:t>
      </w:r>
      <w:r w:rsidRPr="003A39DD">
        <w:rPr>
          <w:rFonts w:ascii="Times New Roman" w:hAnsi="Times New Roman"/>
          <w:kern w:val="24"/>
          <w:sz w:val="24"/>
          <w:szCs w:val="24"/>
        </w:rPr>
        <w:t xml:space="preserve">SCSR.  </w:t>
      </w:r>
      <w:r w:rsidRPr="003A39DD" w:rsidR="005F5D7B">
        <w:rPr>
          <w:rFonts w:ascii="Times New Roman" w:hAnsi="Times New Roman"/>
          <w:kern w:val="24"/>
          <w:sz w:val="24"/>
          <w:szCs w:val="24"/>
        </w:rPr>
        <w:t xml:space="preserve">The majority of </w:t>
      </w:r>
      <w:r w:rsidRPr="003A39DD">
        <w:rPr>
          <w:rFonts w:ascii="Times New Roman" w:hAnsi="Times New Roman"/>
          <w:kern w:val="24"/>
          <w:sz w:val="24"/>
          <w:szCs w:val="24"/>
        </w:rPr>
        <w:t xml:space="preserve">SCSRs will require </w:t>
      </w:r>
      <w:r w:rsidRPr="003A39DD" w:rsidR="005F5D7B">
        <w:rPr>
          <w:rFonts w:ascii="Times New Roman" w:hAnsi="Times New Roman"/>
          <w:kern w:val="24"/>
          <w:sz w:val="24"/>
          <w:szCs w:val="24"/>
        </w:rPr>
        <w:t xml:space="preserve">refurbishment once or twice </w:t>
      </w:r>
      <w:r w:rsidRPr="003A39DD">
        <w:rPr>
          <w:rFonts w:ascii="Times New Roman" w:hAnsi="Times New Roman"/>
          <w:kern w:val="24"/>
          <w:sz w:val="24"/>
          <w:szCs w:val="24"/>
        </w:rPr>
        <w:t>during the life of the SCSR</w:t>
      </w:r>
      <w:r w:rsidRPr="003A39DD" w:rsidR="005F5D7B">
        <w:rPr>
          <w:rFonts w:ascii="Times New Roman" w:hAnsi="Times New Roman"/>
          <w:kern w:val="24"/>
          <w:sz w:val="24"/>
          <w:szCs w:val="24"/>
        </w:rPr>
        <w:t>.  A SCSR refurbished twice would involve a minimum of six record changes</w:t>
      </w:r>
      <w:r w:rsidRPr="003A39DD" w:rsidR="0051633C">
        <w:rPr>
          <w:rFonts w:ascii="Times New Roman" w:hAnsi="Times New Roman"/>
          <w:kern w:val="24"/>
          <w:sz w:val="24"/>
          <w:szCs w:val="24"/>
        </w:rPr>
        <w:t>.</w:t>
      </w:r>
      <w:r w:rsidRPr="003A39DD">
        <w:rPr>
          <w:rFonts w:ascii="Times New Roman" w:hAnsi="Times New Roman"/>
          <w:kern w:val="24"/>
          <w:sz w:val="24"/>
          <w:szCs w:val="24"/>
        </w:rPr>
        <w:t xml:space="preserve">  However, some SCSRs will be moved from one mine to another, particularly for </w:t>
      </w:r>
      <w:r w:rsidRPr="003A39DD">
        <w:rPr>
          <w:rFonts w:ascii="Times New Roman" w:hAnsi="Times New Roman"/>
          <w:w w:val="106"/>
          <w:kern w:val="24"/>
          <w:sz w:val="24"/>
          <w:szCs w:val="24"/>
        </w:rPr>
        <w:t xml:space="preserve">smaller </w:t>
      </w:r>
      <w:r w:rsidRPr="003A39DD">
        <w:rPr>
          <w:rFonts w:ascii="Times New Roman" w:hAnsi="Times New Roman"/>
          <w:kern w:val="24"/>
          <w:sz w:val="24"/>
          <w:szCs w:val="24"/>
        </w:rPr>
        <w:t>operations that have a mine life of less than the service life of the SCSRs.  MSHA currently has</w:t>
      </w:r>
      <w:r w:rsidRPr="003A39DD">
        <w:rPr>
          <w:rFonts w:ascii="Times New Roman" w:hAnsi="Times New Roman"/>
          <w:w w:val="103"/>
          <w:kern w:val="24"/>
          <w:sz w:val="24"/>
          <w:szCs w:val="24"/>
        </w:rPr>
        <w:t xml:space="preserve"> </w:t>
      </w:r>
      <w:r w:rsidR="00527628">
        <w:rPr>
          <w:rFonts w:ascii="Times New Roman" w:hAnsi="Times New Roman"/>
          <w:kern w:val="24"/>
          <w:sz w:val="24"/>
          <w:szCs w:val="24"/>
        </w:rPr>
        <w:t>185,127</w:t>
      </w:r>
      <w:r w:rsidRPr="003A39DD" w:rsidDel="006835AB" w:rsidR="006835AB">
        <w:rPr>
          <w:rFonts w:ascii="Times New Roman" w:hAnsi="Times New Roman"/>
          <w:kern w:val="24"/>
          <w:sz w:val="24"/>
          <w:szCs w:val="24"/>
        </w:rPr>
        <w:t xml:space="preserve"> </w:t>
      </w:r>
      <w:r w:rsidRPr="003A39DD">
        <w:rPr>
          <w:rFonts w:ascii="Times New Roman" w:hAnsi="Times New Roman"/>
          <w:kern w:val="24"/>
          <w:sz w:val="24"/>
          <w:szCs w:val="24"/>
        </w:rPr>
        <w:t xml:space="preserve">SCSRs in </w:t>
      </w:r>
      <w:r w:rsidRPr="003A39DD" w:rsidR="005F5D7B">
        <w:rPr>
          <w:rFonts w:ascii="Times New Roman" w:hAnsi="Times New Roman"/>
          <w:kern w:val="24"/>
          <w:sz w:val="24"/>
          <w:szCs w:val="24"/>
        </w:rPr>
        <w:t xml:space="preserve">service in </w:t>
      </w:r>
      <w:r w:rsidRPr="003A39DD">
        <w:rPr>
          <w:rFonts w:ascii="Times New Roman" w:hAnsi="Times New Roman"/>
          <w:kern w:val="24"/>
          <w:sz w:val="24"/>
          <w:szCs w:val="24"/>
        </w:rPr>
        <w:t xml:space="preserve">the SCSR inventory database.  </w:t>
      </w:r>
      <w:r w:rsidRPr="003A39DD" w:rsidR="008B5F60">
        <w:rPr>
          <w:rFonts w:ascii="Times New Roman" w:hAnsi="Times New Roman"/>
          <w:kern w:val="24"/>
          <w:sz w:val="24"/>
          <w:szCs w:val="24"/>
        </w:rPr>
        <w:t>There are about 9,000</w:t>
      </w:r>
      <w:r w:rsidRPr="003A39DD">
        <w:rPr>
          <w:rFonts w:ascii="Times New Roman" w:hAnsi="Times New Roman"/>
          <w:kern w:val="24"/>
          <w:sz w:val="24"/>
          <w:szCs w:val="24"/>
        </w:rPr>
        <w:t xml:space="preserve"> </w:t>
      </w:r>
      <w:r w:rsidRPr="003A39DD" w:rsidR="008B5F60">
        <w:rPr>
          <w:rFonts w:ascii="Times New Roman" w:hAnsi="Times New Roman"/>
          <w:kern w:val="24"/>
          <w:sz w:val="24"/>
          <w:szCs w:val="24"/>
        </w:rPr>
        <w:t>e-</w:t>
      </w:r>
      <w:r w:rsidRPr="003A39DD" w:rsidR="008B5F60">
        <w:rPr>
          <w:rFonts w:ascii="Times New Roman" w:hAnsi="Times New Roman"/>
          <w:kern w:val="24"/>
          <w:sz w:val="24"/>
          <w:szCs w:val="24"/>
        </w:rPr>
        <w:lastRenderedPageBreak/>
        <w:t xml:space="preserve">doc submissions </w:t>
      </w:r>
      <w:r w:rsidRPr="003A39DD">
        <w:rPr>
          <w:rFonts w:ascii="Times New Roman" w:hAnsi="Times New Roman"/>
          <w:kern w:val="24"/>
          <w:sz w:val="24"/>
          <w:szCs w:val="24"/>
        </w:rPr>
        <w:t xml:space="preserve">submitted per year, on average.  </w:t>
      </w:r>
      <w:r w:rsidR="00F3701F">
        <w:rPr>
          <w:rFonts w:ascii="Times New Roman" w:hAnsi="Times New Roman"/>
          <w:kern w:val="24"/>
          <w:sz w:val="24"/>
          <w:szCs w:val="24"/>
        </w:rPr>
        <w:t xml:space="preserve">MSHA estimates that on average 5,255 </w:t>
      </w:r>
      <w:r w:rsidR="000A24B4">
        <w:rPr>
          <w:rFonts w:ascii="Times New Roman" w:hAnsi="Times New Roman"/>
          <w:kern w:val="24"/>
          <w:sz w:val="24"/>
          <w:szCs w:val="24"/>
        </w:rPr>
        <w:t xml:space="preserve">paper </w:t>
      </w:r>
      <w:r w:rsidR="00F3701F">
        <w:rPr>
          <w:rFonts w:ascii="Times New Roman" w:hAnsi="Times New Roman"/>
          <w:kern w:val="24"/>
          <w:sz w:val="24"/>
          <w:szCs w:val="24"/>
        </w:rPr>
        <w:t xml:space="preserve">record change requests submitted annually.  </w:t>
      </w:r>
      <w:r w:rsidRPr="003A39DD" w:rsidR="00F3701F">
        <w:rPr>
          <w:rFonts w:ascii="Times New Roman" w:hAnsi="Times New Roman"/>
          <w:kern w:val="24"/>
          <w:sz w:val="24"/>
          <w:szCs w:val="24"/>
        </w:rPr>
        <w:t xml:space="preserve">MSHA estimates that a clerical employee, who earns </w:t>
      </w:r>
      <w:r w:rsidRPr="003A39DD" w:rsidR="00F3701F">
        <w:rPr>
          <w:rFonts w:ascii="Times New Roman" w:hAnsi="Times New Roman"/>
          <w:w w:val="106"/>
          <w:kern w:val="24"/>
          <w:sz w:val="24"/>
          <w:szCs w:val="24"/>
        </w:rPr>
        <w:t xml:space="preserve">approximately </w:t>
      </w:r>
      <w:r w:rsidR="00F3701F">
        <w:rPr>
          <w:rFonts w:ascii="Times New Roman" w:hAnsi="Times New Roman"/>
          <w:kern w:val="24"/>
          <w:sz w:val="24"/>
          <w:szCs w:val="24"/>
        </w:rPr>
        <w:t>$32.76</w:t>
      </w:r>
      <w:r w:rsidRPr="003A39DD" w:rsidR="00F3701F">
        <w:rPr>
          <w:rFonts w:ascii="Times New Roman" w:hAnsi="Times New Roman"/>
          <w:kern w:val="24"/>
          <w:sz w:val="24"/>
          <w:szCs w:val="24"/>
        </w:rPr>
        <w:t xml:space="preserve"> per </w:t>
      </w:r>
      <w:r w:rsidRPr="003A39DD" w:rsidR="00F3701F">
        <w:rPr>
          <w:rFonts w:ascii="Times New Roman" w:hAnsi="Times New Roman"/>
          <w:w w:val="106"/>
          <w:kern w:val="24"/>
          <w:sz w:val="24"/>
          <w:szCs w:val="24"/>
        </w:rPr>
        <w:t xml:space="preserve">hour, </w:t>
      </w:r>
      <w:r w:rsidRPr="003A39DD" w:rsidR="00F3701F">
        <w:rPr>
          <w:rFonts w:ascii="Times New Roman" w:hAnsi="Times New Roman"/>
          <w:kern w:val="24"/>
          <w:sz w:val="24"/>
          <w:szCs w:val="24"/>
        </w:rPr>
        <w:t xml:space="preserve">is estimated to take </w:t>
      </w:r>
      <w:r w:rsidRPr="003A39DD" w:rsidR="00F3701F">
        <w:rPr>
          <w:rFonts w:ascii="Times New Roman" w:hAnsi="Times New Roman"/>
          <w:w w:val="106"/>
          <w:kern w:val="24"/>
          <w:sz w:val="24"/>
          <w:szCs w:val="24"/>
        </w:rPr>
        <w:t xml:space="preserve">approximately </w:t>
      </w:r>
      <w:r w:rsidRPr="003A39DD" w:rsidR="00F3701F">
        <w:rPr>
          <w:rFonts w:ascii="Times New Roman" w:hAnsi="Times New Roman"/>
          <w:kern w:val="24"/>
          <w:sz w:val="24"/>
          <w:szCs w:val="24"/>
        </w:rPr>
        <w:t xml:space="preserve">1 minute to submit an inventory change </w:t>
      </w:r>
      <w:r w:rsidRPr="003A39DD" w:rsidR="00F3701F">
        <w:rPr>
          <w:rFonts w:ascii="Times New Roman" w:hAnsi="Times New Roman"/>
          <w:w w:val="103"/>
          <w:kern w:val="24"/>
          <w:sz w:val="24"/>
          <w:szCs w:val="24"/>
        </w:rPr>
        <w:t xml:space="preserve">record </w:t>
      </w:r>
      <w:r w:rsidRPr="003A39DD" w:rsidR="00F3701F">
        <w:rPr>
          <w:rFonts w:ascii="Times New Roman" w:hAnsi="Times New Roman"/>
          <w:kern w:val="24"/>
          <w:sz w:val="24"/>
          <w:szCs w:val="24"/>
        </w:rPr>
        <w:t xml:space="preserve">for a single SCSR.  </w:t>
      </w:r>
    </w:p>
    <w:p w:rsidR="00F3701F" w:rsidP="00B163BF" w:rsidRDefault="00F3701F" w14:paraId="06BAC4ED" w14:textId="77777777">
      <w:pPr>
        <w:widowControl/>
        <w:spacing w:after="0" w:line="240" w:lineRule="auto"/>
        <w:ind w:left="5" w:right="471" w:hanging="5"/>
        <w:rPr>
          <w:rFonts w:ascii="Times New Roman" w:hAnsi="Times New Roman"/>
          <w:kern w:val="24"/>
          <w:sz w:val="24"/>
          <w:szCs w:val="24"/>
        </w:rPr>
      </w:pPr>
    </w:p>
    <w:p w:rsidRPr="003A39DD" w:rsidR="00205D5F" w:rsidP="00B163BF" w:rsidRDefault="00205D5F" w14:paraId="68E4FC6F" w14:textId="2C49AE1F">
      <w:pPr>
        <w:widowControl/>
        <w:spacing w:after="0" w:line="240" w:lineRule="auto"/>
        <w:ind w:left="5" w:right="471" w:hanging="5"/>
        <w:rPr>
          <w:rFonts w:ascii="Times New Roman" w:hAnsi="Times New Roman"/>
          <w:kern w:val="24"/>
          <w:sz w:val="24"/>
          <w:szCs w:val="24"/>
        </w:rPr>
      </w:pPr>
      <w:r w:rsidRPr="003A39DD">
        <w:rPr>
          <w:rFonts w:ascii="Times New Roman" w:hAnsi="Times New Roman"/>
          <w:kern w:val="24"/>
          <w:sz w:val="24"/>
          <w:szCs w:val="24"/>
        </w:rPr>
        <w:t xml:space="preserve">MSHA also requires </w:t>
      </w:r>
      <w:r w:rsidRPr="003A39DD">
        <w:rPr>
          <w:rFonts w:ascii="Times New Roman" w:hAnsi="Times New Roman"/>
          <w:w w:val="107"/>
          <w:kern w:val="24"/>
          <w:sz w:val="24"/>
          <w:szCs w:val="24"/>
        </w:rPr>
        <w:t xml:space="preserve">the </w:t>
      </w:r>
      <w:r w:rsidRPr="003A39DD">
        <w:rPr>
          <w:rFonts w:ascii="Times New Roman" w:hAnsi="Times New Roman"/>
          <w:kern w:val="24"/>
          <w:sz w:val="24"/>
          <w:szCs w:val="24"/>
        </w:rPr>
        <w:t xml:space="preserve">reporting of any defect, performance problem or malfunction with the use of an SCSR.  Historically, MSHA has received a few reports </w:t>
      </w:r>
      <w:r w:rsidRPr="003A39DD">
        <w:rPr>
          <w:rFonts w:ascii="Times New Roman" w:hAnsi="Times New Roman"/>
          <w:w w:val="109"/>
          <w:kern w:val="24"/>
          <w:sz w:val="24"/>
          <w:szCs w:val="24"/>
        </w:rPr>
        <w:t xml:space="preserve">of </w:t>
      </w:r>
      <w:r w:rsidRPr="003A39DD">
        <w:rPr>
          <w:rFonts w:ascii="Times New Roman" w:hAnsi="Times New Roman"/>
          <w:kern w:val="24"/>
          <w:sz w:val="24"/>
          <w:szCs w:val="24"/>
        </w:rPr>
        <w:t xml:space="preserve">SCSR problems.  MSHA estimates that, on average, </w:t>
      </w:r>
      <w:r w:rsidRPr="003A39DD">
        <w:rPr>
          <w:rFonts w:ascii="Times New Roman" w:hAnsi="Times New Roman"/>
          <w:w w:val="106"/>
          <w:kern w:val="24"/>
          <w:sz w:val="24"/>
          <w:szCs w:val="24"/>
        </w:rPr>
        <w:t xml:space="preserve">approximately </w:t>
      </w:r>
      <w:r w:rsidRPr="003A39DD">
        <w:rPr>
          <w:rFonts w:ascii="Times New Roman" w:hAnsi="Times New Roman"/>
          <w:kern w:val="24"/>
          <w:sz w:val="24"/>
          <w:szCs w:val="24"/>
        </w:rPr>
        <w:t xml:space="preserve">10 SCSR </w:t>
      </w:r>
      <w:r w:rsidRPr="003A39DD">
        <w:rPr>
          <w:rFonts w:ascii="Times New Roman" w:hAnsi="Times New Roman"/>
          <w:w w:val="105"/>
          <w:kern w:val="24"/>
          <w:sz w:val="24"/>
          <w:szCs w:val="24"/>
        </w:rPr>
        <w:t xml:space="preserve">problems </w:t>
      </w:r>
      <w:r w:rsidRPr="003A39DD">
        <w:rPr>
          <w:rFonts w:ascii="Times New Roman" w:hAnsi="Times New Roman"/>
          <w:kern w:val="24"/>
          <w:sz w:val="24"/>
          <w:szCs w:val="24"/>
        </w:rPr>
        <w:t xml:space="preserve">will be reported per year.  MSHA estimates that a </w:t>
      </w:r>
      <w:r w:rsidR="0009479E">
        <w:rPr>
          <w:rFonts w:ascii="Times New Roman" w:hAnsi="Times New Roman"/>
          <w:kern w:val="24"/>
          <w:sz w:val="24"/>
          <w:szCs w:val="24"/>
        </w:rPr>
        <w:t>Safety Director</w:t>
      </w:r>
      <w:r w:rsidRPr="003A39DD">
        <w:rPr>
          <w:rFonts w:ascii="Times New Roman" w:hAnsi="Times New Roman"/>
          <w:kern w:val="24"/>
          <w:sz w:val="24"/>
          <w:szCs w:val="24"/>
        </w:rPr>
        <w:t xml:space="preserve">, who earns </w:t>
      </w:r>
      <w:r w:rsidRPr="003A39DD">
        <w:rPr>
          <w:rFonts w:ascii="Times New Roman" w:hAnsi="Times New Roman"/>
          <w:w w:val="105"/>
          <w:kern w:val="24"/>
          <w:sz w:val="24"/>
          <w:szCs w:val="24"/>
        </w:rPr>
        <w:t xml:space="preserve">approximately </w:t>
      </w:r>
      <w:r w:rsidRPr="003A39DD">
        <w:rPr>
          <w:rFonts w:ascii="Times New Roman" w:hAnsi="Times New Roman"/>
          <w:kern w:val="24"/>
          <w:sz w:val="24"/>
          <w:szCs w:val="24"/>
        </w:rPr>
        <w:t>$</w:t>
      </w:r>
      <w:r w:rsidR="00305C20">
        <w:rPr>
          <w:rFonts w:ascii="Times New Roman" w:hAnsi="Times New Roman"/>
          <w:kern w:val="24"/>
          <w:sz w:val="24"/>
          <w:szCs w:val="24"/>
        </w:rPr>
        <w:t>91.88</w:t>
      </w:r>
      <w:r w:rsidRPr="003A39DD">
        <w:rPr>
          <w:rFonts w:ascii="Times New Roman" w:hAnsi="Times New Roman"/>
          <w:kern w:val="24"/>
          <w:sz w:val="24"/>
          <w:szCs w:val="24"/>
        </w:rPr>
        <w:t xml:space="preserve"> per hour, takes </w:t>
      </w:r>
      <w:r w:rsidRPr="003A39DD">
        <w:rPr>
          <w:rFonts w:ascii="Times New Roman" w:hAnsi="Times New Roman"/>
          <w:w w:val="106"/>
          <w:kern w:val="24"/>
          <w:sz w:val="24"/>
          <w:szCs w:val="24"/>
        </w:rPr>
        <w:t xml:space="preserve">approximately </w:t>
      </w:r>
      <w:r w:rsidR="002103DE">
        <w:rPr>
          <w:rFonts w:ascii="Times New Roman" w:hAnsi="Times New Roman"/>
          <w:kern w:val="24"/>
          <w:sz w:val="24"/>
          <w:szCs w:val="24"/>
        </w:rPr>
        <w:t>1</w:t>
      </w:r>
      <w:r w:rsidRPr="003A39DD">
        <w:rPr>
          <w:rFonts w:ascii="Times New Roman" w:hAnsi="Times New Roman"/>
          <w:kern w:val="24"/>
          <w:sz w:val="24"/>
          <w:szCs w:val="24"/>
        </w:rPr>
        <w:t xml:space="preserve"> hour to </w:t>
      </w:r>
      <w:proofErr w:type="gramStart"/>
      <w:r w:rsidRPr="003A39DD">
        <w:rPr>
          <w:rFonts w:ascii="Times New Roman" w:hAnsi="Times New Roman"/>
          <w:kern w:val="24"/>
          <w:sz w:val="24"/>
          <w:szCs w:val="24"/>
        </w:rPr>
        <w:t>prepare</w:t>
      </w:r>
      <w:proofErr w:type="gramEnd"/>
      <w:r w:rsidRPr="003A39DD">
        <w:rPr>
          <w:rFonts w:ascii="Times New Roman" w:hAnsi="Times New Roman"/>
          <w:kern w:val="24"/>
          <w:sz w:val="24"/>
          <w:szCs w:val="24"/>
        </w:rPr>
        <w:t xml:space="preserve"> and submit an SCSR problem </w:t>
      </w:r>
      <w:r w:rsidRPr="003A39DD">
        <w:rPr>
          <w:rFonts w:ascii="Times New Roman" w:hAnsi="Times New Roman"/>
          <w:w w:val="105"/>
          <w:kern w:val="24"/>
          <w:sz w:val="24"/>
          <w:szCs w:val="24"/>
        </w:rPr>
        <w:t>report.</w:t>
      </w:r>
    </w:p>
    <w:p w:rsidRPr="003A39DD" w:rsidR="00205D5F" w:rsidP="00356233" w:rsidRDefault="00205D5F" w14:paraId="33B51893" w14:textId="77777777">
      <w:pPr>
        <w:widowControl/>
        <w:spacing w:after="0" w:line="240" w:lineRule="auto"/>
        <w:rPr>
          <w:rFonts w:ascii="Times New Roman" w:hAnsi="Times New Roman"/>
          <w:kern w:val="24"/>
          <w:sz w:val="24"/>
          <w:szCs w:val="24"/>
        </w:rPr>
      </w:pPr>
    </w:p>
    <w:tbl>
      <w:tblPr>
        <w:tblW w:w="0" w:type="auto"/>
        <w:tblLook w:val="04A0" w:firstRow="1" w:lastRow="0" w:firstColumn="1" w:lastColumn="0" w:noHBand="0" w:noVBand="1"/>
      </w:tblPr>
      <w:tblGrid>
        <w:gridCol w:w="4051"/>
        <w:gridCol w:w="1156"/>
        <w:gridCol w:w="1307"/>
        <w:gridCol w:w="869"/>
        <w:gridCol w:w="830"/>
        <w:gridCol w:w="1107"/>
      </w:tblGrid>
      <w:tr w:rsidRPr="00936A9E" w:rsidR="0077296C" w:rsidTr="00D716B2" w14:paraId="5193E84A" w14:textId="77777777">
        <w:trPr>
          <w:trHeight w:val="290"/>
        </w:trPr>
        <w:tc>
          <w:tcPr>
            <w:tcW w:w="0" w:type="auto"/>
            <w:gridSpan w:val="6"/>
            <w:tcBorders>
              <w:top w:val="nil"/>
              <w:left w:val="nil"/>
              <w:bottom w:val="nil"/>
              <w:right w:val="nil"/>
            </w:tcBorders>
            <w:shd w:val="clear" w:color="auto" w:fill="auto"/>
            <w:noWrap/>
            <w:vAlign w:val="center"/>
            <w:hideMark/>
          </w:tcPr>
          <w:p w:rsidRPr="00936A9E" w:rsidR="00E92B12" w:rsidP="00C024C4" w:rsidRDefault="00E92B12" w14:paraId="1A0B80E8" w14:textId="5F46F21D">
            <w:pPr>
              <w:widowControl/>
              <w:spacing w:after="0" w:line="240" w:lineRule="auto"/>
              <w:rPr>
                <w:rFonts w:ascii="Times New Roman" w:hAnsi="Times New Roman" w:eastAsia="Times New Roman"/>
                <w:sz w:val="20"/>
                <w:szCs w:val="20"/>
              </w:rPr>
            </w:pPr>
            <w:r w:rsidRPr="00936A9E">
              <w:rPr>
                <w:rFonts w:eastAsia="Times New Roman" w:cs="Calibri"/>
                <w:color w:val="000000"/>
              </w:rPr>
              <w:t>Table 7</w:t>
            </w:r>
            <w:r>
              <w:rPr>
                <w:rFonts w:eastAsia="Times New Roman" w:cs="Calibri"/>
                <w:color w:val="000000"/>
              </w:rPr>
              <w:t>. Estimated Burden Hours and Burden Hours Costs for</w:t>
            </w:r>
            <w:r w:rsidR="00CB3EE5">
              <w:rPr>
                <w:rFonts w:eastAsia="Times New Roman" w:cs="Calibri"/>
                <w:color w:val="000000"/>
              </w:rPr>
              <w:t xml:space="preserve"> S</w:t>
            </w:r>
            <w:r w:rsidRPr="00CB3EE5" w:rsidR="00CB3EE5">
              <w:rPr>
                <w:rFonts w:eastAsia="Times New Roman" w:cs="Calibri"/>
                <w:color w:val="000000"/>
              </w:rPr>
              <w:t>ection 75.1714-8(a)</w:t>
            </w:r>
          </w:p>
        </w:tc>
      </w:tr>
      <w:tr w:rsidRPr="00936A9E" w:rsidR="0077296C" w:rsidTr="00D716B2" w14:paraId="418EC774" w14:textId="77777777">
        <w:trPr>
          <w:trHeight w:val="701"/>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36A9E" w:rsidR="00936A9E" w:rsidP="00D716B2" w:rsidRDefault="00936A9E" w14:paraId="79B8E6B4" w14:textId="2B82B347">
            <w:pPr>
              <w:widowControl/>
              <w:spacing w:after="0" w:line="240" w:lineRule="auto"/>
              <w:jc w:val="center"/>
              <w:rPr>
                <w:rFonts w:eastAsia="Times New Roman" w:cs="Calibri"/>
                <w:color w:val="000000"/>
              </w:rPr>
            </w:pP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00936A9E" w:rsidP="00D716B2" w:rsidRDefault="00936A9E" w14:paraId="3AC168EB" w14:textId="77777777">
            <w:pPr>
              <w:widowControl/>
              <w:spacing w:after="0" w:line="240" w:lineRule="auto"/>
              <w:jc w:val="center"/>
              <w:rPr>
                <w:rFonts w:eastAsia="Times New Roman" w:cs="Calibri"/>
                <w:color w:val="000000"/>
              </w:rPr>
            </w:pPr>
            <w:r w:rsidRPr="00936A9E">
              <w:rPr>
                <w:rFonts w:eastAsia="Times New Roman" w:cs="Calibri"/>
                <w:color w:val="000000"/>
              </w:rPr>
              <w:t>Reports</w:t>
            </w:r>
            <w:r>
              <w:rPr>
                <w:rFonts w:eastAsia="Times New Roman" w:cs="Calibri"/>
                <w:color w:val="000000"/>
              </w:rPr>
              <w:t xml:space="preserve"> or</w:t>
            </w:r>
          </w:p>
          <w:p w:rsidRPr="00936A9E" w:rsidR="00936A9E" w:rsidP="00D716B2" w:rsidRDefault="00936A9E" w14:paraId="45777B88" w14:textId="605F154F">
            <w:pPr>
              <w:widowControl/>
              <w:spacing w:after="0" w:line="240" w:lineRule="auto"/>
              <w:jc w:val="center"/>
              <w:rPr>
                <w:rFonts w:eastAsia="Times New Roman" w:cs="Calibri"/>
                <w:color w:val="000000"/>
              </w:rPr>
            </w:pPr>
            <w:r w:rsidRPr="00936A9E">
              <w:rPr>
                <w:rFonts w:eastAsia="Times New Roman" w:cs="Calibri"/>
                <w:color w:val="000000"/>
              </w:rPr>
              <w:t>Records</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00936A9E" w:rsidP="00D716B2" w:rsidRDefault="00936A9E" w14:paraId="0805CBF8" w14:textId="77777777">
            <w:pPr>
              <w:widowControl/>
              <w:spacing w:after="0" w:line="240" w:lineRule="auto"/>
              <w:jc w:val="center"/>
              <w:rPr>
                <w:rFonts w:eastAsia="Times New Roman" w:cs="Calibri"/>
                <w:color w:val="000000"/>
              </w:rPr>
            </w:pPr>
            <w:r>
              <w:rPr>
                <w:rFonts w:eastAsia="Times New Roman" w:cs="Calibri"/>
                <w:color w:val="000000"/>
              </w:rPr>
              <w:t>Minutes</w:t>
            </w:r>
            <w:r w:rsidRPr="00936A9E">
              <w:rPr>
                <w:rFonts w:eastAsia="Times New Roman" w:cs="Calibri"/>
                <w:color w:val="000000"/>
              </w:rPr>
              <w:t xml:space="preserve"> per</w:t>
            </w:r>
          </w:p>
          <w:p w:rsidR="00936A9E" w:rsidP="00D716B2" w:rsidRDefault="00936A9E" w14:paraId="3EA06D02" w14:textId="77777777">
            <w:pPr>
              <w:widowControl/>
              <w:spacing w:after="0" w:line="240" w:lineRule="auto"/>
              <w:jc w:val="center"/>
              <w:rPr>
                <w:rFonts w:eastAsia="Times New Roman" w:cs="Calibri"/>
                <w:color w:val="000000"/>
              </w:rPr>
            </w:pPr>
            <w:r w:rsidRPr="00936A9E">
              <w:rPr>
                <w:rFonts w:eastAsia="Times New Roman" w:cs="Calibri"/>
                <w:color w:val="000000"/>
              </w:rPr>
              <w:t>Report</w:t>
            </w:r>
            <w:r>
              <w:rPr>
                <w:rFonts w:eastAsia="Times New Roman" w:cs="Calibri"/>
                <w:color w:val="000000"/>
              </w:rPr>
              <w:t xml:space="preserve"> or</w:t>
            </w:r>
          </w:p>
          <w:p w:rsidRPr="00936A9E" w:rsidR="00936A9E" w:rsidP="00D716B2" w:rsidRDefault="00936A9E" w14:paraId="13CAD8DD" w14:textId="2E1033D0">
            <w:pPr>
              <w:widowControl/>
              <w:spacing w:after="0" w:line="240" w:lineRule="auto"/>
              <w:jc w:val="center"/>
              <w:rPr>
                <w:rFonts w:eastAsia="Times New Roman" w:cs="Calibri"/>
                <w:color w:val="000000"/>
              </w:rPr>
            </w:pPr>
            <w:r w:rsidRPr="00936A9E">
              <w:rPr>
                <w:rFonts w:eastAsia="Times New Roman" w:cs="Calibri"/>
                <w:color w:val="000000"/>
              </w:rPr>
              <w:t>Record</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00936A9E" w:rsidP="00D716B2" w:rsidRDefault="00936A9E" w14:paraId="384FCF6F" w14:textId="77777777">
            <w:pPr>
              <w:widowControl/>
              <w:spacing w:after="0" w:line="240" w:lineRule="auto"/>
              <w:jc w:val="center"/>
              <w:rPr>
                <w:rFonts w:eastAsia="Times New Roman" w:cs="Calibri"/>
                <w:color w:val="000000"/>
              </w:rPr>
            </w:pPr>
            <w:r w:rsidRPr="00936A9E">
              <w:rPr>
                <w:rFonts w:eastAsia="Times New Roman" w:cs="Calibri"/>
                <w:color w:val="000000"/>
              </w:rPr>
              <w:t>Burden</w:t>
            </w:r>
          </w:p>
          <w:p w:rsidRPr="00936A9E" w:rsidR="00936A9E" w:rsidP="00D716B2" w:rsidRDefault="00936A9E" w14:paraId="67EE628F" w14:textId="0707262A">
            <w:pPr>
              <w:widowControl/>
              <w:spacing w:after="0" w:line="240" w:lineRule="auto"/>
              <w:jc w:val="center"/>
              <w:rPr>
                <w:rFonts w:eastAsia="Times New Roman" w:cs="Calibri"/>
                <w:color w:val="000000"/>
              </w:rPr>
            </w:pPr>
            <w:r w:rsidRPr="00936A9E">
              <w:rPr>
                <w:rFonts w:eastAsia="Times New Roman" w:cs="Calibri"/>
                <w:color w:val="000000"/>
              </w:rPr>
              <w:t>Hours</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00936A9E" w:rsidP="00D716B2" w:rsidRDefault="00936A9E" w14:paraId="4EA1AD96" w14:textId="77777777">
            <w:pPr>
              <w:widowControl/>
              <w:spacing w:after="0" w:line="240" w:lineRule="auto"/>
              <w:jc w:val="center"/>
              <w:rPr>
                <w:rFonts w:eastAsia="Times New Roman" w:cs="Calibri"/>
                <w:color w:val="000000"/>
              </w:rPr>
            </w:pPr>
            <w:r w:rsidRPr="00936A9E">
              <w:rPr>
                <w:rFonts w:eastAsia="Times New Roman" w:cs="Calibri"/>
                <w:color w:val="000000"/>
              </w:rPr>
              <w:t>Wage</w:t>
            </w:r>
          </w:p>
          <w:p w:rsidRPr="00936A9E" w:rsidR="00936A9E" w:rsidP="00D716B2" w:rsidRDefault="00936A9E" w14:paraId="3F4804B5" w14:textId="0B657762">
            <w:pPr>
              <w:widowControl/>
              <w:spacing w:after="0" w:line="240" w:lineRule="auto"/>
              <w:jc w:val="center"/>
              <w:rPr>
                <w:rFonts w:eastAsia="Times New Roman" w:cs="Calibri"/>
                <w:color w:val="000000"/>
              </w:rPr>
            </w:pPr>
            <w:r w:rsidRPr="00936A9E">
              <w:rPr>
                <w:rFonts w:eastAsia="Times New Roman" w:cs="Calibri"/>
                <w:color w:val="000000"/>
              </w:rPr>
              <w:t>Rate</w:t>
            </w:r>
          </w:p>
        </w:tc>
        <w:tc>
          <w:tcPr>
            <w:tcW w:w="0" w:type="auto"/>
            <w:tcBorders>
              <w:top w:val="single" w:color="auto" w:sz="4" w:space="0"/>
              <w:left w:val="nil"/>
              <w:bottom w:val="single" w:color="auto" w:sz="4" w:space="0"/>
              <w:right w:val="single" w:color="auto" w:sz="4" w:space="0"/>
            </w:tcBorders>
            <w:shd w:val="clear" w:color="auto" w:fill="auto"/>
            <w:noWrap/>
            <w:vAlign w:val="center"/>
            <w:hideMark/>
          </w:tcPr>
          <w:p w:rsidR="00936A9E" w:rsidP="00D716B2" w:rsidRDefault="00936A9E" w14:paraId="4D5E6292" w14:textId="77777777">
            <w:pPr>
              <w:widowControl/>
              <w:spacing w:after="0" w:line="240" w:lineRule="auto"/>
              <w:jc w:val="center"/>
              <w:rPr>
                <w:rFonts w:eastAsia="Times New Roman" w:cs="Calibri"/>
                <w:color w:val="000000"/>
              </w:rPr>
            </w:pPr>
            <w:r w:rsidRPr="00936A9E">
              <w:rPr>
                <w:rFonts w:eastAsia="Times New Roman" w:cs="Calibri"/>
                <w:color w:val="000000"/>
              </w:rPr>
              <w:t>Hour</w:t>
            </w:r>
          </w:p>
          <w:p w:rsidR="00936A9E" w:rsidP="00D716B2" w:rsidRDefault="00936A9E" w14:paraId="7E8DCC29" w14:textId="77777777">
            <w:pPr>
              <w:widowControl/>
              <w:spacing w:after="0" w:line="240" w:lineRule="auto"/>
              <w:jc w:val="center"/>
              <w:rPr>
                <w:rFonts w:eastAsia="Times New Roman" w:cs="Calibri"/>
                <w:color w:val="000000"/>
              </w:rPr>
            </w:pPr>
            <w:r w:rsidRPr="00936A9E">
              <w:rPr>
                <w:rFonts w:eastAsia="Times New Roman" w:cs="Calibri"/>
                <w:color w:val="000000"/>
              </w:rPr>
              <w:t>Burden</w:t>
            </w:r>
          </w:p>
          <w:p w:rsidRPr="00936A9E" w:rsidR="00936A9E" w:rsidP="00D716B2" w:rsidRDefault="00936A9E" w14:paraId="48E957CA" w14:textId="2BBFF7AF">
            <w:pPr>
              <w:widowControl/>
              <w:spacing w:after="0" w:line="240" w:lineRule="auto"/>
              <w:jc w:val="center"/>
              <w:rPr>
                <w:rFonts w:eastAsia="Times New Roman" w:cs="Calibri"/>
                <w:color w:val="000000"/>
              </w:rPr>
            </w:pPr>
            <w:r w:rsidRPr="00936A9E">
              <w:rPr>
                <w:rFonts w:eastAsia="Times New Roman" w:cs="Calibri"/>
                <w:color w:val="000000"/>
              </w:rPr>
              <w:t>Cost</w:t>
            </w:r>
          </w:p>
        </w:tc>
      </w:tr>
      <w:tr w:rsidRPr="00936A9E" w:rsidR="0077296C" w:rsidTr="00D716B2" w14:paraId="41D629E1" w14:textId="77777777">
        <w:trPr>
          <w:trHeight w:val="422"/>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936A9E" w:rsidR="00936A9E" w:rsidRDefault="00936A9E" w14:paraId="4D627309" w14:textId="77777777">
            <w:pPr>
              <w:widowControl/>
              <w:spacing w:after="0" w:line="240" w:lineRule="auto"/>
              <w:rPr>
                <w:rFonts w:eastAsia="Times New Roman" w:cs="Calibri"/>
                <w:color w:val="000000"/>
              </w:rPr>
            </w:pPr>
            <w:r w:rsidRPr="00936A9E">
              <w:rPr>
                <w:rFonts w:eastAsia="Times New Roman" w:cs="Calibri"/>
                <w:color w:val="000000"/>
              </w:rPr>
              <w:t>MSHA Form 2000-222, “SCSR Inventory and Report,” Change Records Submitted</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54E3F490" w14:textId="77777777">
            <w:pPr>
              <w:widowControl/>
              <w:spacing w:after="0" w:line="240" w:lineRule="auto"/>
              <w:jc w:val="right"/>
              <w:rPr>
                <w:rFonts w:eastAsia="Times New Roman" w:cs="Calibri"/>
                <w:color w:val="000000"/>
              </w:rPr>
            </w:pPr>
            <w:r w:rsidRPr="00936A9E">
              <w:rPr>
                <w:rFonts w:eastAsia="Times New Roman" w:cs="Calibri"/>
                <w:color w:val="000000"/>
              </w:rPr>
              <w:t>5,255</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482A1F6A" w14:textId="77777777">
            <w:pPr>
              <w:widowControl/>
              <w:spacing w:after="0" w:line="240" w:lineRule="auto"/>
              <w:jc w:val="right"/>
              <w:rPr>
                <w:rFonts w:eastAsia="Times New Roman" w:cs="Calibri"/>
                <w:color w:val="000000"/>
              </w:rPr>
            </w:pPr>
            <w:r w:rsidRPr="00936A9E">
              <w:rPr>
                <w:rFonts w:eastAsia="Times New Roman" w:cs="Calibri"/>
                <w:color w:val="000000"/>
              </w:rPr>
              <w:t>1</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1303FCF4" w14:textId="77777777">
            <w:pPr>
              <w:widowControl/>
              <w:spacing w:after="0" w:line="240" w:lineRule="auto"/>
              <w:jc w:val="right"/>
              <w:rPr>
                <w:rFonts w:eastAsia="Times New Roman" w:cs="Calibri"/>
                <w:color w:val="000000"/>
              </w:rPr>
            </w:pPr>
            <w:r w:rsidRPr="00936A9E">
              <w:rPr>
                <w:rFonts w:eastAsia="Times New Roman" w:cs="Calibri"/>
                <w:color w:val="000000"/>
              </w:rPr>
              <w:t>87.58</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1B0BCF25" w14:textId="77777777">
            <w:pPr>
              <w:widowControl/>
              <w:spacing w:after="0" w:line="240" w:lineRule="auto"/>
              <w:jc w:val="right"/>
              <w:rPr>
                <w:rFonts w:eastAsia="Times New Roman" w:cs="Calibri"/>
                <w:color w:val="000000"/>
              </w:rPr>
            </w:pPr>
            <w:r w:rsidRPr="00936A9E">
              <w:rPr>
                <w:rFonts w:eastAsia="Times New Roman" w:cs="Calibri"/>
                <w:color w:val="000000"/>
              </w:rPr>
              <w:t>$32.76</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2F168241" w14:textId="77777777">
            <w:pPr>
              <w:widowControl/>
              <w:spacing w:after="0" w:line="240" w:lineRule="auto"/>
              <w:jc w:val="right"/>
              <w:rPr>
                <w:rFonts w:eastAsia="Times New Roman" w:cs="Calibri"/>
                <w:color w:val="000000"/>
              </w:rPr>
            </w:pPr>
            <w:r w:rsidRPr="00936A9E">
              <w:rPr>
                <w:rFonts w:eastAsia="Times New Roman" w:cs="Calibri"/>
                <w:color w:val="000000"/>
              </w:rPr>
              <w:t>$2,869.12</w:t>
            </w:r>
          </w:p>
        </w:tc>
      </w:tr>
      <w:tr w:rsidRPr="00936A9E" w:rsidR="0077296C" w:rsidTr="00D716B2" w14:paraId="24069508" w14:textId="77777777">
        <w:trPr>
          <w:trHeight w:val="422"/>
        </w:trPr>
        <w:tc>
          <w:tcPr>
            <w:tcW w:w="0" w:type="auto"/>
            <w:tcBorders>
              <w:top w:val="nil"/>
              <w:left w:val="single" w:color="auto" w:sz="4" w:space="0"/>
              <w:bottom w:val="single" w:color="auto" w:sz="4" w:space="0"/>
              <w:right w:val="single" w:color="auto" w:sz="4" w:space="0"/>
            </w:tcBorders>
            <w:shd w:val="clear" w:color="auto" w:fill="auto"/>
            <w:vAlign w:val="center"/>
            <w:hideMark/>
          </w:tcPr>
          <w:p w:rsidRPr="00936A9E" w:rsidR="00936A9E" w:rsidRDefault="00936A9E" w14:paraId="5DD9A98C" w14:textId="77777777">
            <w:pPr>
              <w:widowControl/>
              <w:spacing w:after="0" w:line="240" w:lineRule="auto"/>
              <w:rPr>
                <w:rFonts w:eastAsia="Times New Roman" w:cs="Calibri"/>
                <w:color w:val="000000"/>
              </w:rPr>
            </w:pPr>
            <w:r w:rsidRPr="00936A9E">
              <w:rPr>
                <w:rFonts w:eastAsia="Times New Roman" w:cs="Calibri"/>
                <w:color w:val="000000"/>
              </w:rPr>
              <w:t>MSHA Form 2000-222, “SCSR Inventory and Report,” SCSR Problem Reports</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024A5966" w14:textId="77777777">
            <w:pPr>
              <w:widowControl/>
              <w:spacing w:after="0" w:line="240" w:lineRule="auto"/>
              <w:jc w:val="right"/>
              <w:rPr>
                <w:rFonts w:eastAsia="Times New Roman" w:cs="Calibri"/>
                <w:color w:val="000000"/>
              </w:rPr>
            </w:pPr>
            <w:r w:rsidRPr="00936A9E">
              <w:rPr>
                <w:rFonts w:eastAsia="Times New Roman" w:cs="Calibri"/>
                <w:color w:val="000000"/>
              </w:rPr>
              <w:t>10</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795442FE" w14:textId="77777777">
            <w:pPr>
              <w:widowControl/>
              <w:spacing w:after="0" w:line="240" w:lineRule="auto"/>
              <w:jc w:val="right"/>
              <w:rPr>
                <w:rFonts w:eastAsia="Times New Roman" w:cs="Calibri"/>
                <w:color w:val="000000"/>
              </w:rPr>
            </w:pPr>
            <w:r w:rsidRPr="00936A9E">
              <w:rPr>
                <w:rFonts w:eastAsia="Times New Roman" w:cs="Calibri"/>
                <w:color w:val="000000"/>
              </w:rPr>
              <w:t>60</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309AF92C" w14:textId="77777777">
            <w:pPr>
              <w:widowControl/>
              <w:spacing w:after="0" w:line="240" w:lineRule="auto"/>
              <w:jc w:val="right"/>
              <w:rPr>
                <w:rFonts w:eastAsia="Times New Roman" w:cs="Calibri"/>
                <w:color w:val="000000"/>
              </w:rPr>
            </w:pPr>
            <w:r w:rsidRPr="00936A9E">
              <w:rPr>
                <w:rFonts w:eastAsia="Times New Roman" w:cs="Calibri"/>
                <w:color w:val="000000"/>
              </w:rPr>
              <w:t>10.00</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4455D0F2" w14:textId="77777777">
            <w:pPr>
              <w:widowControl/>
              <w:spacing w:after="0" w:line="240" w:lineRule="auto"/>
              <w:jc w:val="right"/>
              <w:rPr>
                <w:rFonts w:eastAsia="Times New Roman" w:cs="Calibri"/>
                <w:color w:val="000000"/>
              </w:rPr>
            </w:pPr>
            <w:r w:rsidRPr="00936A9E">
              <w:rPr>
                <w:rFonts w:eastAsia="Times New Roman" w:cs="Calibri"/>
                <w:color w:val="000000"/>
              </w:rPr>
              <w:t>$91.88</w:t>
            </w:r>
          </w:p>
        </w:tc>
        <w:tc>
          <w:tcPr>
            <w:tcW w:w="0" w:type="auto"/>
            <w:tcBorders>
              <w:top w:val="nil"/>
              <w:left w:val="nil"/>
              <w:bottom w:val="single" w:color="auto" w:sz="4" w:space="0"/>
              <w:right w:val="single" w:color="auto" w:sz="4" w:space="0"/>
            </w:tcBorders>
            <w:shd w:val="clear" w:color="auto" w:fill="auto"/>
            <w:noWrap/>
            <w:vAlign w:val="center"/>
            <w:hideMark/>
          </w:tcPr>
          <w:p w:rsidRPr="00936A9E" w:rsidR="00936A9E" w:rsidRDefault="00936A9E" w14:paraId="2B3DA417" w14:textId="77777777">
            <w:pPr>
              <w:widowControl/>
              <w:spacing w:after="0" w:line="240" w:lineRule="auto"/>
              <w:jc w:val="right"/>
              <w:rPr>
                <w:rFonts w:eastAsia="Times New Roman" w:cs="Calibri"/>
                <w:color w:val="000000"/>
              </w:rPr>
            </w:pPr>
            <w:r w:rsidRPr="00936A9E">
              <w:rPr>
                <w:rFonts w:eastAsia="Times New Roman" w:cs="Calibri"/>
                <w:color w:val="000000"/>
              </w:rPr>
              <w:t>$918.80</w:t>
            </w:r>
          </w:p>
        </w:tc>
      </w:tr>
      <w:tr w:rsidRPr="00CD3AFD" w:rsidR="0077296C" w:rsidTr="00D716B2" w14:paraId="6156F4E5" w14:textId="77777777">
        <w:trPr>
          <w:trHeight w:val="290"/>
        </w:trPr>
        <w:tc>
          <w:tcPr>
            <w:tcW w:w="0" w:type="auto"/>
            <w:tcBorders>
              <w:top w:val="nil"/>
              <w:left w:val="single" w:color="auto" w:sz="4" w:space="0"/>
              <w:bottom w:val="single" w:color="auto" w:sz="4" w:space="0"/>
              <w:right w:val="single" w:color="auto" w:sz="4" w:space="0"/>
            </w:tcBorders>
            <w:shd w:val="clear" w:color="auto" w:fill="auto"/>
            <w:noWrap/>
            <w:vAlign w:val="center"/>
            <w:hideMark/>
          </w:tcPr>
          <w:p w:rsidRPr="00D716B2" w:rsidR="00936A9E" w:rsidRDefault="00936A9E" w14:paraId="290D1A84" w14:textId="77777777">
            <w:pPr>
              <w:widowControl/>
              <w:spacing w:after="0" w:line="240" w:lineRule="auto"/>
              <w:rPr>
                <w:rFonts w:eastAsia="Times New Roman" w:cs="Calibri"/>
                <w:b/>
                <w:bCs/>
                <w:color w:val="000000"/>
              </w:rPr>
            </w:pPr>
            <w:r w:rsidRPr="00D716B2">
              <w:rPr>
                <w:rFonts w:eastAsia="Times New Roman" w:cs="Calibri"/>
                <w:b/>
                <w:bCs/>
                <w:color w:val="000000"/>
              </w:rPr>
              <w:t>Total</w:t>
            </w:r>
          </w:p>
        </w:tc>
        <w:tc>
          <w:tcPr>
            <w:tcW w:w="0" w:type="auto"/>
            <w:tcBorders>
              <w:top w:val="nil"/>
              <w:left w:val="nil"/>
              <w:bottom w:val="single" w:color="auto" w:sz="4" w:space="0"/>
              <w:right w:val="single" w:color="auto" w:sz="4" w:space="0"/>
            </w:tcBorders>
            <w:shd w:val="clear" w:color="auto" w:fill="auto"/>
            <w:noWrap/>
            <w:vAlign w:val="center"/>
            <w:hideMark/>
          </w:tcPr>
          <w:p w:rsidRPr="00D716B2" w:rsidR="00936A9E" w:rsidRDefault="00936A9E" w14:paraId="76BEFE36" w14:textId="77777777">
            <w:pPr>
              <w:widowControl/>
              <w:spacing w:after="0" w:line="240" w:lineRule="auto"/>
              <w:jc w:val="right"/>
              <w:rPr>
                <w:rFonts w:eastAsia="Times New Roman" w:cs="Calibri"/>
                <w:b/>
                <w:bCs/>
                <w:color w:val="000000"/>
              </w:rPr>
            </w:pPr>
            <w:r w:rsidRPr="00D716B2">
              <w:rPr>
                <w:rFonts w:eastAsia="Times New Roman" w:cs="Calibri"/>
                <w:b/>
                <w:bCs/>
                <w:color w:val="000000"/>
              </w:rPr>
              <w:t>5,265</w:t>
            </w:r>
          </w:p>
        </w:tc>
        <w:tc>
          <w:tcPr>
            <w:tcW w:w="0" w:type="auto"/>
            <w:tcBorders>
              <w:top w:val="nil"/>
              <w:left w:val="nil"/>
              <w:bottom w:val="single" w:color="auto" w:sz="4" w:space="0"/>
              <w:right w:val="single" w:color="auto" w:sz="4" w:space="0"/>
            </w:tcBorders>
            <w:shd w:val="clear" w:color="000000" w:fill="000000"/>
            <w:noWrap/>
            <w:vAlign w:val="center"/>
            <w:hideMark/>
          </w:tcPr>
          <w:p w:rsidRPr="00D716B2" w:rsidR="00936A9E" w:rsidP="00D716B2" w:rsidRDefault="00936A9E" w14:paraId="182B49AB" w14:textId="77777777">
            <w:pPr>
              <w:widowControl/>
              <w:spacing w:after="0" w:line="240" w:lineRule="auto"/>
              <w:jc w:val="right"/>
              <w:rPr>
                <w:rFonts w:eastAsia="Times New Roman" w:cs="Calibri"/>
                <w:b/>
                <w:bCs/>
                <w:color w:val="000000"/>
              </w:rPr>
            </w:pPr>
            <w:r w:rsidRPr="00D716B2">
              <w:rPr>
                <w:rFonts w:eastAsia="Times New Roman" w:cs="Calibri"/>
                <w:b/>
                <w:bCs/>
                <w:color w:val="000000"/>
              </w:rPr>
              <w:t> </w:t>
            </w:r>
          </w:p>
        </w:tc>
        <w:tc>
          <w:tcPr>
            <w:tcW w:w="0" w:type="auto"/>
            <w:tcBorders>
              <w:top w:val="nil"/>
              <w:left w:val="nil"/>
              <w:bottom w:val="single" w:color="auto" w:sz="4" w:space="0"/>
              <w:right w:val="single" w:color="auto" w:sz="4" w:space="0"/>
            </w:tcBorders>
            <w:shd w:val="clear" w:color="auto" w:fill="auto"/>
            <w:noWrap/>
            <w:vAlign w:val="center"/>
            <w:hideMark/>
          </w:tcPr>
          <w:p w:rsidRPr="00D716B2" w:rsidR="00936A9E" w:rsidRDefault="00936A9E" w14:paraId="4FB5D5E6" w14:textId="77777777">
            <w:pPr>
              <w:widowControl/>
              <w:spacing w:after="0" w:line="240" w:lineRule="auto"/>
              <w:jc w:val="right"/>
              <w:rPr>
                <w:rFonts w:eastAsia="Times New Roman" w:cs="Calibri"/>
                <w:b/>
                <w:bCs/>
                <w:color w:val="000000"/>
              </w:rPr>
            </w:pPr>
            <w:r w:rsidRPr="00D716B2">
              <w:rPr>
                <w:rFonts w:eastAsia="Times New Roman" w:cs="Calibri"/>
                <w:b/>
                <w:bCs/>
                <w:color w:val="000000"/>
              </w:rPr>
              <w:t>98</w:t>
            </w:r>
          </w:p>
        </w:tc>
        <w:tc>
          <w:tcPr>
            <w:tcW w:w="0" w:type="auto"/>
            <w:tcBorders>
              <w:top w:val="nil"/>
              <w:left w:val="nil"/>
              <w:bottom w:val="single" w:color="auto" w:sz="4" w:space="0"/>
              <w:right w:val="single" w:color="auto" w:sz="4" w:space="0"/>
            </w:tcBorders>
            <w:shd w:val="clear" w:color="000000" w:fill="000000"/>
            <w:noWrap/>
            <w:vAlign w:val="center"/>
            <w:hideMark/>
          </w:tcPr>
          <w:p w:rsidRPr="00D716B2" w:rsidR="00936A9E" w:rsidP="00D716B2" w:rsidRDefault="00936A9E" w14:paraId="0DDBBBEA" w14:textId="77777777">
            <w:pPr>
              <w:widowControl/>
              <w:spacing w:after="0" w:line="240" w:lineRule="auto"/>
              <w:jc w:val="right"/>
              <w:rPr>
                <w:rFonts w:eastAsia="Times New Roman" w:cs="Calibri"/>
                <w:b/>
                <w:bCs/>
                <w:color w:val="000000"/>
              </w:rPr>
            </w:pPr>
            <w:r w:rsidRPr="00D716B2">
              <w:rPr>
                <w:rFonts w:eastAsia="Times New Roman" w:cs="Calibri"/>
                <w:b/>
                <w:bCs/>
                <w:color w:val="000000"/>
              </w:rPr>
              <w:t> </w:t>
            </w:r>
          </w:p>
        </w:tc>
        <w:tc>
          <w:tcPr>
            <w:tcW w:w="0" w:type="auto"/>
            <w:tcBorders>
              <w:top w:val="nil"/>
              <w:left w:val="nil"/>
              <w:bottom w:val="single" w:color="auto" w:sz="4" w:space="0"/>
              <w:right w:val="single" w:color="auto" w:sz="4" w:space="0"/>
            </w:tcBorders>
            <w:shd w:val="clear" w:color="auto" w:fill="auto"/>
            <w:noWrap/>
            <w:vAlign w:val="center"/>
            <w:hideMark/>
          </w:tcPr>
          <w:p w:rsidRPr="00D716B2" w:rsidR="00936A9E" w:rsidRDefault="00936A9E" w14:paraId="41C4ADF0" w14:textId="77777777">
            <w:pPr>
              <w:widowControl/>
              <w:spacing w:after="0" w:line="240" w:lineRule="auto"/>
              <w:jc w:val="right"/>
              <w:rPr>
                <w:rFonts w:eastAsia="Times New Roman" w:cs="Calibri"/>
                <w:b/>
                <w:bCs/>
                <w:color w:val="000000"/>
              </w:rPr>
            </w:pPr>
            <w:r w:rsidRPr="00D716B2">
              <w:rPr>
                <w:rFonts w:eastAsia="Times New Roman" w:cs="Calibri"/>
                <w:b/>
                <w:bCs/>
                <w:color w:val="000000"/>
              </w:rPr>
              <w:t>$3,788</w:t>
            </w:r>
          </w:p>
        </w:tc>
      </w:tr>
    </w:tbl>
    <w:p w:rsidRPr="003A39DD" w:rsidR="00A27070" w:rsidP="00356233" w:rsidRDefault="00A27070" w14:paraId="4F0C838E" w14:textId="21F618C4">
      <w:pPr>
        <w:widowControl/>
        <w:spacing w:after="0" w:line="240" w:lineRule="auto"/>
        <w:ind w:left="105" w:right="555"/>
        <w:rPr>
          <w:rFonts w:ascii="Times New Roman" w:hAnsi="Times New Roman"/>
          <w:kern w:val="24"/>
          <w:sz w:val="24"/>
          <w:szCs w:val="24"/>
        </w:rPr>
      </w:pPr>
    </w:p>
    <w:p w:rsidR="00CD3AFD" w:rsidP="00356233" w:rsidRDefault="00CD3AFD" w14:paraId="7F2786AA" w14:textId="77777777">
      <w:pPr>
        <w:widowControl/>
        <w:spacing w:after="0" w:line="240" w:lineRule="auto"/>
        <w:ind w:left="105" w:right="555"/>
        <w:rPr>
          <w:rFonts w:ascii="Times New Roman" w:hAnsi="Times New Roman"/>
          <w:kern w:val="24"/>
          <w:sz w:val="24"/>
          <w:szCs w:val="24"/>
        </w:rPr>
      </w:pPr>
    </w:p>
    <w:p w:rsidRPr="003A39DD" w:rsidR="00205D5F" w:rsidP="00356233" w:rsidRDefault="00205D5F" w14:paraId="2E1FB92D" w14:textId="47203015">
      <w:pPr>
        <w:widowControl/>
        <w:spacing w:after="0" w:line="240" w:lineRule="auto"/>
        <w:ind w:left="105" w:right="555"/>
        <w:rPr>
          <w:rFonts w:ascii="Times New Roman" w:hAnsi="Times New Roman"/>
          <w:kern w:val="24"/>
          <w:sz w:val="24"/>
          <w:szCs w:val="24"/>
        </w:rPr>
      </w:pPr>
      <w:r w:rsidRPr="003A39DD">
        <w:rPr>
          <w:rFonts w:ascii="Times New Roman" w:hAnsi="Times New Roman"/>
          <w:kern w:val="24"/>
          <w:sz w:val="24"/>
          <w:szCs w:val="24"/>
        </w:rPr>
        <w:t xml:space="preserve">A summary of the responses, burden hours and total costs for reporting information under </w:t>
      </w:r>
      <w:r w:rsidRPr="003A39DD">
        <w:rPr>
          <w:rFonts w:ascii="Times New Roman" w:hAnsi="Times New Roman"/>
          <w:w w:val="102"/>
          <w:kern w:val="24"/>
          <w:sz w:val="24"/>
          <w:szCs w:val="24"/>
        </w:rPr>
        <w:t xml:space="preserve">the </w:t>
      </w:r>
      <w:r w:rsidRPr="003A39DD">
        <w:rPr>
          <w:rFonts w:ascii="Times New Roman" w:hAnsi="Times New Roman"/>
          <w:kern w:val="24"/>
          <w:sz w:val="24"/>
          <w:szCs w:val="24"/>
        </w:rPr>
        <w:t>emergency evacuation rule</w:t>
      </w:r>
      <w:r w:rsidR="00CD3AFD">
        <w:rPr>
          <w:rFonts w:ascii="Times New Roman" w:hAnsi="Times New Roman"/>
          <w:kern w:val="24"/>
          <w:sz w:val="24"/>
          <w:szCs w:val="24"/>
        </w:rPr>
        <w:t xml:space="preserve"> (Tables 1 through T</w:t>
      </w:r>
      <w:r w:rsidR="00240612">
        <w:rPr>
          <w:rFonts w:ascii="Times New Roman" w:hAnsi="Times New Roman"/>
          <w:kern w:val="24"/>
          <w:sz w:val="24"/>
          <w:szCs w:val="24"/>
        </w:rPr>
        <w:t>able 7)</w:t>
      </w:r>
      <w:r w:rsidRPr="003A39DD">
        <w:rPr>
          <w:rFonts w:ascii="Times New Roman" w:hAnsi="Times New Roman"/>
          <w:kern w:val="24"/>
          <w:sz w:val="24"/>
          <w:szCs w:val="24"/>
        </w:rPr>
        <w:t xml:space="preserve"> is:</w:t>
      </w:r>
    </w:p>
    <w:p w:rsidR="00205D5F" w:rsidP="00356233" w:rsidRDefault="00205D5F" w14:paraId="120FBDFB" w14:textId="6AC0985E">
      <w:pPr>
        <w:widowControl/>
        <w:tabs>
          <w:tab w:val="right" w:pos="4507"/>
        </w:tabs>
        <w:spacing w:after="0" w:line="240" w:lineRule="auto"/>
        <w:rPr>
          <w:rFonts w:ascii="Times New Roman" w:hAnsi="Times New Roman"/>
          <w:kern w:val="24"/>
          <w:sz w:val="24"/>
          <w:szCs w:val="24"/>
        </w:rPr>
      </w:pPr>
    </w:p>
    <w:p w:rsidRPr="003A39DD" w:rsidR="000C7C9A" w:rsidP="00356233" w:rsidRDefault="000C7C9A" w14:paraId="79A24A74" w14:textId="6CE5948E">
      <w:pPr>
        <w:widowControl/>
        <w:tabs>
          <w:tab w:val="right" w:pos="4507"/>
        </w:tabs>
        <w:spacing w:after="0" w:line="240" w:lineRule="auto"/>
        <w:rPr>
          <w:rFonts w:ascii="Times New Roman" w:hAnsi="Times New Roman"/>
          <w:kern w:val="24"/>
          <w:sz w:val="24"/>
          <w:szCs w:val="24"/>
        </w:rPr>
      </w:pPr>
      <w:r>
        <w:rPr>
          <w:rFonts w:ascii="Times New Roman" w:hAnsi="Times New Roman"/>
          <w:kern w:val="24"/>
          <w:sz w:val="24"/>
          <w:szCs w:val="24"/>
        </w:rPr>
        <w:t xml:space="preserve">Table 8. Summary of Expected Costs of Complying with </w:t>
      </w:r>
      <w:r w:rsidRPr="000C7C9A">
        <w:rPr>
          <w:rFonts w:ascii="Times New Roman" w:hAnsi="Times New Roman"/>
          <w:kern w:val="24"/>
          <w:sz w:val="24"/>
          <w:szCs w:val="24"/>
        </w:rPr>
        <w:t xml:space="preserve">Emergency Mine Evacuation </w:t>
      </w:r>
      <w:r>
        <w:rPr>
          <w:rFonts w:ascii="Times New Roman" w:hAnsi="Times New Roman"/>
          <w:kern w:val="24"/>
          <w:sz w:val="24"/>
          <w:szCs w:val="24"/>
        </w:rPr>
        <w:t>Regulation</w:t>
      </w:r>
    </w:p>
    <w:tbl>
      <w:tblPr>
        <w:tblW w:w="9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Burden Hours Table has 4 columns for the ztandard, the number of responses, hours and costs."/>
      </w:tblPr>
      <w:tblGrid>
        <w:gridCol w:w="897"/>
        <w:gridCol w:w="1505"/>
        <w:gridCol w:w="1410"/>
        <w:gridCol w:w="1476"/>
        <w:gridCol w:w="1731"/>
        <w:gridCol w:w="2450"/>
      </w:tblGrid>
      <w:tr w:rsidR="0077296C" w:rsidTr="003D1BDF" w14:paraId="01697D82" w14:textId="77777777">
        <w:trPr>
          <w:trHeight w:val="300"/>
        </w:trPr>
        <w:tc>
          <w:tcPr>
            <w:tcW w:w="0" w:type="auto"/>
            <w:shd w:val="clear" w:color="auto" w:fill="auto"/>
            <w:noWrap/>
            <w:vAlign w:val="center"/>
            <w:hideMark/>
          </w:tcPr>
          <w:p w:rsidR="00007B75" w:rsidRDefault="00007B75" w14:paraId="14FEB70C" w14:textId="77777777">
            <w:pPr>
              <w:widowControl/>
              <w:spacing w:after="0" w:line="240" w:lineRule="auto"/>
              <w:jc w:val="center"/>
              <w:rPr>
                <w:rFonts w:cs="Calibri"/>
                <w:color w:val="000000"/>
              </w:rPr>
            </w:pPr>
            <w:r>
              <w:rPr>
                <w:rFonts w:cs="Calibri"/>
                <w:color w:val="000000"/>
              </w:rPr>
              <w:t>Table</w:t>
            </w:r>
          </w:p>
        </w:tc>
        <w:tc>
          <w:tcPr>
            <w:tcW w:w="1505" w:type="dxa"/>
            <w:shd w:val="clear" w:color="auto" w:fill="auto"/>
            <w:noWrap/>
            <w:vAlign w:val="center"/>
            <w:hideMark/>
          </w:tcPr>
          <w:p w:rsidR="00007B75" w:rsidRDefault="00007B75" w14:paraId="0AC0F19F" w14:textId="77777777">
            <w:pPr>
              <w:jc w:val="center"/>
              <w:rPr>
                <w:rFonts w:cs="Calibri"/>
                <w:color w:val="000000"/>
              </w:rPr>
            </w:pPr>
            <w:r>
              <w:rPr>
                <w:rFonts w:cs="Calibri"/>
                <w:color w:val="000000"/>
              </w:rPr>
              <w:t>Standard</w:t>
            </w:r>
          </w:p>
        </w:tc>
        <w:tc>
          <w:tcPr>
            <w:tcW w:w="1410" w:type="dxa"/>
            <w:shd w:val="clear" w:color="auto" w:fill="auto"/>
            <w:noWrap/>
            <w:vAlign w:val="center"/>
            <w:hideMark/>
          </w:tcPr>
          <w:p w:rsidR="00007B75" w:rsidRDefault="00007B75" w14:paraId="27022553" w14:textId="77777777">
            <w:pPr>
              <w:jc w:val="center"/>
              <w:rPr>
                <w:rFonts w:cs="Calibri"/>
                <w:color w:val="000000"/>
              </w:rPr>
            </w:pPr>
            <w:r>
              <w:rPr>
                <w:rFonts w:cs="Calibri"/>
                <w:color w:val="000000"/>
              </w:rPr>
              <w:t>Respondents</w:t>
            </w:r>
          </w:p>
        </w:tc>
        <w:tc>
          <w:tcPr>
            <w:tcW w:w="0" w:type="auto"/>
            <w:shd w:val="clear" w:color="auto" w:fill="auto"/>
            <w:noWrap/>
            <w:vAlign w:val="center"/>
            <w:hideMark/>
          </w:tcPr>
          <w:p w:rsidR="00007B75" w:rsidRDefault="00007B75" w14:paraId="185E9C59" w14:textId="77777777">
            <w:pPr>
              <w:jc w:val="center"/>
              <w:rPr>
                <w:rFonts w:cs="Calibri"/>
                <w:color w:val="000000"/>
              </w:rPr>
            </w:pPr>
            <w:r>
              <w:rPr>
                <w:rFonts w:cs="Calibri"/>
                <w:color w:val="000000"/>
              </w:rPr>
              <w:t>Responses</w:t>
            </w:r>
          </w:p>
        </w:tc>
        <w:tc>
          <w:tcPr>
            <w:tcW w:w="1731" w:type="dxa"/>
            <w:shd w:val="clear" w:color="auto" w:fill="auto"/>
            <w:noWrap/>
            <w:vAlign w:val="center"/>
            <w:hideMark/>
          </w:tcPr>
          <w:p w:rsidR="00007B75" w:rsidRDefault="00007B75" w14:paraId="00A0C8D8" w14:textId="59D11744">
            <w:pPr>
              <w:jc w:val="center"/>
              <w:rPr>
                <w:rFonts w:cs="Calibri"/>
                <w:color w:val="000000"/>
              </w:rPr>
            </w:pPr>
            <w:r>
              <w:rPr>
                <w:rFonts w:cs="Calibri"/>
                <w:color w:val="000000"/>
              </w:rPr>
              <w:t>Burden Hours</w:t>
            </w:r>
          </w:p>
        </w:tc>
        <w:tc>
          <w:tcPr>
            <w:tcW w:w="2450" w:type="dxa"/>
            <w:shd w:val="clear" w:color="auto" w:fill="auto"/>
            <w:noWrap/>
            <w:vAlign w:val="center"/>
            <w:hideMark/>
          </w:tcPr>
          <w:p w:rsidR="00007B75" w:rsidRDefault="00007B75" w14:paraId="3345B706" w14:textId="42E67F13">
            <w:pPr>
              <w:jc w:val="center"/>
              <w:rPr>
                <w:rFonts w:cs="Calibri"/>
                <w:color w:val="000000"/>
              </w:rPr>
            </w:pPr>
            <w:r>
              <w:rPr>
                <w:rFonts w:cs="Calibri"/>
                <w:color w:val="000000"/>
              </w:rPr>
              <w:t>Burden Hours Cost</w:t>
            </w:r>
          </w:p>
        </w:tc>
      </w:tr>
      <w:tr w:rsidR="00327F27" w:rsidTr="007615E1" w14:paraId="077D0AF2" w14:textId="77777777">
        <w:trPr>
          <w:trHeight w:val="300"/>
        </w:trPr>
        <w:tc>
          <w:tcPr>
            <w:tcW w:w="0" w:type="auto"/>
            <w:shd w:val="clear" w:color="auto" w:fill="auto"/>
            <w:noWrap/>
            <w:vAlign w:val="center"/>
            <w:hideMark/>
          </w:tcPr>
          <w:p w:rsidR="00327F27" w:rsidP="00327F27" w:rsidRDefault="00327F27" w14:paraId="3AAF1FA6" w14:textId="77777777">
            <w:pPr>
              <w:jc w:val="center"/>
              <w:rPr>
                <w:rFonts w:cs="Calibri"/>
                <w:color w:val="000000"/>
              </w:rPr>
            </w:pPr>
            <w:r>
              <w:rPr>
                <w:rFonts w:cs="Calibri"/>
                <w:color w:val="000000"/>
              </w:rPr>
              <w:t>1</w:t>
            </w:r>
          </w:p>
        </w:tc>
        <w:tc>
          <w:tcPr>
            <w:tcW w:w="1505" w:type="dxa"/>
            <w:shd w:val="clear" w:color="auto" w:fill="auto"/>
            <w:noWrap/>
            <w:vAlign w:val="center"/>
            <w:hideMark/>
          </w:tcPr>
          <w:p w:rsidR="00327F27" w:rsidP="00327F27" w:rsidRDefault="00327F27" w14:paraId="6B5DF191" w14:textId="77777777">
            <w:pPr>
              <w:rPr>
                <w:rFonts w:cs="Calibri"/>
                <w:color w:val="000000"/>
              </w:rPr>
            </w:pPr>
            <w:r>
              <w:rPr>
                <w:rFonts w:cs="Calibri"/>
                <w:color w:val="000000"/>
              </w:rPr>
              <w:t>48.3(p)</w:t>
            </w:r>
          </w:p>
        </w:tc>
        <w:tc>
          <w:tcPr>
            <w:tcW w:w="1410" w:type="dxa"/>
            <w:tcBorders>
              <w:top w:val="nil"/>
              <w:left w:val="single" w:color="auto" w:sz="4" w:space="0"/>
              <w:bottom w:val="single" w:color="auto" w:sz="4" w:space="0"/>
              <w:right w:val="single" w:color="auto" w:sz="4" w:space="0"/>
            </w:tcBorders>
            <w:shd w:val="clear" w:color="auto" w:fill="auto"/>
            <w:noWrap/>
            <w:vAlign w:val="center"/>
            <w:hideMark/>
          </w:tcPr>
          <w:p w:rsidR="00327F27" w:rsidP="00327F27" w:rsidRDefault="00327F27" w14:paraId="0E092A23" w14:textId="61C0F43B">
            <w:pPr>
              <w:jc w:val="right"/>
              <w:rPr>
                <w:rFonts w:cs="Calibri"/>
                <w:color w:val="000000"/>
              </w:rPr>
            </w:pPr>
            <w:r>
              <w:rPr>
                <w:rFonts w:cs="Calibri"/>
                <w:color w:val="000000"/>
              </w:rPr>
              <w:t>78</w:t>
            </w:r>
          </w:p>
        </w:tc>
        <w:tc>
          <w:tcPr>
            <w:tcW w:w="0" w:type="auto"/>
            <w:tcBorders>
              <w:top w:val="nil"/>
              <w:left w:val="nil"/>
              <w:bottom w:val="single" w:color="auto" w:sz="4" w:space="0"/>
              <w:right w:val="single" w:color="auto" w:sz="4" w:space="0"/>
            </w:tcBorders>
            <w:shd w:val="clear" w:color="auto" w:fill="auto"/>
            <w:noWrap/>
            <w:vAlign w:val="center"/>
            <w:hideMark/>
          </w:tcPr>
          <w:p w:rsidR="00327F27" w:rsidP="00327F27" w:rsidRDefault="00327F27" w14:paraId="10A227E8" w14:textId="6C82FD59">
            <w:pPr>
              <w:jc w:val="right"/>
              <w:rPr>
                <w:rFonts w:cs="Calibri"/>
                <w:color w:val="000000"/>
              </w:rPr>
            </w:pPr>
            <w:r>
              <w:rPr>
                <w:rFonts w:cs="Calibri"/>
                <w:color w:val="000000"/>
              </w:rPr>
              <w:t>78</w:t>
            </w:r>
          </w:p>
        </w:tc>
        <w:tc>
          <w:tcPr>
            <w:tcW w:w="1731"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37E1A2AF" w14:textId="37A71D58">
            <w:pPr>
              <w:jc w:val="right"/>
              <w:rPr>
                <w:rFonts w:cs="Calibri"/>
                <w:color w:val="000000"/>
              </w:rPr>
            </w:pPr>
            <w:r>
              <w:rPr>
                <w:rFonts w:cs="Calibri"/>
                <w:color w:val="000000"/>
              </w:rPr>
              <w:t>66</w:t>
            </w:r>
          </w:p>
        </w:tc>
        <w:tc>
          <w:tcPr>
            <w:tcW w:w="2450"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662ADE47" w14:textId="16C7E7E6">
            <w:pPr>
              <w:jc w:val="right"/>
              <w:rPr>
                <w:rFonts w:cs="Calibri"/>
                <w:color w:val="000000"/>
              </w:rPr>
            </w:pPr>
            <w:r>
              <w:rPr>
                <w:rFonts w:cs="Calibri"/>
                <w:color w:val="000000"/>
              </w:rPr>
              <w:t>$5,631</w:t>
            </w:r>
          </w:p>
        </w:tc>
      </w:tr>
      <w:tr w:rsidR="00327F27" w:rsidTr="007615E1" w14:paraId="711F8D2E" w14:textId="77777777">
        <w:trPr>
          <w:trHeight w:val="290"/>
        </w:trPr>
        <w:tc>
          <w:tcPr>
            <w:tcW w:w="0" w:type="auto"/>
            <w:shd w:val="clear" w:color="auto" w:fill="auto"/>
            <w:noWrap/>
            <w:vAlign w:val="center"/>
            <w:hideMark/>
          </w:tcPr>
          <w:p w:rsidR="00327F27" w:rsidP="00327F27" w:rsidRDefault="00327F27" w14:paraId="6F56A92F" w14:textId="77777777">
            <w:pPr>
              <w:jc w:val="center"/>
              <w:rPr>
                <w:rFonts w:cs="Calibri"/>
                <w:color w:val="000000"/>
              </w:rPr>
            </w:pPr>
            <w:r>
              <w:rPr>
                <w:rFonts w:cs="Calibri"/>
                <w:color w:val="000000"/>
              </w:rPr>
              <w:t>2</w:t>
            </w:r>
          </w:p>
        </w:tc>
        <w:tc>
          <w:tcPr>
            <w:tcW w:w="1505" w:type="dxa"/>
            <w:shd w:val="clear" w:color="auto" w:fill="auto"/>
            <w:noWrap/>
            <w:vAlign w:val="center"/>
            <w:hideMark/>
          </w:tcPr>
          <w:p w:rsidR="00327F27" w:rsidP="00327F27" w:rsidRDefault="00327F27" w14:paraId="6AA565B6" w14:textId="7E30FCA0">
            <w:pPr>
              <w:rPr>
                <w:rFonts w:cs="Calibri"/>
                <w:color w:val="000000"/>
              </w:rPr>
            </w:pPr>
            <w:r>
              <w:rPr>
                <w:rFonts w:cs="Calibri"/>
                <w:color w:val="000000"/>
              </w:rPr>
              <w:t>75.1502</w:t>
            </w:r>
            <w:r w:rsidR="00890421">
              <w:rPr>
                <w:rFonts w:cs="Calibri"/>
                <w:color w:val="000000"/>
              </w:rPr>
              <w:t>(a)</w:t>
            </w:r>
          </w:p>
        </w:tc>
        <w:tc>
          <w:tcPr>
            <w:tcW w:w="1410" w:type="dxa"/>
            <w:tcBorders>
              <w:top w:val="nil"/>
              <w:left w:val="single" w:color="auto" w:sz="4" w:space="0"/>
              <w:bottom w:val="single" w:color="auto" w:sz="4" w:space="0"/>
              <w:right w:val="single" w:color="auto" w:sz="4" w:space="0"/>
            </w:tcBorders>
            <w:shd w:val="clear" w:color="auto" w:fill="auto"/>
            <w:noWrap/>
            <w:vAlign w:val="center"/>
            <w:hideMark/>
          </w:tcPr>
          <w:p w:rsidR="00327F27" w:rsidP="00327F27" w:rsidRDefault="00327F27" w14:paraId="663BD7D9" w14:textId="4E14B6F0">
            <w:pPr>
              <w:jc w:val="right"/>
              <w:rPr>
                <w:rFonts w:cs="Calibri"/>
                <w:color w:val="000000"/>
              </w:rPr>
            </w:pPr>
            <w:r>
              <w:rPr>
                <w:rFonts w:cs="Calibri"/>
                <w:color w:val="000000"/>
              </w:rPr>
              <w:t>78</w:t>
            </w:r>
          </w:p>
        </w:tc>
        <w:tc>
          <w:tcPr>
            <w:tcW w:w="0" w:type="auto"/>
            <w:tcBorders>
              <w:top w:val="nil"/>
              <w:left w:val="nil"/>
              <w:bottom w:val="single" w:color="auto" w:sz="4" w:space="0"/>
              <w:right w:val="single" w:color="auto" w:sz="4" w:space="0"/>
            </w:tcBorders>
            <w:shd w:val="clear" w:color="auto" w:fill="auto"/>
            <w:noWrap/>
            <w:vAlign w:val="center"/>
            <w:hideMark/>
          </w:tcPr>
          <w:p w:rsidR="00327F27" w:rsidP="00327F27" w:rsidRDefault="00327F27" w14:paraId="20D48CC8" w14:textId="1F481C02">
            <w:pPr>
              <w:jc w:val="right"/>
              <w:rPr>
                <w:rFonts w:cs="Calibri"/>
                <w:color w:val="000000"/>
              </w:rPr>
            </w:pPr>
            <w:r>
              <w:rPr>
                <w:rFonts w:cs="Calibri"/>
                <w:color w:val="000000"/>
              </w:rPr>
              <w:t>78</w:t>
            </w:r>
          </w:p>
        </w:tc>
        <w:tc>
          <w:tcPr>
            <w:tcW w:w="1731"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15298C2E" w14:textId="211D83D3">
            <w:pPr>
              <w:jc w:val="right"/>
              <w:rPr>
                <w:rFonts w:cs="Calibri"/>
                <w:color w:val="000000"/>
              </w:rPr>
            </w:pPr>
            <w:r>
              <w:rPr>
                <w:rFonts w:cs="Calibri"/>
                <w:color w:val="000000"/>
              </w:rPr>
              <w:t>20</w:t>
            </w:r>
            <w:r w:rsidR="00890421">
              <w:rPr>
                <w:rFonts w:cs="Calibri"/>
                <w:color w:val="000000"/>
              </w:rPr>
              <w:t>3</w:t>
            </w:r>
          </w:p>
        </w:tc>
        <w:tc>
          <w:tcPr>
            <w:tcW w:w="2450"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75F38B09" w14:textId="20393F25">
            <w:pPr>
              <w:jc w:val="right"/>
              <w:rPr>
                <w:rFonts w:cs="Calibri"/>
                <w:color w:val="000000"/>
              </w:rPr>
            </w:pPr>
            <w:r>
              <w:rPr>
                <w:rFonts w:cs="Calibri"/>
                <w:color w:val="000000"/>
              </w:rPr>
              <w:t>$18,172</w:t>
            </w:r>
          </w:p>
        </w:tc>
      </w:tr>
      <w:tr w:rsidR="00327F27" w:rsidTr="007615E1" w14:paraId="03E0D56F" w14:textId="77777777">
        <w:trPr>
          <w:trHeight w:val="290"/>
        </w:trPr>
        <w:tc>
          <w:tcPr>
            <w:tcW w:w="0" w:type="auto"/>
            <w:shd w:val="clear" w:color="auto" w:fill="auto"/>
            <w:noWrap/>
            <w:vAlign w:val="center"/>
            <w:hideMark/>
          </w:tcPr>
          <w:p w:rsidR="00327F27" w:rsidP="00327F27" w:rsidRDefault="00327F27" w14:paraId="30765F4A" w14:textId="77777777">
            <w:pPr>
              <w:jc w:val="center"/>
              <w:rPr>
                <w:rFonts w:cs="Calibri"/>
                <w:color w:val="000000"/>
              </w:rPr>
            </w:pPr>
            <w:r>
              <w:rPr>
                <w:rFonts w:cs="Calibri"/>
                <w:color w:val="000000"/>
              </w:rPr>
              <w:t>3</w:t>
            </w:r>
          </w:p>
        </w:tc>
        <w:tc>
          <w:tcPr>
            <w:tcW w:w="1505" w:type="dxa"/>
            <w:shd w:val="clear" w:color="auto" w:fill="auto"/>
            <w:noWrap/>
            <w:vAlign w:val="center"/>
            <w:hideMark/>
          </w:tcPr>
          <w:p w:rsidR="00327F27" w:rsidP="00327F27" w:rsidRDefault="00327F27" w14:paraId="48326E40" w14:textId="77777777">
            <w:pPr>
              <w:rPr>
                <w:rFonts w:cs="Calibri"/>
                <w:color w:val="000000"/>
              </w:rPr>
            </w:pPr>
            <w:r>
              <w:rPr>
                <w:rFonts w:cs="Calibri"/>
                <w:color w:val="000000"/>
              </w:rPr>
              <w:t>75.1504(d)</w:t>
            </w:r>
          </w:p>
        </w:tc>
        <w:tc>
          <w:tcPr>
            <w:tcW w:w="1410" w:type="dxa"/>
            <w:tcBorders>
              <w:top w:val="nil"/>
              <w:left w:val="single" w:color="auto" w:sz="4" w:space="0"/>
              <w:bottom w:val="single" w:color="auto" w:sz="4" w:space="0"/>
              <w:right w:val="single" w:color="auto" w:sz="4" w:space="0"/>
            </w:tcBorders>
            <w:shd w:val="clear" w:color="auto" w:fill="auto"/>
            <w:noWrap/>
            <w:vAlign w:val="center"/>
            <w:hideMark/>
          </w:tcPr>
          <w:p w:rsidR="00327F27" w:rsidP="00327F27" w:rsidRDefault="00327F27" w14:paraId="51BC7B52" w14:textId="3893B95F">
            <w:pPr>
              <w:jc w:val="right"/>
              <w:rPr>
                <w:rFonts w:cs="Calibri"/>
                <w:color w:val="000000"/>
              </w:rPr>
            </w:pPr>
            <w:r>
              <w:rPr>
                <w:rFonts w:cs="Calibri"/>
                <w:color w:val="000000"/>
              </w:rPr>
              <w:t>20,077</w:t>
            </w:r>
          </w:p>
        </w:tc>
        <w:tc>
          <w:tcPr>
            <w:tcW w:w="0" w:type="auto"/>
            <w:tcBorders>
              <w:top w:val="nil"/>
              <w:left w:val="nil"/>
              <w:bottom w:val="single" w:color="auto" w:sz="4" w:space="0"/>
              <w:right w:val="single" w:color="auto" w:sz="4" w:space="0"/>
            </w:tcBorders>
            <w:shd w:val="clear" w:color="auto" w:fill="auto"/>
            <w:noWrap/>
            <w:vAlign w:val="center"/>
            <w:hideMark/>
          </w:tcPr>
          <w:p w:rsidR="00327F27" w:rsidP="00327F27" w:rsidRDefault="00327F27" w14:paraId="46D3CC1C" w14:textId="78AD310F">
            <w:pPr>
              <w:jc w:val="right"/>
              <w:rPr>
                <w:rFonts w:cs="Calibri"/>
                <w:color w:val="000000"/>
              </w:rPr>
            </w:pPr>
            <w:r>
              <w:rPr>
                <w:rFonts w:cs="Calibri"/>
                <w:color w:val="000000"/>
              </w:rPr>
              <w:t>107,265</w:t>
            </w:r>
          </w:p>
        </w:tc>
        <w:tc>
          <w:tcPr>
            <w:tcW w:w="1731"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464A2769" w14:textId="0456FABD">
            <w:pPr>
              <w:jc w:val="right"/>
              <w:rPr>
                <w:rFonts w:cs="Calibri"/>
                <w:color w:val="000000"/>
              </w:rPr>
            </w:pPr>
            <w:r>
              <w:rPr>
                <w:rFonts w:cs="Calibri"/>
                <w:color w:val="000000"/>
              </w:rPr>
              <w:t>268</w:t>
            </w:r>
          </w:p>
        </w:tc>
        <w:tc>
          <w:tcPr>
            <w:tcW w:w="2450"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25D6CDCC" w14:textId="6EC91709">
            <w:pPr>
              <w:jc w:val="right"/>
              <w:rPr>
                <w:rFonts w:cs="Calibri"/>
                <w:color w:val="000000"/>
              </w:rPr>
            </w:pPr>
            <w:r>
              <w:rPr>
                <w:rFonts w:cs="Calibri"/>
                <w:color w:val="000000"/>
              </w:rPr>
              <w:t>$24,639</w:t>
            </w:r>
          </w:p>
        </w:tc>
      </w:tr>
      <w:tr w:rsidR="00327F27" w:rsidTr="007615E1" w14:paraId="1A0A5B23" w14:textId="77777777">
        <w:trPr>
          <w:trHeight w:val="290"/>
        </w:trPr>
        <w:tc>
          <w:tcPr>
            <w:tcW w:w="0" w:type="auto"/>
            <w:shd w:val="clear" w:color="auto" w:fill="auto"/>
            <w:noWrap/>
            <w:vAlign w:val="center"/>
            <w:hideMark/>
          </w:tcPr>
          <w:p w:rsidR="00327F27" w:rsidP="00327F27" w:rsidRDefault="00327F27" w14:paraId="28F8DA0A" w14:textId="77777777">
            <w:pPr>
              <w:jc w:val="center"/>
              <w:rPr>
                <w:rFonts w:cs="Calibri"/>
                <w:color w:val="000000"/>
              </w:rPr>
            </w:pPr>
            <w:r>
              <w:rPr>
                <w:rFonts w:cs="Calibri"/>
                <w:color w:val="000000"/>
              </w:rPr>
              <w:t>4</w:t>
            </w:r>
          </w:p>
        </w:tc>
        <w:tc>
          <w:tcPr>
            <w:tcW w:w="1505" w:type="dxa"/>
            <w:shd w:val="clear" w:color="auto" w:fill="auto"/>
            <w:noWrap/>
            <w:vAlign w:val="center"/>
            <w:hideMark/>
          </w:tcPr>
          <w:p w:rsidR="00327F27" w:rsidP="00327F27" w:rsidRDefault="00327F27" w14:paraId="6DD17331" w14:textId="77777777">
            <w:pPr>
              <w:rPr>
                <w:rFonts w:cs="Calibri"/>
                <w:color w:val="000000"/>
              </w:rPr>
            </w:pPr>
            <w:r>
              <w:rPr>
                <w:rFonts w:cs="Calibri"/>
                <w:color w:val="000000"/>
              </w:rPr>
              <w:t>75.1504(d)(4)</w:t>
            </w:r>
          </w:p>
        </w:tc>
        <w:tc>
          <w:tcPr>
            <w:tcW w:w="1410" w:type="dxa"/>
            <w:tcBorders>
              <w:top w:val="nil"/>
              <w:left w:val="single" w:color="auto" w:sz="4" w:space="0"/>
              <w:bottom w:val="single" w:color="auto" w:sz="4" w:space="0"/>
              <w:right w:val="single" w:color="auto" w:sz="4" w:space="0"/>
            </w:tcBorders>
            <w:shd w:val="clear" w:color="auto" w:fill="auto"/>
            <w:noWrap/>
            <w:vAlign w:val="center"/>
            <w:hideMark/>
          </w:tcPr>
          <w:p w:rsidR="00327F27" w:rsidP="00327F27" w:rsidRDefault="00327F27" w14:paraId="173D1C89" w14:textId="29C88A88">
            <w:pPr>
              <w:jc w:val="right"/>
              <w:rPr>
                <w:rFonts w:cs="Calibri"/>
                <w:color w:val="000000"/>
              </w:rPr>
            </w:pPr>
            <w:r>
              <w:rPr>
                <w:rFonts w:cs="Calibri"/>
                <w:color w:val="000000"/>
              </w:rPr>
              <w:t>20,077</w:t>
            </w:r>
          </w:p>
        </w:tc>
        <w:tc>
          <w:tcPr>
            <w:tcW w:w="0" w:type="auto"/>
            <w:tcBorders>
              <w:top w:val="nil"/>
              <w:left w:val="nil"/>
              <w:bottom w:val="single" w:color="auto" w:sz="4" w:space="0"/>
              <w:right w:val="single" w:color="auto" w:sz="4" w:space="0"/>
            </w:tcBorders>
            <w:shd w:val="clear" w:color="auto" w:fill="auto"/>
            <w:noWrap/>
            <w:vAlign w:val="center"/>
            <w:hideMark/>
          </w:tcPr>
          <w:p w:rsidR="00327F27" w:rsidP="00327F27" w:rsidRDefault="00327F27" w14:paraId="1E7C5F75" w14:textId="36D6B058">
            <w:pPr>
              <w:jc w:val="right"/>
              <w:rPr>
                <w:rFonts w:cs="Calibri"/>
                <w:color w:val="000000"/>
              </w:rPr>
            </w:pPr>
            <w:r>
              <w:rPr>
                <w:rFonts w:cs="Calibri"/>
                <w:color w:val="000000"/>
              </w:rPr>
              <w:t>4,016</w:t>
            </w:r>
          </w:p>
        </w:tc>
        <w:tc>
          <w:tcPr>
            <w:tcW w:w="1731"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2466BB03" w14:textId="2F40AE54">
            <w:pPr>
              <w:jc w:val="right"/>
              <w:rPr>
                <w:rFonts w:cs="Calibri"/>
                <w:color w:val="000000"/>
              </w:rPr>
            </w:pPr>
            <w:r>
              <w:rPr>
                <w:rFonts w:cs="Calibri"/>
                <w:color w:val="000000"/>
              </w:rPr>
              <w:t>100.40</w:t>
            </w:r>
          </w:p>
        </w:tc>
        <w:tc>
          <w:tcPr>
            <w:tcW w:w="2450"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14211BB6" w14:textId="6661E0CA">
            <w:pPr>
              <w:jc w:val="right"/>
              <w:rPr>
                <w:rFonts w:cs="Calibri"/>
                <w:color w:val="000000"/>
              </w:rPr>
            </w:pPr>
            <w:r>
              <w:rPr>
                <w:rFonts w:cs="Calibri"/>
                <w:color w:val="000000"/>
              </w:rPr>
              <w:t>$3,289</w:t>
            </w:r>
          </w:p>
        </w:tc>
      </w:tr>
      <w:tr w:rsidR="00327F27" w:rsidTr="007615E1" w14:paraId="1B402E41" w14:textId="77777777">
        <w:trPr>
          <w:trHeight w:val="290"/>
        </w:trPr>
        <w:tc>
          <w:tcPr>
            <w:tcW w:w="0" w:type="auto"/>
            <w:shd w:val="clear" w:color="auto" w:fill="auto"/>
            <w:noWrap/>
            <w:vAlign w:val="center"/>
            <w:hideMark/>
          </w:tcPr>
          <w:p w:rsidR="00327F27" w:rsidP="00327F27" w:rsidRDefault="00327F27" w14:paraId="4F7773C1" w14:textId="77777777">
            <w:pPr>
              <w:jc w:val="center"/>
              <w:rPr>
                <w:rFonts w:cs="Calibri"/>
                <w:color w:val="000000"/>
              </w:rPr>
            </w:pPr>
            <w:r>
              <w:rPr>
                <w:rFonts w:cs="Calibri"/>
                <w:color w:val="000000"/>
              </w:rPr>
              <w:t>5</w:t>
            </w:r>
          </w:p>
        </w:tc>
        <w:tc>
          <w:tcPr>
            <w:tcW w:w="1505" w:type="dxa"/>
            <w:shd w:val="clear" w:color="auto" w:fill="auto"/>
            <w:noWrap/>
            <w:vAlign w:val="center"/>
            <w:hideMark/>
          </w:tcPr>
          <w:p w:rsidR="00327F27" w:rsidP="00327F27" w:rsidRDefault="00327F27" w14:paraId="34A0A00F" w14:textId="77777777">
            <w:pPr>
              <w:rPr>
                <w:rFonts w:cs="Calibri"/>
                <w:color w:val="000000"/>
              </w:rPr>
            </w:pPr>
            <w:r>
              <w:rPr>
                <w:rFonts w:cs="Calibri"/>
                <w:color w:val="000000"/>
              </w:rPr>
              <w:t>75.1505</w:t>
            </w:r>
          </w:p>
        </w:tc>
        <w:tc>
          <w:tcPr>
            <w:tcW w:w="1410" w:type="dxa"/>
            <w:tcBorders>
              <w:top w:val="nil"/>
              <w:left w:val="single" w:color="auto" w:sz="4" w:space="0"/>
              <w:bottom w:val="single" w:color="auto" w:sz="4" w:space="0"/>
              <w:right w:val="single" w:color="auto" w:sz="4" w:space="0"/>
            </w:tcBorders>
            <w:shd w:val="clear" w:color="auto" w:fill="auto"/>
            <w:noWrap/>
            <w:vAlign w:val="center"/>
            <w:hideMark/>
          </w:tcPr>
          <w:p w:rsidR="00327F27" w:rsidP="00327F27" w:rsidRDefault="00327F27" w14:paraId="11293D56" w14:textId="27BD466C">
            <w:pPr>
              <w:jc w:val="right"/>
              <w:rPr>
                <w:rFonts w:cs="Calibri"/>
                <w:color w:val="000000"/>
              </w:rPr>
            </w:pPr>
            <w:r>
              <w:rPr>
                <w:rFonts w:cs="Calibri"/>
                <w:color w:val="000000"/>
              </w:rPr>
              <w:t>2,532</w:t>
            </w:r>
          </w:p>
        </w:tc>
        <w:tc>
          <w:tcPr>
            <w:tcW w:w="0" w:type="auto"/>
            <w:tcBorders>
              <w:top w:val="nil"/>
              <w:left w:val="nil"/>
              <w:bottom w:val="single" w:color="auto" w:sz="4" w:space="0"/>
              <w:right w:val="single" w:color="auto" w:sz="4" w:space="0"/>
            </w:tcBorders>
            <w:shd w:val="clear" w:color="auto" w:fill="auto"/>
            <w:noWrap/>
            <w:vAlign w:val="center"/>
            <w:hideMark/>
          </w:tcPr>
          <w:p w:rsidR="00327F27" w:rsidP="00327F27" w:rsidRDefault="00327F27" w14:paraId="7622D691" w14:textId="69F4B6D8">
            <w:pPr>
              <w:jc w:val="right"/>
              <w:rPr>
                <w:rFonts w:cs="Calibri"/>
                <w:color w:val="000000"/>
              </w:rPr>
            </w:pPr>
            <w:r>
              <w:rPr>
                <w:rFonts w:cs="Calibri"/>
                <w:color w:val="000000"/>
              </w:rPr>
              <w:t>10,128</w:t>
            </w:r>
          </w:p>
        </w:tc>
        <w:tc>
          <w:tcPr>
            <w:tcW w:w="1731"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318E8013" w14:textId="17DDEA45">
            <w:pPr>
              <w:jc w:val="right"/>
              <w:rPr>
                <w:rFonts w:cs="Calibri"/>
                <w:color w:val="000000"/>
              </w:rPr>
            </w:pPr>
            <w:r>
              <w:rPr>
                <w:rFonts w:cs="Calibri"/>
                <w:color w:val="000000"/>
              </w:rPr>
              <w:t>1</w:t>
            </w:r>
            <w:r w:rsidR="002014CA">
              <w:rPr>
                <w:rFonts w:cs="Calibri"/>
                <w:color w:val="000000"/>
              </w:rPr>
              <w:t>,</w:t>
            </w:r>
            <w:r>
              <w:rPr>
                <w:rFonts w:cs="Calibri"/>
                <w:color w:val="000000"/>
              </w:rPr>
              <w:t>772</w:t>
            </w:r>
          </w:p>
        </w:tc>
        <w:tc>
          <w:tcPr>
            <w:tcW w:w="2450"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42D41512" w14:textId="0FFE721D">
            <w:pPr>
              <w:jc w:val="right"/>
              <w:rPr>
                <w:rFonts w:cs="Calibri"/>
                <w:color w:val="000000"/>
              </w:rPr>
            </w:pPr>
            <w:r>
              <w:rPr>
                <w:rFonts w:cs="Calibri"/>
                <w:color w:val="000000"/>
              </w:rPr>
              <w:t>$132,910</w:t>
            </w:r>
          </w:p>
        </w:tc>
      </w:tr>
      <w:tr w:rsidR="00327F27" w:rsidTr="007615E1" w14:paraId="6423880B" w14:textId="77777777">
        <w:trPr>
          <w:trHeight w:val="290"/>
        </w:trPr>
        <w:tc>
          <w:tcPr>
            <w:tcW w:w="0" w:type="auto"/>
            <w:shd w:val="clear" w:color="auto" w:fill="auto"/>
            <w:noWrap/>
            <w:vAlign w:val="center"/>
            <w:hideMark/>
          </w:tcPr>
          <w:p w:rsidR="00327F27" w:rsidP="00327F27" w:rsidRDefault="00327F27" w14:paraId="74BCDD59" w14:textId="77777777">
            <w:pPr>
              <w:jc w:val="center"/>
              <w:rPr>
                <w:rFonts w:cs="Calibri"/>
                <w:color w:val="000000"/>
              </w:rPr>
            </w:pPr>
            <w:r>
              <w:rPr>
                <w:rFonts w:cs="Calibri"/>
                <w:color w:val="000000"/>
              </w:rPr>
              <w:t>6</w:t>
            </w:r>
          </w:p>
        </w:tc>
        <w:tc>
          <w:tcPr>
            <w:tcW w:w="1505" w:type="dxa"/>
            <w:shd w:val="clear" w:color="auto" w:fill="auto"/>
            <w:noWrap/>
            <w:vAlign w:val="center"/>
            <w:hideMark/>
          </w:tcPr>
          <w:p w:rsidR="00327F27" w:rsidP="00327F27" w:rsidRDefault="00327F27" w14:paraId="0C849905" w14:textId="77777777">
            <w:pPr>
              <w:rPr>
                <w:rFonts w:cs="Calibri"/>
                <w:color w:val="000000"/>
              </w:rPr>
            </w:pPr>
            <w:r>
              <w:rPr>
                <w:rFonts w:cs="Calibri"/>
                <w:color w:val="000000"/>
              </w:rPr>
              <w:t>75.1714-3(e)</w:t>
            </w:r>
          </w:p>
        </w:tc>
        <w:tc>
          <w:tcPr>
            <w:tcW w:w="1410" w:type="dxa"/>
            <w:tcBorders>
              <w:top w:val="nil"/>
              <w:left w:val="single" w:color="auto" w:sz="4" w:space="0"/>
              <w:bottom w:val="single" w:color="auto" w:sz="4" w:space="0"/>
              <w:right w:val="single" w:color="auto" w:sz="4" w:space="0"/>
            </w:tcBorders>
            <w:shd w:val="clear" w:color="auto" w:fill="auto"/>
            <w:noWrap/>
            <w:vAlign w:val="center"/>
            <w:hideMark/>
          </w:tcPr>
          <w:p w:rsidR="00327F27" w:rsidP="00327F27" w:rsidRDefault="00327F27" w14:paraId="55EF07B1" w14:textId="71AFC376">
            <w:pPr>
              <w:jc w:val="right"/>
              <w:rPr>
                <w:rFonts w:cs="Calibri"/>
                <w:color w:val="000000"/>
              </w:rPr>
            </w:pPr>
            <w:r>
              <w:rPr>
                <w:rFonts w:cs="Calibri"/>
                <w:color w:val="000000"/>
              </w:rPr>
              <w:t>185,127</w:t>
            </w:r>
          </w:p>
        </w:tc>
        <w:tc>
          <w:tcPr>
            <w:tcW w:w="0" w:type="auto"/>
            <w:tcBorders>
              <w:top w:val="nil"/>
              <w:left w:val="nil"/>
              <w:bottom w:val="single" w:color="auto" w:sz="4" w:space="0"/>
              <w:right w:val="single" w:color="auto" w:sz="4" w:space="0"/>
            </w:tcBorders>
            <w:shd w:val="clear" w:color="auto" w:fill="auto"/>
            <w:noWrap/>
            <w:vAlign w:val="center"/>
            <w:hideMark/>
          </w:tcPr>
          <w:p w:rsidR="00327F27" w:rsidP="00327F27" w:rsidRDefault="00327F27" w14:paraId="4E06F7F4" w14:textId="061AB2CF">
            <w:pPr>
              <w:jc w:val="right"/>
              <w:rPr>
                <w:rFonts w:cs="Calibri"/>
                <w:color w:val="000000"/>
              </w:rPr>
            </w:pPr>
            <w:r>
              <w:rPr>
                <w:rFonts w:cs="Calibri"/>
                <w:color w:val="000000"/>
              </w:rPr>
              <w:t>740,508</w:t>
            </w:r>
          </w:p>
        </w:tc>
        <w:tc>
          <w:tcPr>
            <w:tcW w:w="1731"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7C631FA2" w14:textId="2EB0F910">
            <w:pPr>
              <w:jc w:val="right"/>
              <w:rPr>
                <w:rFonts w:cs="Calibri"/>
                <w:color w:val="000000"/>
              </w:rPr>
            </w:pPr>
            <w:r>
              <w:rPr>
                <w:rFonts w:cs="Calibri"/>
                <w:color w:val="000000"/>
              </w:rPr>
              <w:t>370</w:t>
            </w:r>
            <w:r w:rsidR="002014CA">
              <w:rPr>
                <w:rFonts w:cs="Calibri"/>
                <w:color w:val="000000"/>
              </w:rPr>
              <w:t>,</w:t>
            </w:r>
            <w:r>
              <w:rPr>
                <w:rFonts w:cs="Calibri"/>
                <w:color w:val="000000"/>
              </w:rPr>
              <w:t>254.00</w:t>
            </w:r>
          </w:p>
        </w:tc>
        <w:tc>
          <w:tcPr>
            <w:tcW w:w="2450" w:type="dxa"/>
            <w:tcBorders>
              <w:top w:val="nil"/>
              <w:left w:val="nil"/>
              <w:bottom w:val="single" w:color="auto" w:sz="4" w:space="0"/>
              <w:right w:val="single" w:color="auto" w:sz="4" w:space="0"/>
            </w:tcBorders>
            <w:shd w:val="clear" w:color="auto" w:fill="auto"/>
            <w:noWrap/>
            <w:vAlign w:val="center"/>
            <w:hideMark/>
          </w:tcPr>
          <w:p w:rsidR="00327F27" w:rsidP="00327F27" w:rsidRDefault="00327F27" w14:paraId="01C17B72" w14:textId="317F679E">
            <w:pPr>
              <w:jc w:val="right"/>
              <w:rPr>
                <w:rFonts w:cs="Calibri"/>
                <w:color w:val="000000"/>
              </w:rPr>
            </w:pPr>
            <w:r>
              <w:rPr>
                <w:rFonts w:cs="Calibri"/>
                <w:color w:val="000000"/>
              </w:rPr>
              <w:t>$34,018,938</w:t>
            </w:r>
          </w:p>
        </w:tc>
      </w:tr>
      <w:tr w:rsidR="00327F27" w:rsidTr="007615E1" w14:paraId="04CB770A" w14:textId="77777777">
        <w:trPr>
          <w:trHeight w:val="737"/>
        </w:trPr>
        <w:tc>
          <w:tcPr>
            <w:tcW w:w="0" w:type="auto"/>
            <w:shd w:val="clear" w:color="auto" w:fill="auto"/>
            <w:noWrap/>
            <w:vAlign w:val="center"/>
            <w:hideMark/>
          </w:tcPr>
          <w:p w:rsidR="00327F27" w:rsidP="00327F27" w:rsidRDefault="00327F27" w14:paraId="60859F30" w14:textId="77777777">
            <w:pPr>
              <w:jc w:val="center"/>
              <w:rPr>
                <w:rFonts w:cs="Calibri"/>
                <w:color w:val="000000"/>
              </w:rPr>
            </w:pPr>
            <w:r>
              <w:rPr>
                <w:rFonts w:cs="Calibri"/>
                <w:color w:val="000000"/>
              </w:rPr>
              <w:lastRenderedPageBreak/>
              <w:t>7</w:t>
            </w:r>
          </w:p>
        </w:tc>
        <w:tc>
          <w:tcPr>
            <w:tcW w:w="1505" w:type="dxa"/>
            <w:shd w:val="clear" w:color="auto" w:fill="auto"/>
            <w:noWrap/>
            <w:vAlign w:val="center"/>
            <w:hideMark/>
          </w:tcPr>
          <w:p w:rsidR="00327F27" w:rsidP="00327F27" w:rsidRDefault="00327F27" w14:paraId="633DED9A" w14:textId="77777777">
            <w:pPr>
              <w:rPr>
                <w:rFonts w:cs="Calibri"/>
                <w:color w:val="000000"/>
              </w:rPr>
            </w:pPr>
            <w:r>
              <w:rPr>
                <w:rFonts w:cs="Calibri"/>
                <w:color w:val="000000"/>
              </w:rPr>
              <w:t>75.1714-8/MSHA</w:t>
            </w:r>
          </w:p>
          <w:p w:rsidR="00327F27" w:rsidP="00327F27" w:rsidRDefault="00327F27" w14:paraId="0138DD6B" w14:textId="3D50E3BF">
            <w:pPr>
              <w:rPr>
                <w:rFonts w:cs="Calibri"/>
                <w:color w:val="000000"/>
              </w:rPr>
            </w:pPr>
            <w:r>
              <w:rPr>
                <w:rFonts w:cs="Calibri"/>
                <w:color w:val="000000"/>
              </w:rPr>
              <w:t>Form 2000-222</w:t>
            </w:r>
          </w:p>
        </w:tc>
        <w:tc>
          <w:tcPr>
            <w:tcW w:w="1410" w:type="dxa"/>
            <w:tcBorders>
              <w:top w:val="nil"/>
              <w:left w:val="single" w:color="auto" w:sz="4" w:space="0"/>
              <w:bottom w:val="single" w:color="auto" w:sz="4" w:space="0"/>
              <w:right w:val="single" w:color="auto" w:sz="4" w:space="0"/>
            </w:tcBorders>
            <w:shd w:val="clear" w:color="auto" w:fill="auto"/>
            <w:noWrap/>
            <w:vAlign w:val="bottom"/>
            <w:hideMark/>
          </w:tcPr>
          <w:p w:rsidR="00327F27" w:rsidP="00327F27" w:rsidRDefault="00327F27" w14:paraId="7D92F156" w14:textId="24C90A41">
            <w:pPr>
              <w:jc w:val="right"/>
              <w:rPr>
                <w:rFonts w:cs="Calibri"/>
                <w:color w:val="000000"/>
              </w:rPr>
            </w:pPr>
            <w:r>
              <w:rPr>
                <w:rFonts w:cs="Calibri"/>
                <w:color w:val="000000"/>
              </w:rPr>
              <w:t>5,265</w:t>
            </w:r>
          </w:p>
        </w:tc>
        <w:tc>
          <w:tcPr>
            <w:tcW w:w="0" w:type="auto"/>
            <w:tcBorders>
              <w:top w:val="nil"/>
              <w:left w:val="nil"/>
              <w:bottom w:val="double" w:color="auto" w:sz="6" w:space="0"/>
              <w:right w:val="single" w:color="auto" w:sz="4" w:space="0"/>
            </w:tcBorders>
            <w:shd w:val="clear" w:color="auto" w:fill="auto"/>
            <w:noWrap/>
            <w:vAlign w:val="bottom"/>
            <w:hideMark/>
          </w:tcPr>
          <w:p w:rsidR="00327F27" w:rsidP="00327F27" w:rsidRDefault="00327F27" w14:paraId="09417B8A" w14:textId="75D4A768">
            <w:pPr>
              <w:jc w:val="right"/>
              <w:rPr>
                <w:rFonts w:cs="Calibri"/>
                <w:color w:val="000000"/>
              </w:rPr>
            </w:pPr>
            <w:r>
              <w:rPr>
                <w:rFonts w:cs="Calibri"/>
                <w:color w:val="000000"/>
              </w:rPr>
              <w:t>5,265</w:t>
            </w:r>
          </w:p>
        </w:tc>
        <w:tc>
          <w:tcPr>
            <w:tcW w:w="1731" w:type="dxa"/>
            <w:tcBorders>
              <w:top w:val="nil"/>
              <w:left w:val="nil"/>
              <w:bottom w:val="double" w:color="auto" w:sz="6" w:space="0"/>
              <w:right w:val="single" w:color="auto" w:sz="4" w:space="0"/>
            </w:tcBorders>
            <w:shd w:val="clear" w:color="auto" w:fill="auto"/>
            <w:noWrap/>
            <w:vAlign w:val="bottom"/>
            <w:hideMark/>
          </w:tcPr>
          <w:p w:rsidR="00327F27" w:rsidP="00327F27" w:rsidRDefault="00327F27" w14:paraId="302D0F90" w14:textId="37712917">
            <w:pPr>
              <w:jc w:val="right"/>
              <w:rPr>
                <w:rFonts w:cs="Calibri"/>
                <w:color w:val="000000"/>
              </w:rPr>
            </w:pPr>
            <w:r>
              <w:rPr>
                <w:rFonts w:cs="Calibri"/>
                <w:color w:val="000000"/>
              </w:rPr>
              <w:t>9</w:t>
            </w:r>
            <w:r w:rsidR="002014CA">
              <w:rPr>
                <w:rFonts w:cs="Calibri"/>
                <w:color w:val="000000"/>
              </w:rPr>
              <w:t>8</w:t>
            </w:r>
          </w:p>
        </w:tc>
        <w:tc>
          <w:tcPr>
            <w:tcW w:w="2450" w:type="dxa"/>
            <w:tcBorders>
              <w:top w:val="nil"/>
              <w:left w:val="nil"/>
              <w:bottom w:val="double" w:color="auto" w:sz="6" w:space="0"/>
              <w:right w:val="single" w:color="auto" w:sz="4" w:space="0"/>
            </w:tcBorders>
            <w:shd w:val="clear" w:color="auto" w:fill="auto"/>
            <w:noWrap/>
            <w:vAlign w:val="bottom"/>
            <w:hideMark/>
          </w:tcPr>
          <w:p w:rsidR="00327F27" w:rsidP="00327F27" w:rsidRDefault="00327F27" w14:paraId="4BBAC427" w14:textId="0B4230E6">
            <w:pPr>
              <w:jc w:val="right"/>
              <w:rPr>
                <w:rFonts w:cs="Calibri"/>
                <w:color w:val="000000"/>
              </w:rPr>
            </w:pPr>
            <w:r>
              <w:rPr>
                <w:rFonts w:cs="Calibri"/>
                <w:color w:val="000000"/>
              </w:rPr>
              <w:t>$3,78</w:t>
            </w:r>
            <w:r w:rsidR="002014CA">
              <w:rPr>
                <w:rFonts w:cs="Calibri"/>
                <w:color w:val="000000"/>
              </w:rPr>
              <w:t>8</w:t>
            </w:r>
          </w:p>
        </w:tc>
      </w:tr>
      <w:tr w:rsidR="0077296C" w:rsidTr="009C7F14" w14:paraId="60ABC51E" w14:textId="77777777">
        <w:trPr>
          <w:trHeight w:val="880"/>
        </w:trPr>
        <w:tc>
          <w:tcPr>
            <w:tcW w:w="0" w:type="auto"/>
            <w:shd w:val="clear" w:color="auto" w:fill="auto"/>
            <w:noWrap/>
            <w:vAlign w:val="center"/>
            <w:hideMark/>
          </w:tcPr>
          <w:p w:rsidR="007615E1" w:rsidP="007615E1" w:rsidRDefault="007615E1" w14:paraId="4E700BCF" w14:textId="77777777">
            <w:pPr>
              <w:jc w:val="center"/>
              <w:rPr>
                <w:rFonts w:cs="Calibri"/>
                <w:color w:val="000000"/>
              </w:rPr>
            </w:pPr>
          </w:p>
        </w:tc>
        <w:tc>
          <w:tcPr>
            <w:tcW w:w="1505" w:type="dxa"/>
            <w:shd w:val="clear" w:color="auto" w:fill="auto"/>
            <w:noWrap/>
            <w:vAlign w:val="bottom"/>
            <w:hideMark/>
          </w:tcPr>
          <w:p w:rsidR="007615E1" w:rsidP="007615E1" w:rsidRDefault="007615E1" w14:paraId="3B81DAE4" w14:textId="77777777">
            <w:pPr>
              <w:rPr>
                <w:rFonts w:cs="Calibri"/>
                <w:b/>
                <w:bCs/>
                <w:color w:val="000000"/>
              </w:rPr>
            </w:pPr>
            <w:r>
              <w:rPr>
                <w:rFonts w:cs="Calibri"/>
                <w:b/>
                <w:bCs/>
                <w:color w:val="000000"/>
              </w:rPr>
              <w:t xml:space="preserve">Totals </w:t>
            </w:r>
          </w:p>
        </w:tc>
        <w:tc>
          <w:tcPr>
            <w:tcW w:w="1410" w:type="dxa"/>
            <w:shd w:val="clear" w:color="auto" w:fill="auto"/>
            <w:noWrap/>
            <w:vAlign w:val="center"/>
          </w:tcPr>
          <w:p w:rsidR="007615E1" w:rsidP="007615E1" w:rsidRDefault="009C7F14" w14:paraId="7FB73CBC" w14:textId="5A92CB25">
            <w:pPr>
              <w:jc w:val="right"/>
              <w:rPr>
                <w:rFonts w:cs="Calibri"/>
                <w:b/>
                <w:bCs/>
                <w:color w:val="000000"/>
              </w:rPr>
            </w:pPr>
            <w:r>
              <w:rPr>
                <w:rFonts w:cs="Calibri"/>
                <w:b/>
                <w:bCs/>
                <w:color w:val="000000"/>
              </w:rPr>
              <w:t>155</w:t>
            </w:r>
          </w:p>
        </w:tc>
        <w:tc>
          <w:tcPr>
            <w:tcW w:w="0" w:type="auto"/>
            <w:shd w:val="clear" w:color="auto" w:fill="auto"/>
            <w:noWrap/>
            <w:vAlign w:val="center"/>
          </w:tcPr>
          <w:p w:rsidR="007615E1" w:rsidP="007615E1" w:rsidRDefault="009C7F14" w14:paraId="33A1E552" w14:textId="404C28DB">
            <w:pPr>
              <w:jc w:val="right"/>
              <w:rPr>
                <w:rFonts w:cs="Calibri"/>
                <w:b/>
                <w:bCs/>
                <w:color w:val="000000"/>
              </w:rPr>
            </w:pPr>
            <w:r>
              <w:rPr>
                <w:rFonts w:cs="Calibri"/>
                <w:b/>
                <w:bCs/>
                <w:color w:val="000000"/>
              </w:rPr>
              <w:t>86</w:t>
            </w:r>
            <w:r w:rsidR="00327F27">
              <w:rPr>
                <w:rFonts w:cs="Calibri"/>
                <w:b/>
                <w:bCs/>
                <w:color w:val="000000"/>
              </w:rPr>
              <w:t>7</w:t>
            </w:r>
            <w:r>
              <w:rPr>
                <w:rFonts w:cs="Calibri"/>
                <w:b/>
                <w:bCs/>
                <w:color w:val="000000"/>
              </w:rPr>
              <w:t>,</w:t>
            </w:r>
            <w:r w:rsidR="00327F27">
              <w:rPr>
                <w:rFonts w:cs="Calibri"/>
                <w:b/>
                <w:bCs/>
                <w:color w:val="000000"/>
              </w:rPr>
              <w:t>3</w:t>
            </w:r>
            <w:r>
              <w:rPr>
                <w:rFonts w:cs="Calibri"/>
                <w:b/>
                <w:bCs/>
                <w:color w:val="000000"/>
              </w:rPr>
              <w:t>38</w:t>
            </w:r>
          </w:p>
        </w:tc>
        <w:tc>
          <w:tcPr>
            <w:tcW w:w="1731" w:type="dxa"/>
            <w:shd w:val="clear" w:color="auto" w:fill="auto"/>
            <w:noWrap/>
            <w:vAlign w:val="center"/>
            <w:hideMark/>
          </w:tcPr>
          <w:p w:rsidR="007615E1" w:rsidP="007615E1" w:rsidRDefault="007615E1" w14:paraId="64E7395A" w14:textId="21292A32">
            <w:pPr>
              <w:jc w:val="right"/>
              <w:rPr>
                <w:rFonts w:cs="Calibri"/>
                <w:b/>
                <w:bCs/>
                <w:color w:val="000000"/>
              </w:rPr>
            </w:pPr>
            <w:r>
              <w:rPr>
                <w:rFonts w:cs="Calibri"/>
                <w:b/>
                <w:bCs/>
                <w:color w:val="000000"/>
              </w:rPr>
              <w:t>372,761</w:t>
            </w:r>
          </w:p>
        </w:tc>
        <w:tc>
          <w:tcPr>
            <w:tcW w:w="2450" w:type="dxa"/>
            <w:shd w:val="clear" w:color="auto" w:fill="auto"/>
            <w:noWrap/>
            <w:vAlign w:val="center"/>
            <w:hideMark/>
          </w:tcPr>
          <w:p w:rsidR="007615E1" w:rsidP="007615E1" w:rsidRDefault="007615E1" w14:paraId="1590253D" w14:textId="43448F97">
            <w:pPr>
              <w:jc w:val="right"/>
              <w:rPr>
                <w:rFonts w:cs="Calibri"/>
                <w:b/>
                <w:bCs/>
                <w:color w:val="000000"/>
              </w:rPr>
            </w:pPr>
            <w:r>
              <w:rPr>
                <w:rFonts w:cs="Calibri"/>
                <w:b/>
                <w:bCs/>
                <w:color w:val="000000"/>
              </w:rPr>
              <w:t>$34,207,366</w:t>
            </w:r>
          </w:p>
        </w:tc>
      </w:tr>
    </w:tbl>
    <w:p w:rsidRPr="003A39DD" w:rsidR="00205D5F" w:rsidP="00356233" w:rsidRDefault="00205D5F" w14:paraId="134FE2C5" w14:textId="460B60A0">
      <w:pPr>
        <w:widowControl/>
        <w:spacing w:after="0" w:line="240" w:lineRule="auto"/>
        <w:rPr>
          <w:rFonts w:ascii="Times New Roman" w:hAnsi="Times New Roman"/>
          <w:kern w:val="24"/>
          <w:sz w:val="24"/>
          <w:szCs w:val="24"/>
        </w:rPr>
      </w:pPr>
    </w:p>
    <w:p w:rsidRPr="003A39DD" w:rsidR="00205D5F" w:rsidP="00356233" w:rsidRDefault="00205D5F" w14:paraId="7ABB585C" w14:textId="77777777">
      <w:pPr>
        <w:widowControl/>
        <w:spacing w:after="0" w:line="240" w:lineRule="auto"/>
        <w:ind w:left="119" w:right="450" w:firstLine="10"/>
        <w:rPr>
          <w:rFonts w:ascii="Times New Roman" w:hAnsi="Times New Roman"/>
          <w:b/>
          <w:kern w:val="24"/>
          <w:sz w:val="24"/>
          <w:szCs w:val="24"/>
        </w:rPr>
      </w:pPr>
      <w:r w:rsidRPr="003A39DD">
        <w:rPr>
          <w:rFonts w:ascii="Times New Roman" w:hAnsi="Times New Roman"/>
          <w:b/>
          <w:kern w:val="24"/>
          <w:sz w:val="24"/>
          <w:szCs w:val="24"/>
        </w:rPr>
        <w:t xml:space="preserve">13.  Provide an estimate of the total annual cost burden to </w:t>
      </w:r>
      <w:r w:rsidRPr="003A39DD">
        <w:rPr>
          <w:rFonts w:ascii="Times New Roman" w:hAnsi="Times New Roman"/>
          <w:b/>
          <w:w w:val="109"/>
          <w:kern w:val="24"/>
          <w:sz w:val="24"/>
          <w:szCs w:val="24"/>
        </w:rPr>
        <w:t xml:space="preserve">respondents </w:t>
      </w:r>
      <w:r w:rsidRPr="003A39DD">
        <w:rPr>
          <w:rFonts w:ascii="Times New Roman" w:hAnsi="Times New Roman"/>
          <w:b/>
          <w:kern w:val="24"/>
          <w:sz w:val="24"/>
          <w:szCs w:val="24"/>
        </w:rPr>
        <w:t xml:space="preserve">or record </w:t>
      </w:r>
      <w:r w:rsidRPr="003A39DD">
        <w:rPr>
          <w:rFonts w:ascii="Times New Roman" w:hAnsi="Times New Roman"/>
          <w:b/>
          <w:w w:val="108"/>
          <w:kern w:val="24"/>
          <w:sz w:val="24"/>
          <w:szCs w:val="24"/>
        </w:rPr>
        <w:t xml:space="preserve">keepers </w:t>
      </w:r>
      <w:r w:rsidRPr="003A39DD">
        <w:rPr>
          <w:rFonts w:ascii="Times New Roman" w:hAnsi="Times New Roman"/>
          <w:b/>
          <w:w w:val="109"/>
          <w:kern w:val="24"/>
          <w:sz w:val="24"/>
          <w:szCs w:val="24"/>
        </w:rPr>
        <w:t xml:space="preserve">resulting </w:t>
      </w:r>
      <w:r w:rsidRPr="003A39DD">
        <w:rPr>
          <w:rFonts w:ascii="Times New Roman" w:hAnsi="Times New Roman"/>
          <w:b/>
          <w:kern w:val="24"/>
          <w:sz w:val="24"/>
          <w:szCs w:val="24"/>
        </w:rPr>
        <w:t xml:space="preserve">from the collection of </w:t>
      </w:r>
      <w:r w:rsidRPr="003A39DD">
        <w:rPr>
          <w:rFonts w:ascii="Times New Roman" w:hAnsi="Times New Roman"/>
          <w:b/>
          <w:w w:val="109"/>
          <w:kern w:val="24"/>
          <w:sz w:val="24"/>
          <w:szCs w:val="24"/>
        </w:rPr>
        <w:t xml:space="preserve">information. </w:t>
      </w:r>
      <w:r w:rsidRPr="003A39DD" w:rsidR="005F54E4">
        <w:rPr>
          <w:rFonts w:ascii="Times New Roman" w:hAnsi="Times New Roman"/>
          <w:b/>
          <w:w w:val="109"/>
          <w:kern w:val="24"/>
          <w:sz w:val="24"/>
          <w:szCs w:val="24"/>
        </w:rPr>
        <w:t xml:space="preserve"> </w:t>
      </w:r>
      <w:r w:rsidRPr="003A39DD">
        <w:rPr>
          <w:rFonts w:ascii="Times New Roman" w:hAnsi="Times New Roman"/>
          <w:b/>
          <w:kern w:val="24"/>
          <w:sz w:val="24"/>
          <w:szCs w:val="24"/>
        </w:rPr>
        <w:t xml:space="preserve">(Do not include the cost of any hour </w:t>
      </w:r>
      <w:r w:rsidRPr="003A39DD">
        <w:rPr>
          <w:rFonts w:ascii="Times New Roman" w:hAnsi="Times New Roman"/>
          <w:b/>
          <w:w w:val="110"/>
          <w:kern w:val="24"/>
          <w:sz w:val="24"/>
          <w:szCs w:val="24"/>
        </w:rPr>
        <w:t xml:space="preserve">burden </w:t>
      </w:r>
      <w:r w:rsidRPr="003A39DD" w:rsidR="005F54E4">
        <w:rPr>
          <w:rFonts w:ascii="Times New Roman" w:hAnsi="Times New Roman"/>
          <w:b/>
          <w:kern w:val="24"/>
          <w:sz w:val="24"/>
          <w:szCs w:val="24"/>
        </w:rPr>
        <w:t>already reflected on the burden worksheet</w:t>
      </w:r>
      <w:r w:rsidRPr="003A39DD">
        <w:rPr>
          <w:rFonts w:ascii="Times New Roman" w:hAnsi="Times New Roman"/>
          <w:b/>
          <w:w w:val="106"/>
          <w:kern w:val="24"/>
          <w:sz w:val="24"/>
          <w:szCs w:val="24"/>
        </w:rPr>
        <w:t>).</w:t>
      </w:r>
    </w:p>
    <w:p w:rsidRPr="003A39DD" w:rsidR="00205D5F" w:rsidP="00356233" w:rsidRDefault="00205D5F" w14:paraId="0039B57D" w14:textId="77777777">
      <w:pPr>
        <w:widowControl/>
        <w:spacing w:after="0" w:line="240" w:lineRule="auto"/>
        <w:rPr>
          <w:rFonts w:ascii="Times New Roman" w:hAnsi="Times New Roman"/>
          <w:b/>
          <w:kern w:val="24"/>
          <w:sz w:val="24"/>
          <w:szCs w:val="24"/>
        </w:rPr>
      </w:pPr>
    </w:p>
    <w:p w:rsidRPr="003A39DD" w:rsidR="00205D5F" w:rsidP="00356233" w:rsidRDefault="00205D5F" w14:paraId="40F43DD3" w14:textId="017044F4">
      <w:pPr>
        <w:widowControl/>
        <w:spacing w:after="0" w:line="240" w:lineRule="auto"/>
        <w:ind w:left="119" w:right="87" w:firstLine="5"/>
        <w:rPr>
          <w:rFonts w:ascii="Times New Roman" w:hAnsi="Times New Roman"/>
          <w:b/>
          <w:kern w:val="24"/>
          <w:sz w:val="24"/>
          <w:szCs w:val="24"/>
        </w:rPr>
      </w:pPr>
      <w:r w:rsidRPr="003A39DD">
        <w:rPr>
          <w:rFonts w:ascii="Times New Roman" w:hAnsi="Times New Roman"/>
          <w:b/>
          <w:kern w:val="24"/>
          <w:sz w:val="24"/>
          <w:szCs w:val="24"/>
        </w:rPr>
        <w:t xml:space="preserve">• The cost estimate should be split into two </w:t>
      </w:r>
      <w:r w:rsidRPr="003A39DD">
        <w:rPr>
          <w:rFonts w:ascii="Times New Roman" w:hAnsi="Times New Roman"/>
          <w:b/>
          <w:w w:val="108"/>
          <w:kern w:val="24"/>
          <w:sz w:val="24"/>
          <w:szCs w:val="24"/>
        </w:rPr>
        <w:t xml:space="preserve">components: </w:t>
      </w:r>
      <w:r w:rsidRPr="003A39DD">
        <w:rPr>
          <w:rFonts w:ascii="Times New Roman" w:hAnsi="Times New Roman"/>
          <w:b/>
          <w:kern w:val="24"/>
          <w:sz w:val="24"/>
          <w:szCs w:val="24"/>
        </w:rPr>
        <w:t xml:space="preserve">(a) a total capital and </w:t>
      </w:r>
      <w:r w:rsidRPr="003A39DD">
        <w:rPr>
          <w:rFonts w:ascii="Times New Roman" w:hAnsi="Times New Roman"/>
          <w:b/>
          <w:w w:val="110"/>
          <w:kern w:val="24"/>
          <w:sz w:val="24"/>
          <w:szCs w:val="24"/>
        </w:rPr>
        <w:t xml:space="preserve">start-up cost </w:t>
      </w:r>
      <w:r w:rsidRPr="003A39DD">
        <w:rPr>
          <w:rFonts w:ascii="Times New Roman" w:hAnsi="Times New Roman"/>
          <w:b/>
          <w:w w:val="108"/>
          <w:kern w:val="24"/>
          <w:sz w:val="24"/>
          <w:szCs w:val="24"/>
        </w:rPr>
        <w:t xml:space="preserve">component (annualized </w:t>
      </w:r>
      <w:r w:rsidRPr="003A39DD">
        <w:rPr>
          <w:rFonts w:ascii="Times New Roman" w:hAnsi="Times New Roman"/>
          <w:b/>
          <w:kern w:val="24"/>
          <w:sz w:val="24"/>
          <w:szCs w:val="24"/>
        </w:rPr>
        <w:t xml:space="preserve">over its expected useful life); and (b) a total </w:t>
      </w:r>
      <w:r w:rsidRPr="003A39DD">
        <w:rPr>
          <w:rFonts w:ascii="Times New Roman" w:hAnsi="Times New Roman"/>
          <w:b/>
          <w:w w:val="109"/>
          <w:kern w:val="24"/>
          <w:sz w:val="24"/>
          <w:szCs w:val="24"/>
        </w:rPr>
        <w:t xml:space="preserve">operation and maintenance </w:t>
      </w:r>
      <w:r w:rsidRPr="003A39DD">
        <w:rPr>
          <w:rFonts w:ascii="Times New Roman" w:hAnsi="Times New Roman"/>
          <w:b/>
          <w:kern w:val="24"/>
          <w:sz w:val="24"/>
          <w:szCs w:val="24"/>
        </w:rPr>
        <w:t xml:space="preserve">and </w:t>
      </w:r>
      <w:r w:rsidRPr="003A39DD">
        <w:rPr>
          <w:rFonts w:ascii="Times New Roman" w:hAnsi="Times New Roman"/>
          <w:b/>
          <w:w w:val="110"/>
          <w:kern w:val="24"/>
          <w:sz w:val="24"/>
          <w:szCs w:val="24"/>
        </w:rPr>
        <w:t xml:space="preserve">purchase </w:t>
      </w:r>
      <w:r w:rsidRPr="003A39DD">
        <w:rPr>
          <w:rFonts w:ascii="Times New Roman" w:hAnsi="Times New Roman"/>
          <w:b/>
          <w:kern w:val="24"/>
          <w:sz w:val="24"/>
          <w:szCs w:val="24"/>
        </w:rPr>
        <w:t xml:space="preserve">of services </w:t>
      </w:r>
      <w:r w:rsidRPr="003A39DD">
        <w:rPr>
          <w:rFonts w:ascii="Times New Roman" w:hAnsi="Times New Roman"/>
          <w:b/>
          <w:w w:val="108"/>
          <w:kern w:val="24"/>
          <w:sz w:val="24"/>
          <w:szCs w:val="24"/>
        </w:rPr>
        <w:t>component.  T</w:t>
      </w:r>
      <w:r w:rsidRPr="003A39DD">
        <w:rPr>
          <w:rFonts w:ascii="Times New Roman" w:hAnsi="Times New Roman"/>
          <w:b/>
          <w:kern w:val="24"/>
          <w:sz w:val="24"/>
          <w:szCs w:val="24"/>
        </w:rPr>
        <w:t xml:space="preserve">he </w:t>
      </w:r>
      <w:r w:rsidRPr="003A39DD">
        <w:rPr>
          <w:rFonts w:ascii="Times New Roman" w:hAnsi="Times New Roman"/>
          <w:b/>
          <w:w w:val="109"/>
          <w:kern w:val="24"/>
          <w:sz w:val="24"/>
          <w:szCs w:val="24"/>
        </w:rPr>
        <w:t xml:space="preserve">estimates </w:t>
      </w:r>
      <w:r w:rsidRPr="003A39DD">
        <w:rPr>
          <w:rFonts w:ascii="Times New Roman" w:hAnsi="Times New Roman"/>
          <w:b/>
          <w:kern w:val="24"/>
          <w:sz w:val="24"/>
          <w:szCs w:val="24"/>
        </w:rPr>
        <w:t xml:space="preserve">should </w:t>
      </w:r>
      <w:proofErr w:type="gramStart"/>
      <w:r w:rsidRPr="003A39DD">
        <w:rPr>
          <w:rFonts w:ascii="Times New Roman" w:hAnsi="Times New Roman"/>
          <w:b/>
          <w:kern w:val="24"/>
          <w:sz w:val="24"/>
          <w:szCs w:val="24"/>
        </w:rPr>
        <w:t xml:space="preserve">take into </w:t>
      </w:r>
      <w:r w:rsidRPr="003A39DD">
        <w:rPr>
          <w:rFonts w:ascii="Times New Roman" w:hAnsi="Times New Roman"/>
          <w:b/>
          <w:w w:val="109"/>
          <w:kern w:val="24"/>
          <w:sz w:val="24"/>
          <w:szCs w:val="24"/>
        </w:rPr>
        <w:t>account</w:t>
      </w:r>
      <w:proofErr w:type="gramEnd"/>
      <w:r w:rsidRPr="003A39DD">
        <w:rPr>
          <w:rFonts w:ascii="Times New Roman" w:hAnsi="Times New Roman"/>
          <w:b/>
          <w:w w:val="109"/>
          <w:kern w:val="24"/>
          <w:sz w:val="24"/>
          <w:szCs w:val="24"/>
        </w:rPr>
        <w:t xml:space="preserve"> </w:t>
      </w:r>
      <w:r w:rsidRPr="003A39DD">
        <w:rPr>
          <w:rFonts w:ascii="Times New Roman" w:hAnsi="Times New Roman"/>
          <w:b/>
          <w:kern w:val="24"/>
          <w:sz w:val="24"/>
          <w:szCs w:val="24"/>
        </w:rPr>
        <w:t xml:space="preserve">costs associated with </w:t>
      </w:r>
      <w:r w:rsidRPr="003A39DD">
        <w:rPr>
          <w:rFonts w:ascii="Times New Roman" w:hAnsi="Times New Roman"/>
          <w:b/>
          <w:w w:val="109"/>
          <w:kern w:val="24"/>
          <w:sz w:val="24"/>
          <w:szCs w:val="24"/>
        </w:rPr>
        <w:t xml:space="preserve">generating, maintaining, </w:t>
      </w:r>
      <w:r w:rsidRPr="003A39DD">
        <w:rPr>
          <w:rFonts w:ascii="Times New Roman" w:hAnsi="Times New Roman"/>
          <w:b/>
          <w:kern w:val="24"/>
          <w:sz w:val="24"/>
          <w:szCs w:val="24"/>
        </w:rPr>
        <w:t xml:space="preserve">and disclosing or </w:t>
      </w:r>
      <w:r w:rsidRPr="003A39DD">
        <w:rPr>
          <w:rFonts w:ascii="Times New Roman" w:hAnsi="Times New Roman"/>
          <w:b/>
          <w:w w:val="108"/>
          <w:kern w:val="24"/>
          <w:sz w:val="24"/>
          <w:szCs w:val="24"/>
        </w:rPr>
        <w:t xml:space="preserve">providing </w:t>
      </w:r>
      <w:r w:rsidRPr="003A39DD">
        <w:rPr>
          <w:rFonts w:ascii="Times New Roman" w:hAnsi="Times New Roman"/>
          <w:b/>
          <w:kern w:val="24"/>
          <w:sz w:val="24"/>
          <w:szCs w:val="24"/>
        </w:rPr>
        <w:t xml:space="preserve">the </w:t>
      </w:r>
      <w:r w:rsidRPr="003A39DD">
        <w:rPr>
          <w:rFonts w:ascii="Times New Roman" w:hAnsi="Times New Roman"/>
          <w:b/>
          <w:w w:val="110"/>
          <w:kern w:val="24"/>
          <w:sz w:val="24"/>
          <w:szCs w:val="24"/>
        </w:rPr>
        <w:t>information.  I</w:t>
      </w:r>
      <w:r w:rsidRPr="003A39DD">
        <w:rPr>
          <w:rFonts w:ascii="Times New Roman" w:hAnsi="Times New Roman"/>
          <w:b/>
          <w:kern w:val="24"/>
          <w:sz w:val="24"/>
          <w:szCs w:val="24"/>
        </w:rPr>
        <w:t xml:space="preserve">nclude </w:t>
      </w:r>
      <w:r w:rsidRPr="003A39DD">
        <w:rPr>
          <w:rFonts w:ascii="Times New Roman" w:hAnsi="Times New Roman"/>
          <w:b/>
          <w:w w:val="109"/>
          <w:kern w:val="24"/>
          <w:sz w:val="24"/>
          <w:szCs w:val="24"/>
        </w:rPr>
        <w:t xml:space="preserve">descriptions </w:t>
      </w:r>
      <w:r w:rsidRPr="003A39DD">
        <w:rPr>
          <w:rFonts w:ascii="Times New Roman" w:hAnsi="Times New Roman"/>
          <w:b/>
          <w:kern w:val="24"/>
          <w:sz w:val="24"/>
          <w:szCs w:val="24"/>
        </w:rPr>
        <w:t xml:space="preserve">of methods used to estimate major cost factors </w:t>
      </w:r>
      <w:r w:rsidRPr="003A39DD">
        <w:rPr>
          <w:rFonts w:ascii="Times New Roman" w:hAnsi="Times New Roman"/>
          <w:b/>
          <w:w w:val="108"/>
          <w:kern w:val="24"/>
          <w:sz w:val="24"/>
          <w:szCs w:val="24"/>
        </w:rPr>
        <w:t xml:space="preserve">including </w:t>
      </w:r>
      <w:r w:rsidRPr="003A39DD">
        <w:rPr>
          <w:rFonts w:ascii="Times New Roman" w:hAnsi="Times New Roman"/>
          <w:b/>
          <w:kern w:val="24"/>
          <w:sz w:val="24"/>
          <w:szCs w:val="24"/>
        </w:rPr>
        <w:t xml:space="preserve">system </w:t>
      </w:r>
      <w:r w:rsidRPr="003A39DD">
        <w:rPr>
          <w:rFonts w:ascii="Times New Roman" w:hAnsi="Times New Roman"/>
          <w:b/>
          <w:w w:val="109"/>
          <w:kern w:val="24"/>
          <w:sz w:val="24"/>
          <w:szCs w:val="24"/>
        </w:rPr>
        <w:t xml:space="preserve">and </w:t>
      </w:r>
      <w:r w:rsidRPr="003A39DD">
        <w:rPr>
          <w:rFonts w:ascii="Times New Roman" w:hAnsi="Times New Roman"/>
          <w:b/>
          <w:kern w:val="24"/>
          <w:sz w:val="24"/>
          <w:szCs w:val="24"/>
        </w:rPr>
        <w:t xml:space="preserve">technology </w:t>
      </w:r>
      <w:r w:rsidRPr="003A39DD">
        <w:rPr>
          <w:rFonts w:ascii="Times New Roman" w:hAnsi="Times New Roman"/>
          <w:b/>
          <w:w w:val="108"/>
          <w:kern w:val="24"/>
          <w:sz w:val="24"/>
          <w:szCs w:val="24"/>
        </w:rPr>
        <w:t xml:space="preserve">acquisition, </w:t>
      </w:r>
      <w:r w:rsidRPr="003A39DD">
        <w:rPr>
          <w:rFonts w:ascii="Times New Roman" w:hAnsi="Times New Roman"/>
          <w:b/>
          <w:kern w:val="24"/>
          <w:sz w:val="24"/>
          <w:szCs w:val="24"/>
        </w:rPr>
        <w:t xml:space="preserve">expected useful life of capital </w:t>
      </w:r>
      <w:r w:rsidRPr="003A39DD">
        <w:rPr>
          <w:rFonts w:ascii="Times New Roman" w:hAnsi="Times New Roman"/>
          <w:b/>
          <w:w w:val="110"/>
          <w:kern w:val="24"/>
          <w:sz w:val="24"/>
          <w:szCs w:val="24"/>
        </w:rPr>
        <w:t xml:space="preserve">equipment, </w:t>
      </w:r>
      <w:r w:rsidRPr="003A39DD">
        <w:rPr>
          <w:rFonts w:ascii="Times New Roman" w:hAnsi="Times New Roman"/>
          <w:b/>
          <w:kern w:val="24"/>
          <w:sz w:val="24"/>
          <w:szCs w:val="24"/>
        </w:rPr>
        <w:t xml:space="preserve">the discount rate(s), and </w:t>
      </w:r>
      <w:r w:rsidRPr="003A39DD">
        <w:rPr>
          <w:rFonts w:ascii="Times New Roman" w:hAnsi="Times New Roman"/>
          <w:b/>
          <w:w w:val="109"/>
          <w:kern w:val="24"/>
          <w:sz w:val="24"/>
          <w:szCs w:val="24"/>
        </w:rPr>
        <w:t xml:space="preserve">the </w:t>
      </w:r>
      <w:r w:rsidRPr="003A39DD">
        <w:rPr>
          <w:rFonts w:ascii="Times New Roman" w:hAnsi="Times New Roman"/>
          <w:b/>
          <w:kern w:val="24"/>
          <w:sz w:val="24"/>
          <w:szCs w:val="24"/>
        </w:rPr>
        <w:t>time</w:t>
      </w:r>
      <w:r w:rsidRPr="003A39DD" w:rsidR="004812AC">
        <w:rPr>
          <w:rFonts w:ascii="Times New Roman" w:hAnsi="Times New Roman"/>
          <w:b/>
          <w:kern w:val="24"/>
          <w:sz w:val="24"/>
          <w:szCs w:val="24"/>
        </w:rPr>
        <w:t>frame</w:t>
      </w:r>
      <w:r w:rsidRPr="003A39DD">
        <w:rPr>
          <w:rFonts w:ascii="Times New Roman" w:hAnsi="Times New Roman"/>
          <w:b/>
          <w:kern w:val="24"/>
          <w:sz w:val="24"/>
          <w:szCs w:val="24"/>
        </w:rPr>
        <w:t xml:space="preserve"> over which costs will be </w:t>
      </w:r>
      <w:r w:rsidRPr="003A39DD">
        <w:rPr>
          <w:rFonts w:ascii="Times New Roman" w:hAnsi="Times New Roman"/>
          <w:b/>
          <w:w w:val="112"/>
          <w:kern w:val="24"/>
          <w:sz w:val="24"/>
          <w:szCs w:val="24"/>
        </w:rPr>
        <w:t xml:space="preserve">incurred.  Capital </w:t>
      </w:r>
      <w:r w:rsidRPr="003A39DD">
        <w:rPr>
          <w:rFonts w:ascii="Times New Roman" w:hAnsi="Times New Roman"/>
          <w:b/>
          <w:kern w:val="24"/>
          <w:sz w:val="24"/>
          <w:szCs w:val="24"/>
        </w:rPr>
        <w:t xml:space="preserve">and </w:t>
      </w:r>
      <w:r w:rsidRPr="003A39DD">
        <w:rPr>
          <w:rFonts w:ascii="Times New Roman" w:hAnsi="Times New Roman"/>
          <w:b/>
          <w:w w:val="116"/>
          <w:kern w:val="24"/>
          <w:sz w:val="24"/>
          <w:szCs w:val="24"/>
        </w:rPr>
        <w:t xml:space="preserve">start-up </w:t>
      </w:r>
      <w:r w:rsidRPr="003A39DD">
        <w:rPr>
          <w:rFonts w:ascii="Times New Roman" w:hAnsi="Times New Roman"/>
          <w:b/>
          <w:kern w:val="24"/>
          <w:sz w:val="24"/>
          <w:szCs w:val="24"/>
        </w:rPr>
        <w:t xml:space="preserve">costs include, </w:t>
      </w:r>
      <w:r w:rsidRPr="003A39DD">
        <w:rPr>
          <w:rFonts w:ascii="Times New Roman" w:hAnsi="Times New Roman"/>
          <w:b/>
          <w:w w:val="108"/>
          <w:kern w:val="24"/>
          <w:sz w:val="24"/>
          <w:szCs w:val="24"/>
        </w:rPr>
        <w:t xml:space="preserve">among </w:t>
      </w:r>
      <w:r w:rsidRPr="003A39DD">
        <w:rPr>
          <w:rFonts w:ascii="Times New Roman" w:hAnsi="Times New Roman"/>
          <w:b/>
          <w:w w:val="112"/>
          <w:kern w:val="24"/>
          <w:sz w:val="24"/>
          <w:szCs w:val="24"/>
        </w:rPr>
        <w:t>othe</w:t>
      </w:r>
      <w:r w:rsidRPr="003A39DD">
        <w:rPr>
          <w:rFonts w:ascii="Times New Roman" w:hAnsi="Times New Roman"/>
          <w:b/>
          <w:w w:val="113"/>
          <w:kern w:val="24"/>
          <w:sz w:val="24"/>
          <w:szCs w:val="24"/>
        </w:rPr>
        <w:t>r</w:t>
      </w:r>
      <w:r w:rsidRPr="003A39DD">
        <w:rPr>
          <w:rFonts w:ascii="Times New Roman" w:hAnsi="Times New Roman"/>
          <w:b/>
          <w:kern w:val="24"/>
          <w:sz w:val="24"/>
          <w:szCs w:val="24"/>
        </w:rPr>
        <w:t xml:space="preserve"> items, </w:t>
      </w:r>
      <w:r w:rsidRPr="003A39DD">
        <w:rPr>
          <w:rFonts w:ascii="Times New Roman" w:hAnsi="Times New Roman"/>
          <w:b/>
          <w:w w:val="112"/>
          <w:kern w:val="24"/>
          <w:sz w:val="24"/>
          <w:szCs w:val="24"/>
        </w:rPr>
        <w:t xml:space="preserve">preparations </w:t>
      </w:r>
      <w:r w:rsidRPr="003A39DD">
        <w:rPr>
          <w:rFonts w:ascii="Times New Roman" w:hAnsi="Times New Roman"/>
          <w:b/>
          <w:kern w:val="24"/>
          <w:sz w:val="24"/>
          <w:szCs w:val="24"/>
        </w:rPr>
        <w:t xml:space="preserve">for collecting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such as </w:t>
      </w:r>
      <w:r w:rsidRPr="003A39DD">
        <w:rPr>
          <w:rFonts w:ascii="Times New Roman" w:hAnsi="Times New Roman"/>
          <w:b/>
          <w:w w:val="109"/>
          <w:kern w:val="24"/>
          <w:sz w:val="24"/>
          <w:szCs w:val="24"/>
        </w:rPr>
        <w:t xml:space="preserve">purchasing computers and </w:t>
      </w:r>
      <w:r w:rsidRPr="003A39DD">
        <w:rPr>
          <w:rFonts w:ascii="Times New Roman" w:hAnsi="Times New Roman"/>
          <w:b/>
          <w:w w:val="108"/>
          <w:kern w:val="24"/>
          <w:sz w:val="24"/>
          <w:szCs w:val="24"/>
        </w:rPr>
        <w:t xml:space="preserve">software; monitoring, sampling, </w:t>
      </w:r>
      <w:proofErr w:type="gramStart"/>
      <w:r w:rsidRPr="003A39DD">
        <w:rPr>
          <w:rFonts w:ascii="Times New Roman" w:hAnsi="Times New Roman"/>
          <w:b/>
          <w:kern w:val="24"/>
          <w:sz w:val="24"/>
          <w:szCs w:val="24"/>
        </w:rPr>
        <w:t>drilling</w:t>
      </w:r>
      <w:proofErr w:type="gramEnd"/>
      <w:r w:rsidRPr="003A39DD">
        <w:rPr>
          <w:rFonts w:ascii="Times New Roman" w:hAnsi="Times New Roman"/>
          <w:b/>
          <w:kern w:val="24"/>
          <w:sz w:val="24"/>
          <w:szCs w:val="24"/>
        </w:rPr>
        <w:t xml:space="preserve"> and testing </w:t>
      </w:r>
      <w:r w:rsidRPr="003A39DD">
        <w:rPr>
          <w:rFonts w:ascii="Times New Roman" w:hAnsi="Times New Roman"/>
          <w:b/>
          <w:w w:val="110"/>
          <w:kern w:val="24"/>
          <w:sz w:val="24"/>
          <w:szCs w:val="24"/>
        </w:rPr>
        <w:t xml:space="preserve">equipment; </w:t>
      </w:r>
      <w:r w:rsidRPr="003A39DD">
        <w:rPr>
          <w:rFonts w:ascii="Times New Roman" w:hAnsi="Times New Roman"/>
          <w:b/>
          <w:kern w:val="24"/>
          <w:sz w:val="24"/>
          <w:szCs w:val="24"/>
        </w:rPr>
        <w:t xml:space="preserve">and record </w:t>
      </w:r>
      <w:r w:rsidRPr="003A39DD">
        <w:rPr>
          <w:rFonts w:ascii="Times New Roman" w:hAnsi="Times New Roman"/>
          <w:b/>
          <w:w w:val="108"/>
          <w:kern w:val="24"/>
          <w:sz w:val="24"/>
          <w:szCs w:val="24"/>
        </w:rPr>
        <w:t>storage facilities.</w:t>
      </w:r>
    </w:p>
    <w:p w:rsidRPr="003A39DD" w:rsidR="00205D5F" w:rsidP="00356233" w:rsidRDefault="00205D5F" w14:paraId="74F49115" w14:textId="77777777">
      <w:pPr>
        <w:widowControl/>
        <w:spacing w:after="0" w:line="240" w:lineRule="auto"/>
        <w:rPr>
          <w:rFonts w:ascii="Times New Roman" w:hAnsi="Times New Roman"/>
          <w:b/>
          <w:kern w:val="24"/>
          <w:sz w:val="24"/>
          <w:szCs w:val="24"/>
        </w:rPr>
      </w:pPr>
    </w:p>
    <w:p w:rsidRPr="003A39DD" w:rsidR="00205D5F" w:rsidP="00356233" w:rsidRDefault="00205D5F" w14:paraId="656EBB27" w14:textId="77777777">
      <w:pPr>
        <w:widowControl/>
        <w:spacing w:after="0" w:line="240" w:lineRule="auto"/>
        <w:ind w:left="129" w:right="151" w:firstLine="5"/>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8"/>
          <w:kern w:val="24"/>
          <w:sz w:val="24"/>
          <w:szCs w:val="24"/>
        </w:rPr>
        <w:t>If</w:t>
      </w:r>
      <w:r w:rsidRPr="003A39DD">
        <w:rPr>
          <w:rFonts w:ascii="Times New Roman" w:hAnsi="Times New Roman"/>
          <w:b/>
          <w:kern w:val="24"/>
          <w:sz w:val="24"/>
          <w:szCs w:val="24"/>
        </w:rPr>
        <w:t xml:space="preserve"> cost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are expected to vary widely, agencies should present ranges of </w:t>
      </w:r>
      <w:r w:rsidRPr="003A39DD">
        <w:rPr>
          <w:rFonts w:ascii="Times New Roman" w:hAnsi="Times New Roman"/>
          <w:b/>
          <w:w w:val="104"/>
          <w:kern w:val="24"/>
          <w:sz w:val="24"/>
          <w:szCs w:val="24"/>
        </w:rPr>
        <w:t xml:space="preserve">cost </w:t>
      </w:r>
      <w:r w:rsidRPr="003A39DD">
        <w:rPr>
          <w:rFonts w:ascii="Times New Roman" w:hAnsi="Times New Roman"/>
          <w:b/>
          <w:w w:val="111"/>
          <w:kern w:val="24"/>
          <w:sz w:val="24"/>
          <w:szCs w:val="24"/>
        </w:rPr>
        <w:t xml:space="preserve">burdens </w:t>
      </w:r>
      <w:r w:rsidRPr="003A39DD">
        <w:rPr>
          <w:rFonts w:ascii="Times New Roman" w:hAnsi="Times New Roman"/>
          <w:b/>
          <w:kern w:val="24"/>
          <w:sz w:val="24"/>
          <w:szCs w:val="24"/>
        </w:rPr>
        <w:t xml:space="preserve">and explain the reasons for the </w:t>
      </w:r>
      <w:r w:rsidRPr="003A39DD">
        <w:rPr>
          <w:rFonts w:ascii="Times New Roman" w:hAnsi="Times New Roman"/>
          <w:b/>
          <w:w w:val="109"/>
          <w:kern w:val="24"/>
          <w:sz w:val="24"/>
          <w:szCs w:val="24"/>
        </w:rPr>
        <w:t>variance.  T</w:t>
      </w:r>
      <w:r w:rsidRPr="003A39DD">
        <w:rPr>
          <w:rFonts w:ascii="Times New Roman" w:hAnsi="Times New Roman"/>
          <w:b/>
          <w:kern w:val="24"/>
          <w:sz w:val="24"/>
          <w:szCs w:val="24"/>
        </w:rPr>
        <w:t xml:space="preserve">he cost of </w:t>
      </w:r>
      <w:r w:rsidRPr="003A39DD">
        <w:rPr>
          <w:rFonts w:ascii="Times New Roman" w:hAnsi="Times New Roman"/>
          <w:b/>
          <w:w w:val="110"/>
          <w:kern w:val="24"/>
          <w:sz w:val="24"/>
          <w:szCs w:val="24"/>
        </w:rPr>
        <w:t xml:space="preserve">purchasing </w:t>
      </w:r>
      <w:r w:rsidRPr="003A39DD">
        <w:rPr>
          <w:rFonts w:ascii="Times New Roman" w:hAnsi="Times New Roman"/>
          <w:b/>
          <w:kern w:val="24"/>
          <w:sz w:val="24"/>
          <w:szCs w:val="24"/>
        </w:rPr>
        <w:t xml:space="preserve">or </w:t>
      </w:r>
      <w:r w:rsidRPr="003A39DD">
        <w:rPr>
          <w:rFonts w:ascii="Times New Roman" w:hAnsi="Times New Roman"/>
          <w:b/>
          <w:w w:val="110"/>
          <w:kern w:val="24"/>
          <w:sz w:val="24"/>
          <w:szCs w:val="24"/>
        </w:rPr>
        <w:t xml:space="preserve">contracting out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collection services should be a part of this cost </w:t>
      </w:r>
      <w:r w:rsidRPr="003A39DD">
        <w:rPr>
          <w:rFonts w:ascii="Times New Roman" w:hAnsi="Times New Roman"/>
          <w:b/>
          <w:w w:val="110"/>
          <w:kern w:val="24"/>
          <w:sz w:val="24"/>
          <w:szCs w:val="24"/>
        </w:rPr>
        <w:t>burden estimate.  I</w:t>
      </w:r>
      <w:r w:rsidRPr="003A39DD">
        <w:rPr>
          <w:rFonts w:ascii="Times New Roman" w:hAnsi="Times New Roman"/>
          <w:b/>
          <w:kern w:val="24"/>
          <w:sz w:val="24"/>
          <w:szCs w:val="24"/>
        </w:rPr>
        <w:t xml:space="preserve">n </w:t>
      </w:r>
      <w:r w:rsidRPr="003A39DD">
        <w:rPr>
          <w:rFonts w:ascii="Times New Roman" w:hAnsi="Times New Roman"/>
          <w:b/>
          <w:w w:val="106"/>
          <w:kern w:val="24"/>
          <w:sz w:val="24"/>
          <w:szCs w:val="24"/>
        </w:rPr>
        <w:t xml:space="preserve">developing </w:t>
      </w:r>
      <w:r w:rsidRPr="003A39DD">
        <w:rPr>
          <w:rFonts w:ascii="Times New Roman" w:hAnsi="Times New Roman"/>
          <w:b/>
          <w:kern w:val="24"/>
          <w:sz w:val="24"/>
          <w:szCs w:val="24"/>
        </w:rPr>
        <w:t xml:space="preserve">cost burden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agencies may consult with a sample of </w:t>
      </w:r>
      <w:r w:rsidRPr="003A39DD">
        <w:rPr>
          <w:rFonts w:ascii="Times New Roman" w:hAnsi="Times New Roman"/>
          <w:b/>
          <w:w w:val="109"/>
          <w:kern w:val="24"/>
          <w:sz w:val="24"/>
          <w:szCs w:val="24"/>
        </w:rPr>
        <w:t xml:space="preserve">respondents </w:t>
      </w:r>
      <w:r w:rsidRPr="003A39DD">
        <w:rPr>
          <w:rFonts w:ascii="Times New Roman" w:hAnsi="Times New Roman"/>
          <w:b/>
          <w:kern w:val="24"/>
          <w:sz w:val="24"/>
          <w:szCs w:val="24"/>
        </w:rPr>
        <w:t xml:space="preserve">(fewer than </w:t>
      </w:r>
      <w:r w:rsidRPr="003A39DD">
        <w:rPr>
          <w:rFonts w:ascii="Times New Roman" w:hAnsi="Times New Roman"/>
          <w:b/>
          <w:w w:val="106"/>
          <w:kern w:val="24"/>
          <w:sz w:val="24"/>
          <w:szCs w:val="24"/>
        </w:rPr>
        <w:t xml:space="preserve">10), </w:t>
      </w:r>
      <w:r w:rsidRPr="003A39DD">
        <w:rPr>
          <w:rFonts w:ascii="Times New Roman" w:hAnsi="Times New Roman"/>
          <w:b/>
          <w:kern w:val="24"/>
          <w:sz w:val="24"/>
          <w:szCs w:val="24"/>
        </w:rPr>
        <w:t xml:space="preserve">utilize the 60-day </w:t>
      </w:r>
      <w:r w:rsidRPr="003A39DD">
        <w:rPr>
          <w:rFonts w:ascii="Times New Roman" w:hAnsi="Times New Roman"/>
          <w:b/>
          <w:w w:val="108"/>
          <w:kern w:val="24"/>
          <w:sz w:val="24"/>
          <w:szCs w:val="24"/>
        </w:rPr>
        <w:t xml:space="preserve">pre-OMB </w:t>
      </w:r>
      <w:r w:rsidRPr="003A39DD">
        <w:rPr>
          <w:rFonts w:ascii="Times New Roman" w:hAnsi="Times New Roman"/>
          <w:b/>
          <w:kern w:val="24"/>
          <w:sz w:val="24"/>
          <w:szCs w:val="24"/>
        </w:rPr>
        <w:t xml:space="preserve">submission public comment </w:t>
      </w:r>
      <w:proofErr w:type="gramStart"/>
      <w:r w:rsidRPr="003A39DD">
        <w:rPr>
          <w:rFonts w:ascii="Times New Roman" w:hAnsi="Times New Roman"/>
          <w:b/>
          <w:kern w:val="24"/>
          <w:sz w:val="24"/>
          <w:szCs w:val="24"/>
        </w:rPr>
        <w:t>process</w:t>
      </w:r>
      <w:proofErr w:type="gramEnd"/>
      <w:r w:rsidRPr="003A39DD">
        <w:rPr>
          <w:rFonts w:ascii="Times New Roman" w:hAnsi="Times New Roman"/>
          <w:b/>
          <w:kern w:val="24"/>
          <w:sz w:val="24"/>
          <w:szCs w:val="24"/>
        </w:rPr>
        <w:t xml:space="preserve"> and use existing </w:t>
      </w:r>
      <w:r w:rsidRPr="003A39DD">
        <w:rPr>
          <w:rFonts w:ascii="Times New Roman" w:hAnsi="Times New Roman"/>
          <w:b/>
          <w:w w:val="105"/>
          <w:kern w:val="24"/>
          <w:sz w:val="24"/>
          <w:szCs w:val="24"/>
        </w:rPr>
        <w:t xml:space="preserve">economic </w:t>
      </w:r>
      <w:r w:rsidRPr="003A39DD">
        <w:rPr>
          <w:rFonts w:ascii="Times New Roman" w:hAnsi="Times New Roman"/>
          <w:b/>
          <w:w w:val="116"/>
          <w:kern w:val="24"/>
          <w:sz w:val="24"/>
          <w:szCs w:val="24"/>
        </w:rPr>
        <w:t>or</w:t>
      </w:r>
      <w:r w:rsidRPr="003A39DD">
        <w:rPr>
          <w:rFonts w:ascii="Times New Roman" w:hAnsi="Times New Roman"/>
          <w:b/>
          <w:kern w:val="24"/>
          <w:sz w:val="24"/>
          <w:szCs w:val="24"/>
        </w:rPr>
        <w:t xml:space="preserve"> </w:t>
      </w:r>
      <w:r w:rsidRPr="003A39DD">
        <w:rPr>
          <w:rFonts w:ascii="Times New Roman" w:hAnsi="Times New Roman"/>
          <w:b/>
          <w:w w:val="109"/>
          <w:kern w:val="24"/>
          <w:sz w:val="24"/>
          <w:szCs w:val="24"/>
        </w:rPr>
        <w:t xml:space="preserve">regulatory </w:t>
      </w:r>
      <w:r w:rsidRPr="003A39DD">
        <w:rPr>
          <w:rFonts w:ascii="Times New Roman" w:hAnsi="Times New Roman"/>
          <w:b/>
          <w:kern w:val="24"/>
          <w:sz w:val="24"/>
          <w:szCs w:val="24"/>
        </w:rPr>
        <w:t xml:space="preserve">impact analysis associated with the </w:t>
      </w:r>
      <w:r w:rsidRPr="003A39DD">
        <w:rPr>
          <w:rFonts w:ascii="Times New Roman" w:hAnsi="Times New Roman"/>
          <w:b/>
          <w:w w:val="108"/>
          <w:kern w:val="24"/>
          <w:sz w:val="24"/>
          <w:szCs w:val="24"/>
        </w:rPr>
        <w:t xml:space="preserve">rulemaking containing </w:t>
      </w:r>
      <w:r w:rsidRPr="003A39DD">
        <w:rPr>
          <w:rFonts w:ascii="Times New Roman" w:hAnsi="Times New Roman"/>
          <w:b/>
          <w:kern w:val="24"/>
          <w:sz w:val="24"/>
          <w:szCs w:val="24"/>
        </w:rPr>
        <w:t xml:space="preserve">the </w:t>
      </w:r>
      <w:r w:rsidRPr="003A39DD">
        <w:rPr>
          <w:rFonts w:ascii="Times New Roman" w:hAnsi="Times New Roman"/>
          <w:b/>
          <w:w w:val="109"/>
          <w:kern w:val="24"/>
          <w:sz w:val="24"/>
          <w:szCs w:val="24"/>
        </w:rPr>
        <w:t xml:space="preserve">information </w:t>
      </w:r>
      <w:r w:rsidRPr="003A39DD">
        <w:rPr>
          <w:rFonts w:ascii="Times New Roman" w:hAnsi="Times New Roman"/>
          <w:b/>
          <w:kern w:val="24"/>
          <w:sz w:val="24"/>
          <w:szCs w:val="24"/>
        </w:rPr>
        <w:t xml:space="preserve">collection, as </w:t>
      </w:r>
      <w:r w:rsidRPr="003A39DD">
        <w:rPr>
          <w:rFonts w:ascii="Times New Roman" w:hAnsi="Times New Roman"/>
          <w:b/>
          <w:w w:val="114"/>
          <w:kern w:val="24"/>
          <w:sz w:val="24"/>
          <w:szCs w:val="24"/>
        </w:rPr>
        <w:t>appropriate.</w:t>
      </w:r>
    </w:p>
    <w:p w:rsidRPr="003A39DD" w:rsidR="00205D5F" w:rsidP="00356233" w:rsidRDefault="00205D5F" w14:paraId="640EAFFE" w14:textId="77777777">
      <w:pPr>
        <w:widowControl/>
        <w:spacing w:after="0" w:line="240" w:lineRule="auto"/>
        <w:rPr>
          <w:rFonts w:ascii="Times New Roman" w:hAnsi="Times New Roman"/>
          <w:b/>
          <w:kern w:val="24"/>
          <w:sz w:val="24"/>
          <w:szCs w:val="24"/>
        </w:rPr>
      </w:pPr>
    </w:p>
    <w:p w:rsidRPr="003A39DD" w:rsidR="00205D5F" w:rsidP="00356233" w:rsidRDefault="00205D5F" w14:paraId="22828189" w14:textId="4B11E516">
      <w:pPr>
        <w:widowControl/>
        <w:spacing w:after="0" w:line="240" w:lineRule="auto"/>
        <w:ind w:left="134" w:right="423"/>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8"/>
          <w:kern w:val="24"/>
          <w:sz w:val="24"/>
          <w:szCs w:val="24"/>
        </w:rPr>
        <w:t xml:space="preserve">Generally, estimates </w:t>
      </w:r>
      <w:r w:rsidRPr="003A39DD">
        <w:rPr>
          <w:rFonts w:ascii="Times New Roman" w:hAnsi="Times New Roman"/>
          <w:b/>
          <w:kern w:val="24"/>
          <w:sz w:val="24"/>
          <w:szCs w:val="24"/>
        </w:rPr>
        <w:t xml:space="preserve">should not include </w:t>
      </w:r>
      <w:r w:rsidRPr="003A39DD">
        <w:rPr>
          <w:rFonts w:ascii="Times New Roman" w:hAnsi="Times New Roman"/>
          <w:b/>
          <w:w w:val="108"/>
          <w:kern w:val="24"/>
          <w:sz w:val="24"/>
          <w:szCs w:val="24"/>
        </w:rPr>
        <w:t xml:space="preserve">purchases </w:t>
      </w:r>
      <w:r w:rsidRPr="003A39DD">
        <w:rPr>
          <w:rFonts w:ascii="Times New Roman" w:hAnsi="Times New Roman"/>
          <w:b/>
          <w:kern w:val="24"/>
          <w:sz w:val="24"/>
          <w:szCs w:val="24"/>
        </w:rPr>
        <w:t xml:space="preserve">of </w:t>
      </w:r>
      <w:r w:rsidRPr="003A39DD">
        <w:rPr>
          <w:rFonts w:ascii="Times New Roman" w:hAnsi="Times New Roman"/>
          <w:b/>
          <w:w w:val="109"/>
          <w:kern w:val="24"/>
          <w:sz w:val="24"/>
          <w:szCs w:val="24"/>
        </w:rPr>
        <w:t xml:space="preserve">equipment </w:t>
      </w:r>
      <w:r w:rsidRPr="003A39DD">
        <w:rPr>
          <w:rFonts w:ascii="Times New Roman" w:hAnsi="Times New Roman"/>
          <w:b/>
          <w:kern w:val="24"/>
          <w:sz w:val="24"/>
          <w:szCs w:val="24"/>
        </w:rPr>
        <w:t xml:space="preserve">or services, or </w:t>
      </w:r>
      <w:r w:rsidRPr="003A39DD">
        <w:rPr>
          <w:rFonts w:ascii="Times New Roman" w:hAnsi="Times New Roman"/>
          <w:b/>
          <w:w w:val="109"/>
          <w:kern w:val="24"/>
          <w:sz w:val="24"/>
          <w:szCs w:val="24"/>
        </w:rPr>
        <w:t xml:space="preserve">portions </w:t>
      </w:r>
      <w:r w:rsidRPr="003A39DD">
        <w:rPr>
          <w:rFonts w:ascii="Times New Roman" w:hAnsi="Times New Roman"/>
          <w:b/>
          <w:kern w:val="24"/>
          <w:sz w:val="24"/>
          <w:szCs w:val="24"/>
        </w:rPr>
        <w:t xml:space="preserve">thereof, made: (1) prior to </w:t>
      </w:r>
      <w:r w:rsidRPr="003A39DD">
        <w:rPr>
          <w:rFonts w:ascii="Times New Roman" w:hAnsi="Times New Roman"/>
          <w:b/>
          <w:w w:val="110"/>
          <w:kern w:val="24"/>
          <w:sz w:val="24"/>
          <w:szCs w:val="24"/>
        </w:rPr>
        <w:t xml:space="preserve">October </w:t>
      </w:r>
      <w:r w:rsidRPr="003A39DD">
        <w:rPr>
          <w:rFonts w:ascii="Times New Roman" w:hAnsi="Times New Roman"/>
          <w:b/>
          <w:kern w:val="24"/>
          <w:sz w:val="24"/>
          <w:szCs w:val="24"/>
        </w:rPr>
        <w:t xml:space="preserve">1, 1995, (2) to achieve </w:t>
      </w:r>
      <w:r w:rsidRPr="003A39DD">
        <w:rPr>
          <w:rFonts w:ascii="Times New Roman" w:hAnsi="Times New Roman"/>
          <w:b/>
          <w:w w:val="107"/>
          <w:kern w:val="24"/>
          <w:sz w:val="24"/>
          <w:szCs w:val="24"/>
        </w:rPr>
        <w:t xml:space="preserve">regulatory compliance with </w:t>
      </w:r>
      <w:r w:rsidRPr="003A39DD">
        <w:rPr>
          <w:rFonts w:ascii="Times New Roman" w:hAnsi="Times New Roman"/>
          <w:b/>
          <w:w w:val="111"/>
          <w:kern w:val="24"/>
          <w:sz w:val="24"/>
          <w:szCs w:val="24"/>
        </w:rPr>
        <w:t xml:space="preserve">requirements </w:t>
      </w:r>
      <w:r w:rsidRPr="003A39DD">
        <w:rPr>
          <w:rFonts w:ascii="Times New Roman" w:hAnsi="Times New Roman"/>
          <w:b/>
          <w:kern w:val="24"/>
          <w:sz w:val="24"/>
          <w:szCs w:val="24"/>
        </w:rPr>
        <w:t xml:space="preserve">not associated with the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collection, (3) for reasons other than </w:t>
      </w:r>
      <w:r w:rsidRPr="003A39DD">
        <w:rPr>
          <w:rFonts w:ascii="Times New Roman" w:hAnsi="Times New Roman"/>
          <w:b/>
          <w:w w:val="106"/>
          <w:kern w:val="24"/>
          <w:sz w:val="24"/>
          <w:szCs w:val="24"/>
        </w:rPr>
        <w:t xml:space="preserve">to </w:t>
      </w:r>
      <w:r w:rsidRPr="003A39DD">
        <w:rPr>
          <w:rFonts w:ascii="Times New Roman" w:hAnsi="Times New Roman"/>
          <w:b/>
          <w:kern w:val="24"/>
          <w:sz w:val="24"/>
          <w:szCs w:val="24"/>
        </w:rPr>
        <w:t xml:space="preserve">provide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or keep records for the </w:t>
      </w:r>
      <w:r w:rsidRPr="003A39DD" w:rsidR="002E58BE">
        <w:rPr>
          <w:rFonts w:ascii="Times New Roman" w:hAnsi="Times New Roman"/>
          <w:b/>
          <w:w w:val="109"/>
          <w:kern w:val="24"/>
          <w:sz w:val="24"/>
          <w:szCs w:val="24"/>
        </w:rPr>
        <w:t>government</w:t>
      </w:r>
      <w:r w:rsidRPr="003A39DD">
        <w:rPr>
          <w:rFonts w:ascii="Times New Roman" w:hAnsi="Times New Roman"/>
          <w:b/>
          <w:w w:val="109"/>
          <w:kern w:val="24"/>
          <w:sz w:val="24"/>
          <w:szCs w:val="24"/>
        </w:rPr>
        <w:t xml:space="preserve"> </w:t>
      </w:r>
      <w:r w:rsidRPr="003A39DD">
        <w:rPr>
          <w:rFonts w:ascii="Times New Roman" w:hAnsi="Times New Roman"/>
          <w:b/>
          <w:kern w:val="24"/>
          <w:sz w:val="24"/>
          <w:szCs w:val="24"/>
        </w:rPr>
        <w:t xml:space="preserve">or (4) as part of </w:t>
      </w:r>
      <w:r w:rsidRPr="003A39DD">
        <w:rPr>
          <w:rFonts w:ascii="Times New Roman" w:hAnsi="Times New Roman"/>
          <w:b/>
          <w:w w:val="110"/>
          <w:kern w:val="24"/>
          <w:sz w:val="24"/>
          <w:szCs w:val="24"/>
        </w:rPr>
        <w:t xml:space="preserve">customary and </w:t>
      </w:r>
      <w:r w:rsidRPr="003A39DD">
        <w:rPr>
          <w:rFonts w:ascii="Times New Roman" w:hAnsi="Times New Roman"/>
          <w:b/>
          <w:kern w:val="24"/>
          <w:sz w:val="24"/>
          <w:szCs w:val="24"/>
        </w:rPr>
        <w:t xml:space="preserve">usual business or private </w:t>
      </w:r>
      <w:r w:rsidRPr="003A39DD">
        <w:rPr>
          <w:rFonts w:ascii="Times New Roman" w:hAnsi="Times New Roman"/>
          <w:b/>
          <w:w w:val="108"/>
          <w:kern w:val="24"/>
          <w:sz w:val="24"/>
          <w:szCs w:val="24"/>
        </w:rPr>
        <w:t>practices.</w:t>
      </w:r>
    </w:p>
    <w:p w:rsidRPr="003A39DD" w:rsidR="00205D5F" w:rsidP="00356233" w:rsidRDefault="00205D5F" w14:paraId="03B02B95" w14:textId="77777777">
      <w:pPr>
        <w:widowControl/>
        <w:spacing w:after="0" w:line="240" w:lineRule="auto"/>
        <w:rPr>
          <w:rFonts w:ascii="Times New Roman" w:hAnsi="Times New Roman"/>
          <w:kern w:val="24"/>
          <w:sz w:val="24"/>
          <w:szCs w:val="24"/>
        </w:rPr>
      </w:pPr>
    </w:p>
    <w:p w:rsidRPr="003A39DD" w:rsidR="00205D5F" w:rsidP="00356233" w:rsidRDefault="00205D5F" w14:paraId="18849932" w14:textId="77777777">
      <w:pPr>
        <w:widowControl/>
        <w:spacing w:after="0" w:line="240" w:lineRule="auto"/>
        <w:ind w:left="134" w:right="144" w:hanging="10"/>
        <w:rPr>
          <w:rFonts w:ascii="Times New Roman" w:hAnsi="Times New Roman"/>
          <w:kern w:val="24"/>
          <w:sz w:val="24"/>
          <w:szCs w:val="24"/>
        </w:rPr>
      </w:pPr>
      <w:r w:rsidRPr="003A39DD">
        <w:rPr>
          <w:rFonts w:ascii="Times New Roman" w:hAnsi="Times New Roman"/>
          <w:kern w:val="24"/>
          <w:sz w:val="24"/>
          <w:szCs w:val="24"/>
        </w:rPr>
        <w:lastRenderedPageBreak/>
        <w:t xml:space="preserve">Maintenance and operations burden costs include copying and mailing plans to the District Manager.  MSHA estimates that copying costs are approximately $0.15 per page and mailing costs are approximately </w:t>
      </w:r>
      <w:r w:rsidRPr="003A39DD">
        <w:rPr>
          <w:rFonts w:ascii="Times New Roman" w:hAnsi="Times New Roman"/>
          <w:w w:val="103"/>
          <w:kern w:val="24"/>
          <w:sz w:val="24"/>
          <w:szCs w:val="24"/>
        </w:rPr>
        <w:t xml:space="preserve">$1.50 </w:t>
      </w:r>
      <w:r w:rsidRPr="003A39DD">
        <w:rPr>
          <w:rFonts w:ascii="Times New Roman" w:hAnsi="Times New Roman"/>
          <w:kern w:val="24"/>
          <w:sz w:val="24"/>
          <w:szCs w:val="24"/>
        </w:rPr>
        <w:t>per document.  These cost estimates are:</w:t>
      </w:r>
    </w:p>
    <w:p w:rsidR="00205D5F" w:rsidP="00356233" w:rsidRDefault="00205D5F" w14:paraId="31F5D122" w14:textId="6B44B924">
      <w:pPr>
        <w:widowControl/>
        <w:spacing w:after="0" w:line="240" w:lineRule="auto"/>
        <w:rPr>
          <w:rFonts w:ascii="Times New Roman" w:hAnsi="Times New Roman"/>
          <w:kern w:val="24"/>
          <w:sz w:val="24"/>
          <w:szCs w:val="24"/>
        </w:rPr>
      </w:pPr>
    </w:p>
    <w:p w:rsidRPr="003A39DD" w:rsidR="00C024C4" w:rsidP="00356233" w:rsidRDefault="000C7C9A" w14:paraId="1DBD35CD" w14:textId="20856C1C">
      <w:pPr>
        <w:widowControl/>
        <w:spacing w:after="0" w:line="240" w:lineRule="auto"/>
        <w:rPr>
          <w:rFonts w:ascii="Times New Roman" w:hAnsi="Times New Roman"/>
          <w:kern w:val="24"/>
          <w:sz w:val="24"/>
          <w:szCs w:val="24"/>
        </w:rPr>
      </w:pPr>
      <w:r>
        <w:rPr>
          <w:rFonts w:ascii="Times New Roman" w:hAnsi="Times New Roman"/>
          <w:kern w:val="24"/>
          <w:sz w:val="24"/>
          <w:szCs w:val="24"/>
        </w:rPr>
        <w:t xml:space="preserve">Table 9. Expected Cost for Copying and Mailing </w:t>
      </w:r>
      <w:r w:rsidRPr="003A39DD">
        <w:rPr>
          <w:rFonts w:ascii="Times New Roman" w:hAnsi="Times New Roman"/>
          <w:w w:val="107"/>
          <w:sz w:val="24"/>
          <w:szCs w:val="24"/>
        </w:rPr>
        <w:t>Emergency</w:t>
      </w:r>
      <w:r w:rsidRPr="003A39DD">
        <w:rPr>
          <w:rFonts w:ascii="Times New Roman" w:hAnsi="Times New Roman"/>
          <w:spacing w:val="4"/>
          <w:w w:val="107"/>
          <w:sz w:val="24"/>
          <w:szCs w:val="24"/>
        </w:rPr>
        <w:t xml:space="preserve"> </w:t>
      </w:r>
      <w:r w:rsidRPr="003A39DD">
        <w:rPr>
          <w:rFonts w:ascii="Times New Roman" w:hAnsi="Times New Roman"/>
          <w:sz w:val="24"/>
          <w:szCs w:val="24"/>
        </w:rPr>
        <w:t>Mine</w:t>
      </w:r>
      <w:r w:rsidRPr="003A39DD">
        <w:rPr>
          <w:rFonts w:ascii="Times New Roman" w:hAnsi="Times New Roman"/>
          <w:spacing w:val="29"/>
          <w:sz w:val="24"/>
          <w:szCs w:val="24"/>
        </w:rPr>
        <w:t xml:space="preserve"> </w:t>
      </w:r>
      <w:r w:rsidRPr="003A39DD">
        <w:rPr>
          <w:rFonts w:ascii="Times New Roman" w:hAnsi="Times New Roman"/>
          <w:w w:val="108"/>
          <w:sz w:val="24"/>
          <w:szCs w:val="24"/>
        </w:rPr>
        <w:t>Evacuation</w:t>
      </w:r>
      <w:r>
        <w:rPr>
          <w:rFonts w:ascii="Times New Roman" w:hAnsi="Times New Roman"/>
          <w:w w:val="108"/>
          <w:sz w:val="24"/>
          <w:szCs w:val="24"/>
        </w:rPr>
        <w:t xml:space="preserve"> Plans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This table has 6 columns for the standard, number of documents, number of pages, and summaries of copying, mailing and totals."/>
      </w:tblPr>
      <w:tblGrid>
        <w:gridCol w:w="1370"/>
        <w:gridCol w:w="1299"/>
        <w:gridCol w:w="985"/>
        <w:gridCol w:w="1060"/>
        <w:gridCol w:w="1219"/>
        <w:gridCol w:w="1122"/>
        <w:gridCol w:w="1036"/>
        <w:gridCol w:w="1219"/>
      </w:tblGrid>
      <w:tr w:rsidRPr="00A27056" w:rsidR="0077296C" w:rsidTr="00A27056" w14:paraId="409DE5C8" w14:textId="77777777">
        <w:trPr>
          <w:trHeight w:val="610"/>
        </w:trPr>
        <w:tc>
          <w:tcPr>
            <w:tcW w:w="634" w:type="pct"/>
            <w:shd w:val="clear" w:color="auto" w:fill="auto"/>
            <w:vAlign w:val="center"/>
            <w:hideMark/>
          </w:tcPr>
          <w:p w:rsidRPr="00A27056" w:rsidR="00877B8E" w:rsidP="00877B8E" w:rsidRDefault="00877B8E" w14:paraId="691E2408" w14:textId="7AC31519">
            <w:pPr>
              <w:widowControl/>
              <w:spacing w:after="0" w:line="240" w:lineRule="auto"/>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Standard</w:t>
            </w:r>
          </w:p>
        </w:tc>
        <w:tc>
          <w:tcPr>
            <w:tcW w:w="733" w:type="pct"/>
            <w:shd w:val="clear" w:color="auto" w:fill="auto"/>
            <w:vAlign w:val="center"/>
            <w:hideMark/>
          </w:tcPr>
          <w:p w:rsidRPr="00A27056" w:rsidR="00877B8E" w:rsidP="00877B8E" w:rsidRDefault="00877B8E" w14:paraId="44593221"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Documents</w:t>
            </w:r>
          </w:p>
        </w:tc>
        <w:tc>
          <w:tcPr>
            <w:tcW w:w="564" w:type="pct"/>
            <w:shd w:val="clear" w:color="auto" w:fill="auto"/>
            <w:vAlign w:val="center"/>
            <w:hideMark/>
          </w:tcPr>
          <w:p w:rsidRPr="00A27056" w:rsidR="00877B8E" w:rsidP="00877B8E" w:rsidRDefault="00877B8E" w14:paraId="2CE4F30E"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Pages</w:t>
            </w:r>
          </w:p>
        </w:tc>
        <w:tc>
          <w:tcPr>
            <w:tcW w:w="604" w:type="pct"/>
            <w:shd w:val="clear" w:color="auto" w:fill="auto"/>
            <w:vAlign w:val="center"/>
            <w:hideMark/>
          </w:tcPr>
          <w:p w:rsidRPr="00A27056" w:rsidR="001F5B84" w:rsidP="00877B8E" w:rsidRDefault="00877B8E" w14:paraId="217EA71C"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Copy</w:t>
            </w:r>
          </w:p>
          <w:p w:rsidRPr="00A27056" w:rsidR="001F5B84" w:rsidP="00877B8E" w:rsidRDefault="00877B8E" w14:paraId="4166F0A1"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Cost per</w:t>
            </w:r>
          </w:p>
          <w:p w:rsidRPr="00A27056" w:rsidR="00877B8E" w:rsidP="00877B8E" w:rsidRDefault="00877B8E" w14:paraId="664D3C78" w14:textId="5C5B9B70">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Page</w:t>
            </w:r>
          </w:p>
        </w:tc>
        <w:tc>
          <w:tcPr>
            <w:tcW w:w="582" w:type="pct"/>
            <w:shd w:val="clear" w:color="auto" w:fill="auto"/>
            <w:vAlign w:val="center"/>
            <w:hideMark/>
          </w:tcPr>
          <w:p w:rsidRPr="00A27056" w:rsidR="00877B8E" w:rsidP="00877B8E" w:rsidRDefault="00877B8E" w14:paraId="17BF1CB3"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Copying</w:t>
            </w:r>
          </w:p>
          <w:p w:rsidRPr="00A27056" w:rsidR="00877B8E" w:rsidP="00877B8E" w:rsidRDefault="00877B8E" w14:paraId="3C15C65F" w14:textId="7EC99DFE">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Cost</w:t>
            </w:r>
          </w:p>
        </w:tc>
        <w:tc>
          <w:tcPr>
            <w:tcW w:w="637" w:type="pct"/>
            <w:shd w:val="clear" w:color="auto" w:fill="auto"/>
            <w:vAlign w:val="center"/>
            <w:hideMark/>
          </w:tcPr>
          <w:p w:rsidRPr="00A27056" w:rsidR="001F5B84" w:rsidP="00877B8E" w:rsidRDefault="00877B8E" w14:paraId="3FCCB83F"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Copy</w:t>
            </w:r>
          </w:p>
          <w:p w:rsidRPr="00A27056" w:rsidR="001F5B84" w:rsidP="00877B8E" w:rsidRDefault="00877B8E" w14:paraId="6055481B"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Cost per</w:t>
            </w:r>
          </w:p>
          <w:p w:rsidRPr="00A27056" w:rsidR="00877B8E" w:rsidP="00877B8E" w:rsidRDefault="00877B8E" w14:paraId="2A68113D" w14:textId="46C074FF">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Mail</w:t>
            </w:r>
          </w:p>
        </w:tc>
        <w:tc>
          <w:tcPr>
            <w:tcW w:w="591" w:type="pct"/>
            <w:shd w:val="clear" w:color="auto" w:fill="auto"/>
            <w:vAlign w:val="center"/>
            <w:hideMark/>
          </w:tcPr>
          <w:p w:rsidRPr="00A27056" w:rsidR="00877B8E" w:rsidP="00877B8E" w:rsidRDefault="00877B8E" w14:paraId="3ABC577C"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Mailing</w:t>
            </w:r>
          </w:p>
          <w:p w:rsidRPr="00A27056" w:rsidR="00877B8E" w:rsidP="00877B8E" w:rsidRDefault="00877B8E" w14:paraId="756A2C1F" w14:textId="7A8E28B3">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Cost</w:t>
            </w:r>
          </w:p>
        </w:tc>
        <w:tc>
          <w:tcPr>
            <w:tcW w:w="655" w:type="pct"/>
            <w:shd w:val="clear" w:color="auto" w:fill="auto"/>
            <w:vAlign w:val="center"/>
            <w:hideMark/>
          </w:tcPr>
          <w:p w:rsidRPr="00A27056" w:rsidR="00877B8E" w:rsidP="00877B8E" w:rsidRDefault="00877B8E" w14:paraId="6220DB81" w14:textId="77777777">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Total</w:t>
            </w:r>
          </w:p>
          <w:p w:rsidRPr="00A27056" w:rsidR="00877B8E" w:rsidP="00877B8E" w:rsidRDefault="00877B8E" w14:paraId="052B8EBC" w14:textId="47D2E224">
            <w:pPr>
              <w:widowControl/>
              <w:spacing w:after="0" w:line="240" w:lineRule="auto"/>
              <w:jc w:val="center"/>
              <w:rPr>
                <w:rFonts w:eastAsia="Times New Roman" w:asciiTheme="minorHAnsi" w:hAnsiTheme="minorHAnsi" w:cstheme="minorHAnsi"/>
                <w:b/>
                <w:bCs/>
                <w:color w:val="000000"/>
              </w:rPr>
            </w:pPr>
            <w:r w:rsidRPr="00A27056">
              <w:rPr>
                <w:rFonts w:eastAsia="Times New Roman" w:asciiTheme="minorHAnsi" w:hAnsiTheme="minorHAnsi" w:cstheme="minorHAnsi"/>
                <w:b/>
                <w:bCs/>
                <w:color w:val="000000"/>
              </w:rPr>
              <w:t>Cost</w:t>
            </w:r>
          </w:p>
        </w:tc>
      </w:tr>
      <w:tr w:rsidRPr="00A27056" w:rsidR="0077296C" w:rsidTr="00A27056" w14:paraId="608043D2" w14:textId="77777777">
        <w:trPr>
          <w:trHeight w:val="320"/>
        </w:trPr>
        <w:tc>
          <w:tcPr>
            <w:tcW w:w="634" w:type="pct"/>
            <w:shd w:val="clear" w:color="auto" w:fill="auto"/>
            <w:vAlign w:val="center"/>
            <w:hideMark/>
          </w:tcPr>
          <w:p w:rsidRPr="00A27056" w:rsidR="00FB61E8" w:rsidP="00FB61E8" w:rsidRDefault="00FB61E8" w14:paraId="3553A583" w14:textId="77777777">
            <w:pPr>
              <w:widowControl/>
              <w:spacing w:after="0" w:line="240" w:lineRule="auto"/>
              <w:rPr>
                <w:rFonts w:eastAsia="Times New Roman" w:asciiTheme="minorHAnsi" w:hAnsiTheme="minorHAnsi" w:cstheme="minorHAnsi"/>
                <w:color w:val="000000"/>
              </w:rPr>
            </w:pPr>
            <w:r w:rsidRPr="00A27056">
              <w:rPr>
                <w:rFonts w:eastAsia="Times New Roman" w:asciiTheme="minorHAnsi" w:hAnsiTheme="minorHAnsi" w:cstheme="minorHAnsi"/>
                <w:color w:val="000000"/>
              </w:rPr>
              <w:t xml:space="preserve">Section 48.3(p) </w:t>
            </w:r>
          </w:p>
        </w:tc>
        <w:tc>
          <w:tcPr>
            <w:tcW w:w="733" w:type="pct"/>
            <w:shd w:val="clear" w:color="auto" w:fill="auto"/>
            <w:vAlign w:val="center"/>
            <w:hideMark/>
          </w:tcPr>
          <w:p w:rsidRPr="00A27056" w:rsidR="00FB61E8" w:rsidP="00FB61E8" w:rsidRDefault="00FB61E8" w14:paraId="6501721F" w14:textId="6A2EA391">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78</w:t>
            </w:r>
          </w:p>
        </w:tc>
        <w:tc>
          <w:tcPr>
            <w:tcW w:w="564" w:type="pct"/>
            <w:shd w:val="clear" w:color="auto" w:fill="auto"/>
            <w:vAlign w:val="center"/>
            <w:hideMark/>
          </w:tcPr>
          <w:p w:rsidRPr="00A27056" w:rsidR="00FB61E8" w:rsidP="00FB61E8" w:rsidRDefault="00FB61E8" w14:paraId="0383FFCF" w14:textId="1A45D662">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10</w:t>
            </w:r>
          </w:p>
        </w:tc>
        <w:tc>
          <w:tcPr>
            <w:tcW w:w="604" w:type="pct"/>
            <w:shd w:val="clear" w:color="auto" w:fill="auto"/>
            <w:vAlign w:val="center"/>
            <w:hideMark/>
          </w:tcPr>
          <w:p w:rsidRPr="00A27056" w:rsidR="00FB61E8" w:rsidP="00FB61E8" w:rsidRDefault="00FB61E8" w14:paraId="79F954EE" w14:textId="043E25E0">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$0.15</w:t>
            </w:r>
          </w:p>
        </w:tc>
        <w:tc>
          <w:tcPr>
            <w:tcW w:w="582" w:type="pct"/>
            <w:shd w:val="clear" w:color="auto" w:fill="auto"/>
            <w:vAlign w:val="center"/>
            <w:hideMark/>
          </w:tcPr>
          <w:p w:rsidRPr="00A27056" w:rsidR="00FB61E8" w:rsidP="00FB61E8" w:rsidRDefault="00FB61E8" w14:paraId="6D3C1928" w14:textId="7BDA0C82">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$117</w:t>
            </w:r>
            <w:r w:rsidRPr="00A27056" w:rsidR="000A24B4">
              <w:rPr>
                <w:rFonts w:asciiTheme="minorHAnsi" w:hAnsiTheme="minorHAnsi" w:cstheme="minorHAnsi"/>
                <w:color w:val="000000"/>
              </w:rPr>
              <w:t>.00</w:t>
            </w:r>
            <w:r w:rsidRPr="00A27056">
              <w:rPr>
                <w:rFonts w:asciiTheme="minorHAnsi" w:hAnsiTheme="minorHAnsi" w:cstheme="minorHAnsi"/>
                <w:color w:val="000000"/>
              </w:rPr>
              <w:t xml:space="preserve"> </w:t>
            </w:r>
          </w:p>
        </w:tc>
        <w:tc>
          <w:tcPr>
            <w:tcW w:w="637" w:type="pct"/>
            <w:shd w:val="clear" w:color="auto" w:fill="auto"/>
            <w:vAlign w:val="center"/>
            <w:hideMark/>
          </w:tcPr>
          <w:p w:rsidRPr="00A27056" w:rsidR="00FB61E8" w:rsidP="00FB61E8" w:rsidRDefault="00FB61E8" w14:paraId="359E068C" w14:textId="2C8EC295">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$1.50 </w:t>
            </w:r>
          </w:p>
        </w:tc>
        <w:tc>
          <w:tcPr>
            <w:tcW w:w="591" w:type="pct"/>
            <w:shd w:val="clear" w:color="auto" w:fill="auto"/>
            <w:vAlign w:val="center"/>
            <w:hideMark/>
          </w:tcPr>
          <w:p w:rsidRPr="00A27056" w:rsidR="00FB61E8" w:rsidP="00FB61E8" w:rsidRDefault="00FB61E8" w14:paraId="0A6DFBCF" w14:textId="7BCB8DF7">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$117.00 </w:t>
            </w:r>
          </w:p>
        </w:tc>
        <w:tc>
          <w:tcPr>
            <w:tcW w:w="655" w:type="pct"/>
            <w:shd w:val="clear" w:color="auto" w:fill="auto"/>
            <w:vAlign w:val="center"/>
            <w:hideMark/>
          </w:tcPr>
          <w:p w:rsidRPr="00A27056" w:rsidR="00FB61E8" w:rsidP="00FB61E8" w:rsidRDefault="00FB61E8" w14:paraId="3861EA99" w14:textId="4B1233A4">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$234.00 </w:t>
            </w:r>
          </w:p>
        </w:tc>
      </w:tr>
      <w:tr w:rsidRPr="00A27056" w:rsidR="0077296C" w:rsidTr="00A27056" w14:paraId="5D72CCC4" w14:textId="77777777">
        <w:trPr>
          <w:trHeight w:val="320"/>
        </w:trPr>
        <w:tc>
          <w:tcPr>
            <w:tcW w:w="634" w:type="pct"/>
            <w:shd w:val="clear" w:color="auto" w:fill="auto"/>
            <w:vAlign w:val="center"/>
            <w:hideMark/>
          </w:tcPr>
          <w:p w:rsidRPr="00A27056" w:rsidR="00FB61E8" w:rsidP="00FB61E8" w:rsidRDefault="00FB61E8" w14:paraId="6A8B4E70" w14:textId="77777777">
            <w:pPr>
              <w:widowControl/>
              <w:spacing w:after="0" w:line="240" w:lineRule="auto"/>
              <w:rPr>
                <w:rFonts w:eastAsia="Times New Roman" w:asciiTheme="minorHAnsi" w:hAnsiTheme="minorHAnsi" w:cstheme="minorHAnsi"/>
                <w:color w:val="000000"/>
              </w:rPr>
            </w:pPr>
            <w:r w:rsidRPr="00A27056">
              <w:rPr>
                <w:rFonts w:eastAsia="Times New Roman" w:asciiTheme="minorHAnsi" w:hAnsiTheme="minorHAnsi" w:cstheme="minorHAnsi"/>
                <w:color w:val="000000"/>
              </w:rPr>
              <w:t xml:space="preserve">Section 75.1502 </w:t>
            </w:r>
          </w:p>
        </w:tc>
        <w:tc>
          <w:tcPr>
            <w:tcW w:w="733" w:type="pct"/>
            <w:shd w:val="clear" w:color="auto" w:fill="auto"/>
            <w:vAlign w:val="center"/>
            <w:hideMark/>
          </w:tcPr>
          <w:p w:rsidRPr="00A27056" w:rsidR="00FB61E8" w:rsidP="00FB61E8" w:rsidRDefault="00FB61E8" w14:paraId="7D4D21E2" w14:textId="0DC8FC7F">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78</w:t>
            </w:r>
          </w:p>
        </w:tc>
        <w:tc>
          <w:tcPr>
            <w:tcW w:w="564" w:type="pct"/>
            <w:shd w:val="clear" w:color="auto" w:fill="auto"/>
            <w:vAlign w:val="center"/>
            <w:hideMark/>
          </w:tcPr>
          <w:p w:rsidRPr="00A27056" w:rsidR="00FB61E8" w:rsidP="00FB61E8" w:rsidRDefault="00FB61E8" w14:paraId="1319DD54" w14:textId="728B3F5E">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10</w:t>
            </w:r>
          </w:p>
        </w:tc>
        <w:tc>
          <w:tcPr>
            <w:tcW w:w="604" w:type="pct"/>
            <w:shd w:val="clear" w:color="auto" w:fill="auto"/>
            <w:vAlign w:val="center"/>
            <w:hideMark/>
          </w:tcPr>
          <w:p w:rsidRPr="00A27056" w:rsidR="00FB61E8" w:rsidP="00FB61E8" w:rsidRDefault="00FB61E8" w14:paraId="624CADAA" w14:textId="630AF1EE">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$0.15</w:t>
            </w:r>
          </w:p>
        </w:tc>
        <w:tc>
          <w:tcPr>
            <w:tcW w:w="582" w:type="pct"/>
            <w:shd w:val="clear" w:color="auto" w:fill="auto"/>
            <w:vAlign w:val="center"/>
            <w:hideMark/>
          </w:tcPr>
          <w:p w:rsidRPr="00A27056" w:rsidR="00FB61E8" w:rsidP="00FB61E8" w:rsidRDefault="00FB61E8" w14:paraId="32AF3DE8" w14:textId="4E1F22F7">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$117</w:t>
            </w:r>
            <w:r w:rsidRPr="00A27056" w:rsidR="000A24B4">
              <w:rPr>
                <w:rFonts w:asciiTheme="minorHAnsi" w:hAnsiTheme="minorHAnsi" w:cstheme="minorHAnsi"/>
                <w:color w:val="000000"/>
              </w:rPr>
              <w:t>.00</w:t>
            </w:r>
            <w:r w:rsidRPr="00A27056">
              <w:rPr>
                <w:rFonts w:asciiTheme="minorHAnsi" w:hAnsiTheme="minorHAnsi" w:cstheme="minorHAnsi"/>
                <w:color w:val="000000"/>
              </w:rPr>
              <w:t xml:space="preserve"> </w:t>
            </w:r>
          </w:p>
        </w:tc>
        <w:tc>
          <w:tcPr>
            <w:tcW w:w="637" w:type="pct"/>
            <w:shd w:val="clear" w:color="auto" w:fill="auto"/>
            <w:vAlign w:val="center"/>
            <w:hideMark/>
          </w:tcPr>
          <w:p w:rsidRPr="00A27056" w:rsidR="00FB61E8" w:rsidP="00FB61E8" w:rsidRDefault="00FB61E8" w14:paraId="07E6BD62" w14:textId="5A74D35C">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$1.50 </w:t>
            </w:r>
          </w:p>
        </w:tc>
        <w:tc>
          <w:tcPr>
            <w:tcW w:w="591" w:type="pct"/>
            <w:shd w:val="clear" w:color="auto" w:fill="auto"/>
            <w:vAlign w:val="center"/>
            <w:hideMark/>
          </w:tcPr>
          <w:p w:rsidRPr="00A27056" w:rsidR="00FB61E8" w:rsidP="00FB61E8" w:rsidRDefault="00FB61E8" w14:paraId="39FC12BF" w14:textId="4EDD6649">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$117.00 </w:t>
            </w:r>
          </w:p>
        </w:tc>
        <w:tc>
          <w:tcPr>
            <w:tcW w:w="655" w:type="pct"/>
            <w:shd w:val="clear" w:color="auto" w:fill="auto"/>
            <w:vAlign w:val="center"/>
            <w:hideMark/>
          </w:tcPr>
          <w:p w:rsidRPr="00A27056" w:rsidR="00FB61E8" w:rsidP="00FB61E8" w:rsidRDefault="00FB61E8" w14:paraId="1668016E" w14:textId="1EA9CDA5">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$234.00 </w:t>
            </w:r>
          </w:p>
        </w:tc>
      </w:tr>
      <w:tr w:rsidRPr="00A27056" w:rsidR="0077296C" w:rsidTr="00A27056" w14:paraId="568FBDEB" w14:textId="77777777">
        <w:trPr>
          <w:trHeight w:val="320"/>
        </w:trPr>
        <w:tc>
          <w:tcPr>
            <w:tcW w:w="634" w:type="pct"/>
            <w:shd w:val="clear" w:color="auto" w:fill="auto"/>
            <w:vAlign w:val="center"/>
            <w:hideMark/>
          </w:tcPr>
          <w:p w:rsidRPr="00A27056" w:rsidR="00FB61E8" w:rsidP="00FB61E8" w:rsidRDefault="00FB61E8" w14:paraId="6B8CFA09" w14:textId="1E2B2890">
            <w:pPr>
              <w:widowControl/>
              <w:spacing w:after="0" w:line="240" w:lineRule="auto"/>
              <w:rPr>
                <w:rFonts w:eastAsia="Times New Roman" w:asciiTheme="minorHAnsi" w:hAnsiTheme="minorHAnsi" w:cstheme="minorHAnsi"/>
                <w:color w:val="000000"/>
              </w:rPr>
            </w:pPr>
            <w:r w:rsidRPr="00A27056">
              <w:rPr>
                <w:rFonts w:eastAsia="Times New Roman" w:asciiTheme="minorHAnsi" w:hAnsiTheme="minorHAnsi" w:cstheme="minorHAnsi"/>
                <w:color w:val="000000"/>
              </w:rPr>
              <w:t>Section 75.1505</w:t>
            </w:r>
            <w:r w:rsidRPr="00A27056" w:rsidR="0080608D">
              <w:rPr>
                <w:rFonts w:eastAsia="Times New Roman" w:asciiTheme="minorHAnsi" w:hAnsiTheme="minorHAnsi" w:cstheme="minorHAnsi"/>
                <w:color w:val="000000"/>
              </w:rPr>
              <w:t xml:space="preserve"> </w:t>
            </w:r>
            <w:r w:rsidRPr="00A27056" w:rsidR="0080608D">
              <w:rPr>
                <w:rFonts w:eastAsia="Times New Roman" w:asciiTheme="minorHAnsi" w:hAnsiTheme="minorHAnsi" w:cstheme="minorHAnsi"/>
                <w:color w:val="000000"/>
                <w:vertAlign w:val="superscript"/>
              </w:rPr>
              <w:t>(a)</w:t>
            </w:r>
            <w:r w:rsidRPr="00A27056">
              <w:rPr>
                <w:rFonts w:eastAsia="Times New Roman" w:asciiTheme="minorHAnsi" w:hAnsiTheme="minorHAnsi" w:cstheme="minorHAnsi"/>
                <w:color w:val="000000"/>
              </w:rPr>
              <w:t xml:space="preserve"> </w:t>
            </w:r>
          </w:p>
        </w:tc>
        <w:tc>
          <w:tcPr>
            <w:tcW w:w="733" w:type="pct"/>
            <w:shd w:val="clear" w:color="auto" w:fill="auto"/>
            <w:vAlign w:val="center"/>
            <w:hideMark/>
          </w:tcPr>
          <w:p w:rsidRPr="00A27056" w:rsidR="00FB61E8" w:rsidP="00FB61E8" w:rsidRDefault="00FB61E8" w14:paraId="1A6116DF" w14:textId="1C5E9008">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10,128</w:t>
            </w:r>
          </w:p>
        </w:tc>
        <w:tc>
          <w:tcPr>
            <w:tcW w:w="564" w:type="pct"/>
            <w:shd w:val="clear" w:color="000000" w:fill="000000"/>
            <w:vAlign w:val="center"/>
            <w:hideMark/>
          </w:tcPr>
          <w:p w:rsidRPr="00A27056" w:rsidR="00FB61E8" w:rsidP="00FB61E8" w:rsidRDefault="00FB61E8" w14:paraId="19B71632" w14:textId="237BCF17">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w:t>
            </w:r>
          </w:p>
        </w:tc>
        <w:tc>
          <w:tcPr>
            <w:tcW w:w="604" w:type="pct"/>
            <w:shd w:val="clear" w:color="auto" w:fill="auto"/>
            <w:vAlign w:val="center"/>
            <w:hideMark/>
          </w:tcPr>
          <w:p w:rsidRPr="00A27056" w:rsidR="00FB61E8" w:rsidP="00FB61E8" w:rsidRDefault="00FB61E8" w14:paraId="1FDB43F3" w14:textId="5FC47C58">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$6.00</w:t>
            </w:r>
          </w:p>
        </w:tc>
        <w:tc>
          <w:tcPr>
            <w:tcW w:w="582" w:type="pct"/>
            <w:shd w:val="clear" w:color="auto" w:fill="auto"/>
            <w:vAlign w:val="center"/>
            <w:hideMark/>
          </w:tcPr>
          <w:p w:rsidRPr="00A27056" w:rsidR="00FB61E8" w:rsidP="00FB61E8" w:rsidRDefault="00FB61E8" w14:paraId="39CA7534" w14:textId="15518B1B">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$60,768</w:t>
            </w:r>
            <w:r w:rsidRPr="00A27056" w:rsidR="000A24B4">
              <w:rPr>
                <w:rFonts w:asciiTheme="minorHAnsi" w:hAnsiTheme="minorHAnsi" w:cstheme="minorHAnsi"/>
                <w:color w:val="000000"/>
              </w:rPr>
              <w:t>.00</w:t>
            </w:r>
            <w:r w:rsidRPr="00A27056">
              <w:rPr>
                <w:rFonts w:asciiTheme="minorHAnsi" w:hAnsiTheme="minorHAnsi" w:cstheme="minorHAnsi"/>
                <w:color w:val="000000"/>
              </w:rPr>
              <w:t xml:space="preserve"> </w:t>
            </w:r>
          </w:p>
        </w:tc>
        <w:tc>
          <w:tcPr>
            <w:tcW w:w="637" w:type="pct"/>
            <w:shd w:val="clear" w:color="000000" w:fill="000000"/>
            <w:vAlign w:val="center"/>
            <w:hideMark/>
          </w:tcPr>
          <w:p w:rsidRPr="00A27056" w:rsidR="00FB61E8" w:rsidP="00FB61E8" w:rsidRDefault="00FB61E8" w14:paraId="26FF2103" w14:textId="1ADE9D4A">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w:t>
            </w:r>
          </w:p>
        </w:tc>
        <w:tc>
          <w:tcPr>
            <w:tcW w:w="591" w:type="pct"/>
            <w:shd w:val="clear" w:color="000000" w:fill="000000"/>
            <w:vAlign w:val="center"/>
            <w:hideMark/>
          </w:tcPr>
          <w:p w:rsidRPr="00A27056" w:rsidR="00FB61E8" w:rsidP="00FB61E8" w:rsidRDefault="00FB61E8" w14:paraId="24A230C1" w14:textId="6944DFDF">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w:t>
            </w:r>
          </w:p>
        </w:tc>
        <w:tc>
          <w:tcPr>
            <w:tcW w:w="655" w:type="pct"/>
            <w:shd w:val="clear" w:color="auto" w:fill="auto"/>
            <w:vAlign w:val="center"/>
            <w:hideMark/>
          </w:tcPr>
          <w:p w:rsidRPr="00A27056" w:rsidR="00FB61E8" w:rsidP="00FB61E8" w:rsidRDefault="00FB61E8" w14:paraId="7D352C95" w14:textId="124D4C80">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$60,768.00 </w:t>
            </w:r>
          </w:p>
        </w:tc>
      </w:tr>
      <w:tr w:rsidRPr="00A27056" w:rsidR="0080608D" w:rsidTr="00A27056" w14:paraId="4EEEFAA5" w14:textId="77777777">
        <w:trPr>
          <w:trHeight w:val="380"/>
        </w:trPr>
        <w:tc>
          <w:tcPr>
            <w:tcW w:w="634" w:type="pct"/>
            <w:shd w:val="clear" w:color="auto" w:fill="auto"/>
            <w:vAlign w:val="center"/>
            <w:hideMark/>
          </w:tcPr>
          <w:p w:rsidRPr="00A27056" w:rsidR="0080608D" w:rsidP="0080608D" w:rsidRDefault="0080608D" w14:paraId="1A1B5932" w14:textId="178C858C">
            <w:pPr>
              <w:widowControl/>
              <w:spacing w:after="0" w:line="240" w:lineRule="auto"/>
              <w:rPr>
                <w:rFonts w:eastAsia="Times New Roman" w:asciiTheme="minorHAnsi" w:hAnsiTheme="minorHAnsi" w:cstheme="minorHAnsi"/>
                <w:color w:val="000000"/>
              </w:rPr>
            </w:pPr>
            <w:r w:rsidRPr="00A27056">
              <w:rPr>
                <w:rFonts w:eastAsia="Times New Roman" w:asciiTheme="minorHAnsi" w:hAnsiTheme="minorHAnsi" w:cstheme="minorHAnsi"/>
                <w:color w:val="000000"/>
              </w:rPr>
              <w:t xml:space="preserve">Section 75.1714-8 </w:t>
            </w:r>
            <w:r w:rsidRPr="00A27056">
              <w:rPr>
                <w:rFonts w:eastAsia="Times New Roman" w:asciiTheme="minorHAnsi" w:hAnsiTheme="minorHAnsi" w:cstheme="minorHAnsi"/>
                <w:color w:val="000000"/>
                <w:vertAlign w:val="superscript"/>
              </w:rPr>
              <w:t>(b)</w:t>
            </w:r>
          </w:p>
        </w:tc>
        <w:tc>
          <w:tcPr>
            <w:tcW w:w="733" w:type="pct"/>
            <w:shd w:val="clear" w:color="auto" w:fill="auto"/>
            <w:vAlign w:val="center"/>
            <w:hideMark/>
          </w:tcPr>
          <w:p w:rsidRPr="00A27056" w:rsidR="0080608D" w:rsidP="0080608D" w:rsidRDefault="0080608D" w14:paraId="26399FF8" w14:textId="4D8E66AA">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527</w:t>
            </w:r>
          </w:p>
        </w:tc>
        <w:tc>
          <w:tcPr>
            <w:tcW w:w="564" w:type="pct"/>
            <w:shd w:val="clear" w:color="auto" w:fill="auto"/>
            <w:vAlign w:val="center"/>
            <w:hideMark/>
          </w:tcPr>
          <w:p w:rsidRPr="00A27056" w:rsidR="0080608D" w:rsidP="0080608D" w:rsidRDefault="0080608D" w14:paraId="0BBAA78B" w14:textId="47E882FB">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1,062</w:t>
            </w:r>
          </w:p>
        </w:tc>
        <w:tc>
          <w:tcPr>
            <w:tcW w:w="604" w:type="pct"/>
            <w:shd w:val="clear" w:color="auto" w:fill="auto"/>
            <w:vAlign w:val="center"/>
            <w:hideMark/>
          </w:tcPr>
          <w:p w:rsidRPr="00A27056" w:rsidR="0080608D" w:rsidP="0080608D" w:rsidRDefault="0080608D" w14:paraId="12BA26B0" w14:textId="132820CA">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$0.15</w:t>
            </w:r>
          </w:p>
        </w:tc>
        <w:tc>
          <w:tcPr>
            <w:tcW w:w="582" w:type="pct"/>
            <w:shd w:val="clear" w:color="auto" w:fill="auto"/>
            <w:vAlign w:val="center"/>
            <w:hideMark/>
          </w:tcPr>
          <w:p w:rsidRPr="00A27056" w:rsidR="0080608D" w:rsidP="0080608D" w:rsidRDefault="0080608D" w14:paraId="0A6AE158" w14:textId="65D4B4EB">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$159.30 </w:t>
            </w:r>
          </w:p>
        </w:tc>
        <w:tc>
          <w:tcPr>
            <w:tcW w:w="637" w:type="pct"/>
            <w:shd w:val="clear" w:color="auto" w:fill="auto"/>
            <w:vAlign w:val="center"/>
            <w:hideMark/>
          </w:tcPr>
          <w:p w:rsidRPr="00A27056" w:rsidR="0080608D" w:rsidP="0080608D" w:rsidRDefault="0080608D" w14:paraId="4153914F" w14:textId="699CCBC4">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$1.50 </w:t>
            </w:r>
          </w:p>
        </w:tc>
        <w:tc>
          <w:tcPr>
            <w:tcW w:w="591" w:type="pct"/>
            <w:shd w:val="clear" w:color="auto" w:fill="auto"/>
            <w:vAlign w:val="center"/>
            <w:hideMark/>
          </w:tcPr>
          <w:p w:rsidRPr="00A27056" w:rsidR="0080608D" w:rsidP="0080608D" w:rsidRDefault="0080608D" w14:paraId="3DFA6136" w14:textId="647EA581">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$790.50 </w:t>
            </w:r>
          </w:p>
        </w:tc>
        <w:tc>
          <w:tcPr>
            <w:tcW w:w="655" w:type="pct"/>
            <w:shd w:val="clear" w:color="auto" w:fill="auto"/>
            <w:vAlign w:val="center"/>
            <w:hideMark/>
          </w:tcPr>
          <w:p w:rsidRPr="00A27056" w:rsidR="0080608D" w:rsidP="0080608D" w:rsidRDefault="0080608D" w14:paraId="49702278" w14:textId="447ECDEB">
            <w:pPr>
              <w:widowControl/>
              <w:spacing w:after="0" w:line="240" w:lineRule="auto"/>
              <w:jc w:val="right"/>
              <w:rPr>
                <w:rFonts w:eastAsia="Times New Roman" w:asciiTheme="minorHAnsi" w:hAnsiTheme="minorHAnsi" w:cstheme="minorHAnsi"/>
                <w:color w:val="000000"/>
              </w:rPr>
            </w:pPr>
            <w:r w:rsidRPr="00A27056">
              <w:rPr>
                <w:rFonts w:asciiTheme="minorHAnsi" w:hAnsiTheme="minorHAnsi" w:cstheme="minorHAnsi"/>
                <w:color w:val="000000"/>
              </w:rPr>
              <w:t xml:space="preserve">$949.80 </w:t>
            </w:r>
          </w:p>
        </w:tc>
      </w:tr>
      <w:tr w:rsidRPr="00A27056" w:rsidR="0080608D" w:rsidTr="003D1BDF" w14:paraId="0CFC1366" w14:textId="77777777">
        <w:trPr>
          <w:trHeight w:val="380"/>
        </w:trPr>
        <w:tc>
          <w:tcPr>
            <w:tcW w:w="634" w:type="pct"/>
            <w:shd w:val="clear" w:color="auto" w:fill="auto"/>
            <w:vAlign w:val="bottom"/>
          </w:tcPr>
          <w:p w:rsidRPr="00A27056" w:rsidR="0080608D" w:rsidP="000A24B4" w:rsidRDefault="0080608D" w14:paraId="118D480E" w14:textId="3431BF54">
            <w:pPr>
              <w:widowControl/>
              <w:spacing w:after="0" w:line="240" w:lineRule="auto"/>
              <w:ind w:left="242"/>
              <w:rPr>
                <w:rFonts w:eastAsia="Times New Roman" w:asciiTheme="minorHAnsi" w:hAnsiTheme="minorHAnsi" w:cstheme="minorHAnsi"/>
                <w:color w:val="000000"/>
              </w:rPr>
            </w:pPr>
            <w:r w:rsidRPr="00A27056">
              <w:rPr>
                <w:rFonts w:asciiTheme="minorHAnsi" w:hAnsiTheme="minorHAnsi" w:cstheme="minorHAnsi"/>
                <w:color w:val="000000"/>
              </w:rPr>
              <w:t>Inventory Changes</w:t>
            </w:r>
            <w:r w:rsidRPr="00A27056" w:rsidR="000A24B4">
              <w:rPr>
                <w:rFonts w:eastAsia="Times New Roman" w:asciiTheme="minorHAnsi" w:hAnsiTheme="minorHAnsi" w:cstheme="minorHAnsi"/>
                <w:color w:val="000000"/>
                <w:vertAlign w:val="superscript"/>
              </w:rPr>
              <w:t>(b)</w:t>
            </w:r>
          </w:p>
        </w:tc>
        <w:tc>
          <w:tcPr>
            <w:tcW w:w="733" w:type="pct"/>
            <w:shd w:val="clear" w:color="auto" w:fill="auto"/>
            <w:vAlign w:val="center"/>
          </w:tcPr>
          <w:p w:rsidRPr="00A27056" w:rsidR="0080608D" w:rsidP="003D1BDF" w:rsidRDefault="0080608D" w14:paraId="7412056B" w14:textId="4FAE7EF8">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526</w:t>
            </w:r>
          </w:p>
        </w:tc>
        <w:tc>
          <w:tcPr>
            <w:tcW w:w="564" w:type="pct"/>
            <w:shd w:val="clear" w:color="auto" w:fill="auto"/>
            <w:vAlign w:val="center"/>
          </w:tcPr>
          <w:p w:rsidRPr="00A27056" w:rsidR="0080608D" w:rsidP="003D1BDF" w:rsidRDefault="0080608D" w14:paraId="7266CCE2" w14:textId="56712009">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1,052</w:t>
            </w:r>
            <w:r w:rsidRPr="00A27056" w:rsidR="000A24B4">
              <w:rPr>
                <w:rFonts w:eastAsia="Times New Roman" w:asciiTheme="minorHAnsi" w:hAnsiTheme="minorHAnsi" w:cstheme="minorHAnsi"/>
                <w:color w:val="000000"/>
                <w:vertAlign w:val="superscript"/>
              </w:rPr>
              <w:t>(c)</w:t>
            </w:r>
          </w:p>
        </w:tc>
        <w:tc>
          <w:tcPr>
            <w:tcW w:w="604" w:type="pct"/>
            <w:shd w:val="clear" w:color="auto" w:fill="auto"/>
            <w:vAlign w:val="center"/>
          </w:tcPr>
          <w:p w:rsidRPr="00A27056" w:rsidR="0080608D" w:rsidP="003D1BDF" w:rsidRDefault="0080608D" w14:paraId="6CCEF368" w14:textId="50F0E3AC">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$0.15</w:t>
            </w:r>
          </w:p>
        </w:tc>
        <w:tc>
          <w:tcPr>
            <w:tcW w:w="582" w:type="pct"/>
            <w:shd w:val="clear" w:color="auto" w:fill="auto"/>
            <w:vAlign w:val="center"/>
          </w:tcPr>
          <w:p w:rsidRPr="00A27056" w:rsidR="0080608D" w:rsidP="003D1BDF" w:rsidRDefault="0080608D" w14:paraId="5A5CDFFB" w14:textId="4BCA0B1E">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$157.80</w:t>
            </w:r>
          </w:p>
        </w:tc>
        <w:tc>
          <w:tcPr>
            <w:tcW w:w="637" w:type="pct"/>
            <w:shd w:val="clear" w:color="auto" w:fill="auto"/>
            <w:vAlign w:val="center"/>
          </w:tcPr>
          <w:p w:rsidRPr="00A27056" w:rsidR="0080608D" w:rsidP="003D1BDF" w:rsidRDefault="0080608D" w14:paraId="38097C1F" w14:textId="21196B39">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$1.50</w:t>
            </w:r>
          </w:p>
        </w:tc>
        <w:tc>
          <w:tcPr>
            <w:tcW w:w="591" w:type="pct"/>
            <w:shd w:val="clear" w:color="auto" w:fill="auto"/>
            <w:vAlign w:val="center"/>
          </w:tcPr>
          <w:p w:rsidRPr="00A27056" w:rsidR="0080608D" w:rsidP="003D1BDF" w:rsidRDefault="0080608D" w14:paraId="5EEB863B" w14:textId="67331DB5">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$789.00</w:t>
            </w:r>
          </w:p>
        </w:tc>
        <w:tc>
          <w:tcPr>
            <w:tcW w:w="655" w:type="pct"/>
            <w:shd w:val="clear" w:color="auto" w:fill="auto"/>
            <w:vAlign w:val="center"/>
          </w:tcPr>
          <w:p w:rsidRPr="00A27056" w:rsidR="0080608D" w:rsidP="003D1BDF" w:rsidRDefault="0080608D" w14:paraId="0C895E87" w14:textId="2F0784D8">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$946.80</w:t>
            </w:r>
          </w:p>
        </w:tc>
      </w:tr>
      <w:tr w:rsidRPr="00A27056" w:rsidR="0080608D" w:rsidTr="003D1BDF" w14:paraId="16DB74EB" w14:textId="77777777">
        <w:trPr>
          <w:trHeight w:val="380"/>
        </w:trPr>
        <w:tc>
          <w:tcPr>
            <w:tcW w:w="634" w:type="pct"/>
            <w:shd w:val="clear" w:color="auto" w:fill="auto"/>
            <w:vAlign w:val="bottom"/>
          </w:tcPr>
          <w:p w:rsidRPr="00A27056" w:rsidR="0080608D" w:rsidP="000A24B4" w:rsidRDefault="0080608D" w14:paraId="68826B51" w14:textId="103A2F4A">
            <w:pPr>
              <w:widowControl/>
              <w:spacing w:after="0" w:line="240" w:lineRule="auto"/>
              <w:ind w:left="242"/>
              <w:rPr>
                <w:rFonts w:asciiTheme="minorHAnsi" w:hAnsiTheme="minorHAnsi" w:cstheme="minorHAnsi"/>
                <w:color w:val="000000"/>
              </w:rPr>
            </w:pPr>
            <w:r w:rsidRPr="00A27056">
              <w:rPr>
                <w:rFonts w:asciiTheme="minorHAnsi" w:hAnsiTheme="minorHAnsi" w:cstheme="minorHAnsi"/>
                <w:color w:val="000000"/>
              </w:rPr>
              <w:t>Problem Reports</w:t>
            </w:r>
            <w:r w:rsidRPr="00A27056" w:rsidR="000A24B4">
              <w:rPr>
                <w:rFonts w:eastAsia="Times New Roman" w:asciiTheme="minorHAnsi" w:hAnsiTheme="minorHAnsi" w:cstheme="minorHAnsi"/>
                <w:color w:val="000000"/>
                <w:vertAlign w:val="superscript"/>
              </w:rPr>
              <w:t>(b)</w:t>
            </w:r>
          </w:p>
        </w:tc>
        <w:tc>
          <w:tcPr>
            <w:tcW w:w="733" w:type="pct"/>
            <w:shd w:val="clear" w:color="auto" w:fill="auto"/>
            <w:vAlign w:val="center"/>
          </w:tcPr>
          <w:p w:rsidRPr="00A27056" w:rsidR="0080608D" w:rsidP="003D1BDF" w:rsidRDefault="0080608D" w14:paraId="6E5BF7B0" w14:textId="0C5C92B0">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w:t>
            </w:r>
          </w:p>
        </w:tc>
        <w:tc>
          <w:tcPr>
            <w:tcW w:w="564" w:type="pct"/>
            <w:shd w:val="clear" w:color="auto" w:fill="auto"/>
            <w:vAlign w:val="center"/>
          </w:tcPr>
          <w:p w:rsidRPr="00A27056" w:rsidR="0080608D" w:rsidP="003D1BDF" w:rsidRDefault="0080608D" w14:paraId="5939FF0A" w14:textId="775EFC25">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10</w:t>
            </w:r>
            <w:r w:rsidRPr="00A27056" w:rsidR="000A24B4">
              <w:rPr>
                <w:rFonts w:eastAsia="Times New Roman" w:asciiTheme="minorHAnsi" w:hAnsiTheme="minorHAnsi" w:cstheme="minorHAnsi"/>
                <w:color w:val="000000"/>
                <w:vertAlign w:val="superscript"/>
              </w:rPr>
              <w:t>(c)</w:t>
            </w:r>
          </w:p>
        </w:tc>
        <w:tc>
          <w:tcPr>
            <w:tcW w:w="604" w:type="pct"/>
            <w:shd w:val="clear" w:color="auto" w:fill="auto"/>
            <w:vAlign w:val="center"/>
          </w:tcPr>
          <w:p w:rsidRPr="00A27056" w:rsidR="0080608D" w:rsidP="003D1BDF" w:rsidRDefault="0080608D" w14:paraId="20FA1640" w14:textId="411A6BDA">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$0.15</w:t>
            </w:r>
          </w:p>
        </w:tc>
        <w:tc>
          <w:tcPr>
            <w:tcW w:w="582" w:type="pct"/>
            <w:shd w:val="clear" w:color="auto" w:fill="auto"/>
            <w:vAlign w:val="center"/>
          </w:tcPr>
          <w:p w:rsidRPr="00A27056" w:rsidR="0080608D" w:rsidP="003D1BDF" w:rsidRDefault="0080608D" w14:paraId="35345324" w14:textId="4E800F03">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$1.50</w:t>
            </w:r>
          </w:p>
        </w:tc>
        <w:tc>
          <w:tcPr>
            <w:tcW w:w="637" w:type="pct"/>
            <w:shd w:val="clear" w:color="auto" w:fill="auto"/>
            <w:vAlign w:val="center"/>
          </w:tcPr>
          <w:p w:rsidRPr="00A27056" w:rsidR="0080608D" w:rsidP="003D1BDF" w:rsidRDefault="0080608D" w14:paraId="33666744" w14:textId="21CCB6F1">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$1.50</w:t>
            </w:r>
          </w:p>
        </w:tc>
        <w:tc>
          <w:tcPr>
            <w:tcW w:w="591" w:type="pct"/>
            <w:shd w:val="clear" w:color="auto" w:fill="auto"/>
            <w:vAlign w:val="center"/>
          </w:tcPr>
          <w:p w:rsidRPr="00A27056" w:rsidR="0080608D" w:rsidP="003D1BDF" w:rsidRDefault="0080608D" w14:paraId="7A9477B6" w14:textId="4592EEA7">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$1.50</w:t>
            </w:r>
          </w:p>
        </w:tc>
        <w:tc>
          <w:tcPr>
            <w:tcW w:w="655" w:type="pct"/>
            <w:shd w:val="clear" w:color="auto" w:fill="auto"/>
            <w:vAlign w:val="center"/>
          </w:tcPr>
          <w:p w:rsidRPr="00A27056" w:rsidR="0080608D" w:rsidP="003D1BDF" w:rsidRDefault="0080608D" w14:paraId="2CC1836B" w14:textId="30DA51DD">
            <w:pPr>
              <w:widowControl/>
              <w:spacing w:after="0" w:line="240" w:lineRule="auto"/>
              <w:jc w:val="center"/>
              <w:rPr>
                <w:rFonts w:asciiTheme="minorHAnsi" w:hAnsiTheme="minorHAnsi" w:cstheme="minorHAnsi"/>
                <w:color w:val="000000"/>
              </w:rPr>
            </w:pPr>
            <w:r w:rsidRPr="00A27056">
              <w:rPr>
                <w:rFonts w:asciiTheme="minorHAnsi" w:hAnsiTheme="minorHAnsi" w:cstheme="minorHAnsi"/>
                <w:color w:val="000000"/>
              </w:rPr>
              <w:t>$3.00</w:t>
            </w:r>
          </w:p>
        </w:tc>
      </w:tr>
      <w:tr w:rsidRPr="00A27056" w:rsidR="0077296C" w:rsidTr="00A27056" w14:paraId="4E345939" w14:textId="77777777">
        <w:trPr>
          <w:trHeight w:val="320"/>
        </w:trPr>
        <w:tc>
          <w:tcPr>
            <w:tcW w:w="634" w:type="pct"/>
            <w:shd w:val="clear" w:color="auto" w:fill="auto"/>
            <w:vAlign w:val="center"/>
            <w:hideMark/>
          </w:tcPr>
          <w:p w:rsidRPr="00A27056" w:rsidR="00FB61E8" w:rsidP="00FB61E8" w:rsidRDefault="00FB61E8" w14:paraId="577E393B" w14:textId="77777777">
            <w:pPr>
              <w:widowControl/>
              <w:spacing w:after="0" w:line="240" w:lineRule="auto"/>
              <w:rPr>
                <w:rFonts w:eastAsia="Times New Roman" w:asciiTheme="minorHAnsi" w:hAnsiTheme="minorHAnsi" w:cstheme="minorHAnsi"/>
                <w:b/>
                <w:bCs/>
                <w:i/>
                <w:iCs/>
                <w:color w:val="000000"/>
              </w:rPr>
            </w:pPr>
            <w:r w:rsidRPr="00A27056">
              <w:rPr>
                <w:rFonts w:eastAsia="Times New Roman" w:asciiTheme="minorHAnsi" w:hAnsiTheme="minorHAnsi" w:cstheme="minorHAnsi"/>
                <w:b/>
                <w:bCs/>
                <w:i/>
                <w:iCs/>
                <w:color w:val="000000"/>
              </w:rPr>
              <w:t>Totals</w:t>
            </w:r>
          </w:p>
        </w:tc>
        <w:tc>
          <w:tcPr>
            <w:tcW w:w="733" w:type="pct"/>
            <w:shd w:val="clear" w:color="auto" w:fill="auto"/>
            <w:vAlign w:val="center"/>
            <w:hideMark/>
          </w:tcPr>
          <w:p w:rsidRPr="00A27056" w:rsidR="00FB61E8" w:rsidP="00FB61E8" w:rsidRDefault="00FB61E8" w14:paraId="20666B85" w14:textId="30CF41C2">
            <w:pPr>
              <w:widowControl/>
              <w:spacing w:after="0" w:line="240" w:lineRule="auto"/>
              <w:jc w:val="right"/>
              <w:rPr>
                <w:rFonts w:eastAsia="Times New Roman" w:asciiTheme="minorHAnsi" w:hAnsiTheme="minorHAnsi" w:cstheme="minorHAnsi"/>
                <w:b/>
                <w:bCs/>
                <w:color w:val="000000"/>
              </w:rPr>
            </w:pPr>
            <w:r w:rsidRPr="00A27056">
              <w:rPr>
                <w:rFonts w:asciiTheme="minorHAnsi" w:hAnsiTheme="minorHAnsi" w:cstheme="minorHAnsi"/>
                <w:b/>
                <w:bCs/>
                <w:color w:val="000000"/>
              </w:rPr>
              <w:t>10,811</w:t>
            </w:r>
          </w:p>
        </w:tc>
        <w:tc>
          <w:tcPr>
            <w:tcW w:w="564" w:type="pct"/>
            <w:shd w:val="clear" w:color="000000" w:fill="000000"/>
            <w:vAlign w:val="center"/>
            <w:hideMark/>
          </w:tcPr>
          <w:p w:rsidRPr="00A27056" w:rsidR="00FB61E8" w:rsidP="00FB61E8" w:rsidRDefault="00FB61E8" w14:paraId="1437940D" w14:textId="1A1A7576">
            <w:pPr>
              <w:widowControl/>
              <w:spacing w:after="0" w:line="240" w:lineRule="auto"/>
              <w:jc w:val="right"/>
              <w:rPr>
                <w:rFonts w:eastAsia="Times New Roman" w:asciiTheme="minorHAnsi" w:hAnsiTheme="minorHAnsi" w:cstheme="minorHAnsi"/>
                <w:b/>
                <w:bCs/>
                <w:color w:val="000000"/>
              </w:rPr>
            </w:pPr>
            <w:r w:rsidRPr="00A27056">
              <w:rPr>
                <w:rFonts w:asciiTheme="minorHAnsi" w:hAnsiTheme="minorHAnsi" w:cstheme="minorHAnsi"/>
                <w:b/>
                <w:bCs/>
                <w:color w:val="000000"/>
              </w:rPr>
              <w:t> </w:t>
            </w:r>
          </w:p>
        </w:tc>
        <w:tc>
          <w:tcPr>
            <w:tcW w:w="604" w:type="pct"/>
            <w:shd w:val="clear" w:color="000000" w:fill="000000"/>
            <w:vAlign w:val="center"/>
            <w:hideMark/>
          </w:tcPr>
          <w:p w:rsidRPr="00A27056" w:rsidR="00FB61E8" w:rsidP="00FB61E8" w:rsidRDefault="00FB61E8" w14:paraId="33377C2F" w14:textId="0418FC5F">
            <w:pPr>
              <w:widowControl/>
              <w:spacing w:after="0" w:line="240" w:lineRule="auto"/>
              <w:jc w:val="right"/>
              <w:rPr>
                <w:rFonts w:eastAsia="Times New Roman" w:asciiTheme="minorHAnsi" w:hAnsiTheme="minorHAnsi" w:cstheme="minorHAnsi"/>
                <w:b/>
                <w:bCs/>
                <w:color w:val="000000"/>
              </w:rPr>
            </w:pPr>
            <w:r w:rsidRPr="00A27056">
              <w:rPr>
                <w:rFonts w:asciiTheme="minorHAnsi" w:hAnsiTheme="minorHAnsi" w:cstheme="minorHAnsi"/>
                <w:b/>
                <w:bCs/>
                <w:color w:val="000000"/>
              </w:rPr>
              <w:t> </w:t>
            </w:r>
          </w:p>
        </w:tc>
        <w:tc>
          <w:tcPr>
            <w:tcW w:w="582" w:type="pct"/>
            <w:shd w:val="clear" w:color="auto" w:fill="auto"/>
            <w:vAlign w:val="center"/>
            <w:hideMark/>
          </w:tcPr>
          <w:p w:rsidRPr="00A27056" w:rsidR="00FB61E8" w:rsidP="00FB61E8" w:rsidRDefault="00FB61E8" w14:paraId="72A3D929" w14:textId="299982A9">
            <w:pPr>
              <w:widowControl/>
              <w:spacing w:after="0" w:line="240" w:lineRule="auto"/>
              <w:jc w:val="right"/>
              <w:rPr>
                <w:rFonts w:eastAsia="Times New Roman" w:asciiTheme="minorHAnsi" w:hAnsiTheme="minorHAnsi" w:cstheme="minorHAnsi"/>
                <w:b/>
                <w:bCs/>
                <w:color w:val="000000"/>
              </w:rPr>
            </w:pPr>
            <w:r w:rsidRPr="00A27056">
              <w:rPr>
                <w:rFonts w:asciiTheme="minorHAnsi" w:hAnsiTheme="minorHAnsi" w:cstheme="minorHAnsi"/>
                <w:b/>
                <w:bCs/>
                <w:color w:val="000000"/>
              </w:rPr>
              <w:t>$61,1</w:t>
            </w:r>
            <w:r w:rsidRPr="00A27056" w:rsidR="000A24B4">
              <w:rPr>
                <w:rFonts w:asciiTheme="minorHAnsi" w:hAnsiTheme="minorHAnsi" w:cstheme="minorHAnsi"/>
                <w:b/>
                <w:bCs/>
                <w:color w:val="000000"/>
              </w:rPr>
              <w:t>61</w:t>
            </w:r>
            <w:r w:rsidRPr="00A27056">
              <w:rPr>
                <w:rFonts w:asciiTheme="minorHAnsi" w:hAnsiTheme="minorHAnsi" w:cstheme="minorHAnsi"/>
                <w:b/>
                <w:bCs/>
                <w:color w:val="000000"/>
              </w:rPr>
              <w:t xml:space="preserve"> </w:t>
            </w:r>
          </w:p>
        </w:tc>
        <w:tc>
          <w:tcPr>
            <w:tcW w:w="637" w:type="pct"/>
            <w:shd w:val="clear" w:color="000000" w:fill="000000"/>
            <w:vAlign w:val="center"/>
            <w:hideMark/>
          </w:tcPr>
          <w:p w:rsidRPr="00A27056" w:rsidR="00FB61E8" w:rsidP="00FB61E8" w:rsidRDefault="00FB61E8" w14:paraId="12CEDBAE" w14:textId="23BD2C73">
            <w:pPr>
              <w:widowControl/>
              <w:spacing w:after="0" w:line="240" w:lineRule="auto"/>
              <w:jc w:val="right"/>
              <w:rPr>
                <w:rFonts w:eastAsia="Times New Roman" w:asciiTheme="minorHAnsi" w:hAnsiTheme="minorHAnsi" w:cstheme="minorHAnsi"/>
                <w:b/>
                <w:bCs/>
                <w:color w:val="000000"/>
              </w:rPr>
            </w:pPr>
            <w:r w:rsidRPr="00A27056">
              <w:rPr>
                <w:rFonts w:asciiTheme="minorHAnsi" w:hAnsiTheme="minorHAnsi" w:cstheme="minorHAnsi"/>
                <w:b/>
                <w:bCs/>
                <w:color w:val="000000"/>
              </w:rPr>
              <w:t> </w:t>
            </w:r>
          </w:p>
        </w:tc>
        <w:tc>
          <w:tcPr>
            <w:tcW w:w="591" w:type="pct"/>
            <w:shd w:val="clear" w:color="auto" w:fill="auto"/>
            <w:vAlign w:val="center"/>
            <w:hideMark/>
          </w:tcPr>
          <w:p w:rsidRPr="00A27056" w:rsidR="00FB61E8" w:rsidP="00FB61E8" w:rsidRDefault="00FB61E8" w14:paraId="24CE5756" w14:textId="2B5F100B">
            <w:pPr>
              <w:widowControl/>
              <w:spacing w:after="0" w:line="240" w:lineRule="auto"/>
              <w:jc w:val="right"/>
              <w:rPr>
                <w:rFonts w:eastAsia="Times New Roman" w:asciiTheme="minorHAnsi" w:hAnsiTheme="minorHAnsi" w:cstheme="minorHAnsi"/>
                <w:b/>
                <w:bCs/>
                <w:color w:val="000000"/>
              </w:rPr>
            </w:pPr>
            <w:r w:rsidRPr="00A27056">
              <w:rPr>
                <w:rFonts w:asciiTheme="minorHAnsi" w:hAnsiTheme="minorHAnsi" w:cstheme="minorHAnsi"/>
                <w:b/>
                <w:bCs/>
                <w:color w:val="000000"/>
              </w:rPr>
              <w:t xml:space="preserve">$1,025 </w:t>
            </w:r>
          </w:p>
        </w:tc>
        <w:tc>
          <w:tcPr>
            <w:tcW w:w="655" w:type="pct"/>
            <w:shd w:val="clear" w:color="auto" w:fill="auto"/>
            <w:vAlign w:val="center"/>
            <w:hideMark/>
          </w:tcPr>
          <w:p w:rsidRPr="00A27056" w:rsidR="00FB61E8" w:rsidP="00FB61E8" w:rsidRDefault="00FB61E8" w14:paraId="1AF94FC4" w14:textId="6389E832">
            <w:pPr>
              <w:widowControl/>
              <w:spacing w:after="0" w:line="240" w:lineRule="auto"/>
              <w:jc w:val="right"/>
              <w:rPr>
                <w:rFonts w:eastAsia="Times New Roman" w:asciiTheme="minorHAnsi" w:hAnsiTheme="minorHAnsi" w:cstheme="minorHAnsi"/>
                <w:b/>
                <w:bCs/>
                <w:color w:val="000000"/>
              </w:rPr>
            </w:pPr>
            <w:r w:rsidRPr="00A27056">
              <w:rPr>
                <w:rFonts w:asciiTheme="minorHAnsi" w:hAnsiTheme="minorHAnsi" w:cstheme="minorHAnsi"/>
                <w:b/>
                <w:bCs/>
                <w:color w:val="000000"/>
              </w:rPr>
              <w:t>$62,</w:t>
            </w:r>
            <w:r w:rsidRPr="00A27056" w:rsidR="000A24B4">
              <w:rPr>
                <w:rFonts w:asciiTheme="minorHAnsi" w:hAnsiTheme="minorHAnsi" w:cstheme="minorHAnsi"/>
                <w:b/>
                <w:bCs/>
                <w:color w:val="000000"/>
              </w:rPr>
              <w:t>186</w:t>
            </w:r>
            <w:r w:rsidRPr="00A27056">
              <w:rPr>
                <w:rFonts w:asciiTheme="minorHAnsi" w:hAnsiTheme="minorHAnsi" w:cstheme="minorHAnsi"/>
                <w:b/>
                <w:bCs/>
                <w:color w:val="000000"/>
              </w:rPr>
              <w:t xml:space="preserve"> </w:t>
            </w:r>
          </w:p>
        </w:tc>
      </w:tr>
    </w:tbl>
    <w:p w:rsidRPr="003A39DD" w:rsidR="00205D5F" w:rsidP="00356233" w:rsidRDefault="00205D5F" w14:paraId="0FBB168A" w14:textId="482A7C51">
      <w:pPr>
        <w:widowControl/>
        <w:spacing w:after="0" w:line="240" w:lineRule="auto"/>
        <w:rPr>
          <w:rFonts w:ascii="Times New Roman" w:hAnsi="Times New Roman"/>
          <w:kern w:val="24"/>
          <w:sz w:val="24"/>
          <w:szCs w:val="24"/>
        </w:rPr>
      </w:pPr>
    </w:p>
    <w:p w:rsidRPr="003A39DD" w:rsidR="00205D5F" w:rsidP="00B163BF" w:rsidRDefault="00205D5F" w14:paraId="175C703F" w14:textId="5C641DE7">
      <w:pPr>
        <w:pStyle w:val="ListParagraph"/>
        <w:widowControl/>
        <w:numPr>
          <w:ilvl w:val="0"/>
          <w:numId w:val="1"/>
        </w:numPr>
        <w:spacing w:after="0" w:line="240" w:lineRule="auto"/>
        <w:ind w:right="433"/>
        <w:rPr>
          <w:rFonts w:ascii="Times New Roman" w:hAnsi="Times New Roman"/>
          <w:kern w:val="24"/>
          <w:sz w:val="24"/>
          <w:szCs w:val="24"/>
        </w:rPr>
      </w:pPr>
      <w:r w:rsidRPr="003A39DD">
        <w:rPr>
          <w:rFonts w:ascii="Times New Roman" w:hAnsi="Times New Roman"/>
          <w:kern w:val="24"/>
          <w:sz w:val="24"/>
          <w:szCs w:val="24"/>
        </w:rPr>
        <w:t xml:space="preserve">MSHA estimates that a copy of an </w:t>
      </w:r>
      <w:r w:rsidRPr="003A39DD" w:rsidR="002E58BE">
        <w:rPr>
          <w:rFonts w:ascii="Times New Roman" w:hAnsi="Times New Roman"/>
          <w:kern w:val="24"/>
          <w:sz w:val="24"/>
          <w:szCs w:val="24"/>
        </w:rPr>
        <w:t>Escapeway</w:t>
      </w:r>
      <w:r w:rsidRPr="003A39DD">
        <w:rPr>
          <w:rFonts w:ascii="Times New Roman" w:hAnsi="Times New Roman"/>
          <w:kern w:val="24"/>
          <w:sz w:val="24"/>
          <w:szCs w:val="24"/>
        </w:rPr>
        <w:t xml:space="preserve"> map costs </w:t>
      </w:r>
      <w:r w:rsidRPr="003A39DD">
        <w:rPr>
          <w:rFonts w:ascii="Times New Roman" w:hAnsi="Times New Roman"/>
          <w:w w:val="104"/>
          <w:kern w:val="24"/>
          <w:sz w:val="24"/>
          <w:szCs w:val="24"/>
        </w:rPr>
        <w:t>approximately $6.00.</w:t>
      </w:r>
      <w:r w:rsidRPr="003A39DD">
        <w:rPr>
          <w:rFonts w:ascii="Times New Roman" w:hAnsi="Times New Roman"/>
          <w:kern w:val="24"/>
          <w:sz w:val="24"/>
          <w:szCs w:val="24"/>
        </w:rPr>
        <w:t xml:space="preserve"> </w:t>
      </w:r>
    </w:p>
    <w:p w:rsidRPr="003A39DD" w:rsidR="00205D5F" w:rsidP="00356233" w:rsidRDefault="00205D5F" w14:paraId="504AD8A2" w14:textId="77777777">
      <w:pPr>
        <w:widowControl/>
        <w:spacing w:after="0" w:line="240" w:lineRule="auto"/>
        <w:ind w:left="1463" w:right="433" w:firstLine="5"/>
        <w:rPr>
          <w:rFonts w:ascii="Times New Roman" w:hAnsi="Times New Roman"/>
          <w:kern w:val="24"/>
          <w:sz w:val="24"/>
          <w:szCs w:val="24"/>
        </w:rPr>
      </w:pPr>
    </w:p>
    <w:p w:rsidRPr="003A39DD" w:rsidR="00205D5F" w:rsidP="00B163BF" w:rsidRDefault="00205D5F" w14:paraId="62659E15" w14:textId="0535412F">
      <w:pPr>
        <w:pStyle w:val="ListParagraph"/>
        <w:widowControl/>
        <w:numPr>
          <w:ilvl w:val="0"/>
          <w:numId w:val="1"/>
        </w:numPr>
        <w:spacing w:after="0" w:line="240" w:lineRule="auto"/>
        <w:ind w:right="433"/>
        <w:rPr>
          <w:rFonts w:ascii="Times New Roman" w:hAnsi="Times New Roman"/>
          <w:kern w:val="24"/>
          <w:sz w:val="24"/>
          <w:szCs w:val="24"/>
        </w:rPr>
      </w:pPr>
      <w:r w:rsidRPr="003A39DD">
        <w:rPr>
          <w:rFonts w:ascii="Times New Roman" w:hAnsi="Times New Roman"/>
          <w:kern w:val="24"/>
          <w:sz w:val="24"/>
          <w:szCs w:val="24"/>
        </w:rPr>
        <w:t>MSHA estimates that approximately 10</w:t>
      </w:r>
      <w:r w:rsidRPr="003A39DD" w:rsidR="00576581">
        <w:rPr>
          <w:rFonts w:ascii="Times New Roman" w:hAnsi="Times New Roman"/>
          <w:kern w:val="24"/>
          <w:sz w:val="24"/>
          <w:szCs w:val="24"/>
        </w:rPr>
        <w:t xml:space="preserve"> percent</w:t>
      </w:r>
      <w:r w:rsidRPr="003A39DD">
        <w:rPr>
          <w:rFonts w:ascii="Times New Roman" w:hAnsi="Times New Roman"/>
          <w:kern w:val="24"/>
          <w:sz w:val="24"/>
          <w:szCs w:val="24"/>
        </w:rPr>
        <w:t xml:space="preserve"> of mine operators will submit paper inventory reports rather than using the online database </w:t>
      </w:r>
      <w:r w:rsidRPr="003A39DD">
        <w:rPr>
          <w:rFonts w:ascii="Times New Roman" w:hAnsi="Times New Roman"/>
          <w:w w:val="102"/>
          <w:kern w:val="24"/>
          <w:sz w:val="24"/>
          <w:szCs w:val="24"/>
        </w:rPr>
        <w:t>forms.</w:t>
      </w:r>
    </w:p>
    <w:p w:rsidRPr="003A39DD" w:rsidR="00205D5F" w:rsidP="00356233" w:rsidRDefault="00205D5F" w14:paraId="6F6E86A9" w14:textId="77777777">
      <w:pPr>
        <w:widowControl/>
        <w:spacing w:after="0" w:line="240" w:lineRule="auto"/>
        <w:ind w:left="1463" w:right="433" w:firstLine="5"/>
        <w:rPr>
          <w:rFonts w:ascii="Times New Roman" w:hAnsi="Times New Roman"/>
          <w:w w:val="102"/>
          <w:kern w:val="24"/>
          <w:sz w:val="24"/>
          <w:szCs w:val="24"/>
        </w:rPr>
      </w:pPr>
    </w:p>
    <w:p w:rsidRPr="003A39DD" w:rsidR="00205D5F" w:rsidP="00B163BF" w:rsidRDefault="00205D5F" w14:paraId="7E30E4F9" w14:textId="1B53EC00">
      <w:pPr>
        <w:pStyle w:val="ListParagraph"/>
        <w:widowControl/>
        <w:numPr>
          <w:ilvl w:val="0"/>
          <w:numId w:val="1"/>
        </w:numPr>
        <w:spacing w:after="0" w:line="240" w:lineRule="auto"/>
        <w:ind w:right="433"/>
        <w:rPr>
          <w:rFonts w:ascii="Times New Roman" w:hAnsi="Times New Roman"/>
          <w:w w:val="102"/>
          <w:kern w:val="24"/>
          <w:sz w:val="24"/>
          <w:szCs w:val="24"/>
        </w:rPr>
      </w:pPr>
      <w:r w:rsidRPr="003A39DD">
        <w:rPr>
          <w:rFonts w:ascii="Times New Roman" w:hAnsi="Times New Roman"/>
          <w:w w:val="102"/>
          <w:kern w:val="24"/>
          <w:sz w:val="24"/>
          <w:szCs w:val="24"/>
        </w:rPr>
        <w:t xml:space="preserve">SCSR inventory changes are estimated to be </w:t>
      </w:r>
      <w:r w:rsidRPr="003A39DD" w:rsidR="002E58BE">
        <w:rPr>
          <w:rFonts w:ascii="Times New Roman" w:hAnsi="Times New Roman"/>
          <w:w w:val="102"/>
          <w:kern w:val="24"/>
          <w:sz w:val="24"/>
          <w:szCs w:val="24"/>
        </w:rPr>
        <w:t>two</w:t>
      </w:r>
      <w:r w:rsidRPr="003A39DD">
        <w:rPr>
          <w:rFonts w:ascii="Times New Roman" w:hAnsi="Times New Roman"/>
          <w:w w:val="102"/>
          <w:kern w:val="24"/>
          <w:sz w:val="24"/>
          <w:szCs w:val="24"/>
        </w:rPr>
        <w:t xml:space="preserve"> pages in length and problem reports are 10 pages.</w:t>
      </w:r>
    </w:p>
    <w:p w:rsidRPr="003A39DD" w:rsidR="0075329F" w:rsidP="00356233" w:rsidRDefault="0075329F" w14:paraId="34CD0DBB" w14:textId="77777777">
      <w:pPr>
        <w:widowControl/>
        <w:spacing w:after="0" w:line="240" w:lineRule="auto"/>
        <w:ind w:left="1463" w:right="433" w:firstLine="5"/>
        <w:rPr>
          <w:rFonts w:ascii="Times New Roman" w:hAnsi="Times New Roman"/>
          <w:w w:val="102"/>
          <w:kern w:val="24"/>
          <w:sz w:val="24"/>
          <w:szCs w:val="24"/>
        </w:rPr>
      </w:pPr>
    </w:p>
    <w:p w:rsidRPr="003A39DD" w:rsidR="00205D5F" w:rsidP="00356233" w:rsidRDefault="00205D5F" w14:paraId="3994A0B7" w14:textId="77777777">
      <w:pPr>
        <w:widowControl/>
        <w:spacing w:after="0" w:line="240" w:lineRule="auto"/>
        <w:ind w:left="110" w:right="222" w:firstLine="14"/>
        <w:rPr>
          <w:rFonts w:ascii="Times New Roman" w:hAnsi="Times New Roman"/>
          <w:b/>
          <w:w w:val="106"/>
          <w:kern w:val="24"/>
          <w:sz w:val="24"/>
          <w:szCs w:val="24"/>
        </w:rPr>
      </w:pPr>
      <w:r w:rsidRPr="003A39DD">
        <w:rPr>
          <w:rFonts w:ascii="Times New Roman" w:hAnsi="Times New Roman"/>
          <w:b/>
          <w:kern w:val="24"/>
          <w:sz w:val="24"/>
          <w:szCs w:val="24"/>
        </w:rPr>
        <w:t xml:space="preserve">14.  Provide estimates of annualized cost to the Federal government.  Also, provide </w:t>
      </w:r>
      <w:r w:rsidRPr="003A39DD">
        <w:rPr>
          <w:rFonts w:ascii="Times New Roman" w:hAnsi="Times New Roman"/>
          <w:b/>
          <w:w w:val="102"/>
          <w:kern w:val="24"/>
          <w:sz w:val="24"/>
          <w:szCs w:val="24"/>
        </w:rPr>
        <w:t xml:space="preserve">a </w:t>
      </w:r>
      <w:r w:rsidRPr="003A39DD">
        <w:rPr>
          <w:rFonts w:ascii="Times New Roman" w:hAnsi="Times New Roman"/>
          <w:b/>
          <w:kern w:val="24"/>
          <w:sz w:val="24"/>
          <w:szCs w:val="24"/>
        </w:rPr>
        <w:t xml:space="preserve">description of the method used to estimate cost, which should include quantification of </w:t>
      </w:r>
      <w:r w:rsidRPr="003A39DD">
        <w:rPr>
          <w:rFonts w:ascii="Times New Roman" w:hAnsi="Times New Roman"/>
          <w:b/>
          <w:w w:val="107"/>
          <w:kern w:val="24"/>
          <w:sz w:val="24"/>
          <w:szCs w:val="24"/>
        </w:rPr>
        <w:t>hours,</w:t>
      </w:r>
      <w:r w:rsidRPr="003A39DD">
        <w:rPr>
          <w:rFonts w:ascii="Times New Roman" w:hAnsi="Times New Roman"/>
          <w:b/>
          <w:kern w:val="24"/>
          <w:sz w:val="24"/>
          <w:szCs w:val="24"/>
        </w:rPr>
        <w:t xml:space="preserve"> operational expenses (such as equipment, overhead, printing, and support staff), </w:t>
      </w:r>
      <w:r w:rsidRPr="003A39DD">
        <w:rPr>
          <w:rFonts w:ascii="Times New Roman" w:hAnsi="Times New Roman"/>
          <w:b/>
          <w:w w:val="105"/>
          <w:kern w:val="24"/>
          <w:sz w:val="24"/>
          <w:szCs w:val="24"/>
        </w:rPr>
        <w:t xml:space="preserve">and </w:t>
      </w:r>
      <w:r w:rsidRPr="003A39DD">
        <w:rPr>
          <w:rFonts w:ascii="Times New Roman" w:hAnsi="Times New Roman"/>
          <w:b/>
          <w:kern w:val="24"/>
          <w:sz w:val="24"/>
          <w:szCs w:val="24"/>
        </w:rPr>
        <w:t xml:space="preserve">any other expense that would not have been incurred without this collection of </w:t>
      </w:r>
      <w:r w:rsidRPr="003A39DD">
        <w:rPr>
          <w:rFonts w:ascii="Times New Roman" w:hAnsi="Times New Roman"/>
          <w:b/>
          <w:w w:val="105"/>
          <w:kern w:val="24"/>
          <w:sz w:val="24"/>
          <w:szCs w:val="24"/>
        </w:rPr>
        <w:t>information.  A</w:t>
      </w:r>
      <w:r w:rsidRPr="003A39DD">
        <w:rPr>
          <w:rFonts w:ascii="Times New Roman" w:hAnsi="Times New Roman"/>
          <w:b/>
          <w:kern w:val="24"/>
          <w:sz w:val="24"/>
          <w:szCs w:val="24"/>
        </w:rPr>
        <w:t xml:space="preserve">gencies also may aggregate cost estimates from Items 12, 13, and 14 in a single </w:t>
      </w:r>
      <w:r w:rsidRPr="003A39DD">
        <w:rPr>
          <w:rFonts w:ascii="Times New Roman" w:hAnsi="Times New Roman"/>
          <w:b/>
          <w:w w:val="106"/>
          <w:kern w:val="24"/>
          <w:sz w:val="24"/>
          <w:szCs w:val="24"/>
        </w:rPr>
        <w:t>table.</w:t>
      </w:r>
    </w:p>
    <w:p w:rsidRPr="003A39DD" w:rsidR="00205D5F" w:rsidP="00356233" w:rsidRDefault="00205D5F" w14:paraId="15E667E5" w14:textId="77777777">
      <w:pPr>
        <w:widowControl/>
        <w:spacing w:after="0" w:line="240" w:lineRule="auto"/>
        <w:rPr>
          <w:rFonts w:ascii="Times New Roman" w:hAnsi="Times New Roman"/>
          <w:kern w:val="24"/>
          <w:sz w:val="24"/>
          <w:szCs w:val="24"/>
        </w:rPr>
      </w:pPr>
    </w:p>
    <w:p w:rsidR="0086779A" w:rsidP="00356233" w:rsidRDefault="00205D5F" w14:paraId="19A91407" w14:textId="2A42B280">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Section 75.1502 requires each underground coal operator to submit a Mine Emergency Evacuation and Firefighting Program of Instruction to the District Manager of the Coal Mine </w:t>
      </w:r>
      <w:r w:rsidRPr="003A39DD">
        <w:rPr>
          <w:rFonts w:ascii="Times New Roman" w:hAnsi="Times New Roman"/>
          <w:kern w:val="24"/>
          <w:sz w:val="24"/>
          <w:szCs w:val="24"/>
        </w:rPr>
        <w:lastRenderedPageBreak/>
        <w:t xml:space="preserve">Safety and Health district in which the mine is located.  </w:t>
      </w:r>
      <w:r w:rsidR="0086779A">
        <w:rPr>
          <w:rFonts w:ascii="Times New Roman" w:hAnsi="Times New Roman"/>
          <w:kern w:val="24"/>
          <w:sz w:val="24"/>
          <w:szCs w:val="24"/>
        </w:rPr>
        <w:t xml:space="preserve">MSHA estimates that there are </w:t>
      </w:r>
      <w:r w:rsidR="00777068">
        <w:rPr>
          <w:rFonts w:ascii="Times New Roman" w:hAnsi="Times New Roman"/>
          <w:kern w:val="24"/>
          <w:sz w:val="24"/>
          <w:szCs w:val="24"/>
        </w:rPr>
        <w:t>56</w:t>
      </w:r>
      <w:r w:rsidR="0086779A">
        <w:rPr>
          <w:rFonts w:ascii="Times New Roman" w:hAnsi="Times New Roman"/>
          <w:kern w:val="24"/>
          <w:sz w:val="24"/>
          <w:szCs w:val="24"/>
        </w:rPr>
        <w:t xml:space="preserve"> plans submitted annually. </w:t>
      </w:r>
    </w:p>
    <w:p w:rsidR="0086779A" w:rsidP="00356233" w:rsidRDefault="0086779A" w14:paraId="22A1A4D5" w14:textId="77777777">
      <w:pPr>
        <w:widowControl/>
        <w:spacing w:after="0" w:line="240" w:lineRule="auto"/>
        <w:rPr>
          <w:rFonts w:ascii="Times New Roman" w:hAnsi="Times New Roman"/>
          <w:kern w:val="24"/>
          <w:sz w:val="24"/>
          <w:szCs w:val="24"/>
        </w:rPr>
      </w:pPr>
    </w:p>
    <w:p w:rsidRPr="003A39DD" w:rsidR="00205D5F" w:rsidP="00356233" w:rsidRDefault="00205D5F" w14:paraId="432C86BF" w14:textId="1DBAC069">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MSHA estimates that revisions and new submissions of this program of instruction will take a</w:t>
      </w:r>
      <w:r w:rsidRPr="003A39DD" w:rsidR="00DE5D10">
        <w:rPr>
          <w:rFonts w:ascii="Times New Roman" w:hAnsi="Times New Roman"/>
          <w:kern w:val="24"/>
          <w:sz w:val="24"/>
          <w:szCs w:val="24"/>
        </w:rPr>
        <w:t xml:space="preserve"> GS-12 mining</w:t>
      </w:r>
      <w:r w:rsidRPr="003A39DD">
        <w:rPr>
          <w:rFonts w:ascii="Times New Roman" w:hAnsi="Times New Roman"/>
          <w:kern w:val="24"/>
          <w:sz w:val="24"/>
          <w:szCs w:val="24"/>
        </w:rPr>
        <w:t xml:space="preserve"> specialist</w:t>
      </w:r>
      <w:r w:rsidRPr="003A39DD" w:rsidR="001352E9">
        <w:rPr>
          <w:rFonts w:ascii="Times New Roman" w:hAnsi="Times New Roman"/>
          <w:kern w:val="24"/>
          <w:sz w:val="24"/>
          <w:szCs w:val="24"/>
        </w:rPr>
        <w:t xml:space="preserve"> (1822)</w:t>
      </w:r>
      <w:r w:rsidRPr="003A39DD">
        <w:rPr>
          <w:rFonts w:ascii="Times New Roman" w:hAnsi="Times New Roman"/>
          <w:kern w:val="24"/>
          <w:sz w:val="24"/>
          <w:szCs w:val="24"/>
        </w:rPr>
        <w:t xml:space="preserve">, who earns </w:t>
      </w:r>
      <w:r w:rsidRPr="003A39DD">
        <w:rPr>
          <w:rFonts w:ascii="Times New Roman" w:hAnsi="Times New Roman"/>
          <w:w w:val="105"/>
          <w:kern w:val="24"/>
          <w:sz w:val="24"/>
          <w:szCs w:val="24"/>
        </w:rPr>
        <w:t>$</w:t>
      </w:r>
      <w:r w:rsidR="000C7C9A">
        <w:rPr>
          <w:rFonts w:ascii="Times New Roman" w:hAnsi="Times New Roman"/>
          <w:w w:val="105"/>
          <w:kern w:val="24"/>
          <w:sz w:val="24"/>
          <w:szCs w:val="24"/>
        </w:rPr>
        <w:t>65.00</w:t>
      </w:r>
      <w:r w:rsidRPr="003A39DD" w:rsidR="00DE5D10">
        <w:rPr>
          <w:rStyle w:val="FootnoteReference"/>
          <w:rFonts w:ascii="Times New Roman" w:hAnsi="Times New Roman"/>
          <w:w w:val="105"/>
          <w:kern w:val="24"/>
          <w:sz w:val="24"/>
          <w:szCs w:val="24"/>
        </w:rPr>
        <w:footnoteReference w:id="6"/>
      </w:r>
      <w:r w:rsidRPr="003A39DD" w:rsidR="005645B0">
        <w:rPr>
          <w:rFonts w:ascii="Times New Roman" w:hAnsi="Times New Roman"/>
          <w:w w:val="105"/>
          <w:kern w:val="24"/>
          <w:sz w:val="24"/>
          <w:szCs w:val="24"/>
        </w:rPr>
        <w:t xml:space="preserve"> </w:t>
      </w:r>
      <w:r w:rsidRPr="003A39DD">
        <w:rPr>
          <w:rFonts w:ascii="Times New Roman" w:hAnsi="Times New Roman"/>
          <w:kern w:val="24"/>
          <w:sz w:val="24"/>
          <w:szCs w:val="24"/>
        </w:rPr>
        <w:t>per hour, approximately 1</w:t>
      </w:r>
      <w:r w:rsidRPr="003A39DD" w:rsidR="004F4351">
        <w:rPr>
          <w:rFonts w:ascii="Times New Roman" w:hAnsi="Times New Roman"/>
          <w:kern w:val="24"/>
          <w:sz w:val="24"/>
          <w:szCs w:val="24"/>
        </w:rPr>
        <w:t xml:space="preserve"> </w:t>
      </w:r>
      <w:r w:rsidRPr="003A39DD">
        <w:rPr>
          <w:rFonts w:ascii="Times New Roman" w:hAnsi="Times New Roman"/>
          <w:kern w:val="24"/>
          <w:sz w:val="24"/>
          <w:szCs w:val="24"/>
        </w:rPr>
        <w:t>hour to review and draft an approval letter.  MSHA also estimates that it takes approximately 30 minutes for a GS-</w:t>
      </w:r>
      <w:r w:rsidRPr="003A39DD" w:rsidR="00DE5D10">
        <w:rPr>
          <w:rFonts w:ascii="Times New Roman" w:hAnsi="Times New Roman"/>
          <w:kern w:val="24"/>
          <w:sz w:val="24"/>
          <w:szCs w:val="24"/>
        </w:rPr>
        <w:t xml:space="preserve">7 </w:t>
      </w:r>
      <w:r w:rsidRPr="003A39DD">
        <w:rPr>
          <w:rFonts w:ascii="Times New Roman" w:hAnsi="Times New Roman"/>
          <w:kern w:val="24"/>
          <w:sz w:val="24"/>
          <w:szCs w:val="24"/>
        </w:rPr>
        <w:t>clerical employee</w:t>
      </w:r>
      <w:r w:rsidRPr="003A39DD" w:rsidR="00DF4CD5">
        <w:rPr>
          <w:rFonts w:ascii="Times New Roman" w:hAnsi="Times New Roman"/>
          <w:kern w:val="24"/>
          <w:sz w:val="24"/>
          <w:szCs w:val="24"/>
        </w:rPr>
        <w:t xml:space="preserve"> (1802)</w:t>
      </w:r>
      <w:r w:rsidRPr="003A39DD">
        <w:rPr>
          <w:rFonts w:ascii="Times New Roman" w:hAnsi="Times New Roman"/>
          <w:kern w:val="24"/>
          <w:sz w:val="24"/>
          <w:szCs w:val="24"/>
        </w:rPr>
        <w:t>, who earns $</w:t>
      </w:r>
      <w:r w:rsidR="000C7C9A">
        <w:rPr>
          <w:rFonts w:ascii="Times New Roman" w:hAnsi="Times New Roman"/>
          <w:kern w:val="24"/>
          <w:sz w:val="24"/>
          <w:szCs w:val="24"/>
        </w:rPr>
        <w:t>38.13</w:t>
      </w:r>
      <w:r w:rsidRPr="003A39DD" w:rsidR="004812AC">
        <w:rPr>
          <w:rStyle w:val="FootnoteReference"/>
          <w:rFonts w:ascii="Times New Roman" w:hAnsi="Times New Roman"/>
          <w:kern w:val="24"/>
          <w:sz w:val="24"/>
          <w:szCs w:val="24"/>
        </w:rPr>
        <w:footnoteReference w:id="7"/>
      </w:r>
      <w:r w:rsidRPr="003A39DD">
        <w:rPr>
          <w:rFonts w:ascii="Times New Roman" w:hAnsi="Times New Roman"/>
          <w:kern w:val="24"/>
          <w:sz w:val="24"/>
          <w:szCs w:val="24"/>
        </w:rPr>
        <w:t xml:space="preserve"> per hour to photocopy, send and file</w:t>
      </w:r>
      <w:r w:rsidRPr="003A39DD" w:rsidR="001352E9">
        <w:rPr>
          <w:rFonts w:ascii="Times New Roman" w:hAnsi="Times New Roman"/>
          <w:kern w:val="24"/>
          <w:sz w:val="24"/>
          <w:szCs w:val="24"/>
        </w:rPr>
        <w:t>,</w:t>
      </w:r>
      <w:r w:rsidRPr="003A39DD">
        <w:rPr>
          <w:rFonts w:ascii="Times New Roman" w:hAnsi="Times New Roman"/>
          <w:kern w:val="24"/>
          <w:sz w:val="24"/>
          <w:szCs w:val="24"/>
        </w:rPr>
        <w:t xml:space="preserve"> an approval letter to the mine operator.  </w:t>
      </w:r>
    </w:p>
    <w:p w:rsidRPr="003A39DD" w:rsidR="00FC3612" w:rsidP="00356233" w:rsidRDefault="00FC3612" w14:paraId="1E3A1CF7" w14:textId="77777777">
      <w:pPr>
        <w:widowControl/>
        <w:spacing w:after="0" w:line="240" w:lineRule="auto"/>
        <w:rPr>
          <w:rFonts w:ascii="Times New Roman" w:hAnsi="Times New Roman"/>
          <w:kern w:val="24"/>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26"/>
        <w:gridCol w:w="1086"/>
        <w:gridCol w:w="948"/>
        <w:gridCol w:w="871"/>
        <w:gridCol w:w="930"/>
        <w:gridCol w:w="1307"/>
        <w:gridCol w:w="1307"/>
        <w:gridCol w:w="1107"/>
      </w:tblGrid>
      <w:tr w:rsidRPr="001F5B84" w:rsidR="0077296C" w:rsidTr="00D716B2" w14:paraId="2987301B" w14:textId="77777777">
        <w:trPr>
          <w:trHeight w:val="290"/>
        </w:trPr>
        <w:tc>
          <w:tcPr>
            <w:tcW w:w="0" w:type="auto"/>
            <w:shd w:val="clear" w:color="auto" w:fill="auto"/>
            <w:noWrap/>
            <w:vAlign w:val="center"/>
            <w:hideMark/>
          </w:tcPr>
          <w:p w:rsidR="001F5B84" w:rsidP="00D716B2" w:rsidRDefault="001F5B84" w14:paraId="2DC82448"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Federal</w:t>
            </w:r>
          </w:p>
          <w:p w:rsidRPr="001F5B84" w:rsidR="001F5B84" w:rsidP="00D716B2" w:rsidRDefault="001F5B84" w14:paraId="6DBF2E4F" w14:textId="397A8EE1">
            <w:pPr>
              <w:keepNext/>
              <w:keepLines/>
              <w:widowControl/>
              <w:spacing w:after="0" w:line="240" w:lineRule="auto"/>
              <w:jc w:val="center"/>
              <w:rPr>
                <w:rFonts w:eastAsia="Times New Roman" w:cs="Calibri"/>
                <w:color w:val="000000"/>
              </w:rPr>
            </w:pPr>
            <w:r w:rsidRPr="001F5B84">
              <w:rPr>
                <w:rFonts w:eastAsia="Times New Roman" w:cs="Calibri"/>
                <w:color w:val="000000"/>
              </w:rPr>
              <w:t>Employee</w:t>
            </w:r>
          </w:p>
        </w:tc>
        <w:tc>
          <w:tcPr>
            <w:tcW w:w="0" w:type="auto"/>
            <w:shd w:val="clear" w:color="auto" w:fill="auto"/>
            <w:noWrap/>
            <w:vAlign w:val="center"/>
            <w:hideMark/>
          </w:tcPr>
          <w:p w:rsidR="001F5B84" w:rsidP="00D716B2" w:rsidRDefault="001F5B84" w14:paraId="4D16C82F"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Unloaded</w:t>
            </w:r>
          </w:p>
          <w:p w:rsidR="001F5B84" w:rsidP="00D716B2" w:rsidRDefault="001F5B84" w14:paraId="17DFD8A6"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Hourly</w:t>
            </w:r>
          </w:p>
          <w:p w:rsidRPr="001F5B84" w:rsidR="001F5B84" w:rsidP="00D716B2" w:rsidRDefault="001F5B84" w14:paraId="5A608901" w14:textId="0485B0E4">
            <w:pPr>
              <w:keepNext/>
              <w:keepLines/>
              <w:widowControl/>
              <w:spacing w:after="0" w:line="240" w:lineRule="auto"/>
              <w:jc w:val="center"/>
              <w:rPr>
                <w:rFonts w:eastAsia="Times New Roman" w:cs="Calibri"/>
                <w:color w:val="000000"/>
              </w:rPr>
            </w:pPr>
            <w:r w:rsidRPr="001F5B84">
              <w:rPr>
                <w:rFonts w:eastAsia="Times New Roman" w:cs="Calibri"/>
                <w:color w:val="000000"/>
              </w:rPr>
              <w:t>Wage</w:t>
            </w:r>
          </w:p>
        </w:tc>
        <w:tc>
          <w:tcPr>
            <w:tcW w:w="0" w:type="auto"/>
            <w:shd w:val="clear" w:color="auto" w:fill="auto"/>
            <w:noWrap/>
            <w:vAlign w:val="center"/>
            <w:hideMark/>
          </w:tcPr>
          <w:p w:rsidR="001F5B84" w:rsidP="00D716B2" w:rsidRDefault="001F5B84" w14:paraId="20266F1C"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Benefits</w:t>
            </w:r>
          </w:p>
          <w:p w:rsidRPr="001F5B84" w:rsidR="001F5B84" w:rsidP="00D716B2" w:rsidRDefault="001F5B84" w14:paraId="4474D264" w14:textId="34043307">
            <w:pPr>
              <w:keepNext/>
              <w:keepLines/>
              <w:widowControl/>
              <w:spacing w:after="0" w:line="240" w:lineRule="auto"/>
              <w:jc w:val="center"/>
              <w:rPr>
                <w:rFonts w:eastAsia="Times New Roman" w:cs="Calibri"/>
                <w:color w:val="000000"/>
              </w:rPr>
            </w:pPr>
            <w:r w:rsidRPr="001F5B84">
              <w:rPr>
                <w:rFonts w:eastAsia="Times New Roman" w:cs="Calibri"/>
                <w:color w:val="000000"/>
              </w:rPr>
              <w:t>Factor</w:t>
            </w:r>
          </w:p>
        </w:tc>
        <w:tc>
          <w:tcPr>
            <w:tcW w:w="0" w:type="auto"/>
            <w:shd w:val="clear" w:color="auto" w:fill="auto"/>
            <w:noWrap/>
            <w:vAlign w:val="center"/>
            <w:hideMark/>
          </w:tcPr>
          <w:p w:rsidR="001F5B84" w:rsidP="00D716B2" w:rsidRDefault="001F5B84" w14:paraId="4B792766"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Loaded</w:t>
            </w:r>
          </w:p>
          <w:p w:rsidR="001F5B84" w:rsidP="00D716B2" w:rsidRDefault="001F5B84" w14:paraId="273BA16F"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Hourly</w:t>
            </w:r>
          </w:p>
          <w:p w:rsidRPr="001F5B84" w:rsidR="001F5B84" w:rsidP="00D716B2" w:rsidRDefault="001F5B84" w14:paraId="50B816CD" w14:textId="62EC8873">
            <w:pPr>
              <w:keepNext/>
              <w:keepLines/>
              <w:widowControl/>
              <w:spacing w:after="0" w:line="240" w:lineRule="auto"/>
              <w:jc w:val="center"/>
              <w:rPr>
                <w:rFonts w:eastAsia="Times New Roman" w:cs="Calibri"/>
                <w:color w:val="000000"/>
              </w:rPr>
            </w:pPr>
            <w:r w:rsidRPr="001F5B84">
              <w:rPr>
                <w:rFonts w:eastAsia="Times New Roman" w:cs="Calibri"/>
                <w:color w:val="000000"/>
              </w:rPr>
              <w:t>Wage</w:t>
            </w:r>
          </w:p>
        </w:tc>
        <w:tc>
          <w:tcPr>
            <w:tcW w:w="0" w:type="auto"/>
            <w:shd w:val="clear" w:color="auto" w:fill="auto"/>
            <w:noWrap/>
            <w:vAlign w:val="center"/>
            <w:hideMark/>
          </w:tcPr>
          <w:p w:rsidR="001F5B84" w:rsidP="00D716B2" w:rsidRDefault="001F5B84" w14:paraId="7C53CB77"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Plans</w:t>
            </w:r>
            <w:r>
              <w:rPr>
                <w:rFonts w:eastAsia="Times New Roman" w:cs="Calibri"/>
                <w:color w:val="000000"/>
              </w:rPr>
              <w:t xml:space="preserve"> or</w:t>
            </w:r>
          </w:p>
          <w:p w:rsidRPr="001F5B84" w:rsidR="001F5B84" w:rsidP="00D716B2" w:rsidRDefault="001F5B84" w14:paraId="24D8D94E" w14:textId="4717EFB5">
            <w:pPr>
              <w:keepNext/>
              <w:keepLines/>
              <w:widowControl/>
              <w:spacing w:after="0" w:line="240" w:lineRule="auto"/>
              <w:jc w:val="center"/>
              <w:rPr>
                <w:rFonts w:eastAsia="Times New Roman" w:cs="Calibri"/>
                <w:color w:val="000000"/>
              </w:rPr>
            </w:pPr>
            <w:r w:rsidRPr="001F5B84">
              <w:rPr>
                <w:rFonts w:eastAsia="Times New Roman" w:cs="Calibri"/>
                <w:color w:val="000000"/>
              </w:rPr>
              <w:t>Letters</w:t>
            </w:r>
          </w:p>
        </w:tc>
        <w:tc>
          <w:tcPr>
            <w:tcW w:w="0" w:type="auto"/>
            <w:shd w:val="clear" w:color="auto" w:fill="auto"/>
            <w:noWrap/>
            <w:vAlign w:val="center"/>
            <w:hideMark/>
          </w:tcPr>
          <w:p w:rsidR="001F5B84" w:rsidP="00D716B2" w:rsidRDefault="001F5B84" w14:paraId="0396A8AB"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Minutes per</w:t>
            </w:r>
          </w:p>
          <w:p w:rsidRPr="001F5B84" w:rsidR="001F5B84" w:rsidP="00D716B2" w:rsidRDefault="001F5B84" w14:paraId="2E154B18" w14:textId="149A6EBB">
            <w:pPr>
              <w:keepNext/>
              <w:keepLines/>
              <w:widowControl/>
              <w:spacing w:after="0" w:line="240" w:lineRule="auto"/>
              <w:jc w:val="center"/>
              <w:rPr>
                <w:rFonts w:eastAsia="Times New Roman" w:cs="Calibri"/>
                <w:color w:val="000000"/>
              </w:rPr>
            </w:pPr>
            <w:r w:rsidRPr="001F5B84">
              <w:rPr>
                <w:rFonts w:eastAsia="Times New Roman" w:cs="Calibri"/>
                <w:color w:val="000000"/>
              </w:rPr>
              <w:t>Plan Review</w:t>
            </w:r>
          </w:p>
        </w:tc>
        <w:tc>
          <w:tcPr>
            <w:tcW w:w="0" w:type="auto"/>
            <w:shd w:val="clear" w:color="auto" w:fill="auto"/>
            <w:noWrap/>
            <w:vAlign w:val="center"/>
            <w:hideMark/>
          </w:tcPr>
          <w:p w:rsidR="001F5B84" w:rsidP="00D716B2" w:rsidRDefault="009717D2" w14:paraId="16C4159A" w14:textId="05DD4A02">
            <w:pPr>
              <w:keepNext/>
              <w:keepLines/>
              <w:widowControl/>
              <w:spacing w:after="0" w:line="240" w:lineRule="auto"/>
              <w:jc w:val="center"/>
              <w:rPr>
                <w:rFonts w:eastAsia="Times New Roman" w:cs="Calibri"/>
                <w:color w:val="000000"/>
              </w:rPr>
            </w:pPr>
            <w:r>
              <w:rPr>
                <w:rFonts w:eastAsia="Times New Roman" w:cs="Calibri"/>
                <w:color w:val="000000"/>
              </w:rPr>
              <w:t>Minutes</w:t>
            </w:r>
            <w:r w:rsidRPr="001F5B84" w:rsidR="001F5B84">
              <w:rPr>
                <w:rFonts w:eastAsia="Times New Roman" w:cs="Calibri"/>
                <w:color w:val="000000"/>
              </w:rPr>
              <w:t xml:space="preserve"> per</w:t>
            </w:r>
          </w:p>
          <w:p w:rsidRPr="001F5B84" w:rsidR="001F5B84" w:rsidP="00D716B2" w:rsidRDefault="001F5B84" w14:paraId="01EEB5AF" w14:textId="4AF0E669">
            <w:pPr>
              <w:keepNext/>
              <w:keepLines/>
              <w:widowControl/>
              <w:spacing w:after="0" w:line="240" w:lineRule="auto"/>
              <w:jc w:val="center"/>
              <w:rPr>
                <w:rFonts w:eastAsia="Times New Roman" w:cs="Calibri"/>
                <w:color w:val="000000"/>
              </w:rPr>
            </w:pPr>
            <w:r w:rsidRPr="001F5B84">
              <w:rPr>
                <w:rFonts w:eastAsia="Times New Roman" w:cs="Calibri"/>
                <w:color w:val="000000"/>
              </w:rPr>
              <w:t>Letter</w:t>
            </w:r>
          </w:p>
        </w:tc>
        <w:tc>
          <w:tcPr>
            <w:tcW w:w="0" w:type="auto"/>
            <w:shd w:val="clear" w:color="auto" w:fill="auto"/>
            <w:noWrap/>
            <w:vAlign w:val="center"/>
            <w:hideMark/>
          </w:tcPr>
          <w:p w:rsidR="001F5B84" w:rsidP="00D716B2" w:rsidRDefault="001F5B84" w14:paraId="0D772BAB" w14:textId="77777777">
            <w:pPr>
              <w:keepNext/>
              <w:keepLines/>
              <w:widowControl/>
              <w:spacing w:after="0" w:line="240" w:lineRule="auto"/>
              <w:jc w:val="center"/>
              <w:rPr>
                <w:rFonts w:eastAsia="Times New Roman" w:cs="Calibri"/>
                <w:color w:val="000000"/>
              </w:rPr>
            </w:pPr>
            <w:r w:rsidRPr="001F5B84">
              <w:rPr>
                <w:rFonts w:eastAsia="Times New Roman" w:cs="Calibri"/>
                <w:color w:val="000000"/>
              </w:rPr>
              <w:t>Burden</w:t>
            </w:r>
          </w:p>
          <w:p w:rsidRPr="001F5B84" w:rsidR="001F5B84" w:rsidP="00D716B2" w:rsidRDefault="001F5B84" w14:paraId="3DBCA582" w14:textId="7722CF49">
            <w:pPr>
              <w:keepNext/>
              <w:keepLines/>
              <w:widowControl/>
              <w:spacing w:after="0" w:line="240" w:lineRule="auto"/>
              <w:jc w:val="center"/>
              <w:rPr>
                <w:rFonts w:eastAsia="Times New Roman" w:cs="Calibri"/>
                <w:color w:val="000000"/>
              </w:rPr>
            </w:pPr>
            <w:r w:rsidRPr="001F5B84">
              <w:rPr>
                <w:rFonts w:eastAsia="Times New Roman" w:cs="Calibri"/>
                <w:color w:val="000000"/>
              </w:rPr>
              <w:t>Cost</w:t>
            </w:r>
          </w:p>
        </w:tc>
      </w:tr>
      <w:tr w:rsidRPr="001F5B84" w:rsidR="00777068" w:rsidTr="00777068" w14:paraId="6375F22F" w14:textId="77777777">
        <w:trPr>
          <w:trHeight w:val="290"/>
        </w:trPr>
        <w:tc>
          <w:tcPr>
            <w:tcW w:w="0" w:type="auto"/>
            <w:shd w:val="clear" w:color="auto" w:fill="auto"/>
            <w:noWrap/>
            <w:vAlign w:val="center"/>
            <w:hideMark/>
          </w:tcPr>
          <w:p w:rsidRPr="001F5B84" w:rsidR="00777068" w:rsidP="00777068" w:rsidRDefault="00777068" w14:paraId="1CD0BD8D" w14:textId="77777777">
            <w:pPr>
              <w:keepNext/>
              <w:keepLines/>
              <w:widowControl/>
              <w:spacing w:after="0" w:line="240" w:lineRule="auto"/>
              <w:rPr>
                <w:rFonts w:eastAsia="Times New Roman" w:cs="Calibri"/>
                <w:color w:val="000000"/>
              </w:rPr>
            </w:pPr>
            <w:r w:rsidRPr="001F5B84">
              <w:rPr>
                <w:rFonts w:eastAsia="Times New Roman" w:cs="Calibri"/>
                <w:color w:val="000000"/>
              </w:rPr>
              <w:t>Mining Specialist</w:t>
            </w:r>
          </w:p>
        </w:tc>
        <w:tc>
          <w:tcPr>
            <w:tcW w:w="0" w:type="auto"/>
            <w:shd w:val="clear" w:color="auto" w:fill="auto"/>
            <w:noWrap/>
            <w:vAlign w:val="center"/>
            <w:hideMark/>
          </w:tcPr>
          <w:p w:rsidRPr="001F5B84" w:rsidR="00777068" w:rsidP="00777068" w:rsidRDefault="00777068" w14:paraId="0F048B0A" w14:textId="77777777">
            <w:pPr>
              <w:keepNext/>
              <w:keepLines/>
              <w:widowControl/>
              <w:spacing w:after="0" w:line="240" w:lineRule="auto"/>
              <w:jc w:val="right"/>
              <w:rPr>
                <w:rFonts w:eastAsia="Times New Roman" w:cs="Calibri"/>
                <w:color w:val="000000"/>
              </w:rPr>
            </w:pPr>
            <w:r w:rsidRPr="001F5B84">
              <w:rPr>
                <w:rFonts w:eastAsia="Times New Roman" w:cs="Calibri"/>
                <w:color w:val="000000"/>
              </w:rPr>
              <w:t>$45.14</w:t>
            </w:r>
          </w:p>
        </w:tc>
        <w:tc>
          <w:tcPr>
            <w:tcW w:w="0" w:type="auto"/>
            <w:shd w:val="clear" w:color="auto" w:fill="auto"/>
            <w:noWrap/>
            <w:vAlign w:val="center"/>
            <w:hideMark/>
          </w:tcPr>
          <w:p w:rsidRPr="001F5B84" w:rsidR="00777068" w:rsidP="00777068" w:rsidRDefault="00777068" w14:paraId="3C56B6AE" w14:textId="093DAB0F">
            <w:pPr>
              <w:keepNext/>
              <w:keepLines/>
              <w:widowControl/>
              <w:spacing w:after="0" w:line="240" w:lineRule="auto"/>
              <w:jc w:val="right"/>
              <w:rPr>
                <w:rFonts w:eastAsia="Times New Roman" w:cs="Calibri"/>
                <w:color w:val="000000"/>
              </w:rPr>
            </w:pPr>
            <w:r w:rsidRPr="001F5B84">
              <w:rPr>
                <w:rFonts w:eastAsia="Times New Roman" w:cs="Calibri"/>
                <w:color w:val="000000"/>
              </w:rPr>
              <w:t>1.4</w:t>
            </w:r>
            <w:r>
              <w:rPr>
                <w:rFonts w:eastAsia="Times New Roman" w:cs="Calibri"/>
                <w:color w:val="000000"/>
              </w:rPr>
              <w:t>40</w:t>
            </w:r>
          </w:p>
        </w:tc>
        <w:tc>
          <w:tcPr>
            <w:tcW w:w="0" w:type="auto"/>
            <w:shd w:val="clear" w:color="auto" w:fill="auto"/>
            <w:noWrap/>
            <w:vAlign w:val="center"/>
            <w:hideMark/>
          </w:tcPr>
          <w:p w:rsidRPr="001F5B84" w:rsidR="00777068" w:rsidP="00777068" w:rsidRDefault="00777068" w14:paraId="65AB05F4" w14:textId="3679DBE1">
            <w:pPr>
              <w:keepNext/>
              <w:keepLines/>
              <w:widowControl/>
              <w:spacing w:after="0" w:line="240" w:lineRule="auto"/>
              <w:jc w:val="right"/>
              <w:rPr>
                <w:rFonts w:eastAsia="Times New Roman" w:cs="Calibri"/>
                <w:color w:val="000000"/>
              </w:rPr>
            </w:pPr>
            <w:r w:rsidRPr="001F5B84">
              <w:rPr>
                <w:rFonts w:eastAsia="Times New Roman" w:cs="Calibri"/>
                <w:color w:val="000000"/>
              </w:rPr>
              <w:t>$</w:t>
            </w:r>
            <w:r>
              <w:rPr>
                <w:rFonts w:eastAsia="Times New Roman" w:cs="Calibri"/>
                <w:color w:val="000000"/>
              </w:rPr>
              <w:t>65.00</w:t>
            </w:r>
          </w:p>
        </w:tc>
        <w:tc>
          <w:tcPr>
            <w:tcW w:w="0" w:type="auto"/>
            <w:shd w:val="clear" w:color="auto" w:fill="auto"/>
            <w:noWrap/>
            <w:vAlign w:val="center"/>
            <w:hideMark/>
          </w:tcPr>
          <w:p w:rsidRPr="001F5B84" w:rsidR="00777068" w:rsidP="00777068" w:rsidRDefault="00777068" w14:paraId="2547B285" w14:textId="5CCFA769">
            <w:pPr>
              <w:keepNext/>
              <w:keepLines/>
              <w:widowControl/>
              <w:spacing w:after="0" w:line="240" w:lineRule="auto"/>
              <w:jc w:val="right"/>
              <w:rPr>
                <w:rFonts w:eastAsia="Times New Roman" w:cs="Calibri"/>
                <w:color w:val="000000"/>
              </w:rPr>
            </w:pPr>
            <w:r>
              <w:rPr>
                <w:rFonts w:eastAsia="Times New Roman" w:cs="Calibri"/>
                <w:color w:val="000000"/>
              </w:rPr>
              <w:t>56</w:t>
            </w:r>
          </w:p>
        </w:tc>
        <w:tc>
          <w:tcPr>
            <w:tcW w:w="0" w:type="auto"/>
            <w:shd w:val="clear" w:color="auto" w:fill="auto"/>
            <w:noWrap/>
            <w:vAlign w:val="center"/>
            <w:hideMark/>
          </w:tcPr>
          <w:p w:rsidRPr="001F5B84" w:rsidR="00777068" w:rsidP="00777068" w:rsidRDefault="00777068" w14:paraId="4A984D24" w14:textId="77777777">
            <w:pPr>
              <w:keepNext/>
              <w:keepLines/>
              <w:widowControl/>
              <w:spacing w:after="0" w:line="240" w:lineRule="auto"/>
              <w:jc w:val="right"/>
              <w:rPr>
                <w:rFonts w:eastAsia="Times New Roman" w:cs="Calibri"/>
                <w:color w:val="000000"/>
              </w:rPr>
            </w:pPr>
            <w:r w:rsidRPr="001F5B84">
              <w:rPr>
                <w:rFonts w:eastAsia="Times New Roman" w:cs="Calibri"/>
                <w:color w:val="000000"/>
              </w:rPr>
              <w:t>60</w:t>
            </w:r>
          </w:p>
        </w:tc>
        <w:tc>
          <w:tcPr>
            <w:tcW w:w="0" w:type="auto"/>
            <w:shd w:val="clear" w:color="auto" w:fill="000000" w:themeFill="text1"/>
            <w:noWrap/>
            <w:vAlign w:val="center"/>
            <w:hideMark/>
          </w:tcPr>
          <w:p w:rsidRPr="001F5B84" w:rsidR="00777068" w:rsidP="00777068" w:rsidRDefault="00777068" w14:paraId="4FD43A17" w14:textId="77777777">
            <w:pPr>
              <w:keepNext/>
              <w:keepLines/>
              <w:widowControl/>
              <w:spacing w:after="0" w:line="240" w:lineRule="auto"/>
              <w:jc w:val="right"/>
              <w:rPr>
                <w:rFonts w:eastAsia="Times New Roman" w:cs="Calibri"/>
                <w:color w:val="000000"/>
              </w:rPr>
            </w:pPr>
          </w:p>
        </w:tc>
        <w:tc>
          <w:tcPr>
            <w:tcW w:w="0" w:type="auto"/>
            <w:shd w:val="clear" w:color="auto" w:fill="auto"/>
            <w:noWrap/>
            <w:vAlign w:val="bottom"/>
            <w:hideMark/>
          </w:tcPr>
          <w:p w:rsidRPr="001F5B84" w:rsidR="00777068" w:rsidP="00777068" w:rsidRDefault="00777068" w14:paraId="1BC5604C" w14:textId="7A9A431C">
            <w:pPr>
              <w:keepNext/>
              <w:keepLines/>
              <w:widowControl/>
              <w:spacing w:after="0" w:line="240" w:lineRule="auto"/>
              <w:jc w:val="right"/>
              <w:rPr>
                <w:rFonts w:eastAsia="Times New Roman" w:cs="Calibri"/>
                <w:color w:val="000000"/>
              </w:rPr>
            </w:pPr>
            <w:r>
              <w:rPr>
                <w:rFonts w:cs="Calibri"/>
                <w:color w:val="000000"/>
              </w:rPr>
              <w:t>$3,640.00</w:t>
            </w:r>
          </w:p>
        </w:tc>
      </w:tr>
      <w:tr w:rsidRPr="001F5B84" w:rsidR="00777068" w:rsidTr="00777068" w14:paraId="1F1BA09D" w14:textId="77777777">
        <w:trPr>
          <w:trHeight w:val="290"/>
        </w:trPr>
        <w:tc>
          <w:tcPr>
            <w:tcW w:w="0" w:type="auto"/>
            <w:shd w:val="clear" w:color="auto" w:fill="auto"/>
            <w:noWrap/>
            <w:vAlign w:val="center"/>
            <w:hideMark/>
          </w:tcPr>
          <w:p w:rsidRPr="001F5B84" w:rsidR="00777068" w:rsidP="00777068" w:rsidRDefault="00777068" w14:paraId="2B580112" w14:textId="77777777">
            <w:pPr>
              <w:keepNext/>
              <w:keepLines/>
              <w:widowControl/>
              <w:spacing w:after="0" w:line="240" w:lineRule="auto"/>
              <w:rPr>
                <w:rFonts w:eastAsia="Times New Roman" w:cs="Calibri"/>
                <w:color w:val="000000"/>
              </w:rPr>
            </w:pPr>
            <w:r w:rsidRPr="001F5B84">
              <w:rPr>
                <w:rFonts w:eastAsia="Times New Roman" w:cs="Calibri"/>
                <w:color w:val="000000"/>
              </w:rPr>
              <w:t>Clerical</w:t>
            </w:r>
          </w:p>
        </w:tc>
        <w:tc>
          <w:tcPr>
            <w:tcW w:w="0" w:type="auto"/>
            <w:shd w:val="clear" w:color="auto" w:fill="auto"/>
            <w:noWrap/>
            <w:vAlign w:val="center"/>
            <w:hideMark/>
          </w:tcPr>
          <w:p w:rsidRPr="001F5B84" w:rsidR="00777068" w:rsidP="00777068" w:rsidRDefault="00777068" w14:paraId="6A2DE854" w14:textId="77777777">
            <w:pPr>
              <w:keepNext/>
              <w:keepLines/>
              <w:widowControl/>
              <w:spacing w:after="0" w:line="240" w:lineRule="auto"/>
              <w:jc w:val="right"/>
              <w:rPr>
                <w:rFonts w:eastAsia="Times New Roman" w:cs="Calibri"/>
                <w:color w:val="000000"/>
              </w:rPr>
            </w:pPr>
            <w:r w:rsidRPr="001F5B84">
              <w:rPr>
                <w:rFonts w:eastAsia="Times New Roman" w:cs="Calibri"/>
                <w:color w:val="000000"/>
              </w:rPr>
              <w:t>$26.48</w:t>
            </w:r>
          </w:p>
        </w:tc>
        <w:tc>
          <w:tcPr>
            <w:tcW w:w="0" w:type="auto"/>
            <w:shd w:val="clear" w:color="auto" w:fill="auto"/>
            <w:noWrap/>
            <w:vAlign w:val="center"/>
            <w:hideMark/>
          </w:tcPr>
          <w:p w:rsidRPr="001F5B84" w:rsidR="00777068" w:rsidP="00777068" w:rsidRDefault="00777068" w14:paraId="7E36C1B8" w14:textId="270E5651">
            <w:pPr>
              <w:keepNext/>
              <w:keepLines/>
              <w:widowControl/>
              <w:spacing w:after="0" w:line="240" w:lineRule="auto"/>
              <w:jc w:val="right"/>
              <w:rPr>
                <w:rFonts w:eastAsia="Times New Roman" w:cs="Calibri"/>
                <w:color w:val="000000"/>
              </w:rPr>
            </w:pPr>
            <w:r w:rsidRPr="001F5B84">
              <w:rPr>
                <w:rFonts w:eastAsia="Times New Roman" w:cs="Calibri"/>
                <w:color w:val="000000"/>
              </w:rPr>
              <w:t>1.4</w:t>
            </w:r>
            <w:r>
              <w:rPr>
                <w:rFonts w:eastAsia="Times New Roman" w:cs="Calibri"/>
                <w:color w:val="000000"/>
              </w:rPr>
              <w:t>40</w:t>
            </w:r>
          </w:p>
        </w:tc>
        <w:tc>
          <w:tcPr>
            <w:tcW w:w="0" w:type="auto"/>
            <w:shd w:val="clear" w:color="auto" w:fill="auto"/>
            <w:noWrap/>
            <w:vAlign w:val="center"/>
            <w:hideMark/>
          </w:tcPr>
          <w:p w:rsidRPr="001F5B84" w:rsidR="00777068" w:rsidP="00777068" w:rsidRDefault="00777068" w14:paraId="15B29C91" w14:textId="1FC4B73B">
            <w:pPr>
              <w:keepNext/>
              <w:keepLines/>
              <w:widowControl/>
              <w:spacing w:after="0" w:line="240" w:lineRule="auto"/>
              <w:jc w:val="right"/>
              <w:rPr>
                <w:rFonts w:eastAsia="Times New Roman" w:cs="Calibri"/>
                <w:color w:val="000000"/>
              </w:rPr>
            </w:pPr>
            <w:r w:rsidRPr="001F5B84">
              <w:rPr>
                <w:rFonts w:eastAsia="Times New Roman" w:cs="Calibri"/>
                <w:color w:val="000000"/>
              </w:rPr>
              <w:t>$38.</w:t>
            </w:r>
            <w:r>
              <w:rPr>
                <w:rFonts w:eastAsia="Times New Roman" w:cs="Calibri"/>
                <w:color w:val="000000"/>
              </w:rPr>
              <w:t>13</w:t>
            </w:r>
          </w:p>
        </w:tc>
        <w:tc>
          <w:tcPr>
            <w:tcW w:w="0" w:type="auto"/>
            <w:shd w:val="clear" w:color="auto" w:fill="auto"/>
            <w:noWrap/>
            <w:vAlign w:val="center"/>
            <w:hideMark/>
          </w:tcPr>
          <w:p w:rsidRPr="001F5B84" w:rsidR="00777068" w:rsidP="00777068" w:rsidRDefault="00777068" w14:paraId="608CF698" w14:textId="0B0D876E">
            <w:pPr>
              <w:keepNext/>
              <w:keepLines/>
              <w:widowControl/>
              <w:spacing w:after="0" w:line="240" w:lineRule="auto"/>
              <w:jc w:val="right"/>
              <w:rPr>
                <w:rFonts w:eastAsia="Times New Roman" w:cs="Calibri"/>
                <w:color w:val="000000"/>
              </w:rPr>
            </w:pPr>
            <w:r>
              <w:rPr>
                <w:rFonts w:eastAsia="Times New Roman" w:cs="Calibri"/>
                <w:color w:val="000000"/>
              </w:rPr>
              <w:t>56</w:t>
            </w:r>
          </w:p>
        </w:tc>
        <w:tc>
          <w:tcPr>
            <w:tcW w:w="0" w:type="auto"/>
            <w:shd w:val="clear" w:color="auto" w:fill="000000" w:themeFill="text1"/>
            <w:noWrap/>
            <w:vAlign w:val="center"/>
            <w:hideMark/>
          </w:tcPr>
          <w:p w:rsidRPr="001F5B84" w:rsidR="00777068" w:rsidP="00777068" w:rsidRDefault="00777068" w14:paraId="1ADD0103" w14:textId="77777777">
            <w:pPr>
              <w:keepNext/>
              <w:keepLines/>
              <w:widowControl/>
              <w:spacing w:after="0" w:line="240" w:lineRule="auto"/>
              <w:jc w:val="right"/>
              <w:rPr>
                <w:rFonts w:eastAsia="Times New Roman" w:cs="Calibri"/>
                <w:color w:val="000000"/>
              </w:rPr>
            </w:pPr>
          </w:p>
        </w:tc>
        <w:tc>
          <w:tcPr>
            <w:tcW w:w="0" w:type="auto"/>
            <w:shd w:val="clear" w:color="auto" w:fill="auto"/>
            <w:noWrap/>
            <w:vAlign w:val="center"/>
            <w:hideMark/>
          </w:tcPr>
          <w:p w:rsidRPr="001F5B84" w:rsidR="00777068" w:rsidP="00777068" w:rsidRDefault="00777068" w14:paraId="2B7C7F25" w14:textId="77777777">
            <w:pPr>
              <w:keepNext/>
              <w:keepLines/>
              <w:widowControl/>
              <w:spacing w:after="0" w:line="240" w:lineRule="auto"/>
              <w:jc w:val="right"/>
              <w:rPr>
                <w:rFonts w:eastAsia="Times New Roman" w:cs="Calibri"/>
                <w:color w:val="000000"/>
              </w:rPr>
            </w:pPr>
            <w:r w:rsidRPr="001F5B84">
              <w:rPr>
                <w:rFonts w:eastAsia="Times New Roman" w:cs="Calibri"/>
                <w:color w:val="000000"/>
              </w:rPr>
              <w:t>30</w:t>
            </w:r>
          </w:p>
        </w:tc>
        <w:tc>
          <w:tcPr>
            <w:tcW w:w="0" w:type="auto"/>
            <w:shd w:val="clear" w:color="auto" w:fill="auto"/>
            <w:noWrap/>
            <w:vAlign w:val="bottom"/>
            <w:hideMark/>
          </w:tcPr>
          <w:p w:rsidRPr="001F5B84" w:rsidR="00777068" w:rsidP="00777068" w:rsidRDefault="00777068" w14:paraId="62268AFA" w14:textId="2D5D67F7">
            <w:pPr>
              <w:keepNext/>
              <w:keepLines/>
              <w:widowControl/>
              <w:spacing w:after="0" w:line="240" w:lineRule="auto"/>
              <w:jc w:val="right"/>
              <w:rPr>
                <w:rFonts w:eastAsia="Times New Roman" w:cs="Calibri"/>
                <w:color w:val="000000"/>
              </w:rPr>
            </w:pPr>
            <w:r>
              <w:rPr>
                <w:rFonts w:cs="Calibri"/>
                <w:color w:val="000000"/>
              </w:rPr>
              <w:t>$1,067.64</w:t>
            </w:r>
          </w:p>
        </w:tc>
      </w:tr>
      <w:tr w:rsidRPr="001F5B84" w:rsidR="00777068" w:rsidTr="00777068" w14:paraId="14B4AC50" w14:textId="77777777">
        <w:trPr>
          <w:trHeight w:val="290"/>
        </w:trPr>
        <w:tc>
          <w:tcPr>
            <w:tcW w:w="0" w:type="auto"/>
            <w:shd w:val="clear" w:color="auto" w:fill="000000" w:themeFill="text1"/>
            <w:noWrap/>
            <w:vAlign w:val="center"/>
            <w:hideMark/>
          </w:tcPr>
          <w:p w:rsidRPr="001F5B84" w:rsidR="00777068" w:rsidP="00777068" w:rsidRDefault="00777068" w14:paraId="70519977" w14:textId="77777777">
            <w:pPr>
              <w:keepNext/>
              <w:keepLines/>
              <w:widowControl/>
              <w:spacing w:after="0" w:line="240" w:lineRule="auto"/>
              <w:rPr>
                <w:rFonts w:eastAsia="Times New Roman" w:cs="Calibri"/>
                <w:color w:val="000000"/>
              </w:rPr>
            </w:pPr>
          </w:p>
        </w:tc>
        <w:tc>
          <w:tcPr>
            <w:tcW w:w="0" w:type="auto"/>
            <w:shd w:val="clear" w:color="auto" w:fill="000000" w:themeFill="text1"/>
            <w:noWrap/>
            <w:vAlign w:val="center"/>
            <w:hideMark/>
          </w:tcPr>
          <w:p w:rsidRPr="001F5B84" w:rsidR="00777068" w:rsidP="00777068" w:rsidRDefault="00777068" w14:paraId="05796C63" w14:textId="77777777">
            <w:pPr>
              <w:keepNext/>
              <w:keepLines/>
              <w:widowControl/>
              <w:spacing w:after="0" w:line="240" w:lineRule="auto"/>
              <w:jc w:val="right"/>
              <w:rPr>
                <w:rFonts w:ascii="Times New Roman" w:hAnsi="Times New Roman" w:eastAsia="Times New Roman"/>
                <w:sz w:val="20"/>
                <w:szCs w:val="20"/>
              </w:rPr>
            </w:pPr>
          </w:p>
        </w:tc>
        <w:tc>
          <w:tcPr>
            <w:tcW w:w="0" w:type="auto"/>
            <w:shd w:val="clear" w:color="auto" w:fill="000000" w:themeFill="text1"/>
            <w:noWrap/>
            <w:vAlign w:val="center"/>
            <w:hideMark/>
          </w:tcPr>
          <w:p w:rsidRPr="001F5B84" w:rsidR="00777068" w:rsidP="00777068" w:rsidRDefault="00777068" w14:paraId="1E3FB2B6" w14:textId="77777777">
            <w:pPr>
              <w:keepNext/>
              <w:keepLines/>
              <w:widowControl/>
              <w:spacing w:after="0" w:line="240" w:lineRule="auto"/>
              <w:jc w:val="right"/>
              <w:rPr>
                <w:rFonts w:ascii="Times New Roman" w:hAnsi="Times New Roman" w:eastAsia="Times New Roman"/>
                <w:sz w:val="20"/>
                <w:szCs w:val="20"/>
              </w:rPr>
            </w:pPr>
          </w:p>
        </w:tc>
        <w:tc>
          <w:tcPr>
            <w:tcW w:w="0" w:type="auto"/>
            <w:shd w:val="clear" w:color="auto" w:fill="000000" w:themeFill="text1"/>
            <w:noWrap/>
            <w:vAlign w:val="center"/>
            <w:hideMark/>
          </w:tcPr>
          <w:p w:rsidRPr="001F5B84" w:rsidR="00777068" w:rsidP="00777068" w:rsidRDefault="00777068" w14:paraId="0CB7B20F" w14:textId="77777777">
            <w:pPr>
              <w:keepNext/>
              <w:keepLines/>
              <w:widowControl/>
              <w:spacing w:after="0" w:line="240" w:lineRule="auto"/>
              <w:jc w:val="right"/>
              <w:rPr>
                <w:rFonts w:ascii="Times New Roman" w:hAnsi="Times New Roman" w:eastAsia="Times New Roman"/>
                <w:sz w:val="20"/>
                <w:szCs w:val="20"/>
              </w:rPr>
            </w:pPr>
          </w:p>
        </w:tc>
        <w:tc>
          <w:tcPr>
            <w:tcW w:w="0" w:type="auto"/>
            <w:shd w:val="clear" w:color="auto" w:fill="000000" w:themeFill="text1"/>
            <w:noWrap/>
            <w:vAlign w:val="center"/>
            <w:hideMark/>
          </w:tcPr>
          <w:p w:rsidRPr="001F5B84" w:rsidR="00777068" w:rsidP="00777068" w:rsidRDefault="00777068" w14:paraId="0F490C1E" w14:textId="77777777">
            <w:pPr>
              <w:keepNext/>
              <w:keepLines/>
              <w:widowControl/>
              <w:spacing w:after="0" w:line="240" w:lineRule="auto"/>
              <w:jc w:val="right"/>
              <w:rPr>
                <w:rFonts w:ascii="Times New Roman" w:hAnsi="Times New Roman" w:eastAsia="Times New Roman"/>
                <w:sz w:val="20"/>
                <w:szCs w:val="20"/>
              </w:rPr>
            </w:pPr>
          </w:p>
        </w:tc>
        <w:tc>
          <w:tcPr>
            <w:tcW w:w="0" w:type="auto"/>
            <w:shd w:val="clear" w:color="auto" w:fill="000000" w:themeFill="text1"/>
            <w:noWrap/>
            <w:vAlign w:val="center"/>
            <w:hideMark/>
          </w:tcPr>
          <w:p w:rsidRPr="001F5B84" w:rsidR="00777068" w:rsidP="00777068" w:rsidRDefault="00777068" w14:paraId="0062A4DB" w14:textId="77777777">
            <w:pPr>
              <w:keepNext/>
              <w:keepLines/>
              <w:widowControl/>
              <w:spacing w:after="0" w:line="240" w:lineRule="auto"/>
              <w:jc w:val="right"/>
              <w:rPr>
                <w:rFonts w:ascii="Times New Roman" w:hAnsi="Times New Roman" w:eastAsia="Times New Roman"/>
                <w:sz w:val="20"/>
                <w:szCs w:val="20"/>
              </w:rPr>
            </w:pPr>
          </w:p>
        </w:tc>
        <w:tc>
          <w:tcPr>
            <w:tcW w:w="0" w:type="auto"/>
            <w:shd w:val="clear" w:color="auto" w:fill="auto"/>
            <w:noWrap/>
            <w:vAlign w:val="center"/>
            <w:hideMark/>
          </w:tcPr>
          <w:p w:rsidRPr="00D716B2" w:rsidR="00777068" w:rsidP="00777068" w:rsidRDefault="00777068" w14:paraId="635B23BF" w14:textId="7C6134CA">
            <w:pPr>
              <w:keepNext/>
              <w:keepLines/>
              <w:widowControl/>
              <w:spacing w:after="0" w:line="240" w:lineRule="auto"/>
              <w:jc w:val="right"/>
              <w:rPr>
                <w:rFonts w:ascii="Times New Roman" w:hAnsi="Times New Roman" w:eastAsia="Times New Roman"/>
                <w:b/>
                <w:bCs/>
                <w:sz w:val="20"/>
                <w:szCs w:val="20"/>
              </w:rPr>
            </w:pPr>
            <w:r w:rsidRPr="00D716B2">
              <w:rPr>
                <w:rFonts w:ascii="Times New Roman" w:hAnsi="Times New Roman" w:eastAsia="Times New Roman"/>
                <w:b/>
                <w:bCs/>
                <w:sz w:val="20"/>
                <w:szCs w:val="20"/>
              </w:rPr>
              <w:t xml:space="preserve">Total = </w:t>
            </w:r>
          </w:p>
        </w:tc>
        <w:tc>
          <w:tcPr>
            <w:tcW w:w="0" w:type="auto"/>
            <w:shd w:val="clear" w:color="auto" w:fill="auto"/>
            <w:noWrap/>
            <w:vAlign w:val="bottom"/>
            <w:hideMark/>
          </w:tcPr>
          <w:p w:rsidRPr="00D716B2" w:rsidR="00777068" w:rsidP="00777068" w:rsidRDefault="00777068" w14:paraId="3A774D73" w14:textId="736A2F17">
            <w:pPr>
              <w:keepNext/>
              <w:keepLines/>
              <w:widowControl/>
              <w:spacing w:after="0" w:line="240" w:lineRule="auto"/>
              <w:jc w:val="right"/>
              <w:rPr>
                <w:rFonts w:eastAsia="Times New Roman" w:cs="Calibri"/>
                <w:b/>
                <w:bCs/>
                <w:color w:val="000000"/>
              </w:rPr>
            </w:pPr>
            <w:r w:rsidRPr="00777068">
              <w:rPr>
                <w:rFonts w:cs="Calibri"/>
                <w:b/>
                <w:bCs/>
                <w:color w:val="000000"/>
              </w:rPr>
              <w:t>$4,708</w:t>
            </w:r>
          </w:p>
        </w:tc>
      </w:tr>
    </w:tbl>
    <w:p w:rsidRPr="003A39DD" w:rsidR="00045FA1" w:rsidP="00356233" w:rsidRDefault="00045FA1" w14:paraId="3675DF76" w14:textId="77777777">
      <w:pPr>
        <w:widowControl/>
        <w:spacing w:after="0" w:line="240" w:lineRule="auto"/>
        <w:rPr>
          <w:rFonts w:ascii="Times New Roman" w:hAnsi="Times New Roman"/>
          <w:kern w:val="24"/>
          <w:sz w:val="24"/>
          <w:szCs w:val="24"/>
        </w:rPr>
      </w:pPr>
    </w:p>
    <w:p w:rsidRPr="003A39DD" w:rsidR="00205D5F" w:rsidP="00356233" w:rsidRDefault="00205D5F" w14:paraId="026CC0B4" w14:textId="77777777">
      <w:pPr>
        <w:widowControl/>
        <w:spacing w:after="0" w:line="240" w:lineRule="auto"/>
        <w:rPr>
          <w:rFonts w:ascii="Times New Roman" w:hAnsi="Times New Roman"/>
          <w:kern w:val="24"/>
          <w:sz w:val="24"/>
          <w:szCs w:val="24"/>
        </w:rPr>
      </w:pPr>
    </w:p>
    <w:p w:rsidRPr="003A39DD" w:rsidR="00205D5F" w:rsidP="00356233" w:rsidRDefault="00205D5F" w14:paraId="2129659A" w14:textId="77777777">
      <w:pPr>
        <w:widowControl/>
        <w:spacing w:after="0" w:line="240" w:lineRule="auto"/>
        <w:ind w:left="134" w:right="-20"/>
        <w:rPr>
          <w:rFonts w:ascii="Times New Roman" w:hAnsi="Times New Roman"/>
          <w:b/>
          <w:w w:val="101"/>
          <w:kern w:val="24"/>
          <w:sz w:val="24"/>
          <w:szCs w:val="24"/>
        </w:rPr>
      </w:pPr>
      <w:r w:rsidRPr="003A39DD">
        <w:rPr>
          <w:rFonts w:ascii="Times New Roman" w:hAnsi="Times New Roman"/>
          <w:b/>
          <w:kern w:val="24"/>
          <w:sz w:val="24"/>
          <w:szCs w:val="24"/>
        </w:rPr>
        <w:t xml:space="preserve">15.  Explain the reasons for any program changes or </w:t>
      </w:r>
      <w:r w:rsidRPr="003A39DD">
        <w:rPr>
          <w:rFonts w:ascii="Times New Roman" w:hAnsi="Times New Roman"/>
          <w:b/>
          <w:w w:val="107"/>
          <w:kern w:val="24"/>
          <w:sz w:val="24"/>
          <w:szCs w:val="24"/>
        </w:rPr>
        <w:t>adjustments</w:t>
      </w:r>
      <w:r w:rsidRPr="003A39DD" w:rsidR="005F54E4">
        <w:rPr>
          <w:rFonts w:ascii="Times New Roman" w:hAnsi="Times New Roman"/>
          <w:b/>
          <w:w w:val="107"/>
          <w:kern w:val="24"/>
          <w:sz w:val="24"/>
          <w:szCs w:val="24"/>
        </w:rPr>
        <w:t xml:space="preserve"> </w:t>
      </w:r>
      <w:r w:rsidRPr="003A39DD">
        <w:rPr>
          <w:rFonts w:ascii="Times New Roman" w:hAnsi="Times New Roman"/>
          <w:b/>
          <w:kern w:val="24"/>
          <w:sz w:val="24"/>
          <w:szCs w:val="24"/>
        </w:rPr>
        <w:t>report</w:t>
      </w:r>
      <w:r w:rsidRPr="003A39DD" w:rsidR="005F54E4">
        <w:rPr>
          <w:rFonts w:ascii="Times New Roman" w:hAnsi="Times New Roman"/>
          <w:b/>
          <w:kern w:val="24"/>
          <w:sz w:val="24"/>
          <w:szCs w:val="24"/>
        </w:rPr>
        <w:t xml:space="preserve">ed on the burden worksheet.  </w:t>
      </w:r>
    </w:p>
    <w:p w:rsidRPr="003A39DD" w:rsidR="00A822FF" w:rsidP="00356233" w:rsidRDefault="00A822FF" w14:paraId="39A0545B" w14:textId="77777777">
      <w:pPr>
        <w:widowControl/>
        <w:spacing w:after="0" w:line="240" w:lineRule="auto"/>
        <w:ind w:left="129" w:right="182" w:hanging="5"/>
        <w:rPr>
          <w:rFonts w:ascii="Times New Roman" w:hAnsi="Times New Roman"/>
          <w:kern w:val="24"/>
          <w:sz w:val="24"/>
          <w:szCs w:val="24"/>
        </w:rPr>
      </w:pPr>
    </w:p>
    <w:p w:rsidRPr="00DA2747" w:rsidR="0077296C" w:rsidP="0077296C" w:rsidRDefault="0086779A" w14:paraId="60283185" w14:textId="418AB91C">
      <w:pPr>
        <w:widowControl/>
        <w:spacing w:after="0" w:line="240" w:lineRule="auto"/>
        <w:ind w:left="129" w:right="182" w:hanging="5"/>
        <w:rPr>
          <w:rFonts w:ascii="Times New Roman" w:hAnsi="Times New Roman"/>
          <w:kern w:val="24"/>
          <w:sz w:val="24"/>
          <w:szCs w:val="24"/>
        </w:rPr>
      </w:pPr>
      <w:r w:rsidRPr="00224B29">
        <w:rPr>
          <w:rFonts w:ascii="Times New Roman" w:hAnsi="Times New Roman"/>
          <w:sz w:val="20"/>
          <w:szCs w:val="20"/>
        </w:rPr>
        <w:t>R</w:t>
      </w:r>
      <w:r w:rsidRPr="00224B29">
        <w:rPr>
          <w:rFonts w:ascii="Times New Roman" w:hAnsi="Times New Roman"/>
          <w:sz w:val="24"/>
          <w:szCs w:val="24"/>
        </w:rPr>
        <w:t xml:space="preserve">espondents decreased because the number of </w:t>
      </w:r>
      <w:r w:rsidRPr="00224B29" w:rsidR="000A5A9C">
        <w:rPr>
          <w:rFonts w:ascii="Times New Roman" w:hAnsi="Times New Roman"/>
          <w:sz w:val="24"/>
          <w:szCs w:val="24"/>
        </w:rPr>
        <w:t xml:space="preserve">respondents (underground coal mines) </w:t>
      </w:r>
      <w:r w:rsidRPr="00224B29">
        <w:rPr>
          <w:rFonts w:ascii="Times New Roman" w:hAnsi="Times New Roman"/>
          <w:sz w:val="24"/>
          <w:szCs w:val="24"/>
        </w:rPr>
        <w:t xml:space="preserve">have decreased. </w:t>
      </w:r>
      <w:r w:rsidRPr="00224B29" w:rsidR="0077296C">
        <w:rPr>
          <w:rFonts w:ascii="Times New Roman" w:hAnsi="Times New Roman"/>
          <w:sz w:val="24"/>
          <w:szCs w:val="24"/>
        </w:rPr>
        <w:t>Th</w:t>
      </w:r>
      <w:r w:rsidRPr="00DA2747" w:rsidR="0077296C">
        <w:rPr>
          <w:rFonts w:ascii="Times New Roman" w:hAnsi="Times New Roman"/>
          <w:kern w:val="24"/>
          <w:sz w:val="24"/>
          <w:szCs w:val="24"/>
        </w:rPr>
        <w:t xml:space="preserve">e number of miners </w:t>
      </w:r>
      <w:r w:rsidRPr="00224B29" w:rsidR="0077296C">
        <w:rPr>
          <w:rFonts w:ascii="Times New Roman" w:hAnsi="Times New Roman"/>
          <w:kern w:val="24"/>
          <w:sz w:val="24"/>
          <w:szCs w:val="24"/>
        </w:rPr>
        <w:t xml:space="preserve">also decreased </w:t>
      </w:r>
      <w:r w:rsidRPr="00DA2747" w:rsidR="0077296C">
        <w:rPr>
          <w:rFonts w:ascii="Times New Roman" w:hAnsi="Times New Roman"/>
          <w:kern w:val="24"/>
          <w:sz w:val="24"/>
          <w:szCs w:val="24"/>
        </w:rPr>
        <w:t>from</w:t>
      </w:r>
      <w:r w:rsidRPr="0044255F" w:rsidR="0077296C">
        <w:rPr>
          <w:rFonts w:ascii="Times New Roman" w:hAnsi="Times New Roman"/>
          <w:kern w:val="24"/>
          <w:sz w:val="24"/>
          <w:szCs w:val="24"/>
        </w:rPr>
        <w:t xml:space="preserve"> 29,580 miners to 20,077</w:t>
      </w:r>
      <w:r w:rsidRPr="00DA2747" w:rsidR="0077296C">
        <w:rPr>
          <w:rFonts w:ascii="Times New Roman" w:hAnsi="Times New Roman"/>
          <w:kern w:val="24"/>
          <w:sz w:val="24"/>
          <w:szCs w:val="24"/>
        </w:rPr>
        <w:t xml:space="preserve"> miners.</w:t>
      </w:r>
      <w:r w:rsidRPr="00DA2747" w:rsidR="0077296C">
        <w:rPr>
          <w:rFonts w:ascii="Times New Roman" w:hAnsi="Times New Roman"/>
          <w:sz w:val="24"/>
          <w:szCs w:val="24"/>
        </w:rPr>
        <w:t xml:space="preserve"> </w:t>
      </w:r>
      <w:r w:rsidRPr="00DA2747" w:rsidR="0077296C">
        <w:rPr>
          <w:rFonts w:ascii="Times New Roman" w:hAnsi="Times New Roman"/>
          <w:kern w:val="24"/>
          <w:sz w:val="24"/>
          <w:szCs w:val="24"/>
        </w:rPr>
        <w:t xml:space="preserve">Responses are down because they are based on the decreased number of SCSR transactions and respondents are down because there are fewer </w:t>
      </w:r>
      <w:r w:rsidRPr="00224B29" w:rsidR="0077296C">
        <w:rPr>
          <w:rFonts w:ascii="Times New Roman" w:hAnsi="Times New Roman"/>
          <w:kern w:val="24"/>
          <w:sz w:val="24"/>
          <w:szCs w:val="24"/>
        </w:rPr>
        <w:t xml:space="preserve">operating </w:t>
      </w:r>
      <w:r w:rsidRPr="00DA2747" w:rsidR="0077296C">
        <w:rPr>
          <w:rFonts w:ascii="Times New Roman" w:hAnsi="Times New Roman"/>
          <w:kern w:val="24"/>
          <w:sz w:val="24"/>
          <w:szCs w:val="24"/>
        </w:rPr>
        <w:t>mines</w:t>
      </w:r>
      <w:r w:rsidRPr="00224B29" w:rsidR="0077296C">
        <w:rPr>
          <w:rFonts w:ascii="Times New Roman" w:hAnsi="Times New Roman"/>
          <w:kern w:val="24"/>
          <w:sz w:val="24"/>
          <w:szCs w:val="24"/>
        </w:rPr>
        <w:t xml:space="preserve"> and </w:t>
      </w:r>
      <w:r w:rsidRPr="00DA2747" w:rsidR="0077296C">
        <w:rPr>
          <w:rFonts w:ascii="Times New Roman" w:hAnsi="Times New Roman"/>
          <w:kern w:val="24"/>
          <w:sz w:val="24"/>
          <w:szCs w:val="24"/>
        </w:rPr>
        <w:t>SCSR transactions.</w:t>
      </w:r>
      <w:r w:rsidRPr="0044255F" w:rsidR="00AF765F">
        <w:rPr>
          <w:rFonts w:ascii="Times New Roman" w:hAnsi="Times New Roman"/>
          <w:kern w:val="24"/>
          <w:sz w:val="24"/>
          <w:szCs w:val="24"/>
        </w:rPr>
        <w:t xml:space="preserve">  The number of SCSR changes were caused by several reasons.  </w:t>
      </w:r>
      <w:r w:rsidRPr="00DA2747" w:rsidR="0077296C">
        <w:rPr>
          <w:rFonts w:ascii="Times New Roman" w:hAnsi="Times New Roman"/>
          <w:kern w:val="24"/>
          <w:sz w:val="24"/>
          <w:szCs w:val="24"/>
        </w:rPr>
        <w:t>Due to mine closings, SCSRs must be taken out of service once the mine has closed.  In addition, existing mines are replacing SCSRs that have run past their service lives and have added new SCSRs.  New mines are adding their SCSRs to the inventory.</w:t>
      </w:r>
    </w:p>
    <w:p w:rsidRPr="00DA2747" w:rsidR="0077296C" w:rsidP="0077296C" w:rsidRDefault="0077296C" w14:paraId="78A46E00" w14:textId="3A927D25">
      <w:pPr>
        <w:widowControl/>
        <w:spacing w:after="0" w:line="240" w:lineRule="auto"/>
        <w:ind w:left="129" w:right="182" w:hanging="5"/>
        <w:rPr>
          <w:rFonts w:ascii="Times New Roman" w:hAnsi="Times New Roman"/>
          <w:kern w:val="24"/>
          <w:sz w:val="24"/>
          <w:szCs w:val="24"/>
        </w:rPr>
      </w:pPr>
    </w:p>
    <w:p w:rsidRPr="00224B29" w:rsidR="0086779A" w:rsidP="00875502" w:rsidRDefault="0086779A" w14:paraId="625B19DE" w14:textId="6B0AB24E">
      <w:pPr>
        <w:widowControl/>
        <w:spacing w:after="0" w:line="240" w:lineRule="auto"/>
        <w:ind w:left="129" w:right="182" w:hanging="5"/>
        <w:rPr>
          <w:rFonts w:ascii="Times New Roman" w:hAnsi="Times New Roman"/>
          <w:sz w:val="24"/>
          <w:szCs w:val="24"/>
        </w:rPr>
      </w:pPr>
      <w:r w:rsidRPr="00224B29">
        <w:rPr>
          <w:rFonts w:ascii="Times New Roman" w:hAnsi="Times New Roman"/>
          <w:sz w:val="24"/>
          <w:szCs w:val="24"/>
        </w:rPr>
        <w:t>Burden hours decreased because the decrease in respondents lead to a decrease in all other responses</w:t>
      </w:r>
      <w:r w:rsidRPr="00DA2747" w:rsidR="0077296C">
        <w:rPr>
          <w:rFonts w:ascii="Times New Roman" w:hAnsi="Times New Roman"/>
          <w:kern w:val="24"/>
          <w:sz w:val="24"/>
          <w:szCs w:val="24"/>
        </w:rPr>
        <w:t xml:space="preserve"> </w:t>
      </w:r>
      <w:r w:rsidRPr="0044255F" w:rsidR="0077296C">
        <w:rPr>
          <w:rFonts w:ascii="Times New Roman" w:hAnsi="Times New Roman"/>
          <w:kern w:val="24"/>
          <w:sz w:val="24"/>
          <w:szCs w:val="24"/>
        </w:rPr>
        <w:t>and a reduction in the number mine maps</w:t>
      </w:r>
      <w:r w:rsidRPr="00224B29">
        <w:rPr>
          <w:rFonts w:ascii="Times New Roman" w:hAnsi="Times New Roman"/>
          <w:sz w:val="24"/>
          <w:szCs w:val="24"/>
        </w:rPr>
        <w:t xml:space="preserve">. The cost to respondents increased due to a </w:t>
      </w:r>
      <w:r w:rsidRPr="00224B29" w:rsidR="00875502">
        <w:rPr>
          <w:rFonts w:ascii="Times New Roman" w:hAnsi="Times New Roman"/>
          <w:sz w:val="24"/>
          <w:szCs w:val="24"/>
        </w:rPr>
        <w:t xml:space="preserve">different assumption </w:t>
      </w:r>
      <w:r w:rsidRPr="00224B29">
        <w:rPr>
          <w:rFonts w:ascii="Times New Roman" w:hAnsi="Times New Roman"/>
          <w:sz w:val="24"/>
          <w:szCs w:val="24"/>
        </w:rPr>
        <w:t>in the number of map updates (quarterly, instead of annually from previous calculation).</w:t>
      </w:r>
    </w:p>
    <w:p w:rsidRPr="0037647D" w:rsidR="0034705B" w:rsidP="00875502" w:rsidRDefault="0034705B" w14:paraId="4F443456" w14:textId="77777777">
      <w:pPr>
        <w:widowControl/>
        <w:spacing w:after="0" w:line="240" w:lineRule="auto"/>
        <w:ind w:left="129" w:right="182" w:hanging="5"/>
        <w:rPr>
          <w:rFonts w:ascii="Arial" w:hAnsi="Arial" w:cs="Arial"/>
        </w:rPr>
      </w:pPr>
    </w:p>
    <w:p w:rsidRPr="00224B29" w:rsidR="0086779A" w:rsidP="0086779A" w:rsidRDefault="0086779A" w14:paraId="5BFC3669" w14:textId="77777777">
      <w:pPr>
        <w:pStyle w:val="Default"/>
        <w:rPr>
          <w:rFonts w:ascii="Times New Roman" w:hAnsi="Times New Roman" w:cs="Times New Roman"/>
        </w:rPr>
      </w:pPr>
      <w:r w:rsidRPr="00224B29">
        <w:rPr>
          <w:rFonts w:ascii="Times New Roman" w:hAnsi="Times New Roman" w:cs="Times New Roman"/>
        </w:rPr>
        <w:t xml:space="preserve"> </w:t>
      </w:r>
    </w:p>
    <w:p w:rsidRPr="00224B29" w:rsidR="0086779A" w:rsidP="00875502" w:rsidRDefault="0086779A" w14:paraId="75C02F09" w14:textId="117E62B0">
      <w:pPr>
        <w:widowControl/>
        <w:spacing w:after="0" w:line="240" w:lineRule="auto"/>
        <w:rPr>
          <w:rFonts w:ascii="Times New Roman" w:hAnsi="Times New Roman" w:eastAsia="Times New Roman"/>
          <w:sz w:val="24"/>
          <w:szCs w:val="24"/>
        </w:rPr>
      </w:pPr>
      <w:r w:rsidRPr="00224B29">
        <w:rPr>
          <w:rFonts w:ascii="Times New Roman" w:hAnsi="Times New Roman"/>
          <w:b/>
          <w:sz w:val="24"/>
          <w:szCs w:val="24"/>
        </w:rPr>
        <w:t>R</w:t>
      </w:r>
      <w:r w:rsidRPr="00224B29">
        <w:rPr>
          <w:rFonts w:ascii="Times New Roman" w:hAnsi="Times New Roman"/>
          <w:b/>
          <w:color w:val="000000"/>
          <w:sz w:val="24"/>
          <w:szCs w:val="24"/>
        </w:rPr>
        <w:t>espondents</w:t>
      </w:r>
      <w:r w:rsidRPr="00224B29">
        <w:rPr>
          <w:rFonts w:ascii="Times New Roman" w:hAnsi="Times New Roman"/>
          <w:sz w:val="24"/>
          <w:szCs w:val="24"/>
        </w:rPr>
        <w:t xml:space="preserve">: </w:t>
      </w:r>
      <w:r w:rsidRPr="00224B29" w:rsidR="00AF765F">
        <w:rPr>
          <w:rFonts w:ascii="Times New Roman" w:hAnsi="Times New Roman"/>
          <w:sz w:val="24"/>
          <w:szCs w:val="24"/>
        </w:rPr>
        <w:t>Active underground coal mines d</w:t>
      </w:r>
      <w:r w:rsidRPr="00224B29">
        <w:rPr>
          <w:rFonts w:ascii="Times New Roman" w:hAnsi="Times New Roman"/>
          <w:sz w:val="24"/>
          <w:szCs w:val="24"/>
        </w:rPr>
        <w:t xml:space="preserve">ecreased from </w:t>
      </w:r>
      <w:r w:rsidRPr="00224B29" w:rsidR="000A5A9C">
        <w:rPr>
          <w:rFonts w:ascii="Times New Roman" w:hAnsi="Times New Roman"/>
          <w:sz w:val="24"/>
          <w:szCs w:val="24"/>
        </w:rPr>
        <w:t>208</w:t>
      </w:r>
      <w:r w:rsidRPr="00224B29">
        <w:rPr>
          <w:rFonts w:ascii="Times New Roman" w:hAnsi="Times New Roman"/>
          <w:sz w:val="24"/>
          <w:szCs w:val="24"/>
        </w:rPr>
        <w:t xml:space="preserve"> to </w:t>
      </w:r>
      <w:r w:rsidRPr="00224B29" w:rsidR="000A5A9C">
        <w:rPr>
          <w:rFonts w:ascii="Times New Roman" w:hAnsi="Times New Roman"/>
          <w:sz w:val="24"/>
          <w:szCs w:val="24"/>
        </w:rPr>
        <w:t>155</w:t>
      </w:r>
    </w:p>
    <w:p w:rsidRPr="00224B29" w:rsidR="0086779A" w:rsidP="0086779A" w:rsidRDefault="0086779A" w14:paraId="68D964C1" w14:textId="3F2DEB6B">
      <w:pPr>
        <w:pStyle w:val="Default"/>
        <w:rPr>
          <w:rFonts w:ascii="Times New Roman" w:hAnsi="Times New Roman" w:cs="Times New Roman"/>
          <w:color w:val="auto"/>
        </w:rPr>
      </w:pPr>
      <w:r w:rsidRPr="00224B29">
        <w:rPr>
          <w:rFonts w:ascii="Times New Roman" w:hAnsi="Times New Roman" w:cs="Times New Roman"/>
          <w:b/>
        </w:rPr>
        <w:t>Responses</w:t>
      </w:r>
      <w:r w:rsidRPr="00224B29">
        <w:rPr>
          <w:rFonts w:ascii="Times New Roman" w:hAnsi="Times New Roman" w:cs="Times New Roman"/>
        </w:rPr>
        <w:t xml:space="preserve">: </w:t>
      </w:r>
      <w:r w:rsidRPr="00224B29" w:rsidR="0077296C">
        <w:rPr>
          <w:rFonts w:ascii="Times New Roman" w:hAnsi="Times New Roman" w:cs="Times New Roman"/>
          <w:color w:val="auto"/>
        </w:rPr>
        <w:t>De</w:t>
      </w:r>
      <w:r w:rsidRPr="00224B29">
        <w:rPr>
          <w:rFonts w:ascii="Times New Roman" w:hAnsi="Times New Roman" w:cs="Times New Roman"/>
          <w:color w:val="auto"/>
        </w:rPr>
        <w:t xml:space="preserve">creased from </w:t>
      </w:r>
      <w:r w:rsidRPr="00224B29" w:rsidR="000A5A9C">
        <w:rPr>
          <w:rFonts w:ascii="Times New Roman" w:hAnsi="Times New Roman" w:cs="Times New Roman"/>
          <w:color w:val="auto"/>
        </w:rPr>
        <w:t>1,035,909</w:t>
      </w:r>
      <w:r w:rsidRPr="00224B29">
        <w:rPr>
          <w:rFonts w:ascii="Times New Roman" w:hAnsi="Times New Roman" w:cs="Times New Roman"/>
          <w:color w:val="auto"/>
        </w:rPr>
        <w:t xml:space="preserve"> to </w:t>
      </w:r>
      <w:bookmarkStart w:name="_Hlk102718172" w:id="3"/>
      <w:r w:rsidRPr="00224B29" w:rsidR="000A5A9C">
        <w:rPr>
          <w:rFonts w:ascii="Times New Roman" w:hAnsi="Times New Roman" w:cs="Times New Roman"/>
          <w:color w:val="auto"/>
        </w:rPr>
        <w:t xml:space="preserve">867,338 </w:t>
      </w:r>
      <w:bookmarkEnd w:id="3"/>
    </w:p>
    <w:p w:rsidRPr="00224B29" w:rsidR="0086779A" w:rsidP="0086779A" w:rsidRDefault="0086779A" w14:paraId="76FB1CF2" w14:textId="1093DDD8">
      <w:pPr>
        <w:pStyle w:val="Default"/>
        <w:rPr>
          <w:rFonts w:ascii="Times New Roman" w:hAnsi="Times New Roman" w:cs="Times New Roman"/>
        </w:rPr>
      </w:pPr>
      <w:r w:rsidRPr="00224B29">
        <w:rPr>
          <w:rFonts w:ascii="Times New Roman" w:hAnsi="Times New Roman" w:cs="Times New Roman"/>
          <w:b/>
        </w:rPr>
        <w:t>Burden Hours</w:t>
      </w:r>
      <w:r w:rsidRPr="00224B29">
        <w:rPr>
          <w:rFonts w:ascii="Times New Roman" w:hAnsi="Times New Roman" w:cs="Times New Roman"/>
        </w:rPr>
        <w:t xml:space="preserve">:  </w:t>
      </w:r>
      <w:r w:rsidRPr="00224B29">
        <w:rPr>
          <w:rFonts w:ascii="Times New Roman" w:hAnsi="Times New Roman" w:cs="Times New Roman"/>
          <w:color w:val="auto"/>
        </w:rPr>
        <w:t xml:space="preserve">Decreased from </w:t>
      </w:r>
      <w:r w:rsidRPr="00224B29" w:rsidR="000A5A9C">
        <w:rPr>
          <w:rFonts w:ascii="Times New Roman" w:hAnsi="Times New Roman" w:cs="Times New Roman"/>
          <w:color w:val="auto"/>
        </w:rPr>
        <w:t xml:space="preserve">431,506 </w:t>
      </w:r>
      <w:r w:rsidRPr="00224B29">
        <w:rPr>
          <w:rFonts w:ascii="Times New Roman" w:hAnsi="Times New Roman" w:cs="Times New Roman"/>
          <w:color w:val="auto"/>
        </w:rPr>
        <w:t xml:space="preserve">to </w:t>
      </w:r>
      <w:bookmarkStart w:name="_Hlk102718202" w:id="4"/>
      <w:r w:rsidRPr="00224B29" w:rsidR="000A5A9C">
        <w:rPr>
          <w:rFonts w:ascii="Times New Roman" w:hAnsi="Times New Roman" w:cs="Times New Roman"/>
          <w:color w:val="auto"/>
        </w:rPr>
        <w:t>372,761</w:t>
      </w:r>
      <w:r w:rsidRPr="00224B29">
        <w:rPr>
          <w:rFonts w:ascii="Times New Roman" w:hAnsi="Times New Roman" w:cs="Times New Roman"/>
          <w:bCs/>
        </w:rPr>
        <w:t xml:space="preserve"> </w:t>
      </w:r>
      <w:bookmarkEnd w:id="4"/>
    </w:p>
    <w:p w:rsidRPr="00224B29" w:rsidR="0086779A" w:rsidP="0086779A" w:rsidRDefault="0086779A" w14:paraId="1A927224" w14:textId="7B907093">
      <w:pPr>
        <w:pStyle w:val="Default"/>
        <w:rPr>
          <w:rFonts w:ascii="Times New Roman" w:hAnsi="Times New Roman" w:cs="Times New Roman"/>
        </w:rPr>
      </w:pPr>
      <w:r w:rsidRPr="00224B29">
        <w:rPr>
          <w:rFonts w:ascii="Times New Roman" w:hAnsi="Times New Roman" w:cs="Times New Roman"/>
          <w:b/>
        </w:rPr>
        <w:t>Costs</w:t>
      </w:r>
      <w:r w:rsidRPr="00224B29">
        <w:rPr>
          <w:rFonts w:ascii="Times New Roman" w:hAnsi="Times New Roman" w:cs="Times New Roman"/>
        </w:rPr>
        <w:t xml:space="preserve">:  </w:t>
      </w:r>
      <w:r w:rsidRPr="00224B29" w:rsidR="0077296C">
        <w:rPr>
          <w:rFonts w:ascii="Times New Roman" w:hAnsi="Times New Roman" w:cs="Times New Roman"/>
        </w:rPr>
        <w:t>In</w:t>
      </w:r>
      <w:r w:rsidRPr="00224B29">
        <w:rPr>
          <w:rFonts w:ascii="Times New Roman" w:hAnsi="Times New Roman" w:cs="Times New Roman"/>
        </w:rPr>
        <w:t xml:space="preserve">creased </w:t>
      </w:r>
      <w:r w:rsidRPr="00224B29">
        <w:rPr>
          <w:rFonts w:ascii="Times New Roman" w:hAnsi="Times New Roman" w:cs="Times New Roman"/>
          <w:color w:val="auto"/>
        </w:rPr>
        <w:t xml:space="preserve">from </w:t>
      </w:r>
      <w:r w:rsidRPr="00224B29" w:rsidR="000A5A9C">
        <w:rPr>
          <w:rFonts w:ascii="Times New Roman" w:hAnsi="Times New Roman" w:cs="Times New Roman"/>
          <w:color w:val="auto"/>
        </w:rPr>
        <w:t xml:space="preserve">$52,298 </w:t>
      </w:r>
      <w:r w:rsidRPr="00224B29">
        <w:rPr>
          <w:rFonts w:ascii="Times New Roman" w:hAnsi="Times New Roman" w:cs="Times New Roman"/>
          <w:color w:val="auto"/>
        </w:rPr>
        <w:t xml:space="preserve">to </w:t>
      </w:r>
      <w:bookmarkStart w:name="_Hlk102718240" w:id="5"/>
      <w:r w:rsidRPr="00224B29" w:rsidR="000A5A9C">
        <w:rPr>
          <w:rFonts w:ascii="Times New Roman" w:hAnsi="Times New Roman" w:cs="Times New Roman"/>
          <w:color w:val="auto"/>
        </w:rPr>
        <w:t>$62,</w:t>
      </w:r>
      <w:r w:rsidRPr="00224B29" w:rsidR="00AF765F">
        <w:rPr>
          <w:rFonts w:ascii="Times New Roman" w:hAnsi="Times New Roman" w:cs="Times New Roman"/>
          <w:color w:val="auto"/>
        </w:rPr>
        <w:t>186</w:t>
      </w:r>
      <w:r w:rsidRPr="00224B29" w:rsidR="0077296C">
        <w:rPr>
          <w:rFonts w:ascii="Times New Roman" w:hAnsi="Times New Roman" w:cs="Times New Roman"/>
          <w:color w:val="auto"/>
        </w:rPr>
        <w:t xml:space="preserve"> </w:t>
      </w:r>
      <w:bookmarkEnd w:id="5"/>
      <w:r w:rsidRPr="00224B29">
        <w:rPr>
          <w:rFonts w:ascii="Times New Roman" w:hAnsi="Times New Roman" w:cs="Times New Roman"/>
          <w:color w:val="auto"/>
        </w:rPr>
        <w:t xml:space="preserve">because of </w:t>
      </w:r>
      <w:r w:rsidRPr="00224B29" w:rsidR="0077296C">
        <w:rPr>
          <w:rFonts w:ascii="Times New Roman" w:hAnsi="Times New Roman" w:cs="Times New Roman"/>
          <w:color w:val="auto"/>
        </w:rPr>
        <w:t xml:space="preserve">a </w:t>
      </w:r>
      <w:r w:rsidRPr="00224B29" w:rsidR="00F45440">
        <w:rPr>
          <w:rFonts w:ascii="Times New Roman" w:hAnsi="Times New Roman" w:cs="Times New Roman"/>
          <w:color w:val="auto"/>
        </w:rPr>
        <w:t>different assumption</w:t>
      </w:r>
      <w:r w:rsidRPr="00224B29">
        <w:rPr>
          <w:rFonts w:ascii="Times New Roman" w:hAnsi="Times New Roman" w:cs="Times New Roman"/>
        </w:rPr>
        <w:t xml:space="preserve"> </w:t>
      </w:r>
    </w:p>
    <w:p w:rsidRPr="0044255F" w:rsidR="0086779A" w:rsidP="00C51E68" w:rsidRDefault="0086779A" w14:paraId="408881E3" w14:textId="77777777">
      <w:pPr>
        <w:widowControl/>
        <w:spacing w:after="0" w:line="240" w:lineRule="auto"/>
        <w:ind w:left="129" w:right="182" w:hanging="5"/>
        <w:rPr>
          <w:rFonts w:ascii="Times New Roman" w:hAnsi="Times New Roman"/>
          <w:kern w:val="24"/>
          <w:sz w:val="24"/>
          <w:szCs w:val="24"/>
        </w:rPr>
      </w:pPr>
    </w:p>
    <w:p w:rsidRPr="003A39DD" w:rsidR="00205D5F" w:rsidP="00356233" w:rsidRDefault="00205D5F" w14:paraId="2F3B2186" w14:textId="77777777">
      <w:pPr>
        <w:widowControl/>
        <w:spacing w:after="0" w:line="240" w:lineRule="auto"/>
        <w:rPr>
          <w:rFonts w:ascii="Times New Roman" w:hAnsi="Times New Roman"/>
          <w:kern w:val="24"/>
          <w:sz w:val="24"/>
          <w:szCs w:val="24"/>
        </w:rPr>
      </w:pPr>
    </w:p>
    <w:p w:rsidRPr="003A39DD" w:rsidR="00205D5F" w:rsidP="00356233" w:rsidRDefault="00205D5F" w14:paraId="0A81CCE0" w14:textId="77777777">
      <w:pPr>
        <w:widowControl/>
        <w:spacing w:after="0" w:line="240" w:lineRule="auto"/>
        <w:ind w:left="112" w:right="160" w:firstLine="10"/>
        <w:rPr>
          <w:rFonts w:ascii="Times New Roman" w:hAnsi="Times New Roman"/>
          <w:b/>
          <w:kern w:val="24"/>
          <w:sz w:val="24"/>
          <w:szCs w:val="24"/>
        </w:rPr>
      </w:pPr>
      <w:r w:rsidRPr="003A39DD">
        <w:rPr>
          <w:rFonts w:ascii="Times New Roman" w:hAnsi="Times New Roman"/>
          <w:b/>
          <w:kern w:val="24"/>
          <w:sz w:val="24"/>
          <w:szCs w:val="24"/>
        </w:rPr>
        <w:t xml:space="preserve">16.  For collections of information whose results will be published, outline plans </w:t>
      </w:r>
      <w:r w:rsidRPr="003A39DD">
        <w:rPr>
          <w:rFonts w:ascii="Times New Roman" w:hAnsi="Times New Roman"/>
          <w:b/>
          <w:w w:val="106"/>
          <w:kern w:val="24"/>
          <w:sz w:val="24"/>
          <w:szCs w:val="24"/>
        </w:rPr>
        <w:t xml:space="preserve">for </w:t>
      </w:r>
      <w:r w:rsidRPr="003A39DD">
        <w:rPr>
          <w:rFonts w:ascii="Times New Roman" w:hAnsi="Times New Roman"/>
          <w:b/>
          <w:kern w:val="24"/>
          <w:sz w:val="24"/>
          <w:szCs w:val="24"/>
        </w:rPr>
        <w:t xml:space="preserve">tabulation, and publication.  Address any complex analytical techniques that will be used.  Provide the time schedule for the entire project, including beginning and ending dates of </w:t>
      </w:r>
      <w:r w:rsidRPr="003A39DD">
        <w:rPr>
          <w:rFonts w:ascii="Times New Roman" w:hAnsi="Times New Roman"/>
          <w:b/>
          <w:w w:val="104"/>
          <w:kern w:val="24"/>
          <w:sz w:val="24"/>
          <w:szCs w:val="24"/>
        </w:rPr>
        <w:t xml:space="preserve">the </w:t>
      </w:r>
      <w:r w:rsidRPr="003A39DD">
        <w:rPr>
          <w:rFonts w:ascii="Times New Roman" w:hAnsi="Times New Roman"/>
          <w:b/>
          <w:kern w:val="24"/>
          <w:sz w:val="24"/>
          <w:szCs w:val="24"/>
        </w:rPr>
        <w:t xml:space="preserve">collection of information, completion of report, publication dates, and other </w:t>
      </w:r>
      <w:r w:rsidRPr="003A39DD">
        <w:rPr>
          <w:rFonts w:ascii="Times New Roman" w:hAnsi="Times New Roman"/>
          <w:b/>
          <w:w w:val="103"/>
          <w:kern w:val="24"/>
          <w:sz w:val="24"/>
          <w:szCs w:val="24"/>
        </w:rPr>
        <w:t>actions.</w:t>
      </w:r>
    </w:p>
    <w:p w:rsidRPr="003A39DD" w:rsidR="00205D5F" w:rsidP="00356233" w:rsidRDefault="00205D5F" w14:paraId="309D73E2" w14:textId="77777777">
      <w:pPr>
        <w:widowControl/>
        <w:spacing w:after="0" w:line="240" w:lineRule="auto"/>
        <w:rPr>
          <w:rFonts w:ascii="Times New Roman" w:hAnsi="Times New Roman"/>
          <w:kern w:val="24"/>
          <w:sz w:val="24"/>
          <w:szCs w:val="24"/>
        </w:rPr>
      </w:pPr>
    </w:p>
    <w:p w:rsidRPr="003A39DD" w:rsidR="00205D5F" w:rsidP="00356233" w:rsidRDefault="00205D5F" w14:paraId="23737C05" w14:textId="5A879474">
      <w:pPr>
        <w:widowControl/>
        <w:spacing w:after="0" w:line="240" w:lineRule="auto"/>
        <w:ind w:left="117" w:right="131" w:hanging="5"/>
        <w:rPr>
          <w:rFonts w:ascii="Times New Roman" w:hAnsi="Times New Roman"/>
          <w:kern w:val="24"/>
          <w:sz w:val="24"/>
          <w:szCs w:val="24"/>
        </w:rPr>
      </w:pPr>
      <w:r w:rsidRPr="003A39DD">
        <w:rPr>
          <w:rFonts w:ascii="Times New Roman" w:hAnsi="Times New Roman"/>
          <w:kern w:val="24"/>
          <w:sz w:val="24"/>
          <w:szCs w:val="24"/>
        </w:rPr>
        <w:t xml:space="preserve">MSHA does not intend to publish the results of this information collection.  </w:t>
      </w:r>
      <w:r w:rsidRPr="003A39DD" w:rsidR="001277DF">
        <w:rPr>
          <w:rFonts w:ascii="Times New Roman" w:hAnsi="Times New Roman"/>
          <w:kern w:val="24"/>
          <w:sz w:val="24"/>
          <w:szCs w:val="24"/>
        </w:rPr>
        <w:t>However, MSHA</w:t>
      </w:r>
      <w:r w:rsidRPr="003A39DD">
        <w:rPr>
          <w:rFonts w:ascii="Times New Roman" w:hAnsi="Times New Roman"/>
          <w:kern w:val="24"/>
          <w:sz w:val="24"/>
          <w:szCs w:val="24"/>
        </w:rPr>
        <w:t xml:space="preserve"> will post information about SCSRs on its webpage to assure that operators and miners are informed about SCSR defects, performance problems, and </w:t>
      </w:r>
      <w:r w:rsidRPr="003A39DD">
        <w:rPr>
          <w:rFonts w:ascii="Times New Roman" w:hAnsi="Times New Roman"/>
          <w:w w:val="101"/>
          <w:kern w:val="24"/>
          <w:sz w:val="24"/>
          <w:szCs w:val="24"/>
        </w:rPr>
        <w:t>malfunctions.</w:t>
      </w:r>
    </w:p>
    <w:p w:rsidRPr="003A39DD" w:rsidR="005C4CAA" w:rsidP="00356233" w:rsidRDefault="005C4CAA" w14:paraId="20699A45" w14:textId="77777777">
      <w:pPr>
        <w:widowControl/>
        <w:spacing w:after="0" w:line="240" w:lineRule="auto"/>
        <w:ind w:left="117" w:right="1029" w:firstLine="10"/>
        <w:rPr>
          <w:rFonts w:ascii="Times New Roman" w:hAnsi="Times New Roman"/>
          <w:b/>
          <w:kern w:val="24"/>
          <w:sz w:val="24"/>
          <w:szCs w:val="24"/>
        </w:rPr>
      </w:pPr>
    </w:p>
    <w:p w:rsidRPr="003A39DD" w:rsidR="00205D5F" w:rsidP="00356233" w:rsidRDefault="00205D5F" w14:paraId="0E50035D" w14:textId="77777777">
      <w:pPr>
        <w:widowControl/>
        <w:spacing w:after="0" w:line="240" w:lineRule="auto"/>
        <w:ind w:left="117" w:right="1029" w:firstLine="10"/>
        <w:rPr>
          <w:rFonts w:ascii="Times New Roman" w:hAnsi="Times New Roman"/>
          <w:b/>
          <w:kern w:val="24"/>
          <w:sz w:val="24"/>
          <w:szCs w:val="24"/>
        </w:rPr>
      </w:pPr>
      <w:r w:rsidRPr="003A39DD">
        <w:rPr>
          <w:rFonts w:ascii="Times New Roman" w:hAnsi="Times New Roman"/>
          <w:b/>
          <w:kern w:val="24"/>
          <w:sz w:val="24"/>
          <w:szCs w:val="24"/>
        </w:rPr>
        <w:t xml:space="preserve">17.  If seeking approval to not display the expiration date for OMB approval of </w:t>
      </w:r>
      <w:r w:rsidRPr="003A39DD">
        <w:rPr>
          <w:rFonts w:ascii="Times New Roman" w:hAnsi="Times New Roman"/>
          <w:b/>
          <w:w w:val="106"/>
          <w:kern w:val="24"/>
          <w:sz w:val="24"/>
          <w:szCs w:val="24"/>
        </w:rPr>
        <w:t xml:space="preserve">the </w:t>
      </w:r>
      <w:r w:rsidRPr="003A39DD">
        <w:rPr>
          <w:rFonts w:ascii="Times New Roman" w:hAnsi="Times New Roman"/>
          <w:b/>
          <w:kern w:val="24"/>
          <w:sz w:val="24"/>
          <w:szCs w:val="24"/>
        </w:rPr>
        <w:t xml:space="preserve">information collection, explain the reasons that display would be </w:t>
      </w:r>
      <w:r w:rsidRPr="003A39DD">
        <w:rPr>
          <w:rFonts w:ascii="Times New Roman" w:hAnsi="Times New Roman"/>
          <w:b/>
          <w:w w:val="108"/>
          <w:kern w:val="24"/>
          <w:sz w:val="24"/>
          <w:szCs w:val="24"/>
        </w:rPr>
        <w:t>inappropriate.</w:t>
      </w:r>
    </w:p>
    <w:p w:rsidRPr="003A39DD" w:rsidR="00205D5F" w:rsidP="00356233" w:rsidRDefault="00205D5F" w14:paraId="2E9DC667" w14:textId="77777777">
      <w:pPr>
        <w:widowControl/>
        <w:spacing w:after="0" w:line="240" w:lineRule="auto"/>
        <w:rPr>
          <w:rFonts w:ascii="Times New Roman" w:hAnsi="Times New Roman"/>
          <w:kern w:val="24"/>
          <w:sz w:val="24"/>
          <w:szCs w:val="24"/>
        </w:rPr>
      </w:pPr>
    </w:p>
    <w:p w:rsidRPr="003A39DD" w:rsidR="00205D5F" w:rsidP="00356233" w:rsidRDefault="00205D5F" w14:paraId="75D1190F" w14:textId="77777777">
      <w:pPr>
        <w:widowControl/>
        <w:spacing w:after="0" w:line="240" w:lineRule="auto"/>
        <w:ind w:left="126" w:right="815" w:hanging="5"/>
        <w:rPr>
          <w:rFonts w:ascii="Times New Roman" w:hAnsi="Times New Roman"/>
          <w:w w:val="102"/>
          <w:kern w:val="24"/>
          <w:sz w:val="24"/>
          <w:szCs w:val="24"/>
        </w:rPr>
      </w:pPr>
      <w:r w:rsidRPr="003A39DD">
        <w:rPr>
          <w:rFonts w:ascii="Times New Roman" w:hAnsi="Times New Roman"/>
          <w:kern w:val="24"/>
          <w:sz w:val="24"/>
          <w:szCs w:val="24"/>
        </w:rPr>
        <w:t>MSHA will display the expiration date on any instruments</w:t>
      </w:r>
      <w:r w:rsidRPr="003A39DD">
        <w:rPr>
          <w:rFonts w:ascii="Times New Roman" w:hAnsi="Times New Roman"/>
          <w:w w:val="102"/>
          <w:kern w:val="24"/>
          <w:sz w:val="24"/>
          <w:szCs w:val="24"/>
        </w:rPr>
        <w:t>.</w:t>
      </w:r>
    </w:p>
    <w:p w:rsidRPr="003A39DD" w:rsidR="007342C2" w:rsidP="00356233" w:rsidRDefault="007342C2" w14:paraId="71BB44C4" w14:textId="77777777">
      <w:pPr>
        <w:widowControl/>
        <w:spacing w:after="0" w:line="240" w:lineRule="auto"/>
        <w:ind w:left="126" w:right="815" w:hanging="5"/>
        <w:rPr>
          <w:rFonts w:ascii="Times New Roman" w:hAnsi="Times New Roman"/>
          <w:kern w:val="24"/>
          <w:sz w:val="24"/>
          <w:szCs w:val="24"/>
        </w:rPr>
      </w:pPr>
    </w:p>
    <w:p w:rsidRPr="003A39DD" w:rsidR="00205D5F" w:rsidP="00356233" w:rsidRDefault="00205D5F" w14:paraId="3849F7D5" w14:textId="77777777">
      <w:pPr>
        <w:widowControl/>
        <w:spacing w:after="0" w:line="240" w:lineRule="auto"/>
        <w:ind w:left="121" w:right="109" w:firstLine="10"/>
        <w:rPr>
          <w:rFonts w:ascii="Times New Roman" w:hAnsi="Times New Roman"/>
          <w:b/>
          <w:kern w:val="24"/>
          <w:sz w:val="24"/>
          <w:szCs w:val="24"/>
        </w:rPr>
      </w:pPr>
      <w:r w:rsidRPr="003A39DD">
        <w:rPr>
          <w:rFonts w:ascii="Times New Roman" w:hAnsi="Times New Roman"/>
          <w:b/>
          <w:kern w:val="24"/>
          <w:sz w:val="24"/>
          <w:szCs w:val="24"/>
        </w:rPr>
        <w:t xml:space="preserve">18.  Explain each exception to the </w:t>
      </w:r>
      <w:r w:rsidRPr="003A39DD" w:rsidR="00586B5E">
        <w:rPr>
          <w:rFonts w:ascii="Times New Roman" w:hAnsi="Times New Roman"/>
          <w:b/>
          <w:kern w:val="24"/>
          <w:sz w:val="24"/>
          <w:szCs w:val="24"/>
        </w:rPr>
        <w:t>topics of the</w:t>
      </w:r>
      <w:r w:rsidRPr="003A39DD" w:rsidR="00AF2B23">
        <w:rPr>
          <w:rFonts w:ascii="Times New Roman" w:hAnsi="Times New Roman"/>
          <w:b/>
          <w:kern w:val="24"/>
          <w:sz w:val="24"/>
          <w:szCs w:val="24"/>
        </w:rPr>
        <w:t xml:space="preserve"> </w:t>
      </w:r>
      <w:r w:rsidRPr="003A39DD">
        <w:rPr>
          <w:rFonts w:ascii="Times New Roman" w:hAnsi="Times New Roman"/>
          <w:b/>
          <w:kern w:val="24"/>
          <w:sz w:val="24"/>
          <w:szCs w:val="24"/>
        </w:rPr>
        <w:t xml:space="preserve">certification statement identified in </w:t>
      </w:r>
      <w:r w:rsidRPr="003A39DD">
        <w:rPr>
          <w:rFonts w:ascii="Times New Roman" w:hAnsi="Times New Roman"/>
          <w:b/>
          <w:w w:val="105"/>
          <w:kern w:val="24"/>
          <w:sz w:val="24"/>
          <w:szCs w:val="24"/>
        </w:rPr>
        <w:t xml:space="preserve">"Certification </w:t>
      </w:r>
      <w:r w:rsidRPr="003A39DD">
        <w:rPr>
          <w:rFonts w:ascii="Times New Roman" w:hAnsi="Times New Roman"/>
          <w:b/>
          <w:kern w:val="24"/>
          <w:sz w:val="24"/>
          <w:szCs w:val="24"/>
        </w:rPr>
        <w:t>for Paperwork Reduction Act Submission</w:t>
      </w:r>
      <w:r w:rsidRPr="003A39DD" w:rsidR="00586B5E">
        <w:rPr>
          <w:rFonts w:ascii="Times New Roman" w:hAnsi="Times New Roman"/>
          <w:b/>
          <w:kern w:val="24"/>
          <w:sz w:val="24"/>
          <w:szCs w:val="24"/>
        </w:rPr>
        <w:t>s.</w:t>
      </w:r>
      <w:r w:rsidRPr="003A39DD">
        <w:rPr>
          <w:rFonts w:ascii="Times New Roman" w:hAnsi="Times New Roman"/>
          <w:b/>
          <w:kern w:val="24"/>
          <w:sz w:val="24"/>
          <w:szCs w:val="24"/>
        </w:rPr>
        <w:t xml:space="preserve">" </w:t>
      </w:r>
    </w:p>
    <w:p w:rsidRPr="003A39DD" w:rsidR="00205D5F" w:rsidP="00356233" w:rsidRDefault="00205D5F" w14:paraId="08B57E20" w14:textId="77777777">
      <w:pPr>
        <w:widowControl/>
        <w:spacing w:after="0" w:line="240" w:lineRule="auto"/>
        <w:rPr>
          <w:rFonts w:ascii="Times New Roman" w:hAnsi="Times New Roman"/>
          <w:kern w:val="24"/>
          <w:sz w:val="24"/>
          <w:szCs w:val="24"/>
        </w:rPr>
      </w:pPr>
    </w:p>
    <w:p w:rsidRPr="003A39DD" w:rsidR="00205D5F" w:rsidP="00356233" w:rsidRDefault="00205D5F" w14:paraId="35B439A3" w14:textId="77777777">
      <w:pPr>
        <w:widowControl/>
        <w:spacing w:after="0" w:line="240" w:lineRule="auto"/>
        <w:ind w:left="121" w:right="-20"/>
        <w:rPr>
          <w:rFonts w:ascii="Times New Roman" w:hAnsi="Times New Roman"/>
          <w:kern w:val="24"/>
          <w:sz w:val="24"/>
          <w:szCs w:val="24"/>
        </w:rPr>
      </w:pPr>
      <w:r w:rsidRPr="003A39DD">
        <w:rPr>
          <w:rFonts w:ascii="Times New Roman" w:hAnsi="Times New Roman"/>
          <w:kern w:val="24"/>
          <w:sz w:val="24"/>
          <w:szCs w:val="24"/>
        </w:rPr>
        <w:t xml:space="preserve">There are no certification exceptions identified with this information </w:t>
      </w:r>
      <w:r w:rsidRPr="003A39DD">
        <w:rPr>
          <w:rFonts w:ascii="Times New Roman" w:hAnsi="Times New Roman"/>
          <w:w w:val="101"/>
          <w:kern w:val="24"/>
          <w:sz w:val="24"/>
          <w:szCs w:val="24"/>
        </w:rPr>
        <w:t>collection.</w:t>
      </w:r>
    </w:p>
    <w:p w:rsidRPr="003A39DD" w:rsidR="00205D5F" w:rsidP="00356233" w:rsidRDefault="00205D5F" w14:paraId="5E13FBE7" w14:textId="77777777">
      <w:pPr>
        <w:widowControl/>
        <w:spacing w:after="0" w:line="240" w:lineRule="auto"/>
        <w:ind w:left="121" w:right="-20"/>
        <w:rPr>
          <w:rFonts w:ascii="Times New Roman" w:hAnsi="Times New Roman"/>
          <w:b/>
          <w:kern w:val="24"/>
          <w:sz w:val="24"/>
          <w:szCs w:val="24"/>
          <w:u w:val="thick" w:color="000000"/>
        </w:rPr>
      </w:pPr>
    </w:p>
    <w:p w:rsidRPr="003A39DD" w:rsidR="00205D5F" w:rsidP="00356233" w:rsidRDefault="00205D5F" w14:paraId="3FB3B704" w14:textId="77777777">
      <w:pPr>
        <w:widowControl/>
        <w:spacing w:after="0" w:line="240" w:lineRule="auto"/>
        <w:ind w:left="121" w:right="-20"/>
        <w:rPr>
          <w:rFonts w:ascii="Times New Roman" w:hAnsi="Times New Roman"/>
          <w:b/>
          <w:kern w:val="24"/>
          <w:sz w:val="24"/>
          <w:szCs w:val="24"/>
        </w:rPr>
      </w:pPr>
      <w:r w:rsidRPr="003A39DD">
        <w:rPr>
          <w:rFonts w:ascii="Times New Roman" w:hAnsi="Times New Roman"/>
          <w:b/>
          <w:kern w:val="24"/>
          <w:sz w:val="24"/>
          <w:szCs w:val="24"/>
          <w:u w:val="thick" w:color="000000"/>
        </w:rPr>
        <w:t xml:space="preserve">B.  Collection of Information Employing Statistical </w:t>
      </w:r>
      <w:r w:rsidRPr="003A39DD">
        <w:rPr>
          <w:rFonts w:ascii="Times New Roman" w:hAnsi="Times New Roman"/>
          <w:b/>
          <w:w w:val="104"/>
          <w:kern w:val="24"/>
          <w:sz w:val="24"/>
          <w:szCs w:val="24"/>
          <w:u w:val="thick" w:color="000000"/>
        </w:rPr>
        <w:t>Methods</w:t>
      </w:r>
    </w:p>
    <w:p w:rsidRPr="003A39DD" w:rsidR="00205D5F" w:rsidP="006402D2" w:rsidRDefault="00205D5F" w14:paraId="6C80F615" w14:textId="77777777">
      <w:pPr>
        <w:widowControl/>
        <w:spacing w:after="0" w:line="240" w:lineRule="auto"/>
        <w:ind w:left="121" w:right="431"/>
        <w:rPr>
          <w:rFonts w:ascii="Times New Roman" w:hAnsi="Times New Roman"/>
          <w:kern w:val="24"/>
          <w:sz w:val="24"/>
          <w:szCs w:val="24"/>
        </w:rPr>
      </w:pPr>
    </w:p>
    <w:p w:rsidRPr="003A39DD" w:rsidR="00205D5F" w:rsidP="006402D2" w:rsidRDefault="00205D5F" w14:paraId="2A6D7778" w14:textId="77777777">
      <w:pPr>
        <w:widowControl/>
        <w:spacing w:after="0" w:line="240" w:lineRule="auto"/>
        <w:ind w:left="121" w:right="431"/>
        <w:rPr>
          <w:rFonts w:ascii="Times New Roman" w:hAnsi="Times New Roman"/>
          <w:kern w:val="24"/>
          <w:sz w:val="24"/>
          <w:szCs w:val="24"/>
        </w:rPr>
      </w:pPr>
      <w:r w:rsidRPr="003A39DD">
        <w:rPr>
          <w:rFonts w:ascii="Times New Roman" w:hAnsi="Times New Roman"/>
          <w:kern w:val="24"/>
          <w:sz w:val="24"/>
          <w:szCs w:val="24"/>
        </w:rPr>
        <w:t xml:space="preserve">The collection </w:t>
      </w:r>
      <w:r w:rsidRPr="003A39DD">
        <w:rPr>
          <w:rFonts w:ascii="Times New Roman" w:hAnsi="Times New Roman"/>
          <w:w w:val="119"/>
          <w:kern w:val="24"/>
          <w:sz w:val="24"/>
          <w:szCs w:val="24"/>
        </w:rPr>
        <w:t xml:space="preserve">of this </w:t>
      </w:r>
      <w:r w:rsidRPr="003A39DD">
        <w:rPr>
          <w:rFonts w:ascii="Times New Roman" w:hAnsi="Times New Roman"/>
          <w:kern w:val="24"/>
          <w:sz w:val="24"/>
          <w:szCs w:val="24"/>
        </w:rPr>
        <w:t xml:space="preserve">information does not employ statistical </w:t>
      </w:r>
      <w:r w:rsidRPr="003A39DD">
        <w:rPr>
          <w:rFonts w:ascii="Times New Roman" w:hAnsi="Times New Roman"/>
          <w:w w:val="106"/>
          <w:kern w:val="24"/>
          <w:sz w:val="24"/>
          <w:szCs w:val="24"/>
        </w:rPr>
        <w:t>methods.</w:t>
      </w:r>
    </w:p>
    <w:sectPr w:rsidRPr="003A39DD" w:rsidR="00205D5F" w:rsidSect="00E761B2">
      <w:pgSz w:w="12200" w:h="15820"/>
      <w:pgMar w:top="1800" w:right="1440" w:bottom="1440" w:left="1440" w:header="1280" w:footer="1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EE88" w14:textId="77777777" w:rsidR="0031221F" w:rsidRDefault="0031221F">
      <w:pPr>
        <w:spacing w:after="0" w:line="240" w:lineRule="auto"/>
      </w:pPr>
      <w:r>
        <w:separator/>
      </w:r>
    </w:p>
  </w:endnote>
  <w:endnote w:type="continuationSeparator" w:id="0">
    <w:p w14:paraId="33EAA44F" w14:textId="77777777" w:rsidR="0031221F" w:rsidRDefault="0031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CE85" w14:textId="49F27DEB" w:rsidR="00294A5C" w:rsidRDefault="00294A5C">
    <w:pPr>
      <w:pStyle w:val="Footer"/>
      <w:jc w:val="center"/>
    </w:pPr>
    <w:r>
      <w:fldChar w:fldCharType="begin"/>
    </w:r>
    <w:r>
      <w:instrText xml:space="preserve"> PAGE   \* MERGEFORMAT </w:instrText>
    </w:r>
    <w:r>
      <w:fldChar w:fldCharType="separate"/>
    </w:r>
    <w:r w:rsidR="004C013B">
      <w:rPr>
        <w:noProof/>
      </w:rPr>
      <w:t>15</w:t>
    </w:r>
    <w:r>
      <w:fldChar w:fldCharType="end"/>
    </w:r>
  </w:p>
  <w:p w14:paraId="0905A700" w14:textId="77777777" w:rsidR="00294A5C" w:rsidRDefault="00294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BFE7" w14:textId="77777777" w:rsidR="0031221F" w:rsidRDefault="0031221F">
      <w:pPr>
        <w:spacing w:after="0" w:line="240" w:lineRule="auto"/>
      </w:pPr>
      <w:r>
        <w:separator/>
      </w:r>
    </w:p>
  </w:footnote>
  <w:footnote w:type="continuationSeparator" w:id="0">
    <w:p w14:paraId="46B1C22D" w14:textId="77777777" w:rsidR="0031221F" w:rsidRDefault="0031221F">
      <w:pPr>
        <w:spacing w:after="0" w:line="240" w:lineRule="auto"/>
      </w:pPr>
      <w:r>
        <w:continuationSeparator/>
      </w:r>
    </w:p>
  </w:footnote>
  <w:footnote w:id="1">
    <w:p w14:paraId="0F7CBBC3" w14:textId="77777777" w:rsidR="001A0460" w:rsidRDefault="001A0460" w:rsidP="001A0460">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Options for obtaining OEWS data are available at item “E3.  How to get OEWS data. What are the different ways to obtain OEWS estimates from this website?” at </w:t>
      </w:r>
      <w:hyperlink r:id="rId1" w:history="1">
        <w:r w:rsidRPr="00103D3A">
          <w:rPr>
            <w:rStyle w:val="Hyperlink"/>
            <w:rFonts w:ascii="Arial" w:hAnsi="Arial" w:cs="Arial"/>
            <w:sz w:val="18"/>
            <w:szCs w:val="18"/>
          </w:rPr>
          <w:t>https://www.bls.gov/oes/oes_ques.htm</w:t>
        </w:r>
      </w:hyperlink>
      <w:r w:rsidRPr="00103D3A">
        <w:rPr>
          <w:rFonts w:ascii="Arial" w:hAnsi="Arial" w:cs="Arial"/>
          <w:sz w:val="18"/>
          <w:szCs w:val="18"/>
        </w:rPr>
        <w:t>.</w:t>
      </w:r>
    </w:p>
    <w:p w14:paraId="3F3BE043" w14:textId="77777777" w:rsidR="001A0460" w:rsidRPr="00A71287" w:rsidRDefault="001A0460" w:rsidP="001A0460">
      <w:pPr>
        <w:pStyle w:val="FootnoteText"/>
        <w:rPr>
          <w:rFonts w:ascii="Arial" w:hAnsi="Arial" w:cs="Arial"/>
        </w:rPr>
      </w:pPr>
    </w:p>
  </w:footnote>
  <w:footnote w:id="2">
    <w:p w14:paraId="77173B8F" w14:textId="77777777" w:rsidR="001A0460" w:rsidRDefault="001A0460" w:rsidP="001A0460">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The benefit multiplier comes from BLS Employer Costs for Employee Compensation accessed by menu at </w:t>
      </w:r>
      <w:hyperlink r:id="rId2" w:history="1">
        <w:r w:rsidRPr="001357BB">
          <w:rPr>
            <w:rStyle w:val="Hyperlink"/>
            <w:rFonts w:ascii="Arial" w:hAnsi="Arial" w:cs="Arial"/>
            <w:sz w:val="18"/>
            <w:szCs w:val="18"/>
          </w:rPr>
          <w:t>http://data.bls.gov/cgi-bin/srgate</w:t>
        </w:r>
      </w:hyperlink>
      <w:r w:rsidRPr="001357BB">
        <w:rPr>
          <w:rFonts w:ascii="Arial" w:hAnsi="Arial" w:cs="Arial"/>
          <w:sz w:val="18"/>
          <w:szCs w:val="18"/>
        </w:rPr>
        <w:t xml:space="preserve"> or directly with </w:t>
      </w:r>
      <w:hyperlink r:id="rId3" w:history="1">
        <w:r w:rsidRPr="001357BB">
          <w:rPr>
            <w:rStyle w:val="Hyperlink"/>
            <w:rFonts w:ascii="Arial" w:hAnsi="Arial" w:cs="Arial"/>
            <w:sz w:val="18"/>
            <w:szCs w:val="18"/>
          </w:rPr>
          <w:t>http://download.bls.gov/pub/time.series/cm/cm.data.0.Current</w:t>
        </w:r>
      </w:hyperlink>
      <w:r>
        <w:rPr>
          <w:rFonts w:ascii="Arial" w:hAnsi="Arial" w:cs="Arial"/>
          <w:sz w:val="18"/>
          <w:szCs w:val="18"/>
        </w:rPr>
        <w:t xml:space="preserve">. </w:t>
      </w:r>
      <w:r w:rsidRPr="00103D3A">
        <w:rPr>
          <w:rFonts w:ascii="Arial" w:hAnsi="Arial" w:cs="Arial"/>
          <w:sz w:val="18"/>
          <w:szCs w:val="18"/>
        </w:rPr>
        <w:t xml:space="preserve">Insert the data series </w:t>
      </w:r>
      <w:r w:rsidRPr="004C4DD7">
        <w:rPr>
          <w:rFonts w:ascii="Arial" w:hAnsi="Arial" w:cs="Arial"/>
          <w:sz w:val="18"/>
          <w:szCs w:val="18"/>
        </w:rPr>
        <w:t>CMU2030000405000D</w:t>
      </w:r>
      <w:r>
        <w:rPr>
          <w:rFonts w:ascii="Arial" w:hAnsi="Arial" w:cs="Arial"/>
          <w:sz w:val="18"/>
          <w:szCs w:val="18"/>
        </w:rPr>
        <w:t xml:space="preserve"> and </w:t>
      </w:r>
      <w:r w:rsidRPr="004C4DD7">
        <w:rPr>
          <w:rFonts w:ascii="Arial" w:hAnsi="Arial" w:cs="Arial"/>
          <w:sz w:val="18"/>
          <w:szCs w:val="18"/>
        </w:rPr>
        <w:t>CMU2030000405000P</w:t>
      </w:r>
      <w:r w:rsidRPr="00103D3A">
        <w:rPr>
          <w:rFonts w:ascii="Arial" w:hAnsi="Arial" w:cs="Arial"/>
          <w:sz w:val="18"/>
          <w:szCs w:val="18"/>
        </w:rPr>
        <w:t xml:space="preserve">, Private Industry Total benefits for Construction, extraction, farming, fishing, and forestry occupations, which is divided by 100 to convert to a decimal value. MSHA used the latest 4-quarter moving average </w:t>
      </w:r>
      <w:r w:rsidRPr="001357BB">
        <w:rPr>
          <w:rFonts w:ascii="Arial" w:hAnsi="Arial" w:cs="Arial"/>
          <w:sz w:val="18"/>
          <w:szCs w:val="18"/>
        </w:rPr>
        <w:t>2021Qtr1 - 2021Qtr</w:t>
      </w:r>
      <w:r>
        <w:rPr>
          <w:rFonts w:ascii="Arial" w:hAnsi="Arial" w:cs="Arial"/>
          <w:sz w:val="18"/>
          <w:szCs w:val="18"/>
        </w:rPr>
        <w:t>4</w:t>
      </w:r>
      <w:r w:rsidRPr="00103D3A">
        <w:rPr>
          <w:rFonts w:ascii="Arial" w:hAnsi="Arial" w:cs="Arial"/>
          <w:sz w:val="18"/>
          <w:szCs w:val="18"/>
        </w:rPr>
        <w:t xml:space="preserve"> to determine that 32.8 percent of total loaded wages are benefits.  MSHA computes the benefit multiplier with a number of detailed calculations, but it may be approximated with the formula and values 1 + (benefit percentage/(1-benefit percentage)) = 1+(.328/(1-.328)) =1.4</w:t>
      </w:r>
      <w:r>
        <w:rPr>
          <w:rFonts w:ascii="Arial" w:hAnsi="Arial" w:cs="Arial"/>
          <w:sz w:val="18"/>
          <w:szCs w:val="18"/>
        </w:rPr>
        <w:t>87</w:t>
      </w:r>
      <w:r w:rsidRPr="00103D3A">
        <w:rPr>
          <w:rFonts w:ascii="Arial" w:hAnsi="Arial" w:cs="Arial"/>
          <w:sz w:val="18"/>
          <w:szCs w:val="18"/>
        </w:rPr>
        <w:t>.</w:t>
      </w:r>
    </w:p>
    <w:p w14:paraId="5154D941" w14:textId="77777777" w:rsidR="001A0460" w:rsidRPr="00A71287" w:rsidRDefault="001A0460" w:rsidP="001A0460">
      <w:pPr>
        <w:pStyle w:val="FootnoteText"/>
        <w:rPr>
          <w:rFonts w:ascii="Arial" w:hAnsi="Arial" w:cs="Arial"/>
          <w:sz w:val="16"/>
          <w:szCs w:val="16"/>
        </w:rPr>
      </w:pPr>
    </w:p>
  </w:footnote>
  <w:footnote w:id="3">
    <w:p w14:paraId="358A590D" w14:textId="5A3BF099" w:rsidR="001A0460" w:rsidRDefault="001A0460" w:rsidP="001A0460">
      <w:pPr>
        <w:pStyle w:val="FootnoteText"/>
        <w:rPr>
          <w:rFonts w:ascii="Arial" w:hAnsi="Arial" w:cs="Arial"/>
          <w:sz w:val="18"/>
          <w:szCs w:val="18"/>
        </w:rPr>
      </w:pPr>
      <w:r w:rsidRPr="00103D3A">
        <w:rPr>
          <w:rStyle w:val="FootnoteReference"/>
          <w:rFonts w:ascii="Arial" w:hAnsi="Arial" w:cs="Arial"/>
          <w:sz w:val="18"/>
          <w:szCs w:val="18"/>
        </w:rPr>
        <w:footnoteRef/>
      </w:r>
      <w:r w:rsidRPr="00103D3A">
        <w:rPr>
          <w:rFonts w:ascii="Arial" w:hAnsi="Arial" w:cs="Arial"/>
          <w:sz w:val="18"/>
          <w:szCs w:val="18"/>
        </w:rPr>
        <w:t xml:space="preserve"> Wage inflation is the change in Series ID: CIS2020000405000I; Seasonally adjusted; Series Title:</w:t>
      </w:r>
      <w:r>
        <w:rPr>
          <w:rFonts w:ascii="Arial" w:hAnsi="Arial" w:cs="Arial"/>
          <w:sz w:val="18"/>
          <w:szCs w:val="18"/>
        </w:rPr>
        <w:t xml:space="preserve"> </w:t>
      </w:r>
      <w:r w:rsidRPr="00103D3A">
        <w:rPr>
          <w:rFonts w:ascii="Arial" w:hAnsi="Arial" w:cs="Arial"/>
          <w:sz w:val="18"/>
          <w:szCs w:val="18"/>
        </w:rPr>
        <w:t>Wages and salaries for Private industry workers in Construction, extraction, farming, fishing, and forestry occupations, Index.  (</w:t>
      </w:r>
      <w:hyperlink r:id="rId4" w:history="1">
        <w:r w:rsidRPr="000C57D5">
          <w:rPr>
            <w:rStyle w:val="Hyperlink"/>
          </w:rPr>
          <w:t>https://data.bls.gov/cgi-bin/srgate</w:t>
        </w:r>
      </w:hyperlink>
      <w:r>
        <w:t xml:space="preserve"> </w:t>
      </w:r>
      <w:r w:rsidRPr="00103D3A">
        <w:rPr>
          <w:rFonts w:ascii="Arial" w:hAnsi="Arial" w:cs="Arial"/>
          <w:sz w:val="18"/>
          <w:szCs w:val="18"/>
        </w:rPr>
        <w:t xml:space="preserve">; </w:t>
      </w:r>
      <w:r w:rsidRPr="00A34304">
        <w:t>20</w:t>
      </w:r>
      <w:r>
        <w:t>21Qtr4</w:t>
      </w:r>
      <w:r w:rsidRPr="00A34304">
        <w:t>/20</w:t>
      </w:r>
      <w:r>
        <w:t>21Q2</w:t>
      </w:r>
      <w:r w:rsidRPr="00A34304">
        <w:t>=</w:t>
      </w:r>
      <w:r w:rsidRPr="00CE6DCF">
        <w:t>14</w:t>
      </w:r>
      <w:r>
        <w:t>7.3</w:t>
      </w:r>
      <w:r w:rsidRPr="00CE6DCF">
        <w:t>/1</w:t>
      </w:r>
      <w:r>
        <w:t>44.</w:t>
      </w:r>
      <w:r w:rsidRPr="00CE6DCF">
        <w:t>3=1.0</w:t>
      </w:r>
      <w:r>
        <w:t>21</w:t>
      </w:r>
      <w:r w:rsidRPr="00103D3A">
        <w:rPr>
          <w:rFonts w:ascii="Arial" w:hAnsi="Arial" w:cs="Arial"/>
          <w:sz w:val="18"/>
          <w:szCs w:val="18"/>
        </w:rPr>
        <w:t>).</w:t>
      </w:r>
    </w:p>
    <w:p w14:paraId="4889FE50" w14:textId="77777777" w:rsidR="00610F9B" w:rsidRPr="00420BFF" w:rsidRDefault="00610F9B" w:rsidP="001A0460">
      <w:pPr>
        <w:pStyle w:val="FootnoteText"/>
        <w:rPr>
          <w:rFonts w:ascii="Arial" w:hAnsi="Arial" w:cs="Arial"/>
          <w:sz w:val="18"/>
          <w:szCs w:val="18"/>
        </w:rPr>
      </w:pPr>
    </w:p>
  </w:footnote>
  <w:footnote w:id="4">
    <w:p w14:paraId="494510E4" w14:textId="6538B1CD" w:rsidR="004A7F02" w:rsidRPr="000D44AE" w:rsidRDefault="00294A5C" w:rsidP="00A27056">
      <w:pPr>
        <w:pStyle w:val="FootnoteText"/>
        <w:keepNext/>
        <w:keepLines/>
        <w:rPr>
          <w:rFonts w:ascii="Arial" w:hAnsi="Arial" w:cs="Arial"/>
          <w:sz w:val="18"/>
          <w:szCs w:val="18"/>
        </w:rPr>
      </w:pPr>
      <w:r w:rsidRPr="00B163BF">
        <w:rPr>
          <w:rStyle w:val="FootnoteReference"/>
          <w:rFonts w:ascii="Times New Roman" w:hAnsi="Times New Roman"/>
          <w:sz w:val="18"/>
          <w:szCs w:val="18"/>
        </w:rPr>
        <w:footnoteRef/>
      </w:r>
      <w:r w:rsidRPr="00B163BF">
        <w:rPr>
          <w:rFonts w:ascii="Times New Roman" w:hAnsi="Times New Roman"/>
          <w:sz w:val="18"/>
          <w:szCs w:val="18"/>
        </w:rPr>
        <w:t xml:space="preserve"> </w:t>
      </w:r>
      <w:r>
        <w:rPr>
          <w:rFonts w:ascii="Times New Roman" w:hAnsi="Times New Roman"/>
          <w:sz w:val="18"/>
          <w:szCs w:val="18"/>
        </w:rPr>
        <w:t xml:space="preserve"> </w:t>
      </w:r>
      <w:r w:rsidR="00CE314B" w:rsidRPr="004719EA">
        <w:rPr>
          <w:rFonts w:ascii="Arial" w:hAnsi="Arial" w:cs="Arial"/>
          <w:sz w:val="18"/>
          <w:szCs w:val="18"/>
        </w:rPr>
        <w:t xml:space="preserve">For the </w:t>
      </w:r>
      <w:r w:rsidR="00CE314B">
        <w:rPr>
          <w:rFonts w:ascii="Arial" w:hAnsi="Arial" w:cs="Arial"/>
          <w:b/>
          <w:bCs/>
          <w:sz w:val="18"/>
          <w:szCs w:val="18"/>
        </w:rPr>
        <w:t>Safety Director</w:t>
      </w:r>
      <w:r w:rsidR="00CE314B" w:rsidRPr="004719EA">
        <w:rPr>
          <w:rFonts w:ascii="Arial" w:hAnsi="Arial" w:cs="Arial"/>
          <w:sz w:val="18"/>
          <w:szCs w:val="18"/>
        </w:rPr>
        <w:t xml:space="preserve"> hourly wage rate, MSHA used the employment weighted</w:t>
      </w:r>
      <w:r w:rsidR="000D457A" w:rsidRPr="000D457A">
        <w:rPr>
          <w:rFonts w:ascii="Arial" w:hAnsi="Arial" w:cs="Arial"/>
          <w:sz w:val="18"/>
          <w:szCs w:val="18"/>
        </w:rPr>
        <w:t xml:space="preserve"> </w:t>
      </w:r>
      <w:r w:rsidR="000D457A" w:rsidRPr="005B6C41">
        <w:rPr>
          <w:rFonts w:ascii="Arial" w:hAnsi="Arial" w:cs="Arial"/>
          <w:sz w:val="18"/>
          <w:szCs w:val="18"/>
        </w:rPr>
        <w:t>average of</w:t>
      </w:r>
      <w:r w:rsidR="000D457A">
        <w:rPr>
          <w:rFonts w:ascii="Arial" w:hAnsi="Arial" w:cs="Arial"/>
          <w:sz w:val="18"/>
          <w:szCs w:val="18"/>
        </w:rPr>
        <w:t xml:space="preserve"> the</w:t>
      </w:r>
      <w:r w:rsidR="00CE314B" w:rsidRPr="004719EA">
        <w:rPr>
          <w:rFonts w:ascii="Arial" w:hAnsi="Arial" w:cs="Arial"/>
          <w:sz w:val="18"/>
          <w:szCs w:val="18"/>
        </w:rPr>
        <w:t xml:space="preserve"> </w:t>
      </w:r>
      <w:r w:rsidR="00CE314B">
        <w:rPr>
          <w:rFonts w:ascii="Arial" w:hAnsi="Arial" w:cs="Arial"/>
          <w:sz w:val="18"/>
          <w:szCs w:val="18"/>
        </w:rPr>
        <w:t>90</w:t>
      </w:r>
      <w:r w:rsidR="00CE314B" w:rsidRPr="00D716B2">
        <w:rPr>
          <w:rFonts w:ascii="Arial" w:hAnsi="Arial" w:cs="Arial"/>
          <w:sz w:val="18"/>
          <w:szCs w:val="18"/>
          <w:vertAlign w:val="superscript"/>
        </w:rPr>
        <w:t>th</w:t>
      </w:r>
      <w:r w:rsidR="00CE314B">
        <w:rPr>
          <w:rFonts w:ascii="Arial" w:hAnsi="Arial" w:cs="Arial"/>
          <w:sz w:val="18"/>
          <w:szCs w:val="18"/>
        </w:rPr>
        <w:t xml:space="preserve"> percentile</w:t>
      </w:r>
      <w:r w:rsidR="00CE314B" w:rsidRPr="004719EA">
        <w:rPr>
          <w:rFonts w:ascii="Arial" w:hAnsi="Arial" w:cs="Arial"/>
          <w:sz w:val="18"/>
          <w:szCs w:val="18"/>
        </w:rPr>
        <w:t xml:space="preserve"> hourly wage </w:t>
      </w:r>
      <w:r w:rsidR="000D457A" w:rsidRPr="004719EA">
        <w:rPr>
          <w:rFonts w:ascii="Arial" w:hAnsi="Arial" w:cs="Arial"/>
          <w:sz w:val="18"/>
          <w:szCs w:val="18"/>
        </w:rPr>
        <w:t xml:space="preserve">for </w:t>
      </w:r>
      <w:r w:rsidR="000D457A">
        <w:rPr>
          <w:rFonts w:ascii="Arial" w:hAnsi="Arial" w:cs="Arial"/>
          <w:sz w:val="18"/>
          <w:szCs w:val="18"/>
        </w:rPr>
        <w:t>3 safety engineering, specialist, and technical</w:t>
      </w:r>
      <w:r w:rsidR="000D457A" w:rsidRPr="004719EA">
        <w:rPr>
          <w:rFonts w:ascii="Arial" w:hAnsi="Arial" w:cs="Arial"/>
          <w:sz w:val="18"/>
          <w:szCs w:val="18"/>
        </w:rPr>
        <w:t xml:space="preserve"> occupations from</w:t>
      </w:r>
      <w:r w:rsidR="000D457A" w:rsidRPr="000D457A">
        <w:rPr>
          <w:rFonts w:ascii="Arial" w:hAnsi="Arial" w:cs="Arial"/>
          <w:sz w:val="18"/>
          <w:szCs w:val="18"/>
        </w:rPr>
        <w:t xml:space="preserve"> </w:t>
      </w:r>
      <w:r w:rsidR="000D457A" w:rsidRPr="005B6C41">
        <w:rPr>
          <w:rFonts w:ascii="Arial" w:hAnsi="Arial" w:cs="Arial"/>
          <w:sz w:val="18"/>
          <w:szCs w:val="18"/>
        </w:rPr>
        <w:t>the BLS May 202</w:t>
      </w:r>
      <w:r w:rsidR="000D457A">
        <w:rPr>
          <w:rFonts w:ascii="Arial" w:hAnsi="Arial" w:cs="Arial"/>
          <w:sz w:val="18"/>
          <w:szCs w:val="18"/>
        </w:rPr>
        <w:t>1</w:t>
      </w:r>
      <w:r w:rsidR="000D457A" w:rsidRPr="005B6C41">
        <w:rPr>
          <w:rFonts w:ascii="Arial" w:hAnsi="Arial" w:cs="Arial"/>
          <w:sz w:val="18"/>
          <w:szCs w:val="18"/>
        </w:rPr>
        <w:t xml:space="preserve"> OEWS data</w:t>
      </w:r>
      <w:r w:rsidR="000D457A">
        <w:rPr>
          <w:rFonts w:ascii="Arial" w:hAnsi="Arial" w:cs="Arial"/>
          <w:sz w:val="18"/>
          <w:szCs w:val="18"/>
        </w:rPr>
        <w:t xml:space="preserve">, </w:t>
      </w:r>
      <w:r w:rsidR="000D457A" w:rsidRPr="005B6C41">
        <w:rPr>
          <w:rFonts w:ascii="Arial" w:hAnsi="Arial" w:cs="Arial"/>
          <w:sz w:val="18"/>
          <w:szCs w:val="18"/>
        </w:rPr>
        <w:t>using Standard Occupational Classification (</w:t>
      </w:r>
      <w:r w:rsidR="00CE314B" w:rsidRPr="004719EA">
        <w:rPr>
          <w:rFonts w:ascii="Arial" w:hAnsi="Arial" w:cs="Arial"/>
          <w:sz w:val="18"/>
          <w:szCs w:val="18"/>
        </w:rPr>
        <w:t>SOC</w:t>
      </w:r>
      <w:r w:rsidR="000D457A">
        <w:rPr>
          <w:rFonts w:ascii="Arial" w:hAnsi="Arial" w:cs="Arial"/>
          <w:sz w:val="18"/>
          <w:szCs w:val="18"/>
        </w:rPr>
        <w:t>)</w:t>
      </w:r>
      <w:r w:rsidR="00CE314B" w:rsidRPr="004719EA">
        <w:rPr>
          <w:rFonts w:ascii="Arial" w:hAnsi="Arial" w:cs="Arial"/>
          <w:sz w:val="18"/>
          <w:szCs w:val="18"/>
        </w:rPr>
        <w:t xml:space="preserve"> major group code </w:t>
      </w:r>
      <w:r w:rsidR="005C6992">
        <w:rPr>
          <w:rFonts w:ascii="Arial" w:hAnsi="Arial" w:cs="Arial"/>
          <w:sz w:val="18"/>
          <w:szCs w:val="18"/>
        </w:rPr>
        <w:t xml:space="preserve">17 and </w:t>
      </w:r>
      <w:r w:rsidR="00CE314B">
        <w:rPr>
          <w:rFonts w:ascii="Arial" w:hAnsi="Arial" w:cs="Arial"/>
          <w:sz w:val="18"/>
          <w:szCs w:val="18"/>
        </w:rPr>
        <w:t xml:space="preserve">19 </w:t>
      </w:r>
      <w:r w:rsidR="000E75E6">
        <w:rPr>
          <w:rFonts w:ascii="Arial" w:hAnsi="Arial" w:cs="Arial"/>
          <w:sz w:val="18"/>
          <w:szCs w:val="18"/>
        </w:rPr>
        <w:t xml:space="preserve">in </w:t>
      </w:r>
      <w:r w:rsidR="00CE314B" w:rsidRPr="004719EA">
        <w:rPr>
          <w:rFonts w:ascii="Arial" w:hAnsi="Arial" w:cs="Arial"/>
          <w:sz w:val="18"/>
          <w:szCs w:val="18"/>
        </w:rPr>
        <w:t xml:space="preserve">North American Industry Classification System (NAICS) </w:t>
      </w:r>
      <w:r w:rsidR="00CE314B">
        <w:rPr>
          <w:rFonts w:ascii="Arial" w:hAnsi="Arial" w:cs="Arial"/>
          <w:sz w:val="18"/>
          <w:szCs w:val="18"/>
        </w:rPr>
        <w:t xml:space="preserve">occupational </w:t>
      </w:r>
      <w:r w:rsidR="00CE314B" w:rsidRPr="004719EA">
        <w:rPr>
          <w:rFonts w:ascii="Arial" w:hAnsi="Arial" w:cs="Arial"/>
          <w:sz w:val="18"/>
          <w:szCs w:val="18"/>
        </w:rPr>
        <w:t xml:space="preserve">code </w:t>
      </w:r>
      <w:r w:rsidR="00D31B40" w:rsidRPr="00D31B40">
        <w:rPr>
          <w:rFonts w:ascii="Arial" w:hAnsi="Arial" w:cs="Arial"/>
          <w:sz w:val="18"/>
          <w:szCs w:val="18"/>
        </w:rPr>
        <w:t>212100, Coal Mining</w:t>
      </w:r>
      <w:r w:rsidR="00CE314B" w:rsidRPr="004719EA">
        <w:rPr>
          <w:rFonts w:ascii="Arial" w:hAnsi="Arial" w:cs="Arial"/>
          <w:sz w:val="18"/>
          <w:szCs w:val="18"/>
        </w:rPr>
        <w:t xml:space="preserve">. The weighted </w:t>
      </w:r>
      <w:r w:rsidR="000D457A">
        <w:rPr>
          <w:rFonts w:ascii="Arial" w:hAnsi="Arial" w:cs="Arial"/>
          <w:sz w:val="18"/>
          <w:szCs w:val="18"/>
        </w:rPr>
        <w:t xml:space="preserve">average </w:t>
      </w:r>
      <w:r w:rsidR="00CE314B">
        <w:rPr>
          <w:rFonts w:ascii="Arial" w:hAnsi="Arial" w:cs="Arial"/>
          <w:sz w:val="18"/>
          <w:szCs w:val="18"/>
        </w:rPr>
        <w:t>90</w:t>
      </w:r>
      <w:r w:rsidR="00CE314B" w:rsidRPr="00D716B2">
        <w:rPr>
          <w:rFonts w:ascii="Arial" w:hAnsi="Arial" w:cs="Arial"/>
          <w:sz w:val="18"/>
          <w:szCs w:val="18"/>
          <w:vertAlign w:val="superscript"/>
        </w:rPr>
        <w:t>th</w:t>
      </w:r>
      <w:r w:rsidR="00CE314B">
        <w:rPr>
          <w:rFonts w:ascii="Arial" w:hAnsi="Arial" w:cs="Arial"/>
          <w:sz w:val="18"/>
          <w:szCs w:val="18"/>
        </w:rPr>
        <w:t xml:space="preserve"> percentile</w:t>
      </w:r>
      <w:r w:rsidR="00CE314B" w:rsidRPr="004719EA">
        <w:rPr>
          <w:rFonts w:ascii="Arial" w:hAnsi="Arial" w:cs="Arial"/>
          <w:sz w:val="18"/>
          <w:szCs w:val="18"/>
        </w:rPr>
        <w:t xml:space="preserve"> </w:t>
      </w:r>
      <w:r w:rsidR="000D457A">
        <w:rPr>
          <w:rFonts w:ascii="Arial" w:hAnsi="Arial" w:cs="Arial"/>
          <w:sz w:val="18"/>
          <w:szCs w:val="18"/>
        </w:rPr>
        <w:t xml:space="preserve">rate </w:t>
      </w:r>
      <w:r w:rsidR="00CE314B" w:rsidRPr="004719EA">
        <w:rPr>
          <w:rFonts w:ascii="Arial" w:hAnsi="Arial" w:cs="Arial"/>
          <w:sz w:val="18"/>
          <w:szCs w:val="18"/>
        </w:rPr>
        <w:t xml:space="preserve">was adjusted for benefits and inflation to obtain a fully loaded rate </w:t>
      </w:r>
      <w:r w:rsidR="00CE314B" w:rsidRPr="00CD6B2F">
        <w:rPr>
          <w:rFonts w:ascii="Arial" w:hAnsi="Arial" w:cs="Arial"/>
          <w:sz w:val="18"/>
          <w:szCs w:val="18"/>
        </w:rPr>
        <w:t xml:space="preserve">of </w:t>
      </w:r>
      <w:r w:rsidR="00CE314B" w:rsidRPr="0033381B">
        <w:rPr>
          <w:rFonts w:ascii="Arial" w:hAnsi="Arial" w:cs="Arial"/>
          <w:b/>
          <w:bCs/>
          <w:sz w:val="18"/>
          <w:szCs w:val="18"/>
        </w:rPr>
        <w:t>$</w:t>
      </w:r>
      <w:r w:rsidR="00CE314B">
        <w:rPr>
          <w:rFonts w:ascii="Arial" w:hAnsi="Arial" w:cs="Arial"/>
          <w:b/>
          <w:bCs/>
          <w:sz w:val="18"/>
          <w:szCs w:val="18"/>
        </w:rPr>
        <w:t>91.88</w:t>
      </w:r>
      <w:r w:rsidR="00CE314B" w:rsidRPr="0033381B">
        <w:rPr>
          <w:rFonts w:ascii="Arial" w:hAnsi="Arial" w:cs="Arial"/>
          <w:b/>
          <w:bCs/>
          <w:sz w:val="18"/>
          <w:szCs w:val="18"/>
        </w:rPr>
        <w:t xml:space="preserve"> ($</w:t>
      </w:r>
      <w:r w:rsidR="00CE314B">
        <w:rPr>
          <w:rFonts w:ascii="Arial" w:hAnsi="Arial" w:cs="Arial"/>
          <w:b/>
          <w:bCs/>
          <w:sz w:val="18"/>
          <w:szCs w:val="18"/>
        </w:rPr>
        <w:t>60.52</w:t>
      </w:r>
      <w:r w:rsidR="005C6992">
        <w:rPr>
          <w:rFonts w:ascii="Arial" w:hAnsi="Arial" w:cs="Arial"/>
          <w:b/>
          <w:bCs/>
          <w:sz w:val="18"/>
          <w:szCs w:val="18"/>
        </w:rPr>
        <w:t xml:space="preserve"> </w:t>
      </w:r>
      <w:r w:rsidR="005C6992" w:rsidRPr="00D716B2">
        <w:rPr>
          <w:rFonts w:ascii="Arial" w:hAnsi="Arial" w:cs="Arial"/>
          <w:sz w:val="18"/>
          <w:szCs w:val="18"/>
        </w:rPr>
        <w:t>Unloaded Wage</w:t>
      </w:r>
      <w:r w:rsidR="00CE314B" w:rsidRPr="0033381B">
        <w:rPr>
          <w:rFonts w:ascii="Arial" w:hAnsi="Arial" w:cs="Arial"/>
          <w:b/>
          <w:bCs/>
          <w:sz w:val="18"/>
          <w:szCs w:val="18"/>
        </w:rPr>
        <w:t xml:space="preserve"> x 1.</w:t>
      </w:r>
      <w:r w:rsidR="00CE314B">
        <w:rPr>
          <w:rFonts w:ascii="Arial" w:hAnsi="Arial" w:cs="Arial"/>
          <w:b/>
          <w:bCs/>
          <w:sz w:val="18"/>
          <w:szCs w:val="18"/>
        </w:rPr>
        <w:t>487</w:t>
      </w:r>
      <w:r w:rsidR="00CE314B" w:rsidRPr="0033381B">
        <w:rPr>
          <w:rFonts w:ascii="Arial" w:hAnsi="Arial" w:cs="Arial"/>
          <w:b/>
          <w:bCs/>
          <w:sz w:val="18"/>
          <w:szCs w:val="18"/>
        </w:rPr>
        <w:t xml:space="preserve"> </w:t>
      </w:r>
      <w:r w:rsidR="005C6992" w:rsidRPr="00D716B2">
        <w:rPr>
          <w:rFonts w:ascii="Arial" w:hAnsi="Arial" w:cs="Arial"/>
          <w:sz w:val="18"/>
          <w:szCs w:val="18"/>
        </w:rPr>
        <w:t>Benefits Adjustment</w:t>
      </w:r>
      <w:r w:rsidR="005C6992">
        <w:rPr>
          <w:rFonts w:ascii="Arial" w:hAnsi="Arial" w:cs="Arial"/>
          <w:b/>
          <w:bCs/>
          <w:sz w:val="18"/>
          <w:szCs w:val="18"/>
        </w:rPr>
        <w:t xml:space="preserve"> </w:t>
      </w:r>
      <w:r w:rsidR="00CE314B" w:rsidRPr="0033381B">
        <w:rPr>
          <w:rFonts w:ascii="Arial" w:hAnsi="Arial" w:cs="Arial"/>
          <w:b/>
          <w:bCs/>
          <w:sz w:val="18"/>
          <w:szCs w:val="18"/>
        </w:rPr>
        <w:t>x 1.</w:t>
      </w:r>
      <w:r w:rsidR="00CE314B">
        <w:rPr>
          <w:rFonts w:ascii="Arial" w:hAnsi="Arial" w:cs="Arial"/>
          <w:b/>
          <w:bCs/>
          <w:sz w:val="18"/>
          <w:szCs w:val="18"/>
        </w:rPr>
        <w:t>021</w:t>
      </w:r>
      <w:r w:rsidR="005C6992">
        <w:rPr>
          <w:rFonts w:ascii="Arial" w:hAnsi="Arial" w:cs="Arial"/>
          <w:b/>
          <w:bCs/>
          <w:sz w:val="18"/>
          <w:szCs w:val="18"/>
        </w:rPr>
        <w:t xml:space="preserve"> </w:t>
      </w:r>
      <w:r w:rsidR="005C6992" w:rsidRPr="00D716B2">
        <w:rPr>
          <w:rFonts w:ascii="Arial" w:hAnsi="Arial" w:cs="Arial"/>
          <w:sz w:val="18"/>
          <w:szCs w:val="18"/>
        </w:rPr>
        <w:t>Inflation Adjustment</w:t>
      </w:r>
      <w:r w:rsidR="00CE314B" w:rsidRPr="0033381B">
        <w:rPr>
          <w:rFonts w:ascii="Arial" w:hAnsi="Arial" w:cs="Arial"/>
          <w:b/>
          <w:bCs/>
          <w:sz w:val="18"/>
          <w:szCs w:val="18"/>
        </w:rPr>
        <w:t>).</w:t>
      </w:r>
      <w:r w:rsidR="00CE314B" w:rsidRPr="004719EA">
        <w:rPr>
          <w:rFonts w:ascii="Arial" w:hAnsi="Arial" w:cs="Arial"/>
          <w:sz w:val="18"/>
          <w:szCs w:val="18"/>
        </w:rPr>
        <w:t xml:space="preserve">  All subsequent uses of </w:t>
      </w:r>
      <w:r w:rsidR="00CE314B" w:rsidRPr="007E1436">
        <w:rPr>
          <w:rFonts w:ascii="Arial" w:hAnsi="Arial" w:cs="Arial"/>
          <w:b/>
          <w:bCs/>
          <w:sz w:val="18"/>
          <w:szCs w:val="18"/>
        </w:rPr>
        <w:t>$</w:t>
      </w:r>
      <w:r w:rsidR="00CE314B">
        <w:rPr>
          <w:rFonts w:ascii="Arial" w:hAnsi="Arial" w:cs="Arial"/>
          <w:b/>
          <w:bCs/>
          <w:sz w:val="18"/>
          <w:szCs w:val="18"/>
        </w:rPr>
        <w:t>91.88</w:t>
      </w:r>
      <w:r w:rsidR="00CE314B" w:rsidRPr="00340289">
        <w:rPr>
          <w:rFonts w:ascii="Arial" w:hAnsi="Arial" w:cs="Arial"/>
          <w:b/>
          <w:bCs/>
          <w:sz w:val="18"/>
          <w:szCs w:val="18"/>
        </w:rPr>
        <w:t xml:space="preserve"> </w:t>
      </w:r>
      <w:r w:rsidR="00CE314B" w:rsidRPr="0033381B">
        <w:rPr>
          <w:rFonts w:ascii="Arial" w:hAnsi="Arial" w:cs="Arial"/>
          <w:b/>
          <w:bCs/>
          <w:sz w:val="18"/>
          <w:szCs w:val="18"/>
        </w:rPr>
        <w:t xml:space="preserve">represent </w:t>
      </w:r>
      <w:r w:rsidR="00CE314B">
        <w:rPr>
          <w:rFonts w:ascii="Arial" w:hAnsi="Arial" w:cs="Arial"/>
          <w:b/>
          <w:bCs/>
          <w:sz w:val="18"/>
          <w:szCs w:val="18"/>
        </w:rPr>
        <w:t>Safety Director</w:t>
      </w:r>
      <w:r w:rsidR="00CE314B" w:rsidRPr="004719EA">
        <w:rPr>
          <w:rFonts w:ascii="Arial" w:hAnsi="Arial" w:cs="Arial"/>
          <w:sz w:val="18"/>
          <w:szCs w:val="18"/>
        </w:rPr>
        <w:t xml:space="preserve"> </w:t>
      </w:r>
      <w:r w:rsidR="00CE314B" w:rsidRPr="0033381B">
        <w:rPr>
          <w:rFonts w:ascii="Arial" w:hAnsi="Arial" w:cs="Arial"/>
          <w:b/>
          <w:bCs/>
          <w:sz w:val="18"/>
          <w:szCs w:val="18"/>
        </w:rPr>
        <w:t>hourly wage rate</w:t>
      </w:r>
      <w:r w:rsidR="00CE314B">
        <w:rPr>
          <w:rFonts w:ascii="Arial" w:hAnsi="Arial" w:cs="Arial"/>
          <w:sz w:val="18"/>
          <w:szCs w:val="18"/>
        </w:rPr>
        <w:t xml:space="preserve">. </w:t>
      </w:r>
      <w:bookmarkStart w:id="2" w:name="_Hlk101237093"/>
      <w:r w:rsidR="004A7F02" w:rsidRPr="0049139D">
        <w:rPr>
          <w:rFonts w:ascii="Arial" w:hAnsi="Arial" w:cs="Arial"/>
          <w:sz w:val="18"/>
          <w:szCs w:val="18"/>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bookmarkEnd w:id="2"/>
    </w:p>
    <w:p w14:paraId="250D77AD" w14:textId="77777777" w:rsidR="001A0460" w:rsidRPr="00F07D5C" w:rsidRDefault="001A0460" w:rsidP="00D716B2">
      <w:pPr>
        <w:pStyle w:val="FootnoteText"/>
        <w:keepNext/>
        <w:keepLines/>
        <w:ind w:left="144" w:hanging="144"/>
        <w:rPr>
          <w:rFonts w:ascii="Times New Roman" w:hAnsi="Times New Roman"/>
          <w:strike/>
          <w:sz w:val="18"/>
          <w:szCs w:val="18"/>
        </w:rPr>
      </w:pPr>
    </w:p>
  </w:footnote>
  <w:footnote w:id="5">
    <w:p w14:paraId="1FE6BB0B" w14:textId="125C3FD3" w:rsidR="00294A5C" w:rsidRPr="00B163BF" w:rsidRDefault="00294A5C" w:rsidP="00A27056">
      <w:pPr>
        <w:pStyle w:val="FootnoteText"/>
        <w:rPr>
          <w:sz w:val="18"/>
          <w:szCs w:val="18"/>
        </w:rPr>
      </w:pPr>
      <w:r w:rsidRPr="00A27056">
        <w:rPr>
          <w:rStyle w:val="FootnoteReference"/>
          <w:rFonts w:ascii="Times New Roman" w:hAnsi="Times New Roman"/>
          <w:sz w:val="18"/>
          <w:szCs w:val="18"/>
        </w:rPr>
        <w:footnoteRef/>
      </w:r>
      <w:r w:rsidRPr="00A27056">
        <w:rPr>
          <w:rFonts w:ascii="Times New Roman" w:hAnsi="Times New Roman"/>
          <w:sz w:val="18"/>
          <w:szCs w:val="18"/>
        </w:rPr>
        <w:t xml:space="preserve">  </w:t>
      </w:r>
      <w:r w:rsidR="00446AA3" w:rsidRPr="004719EA">
        <w:rPr>
          <w:rFonts w:ascii="Arial" w:hAnsi="Arial" w:cs="Arial"/>
          <w:sz w:val="18"/>
          <w:szCs w:val="18"/>
        </w:rPr>
        <w:t>For</w:t>
      </w:r>
      <w:r w:rsidR="00446AA3" w:rsidRPr="00D319CE">
        <w:rPr>
          <w:rFonts w:ascii="Arial" w:hAnsi="Arial" w:cs="Arial"/>
          <w:sz w:val="18"/>
          <w:szCs w:val="18"/>
        </w:rPr>
        <w:t xml:space="preserve"> the </w:t>
      </w:r>
      <w:r w:rsidR="00446AA3">
        <w:rPr>
          <w:rFonts w:ascii="Arial" w:hAnsi="Arial" w:cs="Arial"/>
          <w:b/>
          <w:bCs/>
          <w:sz w:val="18"/>
          <w:szCs w:val="18"/>
        </w:rPr>
        <w:t>Clerical</w:t>
      </w:r>
      <w:r w:rsidR="00446AA3" w:rsidRPr="00D319CE">
        <w:rPr>
          <w:rFonts w:ascii="Arial" w:hAnsi="Arial" w:cs="Arial"/>
          <w:sz w:val="18"/>
          <w:szCs w:val="18"/>
        </w:rPr>
        <w:t xml:space="preserve"> hourly wage rate, MSHA used the employment weighted </w:t>
      </w:r>
      <w:r w:rsidR="000E75E6">
        <w:rPr>
          <w:rFonts w:ascii="Arial" w:hAnsi="Arial" w:cs="Arial"/>
          <w:sz w:val="18"/>
          <w:szCs w:val="18"/>
        </w:rPr>
        <w:t xml:space="preserve">average of </w:t>
      </w:r>
      <w:r w:rsidR="00446AA3" w:rsidRPr="00D319CE">
        <w:rPr>
          <w:rFonts w:ascii="Arial" w:hAnsi="Arial" w:cs="Arial"/>
          <w:sz w:val="18"/>
          <w:szCs w:val="18"/>
        </w:rPr>
        <w:t xml:space="preserve">mean hourly wage </w:t>
      </w:r>
      <w:r w:rsidR="000E75E6" w:rsidRPr="00D319CE">
        <w:rPr>
          <w:rFonts w:ascii="Arial" w:hAnsi="Arial" w:cs="Arial"/>
          <w:sz w:val="18"/>
          <w:szCs w:val="18"/>
        </w:rPr>
        <w:t xml:space="preserve">for </w:t>
      </w:r>
      <w:r w:rsidR="000E75E6">
        <w:rPr>
          <w:rFonts w:ascii="Arial" w:hAnsi="Arial" w:cs="Arial"/>
          <w:sz w:val="18"/>
          <w:szCs w:val="18"/>
        </w:rPr>
        <w:t>3</w:t>
      </w:r>
      <w:r w:rsidR="000E75E6" w:rsidRPr="00D319CE">
        <w:rPr>
          <w:rFonts w:ascii="Arial" w:hAnsi="Arial" w:cs="Arial"/>
          <w:sz w:val="18"/>
          <w:szCs w:val="18"/>
        </w:rPr>
        <w:t xml:space="preserve"> </w:t>
      </w:r>
      <w:r w:rsidR="000E75E6">
        <w:rPr>
          <w:rFonts w:ascii="Arial" w:hAnsi="Arial" w:cs="Arial"/>
          <w:sz w:val="18"/>
          <w:szCs w:val="18"/>
        </w:rPr>
        <w:t>clerical</w:t>
      </w:r>
      <w:r w:rsidR="000E75E6" w:rsidRPr="00D319CE">
        <w:rPr>
          <w:rFonts w:ascii="Arial" w:hAnsi="Arial" w:cs="Arial"/>
          <w:sz w:val="18"/>
          <w:szCs w:val="18"/>
        </w:rPr>
        <w:t xml:space="preserve"> occupations from </w:t>
      </w:r>
      <w:r w:rsidR="000E75E6" w:rsidRPr="005B6C41">
        <w:rPr>
          <w:rFonts w:ascii="Arial" w:hAnsi="Arial" w:cs="Arial"/>
          <w:sz w:val="18"/>
          <w:szCs w:val="18"/>
        </w:rPr>
        <w:t>the BLS May 202</w:t>
      </w:r>
      <w:r w:rsidR="000E75E6">
        <w:rPr>
          <w:rFonts w:ascii="Arial" w:hAnsi="Arial" w:cs="Arial"/>
          <w:sz w:val="18"/>
          <w:szCs w:val="18"/>
        </w:rPr>
        <w:t>1</w:t>
      </w:r>
      <w:r w:rsidR="000E75E6" w:rsidRPr="005B6C41">
        <w:rPr>
          <w:rFonts w:ascii="Arial" w:hAnsi="Arial" w:cs="Arial"/>
          <w:sz w:val="18"/>
          <w:szCs w:val="18"/>
        </w:rPr>
        <w:t xml:space="preserve"> OEWS data</w:t>
      </w:r>
      <w:r w:rsidR="000E75E6">
        <w:rPr>
          <w:rFonts w:ascii="Arial" w:hAnsi="Arial" w:cs="Arial"/>
          <w:sz w:val="18"/>
          <w:szCs w:val="18"/>
        </w:rPr>
        <w:t xml:space="preserve">, </w:t>
      </w:r>
      <w:r w:rsidR="000E75E6" w:rsidRPr="005B6C41">
        <w:rPr>
          <w:rFonts w:ascii="Arial" w:hAnsi="Arial" w:cs="Arial"/>
          <w:sz w:val="18"/>
          <w:szCs w:val="18"/>
        </w:rPr>
        <w:t xml:space="preserve">using </w:t>
      </w:r>
      <w:r w:rsidR="00446AA3" w:rsidRPr="00D319CE">
        <w:rPr>
          <w:rFonts w:ascii="Arial" w:hAnsi="Arial" w:cs="Arial"/>
          <w:sz w:val="18"/>
          <w:szCs w:val="18"/>
        </w:rPr>
        <w:t xml:space="preserve">SOC major group code </w:t>
      </w:r>
      <w:r w:rsidR="00446AA3">
        <w:rPr>
          <w:rFonts w:ascii="Arial" w:hAnsi="Arial" w:cs="Arial"/>
          <w:sz w:val="18"/>
          <w:szCs w:val="18"/>
        </w:rPr>
        <w:t>43</w:t>
      </w:r>
      <w:r w:rsidR="00446AA3" w:rsidRPr="00D319CE">
        <w:rPr>
          <w:rFonts w:ascii="Arial" w:hAnsi="Arial" w:cs="Arial"/>
          <w:sz w:val="18"/>
          <w:szCs w:val="18"/>
        </w:rPr>
        <w:t xml:space="preserve"> </w:t>
      </w:r>
      <w:r w:rsidR="000E75E6">
        <w:rPr>
          <w:rFonts w:ascii="Arial" w:hAnsi="Arial" w:cs="Arial"/>
          <w:sz w:val="18"/>
          <w:szCs w:val="18"/>
        </w:rPr>
        <w:t xml:space="preserve">in </w:t>
      </w:r>
      <w:r w:rsidR="00446AA3" w:rsidRPr="00D319CE">
        <w:rPr>
          <w:rFonts w:ascii="Arial" w:hAnsi="Arial" w:cs="Arial"/>
          <w:sz w:val="18"/>
          <w:szCs w:val="18"/>
        </w:rPr>
        <w:t xml:space="preserve">NAICS </w:t>
      </w:r>
      <w:r w:rsidR="00446AA3">
        <w:rPr>
          <w:rFonts w:ascii="Arial" w:hAnsi="Arial" w:cs="Arial"/>
          <w:sz w:val="18"/>
          <w:szCs w:val="18"/>
        </w:rPr>
        <w:t xml:space="preserve">occupational </w:t>
      </w:r>
      <w:r w:rsidR="00446AA3" w:rsidRPr="00D319CE">
        <w:rPr>
          <w:rFonts w:ascii="Arial" w:hAnsi="Arial" w:cs="Arial"/>
          <w:sz w:val="18"/>
          <w:szCs w:val="18"/>
        </w:rPr>
        <w:t xml:space="preserve">codes </w:t>
      </w:r>
      <w:r w:rsidR="00D31B40" w:rsidRPr="00D31B40">
        <w:rPr>
          <w:rFonts w:ascii="Arial" w:hAnsi="Arial" w:cs="Arial"/>
          <w:sz w:val="18"/>
          <w:szCs w:val="18"/>
        </w:rPr>
        <w:t>in NAICS occupational code 212100, Coal Mining</w:t>
      </w:r>
      <w:r w:rsidR="00446AA3" w:rsidRPr="00D319CE">
        <w:rPr>
          <w:rFonts w:ascii="Arial" w:hAnsi="Arial" w:cs="Arial"/>
          <w:sz w:val="18"/>
          <w:szCs w:val="18"/>
        </w:rPr>
        <w:t xml:space="preserve">.  The weighted </w:t>
      </w:r>
      <w:r w:rsidR="000E75E6">
        <w:rPr>
          <w:rFonts w:ascii="Arial" w:hAnsi="Arial" w:cs="Arial"/>
          <w:sz w:val="18"/>
          <w:szCs w:val="18"/>
        </w:rPr>
        <w:t>average rate</w:t>
      </w:r>
      <w:r w:rsidR="00446AA3" w:rsidRPr="00D319CE">
        <w:rPr>
          <w:rFonts w:ascii="Arial" w:hAnsi="Arial" w:cs="Arial"/>
          <w:sz w:val="18"/>
          <w:szCs w:val="18"/>
        </w:rPr>
        <w:t xml:space="preserve"> was adjusted for benefits and inflation to obtain a fully loaded rate of </w:t>
      </w:r>
      <w:r w:rsidR="00446AA3" w:rsidRPr="00D716B2">
        <w:rPr>
          <w:rFonts w:ascii="Arial" w:hAnsi="Arial" w:cs="Arial"/>
          <w:b/>
          <w:bCs/>
          <w:sz w:val="18"/>
          <w:szCs w:val="18"/>
        </w:rPr>
        <w:t>$32.76 ($21.58 x 1.487 x 1.021)</w:t>
      </w:r>
      <w:r w:rsidR="00446AA3">
        <w:rPr>
          <w:rFonts w:ascii="Arial" w:hAnsi="Arial" w:cs="Arial"/>
          <w:sz w:val="18"/>
          <w:szCs w:val="18"/>
        </w:rPr>
        <w:t>.</w:t>
      </w:r>
      <w:r w:rsidR="00446AA3" w:rsidRPr="00D319CE">
        <w:rPr>
          <w:rFonts w:ascii="Arial" w:hAnsi="Arial" w:cs="Arial"/>
          <w:sz w:val="18"/>
          <w:szCs w:val="18"/>
        </w:rPr>
        <w:t xml:space="preserve">  All subsequent uses of </w:t>
      </w:r>
      <w:r w:rsidR="00446AA3" w:rsidRPr="00D716B2">
        <w:rPr>
          <w:rFonts w:ascii="Arial" w:hAnsi="Arial" w:cs="Arial"/>
          <w:b/>
          <w:bCs/>
          <w:sz w:val="18"/>
          <w:szCs w:val="18"/>
        </w:rPr>
        <w:t>$</w:t>
      </w:r>
      <w:r w:rsidR="00446AA3">
        <w:rPr>
          <w:rFonts w:ascii="Arial" w:hAnsi="Arial" w:cs="Arial"/>
          <w:b/>
          <w:bCs/>
          <w:sz w:val="18"/>
          <w:szCs w:val="18"/>
        </w:rPr>
        <w:t>32.76</w:t>
      </w:r>
      <w:r w:rsidR="00446AA3" w:rsidRPr="00D716B2">
        <w:rPr>
          <w:rFonts w:ascii="Arial" w:hAnsi="Arial" w:cs="Arial"/>
          <w:b/>
          <w:bCs/>
          <w:sz w:val="18"/>
          <w:szCs w:val="18"/>
        </w:rPr>
        <w:t xml:space="preserve"> represent </w:t>
      </w:r>
      <w:r w:rsidR="00446AA3">
        <w:rPr>
          <w:rFonts w:ascii="Arial" w:hAnsi="Arial" w:cs="Arial"/>
          <w:b/>
          <w:bCs/>
          <w:sz w:val="18"/>
          <w:szCs w:val="18"/>
        </w:rPr>
        <w:t>Clerical</w:t>
      </w:r>
      <w:r w:rsidR="00446AA3" w:rsidRPr="00D716B2">
        <w:rPr>
          <w:rFonts w:ascii="Arial" w:hAnsi="Arial" w:cs="Arial"/>
          <w:b/>
          <w:bCs/>
          <w:sz w:val="18"/>
          <w:szCs w:val="18"/>
        </w:rPr>
        <w:t xml:space="preserve"> hourly wage rate</w:t>
      </w:r>
      <w:r w:rsidR="00446AA3">
        <w:rPr>
          <w:rFonts w:ascii="Times New Roman" w:hAnsi="Times New Roman"/>
          <w:sz w:val="18"/>
          <w:szCs w:val="18"/>
        </w:rPr>
        <w:t>.</w:t>
      </w:r>
    </w:p>
  </w:footnote>
  <w:footnote w:id="6">
    <w:p w14:paraId="7E05530E" w14:textId="4B2AE8D4" w:rsidR="00294A5C" w:rsidRDefault="00294A5C" w:rsidP="00B163BF">
      <w:pPr>
        <w:pStyle w:val="FootnoteText"/>
        <w:ind w:left="144" w:hanging="144"/>
      </w:pPr>
      <w:r w:rsidRPr="00B163BF">
        <w:rPr>
          <w:rStyle w:val="FootnoteReference"/>
          <w:rFonts w:ascii="Times New Roman" w:hAnsi="Times New Roman"/>
        </w:rPr>
        <w:footnoteRef/>
      </w:r>
      <w:r w:rsidRPr="00B163BF">
        <w:rPr>
          <w:rFonts w:ascii="Times New Roman" w:hAnsi="Times New Roman"/>
        </w:rPr>
        <w:t xml:space="preserve"> </w:t>
      </w:r>
      <w:r>
        <w:rPr>
          <w:rFonts w:ascii="Times New Roman" w:hAnsi="Times New Roman"/>
        </w:rPr>
        <w:t xml:space="preserve"> </w:t>
      </w:r>
      <w:r w:rsidR="007F5F18" w:rsidRPr="00D716B2">
        <w:rPr>
          <w:rFonts w:asciiTheme="majorHAnsi" w:hAnsiTheme="majorHAnsi" w:cs="Arial"/>
          <w:sz w:val="18"/>
          <w:szCs w:val="18"/>
        </w:rPr>
        <w:t xml:space="preserve">The wage rates shown here come from the Office of Personnel Management (OPM) </w:t>
      </w:r>
      <w:r w:rsidR="00B17FD7" w:rsidRPr="00D716B2">
        <w:rPr>
          <w:rFonts w:asciiTheme="majorHAnsi" w:hAnsiTheme="majorHAnsi" w:cs="Arial"/>
          <w:sz w:val="18"/>
          <w:szCs w:val="18"/>
        </w:rPr>
        <w:t>September</w:t>
      </w:r>
      <w:r w:rsidR="007F5F18" w:rsidRPr="00D716B2">
        <w:rPr>
          <w:rFonts w:asciiTheme="majorHAnsi" w:hAnsiTheme="majorHAnsi" w:cs="Arial"/>
          <w:sz w:val="18"/>
          <w:szCs w:val="18"/>
        </w:rPr>
        <w:t xml:space="preserve"> 2021 FedScope data cube, </w:t>
      </w:r>
      <w:hyperlink r:id="rId5" w:history="1">
        <w:r w:rsidR="00B17FD7" w:rsidRPr="00D716B2">
          <w:rPr>
            <w:rStyle w:val="Hyperlink"/>
            <w:rFonts w:asciiTheme="majorHAnsi" w:hAnsiTheme="majorHAnsi" w:cs="Arial"/>
            <w:sz w:val="18"/>
            <w:szCs w:val="18"/>
          </w:rPr>
          <w:t>http://www.fedscope.opm.gov/</w:t>
        </w:r>
      </w:hyperlink>
      <w:r w:rsidR="00B17FD7" w:rsidRPr="00D716B2">
        <w:rPr>
          <w:rFonts w:asciiTheme="majorHAnsi" w:hAnsiTheme="majorHAnsi" w:cs="Arial"/>
          <w:sz w:val="18"/>
          <w:szCs w:val="18"/>
        </w:rPr>
        <w:t>.</w:t>
      </w:r>
      <w:r w:rsidR="007F5F18" w:rsidRPr="00D716B2">
        <w:rPr>
          <w:rFonts w:asciiTheme="majorHAnsi" w:hAnsiTheme="majorHAnsi" w:cs="Arial"/>
          <w:sz w:val="18"/>
          <w:szCs w:val="18"/>
        </w:rPr>
        <w:t xml:space="preserve">  Average salary was obtained for the appropriate grade and occupation for DOL-MSHA employees. In order to include the cost of benefits, this annual average salary was multiplied by a</w:t>
      </w:r>
      <w:r w:rsidR="00D31B40">
        <w:rPr>
          <w:rFonts w:asciiTheme="majorHAnsi" w:hAnsiTheme="majorHAnsi" w:cs="Arial"/>
          <w:sz w:val="18"/>
          <w:szCs w:val="18"/>
        </w:rPr>
        <w:t xml:space="preserve"> federal</w:t>
      </w:r>
      <w:r w:rsidR="007F5F18" w:rsidRPr="00D716B2">
        <w:rPr>
          <w:rFonts w:asciiTheme="majorHAnsi" w:hAnsiTheme="majorHAnsi" w:cs="Arial"/>
          <w:sz w:val="18"/>
          <w:szCs w:val="18"/>
        </w:rPr>
        <w:t xml:space="preserve"> benefits scaler of 1.4</w:t>
      </w:r>
      <w:r w:rsidR="00B17FD7" w:rsidRPr="00D716B2">
        <w:rPr>
          <w:rFonts w:asciiTheme="majorHAnsi" w:hAnsiTheme="majorHAnsi" w:cs="Arial"/>
          <w:sz w:val="18"/>
          <w:szCs w:val="18"/>
        </w:rPr>
        <w:t>40</w:t>
      </w:r>
      <w:r w:rsidR="007F5F18" w:rsidRPr="00D716B2">
        <w:rPr>
          <w:rFonts w:asciiTheme="majorHAnsi" w:hAnsiTheme="majorHAnsi" w:cs="Arial"/>
          <w:sz w:val="18"/>
          <w:szCs w:val="18"/>
        </w:rPr>
        <w:t xml:space="preserve"> computed from MSHA’s 202</w:t>
      </w:r>
      <w:r w:rsidR="00B17FD7" w:rsidRPr="00D716B2">
        <w:rPr>
          <w:rFonts w:asciiTheme="majorHAnsi" w:hAnsiTheme="majorHAnsi" w:cs="Arial"/>
          <w:sz w:val="18"/>
          <w:szCs w:val="18"/>
        </w:rPr>
        <w:t>3</w:t>
      </w:r>
      <w:r w:rsidR="007F5F18" w:rsidRPr="00D716B2">
        <w:rPr>
          <w:rFonts w:asciiTheme="majorHAnsi" w:hAnsiTheme="majorHAnsi" w:cs="Arial"/>
          <w:sz w:val="18"/>
          <w:szCs w:val="18"/>
        </w:rPr>
        <w:t xml:space="preserve"> budget submission.  The final hourly wage rate was derived by dividing the adjusted annual average salary by 2,087 hours (hourly rate =  FedScope Salary x 1.435 ÷ 2,087)</w:t>
      </w:r>
      <w:r w:rsidR="00062320">
        <w:rPr>
          <w:rFonts w:asciiTheme="majorHAnsi" w:hAnsiTheme="majorHAnsi" w:cs="Arial"/>
          <w:sz w:val="18"/>
          <w:szCs w:val="18"/>
        </w:rPr>
        <w:t>;</w:t>
      </w:r>
      <w:r w:rsidR="007F5F18" w:rsidRPr="00D716B2">
        <w:rPr>
          <w:rFonts w:asciiTheme="majorHAnsi" w:hAnsiTheme="majorHAnsi" w:cs="Arial"/>
          <w:sz w:val="18"/>
          <w:szCs w:val="18"/>
        </w:rPr>
        <w:t xml:space="preserve"> $9</w:t>
      </w:r>
      <w:r w:rsidR="00B17FD7" w:rsidRPr="00D716B2">
        <w:rPr>
          <w:rFonts w:asciiTheme="majorHAnsi" w:hAnsiTheme="majorHAnsi" w:cs="Arial"/>
          <w:sz w:val="18"/>
          <w:szCs w:val="18"/>
        </w:rPr>
        <w:t>4,198</w:t>
      </w:r>
      <w:r w:rsidR="007F5F18" w:rsidRPr="00D716B2">
        <w:rPr>
          <w:rFonts w:asciiTheme="majorHAnsi" w:hAnsiTheme="majorHAnsi" w:cs="Arial"/>
          <w:sz w:val="18"/>
          <w:szCs w:val="18"/>
        </w:rPr>
        <w:t xml:space="preserve"> x 1.4</w:t>
      </w:r>
      <w:r w:rsidR="00B17FD7" w:rsidRPr="00D716B2">
        <w:rPr>
          <w:rFonts w:asciiTheme="majorHAnsi" w:hAnsiTheme="majorHAnsi" w:cs="Arial"/>
          <w:sz w:val="18"/>
          <w:szCs w:val="18"/>
        </w:rPr>
        <w:t>40</w:t>
      </w:r>
      <w:r w:rsidR="007F5F18" w:rsidRPr="00D716B2">
        <w:rPr>
          <w:rFonts w:asciiTheme="majorHAnsi" w:hAnsiTheme="majorHAnsi" w:cs="Arial"/>
          <w:sz w:val="18"/>
          <w:szCs w:val="18"/>
        </w:rPr>
        <w:t xml:space="preserve"> ÷ 2,087 = $6</w:t>
      </w:r>
      <w:r w:rsidR="00B17FD7" w:rsidRPr="00D716B2">
        <w:rPr>
          <w:rFonts w:asciiTheme="majorHAnsi" w:hAnsiTheme="majorHAnsi" w:cs="Arial"/>
          <w:sz w:val="18"/>
          <w:szCs w:val="18"/>
        </w:rPr>
        <w:t>5.00</w:t>
      </w:r>
      <w:r w:rsidR="007F5F18" w:rsidRPr="00D716B2">
        <w:rPr>
          <w:rFonts w:asciiTheme="majorHAnsi" w:hAnsiTheme="majorHAnsi" w:cs="Arial"/>
          <w:sz w:val="18"/>
          <w:szCs w:val="18"/>
        </w:rPr>
        <w:t>.</w:t>
      </w:r>
      <w:r w:rsidR="00B17FD7" w:rsidRPr="00D716B2">
        <w:rPr>
          <w:rFonts w:asciiTheme="majorHAnsi" w:hAnsiTheme="majorHAnsi"/>
          <w:sz w:val="18"/>
          <w:szCs w:val="18"/>
        </w:rPr>
        <w:t xml:space="preserve"> </w:t>
      </w:r>
      <w:r w:rsidRPr="00D716B2">
        <w:rPr>
          <w:rFonts w:asciiTheme="majorHAnsi" w:hAnsiTheme="majorHAnsi"/>
          <w:sz w:val="18"/>
          <w:szCs w:val="18"/>
        </w:rPr>
        <w:t>Data search qualifiers</w:t>
      </w:r>
      <w:r w:rsidR="00871902">
        <w:rPr>
          <w:rFonts w:asciiTheme="majorHAnsi" w:hAnsiTheme="majorHAnsi"/>
          <w:sz w:val="18"/>
          <w:szCs w:val="18"/>
        </w:rPr>
        <w:t>:</w:t>
      </w:r>
      <w:r w:rsidRPr="00D716B2">
        <w:rPr>
          <w:rFonts w:asciiTheme="majorHAnsi" w:hAnsiTheme="majorHAnsi"/>
          <w:sz w:val="18"/>
          <w:szCs w:val="18"/>
        </w:rPr>
        <w:t xml:space="preserve"> </w:t>
      </w:r>
      <w:r w:rsidR="00871902">
        <w:rPr>
          <w:rFonts w:asciiTheme="majorHAnsi" w:hAnsiTheme="majorHAnsi"/>
          <w:sz w:val="18"/>
          <w:szCs w:val="18"/>
        </w:rPr>
        <w:t>A</w:t>
      </w:r>
      <w:r w:rsidRPr="00D716B2">
        <w:rPr>
          <w:rFonts w:asciiTheme="majorHAnsi" w:hAnsiTheme="majorHAnsi"/>
          <w:sz w:val="18"/>
          <w:szCs w:val="18"/>
        </w:rPr>
        <w:t xml:space="preserve">gency=DLMS, </w:t>
      </w:r>
      <w:r w:rsidR="00871902">
        <w:rPr>
          <w:rFonts w:asciiTheme="majorHAnsi" w:hAnsiTheme="majorHAnsi"/>
          <w:sz w:val="18"/>
          <w:szCs w:val="18"/>
        </w:rPr>
        <w:t>O</w:t>
      </w:r>
      <w:r w:rsidRPr="00D716B2">
        <w:rPr>
          <w:rFonts w:asciiTheme="majorHAnsi" w:hAnsiTheme="majorHAnsi"/>
          <w:sz w:val="18"/>
          <w:szCs w:val="18"/>
        </w:rPr>
        <w:t>ccupation=1822, GSEG=GS12.</w:t>
      </w:r>
      <w:r w:rsidRPr="00B163BF">
        <w:rPr>
          <w:rFonts w:ascii="Times New Roman" w:hAnsi="Times New Roman"/>
          <w:sz w:val="18"/>
          <w:szCs w:val="18"/>
        </w:rPr>
        <w:t xml:space="preserve"> </w:t>
      </w:r>
    </w:p>
  </w:footnote>
  <w:footnote w:id="7">
    <w:p w14:paraId="7E62EEEB" w14:textId="66BD0DB9" w:rsidR="00062320" w:rsidRDefault="00294A5C" w:rsidP="004812AC">
      <w:pPr>
        <w:pStyle w:val="FootnoteText"/>
        <w:rPr>
          <w:rFonts w:ascii="Times New Roman" w:hAnsi="Times New Roman"/>
          <w:sz w:val="18"/>
          <w:szCs w:val="18"/>
        </w:rPr>
      </w:pPr>
      <w:r>
        <w:rPr>
          <w:rStyle w:val="FootnoteReference"/>
        </w:rPr>
        <w:footnoteRef/>
      </w:r>
      <w:r>
        <w:t xml:space="preserve"> </w:t>
      </w:r>
      <w:r w:rsidRPr="00B163BF">
        <w:rPr>
          <w:rFonts w:ascii="Times New Roman" w:hAnsi="Times New Roman"/>
          <w:sz w:val="18"/>
          <w:szCs w:val="18"/>
        </w:rPr>
        <w:t xml:space="preserve">See footnote </w:t>
      </w:r>
      <w:r w:rsidR="00871902">
        <w:rPr>
          <w:rFonts w:ascii="Times New Roman" w:hAnsi="Times New Roman"/>
          <w:sz w:val="18"/>
          <w:szCs w:val="18"/>
        </w:rPr>
        <w:t>6</w:t>
      </w:r>
      <w:r w:rsidR="00062320">
        <w:rPr>
          <w:rFonts w:ascii="Times New Roman" w:hAnsi="Times New Roman"/>
          <w:sz w:val="18"/>
          <w:szCs w:val="18"/>
        </w:rPr>
        <w:t xml:space="preserve"> for calculation description</w:t>
      </w:r>
      <w:r w:rsidRPr="00B163BF">
        <w:rPr>
          <w:rFonts w:ascii="Times New Roman" w:hAnsi="Times New Roman"/>
          <w:sz w:val="18"/>
          <w:szCs w:val="18"/>
        </w:rPr>
        <w:t xml:space="preserve"> ($</w:t>
      </w:r>
      <w:r w:rsidR="00B17FD7">
        <w:rPr>
          <w:rFonts w:ascii="Times New Roman" w:hAnsi="Times New Roman"/>
          <w:sz w:val="18"/>
          <w:szCs w:val="18"/>
        </w:rPr>
        <w:t>38.13</w:t>
      </w:r>
      <w:r w:rsidR="00B17FD7" w:rsidDel="00B17FD7">
        <w:rPr>
          <w:rFonts w:ascii="Times New Roman" w:hAnsi="Times New Roman"/>
          <w:sz w:val="18"/>
          <w:szCs w:val="18"/>
        </w:rPr>
        <w:t xml:space="preserve"> </w:t>
      </w:r>
      <w:r w:rsidR="00067640" w:rsidRPr="00B163BF">
        <w:rPr>
          <w:rFonts w:ascii="Times New Roman" w:hAnsi="Times New Roman"/>
          <w:sz w:val="18"/>
          <w:szCs w:val="18"/>
        </w:rPr>
        <w:t>= $</w:t>
      </w:r>
      <w:r w:rsidR="00B17FD7">
        <w:rPr>
          <w:rFonts w:ascii="Times New Roman" w:hAnsi="Times New Roman"/>
          <w:sz w:val="18"/>
          <w:szCs w:val="18"/>
        </w:rPr>
        <w:t>55,264</w:t>
      </w:r>
      <w:r w:rsidRPr="00B163BF">
        <w:rPr>
          <w:rFonts w:ascii="Times New Roman" w:hAnsi="Times New Roman"/>
          <w:sz w:val="18"/>
          <w:szCs w:val="18"/>
        </w:rPr>
        <w:t xml:space="preserve"> x 1.</w:t>
      </w:r>
      <w:r w:rsidR="00B17FD7">
        <w:rPr>
          <w:rFonts w:ascii="Times New Roman" w:hAnsi="Times New Roman"/>
          <w:sz w:val="18"/>
          <w:szCs w:val="18"/>
        </w:rPr>
        <w:t>440</w:t>
      </w:r>
      <w:r w:rsidRPr="00B163BF">
        <w:rPr>
          <w:rFonts w:ascii="Times New Roman" w:hAnsi="Times New Roman"/>
          <w:sz w:val="18"/>
          <w:szCs w:val="18"/>
        </w:rPr>
        <w:t xml:space="preserve"> ÷ </w:t>
      </w:r>
      <w:r w:rsidR="00067640" w:rsidRPr="00B163BF">
        <w:rPr>
          <w:rFonts w:ascii="Times New Roman" w:hAnsi="Times New Roman"/>
          <w:sz w:val="18"/>
          <w:szCs w:val="18"/>
        </w:rPr>
        <w:t>2,087)</w:t>
      </w:r>
      <w:r w:rsidRPr="00B163BF">
        <w:rPr>
          <w:rFonts w:ascii="Times New Roman" w:hAnsi="Times New Roman"/>
          <w:sz w:val="18"/>
          <w:szCs w:val="18"/>
        </w:rPr>
        <w:t xml:space="preserve">. </w:t>
      </w:r>
    </w:p>
    <w:p w14:paraId="63B23C0A" w14:textId="74043C36" w:rsidR="00294A5C" w:rsidRDefault="00062320">
      <w:pPr>
        <w:pStyle w:val="FootnoteText"/>
      </w:pPr>
      <w:r>
        <w:rPr>
          <w:rFonts w:ascii="Times New Roman" w:hAnsi="Times New Roman"/>
          <w:sz w:val="18"/>
          <w:szCs w:val="18"/>
        </w:rPr>
        <w:t xml:space="preserve">   </w:t>
      </w:r>
      <w:r w:rsidR="00294A5C" w:rsidRPr="00B163BF">
        <w:rPr>
          <w:rFonts w:ascii="Times New Roman" w:hAnsi="Times New Roman"/>
          <w:sz w:val="18"/>
          <w:szCs w:val="18"/>
        </w:rPr>
        <w:t>Data search qualifiers agency=DLMS</w:t>
      </w:r>
      <w:r>
        <w:rPr>
          <w:rFonts w:ascii="Times New Roman" w:hAnsi="Times New Roman"/>
          <w:sz w:val="18"/>
          <w:szCs w:val="18"/>
        </w:rPr>
        <w:t xml:space="preserve"> </w:t>
      </w:r>
      <w:r w:rsidR="00294A5C" w:rsidRPr="00B163BF">
        <w:rPr>
          <w:rFonts w:ascii="Times New Roman" w:hAnsi="Times New Roman"/>
          <w:sz w:val="18"/>
          <w:szCs w:val="18"/>
        </w:rPr>
        <w:t>occupation=1802, GSEG=GS06.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646" w14:textId="70844D54" w:rsidR="00DC161D" w:rsidRPr="00B7176E" w:rsidRDefault="00DC161D">
    <w:pPr>
      <w:pStyle w:val="Header"/>
      <w:rPr>
        <w:rFonts w:ascii="Times New Roman" w:hAnsi="Times New Roman"/>
        <w:sz w:val="24"/>
        <w:szCs w:val="24"/>
      </w:rPr>
    </w:pPr>
    <w:r w:rsidRPr="00B7176E">
      <w:rPr>
        <w:rFonts w:ascii="Times New Roman" w:hAnsi="Times New Roman"/>
        <w:sz w:val="24"/>
        <w:szCs w:val="24"/>
      </w:rPr>
      <w:t>Emergency Mine Evacuation</w:t>
    </w:r>
  </w:p>
  <w:p w14:paraId="00463828" w14:textId="3CF4F6F0" w:rsidR="00CB23EA" w:rsidRPr="00B7176E" w:rsidRDefault="00CB23EA">
    <w:pPr>
      <w:pStyle w:val="Header"/>
      <w:rPr>
        <w:rFonts w:ascii="Times New Roman" w:hAnsi="Times New Roman"/>
        <w:sz w:val="24"/>
        <w:szCs w:val="24"/>
      </w:rPr>
    </w:pPr>
    <w:r w:rsidRPr="00B7176E">
      <w:rPr>
        <w:rFonts w:ascii="Times New Roman" w:hAnsi="Times New Roman"/>
        <w:sz w:val="24"/>
        <w:szCs w:val="24"/>
      </w:rPr>
      <w:t xml:space="preserve">OMB </w:t>
    </w:r>
    <w:r w:rsidR="00DC161D" w:rsidRPr="00B7176E">
      <w:rPr>
        <w:rFonts w:ascii="Times New Roman" w:hAnsi="Times New Roman"/>
        <w:sz w:val="24"/>
        <w:szCs w:val="24"/>
      </w:rPr>
      <w:t xml:space="preserve">Control </w:t>
    </w:r>
    <w:r w:rsidRPr="00B7176E">
      <w:rPr>
        <w:rFonts w:ascii="Times New Roman" w:hAnsi="Times New Roman"/>
        <w:sz w:val="24"/>
        <w:szCs w:val="24"/>
      </w:rPr>
      <w:t>N</w:t>
    </w:r>
    <w:r w:rsidR="00DC161D" w:rsidRPr="00B7176E">
      <w:rPr>
        <w:rFonts w:ascii="Times New Roman" w:hAnsi="Times New Roman"/>
        <w:sz w:val="24"/>
        <w:szCs w:val="24"/>
      </w:rPr>
      <w:t>umber:</w:t>
    </w:r>
    <w:r w:rsidRPr="00B7176E">
      <w:rPr>
        <w:rFonts w:ascii="Times New Roman" w:hAnsi="Times New Roman"/>
        <w:sz w:val="24"/>
        <w:szCs w:val="24"/>
      </w:rPr>
      <w:t xml:space="preserve"> 1219-0141</w:t>
    </w:r>
  </w:p>
  <w:p w14:paraId="6C50FAC2" w14:textId="2B554A41" w:rsidR="00CB23EA" w:rsidRPr="00B7176E" w:rsidRDefault="00DC161D">
    <w:pPr>
      <w:pStyle w:val="Header"/>
      <w:rPr>
        <w:rFonts w:ascii="Times New Roman" w:hAnsi="Times New Roman"/>
        <w:sz w:val="24"/>
        <w:szCs w:val="24"/>
      </w:rPr>
    </w:pPr>
    <w:r w:rsidRPr="00B7176E">
      <w:rPr>
        <w:rFonts w:ascii="Times New Roman" w:hAnsi="Times New Roman"/>
        <w:sz w:val="24"/>
        <w:szCs w:val="24"/>
      </w:rPr>
      <w:t>OMB Expiration Date: 1/31/</w:t>
    </w:r>
    <w:r w:rsidR="00CB23EA" w:rsidRPr="00B7176E">
      <w:rPr>
        <w:rFonts w:ascii="Times New Roman" w:hAnsi="Times New Roman"/>
        <w:sz w:val="24"/>
        <w:szCs w:val="24"/>
      </w:rPr>
      <w:t>202</w:t>
    </w:r>
    <w:r w:rsidRPr="00B7176E">
      <w:rPr>
        <w:rFonts w:ascii="Times New Roman" w:hAnsi="Times New Roman"/>
        <w:sz w:val="24"/>
        <w:szCs w:val="24"/>
      </w:rPr>
      <w:t>3</w:t>
    </w:r>
  </w:p>
  <w:p w14:paraId="0B28FE14" w14:textId="510D24B6" w:rsidR="00294A5C" w:rsidRDefault="00294A5C">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A0744"/>
    <w:multiLevelType w:val="hybridMultilevel"/>
    <w:tmpl w:val="0292E2B0"/>
    <w:lvl w:ilvl="0" w:tplc="8918EC3A">
      <w:start w:val="1"/>
      <w:numFmt w:val="lowerLetter"/>
      <w:lvlText w:val="(%1)"/>
      <w:lvlJc w:val="left"/>
      <w:pPr>
        <w:ind w:left="1828" w:hanging="360"/>
      </w:pPr>
      <w:rPr>
        <w:rFonts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num w:numId="1" w16cid:durableId="146257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C18"/>
    <w:rsid w:val="000035DF"/>
    <w:rsid w:val="000072C4"/>
    <w:rsid w:val="00007B75"/>
    <w:rsid w:val="000128CC"/>
    <w:rsid w:val="00022550"/>
    <w:rsid w:val="00024CEB"/>
    <w:rsid w:val="0002780D"/>
    <w:rsid w:val="00030EE0"/>
    <w:rsid w:val="0003184D"/>
    <w:rsid w:val="0003185E"/>
    <w:rsid w:val="0003618E"/>
    <w:rsid w:val="00037F27"/>
    <w:rsid w:val="000403D5"/>
    <w:rsid w:val="00045FA1"/>
    <w:rsid w:val="00053B9A"/>
    <w:rsid w:val="00062320"/>
    <w:rsid w:val="00062410"/>
    <w:rsid w:val="00066977"/>
    <w:rsid w:val="00067640"/>
    <w:rsid w:val="00072C7D"/>
    <w:rsid w:val="000751F3"/>
    <w:rsid w:val="000779E3"/>
    <w:rsid w:val="00081A30"/>
    <w:rsid w:val="000861C2"/>
    <w:rsid w:val="000867B3"/>
    <w:rsid w:val="00086923"/>
    <w:rsid w:val="00090030"/>
    <w:rsid w:val="0009479E"/>
    <w:rsid w:val="00095C38"/>
    <w:rsid w:val="000A24B4"/>
    <w:rsid w:val="000A3E46"/>
    <w:rsid w:val="000A495C"/>
    <w:rsid w:val="000A5A9C"/>
    <w:rsid w:val="000B3FA5"/>
    <w:rsid w:val="000B6D0A"/>
    <w:rsid w:val="000B7373"/>
    <w:rsid w:val="000C0001"/>
    <w:rsid w:val="000C0009"/>
    <w:rsid w:val="000C67B8"/>
    <w:rsid w:val="000C78D0"/>
    <w:rsid w:val="000C7C9A"/>
    <w:rsid w:val="000D3889"/>
    <w:rsid w:val="000D44AE"/>
    <w:rsid w:val="000D457A"/>
    <w:rsid w:val="000D4F7E"/>
    <w:rsid w:val="000D5811"/>
    <w:rsid w:val="000E5A13"/>
    <w:rsid w:val="000E639D"/>
    <w:rsid w:val="000E75E6"/>
    <w:rsid w:val="000F008E"/>
    <w:rsid w:val="000F24B0"/>
    <w:rsid w:val="000F4EE1"/>
    <w:rsid w:val="000F5631"/>
    <w:rsid w:val="000F6E1E"/>
    <w:rsid w:val="001001EE"/>
    <w:rsid w:val="001033FB"/>
    <w:rsid w:val="00105B36"/>
    <w:rsid w:val="00110846"/>
    <w:rsid w:val="00110CF8"/>
    <w:rsid w:val="001159B5"/>
    <w:rsid w:val="001178C4"/>
    <w:rsid w:val="0012032D"/>
    <w:rsid w:val="0012166E"/>
    <w:rsid w:val="00121BBC"/>
    <w:rsid w:val="00123437"/>
    <w:rsid w:val="00126625"/>
    <w:rsid w:val="001277DF"/>
    <w:rsid w:val="001352E9"/>
    <w:rsid w:val="001372EF"/>
    <w:rsid w:val="001430DF"/>
    <w:rsid w:val="001628FF"/>
    <w:rsid w:val="00165FE7"/>
    <w:rsid w:val="00170159"/>
    <w:rsid w:val="001733D6"/>
    <w:rsid w:val="001746DC"/>
    <w:rsid w:val="00177C74"/>
    <w:rsid w:val="001858D2"/>
    <w:rsid w:val="001866F6"/>
    <w:rsid w:val="0018798F"/>
    <w:rsid w:val="0019569C"/>
    <w:rsid w:val="00196AB4"/>
    <w:rsid w:val="001A0460"/>
    <w:rsid w:val="001A18FC"/>
    <w:rsid w:val="001A3877"/>
    <w:rsid w:val="001A5F07"/>
    <w:rsid w:val="001A6209"/>
    <w:rsid w:val="001B4C9B"/>
    <w:rsid w:val="001D157F"/>
    <w:rsid w:val="001D3145"/>
    <w:rsid w:val="001D64F0"/>
    <w:rsid w:val="001E0CAA"/>
    <w:rsid w:val="001E15B4"/>
    <w:rsid w:val="001E40C8"/>
    <w:rsid w:val="001F5B84"/>
    <w:rsid w:val="001F6050"/>
    <w:rsid w:val="001F73FE"/>
    <w:rsid w:val="00201085"/>
    <w:rsid w:val="002014CA"/>
    <w:rsid w:val="00204621"/>
    <w:rsid w:val="002053CF"/>
    <w:rsid w:val="00205D5F"/>
    <w:rsid w:val="002103DE"/>
    <w:rsid w:val="00211052"/>
    <w:rsid w:val="00214E62"/>
    <w:rsid w:val="00215F2E"/>
    <w:rsid w:val="002201FB"/>
    <w:rsid w:val="002216D9"/>
    <w:rsid w:val="002217F5"/>
    <w:rsid w:val="002228F4"/>
    <w:rsid w:val="00224A36"/>
    <w:rsid w:val="00224B29"/>
    <w:rsid w:val="00224B52"/>
    <w:rsid w:val="002276DE"/>
    <w:rsid w:val="00231FDB"/>
    <w:rsid w:val="00234448"/>
    <w:rsid w:val="00240612"/>
    <w:rsid w:val="00246A95"/>
    <w:rsid w:val="002511F3"/>
    <w:rsid w:val="00251787"/>
    <w:rsid w:val="002579CC"/>
    <w:rsid w:val="00264F75"/>
    <w:rsid w:val="00270C17"/>
    <w:rsid w:val="00273EB2"/>
    <w:rsid w:val="00275911"/>
    <w:rsid w:val="00281549"/>
    <w:rsid w:val="00281CC9"/>
    <w:rsid w:val="002824FB"/>
    <w:rsid w:val="00287565"/>
    <w:rsid w:val="00294A5C"/>
    <w:rsid w:val="002950C0"/>
    <w:rsid w:val="002957BD"/>
    <w:rsid w:val="00296F78"/>
    <w:rsid w:val="002A379C"/>
    <w:rsid w:val="002A4C85"/>
    <w:rsid w:val="002A5755"/>
    <w:rsid w:val="002A5E58"/>
    <w:rsid w:val="002A6E82"/>
    <w:rsid w:val="002B029C"/>
    <w:rsid w:val="002B2518"/>
    <w:rsid w:val="002B2A46"/>
    <w:rsid w:val="002B2CCF"/>
    <w:rsid w:val="002C5115"/>
    <w:rsid w:val="002C6D30"/>
    <w:rsid w:val="002D12FC"/>
    <w:rsid w:val="002D2D1B"/>
    <w:rsid w:val="002E0778"/>
    <w:rsid w:val="002E1366"/>
    <w:rsid w:val="002E3A1C"/>
    <w:rsid w:val="002E4614"/>
    <w:rsid w:val="002E58BE"/>
    <w:rsid w:val="002F4E23"/>
    <w:rsid w:val="002F6494"/>
    <w:rsid w:val="002F6D78"/>
    <w:rsid w:val="00302832"/>
    <w:rsid w:val="00302D0E"/>
    <w:rsid w:val="00305C20"/>
    <w:rsid w:val="003078DF"/>
    <w:rsid w:val="0031221F"/>
    <w:rsid w:val="003145F6"/>
    <w:rsid w:val="003158AF"/>
    <w:rsid w:val="0032261C"/>
    <w:rsid w:val="00327F27"/>
    <w:rsid w:val="00333215"/>
    <w:rsid w:val="003420C2"/>
    <w:rsid w:val="003428E6"/>
    <w:rsid w:val="00344B48"/>
    <w:rsid w:val="00345DB0"/>
    <w:rsid w:val="00346060"/>
    <w:rsid w:val="0034705B"/>
    <w:rsid w:val="003473EF"/>
    <w:rsid w:val="003474A3"/>
    <w:rsid w:val="003546E3"/>
    <w:rsid w:val="00356233"/>
    <w:rsid w:val="00363B7D"/>
    <w:rsid w:val="003669C0"/>
    <w:rsid w:val="003732FC"/>
    <w:rsid w:val="00375262"/>
    <w:rsid w:val="00380FBF"/>
    <w:rsid w:val="00381C4E"/>
    <w:rsid w:val="003820CB"/>
    <w:rsid w:val="003876D8"/>
    <w:rsid w:val="003A39DD"/>
    <w:rsid w:val="003A4A32"/>
    <w:rsid w:val="003A75B2"/>
    <w:rsid w:val="003A7753"/>
    <w:rsid w:val="003B3141"/>
    <w:rsid w:val="003B3449"/>
    <w:rsid w:val="003B522A"/>
    <w:rsid w:val="003B5B55"/>
    <w:rsid w:val="003B7C7B"/>
    <w:rsid w:val="003C2901"/>
    <w:rsid w:val="003C3658"/>
    <w:rsid w:val="003D05ED"/>
    <w:rsid w:val="003D05FB"/>
    <w:rsid w:val="003D1BDF"/>
    <w:rsid w:val="003D2661"/>
    <w:rsid w:val="003D4C68"/>
    <w:rsid w:val="003D6E22"/>
    <w:rsid w:val="003D7A72"/>
    <w:rsid w:val="003E02F9"/>
    <w:rsid w:val="003E179A"/>
    <w:rsid w:val="003E21E2"/>
    <w:rsid w:val="003E2E6F"/>
    <w:rsid w:val="003E3D19"/>
    <w:rsid w:val="003E448D"/>
    <w:rsid w:val="003E480C"/>
    <w:rsid w:val="003F0349"/>
    <w:rsid w:val="003F1E47"/>
    <w:rsid w:val="003F3152"/>
    <w:rsid w:val="003F3C7E"/>
    <w:rsid w:val="003F7D2B"/>
    <w:rsid w:val="00402005"/>
    <w:rsid w:val="004026AC"/>
    <w:rsid w:val="00404400"/>
    <w:rsid w:val="004048C2"/>
    <w:rsid w:val="00410300"/>
    <w:rsid w:val="0041205F"/>
    <w:rsid w:val="00412425"/>
    <w:rsid w:val="00415C69"/>
    <w:rsid w:val="0041645F"/>
    <w:rsid w:val="0041658D"/>
    <w:rsid w:val="00422BB4"/>
    <w:rsid w:val="00424AA8"/>
    <w:rsid w:val="00425791"/>
    <w:rsid w:val="00430DBF"/>
    <w:rsid w:val="004316FD"/>
    <w:rsid w:val="00431B76"/>
    <w:rsid w:val="00432485"/>
    <w:rsid w:val="004357BF"/>
    <w:rsid w:val="00441170"/>
    <w:rsid w:val="00441716"/>
    <w:rsid w:val="0044255F"/>
    <w:rsid w:val="00446AA3"/>
    <w:rsid w:val="004501FA"/>
    <w:rsid w:val="0045047F"/>
    <w:rsid w:val="00451FAB"/>
    <w:rsid w:val="0045388E"/>
    <w:rsid w:val="00455578"/>
    <w:rsid w:val="004559A3"/>
    <w:rsid w:val="004559B6"/>
    <w:rsid w:val="0045603A"/>
    <w:rsid w:val="00465008"/>
    <w:rsid w:val="0047171D"/>
    <w:rsid w:val="00472AB7"/>
    <w:rsid w:val="0047449F"/>
    <w:rsid w:val="00474841"/>
    <w:rsid w:val="0047757C"/>
    <w:rsid w:val="004812AC"/>
    <w:rsid w:val="00483A52"/>
    <w:rsid w:val="00483B91"/>
    <w:rsid w:val="00485DCA"/>
    <w:rsid w:val="00486206"/>
    <w:rsid w:val="00486783"/>
    <w:rsid w:val="004868DA"/>
    <w:rsid w:val="00493793"/>
    <w:rsid w:val="00496D6D"/>
    <w:rsid w:val="004A3C45"/>
    <w:rsid w:val="004A4CF0"/>
    <w:rsid w:val="004A598B"/>
    <w:rsid w:val="004A68E5"/>
    <w:rsid w:val="004A7385"/>
    <w:rsid w:val="004A7F02"/>
    <w:rsid w:val="004B5300"/>
    <w:rsid w:val="004B71D8"/>
    <w:rsid w:val="004C013B"/>
    <w:rsid w:val="004C05F2"/>
    <w:rsid w:val="004C119E"/>
    <w:rsid w:val="004C3B6A"/>
    <w:rsid w:val="004E01FB"/>
    <w:rsid w:val="004E3BE5"/>
    <w:rsid w:val="004E6C07"/>
    <w:rsid w:val="004F2018"/>
    <w:rsid w:val="004F4351"/>
    <w:rsid w:val="004F7658"/>
    <w:rsid w:val="005008FC"/>
    <w:rsid w:val="00500D50"/>
    <w:rsid w:val="005025CC"/>
    <w:rsid w:val="0051220A"/>
    <w:rsid w:val="00513790"/>
    <w:rsid w:val="00513D25"/>
    <w:rsid w:val="0051633C"/>
    <w:rsid w:val="00520F38"/>
    <w:rsid w:val="00521876"/>
    <w:rsid w:val="005244C8"/>
    <w:rsid w:val="00524B03"/>
    <w:rsid w:val="00525CDE"/>
    <w:rsid w:val="00527628"/>
    <w:rsid w:val="005353F3"/>
    <w:rsid w:val="00535967"/>
    <w:rsid w:val="00540B5B"/>
    <w:rsid w:val="00542160"/>
    <w:rsid w:val="00544A82"/>
    <w:rsid w:val="00551BE2"/>
    <w:rsid w:val="005550B2"/>
    <w:rsid w:val="00555A33"/>
    <w:rsid w:val="00561C84"/>
    <w:rsid w:val="005645B0"/>
    <w:rsid w:val="00565472"/>
    <w:rsid w:val="0056583E"/>
    <w:rsid w:val="00572716"/>
    <w:rsid w:val="00573CB3"/>
    <w:rsid w:val="00574DFA"/>
    <w:rsid w:val="00576581"/>
    <w:rsid w:val="00577038"/>
    <w:rsid w:val="005806B3"/>
    <w:rsid w:val="005824C4"/>
    <w:rsid w:val="00582A71"/>
    <w:rsid w:val="00586B5E"/>
    <w:rsid w:val="005876E5"/>
    <w:rsid w:val="0059338B"/>
    <w:rsid w:val="0059353A"/>
    <w:rsid w:val="00597FA7"/>
    <w:rsid w:val="005A0034"/>
    <w:rsid w:val="005A36C1"/>
    <w:rsid w:val="005A62D9"/>
    <w:rsid w:val="005B069D"/>
    <w:rsid w:val="005B3C27"/>
    <w:rsid w:val="005B4269"/>
    <w:rsid w:val="005B6124"/>
    <w:rsid w:val="005C2F4C"/>
    <w:rsid w:val="005C30BA"/>
    <w:rsid w:val="005C4CAA"/>
    <w:rsid w:val="005C51F3"/>
    <w:rsid w:val="005C63B7"/>
    <w:rsid w:val="005C6992"/>
    <w:rsid w:val="005D0473"/>
    <w:rsid w:val="005D121C"/>
    <w:rsid w:val="005D28A6"/>
    <w:rsid w:val="005D3F49"/>
    <w:rsid w:val="005D5248"/>
    <w:rsid w:val="005D6B34"/>
    <w:rsid w:val="005D7FC1"/>
    <w:rsid w:val="005E4108"/>
    <w:rsid w:val="005E4132"/>
    <w:rsid w:val="005F0A06"/>
    <w:rsid w:val="005F21BD"/>
    <w:rsid w:val="005F54E4"/>
    <w:rsid w:val="005F5D7B"/>
    <w:rsid w:val="00604BDA"/>
    <w:rsid w:val="00605397"/>
    <w:rsid w:val="00610F9B"/>
    <w:rsid w:val="00611246"/>
    <w:rsid w:val="00617DFA"/>
    <w:rsid w:val="00622C4B"/>
    <w:rsid w:val="00623D5D"/>
    <w:rsid w:val="0062560E"/>
    <w:rsid w:val="006257B9"/>
    <w:rsid w:val="00630819"/>
    <w:rsid w:val="0063131C"/>
    <w:rsid w:val="0063295A"/>
    <w:rsid w:val="00632A0F"/>
    <w:rsid w:val="0063366F"/>
    <w:rsid w:val="006402D2"/>
    <w:rsid w:val="00643CB1"/>
    <w:rsid w:val="0064454D"/>
    <w:rsid w:val="006518F1"/>
    <w:rsid w:val="00654F6D"/>
    <w:rsid w:val="00656A37"/>
    <w:rsid w:val="0065734D"/>
    <w:rsid w:val="00661F3C"/>
    <w:rsid w:val="006629EA"/>
    <w:rsid w:val="0066480E"/>
    <w:rsid w:val="00666329"/>
    <w:rsid w:val="00672160"/>
    <w:rsid w:val="00682824"/>
    <w:rsid w:val="00683227"/>
    <w:rsid w:val="006835AB"/>
    <w:rsid w:val="00684390"/>
    <w:rsid w:val="00686A9F"/>
    <w:rsid w:val="00686DF5"/>
    <w:rsid w:val="00692213"/>
    <w:rsid w:val="006953C3"/>
    <w:rsid w:val="00695D63"/>
    <w:rsid w:val="006A1215"/>
    <w:rsid w:val="006A1E32"/>
    <w:rsid w:val="006A5D26"/>
    <w:rsid w:val="006A7222"/>
    <w:rsid w:val="006B385B"/>
    <w:rsid w:val="006B49F1"/>
    <w:rsid w:val="006B5D7E"/>
    <w:rsid w:val="006B682C"/>
    <w:rsid w:val="006C43D3"/>
    <w:rsid w:val="006C5812"/>
    <w:rsid w:val="006C6831"/>
    <w:rsid w:val="006D290B"/>
    <w:rsid w:val="006D2FB4"/>
    <w:rsid w:val="006D6100"/>
    <w:rsid w:val="006E2432"/>
    <w:rsid w:val="006E68F8"/>
    <w:rsid w:val="006F4BBB"/>
    <w:rsid w:val="006F5490"/>
    <w:rsid w:val="006F5EAF"/>
    <w:rsid w:val="006F5EB2"/>
    <w:rsid w:val="0070330D"/>
    <w:rsid w:val="00703468"/>
    <w:rsid w:val="007061E6"/>
    <w:rsid w:val="007123FF"/>
    <w:rsid w:val="007159D4"/>
    <w:rsid w:val="00715D43"/>
    <w:rsid w:val="0072005E"/>
    <w:rsid w:val="00722EA0"/>
    <w:rsid w:val="00724F12"/>
    <w:rsid w:val="00726C41"/>
    <w:rsid w:val="00726E6A"/>
    <w:rsid w:val="007342C2"/>
    <w:rsid w:val="0073443E"/>
    <w:rsid w:val="007348A6"/>
    <w:rsid w:val="00741C14"/>
    <w:rsid w:val="0074326B"/>
    <w:rsid w:val="00746137"/>
    <w:rsid w:val="00746F92"/>
    <w:rsid w:val="0075329F"/>
    <w:rsid w:val="00753E5F"/>
    <w:rsid w:val="00754D33"/>
    <w:rsid w:val="00754E21"/>
    <w:rsid w:val="00760530"/>
    <w:rsid w:val="00760C4D"/>
    <w:rsid w:val="00760E8C"/>
    <w:rsid w:val="007615E1"/>
    <w:rsid w:val="0076171F"/>
    <w:rsid w:val="00763CDF"/>
    <w:rsid w:val="00764CE3"/>
    <w:rsid w:val="00767667"/>
    <w:rsid w:val="007724CE"/>
    <w:rsid w:val="0077296C"/>
    <w:rsid w:val="007732D5"/>
    <w:rsid w:val="007749A7"/>
    <w:rsid w:val="0077565A"/>
    <w:rsid w:val="00777068"/>
    <w:rsid w:val="0078220D"/>
    <w:rsid w:val="00783B48"/>
    <w:rsid w:val="0078650D"/>
    <w:rsid w:val="00786B4C"/>
    <w:rsid w:val="00792046"/>
    <w:rsid w:val="007A1396"/>
    <w:rsid w:val="007A1B82"/>
    <w:rsid w:val="007A5625"/>
    <w:rsid w:val="007B06FD"/>
    <w:rsid w:val="007B1D8A"/>
    <w:rsid w:val="007B3BE3"/>
    <w:rsid w:val="007B7052"/>
    <w:rsid w:val="007E15C6"/>
    <w:rsid w:val="007E40FA"/>
    <w:rsid w:val="007E7043"/>
    <w:rsid w:val="007F099D"/>
    <w:rsid w:val="007F4D23"/>
    <w:rsid w:val="007F5F18"/>
    <w:rsid w:val="007F6402"/>
    <w:rsid w:val="008004F5"/>
    <w:rsid w:val="00803C69"/>
    <w:rsid w:val="00804FE9"/>
    <w:rsid w:val="0080608D"/>
    <w:rsid w:val="008103E7"/>
    <w:rsid w:val="00812C18"/>
    <w:rsid w:val="008138AF"/>
    <w:rsid w:val="0081447F"/>
    <w:rsid w:val="0081684A"/>
    <w:rsid w:val="008265BF"/>
    <w:rsid w:val="008312EA"/>
    <w:rsid w:val="00834374"/>
    <w:rsid w:val="00847134"/>
    <w:rsid w:val="008506CE"/>
    <w:rsid w:val="00853FF7"/>
    <w:rsid w:val="00856C4C"/>
    <w:rsid w:val="00861871"/>
    <w:rsid w:val="0086263C"/>
    <w:rsid w:val="00862ED5"/>
    <w:rsid w:val="00865580"/>
    <w:rsid w:val="00865701"/>
    <w:rsid w:val="0086779A"/>
    <w:rsid w:val="008706B8"/>
    <w:rsid w:val="00871902"/>
    <w:rsid w:val="00871D43"/>
    <w:rsid w:val="0087231F"/>
    <w:rsid w:val="0087435B"/>
    <w:rsid w:val="00875502"/>
    <w:rsid w:val="00875900"/>
    <w:rsid w:val="008762C0"/>
    <w:rsid w:val="00877B8E"/>
    <w:rsid w:val="00877CC1"/>
    <w:rsid w:val="00882A04"/>
    <w:rsid w:val="0088598B"/>
    <w:rsid w:val="00885E33"/>
    <w:rsid w:val="008862B3"/>
    <w:rsid w:val="00890421"/>
    <w:rsid w:val="00890B11"/>
    <w:rsid w:val="00892560"/>
    <w:rsid w:val="008A1289"/>
    <w:rsid w:val="008A4FEB"/>
    <w:rsid w:val="008A6184"/>
    <w:rsid w:val="008B3247"/>
    <w:rsid w:val="008B3605"/>
    <w:rsid w:val="008B5F60"/>
    <w:rsid w:val="008C1EFA"/>
    <w:rsid w:val="008C2113"/>
    <w:rsid w:val="008C32C9"/>
    <w:rsid w:val="008C3425"/>
    <w:rsid w:val="008C5193"/>
    <w:rsid w:val="008C6080"/>
    <w:rsid w:val="008D3810"/>
    <w:rsid w:val="008E7878"/>
    <w:rsid w:val="008F53FF"/>
    <w:rsid w:val="00902BB4"/>
    <w:rsid w:val="00905CD9"/>
    <w:rsid w:val="009235FF"/>
    <w:rsid w:val="00924B8F"/>
    <w:rsid w:val="00936A9E"/>
    <w:rsid w:val="0095301B"/>
    <w:rsid w:val="00955AF8"/>
    <w:rsid w:val="0095673F"/>
    <w:rsid w:val="009631B5"/>
    <w:rsid w:val="00964ED5"/>
    <w:rsid w:val="00964F7F"/>
    <w:rsid w:val="0097125F"/>
    <w:rsid w:val="009717D2"/>
    <w:rsid w:val="00982AF3"/>
    <w:rsid w:val="00986555"/>
    <w:rsid w:val="00986AB1"/>
    <w:rsid w:val="00987C38"/>
    <w:rsid w:val="00991F3E"/>
    <w:rsid w:val="00995629"/>
    <w:rsid w:val="009A092F"/>
    <w:rsid w:val="009A4871"/>
    <w:rsid w:val="009B0864"/>
    <w:rsid w:val="009B2093"/>
    <w:rsid w:val="009B3BDF"/>
    <w:rsid w:val="009C11F5"/>
    <w:rsid w:val="009C7568"/>
    <w:rsid w:val="009C7F14"/>
    <w:rsid w:val="009D179A"/>
    <w:rsid w:val="009D2207"/>
    <w:rsid w:val="009D69DB"/>
    <w:rsid w:val="009E2CEF"/>
    <w:rsid w:val="009E7ACF"/>
    <w:rsid w:val="009F0289"/>
    <w:rsid w:val="009F0618"/>
    <w:rsid w:val="009F2CC0"/>
    <w:rsid w:val="009F3A41"/>
    <w:rsid w:val="009F689D"/>
    <w:rsid w:val="00A02E19"/>
    <w:rsid w:val="00A04CBC"/>
    <w:rsid w:val="00A05A3E"/>
    <w:rsid w:val="00A07026"/>
    <w:rsid w:val="00A07ED4"/>
    <w:rsid w:val="00A10DCD"/>
    <w:rsid w:val="00A10F6B"/>
    <w:rsid w:val="00A174E2"/>
    <w:rsid w:val="00A20F8E"/>
    <w:rsid w:val="00A259D9"/>
    <w:rsid w:val="00A27056"/>
    <w:rsid w:val="00A27070"/>
    <w:rsid w:val="00A336D1"/>
    <w:rsid w:val="00A35C97"/>
    <w:rsid w:val="00A52993"/>
    <w:rsid w:val="00A533D0"/>
    <w:rsid w:val="00A61186"/>
    <w:rsid w:val="00A620D9"/>
    <w:rsid w:val="00A6637B"/>
    <w:rsid w:val="00A72575"/>
    <w:rsid w:val="00A72916"/>
    <w:rsid w:val="00A765E6"/>
    <w:rsid w:val="00A77904"/>
    <w:rsid w:val="00A822FF"/>
    <w:rsid w:val="00A83DA0"/>
    <w:rsid w:val="00A917A4"/>
    <w:rsid w:val="00A97155"/>
    <w:rsid w:val="00AA0C80"/>
    <w:rsid w:val="00AA31C9"/>
    <w:rsid w:val="00AA4121"/>
    <w:rsid w:val="00AA4EB7"/>
    <w:rsid w:val="00AA5D9A"/>
    <w:rsid w:val="00AA7E38"/>
    <w:rsid w:val="00AB5C2A"/>
    <w:rsid w:val="00AB6729"/>
    <w:rsid w:val="00AC0577"/>
    <w:rsid w:val="00AC3798"/>
    <w:rsid w:val="00AD3059"/>
    <w:rsid w:val="00AD5D4F"/>
    <w:rsid w:val="00AE07D2"/>
    <w:rsid w:val="00AE31D1"/>
    <w:rsid w:val="00AE4A04"/>
    <w:rsid w:val="00AE7951"/>
    <w:rsid w:val="00AF0D1F"/>
    <w:rsid w:val="00AF1A3F"/>
    <w:rsid w:val="00AF2B23"/>
    <w:rsid w:val="00AF4740"/>
    <w:rsid w:val="00AF70A6"/>
    <w:rsid w:val="00AF765F"/>
    <w:rsid w:val="00B01830"/>
    <w:rsid w:val="00B02CCC"/>
    <w:rsid w:val="00B058F5"/>
    <w:rsid w:val="00B06943"/>
    <w:rsid w:val="00B11506"/>
    <w:rsid w:val="00B13FFA"/>
    <w:rsid w:val="00B15670"/>
    <w:rsid w:val="00B163BF"/>
    <w:rsid w:val="00B17384"/>
    <w:rsid w:val="00B17FD7"/>
    <w:rsid w:val="00B27233"/>
    <w:rsid w:val="00B31393"/>
    <w:rsid w:val="00B344FA"/>
    <w:rsid w:val="00B3476A"/>
    <w:rsid w:val="00B418F2"/>
    <w:rsid w:val="00B509BC"/>
    <w:rsid w:val="00B52FA1"/>
    <w:rsid w:val="00B562FE"/>
    <w:rsid w:val="00B60734"/>
    <w:rsid w:val="00B607AB"/>
    <w:rsid w:val="00B609B1"/>
    <w:rsid w:val="00B63B62"/>
    <w:rsid w:val="00B7025B"/>
    <w:rsid w:val="00B7176E"/>
    <w:rsid w:val="00B778B5"/>
    <w:rsid w:val="00B85E37"/>
    <w:rsid w:val="00B860FF"/>
    <w:rsid w:val="00B9123F"/>
    <w:rsid w:val="00B918F2"/>
    <w:rsid w:val="00B954CB"/>
    <w:rsid w:val="00B96F93"/>
    <w:rsid w:val="00BA065F"/>
    <w:rsid w:val="00BA4082"/>
    <w:rsid w:val="00BB2B30"/>
    <w:rsid w:val="00BB4AAA"/>
    <w:rsid w:val="00BB53D6"/>
    <w:rsid w:val="00BB6A54"/>
    <w:rsid w:val="00BC0469"/>
    <w:rsid w:val="00BC04EF"/>
    <w:rsid w:val="00BC4604"/>
    <w:rsid w:val="00BC5062"/>
    <w:rsid w:val="00BC591D"/>
    <w:rsid w:val="00BC7E12"/>
    <w:rsid w:val="00BC7E19"/>
    <w:rsid w:val="00BD64F5"/>
    <w:rsid w:val="00BE6537"/>
    <w:rsid w:val="00BF0555"/>
    <w:rsid w:val="00BF1F14"/>
    <w:rsid w:val="00BF2FEC"/>
    <w:rsid w:val="00BF6E63"/>
    <w:rsid w:val="00BF77DC"/>
    <w:rsid w:val="00BF7D6E"/>
    <w:rsid w:val="00C01E65"/>
    <w:rsid w:val="00C024C4"/>
    <w:rsid w:val="00C0255E"/>
    <w:rsid w:val="00C0396F"/>
    <w:rsid w:val="00C04F09"/>
    <w:rsid w:val="00C101CB"/>
    <w:rsid w:val="00C1142B"/>
    <w:rsid w:val="00C13BAB"/>
    <w:rsid w:val="00C16034"/>
    <w:rsid w:val="00C2012D"/>
    <w:rsid w:val="00C27D9B"/>
    <w:rsid w:val="00C308BC"/>
    <w:rsid w:val="00C35367"/>
    <w:rsid w:val="00C3559F"/>
    <w:rsid w:val="00C37711"/>
    <w:rsid w:val="00C37FAD"/>
    <w:rsid w:val="00C46962"/>
    <w:rsid w:val="00C47186"/>
    <w:rsid w:val="00C47763"/>
    <w:rsid w:val="00C47991"/>
    <w:rsid w:val="00C51116"/>
    <w:rsid w:val="00C51E68"/>
    <w:rsid w:val="00C52CF9"/>
    <w:rsid w:val="00C5336A"/>
    <w:rsid w:val="00C54A37"/>
    <w:rsid w:val="00C55593"/>
    <w:rsid w:val="00C55E96"/>
    <w:rsid w:val="00C568DB"/>
    <w:rsid w:val="00C71582"/>
    <w:rsid w:val="00C9021A"/>
    <w:rsid w:val="00CA0728"/>
    <w:rsid w:val="00CA36A9"/>
    <w:rsid w:val="00CA3A09"/>
    <w:rsid w:val="00CB23EA"/>
    <w:rsid w:val="00CB3EE5"/>
    <w:rsid w:val="00CB438B"/>
    <w:rsid w:val="00CB4A1E"/>
    <w:rsid w:val="00CB5827"/>
    <w:rsid w:val="00CB5C0D"/>
    <w:rsid w:val="00CC0A0F"/>
    <w:rsid w:val="00CC2B64"/>
    <w:rsid w:val="00CC2EEE"/>
    <w:rsid w:val="00CC37F6"/>
    <w:rsid w:val="00CC3A02"/>
    <w:rsid w:val="00CD00BF"/>
    <w:rsid w:val="00CD3AFD"/>
    <w:rsid w:val="00CD4D7C"/>
    <w:rsid w:val="00CD6B91"/>
    <w:rsid w:val="00CE0454"/>
    <w:rsid w:val="00CE314B"/>
    <w:rsid w:val="00CE349B"/>
    <w:rsid w:val="00CE4772"/>
    <w:rsid w:val="00CE7D04"/>
    <w:rsid w:val="00CF2D57"/>
    <w:rsid w:val="00CF33DF"/>
    <w:rsid w:val="00CF5C08"/>
    <w:rsid w:val="00D025B7"/>
    <w:rsid w:val="00D030C6"/>
    <w:rsid w:val="00D04123"/>
    <w:rsid w:val="00D0675D"/>
    <w:rsid w:val="00D06DB6"/>
    <w:rsid w:val="00D20018"/>
    <w:rsid w:val="00D2027E"/>
    <w:rsid w:val="00D22A00"/>
    <w:rsid w:val="00D275C5"/>
    <w:rsid w:val="00D31B40"/>
    <w:rsid w:val="00D34F81"/>
    <w:rsid w:val="00D37F2E"/>
    <w:rsid w:val="00D40EE4"/>
    <w:rsid w:val="00D41B9B"/>
    <w:rsid w:val="00D426BA"/>
    <w:rsid w:val="00D463E3"/>
    <w:rsid w:val="00D52FBC"/>
    <w:rsid w:val="00D570C6"/>
    <w:rsid w:val="00D63E87"/>
    <w:rsid w:val="00D661CE"/>
    <w:rsid w:val="00D716B2"/>
    <w:rsid w:val="00D80472"/>
    <w:rsid w:val="00D82886"/>
    <w:rsid w:val="00D836EA"/>
    <w:rsid w:val="00D84BAC"/>
    <w:rsid w:val="00D85F96"/>
    <w:rsid w:val="00D86AF2"/>
    <w:rsid w:val="00D912B6"/>
    <w:rsid w:val="00D91C93"/>
    <w:rsid w:val="00D94022"/>
    <w:rsid w:val="00D94351"/>
    <w:rsid w:val="00DA2747"/>
    <w:rsid w:val="00DA322D"/>
    <w:rsid w:val="00DA5E5E"/>
    <w:rsid w:val="00DA7EBE"/>
    <w:rsid w:val="00DB09FC"/>
    <w:rsid w:val="00DB0EE4"/>
    <w:rsid w:val="00DB49DF"/>
    <w:rsid w:val="00DB6AEA"/>
    <w:rsid w:val="00DB709A"/>
    <w:rsid w:val="00DC04B5"/>
    <w:rsid w:val="00DC1538"/>
    <w:rsid w:val="00DC161D"/>
    <w:rsid w:val="00DC57EE"/>
    <w:rsid w:val="00DD0703"/>
    <w:rsid w:val="00DD2ED5"/>
    <w:rsid w:val="00DE3C71"/>
    <w:rsid w:val="00DE5D10"/>
    <w:rsid w:val="00DF0C21"/>
    <w:rsid w:val="00DF379D"/>
    <w:rsid w:val="00DF3DA3"/>
    <w:rsid w:val="00DF3E3C"/>
    <w:rsid w:val="00DF4CD5"/>
    <w:rsid w:val="00DF782D"/>
    <w:rsid w:val="00E020E5"/>
    <w:rsid w:val="00E0360C"/>
    <w:rsid w:val="00E153CE"/>
    <w:rsid w:val="00E15604"/>
    <w:rsid w:val="00E212E9"/>
    <w:rsid w:val="00E217DF"/>
    <w:rsid w:val="00E3087F"/>
    <w:rsid w:val="00E31A58"/>
    <w:rsid w:val="00E37255"/>
    <w:rsid w:val="00E4555E"/>
    <w:rsid w:val="00E45E14"/>
    <w:rsid w:val="00E53F8B"/>
    <w:rsid w:val="00E60CC2"/>
    <w:rsid w:val="00E6368A"/>
    <w:rsid w:val="00E703C3"/>
    <w:rsid w:val="00E755D4"/>
    <w:rsid w:val="00E75ACC"/>
    <w:rsid w:val="00E761B2"/>
    <w:rsid w:val="00E81E66"/>
    <w:rsid w:val="00E92B12"/>
    <w:rsid w:val="00EA1396"/>
    <w:rsid w:val="00EA1E1D"/>
    <w:rsid w:val="00EA27A5"/>
    <w:rsid w:val="00EA3447"/>
    <w:rsid w:val="00EA39F9"/>
    <w:rsid w:val="00EA4717"/>
    <w:rsid w:val="00EA4BA3"/>
    <w:rsid w:val="00EB17A5"/>
    <w:rsid w:val="00EB4D1C"/>
    <w:rsid w:val="00EB4E49"/>
    <w:rsid w:val="00EB56B8"/>
    <w:rsid w:val="00EB6926"/>
    <w:rsid w:val="00ED4416"/>
    <w:rsid w:val="00ED592C"/>
    <w:rsid w:val="00ED5E47"/>
    <w:rsid w:val="00EE0A8A"/>
    <w:rsid w:val="00EE2615"/>
    <w:rsid w:val="00EE3BC9"/>
    <w:rsid w:val="00EE46B0"/>
    <w:rsid w:val="00EE5173"/>
    <w:rsid w:val="00EE5535"/>
    <w:rsid w:val="00EF192E"/>
    <w:rsid w:val="00EF194B"/>
    <w:rsid w:val="00EF1C86"/>
    <w:rsid w:val="00EF5DCF"/>
    <w:rsid w:val="00F06209"/>
    <w:rsid w:val="00F07869"/>
    <w:rsid w:val="00F07D5C"/>
    <w:rsid w:val="00F11A9D"/>
    <w:rsid w:val="00F122AB"/>
    <w:rsid w:val="00F13CF0"/>
    <w:rsid w:val="00F15C42"/>
    <w:rsid w:val="00F21C76"/>
    <w:rsid w:val="00F26369"/>
    <w:rsid w:val="00F3016C"/>
    <w:rsid w:val="00F3701F"/>
    <w:rsid w:val="00F45440"/>
    <w:rsid w:val="00F52780"/>
    <w:rsid w:val="00F66048"/>
    <w:rsid w:val="00F70631"/>
    <w:rsid w:val="00F72440"/>
    <w:rsid w:val="00F741E3"/>
    <w:rsid w:val="00F85079"/>
    <w:rsid w:val="00F86F45"/>
    <w:rsid w:val="00F90453"/>
    <w:rsid w:val="00F907E9"/>
    <w:rsid w:val="00F92866"/>
    <w:rsid w:val="00F94D94"/>
    <w:rsid w:val="00F959A7"/>
    <w:rsid w:val="00FA2461"/>
    <w:rsid w:val="00FA26C5"/>
    <w:rsid w:val="00FA6082"/>
    <w:rsid w:val="00FB2837"/>
    <w:rsid w:val="00FB3232"/>
    <w:rsid w:val="00FB53A3"/>
    <w:rsid w:val="00FB61E8"/>
    <w:rsid w:val="00FC068A"/>
    <w:rsid w:val="00FC2581"/>
    <w:rsid w:val="00FC3612"/>
    <w:rsid w:val="00FC54FD"/>
    <w:rsid w:val="00FC6D77"/>
    <w:rsid w:val="00FD0C8C"/>
    <w:rsid w:val="00FD32B3"/>
    <w:rsid w:val="00FD3358"/>
    <w:rsid w:val="00FD7929"/>
    <w:rsid w:val="00FE0FFB"/>
    <w:rsid w:val="00FE409C"/>
    <w:rsid w:val="00FF42E0"/>
    <w:rsid w:val="00FF5C06"/>
    <w:rsid w:val="00FF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7C27F7"/>
  <w15:docId w15:val="{2A0C5375-136A-44F0-8C7A-99739582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6A9"/>
    <w:pPr>
      <w:widowControl w:val="0"/>
      <w:spacing w:after="200" w:line="276" w:lineRule="auto"/>
    </w:pPr>
  </w:style>
  <w:style w:type="paragraph" w:styleId="Heading1">
    <w:name w:val="heading 1"/>
    <w:basedOn w:val="Normal"/>
    <w:next w:val="Normal"/>
    <w:link w:val="Heading1Char"/>
    <w:uiPriority w:val="99"/>
    <w:qFormat/>
    <w:locked/>
    <w:rsid w:val="008D3810"/>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810"/>
    <w:rPr>
      <w:rFonts w:ascii="Times New Roman" w:hAnsi="Times New Roman" w:cs="Times New Roman"/>
      <w:b/>
      <w:sz w:val="20"/>
      <w:szCs w:val="20"/>
    </w:rPr>
  </w:style>
  <w:style w:type="paragraph" w:styleId="BalloonText">
    <w:name w:val="Balloon Text"/>
    <w:basedOn w:val="Normal"/>
    <w:link w:val="BalloonTextChar"/>
    <w:uiPriority w:val="99"/>
    <w:semiHidden/>
    <w:rsid w:val="003C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58"/>
    <w:rPr>
      <w:rFonts w:ascii="Tahoma" w:hAnsi="Tahoma" w:cs="Tahoma"/>
      <w:sz w:val="16"/>
      <w:szCs w:val="16"/>
    </w:rPr>
  </w:style>
  <w:style w:type="paragraph" w:styleId="Footer">
    <w:name w:val="footer"/>
    <w:basedOn w:val="Normal"/>
    <w:link w:val="FooterChar"/>
    <w:uiPriority w:val="99"/>
    <w:rsid w:val="00A77904"/>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77904"/>
    <w:rPr>
      <w:rFonts w:ascii="Times New Roman" w:hAnsi="Times New Roman" w:cs="Times New Roman"/>
      <w:sz w:val="24"/>
      <w:szCs w:val="24"/>
    </w:rPr>
  </w:style>
  <w:style w:type="paragraph" w:styleId="Header">
    <w:name w:val="header"/>
    <w:basedOn w:val="Normal"/>
    <w:link w:val="HeaderChar"/>
    <w:uiPriority w:val="99"/>
    <w:rsid w:val="00381C4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1C4E"/>
    <w:rPr>
      <w:rFonts w:cs="Times New Roman"/>
    </w:rPr>
  </w:style>
  <w:style w:type="character" w:styleId="CommentReference">
    <w:name w:val="annotation reference"/>
    <w:basedOn w:val="DefaultParagraphFont"/>
    <w:uiPriority w:val="99"/>
    <w:semiHidden/>
    <w:rsid w:val="00D94351"/>
    <w:rPr>
      <w:rFonts w:cs="Times New Roman"/>
      <w:sz w:val="16"/>
      <w:szCs w:val="16"/>
    </w:rPr>
  </w:style>
  <w:style w:type="paragraph" w:styleId="CommentText">
    <w:name w:val="annotation text"/>
    <w:basedOn w:val="Normal"/>
    <w:link w:val="CommentTextChar"/>
    <w:uiPriority w:val="99"/>
    <w:semiHidden/>
    <w:rsid w:val="00D94351"/>
    <w:rPr>
      <w:sz w:val="20"/>
      <w:szCs w:val="20"/>
    </w:rPr>
  </w:style>
  <w:style w:type="character" w:customStyle="1" w:styleId="CommentTextChar">
    <w:name w:val="Comment Text Char"/>
    <w:basedOn w:val="DefaultParagraphFont"/>
    <w:link w:val="CommentText"/>
    <w:uiPriority w:val="99"/>
    <w:semiHidden/>
    <w:locked/>
    <w:rsid w:val="005D3F49"/>
    <w:rPr>
      <w:rFonts w:cs="Times New Roman"/>
      <w:sz w:val="20"/>
      <w:szCs w:val="20"/>
    </w:rPr>
  </w:style>
  <w:style w:type="paragraph" w:styleId="CommentSubject">
    <w:name w:val="annotation subject"/>
    <w:basedOn w:val="CommentText"/>
    <w:next w:val="CommentText"/>
    <w:link w:val="CommentSubjectChar"/>
    <w:uiPriority w:val="99"/>
    <w:semiHidden/>
    <w:rsid w:val="00D94351"/>
    <w:rPr>
      <w:b/>
      <w:bCs/>
    </w:rPr>
  </w:style>
  <w:style w:type="character" w:customStyle="1" w:styleId="CommentSubjectChar">
    <w:name w:val="Comment Subject Char"/>
    <w:basedOn w:val="CommentTextChar"/>
    <w:link w:val="CommentSubject"/>
    <w:uiPriority w:val="99"/>
    <w:semiHidden/>
    <w:locked/>
    <w:rsid w:val="005D3F49"/>
    <w:rPr>
      <w:rFonts w:cs="Times New Roman"/>
      <w:b/>
      <w:bCs/>
      <w:sz w:val="20"/>
      <w:szCs w:val="20"/>
    </w:rPr>
  </w:style>
  <w:style w:type="character" w:styleId="Hyperlink">
    <w:name w:val="Hyperlink"/>
    <w:basedOn w:val="DefaultParagraphFont"/>
    <w:uiPriority w:val="99"/>
    <w:rsid w:val="00C27D9B"/>
    <w:rPr>
      <w:rFonts w:cs="Times New Roman"/>
      <w:color w:val="0000FF"/>
      <w:u w:val="single"/>
    </w:rPr>
  </w:style>
  <w:style w:type="character" w:styleId="FollowedHyperlink">
    <w:name w:val="FollowedHyperlink"/>
    <w:basedOn w:val="DefaultParagraphFont"/>
    <w:uiPriority w:val="99"/>
    <w:semiHidden/>
    <w:rsid w:val="00DB09FC"/>
    <w:rPr>
      <w:rFonts w:cs="Times New Roman"/>
      <w:color w:val="800080"/>
      <w:u w:val="single"/>
    </w:rPr>
  </w:style>
  <w:style w:type="table" w:styleId="TableGrid">
    <w:name w:val="Table Grid"/>
    <w:basedOn w:val="TableNormal"/>
    <w:locked/>
    <w:rsid w:val="0045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C2113"/>
    <w:pPr>
      <w:spacing w:after="0" w:line="240" w:lineRule="auto"/>
    </w:pPr>
    <w:rPr>
      <w:sz w:val="20"/>
      <w:szCs w:val="20"/>
    </w:rPr>
  </w:style>
  <w:style w:type="character" w:customStyle="1" w:styleId="FootnoteTextChar">
    <w:name w:val="Footnote Text Char"/>
    <w:basedOn w:val="DefaultParagraphFont"/>
    <w:link w:val="FootnoteText"/>
    <w:rsid w:val="008C2113"/>
    <w:rPr>
      <w:sz w:val="20"/>
      <w:szCs w:val="20"/>
    </w:rPr>
  </w:style>
  <w:style w:type="character" w:styleId="FootnoteReference">
    <w:name w:val="footnote reference"/>
    <w:basedOn w:val="DefaultParagraphFont"/>
    <w:unhideWhenUsed/>
    <w:rsid w:val="008C2113"/>
    <w:rPr>
      <w:vertAlign w:val="superscript"/>
    </w:rPr>
  </w:style>
  <w:style w:type="paragraph" w:styleId="ListParagraph">
    <w:name w:val="List Paragraph"/>
    <w:basedOn w:val="Normal"/>
    <w:uiPriority w:val="34"/>
    <w:qFormat/>
    <w:rsid w:val="002E58BE"/>
    <w:pPr>
      <w:ind w:left="720"/>
      <w:contextualSpacing/>
    </w:pPr>
  </w:style>
  <w:style w:type="character" w:styleId="UnresolvedMention">
    <w:name w:val="Unresolved Mention"/>
    <w:basedOn w:val="DefaultParagraphFont"/>
    <w:uiPriority w:val="99"/>
    <w:semiHidden/>
    <w:unhideWhenUsed/>
    <w:rsid w:val="00B17FD7"/>
    <w:rPr>
      <w:color w:val="605E5C"/>
      <w:shd w:val="clear" w:color="auto" w:fill="E1DFDD"/>
    </w:rPr>
  </w:style>
  <w:style w:type="paragraph" w:styleId="Revision">
    <w:name w:val="Revision"/>
    <w:hidden/>
    <w:uiPriority w:val="99"/>
    <w:semiHidden/>
    <w:rsid w:val="00F3701F"/>
  </w:style>
  <w:style w:type="paragraph" w:customStyle="1" w:styleId="BodyText12pt">
    <w:name w:val="Body Text + 12pt"/>
    <w:basedOn w:val="BodyText"/>
    <w:link w:val="BodyText12ptChar"/>
    <w:uiPriority w:val="99"/>
    <w:rsid w:val="0086779A"/>
    <w:pPr>
      <w:widowControl/>
      <w:spacing w:after="0" w:line="240" w:lineRule="auto"/>
    </w:pPr>
    <w:rPr>
      <w:rFonts w:ascii="Times New Roman" w:eastAsia="Times New Roman" w:hAnsi="Times New Roman"/>
      <w:sz w:val="24"/>
      <w:szCs w:val="20"/>
    </w:rPr>
  </w:style>
  <w:style w:type="character" w:customStyle="1" w:styleId="BodyText12ptChar">
    <w:name w:val="Body Text + 12pt Char"/>
    <w:link w:val="BodyText12pt"/>
    <w:uiPriority w:val="99"/>
    <w:locked/>
    <w:rsid w:val="0086779A"/>
    <w:rPr>
      <w:rFonts w:ascii="Times New Roman" w:eastAsia="Times New Roman" w:hAnsi="Times New Roman"/>
      <w:sz w:val="24"/>
      <w:szCs w:val="20"/>
    </w:rPr>
  </w:style>
  <w:style w:type="paragraph" w:styleId="BodyText">
    <w:name w:val="Body Text"/>
    <w:basedOn w:val="Normal"/>
    <w:link w:val="BodyTextChar"/>
    <w:uiPriority w:val="99"/>
    <w:semiHidden/>
    <w:unhideWhenUsed/>
    <w:rsid w:val="0086779A"/>
    <w:pPr>
      <w:spacing w:after="120"/>
    </w:pPr>
  </w:style>
  <w:style w:type="character" w:customStyle="1" w:styleId="BodyTextChar">
    <w:name w:val="Body Text Char"/>
    <w:basedOn w:val="DefaultParagraphFont"/>
    <w:link w:val="BodyText"/>
    <w:uiPriority w:val="99"/>
    <w:semiHidden/>
    <w:rsid w:val="0086779A"/>
  </w:style>
  <w:style w:type="paragraph" w:customStyle="1" w:styleId="Default">
    <w:name w:val="Default"/>
    <w:uiPriority w:val="99"/>
    <w:rsid w:val="0086779A"/>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4069">
      <w:bodyDiv w:val="1"/>
      <w:marLeft w:val="0"/>
      <w:marRight w:val="0"/>
      <w:marTop w:val="0"/>
      <w:marBottom w:val="0"/>
      <w:divBdr>
        <w:top w:val="none" w:sz="0" w:space="0" w:color="auto"/>
        <w:left w:val="none" w:sz="0" w:space="0" w:color="auto"/>
        <w:bottom w:val="none" w:sz="0" w:space="0" w:color="auto"/>
        <w:right w:val="none" w:sz="0" w:space="0" w:color="auto"/>
      </w:divBdr>
    </w:div>
    <w:div w:id="318578775">
      <w:bodyDiv w:val="1"/>
      <w:marLeft w:val="0"/>
      <w:marRight w:val="0"/>
      <w:marTop w:val="0"/>
      <w:marBottom w:val="0"/>
      <w:divBdr>
        <w:top w:val="none" w:sz="0" w:space="0" w:color="auto"/>
        <w:left w:val="none" w:sz="0" w:space="0" w:color="auto"/>
        <w:bottom w:val="none" w:sz="0" w:space="0" w:color="auto"/>
        <w:right w:val="none" w:sz="0" w:space="0" w:color="auto"/>
      </w:divBdr>
    </w:div>
    <w:div w:id="323092671">
      <w:bodyDiv w:val="1"/>
      <w:marLeft w:val="0"/>
      <w:marRight w:val="0"/>
      <w:marTop w:val="0"/>
      <w:marBottom w:val="0"/>
      <w:divBdr>
        <w:top w:val="none" w:sz="0" w:space="0" w:color="auto"/>
        <w:left w:val="none" w:sz="0" w:space="0" w:color="auto"/>
        <w:bottom w:val="none" w:sz="0" w:space="0" w:color="auto"/>
        <w:right w:val="none" w:sz="0" w:space="0" w:color="auto"/>
      </w:divBdr>
    </w:div>
    <w:div w:id="375206555">
      <w:bodyDiv w:val="1"/>
      <w:marLeft w:val="0"/>
      <w:marRight w:val="0"/>
      <w:marTop w:val="0"/>
      <w:marBottom w:val="0"/>
      <w:divBdr>
        <w:top w:val="none" w:sz="0" w:space="0" w:color="auto"/>
        <w:left w:val="none" w:sz="0" w:space="0" w:color="auto"/>
        <w:bottom w:val="none" w:sz="0" w:space="0" w:color="auto"/>
        <w:right w:val="none" w:sz="0" w:space="0" w:color="auto"/>
      </w:divBdr>
    </w:div>
    <w:div w:id="500003518">
      <w:bodyDiv w:val="1"/>
      <w:marLeft w:val="0"/>
      <w:marRight w:val="0"/>
      <w:marTop w:val="0"/>
      <w:marBottom w:val="0"/>
      <w:divBdr>
        <w:top w:val="none" w:sz="0" w:space="0" w:color="auto"/>
        <w:left w:val="none" w:sz="0" w:space="0" w:color="auto"/>
        <w:bottom w:val="none" w:sz="0" w:space="0" w:color="auto"/>
        <w:right w:val="none" w:sz="0" w:space="0" w:color="auto"/>
      </w:divBdr>
    </w:div>
    <w:div w:id="629866820">
      <w:bodyDiv w:val="1"/>
      <w:marLeft w:val="0"/>
      <w:marRight w:val="0"/>
      <w:marTop w:val="0"/>
      <w:marBottom w:val="0"/>
      <w:divBdr>
        <w:top w:val="none" w:sz="0" w:space="0" w:color="auto"/>
        <w:left w:val="none" w:sz="0" w:space="0" w:color="auto"/>
        <w:bottom w:val="none" w:sz="0" w:space="0" w:color="auto"/>
        <w:right w:val="none" w:sz="0" w:space="0" w:color="auto"/>
      </w:divBdr>
    </w:div>
    <w:div w:id="646013699">
      <w:bodyDiv w:val="1"/>
      <w:marLeft w:val="0"/>
      <w:marRight w:val="0"/>
      <w:marTop w:val="0"/>
      <w:marBottom w:val="0"/>
      <w:divBdr>
        <w:top w:val="none" w:sz="0" w:space="0" w:color="auto"/>
        <w:left w:val="none" w:sz="0" w:space="0" w:color="auto"/>
        <w:bottom w:val="none" w:sz="0" w:space="0" w:color="auto"/>
        <w:right w:val="none" w:sz="0" w:space="0" w:color="auto"/>
      </w:divBdr>
    </w:div>
    <w:div w:id="656543349">
      <w:bodyDiv w:val="1"/>
      <w:marLeft w:val="0"/>
      <w:marRight w:val="0"/>
      <w:marTop w:val="0"/>
      <w:marBottom w:val="0"/>
      <w:divBdr>
        <w:top w:val="none" w:sz="0" w:space="0" w:color="auto"/>
        <w:left w:val="none" w:sz="0" w:space="0" w:color="auto"/>
        <w:bottom w:val="none" w:sz="0" w:space="0" w:color="auto"/>
        <w:right w:val="none" w:sz="0" w:space="0" w:color="auto"/>
      </w:divBdr>
    </w:div>
    <w:div w:id="726952758">
      <w:bodyDiv w:val="1"/>
      <w:marLeft w:val="0"/>
      <w:marRight w:val="0"/>
      <w:marTop w:val="0"/>
      <w:marBottom w:val="0"/>
      <w:divBdr>
        <w:top w:val="none" w:sz="0" w:space="0" w:color="auto"/>
        <w:left w:val="none" w:sz="0" w:space="0" w:color="auto"/>
        <w:bottom w:val="none" w:sz="0" w:space="0" w:color="auto"/>
        <w:right w:val="none" w:sz="0" w:space="0" w:color="auto"/>
      </w:divBdr>
    </w:div>
    <w:div w:id="748426123">
      <w:bodyDiv w:val="1"/>
      <w:marLeft w:val="0"/>
      <w:marRight w:val="0"/>
      <w:marTop w:val="0"/>
      <w:marBottom w:val="0"/>
      <w:divBdr>
        <w:top w:val="none" w:sz="0" w:space="0" w:color="auto"/>
        <w:left w:val="none" w:sz="0" w:space="0" w:color="auto"/>
        <w:bottom w:val="none" w:sz="0" w:space="0" w:color="auto"/>
        <w:right w:val="none" w:sz="0" w:space="0" w:color="auto"/>
      </w:divBdr>
    </w:div>
    <w:div w:id="801532743">
      <w:bodyDiv w:val="1"/>
      <w:marLeft w:val="0"/>
      <w:marRight w:val="0"/>
      <w:marTop w:val="0"/>
      <w:marBottom w:val="0"/>
      <w:divBdr>
        <w:top w:val="none" w:sz="0" w:space="0" w:color="auto"/>
        <w:left w:val="none" w:sz="0" w:space="0" w:color="auto"/>
        <w:bottom w:val="none" w:sz="0" w:space="0" w:color="auto"/>
        <w:right w:val="none" w:sz="0" w:space="0" w:color="auto"/>
      </w:divBdr>
    </w:div>
    <w:div w:id="1028486926">
      <w:bodyDiv w:val="1"/>
      <w:marLeft w:val="0"/>
      <w:marRight w:val="0"/>
      <w:marTop w:val="0"/>
      <w:marBottom w:val="0"/>
      <w:divBdr>
        <w:top w:val="none" w:sz="0" w:space="0" w:color="auto"/>
        <w:left w:val="none" w:sz="0" w:space="0" w:color="auto"/>
        <w:bottom w:val="none" w:sz="0" w:space="0" w:color="auto"/>
        <w:right w:val="none" w:sz="0" w:space="0" w:color="auto"/>
      </w:divBdr>
    </w:div>
    <w:div w:id="1181042665">
      <w:bodyDiv w:val="1"/>
      <w:marLeft w:val="0"/>
      <w:marRight w:val="0"/>
      <w:marTop w:val="0"/>
      <w:marBottom w:val="0"/>
      <w:divBdr>
        <w:top w:val="none" w:sz="0" w:space="0" w:color="auto"/>
        <w:left w:val="none" w:sz="0" w:space="0" w:color="auto"/>
        <w:bottom w:val="none" w:sz="0" w:space="0" w:color="auto"/>
        <w:right w:val="none" w:sz="0" w:space="0" w:color="auto"/>
      </w:divBdr>
    </w:div>
    <w:div w:id="1194271813">
      <w:bodyDiv w:val="1"/>
      <w:marLeft w:val="0"/>
      <w:marRight w:val="0"/>
      <w:marTop w:val="0"/>
      <w:marBottom w:val="0"/>
      <w:divBdr>
        <w:top w:val="none" w:sz="0" w:space="0" w:color="auto"/>
        <w:left w:val="none" w:sz="0" w:space="0" w:color="auto"/>
        <w:bottom w:val="none" w:sz="0" w:space="0" w:color="auto"/>
        <w:right w:val="none" w:sz="0" w:space="0" w:color="auto"/>
      </w:divBdr>
    </w:div>
    <w:div w:id="1259755564">
      <w:bodyDiv w:val="1"/>
      <w:marLeft w:val="0"/>
      <w:marRight w:val="0"/>
      <w:marTop w:val="0"/>
      <w:marBottom w:val="0"/>
      <w:divBdr>
        <w:top w:val="none" w:sz="0" w:space="0" w:color="auto"/>
        <w:left w:val="none" w:sz="0" w:space="0" w:color="auto"/>
        <w:bottom w:val="none" w:sz="0" w:space="0" w:color="auto"/>
        <w:right w:val="none" w:sz="0" w:space="0" w:color="auto"/>
      </w:divBdr>
    </w:div>
    <w:div w:id="1263297522">
      <w:bodyDiv w:val="1"/>
      <w:marLeft w:val="0"/>
      <w:marRight w:val="0"/>
      <w:marTop w:val="0"/>
      <w:marBottom w:val="0"/>
      <w:divBdr>
        <w:top w:val="none" w:sz="0" w:space="0" w:color="auto"/>
        <w:left w:val="none" w:sz="0" w:space="0" w:color="auto"/>
        <w:bottom w:val="none" w:sz="0" w:space="0" w:color="auto"/>
        <w:right w:val="none" w:sz="0" w:space="0" w:color="auto"/>
      </w:divBdr>
    </w:div>
    <w:div w:id="1406369319">
      <w:bodyDiv w:val="1"/>
      <w:marLeft w:val="0"/>
      <w:marRight w:val="0"/>
      <w:marTop w:val="0"/>
      <w:marBottom w:val="0"/>
      <w:divBdr>
        <w:top w:val="none" w:sz="0" w:space="0" w:color="auto"/>
        <w:left w:val="none" w:sz="0" w:space="0" w:color="auto"/>
        <w:bottom w:val="none" w:sz="0" w:space="0" w:color="auto"/>
        <w:right w:val="none" w:sz="0" w:space="0" w:color="auto"/>
      </w:divBdr>
    </w:div>
    <w:div w:id="1434663626">
      <w:bodyDiv w:val="1"/>
      <w:marLeft w:val="0"/>
      <w:marRight w:val="0"/>
      <w:marTop w:val="0"/>
      <w:marBottom w:val="0"/>
      <w:divBdr>
        <w:top w:val="none" w:sz="0" w:space="0" w:color="auto"/>
        <w:left w:val="none" w:sz="0" w:space="0" w:color="auto"/>
        <w:bottom w:val="none" w:sz="0" w:space="0" w:color="auto"/>
        <w:right w:val="none" w:sz="0" w:space="0" w:color="auto"/>
      </w:divBdr>
    </w:div>
    <w:div w:id="1442215466">
      <w:bodyDiv w:val="1"/>
      <w:marLeft w:val="0"/>
      <w:marRight w:val="0"/>
      <w:marTop w:val="0"/>
      <w:marBottom w:val="0"/>
      <w:divBdr>
        <w:top w:val="none" w:sz="0" w:space="0" w:color="auto"/>
        <w:left w:val="none" w:sz="0" w:space="0" w:color="auto"/>
        <w:bottom w:val="none" w:sz="0" w:space="0" w:color="auto"/>
        <w:right w:val="none" w:sz="0" w:space="0" w:color="auto"/>
      </w:divBdr>
    </w:div>
    <w:div w:id="1549754331">
      <w:bodyDiv w:val="1"/>
      <w:marLeft w:val="0"/>
      <w:marRight w:val="0"/>
      <w:marTop w:val="0"/>
      <w:marBottom w:val="0"/>
      <w:divBdr>
        <w:top w:val="none" w:sz="0" w:space="0" w:color="auto"/>
        <w:left w:val="none" w:sz="0" w:space="0" w:color="auto"/>
        <w:bottom w:val="none" w:sz="0" w:space="0" w:color="auto"/>
        <w:right w:val="none" w:sz="0" w:space="0" w:color="auto"/>
      </w:divBdr>
    </w:div>
    <w:div w:id="1703094647">
      <w:bodyDiv w:val="1"/>
      <w:marLeft w:val="0"/>
      <w:marRight w:val="0"/>
      <w:marTop w:val="0"/>
      <w:marBottom w:val="0"/>
      <w:divBdr>
        <w:top w:val="none" w:sz="0" w:space="0" w:color="auto"/>
        <w:left w:val="none" w:sz="0" w:space="0" w:color="auto"/>
        <w:bottom w:val="none" w:sz="0" w:space="0" w:color="auto"/>
        <w:right w:val="none" w:sz="0" w:space="0" w:color="auto"/>
      </w:divBdr>
    </w:div>
    <w:div w:id="1812600569">
      <w:bodyDiv w:val="1"/>
      <w:marLeft w:val="0"/>
      <w:marRight w:val="0"/>
      <w:marTop w:val="0"/>
      <w:marBottom w:val="0"/>
      <w:divBdr>
        <w:top w:val="none" w:sz="0" w:space="0" w:color="auto"/>
        <w:left w:val="none" w:sz="0" w:space="0" w:color="auto"/>
        <w:bottom w:val="none" w:sz="0" w:space="0" w:color="auto"/>
        <w:right w:val="none" w:sz="0" w:space="0" w:color="auto"/>
      </w:divBdr>
    </w:div>
    <w:div w:id="1896159099">
      <w:bodyDiv w:val="1"/>
      <w:marLeft w:val="0"/>
      <w:marRight w:val="0"/>
      <w:marTop w:val="0"/>
      <w:marBottom w:val="0"/>
      <w:divBdr>
        <w:top w:val="none" w:sz="0" w:space="0" w:color="auto"/>
        <w:left w:val="none" w:sz="0" w:space="0" w:color="auto"/>
        <w:bottom w:val="none" w:sz="0" w:space="0" w:color="auto"/>
        <w:right w:val="none" w:sz="0" w:space="0" w:color="auto"/>
      </w:divBdr>
    </w:div>
    <w:div w:id="1897037539">
      <w:bodyDiv w:val="1"/>
      <w:marLeft w:val="0"/>
      <w:marRight w:val="0"/>
      <w:marTop w:val="0"/>
      <w:marBottom w:val="0"/>
      <w:divBdr>
        <w:top w:val="none" w:sz="0" w:space="0" w:color="auto"/>
        <w:left w:val="none" w:sz="0" w:space="0" w:color="auto"/>
        <w:bottom w:val="none" w:sz="0" w:space="0" w:color="auto"/>
        <w:right w:val="none" w:sz="0" w:space="0" w:color="auto"/>
      </w:divBdr>
    </w:div>
    <w:div w:id="2077971786">
      <w:bodyDiv w:val="1"/>
      <w:marLeft w:val="0"/>
      <w:marRight w:val="0"/>
      <w:marTop w:val="0"/>
      <w:marBottom w:val="0"/>
      <w:divBdr>
        <w:top w:val="none" w:sz="0" w:space="0" w:color="auto"/>
        <w:left w:val="none" w:sz="0" w:space="0" w:color="auto"/>
        <w:bottom w:val="none" w:sz="0" w:space="0" w:color="auto"/>
        <w:right w:val="none" w:sz="0" w:space="0" w:color="auto"/>
      </w:divBdr>
    </w:div>
    <w:div w:id="20838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ha.gov/support-resources/forms-online-filing/2015/04/15/self-contained-self-rescuer-scsr-inventory-an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sha.gov/support-resources/forms-online-filing/2015/04/15/self-contained-self-rescuer-scsr-inventory-an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data.bls.gov/cgi-bin/srgate"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6065-89B6-4022-9D75-30D4143F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5409</Words>
  <Characters>31068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8/24/12</vt:lpstr>
    </vt:vector>
  </TitlesOfParts>
  <Company>DOL</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8/24/12</dc:title>
  <dc:creator>Bouchet, Nicole - MSHA</dc:creator>
  <cp:keywords>None</cp:keywords>
  <cp:lastModifiedBy>Moore, Joanna</cp:lastModifiedBy>
  <cp:revision>6</cp:revision>
  <cp:lastPrinted>2016-06-01T19:43:00Z</cp:lastPrinted>
  <dcterms:created xsi:type="dcterms:W3CDTF">2022-06-03T16:55:00Z</dcterms:created>
  <dcterms:modified xsi:type="dcterms:W3CDTF">2022-08-23T13:32:00Z</dcterms:modified>
</cp:coreProperties>
</file>