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F0245F" w:rsidRPr="001B651C" w:rsidP="00487D7F" w14:paraId="0CDBA64B" w14:textId="2BDC6A5B">
      <w:r w:rsidRPr="001B651C">
        <w:t>DATE:</w:t>
      </w:r>
      <w:r w:rsidRPr="001B651C">
        <w:tab/>
      </w:r>
      <w:r w:rsidRPr="001B651C">
        <w:tab/>
      </w:r>
      <w:r w:rsidRPr="001B651C">
        <w:tab/>
      </w:r>
      <w:r w:rsidRPr="001B651C">
        <w:tab/>
      </w:r>
      <w:r w:rsidRPr="001B651C">
        <w:tab/>
        <w:t xml:space="preserve">       </w:t>
      </w:r>
      <w:r w:rsidR="00723D53">
        <w:t>September 9, 2024</w:t>
      </w:r>
    </w:p>
    <w:p w:rsidR="00487D7F" w:rsidRPr="001B651C" w:rsidP="00F0245F" w14:paraId="00E41C54" w14:textId="5A3A6AF8">
      <w:pPr>
        <w:ind w:left="3600"/>
      </w:pPr>
      <w:r w:rsidRPr="001B651C">
        <w:t xml:space="preserve">       </w:t>
      </w:r>
    </w:p>
    <w:p w:rsidR="00E731AC" w:rsidRPr="001B651C" w:rsidP="00E731AC" w14:paraId="63F25305" w14:textId="77777777"/>
    <w:tbl>
      <w:tblPr>
        <w:tblW w:w="0" w:type="auto"/>
        <w:tblLook w:val="0000"/>
      </w:tblPr>
      <w:tblGrid>
        <w:gridCol w:w="3888"/>
        <w:gridCol w:w="4428"/>
      </w:tblGrid>
      <w:tr w14:paraId="63F2530B" w14:textId="77777777">
        <w:tblPrEx>
          <w:tblW w:w="0" w:type="auto"/>
          <w:tblLook w:val="0000"/>
        </w:tblPrEx>
        <w:tc>
          <w:tcPr>
            <w:tcW w:w="3888" w:type="dxa"/>
          </w:tcPr>
          <w:p w:rsidR="00E731AC" w:rsidRPr="001B651C" w:rsidP="005C3FDD" w14:paraId="63F25306" w14:textId="77777777">
            <w:r w:rsidRPr="001B651C">
              <w:t xml:space="preserve">NOTE </w:t>
            </w:r>
            <w:r w:rsidRPr="001B651C">
              <w:t>TO</w:t>
            </w:r>
            <w:r w:rsidRPr="001B651C">
              <w:t xml:space="preserve"> THE </w:t>
            </w:r>
          </w:p>
          <w:p w:rsidR="00E731AC" w:rsidRPr="001B651C" w:rsidP="005C3FDD" w14:paraId="63F25307" w14:textId="77777777">
            <w:r w:rsidRPr="001B651C">
              <w:t>REVIEWER OF:</w:t>
            </w:r>
          </w:p>
        </w:tc>
        <w:tc>
          <w:tcPr>
            <w:tcW w:w="4428" w:type="dxa"/>
          </w:tcPr>
          <w:p w:rsidR="00E731AC" w:rsidRPr="001B651C" w:rsidP="005C3FDD" w14:paraId="63F25308" w14:textId="77777777">
            <w:r w:rsidRPr="001B651C">
              <w:t>OMB CLEARANCE #1220-0141</w:t>
            </w:r>
          </w:p>
          <w:p w:rsidR="00E731AC" w:rsidRPr="001B651C" w:rsidP="005C3FDD" w14:paraId="63F25309" w14:textId="77777777">
            <w:r w:rsidRPr="001B651C">
              <w:t>“Cognitive and Psychological Research”</w:t>
            </w:r>
          </w:p>
          <w:p w:rsidR="00E731AC" w:rsidRPr="001B651C" w:rsidP="005C3FDD" w14:paraId="63F2530A" w14:textId="77777777"/>
        </w:tc>
      </w:tr>
      <w:tr w14:paraId="63F25310" w14:textId="77777777" w:rsidTr="00FE5DE8">
        <w:tblPrEx>
          <w:tblW w:w="0" w:type="auto"/>
          <w:tblLook w:val="0000"/>
        </w:tblPrEx>
        <w:trPr>
          <w:trHeight w:val="857"/>
        </w:trPr>
        <w:tc>
          <w:tcPr>
            <w:tcW w:w="3888" w:type="dxa"/>
          </w:tcPr>
          <w:p w:rsidR="00E731AC" w:rsidRPr="001B651C" w:rsidP="005C3FDD" w14:paraId="63F2530C" w14:textId="77777777">
            <w:r w:rsidRPr="001B651C">
              <w:t>FROM:</w:t>
            </w:r>
          </w:p>
        </w:tc>
        <w:tc>
          <w:tcPr>
            <w:tcW w:w="4428" w:type="dxa"/>
          </w:tcPr>
          <w:p w:rsidR="00E731AC" w:rsidRPr="001B651C" w:rsidP="005C3FDD" w14:paraId="63F2530D" w14:textId="6343AC11">
            <w:r w:rsidRPr="001B651C">
              <w:t>Robin Kaplan</w:t>
            </w:r>
          </w:p>
          <w:p w:rsidR="00E731AC" w:rsidRPr="001B651C" w:rsidP="005C3FDD" w14:paraId="63F2530E" w14:textId="6C54B5A4">
            <w:r w:rsidRPr="001B651C">
              <w:t xml:space="preserve">Research </w:t>
            </w:r>
            <w:r w:rsidR="00500FE8">
              <w:t>Psychologist</w:t>
            </w:r>
          </w:p>
          <w:p w:rsidR="00E731AC" w:rsidRPr="001B651C" w:rsidP="005C3FDD" w14:paraId="3805D9DC" w14:textId="6D60D87F">
            <w:r w:rsidRPr="001B651C">
              <w:t>Office of Survey Methods Research</w:t>
            </w:r>
            <w:r w:rsidR="0029575E">
              <w:t xml:space="preserve"> (OSMR)</w:t>
            </w:r>
          </w:p>
          <w:p w:rsidR="00AA5266" w:rsidRPr="001B651C" w:rsidP="005C3FDD" w14:paraId="63F2530F" w14:textId="2B4CAFED"/>
        </w:tc>
      </w:tr>
      <w:tr w14:paraId="63F25313" w14:textId="77777777">
        <w:tblPrEx>
          <w:tblW w:w="0" w:type="auto"/>
          <w:tblLook w:val="0000"/>
        </w:tblPrEx>
        <w:tc>
          <w:tcPr>
            <w:tcW w:w="3888" w:type="dxa"/>
          </w:tcPr>
          <w:p w:rsidR="00E731AC" w:rsidRPr="001B651C" w:rsidP="005C3FDD" w14:paraId="63F25311" w14:textId="77777777">
            <w:r w:rsidRPr="001B651C">
              <w:t>SUBJECT:</w:t>
            </w:r>
          </w:p>
        </w:tc>
        <w:tc>
          <w:tcPr>
            <w:tcW w:w="4428" w:type="dxa"/>
          </w:tcPr>
          <w:p w:rsidR="00E731AC" w:rsidRPr="001B651C" w:rsidP="00872812" w14:paraId="63F25312" w14:textId="1BBA87CC">
            <w:r w:rsidRPr="001B651C">
              <w:t xml:space="preserve">Submission of Materials for </w:t>
            </w:r>
            <w:r w:rsidR="00256294">
              <w:rPr>
                <w:i/>
                <w:iCs/>
              </w:rPr>
              <w:t>Select All versus Forced Choice Research Study</w:t>
            </w:r>
          </w:p>
        </w:tc>
      </w:tr>
    </w:tbl>
    <w:p w:rsidR="00E731AC" w:rsidRPr="001B651C" w:rsidP="00E731AC" w14:paraId="63F25314" w14:textId="77777777"/>
    <w:p w:rsidR="00E731AC" w:rsidRPr="001B651C" w:rsidP="00E731AC" w14:paraId="63F25316" w14:textId="77777777">
      <w:pPr>
        <w:spacing w:line="360" w:lineRule="auto"/>
      </w:pPr>
    </w:p>
    <w:p w:rsidR="00E731AC" w:rsidRPr="001B651C" w:rsidP="00E731AC" w14:paraId="63F25317" w14:textId="0E39F4F8">
      <w:pPr>
        <w:spacing w:line="360" w:lineRule="auto"/>
      </w:pPr>
      <w:r w:rsidRPr="001B651C">
        <w:t>Please accept the enclosed materials for approval under the OMB clearance package #1220-0141 “Cognitive and Psychological Research.”  In accordance with our agreement with OMB, I am submitting a brief description of the study.</w:t>
      </w:r>
    </w:p>
    <w:p w:rsidR="00E731AC" w:rsidRPr="001B651C" w:rsidP="00E731AC" w14:paraId="63F25318" w14:textId="77777777">
      <w:pPr>
        <w:pStyle w:val="FigureHeading"/>
        <w:spacing w:before="0" w:beforeAutospacing="0" w:after="0" w:afterAutospacing="0" w:line="360" w:lineRule="auto"/>
      </w:pPr>
    </w:p>
    <w:p w:rsidR="00E731AC" w:rsidRPr="001B651C" w:rsidP="00E731AC" w14:paraId="63F25319" w14:textId="50E918E6">
      <w:pPr>
        <w:spacing w:line="360" w:lineRule="auto"/>
      </w:pPr>
      <w:r w:rsidRPr="001B651C">
        <w:t>The total estimated respondent burden hours for th</w:t>
      </w:r>
      <w:r w:rsidRPr="001B651C" w:rsidR="00101C4F">
        <w:t>is</w:t>
      </w:r>
      <w:r w:rsidRPr="001B651C">
        <w:t xml:space="preserve"> study </w:t>
      </w:r>
      <w:r w:rsidRPr="001B651C" w:rsidR="005C58F6">
        <w:t xml:space="preserve">are </w:t>
      </w:r>
      <w:r w:rsidR="00830B50">
        <w:rPr>
          <w:i/>
          <w:iCs/>
          <w:sz w:val="22"/>
          <w:szCs w:val="22"/>
        </w:rPr>
        <w:t>500</w:t>
      </w:r>
      <w:r w:rsidRPr="001B651C" w:rsidR="009E6D69">
        <w:rPr>
          <w:i/>
          <w:iCs/>
          <w:sz w:val="22"/>
          <w:szCs w:val="22"/>
        </w:rPr>
        <w:t xml:space="preserve"> </w:t>
      </w:r>
      <w:r w:rsidRPr="001B651C">
        <w:t>hours.</w:t>
      </w:r>
    </w:p>
    <w:p w:rsidR="00E731AC" w:rsidRPr="001B651C" w:rsidP="00E731AC" w14:paraId="63F2531A" w14:textId="77777777">
      <w:pPr>
        <w:spacing w:line="360" w:lineRule="auto"/>
      </w:pPr>
    </w:p>
    <w:p w:rsidR="00E731AC" w:rsidRPr="001B651C" w:rsidP="00E731AC" w14:paraId="63F2531B" w14:textId="319D4F07">
      <w:pPr>
        <w:spacing w:line="360" w:lineRule="auto"/>
      </w:pPr>
      <w:r w:rsidRPr="001B651C">
        <w:t>If there are any questions regarding this</w:t>
      </w:r>
      <w:r w:rsidRPr="001B651C" w:rsidR="00685374">
        <w:t xml:space="preserve"> project, please direct them to </w:t>
      </w:r>
      <w:r w:rsidRPr="001B651C" w:rsidR="00563928">
        <w:t>Robin Kaplan</w:t>
      </w:r>
      <w:r w:rsidRPr="001B651C" w:rsidR="000A50D8">
        <w:t xml:space="preserve"> (202-691-</w:t>
      </w:r>
      <w:r w:rsidRPr="001B651C" w:rsidR="00872812">
        <w:t>7</w:t>
      </w:r>
      <w:r w:rsidRPr="001B651C" w:rsidR="00563928">
        <w:t xml:space="preserve">383; </w:t>
      </w:r>
      <w:hyperlink r:id="rId5" w:history="1">
        <w:r w:rsidRPr="001B651C" w:rsidR="00563928">
          <w:rPr>
            <w:rStyle w:val="Hyperlink"/>
          </w:rPr>
          <w:t>Kaplan.Robin@bls.gov</w:t>
        </w:r>
      </w:hyperlink>
      <w:r w:rsidRPr="001B651C" w:rsidR="000A50D8">
        <w:t>)</w:t>
      </w:r>
      <w:r w:rsidRPr="001B651C">
        <w:t>.</w:t>
      </w:r>
    </w:p>
    <w:p w:rsidR="00563928" w:rsidRPr="001B651C" w:rsidP="00E731AC" w14:paraId="6421D7AA" w14:textId="77777777">
      <w:pPr>
        <w:spacing w:line="360" w:lineRule="auto"/>
      </w:pPr>
    </w:p>
    <w:p w:rsidR="00E731AC" w:rsidP="008A0517" w14:paraId="63F2531C" w14:textId="77777777">
      <w:pPr>
        <w:pStyle w:val="BodyText"/>
        <w:numPr>
          <w:ilvl w:val="0"/>
          <w:numId w:val="1"/>
        </w:numPr>
        <w:spacing w:before="120"/>
        <w:jc w:val="both"/>
        <w:rPr>
          <w:b/>
          <w:sz w:val="24"/>
          <w:szCs w:val="24"/>
        </w:rPr>
      </w:pPr>
      <w:r w:rsidRPr="001B651C">
        <w:br w:type="page"/>
      </w:r>
      <w:r w:rsidRPr="001B651C">
        <w:rPr>
          <w:b/>
          <w:sz w:val="24"/>
          <w:szCs w:val="24"/>
        </w:rPr>
        <w:t>Introduction and Purpose</w:t>
      </w:r>
    </w:p>
    <w:p w:rsidR="006478CE" w:rsidRPr="0029575E" w:rsidP="006478CE" w14:paraId="150EBDA3" w14:textId="57233E7B">
      <w:pPr>
        <w:pStyle w:val="BodyText"/>
        <w:spacing w:before="120"/>
        <w:rPr>
          <w:sz w:val="24"/>
          <w:szCs w:val="24"/>
        </w:rPr>
      </w:pPr>
      <w:r w:rsidRPr="0029575E">
        <w:rPr>
          <w:sz w:val="24"/>
          <w:szCs w:val="24"/>
        </w:rPr>
        <w:t>A common practice among survey researchers when asking about a battery of items in surveys is to use a select all that apply format. This format asks survey respondents to endorse individual items within a single question rather than asking about each as a separate question (aka forced choice). This format is appealing as it reduces the amount of space or questions within a survey (</w:t>
      </w:r>
      <w:hyperlink r:id="rId6" w:history="1">
        <w:r w:rsidRPr="00642537">
          <w:rPr>
            <w:rStyle w:val="Hyperlink"/>
            <w:sz w:val="24"/>
            <w:szCs w:val="24"/>
          </w:rPr>
          <w:t>Lau and Kennedy</w:t>
        </w:r>
        <w:r w:rsidRPr="00642537" w:rsidR="00301EE1">
          <w:rPr>
            <w:rStyle w:val="Hyperlink"/>
            <w:sz w:val="24"/>
            <w:szCs w:val="24"/>
          </w:rPr>
          <w:t>,</w:t>
        </w:r>
        <w:r w:rsidRPr="00642537">
          <w:rPr>
            <w:rStyle w:val="Hyperlink"/>
            <w:sz w:val="24"/>
            <w:szCs w:val="24"/>
          </w:rPr>
          <w:t xml:space="preserve"> 2019</w:t>
        </w:r>
      </w:hyperlink>
      <w:r w:rsidRPr="0029575E">
        <w:rPr>
          <w:sz w:val="24"/>
          <w:szCs w:val="24"/>
        </w:rPr>
        <w:t>) and reduces respondent burden (</w:t>
      </w:r>
      <w:hyperlink r:id="rId7" w:history="1">
        <w:r w:rsidRPr="00642537">
          <w:rPr>
            <w:rStyle w:val="Hyperlink"/>
            <w:sz w:val="24"/>
            <w:szCs w:val="24"/>
          </w:rPr>
          <w:t xml:space="preserve">Rasinski, </w:t>
        </w:r>
        <w:r w:rsidRPr="00642537">
          <w:rPr>
            <w:rStyle w:val="Hyperlink"/>
            <w:sz w:val="24"/>
            <w:szCs w:val="24"/>
          </w:rPr>
          <w:t>Mingay</w:t>
        </w:r>
        <w:r w:rsidRPr="00642537">
          <w:rPr>
            <w:rStyle w:val="Hyperlink"/>
            <w:sz w:val="24"/>
            <w:szCs w:val="24"/>
          </w:rPr>
          <w:t>, and Bradburn 1994).</w:t>
        </w:r>
      </w:hyperlink>
    </w:p>
    <w:p w:rsidR="006478CE" w:rsidRPr="0029575E" w:rsidP="006478CE" w14:paraId="6925E9F6" w14:textId="710E6E98">
      <w:pPr>
        <w:pStyle w:val="BodyText"/>
        <w:spacing w:before="120"/>
        <w:rPr>
          <w:sz w:val="24"/>
          <w:szCs w:val="24"/>
        </w:rPr>
      </w:pPr>
      <w:r w:rsidRPr="0029575E">
        <w:rPr>
          <w:sz w:val="24"/>
          <w:szCs w:val="24"/>
        </w:rPr>
        <w:t>While the select all that apply format is popular for its efficiency, an unintended consequence is the potential for reduced data quality. The alternative forced choice format, where respondents are asked to consider and respond yes or no to each item individually, has been shown to result in greater item-level endorsement (</w:t>
      </w:r>
      <w:hyperlink r:id="rId8" w:history="1">
        <w:r w:rsidRPr="00642537">
          <w:rPr>
            <w:rStyle w:val="Hyperlink"/>
            <w:sz w:val="24"/>
            <w:szCs w:val="24"/>
          </w:rPr>
          <w:t>Callegaro</w:t>
        </w:r>
        <w:r w:rsidRPr="00642537">
          <w:rPr>
            <w:rStyle w:val="Hyperlink"/>
            <w:sz w:val="24"/>
            <w:szCs w:val="24"/>
          </w:rPr>
          <w:t xml:space="preserve"> et al. 2015</w:t>
        </w:r>
      </w:hyperlink>
      <w:r w:rsidRPr="0029575E">
        <w:rPr>
          <w:sz w:val="24"/>
          <w:szCs w:val="24"/>
        </w:rPr>
        <w:t xml:space="preserve">; </w:t>
      </w:r>
      <w:hyperlink r:id="rId6" w:history="1">
        <w:r w:rsidRPr="00642537">
          <w:rPr>
            <w:rStyle w:val="Hyperlink"/>
            <w:sz w:val="24"/>
            <w:szCs w:val="24"/>
          </w:rPr>
          <w:t>Lau and Kennedy 2019</w:t>
        </w:r>
      </w:hyperlink>
      <w:r w:rsidRPr="0029575E">
        <w:rPr>
          <w:sz w:val="24"/>
          <w:szCs w:val="24"/>
        </w:rPr>
        <w:t xml:space="preserve">; </w:t>
      </w:r>
      <w:hyperlink r:id="rId7" w:history="1">
        <w:r w:rsidRPr="00642537">
          <w:rPr>
            <w:rStyle w:val="Hyperlink"/>
            <w:sz w:val="24"/>
            <w:szCs w:val="24"/>
          </w:rPr>
          <w:t xml:space="preserve">Rasinski, </w:t>
        </w:r>
        <w:r w:rsidRPr="00642537">
          <w:rPr>
            <w:rStyle w:val="Hyperlink"/>
            <w:sz w:val="24"/>
            <w:szCs w:val="24"/>
          </w:rPr>
          <w:t>Mingay</w:t>
        </w:r>
        <w:r w:rsidRPr="00642537">
          <w:rPr>
            <w:rStyle w:val="Hyperlink"/>
            <w:sz w:val="24"/>
            <w:szCs w:val="24"/>
          </w:rPr>
          <w:t xml:space="preserve"> and Bradburn 1994</w:t>
        </w:r>
      </w:hyperlink>
      <w:r w:rsidRPr="0029575E">
        <w:rPr>
          <w:sz w:val="24"/>
          <w:szCs w:val="24"/>
        </w:rPr>
        <w:t xml:space="preserve">; </w:t>
      </w:r>
      <w:hyperlink r:id="rId9" w:history="1">
        <w:r w:rsidRPr="00642537">
          <w:rPr>
            <w:rStyle w:val="Hyperlink"/>
            <w:sz w:val="24"/>
            <w:szCs w:val="24"/>
          </w:rPr>
          <w:t>Smyth et al. 2006</w:t>
        </w:r>
      </w:hyperlink>
      <w:r w:rsidRPr="0029575E">
        <w:rPr>
          <w:sz w:val="24"/>
          <w:szCs w:val="24"/>
        </w:rPr>
        <w:t xml:space="preserve">). Researchers have concluded that the forced choice format results in greater item-level endorsement because respondents are engaging in deeper cognitive processing (e.g., </w:t>
      </w:r>
      <w:hyperlink r:id="rId9" w:history="1">
        <w:r w:rsidRPr="00642537">
          <w:rPr>
            <w:rStyle w:val="Hyperlink"/>
            <w:sz w:val="24"/>
            <w:szCs w:val="24"/>
          </w:rPr>
          <w:t>Smyth et al. 2006</w:t>
        </w:r>
      </w:hyperlink>
      <w:r w:rsidRPr="0029575E">
        <w:rPr>
          <w:sz w:val="24"/>
          <w:szCs w:val="24"/>
        </w:rPr>
        <w:t>). However, others have suggested that the greater item-level endorsement may be due to acquiescence bias (</w:t>
      </w:r>
      <w:hyperlink r:id="rId8" w:history="1">
        <w:r w:rsidRPr="00642537">
          <w:rPr>
            <w:rStyle w:val="Hyperlink"/>
            <w:sz w:val="24"/>
            <w:szCs w:val="24"/>
          </w:rPr>
          <w:t>Callegaro</w:t>
        </w:r>
        <w:r w:rsidRPr="00642537">
          <w:rPr>
            <w:rStyle w:val="Hyperlink"/>
            <w:sz w:val="24"/>
            <w:szCs w:val="24"/>
          </w:rPr>
          <w:t xml:space="preserve"> et al. 2015</w:t>
        </w:r>
      </w:hyperlink>
      <w:r w:rsidRPr="0029575E">
        <w:rPr>
          <w:sz w:val="24"/>
          <w:szCs w:val="24"/>
        </w:rPr>
        <w:t>). While the reasons for the increased endorsement remain debatable, researchers agree that the lack of validation studies make determinants of accuracy speculative at best.</w:t>
      </w:r>
    </w:p>
    <w:p w:rsidR="006478CE" w:rsidRPr="0029575E" w:rsidP="006478CE" w14:paraId="413C61BC" w14:textId="66E1B53C">
      <w:pPr>
        <w:pStyle w:val="BodyText"/>
        <w:spacing w:before="120"/>
        <w:rPr>
          <w:sz w:val="24"/>
          <w:szCs w:val="24"/>
        </w:rPr>
      </w:pPr>
      <w:r w:rsidRPr="0029575E">
        <w:rPr>
          <w:sz w:val="24"/>
          <w:szCs w:val="24"/>
        </w:rPr>
        <w:t>Previous research has focused on quantifying the effect, or on approaches to make selection instructions more salient (</w:t>
      </w:r>
      <w:hyperlink r:id="rId10" w:history="1">
        <w:r w:rsidRPr="00642537">
          <w:rPr>
            <w:rStyle w:val="Hyperlink"/>
            <w:sz w:val="24"/>
            <w:szCs w:val="24"/>
          </w:rPr>
          <w:t>Kunz and Fuchs 2018</w:t>
        </w:r>
      </w:hyperlink>
      <w:r w:rsidRPr="0029575E">
        <w:rPr>
          <w:sz w:val="24"/>
          <w:szCs w:val="24"/>
        </w:rPr>
        <w:t>). However,</w:t>
      </w:r>
      <w:r w:rsidR="00412BF6">
        <w:rPr>
          <w:sz w:val="24"/>
          <w:szCs w:val="24"/>
        </w:rPr>
        <w:t xml:space="preserve"> more research is needed to understand the effect of the</w:t>
      </w:r>
      <w:r w:rsidRPr="0029575E">
        <w:rPr>
          <w:sz w:val="24"/>
          <w:szCs w:val="24"/>
        </w:rPr>
        <w:t xml:space="preserve"> question referent</w:t>
      </w:r>
      <w:r w:rsidR="00412BF6">
        <w:rPr>
          <w:sz w:val="24"/>
          <w:szCs w:val="24"/>
        </w:rPr>
        <w:t>, that is,</w:t>
      </w:r>
      <w:r w:rsidR="003E57BC">
        <w:rPr>
          <w:sz w:val="24"/>
          <w:szCs w:val="24"/>
        </w:rPr>
        <w:t xml:space="preserve"> </w:t>
      </w:r>
      <w:r w:rsidRPr="0029575E">
        <w:rPr>
          <w:sz w:val="24"/>
          <w:szCs w:val="24"/>
        </w:rPr>
        <w:t>whether the question is asking about recalled behaviors, recalled facts or knowledge, or attitudes which may be recalled or created on the spot (</w:t>
      </w:r>
      <w:hyperlink r:id="rId11" w:history="1">
        <w:r w:rsidRPr="00642537">
          <w:rPr>
            <w:rStyle w:val="Hyperlink"/>
            <w:sz w:val="24"/>
            <w:szCs w:val="24"/>
          </w:rPr>
          <w:t>Converse 1964</w:t>
        </w:r>
      </w:hyperlink>
      <w:r w:rsidRPr="0029575E">
        <w:rPr>
          <w:sz w:val="24"/>
          <w:szCs w:val="24"/>
        </w:rPr>
        <w:t xml:space="preserve">; </w:t>
      </w:r>
      <w:hyperlink r:id="rId12" w:history="1">
        <w:r w:rsidRPr="00C914D1">
          <w:rPr>
            <w:rStyle w:val="Hyperlink"/>
            <w:sz w:val="24"/>
            <w:szCs w:val="24"/>
          </w:rPr>
          <w:t>Tourangeau, Rips, and Rasinski 2000</w:t>
        </w:r>
      </w:hyperlink>
      <w:r w:rsidRPr="0029575E">
        <w:rPr>
          <w:sz w:val="24"/>
          <w:szCs w:val="24"/>
        </w:rPr>
        <w:t xml:space="preserve">). Evidence of this can be seen in the work by </w:t>
      </w:r>
      <w:hyperlink r:id="rId7" w:history="1">
        <w:r w:rsidRPr="00C914D1">
          <w:rPr>
            <w:rStyle w:val="Hyperlink"/>
            <w:sz w:val="24"/>
            <w:szCs w:val="24"/>
          </w:rPr>
          <w:t xml:space="preserve">Rasinski, </w:t>
        </w:r>
        <w:r w:rsidRPr="00C914D1">
          <w:rPr>
            <w:rStyle w:val="Hyperlink"/>
            <w:sz w:val="24"/>
            <w:szCs w:val="24"/>
          </w:rPr>
          <w:t>Mingay</w:t>
        </w:r>
        <w:r w:rsidRPr="00C914D1">
          <w:rPr>
            <w:rStyle w:val="Hyperlink"/>
            <w:sz w:val="24"/>
            <w:szCs w:val="24"/>
          </w:rPr>
          <w:t>, and Bradburn (1994).</w:t>
        </w:r>
      </w:hyperlink>
      <w:r w:rsidRPr="0029575E">
        <w:rPr>
          <w:sz w:val="24"/>
          <w:szCs w:val="24"/>
        </w:rPr>
        <w:t xml:space="preserve"> </w:t>
      </w:r>
      <w:r w:rsidRPr="00412BF6" w:rsidR="00412BF6">
        <w:rPr>
          <w:sz w:val="24"/>
          <w:szCs w:val="24"/>
        </w:rPr>
        <w:t>The authors found evidence of increased endorsement for forced choice formats in comparison to select all</w:t>
      </w:r>
      <w:r w:rsidR="00412BF6">
        <w:rPr>
          <w:sz w:val="24"/>
          <w:szCs w:val="24"/>
        </w:rPr>
        <w:t xml:space="preserve">, </w:t>
      </w:r>
      <w:r w:rsidRPr="0029575E">
        <w:rPr>
          <w:sz w:val="24"/>
          <w:szCs w:val="24"/>
        </w:rPr>
        <w:t>however this effect differed in strength between the three questions tested. One question was knowledge</w:t>
      </w:r>
      <w:r w:rsidR="00D92F3F">
        <w:rPr>
          <w:sz w:val="24"/>
          <w:szCs w:val="24"/>
        </w:rPr>
        <w:t>-</w:t>
      </w:r>
      <w:r w:rsidRPr="0029575E">
        <w:rPr>
          <w:sz w:val="24"/>
          <w:szCs w:val="24"/>
        </w:rPr>
        <w:t xml:space="preserve">based, </w:t>
      </w:r>
      <w:r w:rsidR="00D92F3F">
        <w:rPr>
          <w:sz w:val="24"/>
          <w:szCs w:val="24"/>
        </w:rPr>
        <w:t>about</w:t>
      </w:r>
      <w:r w:rsidRPr="0029575E">
        <w:rPr>
          <w:sz w:val="24"/>
          <w:szCs w:val="24"/>
        </w:rPr>
        <w:t xml:space="preserve"> what a school offered. Another question was near hypothetical, asking why students were not going to engage in a future activity. The third question tested was based on recalled experiences and had the most response options to review. The question asking students to consider future actions showed the largest difference, while the question with the most response options showed greater endorsement of options listed first. Clearly there is the potential for the question referent to interact with question format.</w:t>
      </w:r>
    </w:p>
    <w:p w:rsidR="006478CE" w:rsidRPr="0029575E" w:rsidP="006478CE" w14:paraId="0D68AC31" w14:textId="303C90F5">
      <w:pPr>
        <w:pStyle w:val="BodyText"/>
        <w:spacing w:before="120"/>
        <w:rPr>
          <w:sz w:val="24"/>
          <w:szCs w:val="24"/>
        </w:rPr>
      </w:pPr>
      <w:r w:rsidRPr="0029575E">
        <w:rPr>
          <w:sz w:val="24"/>
          <w:szCs w:val="24"/>
        </w:rPr>
        <w:t xml:space="preserve">Given the strong evidence that question format impacts response distributions, this research will extend previous research by investigating whether this effect is moderated by the question referent (i.e., question type – behaviors, factual, or attitudinal). </w:t>
      </w:r>
      <w:r w:rsidRPr="008120F4">
        <w:rPr>
          <w:sz w:val="24"/>
          <w:szCs w:val="24"/>
        </w:rPr>
        <w:t>To examine this, we will randomly assign participants to select all vs. forced choice (yes/no) question formats. Question topics include the following: behavioral (e.g., apps people used to purchase goods or services, job search methods), factual (e.g., appliances that came with their home or rental), and attitudinal (e.g., attitudes towards privacy and surveys).</w:t>
      </w:r>
      <w:r w:rsidRPr="0029575E">
        <w:rPr>
          <w:sz w:val="24"/>
          <w:szCs w:val="24"/>
        </w:rPr>
        <w:t xml:space="preserve"> In addition, questions about subjective burden and measures of objective burden (i.e., duration of time spent on each survey page and on the overall survey) will be assessed to investigate the idea that forced choice formats are more cognitively taxing because respondents must consider each item individually.</w:t>
      </w:r>
      <w:r w:rsidR="0029575E">
        <w:rPr>
          <w:sz w:val="24"/>
          <w:szCs w:val="24"/>
        </w:rPr>
        <w:t xml:space="preserve"> This research will further </w:t>
      </w:r>
      <w:r w:rsidR="0029575E">
        <w:rPr>
          <w:sz w:val="24"/>
          <w:szCs w:val="24"/>
        </w:rPr>
        <w:t xml:space="preserve">advance OSMR’s </w:t>
      </w:r>
      <w:r w:rsidR="00DC01E0">
        <w:rPr>
          <w:sz w:val="24"/>
          <w:szCs w:val="24"/>
        </w:rPr>
        <w:t xml:space="preserve">efforts to conduct research on adding web modes to existing BLS </w:t>
      </w:r>
      <w:r w:rsidR="00DC01E0">
        <w:rPr>
          <w:sz w:val="24"/>
          <w:szCs w:val="24"/>
        </w:rPr>
        <w:t>surveys, and</w:t>
      </w:r>
      <w:r w:rsidR="00DC01E0">
        <w:rPr>
          <w:sz w:val="24"/>
          <w:szCs w:val="24"/>
        </w:rPr>
        <w:t xml:space="preserve"> will inform best practices for self-administration of questions that have multiple response categories</w:t>
      </w:r>
      <w:r w:rsidR="00C914D1">
        <w:rPr>
          <w:sz w:val="24"/>
          <w:szCs w:val="24"/>
        </w:rPr>
        <w:t>.</w:t>
      </w:r>
    </w:p>
    <w:p w:rsidR="006478CE" w:rsidRPr="001B651C" w:rsidP="006478CE" w14:paraId="450F5EC4" w14:textId="77777777">
      <w:pPr>
        <w:pStyle w:val="BodyText"/>
        <w:spacing w:before="120"/>
        <w:jc w:val="both"/>
        <w:rPr>
          <w:b/>
          <w:sz w:val="24"/>
          <w:szCs w:val="24"/>
        </w:rPr>
      </w:pPr>
    </w:p>
    <w:p w:rsidR="00E731AC" w:rsidRPr="001B651C" w:rsidP="008A0517" w14:paraId="63F25326" w14:textId="0B068EDB">
      <w:pPr>
        <w:pStyle w:val="BodyText"/>
        <w:numPr>
          <w:ilvl w:val="0"/>
          <w:numId w:val="1"/>
        </w:numPr>
        <w:spacing w:before="120"/>
        <w:jc w:val="both"/>
        <w:rPr>
          <w:b/>
          <w:sz w:val="24"/>
          <w:szCs w:val="24"/>
        </w:rPr>
      </w:pPr>
      <w:r w:rsidRPr="001B651C">
        <w:rPr>
          <w:b/>
          <w:sz w:val="24"/>
          <w:szCs w:val="24"/>
        </w:rPr>
        <w:t>Research Design</w:t>
      </w:r>
      <w:r w:rsidR="00002CDA">
        <w:rPr>
          <w:b/>
          <w:sz w:val="24"/>
          <w:szCs w:val="24"/>
        </w:rPr>
        <w:t xml:space="preserve"> and Procedures</w:t>
      </w:r>
    </w:p>
    <w:p w:rsidR="00306243" w:rsidP="00967A98" w14:paraId="27DE5A28" w14:textId="77777777">
      <w:pPr>
        <w:pStyle w:val="BodyText"/>
        <w:rPr>
          <w:sz w:val="24"/>
          <w:szCs w:val="24"/>
        </w:rPr>
      </w:pPr>
    </w:p>
    <w:p w:rsidR="00C87DA9" w:rsidRPr="00002CDA" w:rsidP="00C87DA9" w14:paraId="359F7188" w14:textId="615E5C83">
      <w:pPr>
        <w:pStyle w:val="BodyText"/>
        <w:rPr>
          <w:sz w:val="24"/>
          <w:szCs w:val="24"/>
        </w:rPr>
      </w:pPr>
      <w:r>
        <w:rPr>
          <w:sz w:val="24"/>
          <w:szCs w:val="24"/>
        </w:rPr>
        <w:t xml:space="preserve">This research will be conducted online via web instruments programmed in Qualtrics. </w:t>
      </w:r>
      <w:r w:rsidR="00002CDA">
        <w:rPr>
          <w:sz w:val="24"/>
          <w:szCs w:val="24"/>
        </w:rPr>
        <w:t>A total of 3,000 p</w:t>
      </w:r>
      <w:r w:rsidR="00DC01E0">
        <w:rPr>
          <w:sz w:val="24"/>
          <w:szCs w:val="24"/>
        </w:rPr>
        <w:t xml:space="preserve">articipants will complete a web survey </w:t>
      </w:r>
      <w:r w:rsidR="00002CDA">
        <w:rPr>
          <w:sz w:val="24"/>
          <w:szCs w:val="24"/>
        </w:rPr>
        <w:t>consisting of basic demographic questions and</w:t>
      </w:r>
      <w:r w:rsidR="00DC01E0">
        <w:rPr>
          <w:sz w:val="24"/>
          <w:szCs w:val="24"/>
        </w:rPr>
        <w:t xml:space="preserve"> a series of questions in a select all that apply format or a forced choice format.</w:t>
      </w:r>
      <w:r>
        <w:rPr>
          <w:sz w:val="24"/>
          <w:szCs w:val="24"/>
        </w:rPr>
        <w:t xml:space="preserve"> </w:t>
      </w:r>
      <w:r w:rsidR="007E2622">
        <w:rPr>
          <w:sz w:val="24"/>
          <w:szCs w:val="24"/>
        </w:rPr>
        <w:t xml:space="preserve">Participants will be randomly assigned to the select all versus forced choice formats. </w:t>
      </w:r>
      <w:r>
        <w:rPr>
          <w:sz w:val="24"/>
          <w:szCs w:val="24"/>
        </w:rPr>
        <w:t>Each question grid will include 7-10 individual items.</w:t>
      </w:r>
      <w:r w:rsidR="00DC01E0">
        <w:rPr>
          <w:sz w:val="24"/>
          <w:szCs w:val="24"/>
        </w:rPr>
        <w:t xml:space="preserve"> </w:t>
      </w:r>
      <w:r w:rsidR="008120F4">
        <w:rPr>
          <w:sz w:val="24"/>
          <w:szCs w:val="24"/>
        </w:rPr>
        <w:t>Questions and response c</w:t>
      </w:r>
      <w:r w:rsidR="004E5093">
        <w:rPr>
          <w:sz w:val="24"/>
          <w:szCs w:val="24"/>
        </w:rPr>
        <w:t xml:space="preserve">ategories will be displayed in randomized order to avoid primacy or other order effects. </w:t>
      </w:r>
      <w:r w:rsidRPr="008120F4">
        <w:rPr>
          <w:sz w:val="24"/>
          <w:szCs w:val="22"/>
        </w:rPr>
        <w:t>Question topics include the following: behavioral (apps they used to purchase goods or services), factual (appliances that came with their home or rental), and attitudinal (attitudes towards privacy and surveys)</w:t>
      </w:r>
      <w:r w:rsidR="003012DD">
        <w:rPr>
          <w:sz w:val="24"/>
          <w:szCs w:val="22"/>
        </w:rPr>
        <w:t>, and hypothetical (things they may or may not do in the next 4 weeks)</w:t>
      </w:r>
      <w:r w:rsidRPr="008120F4" w:rsidR="007E2622">
        <w:rPr>
          <w:sz w:val="24"/>
          <w:szCs w:val="22"/>
        </w:rPr>
        <w:t xml:space="preserve">. </w:t>
      </w:r>
      <w:r w:rsidR="003012DD">
        <w:rPr>
          <w:sz w:val="24"/>
          <w:szCs w:val="22"/>
        </w:rPr>
        <w:t>One of the attitude questions will include a manipulation where half the participants receive a question stem in the affirmative (“</w:t>
      </w:r>
      <w:r w:rsidRPr="003012DD" w:rsidR="003012DD">
        <w:rPr>
          <w:iCs/>
          <w:sz w:val="24"/>
          <w:szCs w:val="22"/>
        </w:rPr>
        <w:t>Which of the following statements reflect how you feel about survey</w:t>
      </w:r>
      <w:r w:rsidR="003012DD">
        <w:rPr>
          <w:iCs/>
          <w:sz w:val="24"/>
          <w:szCs w:val="22"/>
        </w:rPr>
        <w:t xml:space="preserve">s?”) versus the negative (“Which of the following statements </w:t>
      </w:r>
      <w:r w:rsidRPr="003012DD" w:rsidR="003012DD">
        <w:rPr>
          <w:iCs/>
          <w:sz w:val="24"/>
          <w:szCs w:val="22"/>
        </w:rPr>
        <w:t>do NOT reflect how you feel about surveys</w:t>
      </w:r>
      <w:r w:rsidR="003012DD">
        <w:rPr>
          <w:iCs/>
          <w:sz w:val="24"/>
          <w:szCs w:val="22"/>
        </w:rPr>
        <w:t xml:space="preserve">?”) to assess differences in response distributions for the positively worded versus negatively worded items. </w:t>
      </w:r>
      <w:r w:rsidRPr="00723D53" w:rsidR="00723D53">
        <w:rPr>
          <w:iCs/>
          <w:sz w:val="24"/>
          <w:szCs w:val="22"/>
        </w:rPr>
        <w:t>One of the hypothetical questions will include a manipulation where half the participants receive a set of response options with low expected incidence versus a version replacing some options that have a higher expected incidence. This will assess whether acquiescence bias influences the number of categories selected.</w:t>
      </w:r>
      <w:r w:rsidR="00E404DC">
        <w:rPr>
          <w:iCs/>
          <w:sz w:val="24"/>
          <w:szCs w:val="22"/>
        </w:rPr>
        <w:t xml:space="preserve"> </w:t>
      </w:r>
      <w:r w:rsidRPr="008120F4" w:rsidR="007E2622">
        <w:rPr>
          <w:sz w:val="24"/>
          <w:szCs w:val="22"/>
        </w:rPr>
        <w:t>Participants will also complete brief questions about their perceptions of how burdensome the survey was</w:t>
      </w:r>
      <w:r w:rsidR="00154C44">
        <w:rPr>
          <w:sz w:val="24"/>
          <w:szCs w:val="22"/>
        </w:rPr>
        <w:t xml:space="preserve">, </w:t>
      </w:r>
      <w:r w:rsidRPr="008120F4" w:rsidR="007E2622">
        <w:rPr>
          <w:sz w:val="24"/>
          <w:szCs w:val="22"/>
        </w:rPr>
        <w:t>how easy or difficult it was to answer the questions</w:t>
      </w:r>
      <w:r w:rsidR="00154C44">
        <w:rPr>
          <w:sz w:val="24"/>
          <w:szCs w:val="22"/>
        </w:rPr>
        <w:t>, and the accuracy of their responses</w:t>
      </w:r>
      <w:r w:rsidRPr="008120F4" w:rsidR="007E2622">
        <w:rPr>
          <w:sz w:val="24"/>
          <w:szCs w:val="22"/>
        </w:rPr>
        <w:t>.</w:t>
      </w:r>
      <w:r w:rsidRPr="008120F4">
        <w:rPr>
          <w:sz w:val="24"/>
          <w:szCs w:val="22"/>
        </w:rPr>
        <w:t xml:space="preserve"> </w:t>
      </w:r>
      <w:r w:rsidR="00154C44">
        <w:rPr>
          <w:sz w:val="24"/>
          <w:szCs w:val="22"/>
        </w:rPr>
        <w:t>S</w:t>
      </w:r>
      <w:r w:rsidRPr="008120F4">
        <w:rPr>
          <w:sz w:val="24"/>
          <w:szCs w:val="22"/>
        </w:rPr>
        <w:t>ee Attachment A for the full web survey instrument.</w:t>
      </w:r>
      <w:r>
        <w:rPr>
          <w:sz w:val="24"/>
          <w:szCs w:val="22"/>
        </w:rPr>
        <w:t xml:space="preserve"> </w:t>
      </w:r>
    </w:p>
    <w:p w:rsidR="00C87DA9" w:rsidP="00002CDA" w14:paraId="784ABDCA" w14:textId="77777777">
      <w:pPr>
        <w:pStyle w:val="BodyText"/>
        <w:rPr>
          <w:sz w:val="24"/>
          <w:szCs w:val="24"/>
        </w:rPr>
      </w:pPr>
    </w:p>
    <w:p w:rsidR="00002CDA" w:rsidP="00002CDA" w14:paraId="70B04B11" w14:textId="58E97454">
      <w:pPr>
        <w:pStyle w:val="BodyText"/>
        <w:rPr>
          <w:sz w:val="24"/>
          <w:szCs w:val="24"/>
        </w:rPr>
      </w:pPr>
      <w:r>
        <w:rPr>
          <w:sz w:val="24"/>
          <w:szCs w:val="24"/>
        </w:rPr>
        <w:t xml:space="preserve">Participants will be recruited via two </w:t>
      </w:r>
      <w:r w:rsidR="00C914D1">
        <w:rPr>
          <w:sz w:val="24"/>
          <w:szCs w:val="24"/>
        </w:rPr>
        <w:t xml:space="preserve">online non-probability </w:t>
      </w:r>
      <w:r>
        <w:rPr>
          <w:sz w:val="24"/>
          <w:szCs w:val="24"/>
        </w:rPr>
        <w:t xml:space="preserve">platforms: Amazon Mechanical Turk </w:t>
      </w:r>
      <w:r w:rsidR="00C914D1">
        <w:rPr>
          <w:sz w:val="24"/>
          <w:szCs w:val="24"/>
        </w:rPr>
        <w:t xml:space="preserve">(n=1500) </w:t>
      </w:r>
      <w:r>
        <w:rPr>
          <w:sz w:val="24"/>
          <w:szCs w:val="24"/>
        </w:rPr>
        <w:t>and the CloudResearch Connect web panels</w:t>
      </w:r>
      <w:r w:rsidR="00C914D1">
        <w:rPr>
          <w:sz w:val="24"/>
          <w:szCs w:val="24"/>
        </w:rPr>
        <w:t xml:space="preserve"> (n=1500)</w:t>
      </w:r>
      <w:r>
        <w:rPr>
          <w:sz w:val="24"/>
          <w:szCs w:val="24"/>
        </w:rPr>
        <w:t>. Participants will sign-up for the survey, which will take 1</w:t>
      </w:r>
      <w:r w:rsidR="00290A0B">
        <w:rPr>
          <w:sz w:val="24"/>
          <w:szCs w:val="24"/>
        </w:rPr>
        <w:t>0</w:t>
      </w:r>
      <w:r>
        <w:rPr>
          <w:sz w:val="24"/>
          <w:szCs w:val="24"/>
        </w:rPr>
        <w:t xml:space="preserve"> minutes to complete.</w:t>
      </w:r>
      <w:r w:rsidR="00C87DA9">
        <w:rPr>
          <w:sz w:val="24"/>
          <w:szCs w:val="24"/>
        </w:rPr>
        <w:t xml:space="preserve"> </w:t>
      </w:r>
      <w:r w:rsidR="00D80FED">
        <w:rPr>
          <w:sz w:val="24"/>
          <w:szCs w:val="24"/>
        </w:rPr>
        <w:t>Participants</w:t>
      </w:r>
      <w:r w:rsidR="00706EE1">
        <w:rPr>
          <w:sz w:val="24"/>
          <w:szCs w:val="24"/>
        </w:rPr>
        <w:t xml:space="preserve"> from both panels</w:t>
      </w:r>
      <w:r w:rsidR="00D80FED">
        <w:rPr>
          <w:sz w:val="24"/>
          <w:szCs w:val="24"/>
        </w:rPr>
        <w:t xml:space="preserve"> will be required to be 18 years or older and live in the United States. </w:t>
      </w:r>
    </w:p>
    <w:p w:rsidR="00002CDA" w:rsidP="00002CDA" w14:paraId="50BB6EF4" w14:textId="77777777">
      <w:pPr>
        <w:pStyle w:val="BodyText"/>
        <w:rPr>
          <w:sz w:val="24"/>
          <w:szCs w:val="24"/>
        </w:rPr>
      </w:pPr>
    </w:p>
    <w:p w:rsidR="00186C1F" w:rsidRPr="00002CDA" w:rsidP="00002CDA" w14:paraId="4011730C" w14:textId="75786BA0">
      <w:pPr>
        <w:pStyle w:val="BodyText"/>
        <w:rPr>
          <w:sz w:val="24"/>
          <w:szCs w:val="24"/>
        </w:rPr>
      </w:pPr>
      <w:r w:rsidRPr="00002CDA">
        <w:rPr>
          <w:sz w:val="24"/>
          <w:szCs w:val="22"/>
        </w:rPr>
        <w:t xml:space="preserve">Because we do not know the “true value” of participants’ responses to these questions, we will not be able to assess the accuracy of each question format. However, if one format consistently produces higher levels of endorsement, this would suggest the question format impacted the endorsement of response options. </w:t>
      </w:r>
      <w:r w:rsidR="00C87DA9">
        <w:rPr>
          <w:sz w:val="24"/>
          <w:szCs w:val="22"/>
        </w:rPr>
        <w:t xml:space="preserve">Additional analyses will include number of categories endorsed as function of question </w:t>
      </w:r>
      <w:r w:rsidR="007C3912">
        <w:rPr>
          <w:sz w:val="24"/>
          <w:szCs w:val="22"/>
        </w:rPr>
        <w:t>format and topic, crossed with covariates of interest (e.g., age, device type, education, measures of subjective burden, time spent per question and on the total survey</w:t>
      </w:r>
      <w:r w:rsidR="00FD5B07">
        <w:rPr>
          <w:sz w:val="24"/>
          <w:szCs w:val="22"/>
        </w:rPr>
        <w:t xml:space="preserve">, </w:t>
      </w:r>
      <w:r w:rsidR="00FD5B07">
        <w:rPr>
          <w:sz w:val="24"/>
          <w:szCs w:val="22"/>
        </w:rPr>
        <w:t>break-offs</w:t>
      </w:r>
      <w:r w:rsidR="0048609B">
        <w:rPr>
          <w:sz w:val="24"/>
          <w:szCs w:val="22"/>
        </w:rPr>
        <w:t>, and differences by recruitment panel</w:t>
      </w:r>
      <w:r w:rsidR="007C3912">
        <w:rPr>
          <w:sz w:val="24"/>
          <w:szCs w:val="22"/>
        </w:rPr>
        <w:t xml:space="preserve">). </w:t>
      </w:r>
    </w:p>
    <w:p w:rsidR="00B1649A" w:rsidP="000D05C7" w14:paraId="48775747" w14:textId="77777777"/>
    <w:p w:rsidR="00B1649A" w:rsidRPr="001B651C" w:rsidP="000D05C7" w14:paraId="5B62F6EA" w14:textId="77777777"/>
    <w:p w:rsidR="000D05C7" w:rsidRPr="001B651C" w:rsidP="00306243" w14:paraId="742AB540" w14:textId="0FEF4238">
      <w:pPr>
        <w:pStyle w:val="BodyText"/>
        <w:rPr>
          <w:sz w:val="24"/>
          <w:szCs w:val="22"/>
        </w:rPr>
      </w:pPr>
      <w:r>
        <w:rPr>
          <w:sz w:val="24"/>
          <w:szCs w:val="22"/>
        </w:rPr>
        <w:t xml:space="preserve">Additional research: </w:t>
      </w:r>
      <w:r w:rsidRPr="00DC0C78" w:rsidR="00DC0C78">
        <w:rPr>
          <w:sz w:val="24"/>
          <w:szCs w:val="22"/>
        </w:rPr>
        <w:t>Additionally, we will examine what</w:t>
      </w:r>
      <w:r w:rsidR="003B22E3">
        <w:rPr>
          <w:sz w:val="24"/>
          <w:szCs w:val="22"/>
        </w:rPr>
        <w:t>,</w:t>
      </w:r>
      <w:r w:rsidRPr="00DC0C78" w:rsidR="00DC0C78">
        <w:rPr>
          <w:sz w:val="24"/>
          <w:szCs w:val="22"/>
        </w:rPr>
        <w:t xml:space="preserve"> if any</w:t>
      </w:r>
      <w:r w:rsidR="003B22E3">
        <w:rPr>
          <w:sz w:val="24"/>
          <w:szCs w:val="22"/>
        </w:rPr>
        <w:t>,</w:t>
      </w:r>
      <w:r w:rsidRPr="00DC0C78" w:rsidR="00DC0C78">
        <w:rPr>
          <w:sz w:val="24"/>
          <w:szCs w:val="22"/>
        </w:rPr>
        <w:t xml:space="preserve"> effect autocomplete functionality </w:t>
      </w:r>
      <w:r w:rsidR="003B22E3">
        <w:rPr>
          <w:sz w:val="24"/>
          <w:szCs w:val="22"/>
        </w:rPr>
        <w:t xml:space="preserve">in a self-response survey </w:t>
      </w:r>
      <w:r w:rsidRPr="00DC0C78" w:rsidR="00DC0C78">
        <w:rPr>
          <w:sz w:val="24"/>
          <w:szCs w:val="22"/>
        </w:rPr>
        <w:t>has</w:t>
      </w:r>
      <w:r w:rsidR="003B22E3">
        <w:rPr>
          <w:sz w:val="24"/>
          <w:szCs w:val="22"/>
        </w:rPr>
        <w:t xml:space="preserve"> on the response experience and data quality</w:t>
      </w:r>
      <w:r w:rsidRPr="00DC0C78" w:rsidR="00DC0C78">
        <w:rPr>
          <w:sz w:val="24"/>
          <w:szCs w:val="22"/>
        </w:rPr>
        <w:t>.</w:t>
      </w:r>
      <w:r w:rsidR="00DC0C78">
        <w:rPr>
          <w:sz w:val="24"/>
          <w:szCs w:val="22"/>
        </w:rPr>
        <w:t xml:space="preserve"> </w:t>
      </w:r>
      <w:r>
        <w:rPr>
          <w:sz w:val="24"/>
          <w:szCs w:val="22"/>
        </w:rPr>
        <w:t xml:space="preserve">To assess </w:t>
      </w:r>
      <w:r>
        <w:rPr>
          <w:sz w:val="24"/>
          <w:szCs w:val="22"/>
        </w:rPr>
        <w:t>how well participants can classify the type of industry or occupation in which they work, participants who are currently employed will be asked an open-ended question about the type of industry or occupation in which they work. Then they will receive a</w:t>
      </w:r>
      <w:r w:rsidR="00DC01E0">
        <w:rPr>
          <w:sz w:val="24"/>
          <w:szCs w:val="22"/>
        </w:rPr>
        <w:t>n autocompleted</w:t>
      </w:r>
      <w:r>
        <w:rPr>
          <w:sz w:val="24"/>
          <w:szCs w:val="22"/>
        </w:rPr>
        <w:t xml:space="preserve"> list of industries </w:t>
      </w:r>
      <w:r w:rsidR="008120F4">
        <w:rPr>
          <w:sz w:val="24"/>
          <w:szCs w:val="22"/>
        </w:rPr>
        <w:t xml:space="preserve">by </w:t>
      </w:r>
      <w:hyperlink r:id="rId13" w:history="1">
        <w:r w:rsidRPr="008120F4" w:rsidR="008120F4">
          <w:rPr>
            <w:rStyle w:val="Hyperlink"/>
            <w:sz w:val="24"/>
            <w:szCs w:val="22"/>
          </w:rPr>
          <w:t>NAICS Code</w:t>
        </w:r>
      </w:hyperlink>
      <w:r w:rsidR="008120F4">
        <w:rPr>
          <w:sz w:val="24"/>
          <w:szCs w:val="22"/>
        </w:rPr>
        <w:t xml:space="preserve"> </w:t>
      </w:r>
      <w:r>
        <w:rPr>
          <w:sz w:val="24"/>
          <w:szCs w:val="22"/>
        </w:rPr>
        <w:t xml:space="preserve">and </w:t>
      </w:r>
      <w:hyperlink r:id="rId14" w:history="1">
        <w:r w:rsidRPr="008120F4">
          <w:rPr>
            <w:rStyle w:val="Hyperlink"/>
            <w:sz w:val="24"/>
            <w:szCs w:val="22"/>
          </w:rPr>
          <w:t>occupations</w:t>
        </w:r>
      </w:hyperlink>
      <w:r>
        <w:rPr>
          <w:sz w:val="24"/>
          <w:szCs w:val="22"/>
        </w:rPr>
        <w:t xml:space="preserve"> to select from</w:t>
      </w:r>
      <w:r w:rsidR="00DC01E0">
        <w:rPr>
          <w:sz w:val="24"/>
          <w:szCs w:val="22"/>
        </w:rPr>
        <w:t xml:space="preserve"> based on the Occupational Employment and Wage Statistics program at BLS</w:t>
      </w:r>
      <w:r>
        <w:rPr>
          <w:sz w:val="24"/>
          <w:szCs w:val="22"/>
        </w:rPr>
        <w:t xml:space="preserve">. A comparison of the open-ended descriptions and selection from the dropdown will be compared to assess participants’ ability to self-code their industry and occupation. </w:t>
      </w:r>
      <w:r w:rsidR="003B22E3">
        <w:rPr>
          <w:sz w:val="24"/>
          <w:szCs w:val="22"/>
        </w:rPr>
        <w:t xml:space="preserve">Although the algorithm generating the autocompleted list of industries and occupations is proprietary to the survey platform Qualtrics, our research questions are not specific to the list but rather they are about participant behavior using the list. </w:t>
      </w:r>
      <w:r>
        <w:rPr>
          <w:sz w:val="24"/>
          <w:szCs w:val="22"/>
        </w:rPr>
        <w:t>The results will help inform design of self-administered versions of these questions for web surveys.</w:t>
      </w:r>
    </w:p>
    <w:p w:rsidR="00F6351D" w:rsidRPr="001B651C" w:rsidP="00F6351D" w14:paraId="56364224" w14:textId="77777777">
      <w:pPr>
        <w:pStyle w:val="BodyText"/>
        <w:rPr>
          <w:sz w:val="24"/>
          <w:szCs w:val="24"/>
        </w:rPr>
      </w:pPr>
    </w:p>
    <w:p w:rsidR="00E731AC" w:rsidRPr="001B651C" w:rsidP="008A0517" w14:paraId="63F2532C" w14:textId="77777777">
      <w:pPr>
        <w:pStyle w:val="BodyText"/>
        <w:numPr>
          <w:ilvl w:val="0"/>
          <w:numId w:val="1"/>
        </w:numPr>
        <w:spacing w:before="120"/>
        <w:jc w:val="both"/>
        <w:rPr>
          <w:b/>
          <w:sz w:val="24"/>
          <w:szCs w:val="24"/>
        </w:rPr>
      </w:pPr>
      <w:r w:rsidRPr="001B651C">
        <w:rPr>
          <w:b/>
          <w:sz w:val="24"/>
          <w:szCs w:val="24"/>
        </w:rPr>
        <w:t>Participants and Burden Hours</w:t>
      </w:r>
    </w:p>
    <w:p w:rsidR="001F4430" w:rsidRPr="001B651C" w:rsidP="001F117C" w14:paraId="4D33B10F" w14:textId="77777777">
      <w:pPr>
        <w:spacing w:before="120"/>
      </w:pPr>
    </w:p>
    <w:p w:rsidR="007F19A2" w:rsidRPr="001B651C" w:rsidP="0008600C" w14:paraId="7DAB4284" w14:textId="4390BD05">
      <w:r w:rsidRPr="001B651C">
        <w:rPr>
          <w:i/>
          <w:iCs/>
        </w:rPr>
        <w:t>Online Surveys:</w:t>
      </w:r>
      <w:r w:rsidRPr="001B651C">
        <w:t xml:space="preserve"> </w:t>
      </w:r>
      <w:r w:rsidRPr="001B651C" w:rsidR="00F81F05">
        <w:t xml:space="preserve">A total of </w:t>
      </w:r>
      <w:r w:rsidR="007D2997">
        <w:t>3</w:t>
      </w:r>
      <w:r w:rsidRPr="001B651C" w:rsidR="00211E16">
        <w:t xml:space="preserve">000 </w:t>
      </w:r>
      <w:r w:rsidRPr="001B651C" w:rsidR="00F81F05">
        <w:t xml:space="preserve">participants will </w:t>
      </w:r>
      <w:r w:rsidR="007D2997">
        <w:t xml:space="preserve">participate in the study. The survey will take </w:t>
      </w:r>
      <w:r w:rsidRPr="001B651C" w:rsidR="00F81F05">
        <w:t>a total of 1</w:t>
      </w:r>
      <w:r w:rsidR="00290A0B">
        <w:t>0</w:t>
      </w:r>
      <w:r w:rsidRPr="001B651C" w:rsidR="00F81F05">
        <w:t xml:space="preserve"> minutes each, for a total of </w:t>
      </w:r>
      <w:r w:rsidR="00830B50">
        <w:t>500</w:t>
      </w:r>
      <w:r w:rsidRPr="001B651C" w:rsidR="00F81F05">
        <w:t xml:space="preserve"> burden hours.  </w:t>
      </w:r>
      <w:r w:rsidRPr="001B651C" w:rsidR="00561292">
        <w:t>Recruitment will be done via</w:t>
      </w:r>
      <w:r w:rsidRPr="001B651C" w:rsidR="008B6EA4">
        <w:t xml:space="preserve"> </w:t>
      </w:r>
      <w:r w:rsidR="007D2997">
        <w:t xml:space="preserve">MTurk (n=1500) and the CloudResearch Connect platform (n=1500). </w:t>
      </w:r>
    </w:p>
    <w:tbl>
      <w:tblPr>
        <w:tblStyle w:val="TableGrid"/>
        <w:tblW w:w="11098" w:type="dxa"/>
        <w:jc w:val="center"/>
        <w:tblLook w:val="04A0"/>
      </w:tblPr>
      <w:tblGrid>
        <w:gridCol w:w="1497"/>
        <w:gridCol w:w="104"/>
        <w:gridCol w:w="1473"/>
        <w:gridCol w:w="1512"/>
        <w:gridCol w:w="1512"/>
        <w:gridCol w:w="1473"/>
        <w:gridCol w:w="1304"/>
        <w:gridCol w:w="951"/>
        <w:gridCol w:w="1272"/>
      </w:tblGrid>
      <w:tr w14:paraId="50B45D46" w14:textId="77777777" w:rsidTr="00E12CB1">
        <w:tblPrEx>
          <w:tblW w:w="11098" w:type="dxa"/>
          <w:jc w:val="center"/>
          <w:tblLook w:val="04A0"/>
        </w:tblPrEx>
        <w:trPr>
          <w:trHeight w:val="382"/>
          <w:jc w:val="center"/>
        </w:trPr>
        <w:tc>
          <w:tcPr>
            <w:tcW w:w="1601" w:type="dxa"/>
            <w:gridSpan w:val="2"/>
            <w:tcBorders>
              <w:top w:val="nil"/>
              <w:left w:val="nil"/>
              <w:bottom w:val="single" w:sz="4" w:space="0" w:color="auto"/>
              <w:right w:val="nil"/>
            </w:tcBorders>
            <w:vAlign w:val="bottom"/>
          </w:tcPr>
          <w:p w:rsidR="00944A6E" w:rsidRPr="001B651C" w:rsidP="00E0653E" w14:paraId="3290DB7C" w14:textId="77777777">
            <w:pPr>
              <w:keepNext/>
              <w:keepLines/>
              <w:spacing w:line="276" w:lineRule="auto"/>
              <w:jc w:val="center"/>
              <w:rPr>
                <w:b/>
                <w:bCs/>
                <w:sz w:val="20"/>
                <w:szCs w:val="20"/>
              </w:rPr>
            </w:pPr>
            <w:r w:rsidRPr="001B651C">
              <w:rPr>
                <w:b/>
                <w:bCs/>
                <w:sz w:val="20"/>
                <w:szCs w:val="20"/>
              </w:rPr>
              <w:t>Mode</w:t>
            </w:r>
          </w:p>
        </w:tc>
        <w:tc>
          <w:tcPr>
            <w:tcW w:w="1473" w:type="dxa"/>
            <w:tcBorders>
              <w:top w:val="nil"/>
              <w:left w:val="nil"/>
              <w:bottom w:val="single" w:sz="4" w:space="0" w:color="auto"/>
              <w:right w:val="nil"/>
            </w:tcBorders>
            <w:vAlign w:val="bottom"/>
          </w:tcPr>
          <w:p w:rsidR="00944A6E" w:rsidRPr="001B651C" w:rsidP="00E0653E" w14:paraId="7A410454" w14:textId="77777777">
            <w:pPr>
              <w:keepNext/>
              <w:keepLines/>
              <w:spacing w:line="276" w:lineRule="auto"/>
              <w:jc w:val="center"/>
              <w:rPr>
                <w:b/>
                <w:bCs/>
                <w:sz w:val="20"/>
                <w:szCs w:val="20"/>
              </w:rPr>
            </w:pPr>
            <w:r w:rsidRPr="001B651C">
              <w:rPr>
                <w:b/>
                <w:bCs/>
                <w:sz w:val="20"/>
                <w:szCs w:val="20"/>
              </w:rPr>
              <w:t>Participants Contacted</w:t>
            </w:r>
          </w:p>
        </w:tc>
        <w:tc>
          <w:tcPr>
            <w:tcW w:w="1512" w:type="dxa"/>
            <w:tcBorders>
              <w:top w:val="nil"/>
              <w:left w:val="nil"/>
              <w:bottom w:val="single" w:sz="4" w:space="0" w:color="auto"/>
              <w:right w:val="nil"/>
            </w:tcBorders>
            <w:vAlign w:val="bottom"/>
          </w:tcPr>
          <w:p w:rsidR="00944A6E" w:rsidRPr="001B651C" w:rsidP="00E0653E" w14:paraId="2B4FF404" w14:textId="77777777">
            <w:pPr>
              <w:keepNext/>
              <w:keepLines/>
              <w:spacing w:line="276" w:lineRule="auto"/>
              <w:jc w:val="center"/>
              <w:rPr>
                <w:b/>
                <w:bCs/>
                <w:sz w:val="20"/>
                <w:szCs w:val="20"/>
              </w:rPr>
            </w:pPr>
            <w:r w:rsidRPr="001B651C">
              <w:rPr>
                <w:b/>
                <w:bCs/>
                <w:sz w:val="20"/>
                <w:szCs w:val="20"/>
              </w:rPr>
              <w:t>Recruitment Hours</w:t>
            </w:r>
          </w:p>
        </w:tc>
        <w:tc>
          <w:tcPr>
            <w:tcW w:w="1512" w:type="dxa"/>
            <w:tcBorders>
              <w:top w:val="nil"/>
              <w:left w:val="nil"/>
              <w:bottom w:val="single" w:sz="4" w:space="0" w:color="auto"/>
              <w:right w:val="nil"/>
            </w:tcBorders>
          </w:tcPr>
          <w:p w:rsidR="00944A6E" w:rsidRPr="001B651C" w:rsidP="00E0653E" w14:paraId="35510DB4" w14:textId="77777777">
            <w:pPr>
              <w:keepNext/>
              <w:keepLines/>
              <w:spacing w:line="276" w:lineRule="auto"/>
              <w:jc w:val="center"/>
              <w:rPr>
                <w:sz w:val="20"/>
                <w:szCs w:val="20"/>
              </w:rPr>
            </w:pPr>
          </w:p>
          <w:p w:rsidR="00944A6E" w:rsidRPr="001B651C" w:rsidP="00E0653E" w14:paraId="01877A7A" w14:textId="77777777">
            <w:pPr>
              <w:rPr>
                <w:b/>
                <w:bCs/>
                <w:sz w:val="20"/>
                <w:szCs w:val="20"/>
              </w:rPr>
            </w:pPr>
          </w:p>
          <w:p w:rsidR="00944A6E" w:rsidRPr="001B651C" w:rsidP="00E0653E" w14:paraId="457243C1" w14:textId="77777777">
            <w:pPr>
              <w:rPr>
                <w:b/>
                <w:bCs/>
                <w:sz w:val="20"/>
                <w:szCs w:val="20"/>
              </w:rPr>
            </w:pPr>
            <w:r w:rsidRPr="001B651C">
              <w:rPr>
                <w:b/>
                <w:bCs/>
                <w:sz w:val="20"/>
                <w:szCs w:val="20"/>
              </w:rPr>
              <w:t>Recruitment</w:t>
            </w:r>
          </w:p>
          <w:p w:rsidR="00944A6E" w:rsidRPr="001B651C" w:rsidP="00E0653E" w14:paraId="4B9E2E1D" w14:textId="77777777">
            <w:pPr>
              <w:rPr>
                <w:sz w:val="20"/>
                <w:szCs w:val="20"/>
              </w:rPr>
            </w:pPr>
            <w:r w:rsidRPr="001B651C">
              <w:rPr>
                <w:b/>
                <w:bCs/>
                <w:sz w:val="20"/>
                <w:szCs w:val="20"/>
              </w:rPr>
              <w:t>Total Hours</w:t>
            </w:r>
          </w:p>
        </w:tc>
        <w:tc>
          <w:tcPr>
            <w:tcW w:w="1473" w:type="dxa"/>
            <w:tcBorders>
              <w:top w:val="nil"/>
              <w:left w:val="nil"/>
              <w:bottom w:val="single" w:sz="4" w:space="0" w:color="auto"/>
              <w:right w:val="nil"/>
            </w:tcBorders>
          </w:tcPr>
          <w:p w:rsidR="00944A6E" w:rsidRPr="001B651C" w:rsidP="00E0653E" w14:paraId="0E5BDC2A" w14:textId="77777777">
            <w:pPr>
              <w:keepNext/>
              <w:keepLines/>
              <w:spacing w:line="276" w:lineRule="auto"/>
              <w:jc w:val="center"/>
              <w:rPr>
                <w:b/>
                <w:bCs/>
                <w:sz w:val="20"/>
                <w:szCs w:val="20"/>
              </w:rPr>
            </w:pPr>
          </w:p>
          <w:p w:rsidR="00944A6E" w:rsidRPr="001B651C" w:rsidP="00E0653E" w14:paraId="7519F1A0" w14:textId="77777777">
            <w:pPr>
              <w:keepNext/>
              <w:keepLines/>
              <w:spacing w:line="276" w:lineRule="auto"/>
              <w:jc w:val="center"/>
              <w:rPr>
                <w:b/>
                <w:bCs/>
                <w:sz w:val="20"/>
                <w:szCs w:val="20"/>
              </w:rPr>
            </w:pPr>
          </w:p>
          <w:p w:rsidR="00944A6E" w:rsidRPr="001B651C" w:rsidP="00E0653E" w14:paraId="7F577411" w14:textId="77777777">
            <w:pPr>
              <w:keepNext/>
              <w:keepLines/>
              <w:spacing w:line="276" w:lineRule="auto"/>
              <w:jc w:val="center"/>
              <w:rPr>
                <w:b/>
                <w:bCs/>
                <w:sz w:val="20"/>
                <w:szCs w:val="20"/>
              </w:rPr>
            </w:pPr>
            <w:r w:rsidRPr="001B651C">
              <w:rPr>
                <w:b/>
                <w:bCs/>
                <w:sz w:val="20"/>
                <w:szCs w:val="20"/>
              </w:rPr>
              <w:t>Participants Completed</w:t>
            </w:r>
          </w:p>
        </w:tc>
        <w:tc>
          <w:tcPr>
            <w:tcW w:w="1304" w:type="dxa"/>
            <w:tcBorders>
              <w:top w:val="nil"/>
              <w:left w:val="nil"/>
              <w:bottom w:val="single" w:sz="4" w:space="0" w:color="auto"/>
              <w:right w:val="nil"/>
            </w:tcBorders>
          </w:tcPr>
          <w:p w:rsidR="00944A6E" w:rsidRPr="001B651C" w:rsidP="00E0653E" w14:paraId="590CB493" w14:textId="77777777">
            <w:pPr>
              <w:keepNext/>
              <w:keepLines/>
              <w:spacing w:line="276" w:lineRule="auto"/>
              <w:jc w:val="center"/>
              <w:rPr>
                <w:b/>
                <w:bCs/>
                <w:sz w:val="20"/>
                <w:szCs w:val="20"/>
              </w:rPr>
            </w:pPr>
          </w:p>
          <w:p w:rsidR="00944A6E" w:rsidRPr="001B651C" w:rsidP="00E0653E" w14:paraId="577843BE" w14:textId="77777777">
            <w:pPr>
              <w:keepNext/>
              <w:keepLines/>
              <w:spacing w:line="276" w:lineRule="auto"/>
              <w:jc w:val="center"/>
              <w:rPr>
                <w:b/>
                <w:bCs/>
                <w:sz w:val="20"/>
                <w:szCs w:val="20"/>
              </w:rPr>
            </w:pPr>
          </w:p>
          <w:p w:rsidR="00944A6E" w:rsidRPr="001B651C" w:rsidP="00E0653E" w14:paraId="3BCBAFC8" w14:textId="77777777">
            <w:pPr>
              <w:keepNext/>
              <w:keepLines/>
              <w:spacing w:line="276" w:lineRule="auto"/>
              <w:jc w:val="center"/>
              <w:rPr>
                <w:b/>
                <w:bCs/>
                <w:sz w:val="20"/>
                <w:szCs w:val="20"/>
              </w:rPr>
            </w:pPr>
            <w:r w:rsidRPr="001B651C">
              <w:rPr>
                <w:b/>
                <w:bCs/>
                <w:sz w:val="20"/>
                <w:szCs w:val="20"/>
              </w:rPr>
              <w:t>Session Hours</w:t>
            </w:r>
          </w:p>
        </w:tc>
        <w:tc>
          <w:tcPr>
            <w:tcW w:w="951" w:type="dxa"/>
            <w:tcBorders>
              <w:top w:val="nil"/>
              <w:left w:val="nil"/>
              <w:bottom w:val="single" w:sz="4" w:space="0" w:color="auto"/>
              <w:right w:val="nil"/>
            </w:tcBorders>
          </w:tcPr>
          <w:p w:rsidR="00944A6E" w:rsidRPr="001B651C" w:rsidP="00E0653E" w14:paraId="10236ABE" w14:textId="77777777">
            <w:pPr>
              <w:keepNext/>
              <w:keepLines/>
              <w:spacing w:line="276" w:lineRule="auto"/>
              <w:jc w:val="center"/>
              <w:rPr>
                <w:b/>
                <w:bCs/>
                <w:sz w:val="20"/>
                <w:szCs w:val="20"/>
              </w:rPr>
            </w:pPr>
          </w:p>
          <w:p w:rsidR="00944A6E" w:rsidRPr="001B651C" w:rsidP="00E0653E" w14:paraId="39C2C1C2" w14:textId="77777777">
            <w:pPr>
              <w:keepNext/>
              <w:keepLines/>
              <w:spacing w:line="276" w:lineRule="auto"/>
              <w:jc w:val="center"/>
              <w:rPr>
                <w:b/>
                <w:bCs/>
                <w:sz w:val="20"/>
                <w:szCs w:val="20"/>
              </w:rPr>
            </w:pPr>
            <w:r w:rsidRPr="001B651C">
              <w:rPr>
                <w:b/>
                <w:bCs/>
                <w:sz w:val="20"/>
                <w:szCs w:val="20"/>
              </w:rPr>
              <w:t>Session Total Hours</w:t>
            </w:r>
          </w:p>
        </w:tc>
        <w:tc>
          <w:tcPr>
            <w:tcW w:w="1272" w:type="dxa"/>
            <w:tcBorders>
              <w:top w:val="nil"/>
              <w:left w:val="nil"/>
              <w:bottom w:val="single" w:sz="4" w:space="0" w:color="auto"/>
              <w:right w:val="nil"/>
            </w:tcBorders>
            <w:vAlign w:val="bottom"/>
          </w:tcPr>
          <w:p w:rsidR="00944A6E" w:rsidRPr="001B651C" w:rsidP="00E0653E" w14:paraId="7F8FF4EE" w14:textId="77777777">
            <w:pPr>
              <w:keepNext/>
              <w:keepLines/>
              <w:spacing w:line="276" w:lineRule="auto"/>
              <w:jc w:val="center"/>
              <w:rPr>
                <w:b/>
                <w:bCs/>
                <w:sz w:val="20"/>
                <w:szCs w:val="20"/>
              </w:rPr>
            </w:pPr>
            <w:r w:rsidRPr="001B651C">
              <w:rPr>
                <w:b/>
                <w:bCs/>
                <w:sz w:val="20"/>
                <w:szCs w:val="20"/>
              </w:rPr>
              <w:t>Total Collection Burden</w:t>
            </w:r>
          </w:p>
        </w:tc>
      </w:tr>
      <w:tr w14:paraId="0BAEFF53" w14:textId="77777777" w:rsidTr="003B22E3">
        <w:tblPrEx>
          <w:tblW w:w="11098" w:type="dxa"/>
          <w:jc w:val="center"/>
          <w:tblLook w:val="04A0"/>
        </w:tblPrEx>
        <w:trPr>
          <w:trHeight w:val="54"/>
          <w:jc w:val="center"/>
        </w:trPr>
        <w:tc>
          <w:tcPr>
            <w:tcW w:w="1601" w:type="dxa"/>
            <w:gridSpan w:val="2"/>
            <w:tcBorders>
              <w:top w:val="nil"/>
              <w:left w:val="nil"/>
              <w:bottom w:val="single" w:sz="4" w:space="0" w:color="auto"/>
              <w:right w:val="nil"/>
            </w:tcBorders>
          </w:tcPr>
          <w:p w:rsidR="00944A6E" w:rsidRPr="001B651C" w:rsidP="00E0653E" w14:paraId="689C3D94" w14:textId="3C8BBD71">
            <w:pPr>
              <w:keepNext/>
              <w:keepLines/>
              <w:rPr>
                <w:sz w:val="20"/>
                <w:szCs w:val="20"/>
              </w:rPr>
            </w:pPr>
            <w:r w:rsidRPr="001B651C">
              <w:rPr>
                <w:sz w:val="20"/>
                <w:szCs w:val="20"/>
              </w:rPr>
              <w:t>Online Survey</w:t>
            </w:r>
            <w:r w:rsidRPr="001B651C" w:rsidR="009A439F">
              <w:rPr>
                <w:sz w:val="20"/>
                <w:szCs w:val="20"/>
              </w:rPr>
              <w:t xml:space="preserve"> </w:t>
            </w:r>
          </w:p>
        </w:tc>
        <w:tc>
          <w:tcPr>
            <w:tcW w:w="1473" w:type="dxa"/>
            <w:tcBorders>
              <w:top w:val="nil"/>
              <w:left w:val="nil"/>
              <w:bottom w:val="single" w:sz="4" w:space="0" w:color="auto"/>
              <w:right w:val="nil"/>
            </w:tcBorders>
            <w:vAlign w:val="center"/>
          </w:tcPr>
          <w:p w:rsidR="00944A6E" w:rsidRPr="001B651C" w:rsidP="00E0653E" w14:paraId="4CF33E17" w14:textId="16645B5A">
            <w:pPr>
              <w:keepNext/>
              <w:keepLines/>
              <w:jc w:val="center"/>
              <w:rPr>
                <w:sz w:val="20"/>
                <w:szCs w:val="20"/>
              </w:rPr>
            </w:pPr>
            <w:r>
              <w:rPr>
                <w:sz w:val="20"/>
                <w:szCs w:val="20"/>
              </w:rPr>
              <w:t>3</w:t>
            </w:r>
            <w:r w:rsidRPr="001B651C" w:rsidR="00A374D0">
              <w:rPr>
                <w:sz w:val="20"/>
                <w:szCs w:val="20"/>
              </w:rPr>
              <w:t>000</w:t>
            </w:r>
          </w:p>
        </w:tc>
        <w:tc>
          <w:tcPr>
            <w:tcW w:w="1512" w:type="dxa"/>
            <w:tcBorders>
              <w:top w:val="nil"/>
              <w:left w:val="nil"/>
              <w:bottom w:val="single" w:sz="4" w:space="0" w:color="auto"/>
              <w:right w:val="nil"/>
            </w:tcBorders>
            <w:vAlign w:val="center"/>
          </w:tcPr>
          <w:p w:rsidR="00944A6E" w:rsidRPr="001B651C" w:rsidP="00E0653E" w14:paraId="2AA1E4B4" w14:textId="669D5912">
            <w:pPr>
              <w:keepNext/>
              <w:keepLines/>
              <w:jc w:val="center"/>
              <w:rPr>
                <w:sz w:val="20"/>
                <w:szCs w:val="20"/>
              </w:rPr>
            </w:pPr>
            <w:r w:rsidRPr="001B651C">
              <w:rPr>
                <w:sz w:val="20"/>
                <w:szCs w:val="20"/>
              </w:rPr>
              <w:t>0</w:t>
            </w:r>
            <w:r w:rsidRPr="001B651C" w:rsidR="00F81F05">
              <w:rPr>
                <w:sz w:val="20"/>
                <w:szCs w:val="20"/>
              </w:rPr>
              <w:t>.</w:t>
            </w:r>
            <w:r w:rsidRPr="001B651C" w:rsidR="0008600C">
              <w:rPr>
                <w:sz w:val="20"/>
                <w:szCs w:val="20"/>
              </w:rPr>
              <w:t>0</w:t>
            </w:r>
            <w:r w:rsidR="00002CDA">
              <w:rPr>
                <w:sz w:val="20"/>
                <w:szCs w:val="20"/>
              </w:rPr>
              <w:t>0</w:t>
            </w:r>
          </w:p>
        </w:tc>
        <w:tc>
          <w:tcPr>
            <w:tcW w:w="1512" w:type="dxa"/>
            <w:tcBorders>
              <w:top w:val="nil"/>
              <w:left w:val="nil"/>
              <w:bottom w:val="single" w:sz="4" w:space="0" w:color="auto"/>
              <w:right w:val="nil"/>
            </w:tcBorders>
            <w:vAlign w:val="center"/>
          </w:tcPr>
          <w:p w:rsidR="00944A6E" w:rsidRPr="001B651C" w:rsidP="00EC4144" w14:paraId="1FCF99E5" w14:textId="6383C3FE">
            <w:pPr>
              <w:keepNext/>
              <w:keepLines/>
              <w:jc w:val="center"/>
              <w:rPr>
                <w:sz w:val="20"/>
                <w:szCs w:val="20"/>
              </w:rPr>
            </w:pPr>
            <w:r>
              <w:rPr>
                <w:sz w:val="20"/>
                <w:szCs w:val="20"/>
              </w:rPr>
              <w:t>0</w:t>
            </w:r>
          </w:p>
        </w:tc>
        <w:tc>
          <w:tcPr>
            <w:tcW w:w="1473" w:type="dxa"/>
            <w:tcBorders>
              <w:top w:val="nil"/>
              <w:left w:val="nil"/>
              <w:bottom w:val="single" w:sz="4" w:space="0" w:color="auto"/>
              <w:right w:val="nil"/>
            </w:tcBorders>
            <w:vAlign w:val="center"/>
          </w:tcPr>
          <w:p w:rsidR="00944A6E" w:rsidRPr="001B651C" w:rsidP="00E0653E" w14:paraId="7A4FAB1F" w14:textId="30A95260">
            <w:pPr>
              <w:keepNext/>
              <w:keepLines/>
              <w:jc w:val="center"/>
              <w:rPr>
                <w:sz w:val="20"/>
                <w:szCs w:val="20"/>
              </w:rPr>
            </w:pPr>
            <w:r>
              <w:rPr>
                <w:sz w:val="20"/>
                <w:szCs w:val="20"/>
              </w:rPr>
              <w:t>3000</w:t>
            </w:r>
          </w:p>
        </w:tc>
        <w:tc>
          <w:tcPr>
            <w:tcW w:w="1304" w:type="dxa"/>
            <w:tcBorders>
              <w:top w:val="nil"/>
              <w:left w:val="nil"/>
              <w:bottom w:val="single" w:sz="4" w:space="0" w:color="auto"/>
              <w:right w:val="nil"/>
            </w:tcBorders>
            <w:vAlign w:val="center"/>
          </w:tcPr>
          <w:p w:rsidR="00944A6E" w:rsidRPr="001B651C" w:rsidP="00E0653E" w14:paraId="5D64C8A9" w14:textId="5FEEEE24">
            <w:pPr>
              <w:keepNext/>
              <w:keepLines/>
              <w:jc w:val="center"/>
              <w:rPr>
                <w:sz w:val="20"/>
                <w:szCs w:val="20"/>
              </w:rPr>
            </w:pPr>
            <w:r w:rsidRPr="001B651C">
              <w:rPr>
                <w:sz w:val="20"/>
                <w:szCs w:val="20"/>
              </w:rPr>
              <w:t>0.</w:t>
            </w:r>
            <w:r w:rsidR="00290A0B">
              <w:rPr>
                <w:sz w:val="20"/>
                <w:szCs w:val="20"/>
              </w:rPr>
              <w:t>17</w:t>
            </w:r>
          </w:p>
        </w:tc>
        <w:tc>
          <w:tcPr>
            <w:tcW w:w="951" w:type="dxa"/>
            <w:tcBorders>
              <w:top w:val="nil"/>
              <w:left w:val="nil"/>
              <w:bottom w:val="single" w:sz="4" w:space="0" w:color="auto"/>
              <w:right w:val="nil"/>
            </w:tcBorders>
            <w:vAlign w:val="center"/>
          </w:tcPr>
          <w:p w:rsidR="00944A6E" w:rsidRPr="001B651C" w:rsidP="00EC4144" w14:paraId="7E72D3BB" w14:textId="77804961">
            <w:pPr>
              <w:keepNext/>
              <w:keepLines/>
              <w:jc w:val="center"/>
              <w:rPr>
                <w:sz w:val="20"/>
                <w:szCs w:val="20"/>
              </w:rPr>
            </w:pPr>
            <w:r>
              <w:rPr>
                <w:sz w:val="20"/>
                <w:szCs w:val="20"/>
              </w:rPr>
              <w:t>500</w:t>
            </w:r>
          </w:p>
        </w:tc>
        <w:tc>
          <w:tcPr>
            <w:tcW w:w="1272" w:type="dxa"/>
            <w:tcBorders>
              <w:top w:val="nil"/>
              <w:left w:val="nil"/>
              <w:bottom w:val="single" w:sz="4" w:space="0" w:color="auto"/>
              <w:right w:val="nil"/>
            </w:tcBorders>
            <w:vAlign w:val="center"/>
          </w:tcPr>
          <w:p w:rsidR="00944A6E" w:rsidRPr="001B651C" w:rsidP="00E0653E" w14:paraId="1631B30F" w14:textId="204D02A5">
            <w:pPr>
              <w:keepNext/>
              <w:keepLines/>
              <w:jc w:val="center"/>
              <w:rPr>
                <w:sz w:val="20"/>
                <w:szCs w:val="20"/>
              </w:rPr>
            </w:pPr>
            <w:r>
              <w:rPr>
                <w:sz w:val="20"/>
                <w:szCs w:val="20"/>
              </w:rPr>
              <w:t>500</w:t>
            </w:r>
          </w:p>
        </w:tc>
      </w:tr>
      <w:tr w14:paraId="16BC32AE" w14:textId="77777777" w:rsidTr="00E12CB1">
        <w:tblPrEx>
          <w:tblW w:w="11098" w:type="dxa"/>
          <w:jc w:val="center"/>
          <w:tblLook w:val="04A0"/>
        </w:tblPrEx>
        <w:trPr>
          <w:trHeight w:val="362"/>
          <w:jc w:val="center"/>
        </w:trPr>
        <w:tc>
          <w:tcPr>
            <w:tcW w:w="1497" w:type="dxa"/>
            <w:tcBorders>
              <w:top w:val="single" w:sz="4" w:space="0" w:color="auto"/>
              <w:left w:val="nil"/>
              <w:bottom w:val="nil"/>
              <w:right w:val="nil"/>
            </w:tcBorders>
          </w:tcPr>
          <w:p w:rsidR="00944A6E" w:rsidRPr="001B651C" w:rsidP="00E0653E" w14:paraId="5385C175" w14:textId="77777777">
            <w:pPr>
              <w:keepNext/>
              <w:keepLines/>
              <w:spacing w:line="276" w:lineRule="auto"/>
              <w:rPr>
                <w:i/>
                <w:iCs/>
                <w:sz w:val="20"/>
                <w:szCs w:val="20"/>
              </w:rPr>
            </w:pPr>
            <w:r w:rsidRPr="001B651C">
              <w:rPr>
                <w:i/>
                <w:iCs/>
                <w:sz w:val="20"/>
                <w:szCs w:val="20"/>
              </w:rPr>
              <w:t>Total</w:t>
            </w:r>
          </w:p>
        </w:tc>
        <w:tc>
          <w:tcPr>
            <w:tcW w:w="7378" w:type="dxa"/>
            <w:gridSpan w:val="6"/>
            <w:tcBorders>
              <w:top w:val="single" w:sz="4" w:space="0" w:color="auto"/>
              <w:left w:val="nil"/>
              <w:bottom w:val="nil"/>
              <w:right w:val="nil"/>
            </w:tcBorders>
            <w:vAlign w:val="center"/>
          </w:tcPr>
          <w:p w:rsidR="00944A6E" w:rsidRPr="001B651C" w:rsidP="00E0653E" w14:paraId="4D5B8915" w14:textId="77777777">
            <w:pPr>
              <w:keepNext/>
              <w:keepLines/>
              <w:spacing w:line="276" w:lineRule="auto"/>
              <w:rPr>
                <w:i/>
                <w:iCs/>
                <w:sz w:val="20"/>
                <w:szCs w:val="20"/>
              </w:rPr>
            </w:pPr>
          </w:p>
        </w:tc>
        <w:tc>
          <w:tcPr>
            <w:tcW w:w="951" w:type="dxa"/>
            <w:tcBorders>
              <w:top w:val="single" w:sz="4" w:space="0" w:color="auto"/>
              <w:left w:val="nil"/>
              <w:bottom w:val="nil"/>
              <w:right w:val="nil"/>
            </w:tcBorders>
          </w:tcPr>
          <w:p w:rsidR="00944A6E" w:rsidRPr="001B651C" w:rsidP="00E0653E" w14:paraId="4BA6D3D4" w14:textId="77777777">
            <w:pPr>
              <w:keepNext/>
              <w:keepLines/>
              <w:spacing w:line="276" w:lineRule="auto"/>
              <w:jc w:val="center"/>
              <w:rPr>
                <w:i/>
                <w:iCs/>
                <w:sz w:val="20"/>
                <w:szCs w:val="20"/>
              </w:rPr>
            </w:pPr>
          </w:p>
        </w:tc>
        <w:tc>
          <w:tcPr>
            <w:tcW w:w="1272" w:type="dxa"/>
            <w:tcBorders>
              <w:top w:val="single" w:sz="4" w:space="0" w:color="auto"/>
              <w:left w:val="nil"/>
              <w:bottom w:val="nil"/>
              <w:right w:val="nil"/>
            </w:tcBorders>
            <w:vAlign w:val="center"/>
          </w:tcPr>
          <w:p w:rsidR="00944A6E" w:rsidRPr="001B651C" w:rsidP="00E0653E" w14:paraId="5A1946C1" w14:textId="476C0B42">
            <w:pPr>
              <w:keepNext/>
              <w:keepLines/>
              <w:spacing w:line="276" w:lineRule="auto"/>
              <w:rPr>
                <w:i/>
                <w:iCs/>
                <w:sz w:val="20"/>
                <w:szCs w:val="20"/>
              </w:rPr>
            </w:pPr>
            <w:r>
              <w:rPr>
                <w:i/>
                <w:iCs/>
                <w:sz w:val="20"/>
                <w:szCs w:val="20"/>
              </w:rPr>
              <w:t>500</w:t>
            </w:r>
            <w:r w:rsidRPr="001B651C" w:rsidR="0008600C">
              <w:rPr>
                <w:i/>
                <w:iCs/>
                <w:sz w:val="20"/>
                <w:szCs w:val="20"/>
              </w:rPr>
              <w:t xml:space="preserve"> </w:t>
            </w:r>
            <w:r w:rsidRPr="001B651C" w:rsidR="00A374D0">
              <w:rPr>
                <w:i/>
                <w:iCs/>
                <w:sz w:val="20"/>
                <w:szCs w:val="20"/>
              </w:rPr>
              <w:t>hours</w:t>
            </w:r>
          </w:p>
        </w:tc>
      </w:tr>
    </w:tbl>
    <w:p w:rsidR="007F19A2" w:rsidRPr="001B651C" w:rsidP="001F117C" w14:paraId="2D328666" w14:textId="77777777">
      <w:pPr>
        <w:spacing w:before="120"/>
        <w:rPr>
          <w:sz w:val="22"/>
          <w:szCs w:val="22"/>
        </w:rPr>
      </w:pPr>
    </w:p>
    <w:p w:rsidR="00B31680" w:rsidRPr="001B651C" w:rsidP="008A0517" w14:paraId="63F2532E" w14:textId="77777777">
      <w:pPr>
        <w:pStyle w:val="BodyText"/>
        <w:numPr>
          <w:ilvl w:val="0"/>
          <w:numId w:val="1"/>
        </w:numPr>
        <w:spacing w:before="120"/>
        <w:jc w:val="both"/>
        <w:rPr>
          <w:b/>
          <w:sz w:val="24"/>
          <w:szCs w:val="24"/>
        </w:rPr>
      </w:pPr>
      <w:r w:rsidRPr="001B651C">
        <w:rPr>
          <w:b/>
          <w:sz w:val="24"/>
          <w:szCs w:val="24"/>
        </w:rPr>
        <w:t>Payment</w:t>
      </w:r>
    </w:p>
    <w:p w:rsidR="00B82075" w:rsidRPr="001B651C" w:rsidP="007E1ABE" w14:paraId="576712C1" w14:textId="67B1F943">
      <w:pPr>
        <w:spacing w:before="120"/>
      </w:pPr>
      <w:r w:rsidRPr="001B651C">
        <w:t>For this study</w:t>
      </w:r>
      <w:r w:rsidRPr="001B651C" w:rsidR="004D74AF">
        <w:t>,</w:t>
      </w:r>
      <w:r w:rsidRPr="001B651C">
        <w:t xml:space="preserve"> </w:t>
      </w:r>
      <w:r w:rsidR="00002CDA">
        <w:t>o</w:t>
      </w:r>
      <w:r w:rsidRPr="001B651C" w:rsidR="00D017AA">
        <w:t>nline</w:t>
      </w:r>
      <w:r w:rsidRPr="001B651C" w:rsidR="00531541">
        <w:t xml:space="preserve"> p</w:t>
      </w:r>
      <w:r w:rsidRPr="001B651C">
        <w:t xml:space="preserve">articipants who complete the online survey </w:t>
      </w:r>
      <w:r w:rsidRPr="001B651C" w:rsidR="00993D7D">
        <w:t>will receive $</w:t>
      </w:r>
      <w:r w:rsidR="007E2622">
        <w:t>2</w:t>
      </w:r>
      <w:r w:rsidR="00002CDA">
        <w:t>.</w:t>
      </w:r>
      <w:r w:rsidR="007E2622">
        <w:t>50</w:t>
      </w:r>
      <w:r w:rsidRPr="001B651C" w:rsidR="00993D7D">
        <w:t xml:space="preserve">, </w:t>
      </w:r>
      <w:r w:rsidRPr="001B651C">
        <w:t>a typical rate for similar tasks.</w:t>
      </w:r>
      <w:r w:rsidRPr="001B651C" w:rsidR="00531541">
        <w:t xml:space="preserve"> </w:t>
      </w:r>
    </w:p>
    <w:p w:rsidR="00B82075" w:rsidRPr="001B651C" w:rsidP="001F117C" w14:paraId="157F3745" w14:textId="77777777">
      <w:pPr>
        <w:spacing w:before="120"/>
        <w:rPr>
          <w:sz w:val="22"/>
          <w:szCs w:val="22"/>
        </w:rPr>
      </w:pPr>
    </w:p>
    <w:p w:rsidR="00E731AC" w:rsidRPr="001B651C" w:rsidP="008A0517" w14:paraId="63F25330" w14:textId="77777777">
      <w:pPr>
        <w:pStyle w:val="BodyText"/>
        <w:numPr>
          <w:ilvl w:val="0"/>
          <w:numId w:val="1"/>
        </w:numPr>
        <w:spacing w:before="120"/>
        <w:jc w:val="both"/>
        <w:rPr>
          <w:b/>
          <w:sz w:val="24"/>
          <w:szCs w:val="24"/>
        </w:rPr>
      </w:pPr>
      <w:r w:rsidRPr="001B651C">
        <w:rPr>
          <w:b/>
          <w:sz w:val="24"/>
          <w:szCs w:val="24"/>
        </w:rPr>
        <w:t>Data Confidentiality</w:t>
      </w:r>
    </w:p>
    <w:p w:rsidR="00002CDA" w:rsidP="007A025F" w14:paraId="1D6AC45E" w14:textId="77777777">
      <w:pPr>
        <w:pStyle w:val="BodyText"/>
        <w:spacing w:after="240" w:line="276" w:lineRule="auto"/>
        <w:rPr>
          <w:sz w:val="24"/>
          <w:szCs w:val="24"/>
        </w:rPr>
      </w:pPr>
    </w:p>
    <w:p w:rsidR="007A025F" w:rsidRPr="001B651C" w:rsidP="007A025F" w14:paraId="5BFA50E1" w14:textId="15ACB364">
      <w:pPr>
        <w:pStyle w:val="BodyText"/>
        <w:spacing w:after="240" w:line="276" w:lineRule="auto"/>
        <w:rPr>
          <w:sz w:val="24"/>
          <w:szCs w:val="24"/>
        </w:rPr>
      </w:pPr>
      <w:r w:rsidRPr="001B651C">
        <w:rPr>
          <w:sz w:val="24"/>
          <w:szCs w:val="24"/>
        </w:rPr>
        <w:t xml:space="preserve">Online survey participants will be informed of the OMB number and the voluntary nature of the </w:t>
      </w:r>
      <w:r w:rsidRPr="001B651C">
        <w:rPr>
          <w:sz w:val="24"/>
          <w:szCs w:val="24"/>
        </w:rPr>
        <w:t>study</w:t>
      </w:r>
      <w:r w:rsidRPr="001B651C" w:rsidR="009B1FFC">
        <w:rPr>
          <w:sz w:val="24"/>
          <w:szCs w:val="24"/>
        </w:rPr>
        <w:t>, but</w:t>
      </w:r>
      <w:r w:rsidRPr="001B651C" w:rsidR="009B1FFC">
        <w:rPr>
          <w:sz w:val="24"/>
          <w:szCs w:val="24"/>
        </w:rPr>
        <w:t xml:space="preserve"> will not be given an assurance of confidentiality</w:t>
      </w:r>
      <w:r w:rsidR="009F2758">
        <w:rPr>
          <w:sz w:val="24"/>
          <w:szCs w:val="24"/>
        </w:rPr>
        <w:t>.</w:t>
      </w:r>
    </w:p>
    <w:p w:rsidR="007A025F" w:rsidRPr="001B651C" w:rsidP="007A025F" w14:paraId="2CFDACD1" w14:textId="2CB28900">
      <w:pPr>
        <w:pStyle w:val="BodyText"/>
        <w:spacing w:after="240" w:line="276" w:lineRule="auto"/>
        <w:ind w:left="720"/>
        <w:rPr>
          <w:sz w:val="24"/>
          <w:szCs w:val="24"/>
        </w:rPr>
      </w:pPr>
      <w:r w:rsidRPr="001B651C">
        <w:rPr>
          <w:sz w:val="24"/>
          <w:szCs w:val="24"/>
        </w:rPr>
        <w:t xml:space="preserve">This voluntary study is being collected by the Bureau of Labor Statistics under OMB No. 1220-0141 (Expiration Date: July 31, </w:t>
      </w:r>
      <w:r w:rsidRPr="001B651C" w:rsidR="00440E10">
        <w:rPr>
          <w:sz w:val="24"/>
          <w:szCs w:val="24"/>
        </w:rPr>
        <w:t>202</w:t>
      </w:r>
      <w:r w:rsidR="00440E10">
        <w:rPr>
          <w:sz w:val="24"/>
          <w:szCs w:val="24"/>
        </w:rPr>
        <w:t>7</w:t>
      </w:r>
      <w:r w:rsidRPr="001B651C">
        <w:rPr>
          <w:sz w:val="24"/>
          <w:szCs w:val="24"/>
        </w:rPr>
        <w:t xml:space="preserve">). Without this currently approved number, we could not conduct this survey. This survey will take approximately </w:t>
      </w:r>
      <w:r w:rsidRPr="001B651C" w:rsidR="00965D6C">
        <w:rPr>
          <w:sz w:val="24"/>
          <w:szCs w:val="24"/>
        </w:rPr>
        <w:t>1</w:t>
      </w:r>
      <w:r w:rsidR="00290A0B">
        <w:rPr>
          <w:sz w:val="24"/>
          <w:szCs w:val="24"/>
        </w:rPr>
        <w:t>0</w:t>
      </w:r>
      <w:r w:rsidRPr="001B651C" w:rsidR="00965D6C">
        <w:rPr>
          <w:sz w:val="24"/>
          <w:szCs w:val="24"/>
        </w:rPr>
        <w:t xml:space="preserve"> </w:t>
      </w:r>
      <w:r w:rsidRPr="001B651C">
        <w:rPr>
          <w:sz w:val="24"/>
          <w:szCs w:val="24"/>
        </w:rPr>
        <w:t xml:space="preserve">minutes to complete. If you have any comments regarding this estimate or any other aspect of this study, send them to BLS_PRA_Public@bls.gov. The BLS cannot guarantee the protection of survey responses and advises against the inclusion of sensitive personal </w:t>
      </w:r>
      <w:r w:rsidRPr="001B651C">
        <w:rPr>
          <w:sz w:val="24"/>
          <w:szCs w:val="24"/>
        </w:rPr>
        <w:t xml:space="preserve">information in any response. This survey is being administered by </w:t>
      </w:r>
      <w:r w:rsidR="00526900">
        <w:rPr>
          <w:sz w:val="24"/>
          <w:szCs w:val="24"/>
        </w:rPr>
        <w:t xml:space="preserve">Qualtrics </w:t>
      </w:r>
      <w:r w:rsidRPr="001B651C">
        <w:rPr>
          <w:sz w:val="24"/>
          <w:szCs w:val="24"/>
        </w:rPr>
        <w:t>and resides on a server outside of the BLS Domain. Your participation is voluntary, and you have the right to stop at any time.</w:t>
      </w:r>
    </w:p>
    <w:p w:rsidR="00E731AC" w:rsidRPr="001B651C" w:rsidP="008A0517" w14:paraId="63F25332" w14:textId="77777777">
      <w:pPr>
        <w:pStyle w:val="BodyText"/>
        <w:numPr>
          <w:ilvl w:val="0"/>
          <w:numId w:val="1"/>
        </w:numPr>
        <w:spacing w:before="120" w:line="360" w:lineRule="auto"/>
        <w:jc w:val="both"/>
        <w:rPr>
          <w:b/>
          <w:sz w:val="24"/>
          <w:szCs w:val="24"/>
        </w:rPr>
      </w:pPr>
      <w:r w:rsidRPr="001B651C">
        <w:rPr>
          <w:b/>
          <w:sz w:val="24"/>
          <w:szCs w:val="24"/>
        </w:rPr>
        <w:t>Attachments</w:t>
      </w:r>
    </w:p>
    <w:p w:rsidR="00F554EB" w:rsidRPr="001B651C" w:rsidP="00F554EB" w14:paraId="0C44EA6C" w14:textId="77777777">
      <w:pPr>
        <w:spacing w:line="360" w:lineRule="auto"/>
        <w:ind w:left="360" w:hanging="360"/>
        <w:rPr>
          <w:bCs/>
        </w:rPr>
      </w:pPr>
    </w:p>
    <w:p w:rsidR="005D0485" w:rsidRPr="00706EE1" w:rsidP="00706EE1" w14:paraId="0E41AFEB" w14:textId="3A09D8F1">
      <w:pPr>
        <w:spacing w:line="360" w:lineRule="auto"/>
        <w:ind w:left="360" w:hanging="360"/>
        <w:rPr>
          <w:bCs/>
        </w:rPr>
      </w:pPr>
      <w:r w:rsidRPr="001B651C">
        <w:rPr>
          <w:bCs/>
        </w:rPr>
        <w:t xml:space="preserve">Attachment A: </w:t>
      </w:r>
      <w:r w:rsidR="00706EE1">
        <w:rPr>
          <w:bCs/>
        </w:rPr>
        <w:t>Web survey instrument</w:t>
      </w:r>
    </w:p>
    <w:sectPr w:rsidSect="00371080">
      <w:headerReference w:type="default" r:id="rId15"/>
      <w:footerReference w:type="default" r:id="rId16"/>
      <w:pgSz w:w="12240" w:h="15840" w:code="1"/>
      <w:pgMar w:top="1138" w:right="1440" w:bottom="821" w:left="1440" w:header="1440" w:footer="144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altName w:val="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23286344"/>
      <w:docPartObj>
        <w:docPartGallery w:val="Page Numbers (Bottom of Page)"/>
        <w:docPartUnique/>
      </w:docPartObj>
    </w:sdtPr>
    <w:sdtContent>
      <w:p w:rsidR="003F62C9" w14:paraId="63F253B4" w14:textId="77777777">
        <w:pPr>
          <w:pStyle w:val="Footer"/>
          <w:jc w:val="right"/>
        </w:pPr>
        <w:r>
          <w:fldChar w:fldCharType="begin"/>
        </w:r>
        <w:r>
          <w:instrText xml:space="preserve"> PAGE   \* MERGEFORMAT </w:instrText>
        </w:r>
        <w:r>
          <w:fldChar w:fldCharType="separate"/>
        </w:r>
        <w:r w:rsidR="00ED2043">
          <w:rPr>
            <w:noProof/>
          </w:rPr>
          <w:t>1</w:t>
        </w:r>
        <w:r>
          <w:rPr>
            <w:noProof/>
          </w:rPr>
          <w:fldChar w:fldCharType="end"/>
        </w:r>
      </w:p>
    </w:sdtContent>
  </w:sdt>
  <w:p w:rsidR="003F62C9" w14:paraId="63F253B5"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71080" w:rsidRPr="00544D5E" w:rsidP="00371080" w14:paraId="0230C996" w14:textId="77777777">
    <w:pPr>
      <w:jc w:val="right"/>
    </w:pPr>
    <w:r w:rsidRPr="00544D5E">
      <w:t>OMB Control Number: 1220-0141</w:t>
    </w:r>
  </w:p>
  <w:p w:rsidR="00371080" w:rsidP="00371080" w14:paraId="5D6967B2" w14:textId="14F08FDC">
    <w:pPr>
      <w:jc w:val="right"/>
    </w:pPr>
    <w:r w:rsidRPr="00544D5E">
      <w:t xml:space="preserve">Expiration Date: </w:t>
    </w:r>
    <w:r w:rsidRPr="00440E10">
      <w:t>07/31/</w:t>
    </w:r>
    <w:r w:rsidRPr="00440E10" w:rsidR="00440E10">
      <w:t>2027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124007"/>
    <w:multiLevelType w:val="hybridMultilevel"/>
    <w:tmpl w:val="1C4C082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247090F"/>
    <w:multiLevelType w:val="hybridMultilevel"/>
    <w:tmpl w:val="CA50D3E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36A380D"/>
    <w:multiLevelType w:val="hybridMultilevel"/>
    <w:tmpl w:val="182482D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6326BA3"/>
    <w:multiLevelType w:val="hybridMultilevel"/>
    <w:tmpl w:val="3E688E8C"/>
    <w:lvl w:ilvl="0">
      <w:start w:val="1"/>
      <w:numFmt w:val="decimal"/>
      <w:lvlText w:val="%1."/>
      <w:lvlJc w:val="left"/>
      <w:pPr>
        <w:ind w:left="771" w:hanging="360"/>
      </w:pPr>
    </w:lvl>
    <w:lvl w:ilvl="1" w:tentative="1">
      <w:start w:val="1"/>
      <w:numFmt w:val="lowerLetter"/>
      <w:lvlText w:val="%2."/>
      <w:lvlJc w:val="left"/>
      <w:pPr>
        <w:ind w:left="1491" w:hanging="360"/>
      </w:pPr>
    </w:lvl>
    <w:lvl w:ilvl="2" w:tentative="1">
      <w:start w:val="1"/>
      <w:numFmt w:val="lowerRoman"/>
      <w:lvlText w:val="%3."/>
      <w:lvlJc w:val="right"/>
      <w:pPr>
        <w:ind w:left="2211" w:hanging="180"/>
      </w:pPr>
    </w:lvl>
    <w:lvl w:ilvl="3" w:tentative="1">
      <w:start w:val="1"/>
      <w:numFmt w:val="decimal"/>
      <w:lvlText w:val="%4."/>
      <w:lvlJc w:val="left"/>
      <w:pPr>
        <w:ind w:left="2931" w:hanging="360"/>
      </w:pPr>
    </w:lvl>
    <w:lvl w:ilvl="4" w:tentative="1">
      <w:start w:val="1"/>
      <w:numFmt w:val="lowerLetter"/>
      <w:lvlText w:val="%5."/>
      <w:lvlJc w:val="left"/>
      <w:pPr>
        <w:ind w:left="3651" w:hanging="360"/>
      </w:pPr>
    </w:lvl>
    <w:lvl w:ilvl="5" w:tentative="1">
      <w:start w:val="1"/>
      <w:numFmt w:val="lowerRoman"/>
      <w:lvlText w:val="%6."/>
      <w:lvlJc w:val="right"/>
      <w:pPr>
        <w:ind w:left="4371" w:hanging="180"/>
      </w:pPr>
    </w:lvl>
    <w:lvl w:ilvl="6" w:tentative="1">
      <w:start w:val="1"/>
      <w:numFmt w:val="decimal"/>
      <w:lvlText w:val="%7."/>
      <w:lvlJc w:val="left"/>
      <w:pPr>
        <w:ind w:left="5091" w:hanging="360"/>
      </w:pPr>
    </w:lvl>
    <w:lvl w:ilvl="7" w:tentative="1">
      <w:start w:val="1"/>
      <w:numFmt w:val="lowerLetter"/>
      <w:lvlText w:val="%8."/>
      <w:lvlJc w:val="left"/>
      <w:pPr>
        <w:ind w:left="5811" w:hanging="360"/>
      </w:pPr>
    </w:lvl>
    <w:lvl w:ilvl="8" w:tentative="1">
      <w:start w:val="1"/>
      <w:numFmt w:val="lowerRoman"/>
      <w:lvlText w:val="%9."/>
      <w:lvlJc w:val="right"/>
      <w:pPr>
        <w:ind w:left="6531" w:hanging="180"/>
      </w:pPr>
    </w:lvl>
  </w:abstractNum>
  <w:abstractNum w:abstractNumId="4">
    <w:nsid w:val="07144C2A"/>
    <w:multiLevelType w:val="hybridMultilevel"/>
    <w:tmpl w:val="68C00DA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088513F6"/>
    <w:multiLevelType w:val="hybridMultilevel"/>
    <w:tmpl w:val="066CD39C"/>
    <w:lvl w:ilvl="0">
      <w:start w:val="4"/>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08ED14BB"/>
    <w:multiLevelType w:val="hybridMultilevel"/>
    <w:tmpl w:val="ECA2CC6A"/>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0AED5A6F"/>
    <w:multiLevelType w:val="hybridMultilevel"/>
    <w:tmpl w:val="4B903C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0CD75822"/>
    <w:multiLevelType w:val="hybridMultilevel"/>
    <w:tmpl w:val="F5DC8C28"/>
    <w:lvl w:ilvl="0">
      <w:start w:val="1"/>
      <w:numFmt w:val="bullet"/>
      <w:lvlText w:val="o"/>
      <w:lvlJc w:val="left"/>
      <w:pPr>
        <w:ind w:left="720" w:hanging="360"/>
      </w:pPr>
      <w:rPr>
        <w:rFonts w:ascii="Courier New" w:hAnsi="Courier New" w:cs="Courier New"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0CDF03AC"/>
    <w:multiLevelType w:val="hybridMultilevel"/>
    <w:tmpl w:val="0652B16C"/>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0D3723C2"/>
    <w:multiLevelType w:val="hybridMultilevel"/>
    <w:tmpl w:val="4CA26964"/>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12CE2D7A"/>
    <w:multiLevelType w:val="hybridMultilevel"/>
    <w:tmpl w:val="C4D6C6F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14B76E60"/>
    <w:multiLevelType w:val="hybridMultilevel"/>
    <w:tmpl w:val="67C0A8A0"/>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14D2676C"/>
    <w:multiLevelType w:val="hybridMultilevel"/>
    <w:tmpl w:val="CA50D3E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14DC6A19"/>
    <w:multiLevelType w:val="hybridMultilevel"/>
    <w:tmpl w:val="FC944E1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167C4F14"/>
    <w:multiLevelType w:val="hybridMultilevel"/>
    <w:tmpl w:val="DC9A86A0"/>
    <w:lvl w:ilvl="0">
      <w:start w:val="1"/>
      <w:numFmt w:val="bullet"/>
      <w:lvlText w:val="□"/>
      <w:lvlJc w:val="left"/>
      <w:pPr>
        <w:ind w:left="720" w:hanging="360"/>
      </w:pPr>
      <w:rPr>
        <w:rFonts w:ascii="Courier New" w:hAnsi="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1C244D07"/>
    <w:multiLevelType w:val="hybridMultilevel"/>
    <w:tmpl w:val="81F61C7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1E4E5602"/>
    <w:multiLevelType w:val="hybridMultilevel"/>
    <w:tmpl w:val="8266ECC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205C11F9"/>
    <w:multiLevelType w:val="hybridMultilevel"/>
    <w:tmpl w:val="4566BF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21EF077E"/>
    <w:multiLevelType w:val="hybridMultilevel"/>
    <w:tmpl w:val="CA50D3E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21F6174B"/>
    <w:multiLevelType w:val="hybridMultilevel"/>
    <w:tmpl w:val="CA50D3E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23606209"/>
    <w:multiLevelType w:val="hybridMultilevel"/>
    <w:tmpl w:val="7D8E2ADE"/>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23867FD0"/>
    <w:multiLevelType w:val="hybridMultilevel"/>
    <w:tmpl w:val="2974A7FC"/>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2BC15534"/>
    <w:multiLevelType w:val="hybridMultilevel"/>
    <w:tmpl w:val="6A104AD0"/>
    <w:lvl w:ilvl="0">
      <w:start w:val="1"/>
      <w:numFmt w:val="decimal"/>
      <w:lvlText w:val="%1."/>
      <w:lvlJc w:val="left"/>
      <w:pPr>
        <w:ind w:left="3510" w:hanging="360"/>
      </w:pPr>
      <w:rPr>
        <w:rFonts w:hint="default"/>
        <w:b/>
        <w:bCs/>
      </w:rPr>
    </w:lvl>
    <w:lvl w:ilvl="1">
      <w:start w:val="1"/>
      <w:numFmt w:val="lowerLetter"/>
      <w:lvlText w:val="%2."/>
      <w:lvlJc w:val="left"/>
      <w:pPr>
        <w:ind w:left="4230" w:hanging="360"/>
      </w:pPr>
    </w:lvl>
    <w:lvl w:ilvl="2" w:tentative="1">
      <w:start w:val="1"/>
      <w:numFmt w:val="lowerRoman"/>
      <w:lvlText w:val="%3."/>
      <w:lvlJc w:val="right"/>
      <w:pPr>
        <w:ind w:left="4950" w:hanging="180"/>
      </w:pPr>
    </w:lvl>
    <w:lvl w:ilvl="3" w:tentative="1">
      <w:start w:val="1"/>
      <w:numFmt w:val="decimal"/>
      <w:lvlText w:val="%4."/>
      <w:lvlJc w:val="left"/>
      <w:pPr>
        <w:ind w:left="5670" w:hanging="360"/>
      </w:pPr>
    </w:lvl>
    <w:lvl w:ilvl="4" w:tentative="1">
      <w:start w:val="1"/>
      <w:numFmt w:val="lowerLetter"/>
      <w:lvlText w:val="%5."/>
      <w:lvlJc w:val="left"/>
      <w:pPr>
        <w:ind w:left="6390" w:hanging="360"/>
      </w:pPr>
    </w:lvl>
    <w:lvl w:ilvl="5" w:tentative="1">
      <w:start w:val="1"/>
      <w:numFmt w:val="lowerRoman"/>
      <w:lvlText w:val="%6."/>
      <w:lvlJc w:val="right"/>
      <w:pPr>
        <w:ind w:left="7110" w:hanging="180"/>
      </w:pPr>
    </w:lvl>
    <w:lvl w:ilvl="6" w:tentative="1">
      <w:start w:val="1"/>
      <w:numFmt w:val="decimal"/>
      <w:lvlText w:val="%7."/>
      <w:lvlJc w:val="left"/>
      <w:pPr>
        <w:ind w:left="7830" w:hanging="360"/>
      </w:pPr>
    </w:lvl>
    <w:lvl w:ilvl="7" w:tentative="1">
      <w:start w:val="1"/>
      <w:numFmt w:val="lowerLetter"/>
      <w:lvlText w:val="%8."/>
      <w:lvlJc w:val="left"/>
      <w:pPr>
        <w:ind w:left="8550" w:hanging="360"/>
      </w:pPr>
    </w:lvl>
    <w:lvl w:ilvl="8" w:tentative="1">
      <w:start w:val="1"/>
      <w:numFmt w:val="lowerRoman"/>
      <w:lvlText w:val="%9."/>
      <w:lvlJc w:val="right"/>
      <w:pPr>
        <w:ind w:left="9270" w:hanging="180"/>
      </w:pPr>
    </w:lvl>
  </w:abstractNum>
  <w:abstractNum w:abstractNumId="24">
    <w:nsid w:val="2D8A4689"/>
    <w:multiLevelType w:val="hybridMultilevel"/>
    <w:tmpl w:val="4C36135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2FA467CF"/>
    <w:multiLevelType w:val="hybridMultilevel"/>
    <w:tmpl w:val="7B7A8A7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334C3995"/>
    <w:multiLevelType w:val="hybridMultilevel"/>
    <w:tmpl w:val="920C838C"/>
    <w:lvl w:ilvl="0">
      <w:start w:val="1"/>
      <w:numFmt w:val="bullet"/>
      <w:lvlText w:val="o"/>
      <w:lvlJc w:val="left"/>
      <w:pPr>
        <w:ind w:left="720" w:hanging="360"/>
      </w:pPr>
      <w:rPr>
        <w:rFonts w:ascii="Courier New" w:hAnsi="Courier New" w:cs="Courier New"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34402E1A"/>
    <w:multiLevelType w:val="hybridMultilevel"/>
    <w:tmpl w:val="97C859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8">
    <w:nsid w:val="35582D62"/>
    <w:multiLevelType w:val="hybridMultilevel"/>
    <w:tmpl w:val="9A24EED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38607A3C"/>
    <w:multiLevelType w:val="hybridMultilevel"/>
    <w:tmpl w:val="5484C7F4"/>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0">
    <w:nsid w:val="392F0775"/>
    <w:multiLevelType w:val="hybridMultilevel"/>
    <w:tmpl w:val="6CFC908A"/>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1">
    <w:nsid w:val="3B6E2C75"/>
    <w:multiLevelType w:val="hybridMultilevel"/>
    <w:tmpl w:val="6B6EFA2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2">
    <w:nsid w:val="3DF06A95"/>
    <w:multiLevelType w:val="hybridMultilevel"/>
    <w:tmpl w:val="6CB279E0"/>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3">
    <w:nsid w:val="3FFA27EA"/>
    <w:multiLevelType w:val="hybridMultilevel"/>
    <w:tmpl w:val="D07CD87C"/>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4">
    <w:nsid w:val="411A46D1"/>
    <w:multiLevelType w:val="hybridMultilevel"/>
    <w:tmpl w:val="CA7A1E8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5">
    <w:nsid w:val="44634254"/>
    <w:multiLevelType w:val="hybridMultilevel"/>
    <w:tmpl w:val="94504352"/>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6">
    <w:nsid w:val="4C6F76C9"/>
    <w:multiLevelType w:val="hybridMultilevel"/>
    <w:tmpl w:val="94667052"/>
    <w:lvl w:ilvl="0">
      <w:start w:val="7"/>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7">
    <w:nsid w:val="4D6F5DC1"/>
    <w:multiLevelType w:val="hybridMultilevel"/>
    <w:tmpl w:val="20189D3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8">
    <w:nsid w:val="4E415F9A"/>
    <w:multiLevelType w:val="hybridMultilevel"/>
    <w:tmpl w:val="BD54D258"/>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9">
    <w:nsid w:val="51E17553"/>
    <w:multiLevelType w:val="hybridMultilevel"/>
    <w:tmpl w:val="AF7EF25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0">
    <w:nsid w:val="52501F73"/>
    <w:multiLevelType w:val="hybridMultilevel"/>
    <w:tmpl w:val="DFF65A84"/>
    <w:lvl w:ilvl="0">
      <w:start w:val="1"/>
      <w:numFmt w:val="upperRoman"/>
      <w:lvlText w:val="%1."/>
      <w:lvlJc w:val="righ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1">
    <w:nsid w:val="52610C63"/>
    <w:multiLevelType w:val="hybridMultilevel"/>
    <w:tmpl w:val="B16052D0"/>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2">
    <w:nsid w:val="5DB83738"/>
    <w:multiLevelType w:val="hybridMultilevel"/>
    <w:tmpl w:val="CA187DD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3">
    <w:nsid w:val="5EF522C3"/>
    <w:multiLevelType w:val="hybridMultilevel"/>
    <w:tmpl w:val="99BC3D6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4">
    <w:nsid w:val="5F1D261B"/>
    <w:multiLevelType w:val="hybridMultilevel"/>
    <w:tmpl w:val="95FC81DA"/>
    <w:lvl w:ilvl="0">
      <w:start w:val="1"/>
      <w:numFmt w:val="decimal"/>
      <w:lvlText w:val="%1."/>
      <w:lvlJc w:val="left"/>
      <w:pPr>
        <w:ind w:left="720" w:hanging="360"/>
      </w:pPr>
      <w:rPr>
        <w:rFonts w:ascii="Times New Roman" w:hAnsi="Times New Roman" w:cs="Times New Roman" w:hint="default"/>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nsid w:val="5F9B0B1E"/>
    <w:multiLevelType w:val="hybridMultilevel"/>
    <w:tmpl w:val="5CA0BE40"/>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6">
    <w:nsid w:val="600D2016"/>
    <w:multiLevelType w:val="hybridMultilevel"/>
    <w:tmpl w:val="5FD014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7">
    <w:nsid w:val="60E1635E"/>
    <w:multiLevelType w:val="hybridMultilevel"/>
    <w:tmpl w:val="850A4C7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8">
    <w:nsid w:val="61053B79"/>
    <w:multiLevelType w:val="hybridMultilevel"/>
    <w:tmpl w:val="C124FF3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9">
    <w:nsid w:val="614C76A8"/>
    <w:multiLevelType w:val="hybridMultilevel"/>
    <w:tmpl w:val="CA50D3E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0">
    <w:nsid w:val="62842EE5"/>
    <w:multiLevelType w:val="hybridMultilevel"/>
    <w:tmpl w:val="AD2CF18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1">
    <w:nsid w:val="631D2CB5"/>
    <w:multiLevelType w:val="hybridMultilevel"/>
    <w:tmpl w:val="9B8A826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2">
    <w:nsid w:val="63964C23"/>
    <w:multiLevelType w:val="hybridMultilevel"/>
    <w:tmpl w:val="5D82D798"/>
    <w:lvl w:ilvl="0">
      <w:start w:val="1"/>
      <w:numFmt w:val="bullet"/>
      <w:lvlText w:val=""/>
      <w:lvlJc w:val="left"/>
      <w:pPr>
        <w:ind w:left="720" w:hanging="360"/>
      </w:pPr>
      <w:rPr>
        <w:rFonts w:ascii="Symbol" w:hAnsi="Symbol" w:hint="default"/>
      </w:rPr>
    </w:lvl>
    <w:lvl w:ilvl="1">
      <w:start w:val="0"/>
      <w:numFmt w:val="bullet"/>
      <w:lvlText w:val="•"/>
      <w:lvlJc w:val="left"/>
      <w:pPr>
        <w:ind w:left="1800" w:hanging="720"/>
      </w:pPr>
      <w:rPr>
        <w:rFonts w:ascii="Calibri" w:hAnsi="Calibri" w:eastAsiaTheme="minorHAnsi" w:cs="Calibri"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3">
    <w:nsid w:val="63C419E5"/>
    <w:multiLevelType w:val="hybridMultilevel"/>
    <w:tmpl w:val="38CC3DCE"/>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54">
    <w:nsid w:val="6421130D"/>
    <w:multiLevelType w:val="hybridMultilevel"/>
    <w:tmpl w:val="CA50D3E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5">
    <w:nsid w:val="67D230CC"/>
    <w:multiLevelType w:val="hybridMultilevel"/>
    <w:tmpl w:val="A404BDF8"/>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6">
    <w:nsid w:val="6914756A"/>
    <w:multiLevelType w:val="hybridMultilevel"/>
    <w:tmpl w:val="CA50D3E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7">
    <w:nsid w:val="694715C6"/>
    <w:multiLevelType w:val="hybridMultilevel"/>
    <w:tmpl w:val="E8A8F89E"/>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8">
    <w:nsid w:val="6BCA00AA"/>
    <w:multiLevelType w:val="hybridMultilevel"/>
    <w:tmpl w:val="65B416AC"/>
    <w:lvl w:ilvl="0">
      <w:start w:val="1"/>
      <w:numFmt w:val="bullet"/>
      <w:lvlText w:val="□"/>
      <w:lvlJc w:val="left"/>
      <w:pPr>
        <w:ind w:left="720" w:hanging="360"/>
      </w:pPr>
      <w:rPr>
        <w:rFonts w:ascii="Courier New" w:hAnsi="Courier New"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9">
    <w:nsid w:val="6BDA5758"/>
    <w:multiLevelType w:val="hybridMultilevel"/>
    <w:tmpl w:val="CA50D3E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0">
    <w:nsid w:val="6E395FDB"/>
    <w:multiLevelType w:val="hybridMultilevel"/>
    <w:tmpl w:val="DC42540E"/>
    <w:lvl w:ilvl="0">
      <w:start w:val="6"/>
      <w:numFmt w:val="decimal"/>
      <w:lvlText w:val="%1."/>
      <w:lvlJc w:val="left"/>
      <w:pPr>
        <w:ind w:left="720" w:hanging="360"/>
      </w:pPr>
      <w:rPr>
        <w:rFonts w:hint="default"/>
      </w:rPr>
    </w:lvl>
    <w:lvl w:ilvl="1">
      <w:start w:val="1"/>
      <w:numFmt w:val="bullet"/>
      <w:lvlText w:val="o"/>
      <w:lvlJc w:val="left"/>
      <w:pPr>
        <w:ind w:left="720" w:hanging="360"/>
      </w:pPr>
      <w:rPr>
        <w:rFonts w:ascii="Courier New" w:hAnsi="Courier New" w:cs="Courier New" w:hint="default"/>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1">
    <w:nsid w:val="6EAA5010"/>
    <w:multiLevelType w:val="hybridMultilevel"/>
    <w:tmpl w:val="5A5CF27A"/>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2">
    <w:nsid w:val="7058354D"/>
    <w:multiLevelType w:val="hybridMultilevel"/>
    <w:tmpl w:val="6DC0FEE0"/>
    <w:lvl w:ilvl="0">
      <w:start w:val="1"/>
      <w:numFmt w:val="bullet"/>
      <w:lvlText w:val="o"/>
      <w:lvlJc w:val="left"/>
      <w:pPr>
        <w:ind w:left="720" w:hanging="360"/>
      </w:pPr>
      <w:rPr>
        <w:rFonts w:ascii="Courier New" w:hAnsi="Courier New" w:cs="Courier New"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3">
    <w:nsid w:val="74C61697"/>
    <w:multiLevelType w:val="hybridMultilevel"/>
    <w:tmpl w:val="C4B4B2A2"/>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4">
    <w:nsid w:val="75DD7191"/>
    <w:multiLevelType w:val="hybridMultilevel"/>
    <w:tmpl w:val="1E68F61E"/>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5">
    <w:nsid w:val="7A852659"/>
    <w:multiLevelType w:val="hybridMultilevel"/>
    <w:tmpl w:val="BCA0DB7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6">
    <w:nsid w:val="7C464BA9"/>
    <w:multiLevelType w:val="hybridMultilevel"/>
    <w:tmpl w:val="CA187DD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375036005">
    <w:abstractNumId w:val="40"/>
  </w:num>
  <w:num w:numId="2" w16cid:durableId="1433476726">
    <w:abstractNumId w:val="34"/>
  </w:num>
  <w:num w:numId="3" w16cid:durableId="665859593">
    <w:abstractNumId w:val="43"/>
  </w:num>
  <w:num w:numId="4" w16cid:durableId="2021348211">
    <w:abstractNumId w:val="4"/>
  </w:num>
  <w:num w:numId="5" w16cid:durableId="931552864">
    <w:abstractNumId w:val="7"/>
  </w:num>
  <w:num w:numId="6" w16cid:durableId="808933856">
    <w:abstractNumId w:val="27"/>
  </w:num>
  <w:num w:numId="7" w16cid:durableId="793407224">
    <w:abstractNumId w:val="46"/>
  </w:num>
  <w:num w:numId="8" w16cid:durableId="722406517">
    <w:abstractNumId w:val="11"/>
  </w:num>
  <w:num w:numId="9" w16cid:durableId="420875244">
    <w:abstractNumId w:val="51"/>
  </w:num>
  <w:num w:numId="10" w16cid:durableId="1574507154">
    <w:abstractNumId w:val="18"/>
  </w:num>
  <w:num w:numId="11" w16cid:durableId="1359045233">
    <w:abstractNumId w:val="16"/>
  </w:num>
  <w:num w:numId="12" w16cid:durableId="576405681">
    <w:abstractNumId w:val="52"/>
  </w:num>
  <w:num w:numId="13" w16cid:durableId="633488996">
    <w:abstractNumId w:val="38"/>
  </w:num>
  <w:num w:numId="14" w16cid:durableId="1548032069">
    <w:abstractNumId w:val="6"/>
  </w:num>
  <w:num w:numId="15" w16cid:durableId="751044213">
    <w:abstractNumId w:val="45"/>
  </w:num>
  <w:num w:numId="16" w16cid:durableId="1542665843">
    <w:abstractNumId w:val="33"/>
  </w:num>
  <w:num w:numId="17" w16cid:durableId="67658334">
    <w:abstractNumId w:val="22"/>
  </w:num>
  <w:num w:numId="18" w16cid:durableId="1413115016">
    <w:abstractNumId w:val="57"/>
  </w:num>
  <w:num w:numId="19" w16cid:durableId="1654290952">
    <w:abstractNumId w:val="41"/>
  </w:num>
  <w:num w:numId="20" w16cid:durableId="1058939965">
    <w:abstractNumId w:val="30"/>
  </w:num>
  <w:num w:numId="21" w16cid:durableId="1047677599">
    <w:abstractNumId w:val="64"/>
  </w:num>
  <w:num w:numId="22" w16cid:durableId="932123874">
    <w:abstractNumId w:val="32"/>
  </w:num>
  <w:num w:numId="23" w16cid:durableId="1116103208">
    <w:abstractNumId w:val="15"/>
  </w:num>
  <w:num w:numId="24" w16cid:durableId="457143469">
    <w:abstractNumId w:val="53"/>
  </w:num>
  <w:num w:numId="25" w16cid:durableId="1764763724">
    <w:abstractNumId w:val="61"/>
  </w:num>
  <w:num w:numId="26" w16cid:durableId="2125418252">
    <w:abstractNumId w:val="24"/>
  </w:num>
  <w:num w:numId="27" w16cid:durableId="1755781636">
    <w:abstractNumId w:val="65"/>
  </w:num>
  <w:num w:numId="28" w16cid:durableId="1371882983">
    <w:abstractNumId w:val="14"/>
  </w:num>
  <w:num w:numId="29" w16cid:durableId="47649176">
    <w:abstractNumId w:val="37"/>
  </w:num>
  <w:num w:numId="30" w16cid:durableId="1003780652">
    <w:abstractNumId w:val="35"/>
  </w:num>
  <w:num w:numId="31" w16cid:durableId="1828280271">
    <w:abstractNumId w:val="25"/>
  </w:num>
  <w:num w:numId="32" w16cid:durableId="2129470439">
    <w:abstractNumId w:val="26"/>
  </w:num>
  <w:num w:numId="33" w16cid:durableId="1492869779">
    <w:abstractNumId w:val="50"/>
  </w:num>
  <w:num w:numId="34" w16cid:durableId="580137743">
    <w:abstractNumId w:val="8"/>
  </w:num>
  <w:num w:numId="35" w16cid:durableId="1473670904">
    <w:abstractNumId w:val="39"/>
  </w:num>
  <w:num w:numId="36" w16cid:durableId="1197616659">
    <w:abstractNumId w:val="58"/>
  </w:num>
  <w:num w:numId="37" w16cid:durableId="1880623475">
    <w:abstractNumId w:val="9"/>
  </w:num>
  <w:num w:numId="38" w16cid:durableId="245654722">
    <w:abstractNumId w:val="66"/>
  </w:num>
  <w:num w:numId="39" w16cid:durableId="1525173454">
    <w:abstractNumId w:val="47"/>
  </w:num>
  <w:num w:numId="40" w16cid:durableId="575435511">
    <w:abstractNumId w:val="49"/>
  </w:num>
  <w:num w:numId="41" w16cid:durableId="721947998">
    <w:abstractNumId w:val="59"/>
  </w:num>
  <w:num w:numId="42" w16cid:durableId="520552812">
    <w:abstractNumId w:val="20"/>
  </w:num>
  <w:num w:numId="43" w16cid:durableId="1866282953">
    <w:abstractNumId w:val="19"/>
  </w:num>
  <w:num w:numId="44" w16cid:durableId="1380082433">
    <w:abstractNumId w:val="13"/>
  </w:num>
  <w:num w:numId="45" w16cid:durableId="681475560">
    <w:abstractNumId w:val="56"/>
  </w:num>
  <w:num w:numId="46" w16cid:durableId="1153638606">
    <w:abstractNumId w:val="1"/>
  </w:num>
  <w:num w:numId="47" w16cid:durableId="1792628705">
    <w:abstractNumId w:val="0"/>
  </w:num>
  <w:num w:numId="48" w16cid:durableId="189339535">
    <w:abstractNumId w:val="54"/>
  </w:num>
  <w:num w:numId="49" w16cid:durableId="432628847">
    <w:abstractNumId w:val="2"/>
  </w:num>
  <w:num w:numId="50" w16cid:durableId="1841459419">
    <w:abstractNumId w:val="48"/>
  </w:num>
  <w:num w:numId="51" w16cid:durableId="1504274240">
    <w:abstractNumId w:val="17"/>
  </w:num>
  <w:num w:numId="52" w16cid:durableId="253980505">
    <w:abstractNumId w:val="28"/>
  </w:num>
  <w:num w:numId="53" w16cid:durableId="1970430973">
    <w:abstractNumId w:val="42"/>
  </w:num>
  <w:num w:numId="54" w16cid:durableId="399253634">
    <w:abstractNumId w:val="29"/>
  </w:num>
  <w:num w:numId="55" w16cid:durableId="1163664131">
    <w:abstractNumId w:val="21"/>
  </w:num>
  <w:num w:numId="56" w16cid:durableId="1215242557">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472021785">
    <w:abstractNumId w:val="62"/>
  </w:num>
  <w:num w:numId="58" w16cid:durableId="1468165202">
    <w:abstractNumId w:val="10"/>
  </w:num>
  <w:num w:numId="59" w16cid:durableId="71703862">
    <w:abstractNumId w:val="12"/>
  </w:num>
  <w:num w:numId="60" w16cid:durableId="1809283197">
    <w:abstractNumId w:val="63"/>
  </w:num>
  <w:num w:numId="61" w16cid:durableId="805898976">
    <w:abstractNumId w:val="23"/>
  </w:num>
  <w:num w:numId="62" w16cid:durableId="799492812">
    <w:abstractNumId w:val="60"/>
  </w:num>
  <w:num w:numId="63" w16cid:durableId="1293168886">
    <w:abstractNumId w:val="5"/>
  </w:num>
  <w:num w:numId="64" w16cid:durableId="1397361104">
    <w:abstractNumId w:val="55"/>
  </w:num>
  <w:num w:numId="65" w16cid:durableId="175970590">
    <w:abstractNumId w:val="31"/>
  </w:num>
  <w:num w:numId="66" w16cid:durableId="1105225642">
    <w:abstractNumId w:val="3"/>
  </w:num>
  <w:num w:numId="67" w16cid:durableId="334650708">
    <w:abstractNumId w:val="36"/>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rawingGridHorizontalSpacing w:val="120"/>
  <w:drawingGridVerticalSpacing w:val="163"/>
  <w:displayHorizontalDrawingGridEvery w:val="0"/>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31AC"/>
    <w:rsid w:val="0000009A"/>
    <w:rsid w:val="00002CDA"/>
    <w:rsid w:val="000054DE"/>
    <w:rsid w:val="00007928"/>
    <w:rsid w:val="00012FE4"/>
    <w:rsid w:val="00013140"/>
    <w:rsid w:val="00023C36"/>
    <w:rsid w:val="0002546A"/>
    <w:rsid w:val="00034220"/>
    <w:rsid w:val="00035577"/>
    <w:rsid w:val="000377C9"/>
    <w:rsid w:val="00037ED7"/>
    <w:rsid w:val="00040DC3"/>
    <w:rsid w:val="00041BB2"/>
    <w:rsid w:val="0004312E"/>
    <w:rsid w:val="00044FB1"/>
    <w:rsid w:val="00051877"/>
    <w:rsid w:val="000538E6"/>
    <w:rsid w:val="0005590B"/>
    <w:rsid w:val="000576F1"/>
    <w:rsid w:val="00061952"/>
    <w:rsid w:val="0006727D"/>
    <w:rsid w:val="00067757"/>
    <w:rsid w:val="00067DE4"/>
    <w:rsid w:val="000717A8"/>
    <w:rsid w:val="000723E7"/>
    <w:rsid w:val="00072F3F"/>
    <w:rsid w:val="00077585"/>
    <w:rsid w:val="00083146"/>
    <w:rsid w:val="00083889"/>
    <w:rsid w:val="0008600C"/>
    <w:rsid w:val="00086261"/>
    <w:rsid w:val="00086319"/>
    <w:rsid w:val="00094664"/>
    <w:rsid w:val="0009738B"/>
    <w:rsid w:val="000A50D8"/>
    <w:rsid w:val="000A5670"/>
    <w:rsid w:val="000A6D99"/>
    <w:rsid w:val="000B2F28"/>
    <w:rsid w:val="000B37E2"/>
    <w:rsid w:val="000B53AE"/>
    <w:rsid w:val="000B7ED3"/>
    <w:rsid w:val="000C4919"/>
    <w:rsid w:val="000C4B6E"/>
    <w:rsid w:val="000C632F"/>
    <w:rsid w:val="000D05C7"/>
    <w:rsid w:val="000D5068"/>
    <w:rsid w:val="000F1294"/>
    <w:rsid w:val="000F492C"/>
    <w:rsid w:val="000F4BC9"/>
    <w:rsid w:val="000F7208"/>
    <w:rsid w:val="000F797A"/>
    <w:rsid w:val="000F7E42"/>
    <w:rsid w:val="00101C4F"/>
    <w:rsid w:val="00101D4D"/>
    <w:rsid w:val="0010599B"/>
    <w:rsid w:val="001106C2"/>
    <w:rsid w:val="001126B2"/>
    <w:rsid w:val="00113BD2"/>
    <w:rsid w:val="0011704F"/>
    <w:rsid w:val="00123286"/>
    <w:rsid w:val="00125769"/>
    <w:rsid w:val="00126437"/>
    <w:rsid w:val="00126978"/>
    <w:rsid w:val="001269DF"/>
    <w:rsid w:val="00131C22"/>
    <w:rsid w:val="00132473"/>
    <w:rsid w:val="00132CA8"/>
    <w:rsid w:val="0014287A"/>
    <w:rsid w:val="00153CC2"/>
    <w:rsid w:val="00154C44"/>
    <w:rsid w:val="00157966"/>
    <w:rsid w:val="00163B2B"/>
    <w:rsid w:val="00175A97"/>
    <w:rsid w:val="00175B4C"/>
    <w:rsid w:val="00186C1F"/>
    <w:rsid w:val="001A26A5"/>
    <w:rsid w:val="001B0990"/>
    <w:rsid w:val="001B651C"/>
    <w:rsid w:val="001B747E"/>
    <w:rsid w:val="001C1B78"/>
    <w:rsid w:val="001C1BA1"/>
    <w:rsid w:val="001C2A15"/>
    <w:rsid w:val="001C6363"/>
    <w:rsid w:val="001D752C"/>
    <w:rsid w:val="001D7B6D"/>
    <w:rsid w:val="001E1EC7"/>
    <w:rsid w:val="001E2814"/>
    <w:rsid w:val="001E3D19"/>
    <w:rsid w:val="001F07D0"/>
    <w:rsid w:val="001F0D8E"/>
    <w:rsid w:val="001F117C"/>
    <w:rsid w:val="001F2B23"/>
    <w:rsid w:val="001F4430"/>
    <w:rsid w:val="001F6C72"/>
    <w:rsid w:val="00203BC3"/>
    <w:rsid w:val="00205212"/>
    <w:rsid w:val="002073E9"/>
    <w:rsid w:val="0021109B"/>
    <w:rsid w:val="00211E16"/>
    <w:rsid w:val="002127D6"/>
    <w:rsid w:val="00213C2C"/>
    <w:rsid w:val="00214005"/>
    <w:rsid w:val="00216F69"/>
    <w:rsid w:val="002206D2"/>
    <w:rsid w:val="0023031E"/>
    <w:rsid w:val="00234CDC"/>
    <w:rsid w:val="00236529"/>
    <w:rsid w:val="00237BD6"/>
    <w:rsid w:val="00242207"/>
    <w:rsid w:val="00244C0F"/>
    <w:rsid w:val="00256294"/>
    <w:rsid w:val="002574C5"/>
    <w:rsid w:val="002600E3"/>
    <w:rsid w:val="00262FEA"/>
    <w:rsid w:val="00267662"/>
    <w:rsid w:val="00275F13"/>
    <w:rsid w:val="002847AF"/>
    <w:rsid w:val="00290A0B"/>
    <w:rsid w:val="00290A6E"/>
    <w:rsid w:val="0029575E"/>
    <w:rsid w:val="002A050D"/>
    <w:rsid w:val="002A65E8"/>
    <w:rsid w:val="002A7E0F"/>
    <w:rsid w:val="002B1131"/>
    <w:rsid w:val="002B7A52"/>
    <w:rsid w:val="002B7B1E"/>
    <w:rsid w:val="002C0417"/>
    <w:rsid w:val="002C6EB1"/>
    <w:rsid w:val="002D080D"/>
    <w:rsid w:val="002D19B3"/>
    <w:rsid w:val="002D68E7"/>
    <w:rsid w:val="002D759D"/>
    <w:rsid w:val="002E4110"/>
    <w:rsid w:val="002F014A"/>
    <w:rsid w:val="002F24E0"/>
    <w:rsid w:val="002F455D"/>
    <w:rsid w:val="002F4E16"/>
    <w:rsid w:val="003012DD"/>
    <w:rsid w:val="00301EE1"/>
    <w:rsid w:val="00306243"/>
    <w:rsid w:val="00311920"/>
    <w:rsid w:val="00315EB0"/>
    <w:rsid w:val="00316B84"/>
    <w:rsid w:val="00317041"/>
    <w:rsid w:val="003201F3"/>
    <w:rsid w:val="0032056F"/>
    <w:rsid w:val="00320FBE"/>
    <w:rsid w:val="00321345"/>
    <w:rsid w:val="0032521B"/>
    <w:rsid w:val="003342D5"/>
    <w:rsid w:val="00334352"/>
    <w:rsid w:val="00334999"/>
    <w:rsid w:val="0033565F"/>
    <w:rsid w:val="00343011"/>
    <w:rsid w:val="00344A6E"/>
    <w:rsid w:val="0034573E"/>
    <w:rsid w:val="00345B71"/>
    <w:rsid w:val="00347B5A"/>
    <w:rsid w:val="00352A17"/>
    <w:rsid w:val="00352CD9"/>
    <w:rsid w:val="00355CC0"/>
    <w:rsid w:val="0035797A"/>
    <w:rsid w:val="00361049"/>
    <w:rsid w:val="00361178"/>
    <w:rsid w:val="0036405C"/>
    <w:rsid w:val="0036663E"/>
    <w:rsid w:val="00371080"/>
    <w:rsid w:val="003749B7"/>
    <w:rsid w:val="0038131E"/>
    <w:rsid w:val="0038264C"/>
    <w:rsid w:val="00382EF1"/>
    <w:rsid w:val="0038380A"/>
    <w:rsid w:val="00385EB3"/>
    <w:rsid w:val="00387FFC"/>
    <w:rsid w:val="003A5CF7"/>
    <w:rsid w:val="003A7C57"/>
    <w:rsid w:val="003B088B"/>
    <w:rsid w:val="003B22E3"/>
    <w:rsid w:val="003B440C"/>
    <w:rsid w:val="003C02F8"/>
    <w:rsid w:val="003C1342"/>
    <w:rsid w:val="003C2B09"/>
    <w:rsid w:val="003C4370"/>
    <w:rsid w:val="003C519C"/>
    <w:rsid w:val="003C63F5"/>
    <w:rsid w:val="003D09BC"/>
    <w:rsid w:val="003D3516"/>
    <w:rsid w:val="003E29FE"/>
    <w:rsid w:val="003E57BC"/>
    <w:rsid w:val="003E6C5D"/>
    <w:rsid w:val="003F21E2"/>
    <w:rsid w:val="003F4B35"/>
    <w:rsid w:val="003F62C9"/>
    <w:rsid w:val="004023B8"/>
    <w:rsid w:val="00406884"/>
    <w:rsid w:val="0040796E"/>
    <w:rsid w:val="00407F43"/>
    <w:rsid w:val="00412BF6"/>
    <w:rsid w:val="00415E1C"/>
    <w:rsid w:val="00416103"/>
    <w:rsid w:val="00416820"/>
    <w:rsid w:val="00416C86"/>
    <w:rsid w:val="00420498"/>
    <w:rsid w:val="00424C30"/>
    <w:rsid w:val="00426261"/>
    <w:rsid w:val="004379DE"/>
    <w:rsid w:val="00437E9A"/>
    <w:rsid w:val="00440E10"/>
    <w:rsid w:val="00443D7E"/>
    <w:rsid w:val="00444CFC"/>
    <w:rsid w:val="004458D0"/>
    <w:rsid w:val="004466E1"/>
    <w:rsid w:val="0045663E"/>
    <w:rsid w:val="00463374"/>
    <w:rsid w:val="00467C13"/>
    <w:rsid w:val="00471763"/>
    <w:rsid w:val="004747B0"/>
    <w:rsid w:val="00476ECD"/>
    <w:rsid w:val="00481853"/>
    <w:rsid w:val="0048609B"/>
    <w:rsid w:val="00487483"/>
    <w:rsid w:val="00487D7F"/>
    <w:rsid w:val="004927DA"/>
    <w:rsid w:val="00492981"/>
    <w:rsid w:val="00497380"/>
    <w:rsid w:val="004977CE"/>
    <w:rsid w:val="004979A3"/>
    <w:rsid w:val="00497FCF"/>
    <w:rsid w:val="004A0FF2"/>
    <w:rsid w:val="004A2D4E"/>
    <w:rsid w:val="004A4433"/>
    <w:rsid w:val="004A4D63"/>
    <w:rsid w:val="004A58BC"/>
    <w:rsid w:val="004A7DA9"/>
    <w:rsid w:val="004B0CDC"/>
    <w:rsid w:val="004B135C"/>
    <w:rsid w:val="004B655F"/>
    <w:rsid w:val="004C1765"/>
    <w:rsid w:val="004C3041"/>
    <w:rsid w:val="004C3504"/>
    <w:rsid w:val="004D13A7"/>
    <w:rsid w:val="004D74AF"/>
    <w:rsid w:val="004D7C6D"/>
    <w:rsid w:val="004E32DC"/>
    <w:rsid w:val="004E5093"/>
    <w:rsid w:val="004E55D6"/>
    <w:rsid w:val="004F69A5"/>
    <w:rsid w:val="004F6F15"/>
    <w:rsid w:val="00500FE8"/>
    <w:rsid w:val="005032FD"/>
    <w:rsid w:val="00506BBD"/>
    <w:rsid w:val="00517FB6"/>
    <w:rsid w:val="00525C39"/>
    <w:rsid w:val="00526900"/>
    <w:rsid w:val="00531541"/>
    <w:rsid w:val="00532B58"/>
    <w:rsid w:val="0053615C"/>
    <w:rsid w:val="00540037"/>
    <w:rsid w:val="00540296"/>
    <w:rsid w:val="005415E4"/>
    <w:rsid w:val="00544D5E"/>
    <w:rsid w:val="0054528E"/>
    <w:rsid w:val="00546B2B"/>
    <w:rsid w:val="00550204"/>
    <w:rsid w:val="00550BA3"/>
    <w:rsid w:val="00554B6E"/>
    <w:rsid w:val="00561292"/>
    <w:rsid w:val="005633CF"/>
    <w:rsid w:val="00563928"/>
    <w:rsid w:val="005666F0"/>
    <w:rsid w:val="0057201D"/>
    <w:rsid w:val="00572071"/>
    <w:rsid w:val="005805DE"/>
    <w:rsid w:val="00581BEF"/>
    <w:rsid w:val="00592598"/>
    <w:rsid w:val="00592B63"/>
    <w:rsid w:val="00592E52"/>
    <w:rsid w:val="00596C84"/>
    <w:rsid w:val="005A14AF"/>
    <w:rsid w:val="005B298B"/>
    <w:rsid w:val="005B3B8E"/>
    <w:rsid w:val="005B5165"/>
    <w:rsid w:val="005B61A5"/>
    <w:rsid w:val="005C3FDD"/>
    <w:rsid w:val="005C4D48"/>
    <w:rsid w:val="005C58F6"/>
    <w:rsid w:val="005D0485"/>
    <w:rsid w:val="005D3CE2"/>
    <w:rsid w:val="005E036A"/>
    <w:rsid w:val="005E1942"/>
    <w:rsid w:val="005E3EDF"/>
    <w:rsid w:val="005F0D50"/>
    <w:rsid w:val="005F4424"/>
    <w:rsid w:val="005F7E41"/>
    <w:rsid w:val="006016C1"/>
    <w:rsid w:val="00604A71"/>
    <w:rsid w:val="00606EA0"/>
    <w:rsid w:val="006071B3"/>
    <w:rsid w:val="00607454"/>
    <w:rsid w:val="00607666"/>
    <w:rsid w:val="00607773"/>
    <w:rsid w:val="00612278"/>
    <w:rsid w:val="0062392D"/>
    <w:rsid w:val="00624772"/>
    <w:rsid w:val="0063424B"/>
    <w:rsid w:val="00640596"/>
    <w:rsid w:val="00640987"/>
    <w:rsid w:val="00641701"/>
    <w:rsid w:val="00642537"/>
    <w:rsid w:val="00646857"/>
    <w:rsid w:val="006478CE"/>
    <w:rsid w:val="00647B1C"/>
    <w:rsid w:val="006511DC"/>
    <w:rsid w:val="00651332"/>
    <w:rsid w:val="00655F37"/>
    <w:rsid w:val="00657BF6"/>
    <w:rsid w:val="00664D37"/>
    <w:rsid w:val="00665B26"/>
    <w:rsid w:val="00672704"/>
    <w:rsid w:val="0067329E"/>
    <w:rsid w:val="00676B5F"/>
    <w:rsid w:val="00677346"/>
    <w:rsid w:val="00680F6A"/>
    <w:rsid w:val="006838DB"/>
    <w:rsid w:val="00685374"/>
    <w:rsid w:val="00690C7A"/>
    <w:rsid w:val="0069321D"/>
    <w:rsid w:val="006A25A6"/>
    <w:rsid w:val="006C1A1B"/>
    <w:rsid w:val="006C635B"/>
    <w:rsid w:val="006D25BE"/>
    <w:rsid w:val="006D4AEA"/>
    <w:rsid w:val="006E0E74"/>
    <w:rsid w:val="006E23D7"/>
    <w:rsid w:val="006E4ABF"/>
    <w:rsid w:val="006E5C64"/>
    <w:rsid w:val="006E7904"/>
    <w:rsid w:val="006F097E"/>
    <w:rsid w:val="006F0F78"/>
    <w:rsid w:val="007020EA"/>
    <w:rsid w:val="0070212A"/>
    <w:rsid w:val="00704868"/>
    <w:rsid w:val="00706EE1"/>
    <w:rsid w:val="007104C3"/>
    <w:rsid w:val="00715F96"/>
    <w:rsid w:val="00716B13"/>
    <w:rsid w:val="007213B5"/>
    <w:rsid w:val="00721577"/>
    <w:rsid w:val="00723988"/>
    <w:rsid w:val="00723BB8"/>
    <w:rsid w:val="00723D53"/>
    <w:rsid w:val="00725D4D"/>
    <w:rsid w:val="00733622"/>
    <w:rsid w:val="00734441"/>
    <w:rsid w:val="0074036B"/>
    <w:rsid w:val="007439D2"/>
    <w:rsid w:val="007473ED"/>
    <w:rsid w:val="00747E4B"/>
    <w:rsid w:val="00750823"/>
    <w:rsid w:val="00751AF9"/>
    <w:rsid w:val="00754C7D"/>
    <w:rsid w:val="00754FFC"/>
    <w:rsid w:val="00757E82"/>
    <w:rsid w:val="007635F7"/>
    <w:rsid w:val="007639B2"/>
    <w:rsid w:val="00763CF6"/>
    <w:rsid w:val="0077236A"/>
    <w:rsid w:val="00776D8D"/>
    <w:rsid w:val="0078195A"/>
    <w:rsid w:val="00787FE5"/>
    <w:rsid w:val="00791994"/>
    <w:rsid w:val="00795E2E"/>
    <w:rsid w:val="007979CD"/>
    <w:rsid w:val="007A025F"/>
    <w:rsid w:val="007A4177"/>
    <w:rsid w:val="007A4294"/>
    <w:rsid w:val="007B26CD"/>
    <w:rsid w:val="007B73E4"/>
    <w:rsid w:val="007C3912"/>
    <w:rsid w:val="007C7F8D"/>
    <w:rsid w:val="007D0894"/>
    <w:rsid w:val="007D2997"/>
    <w:rsid w:val="007D2E21"/>
    <w:rsid w:val="007D50B8"/>
    <w:rsid w:val="007D68F5"/>
    <w:rsid w:val="007E1ABE"/>
    <w:rsid w:val="007E2622"/>
    <w:rsid w:val="007F10EB"/>
    <w:rsid w:val="007F1589"/>
    <w:rsid w:val="007F19A2"/>
    <w:rsid w:val="00801DE4"/>
    <w:rsid w:val="00802AC0"/>
    <w:rsid w:val="00807A4F"/>
    <w:rsid w:val="00807E2E"/>
    <w:rsid w:val="00811B75"/>
    <w:rsid w:val="008120F4"/>
    <w:rsid w:val="008138A2"/>
    <w:rsid w:val="00813917"/>
    <w:rsid w:val="008170FE"/>
    <w:rsid w:val="00817A19"/>
    <w:rsid w:val="00820BC7"/>
    <w:rsid w:val="008241F1"/>
    <w:rsid w:val="0082445B"/>
    <w:rsid w:val="00827366"/>
    <w:rsid w:val="00830B50"/>
    <w:rsid w:val="00830EF4"/>
    <w:rsid w:val="00831273"/>
    <w:rsid w:val="00834059"/>
    <w:rsid w:val="00835778"/>
    <w:rsid w:val="008361EE"/>
    <w:rsid w:val="008414DE"/>
    <w:rsid w:val="00843995"/>
    <w:rsid w:val="00846709"/>
    <w:rsid w:val="00846AEF"/>
    <w:rsid w:val="00850252"/>
    <w:rsid w:val="008509AE"/>
    <w:rsid w:val="00861DD3"/>
    <w:rsid w:val="0086499C"/>
    <w:rsid w:val="00866019"/>
    <w:rsid w:val="00866A13"/>
    <w:rsid w:val="008714CA"/>
    <w:rsid w:val="008718C6"/>
    <w:rsid w:val="00872812"/>
    <w:rsid w:val="008743A0"/>
    <w:rsid w:val="008753ED"/>
    <w:rsid w:val="00875836"/>
    <w:rsid w:val="008774C5"/>
    <w:rsid w:val="00880014"/>
    <w:rsid w:val="00883951"/>
    <w:rsid w:val="00891DAE"/>
    <w:rsid w:val="008A0517"/>
    <w:rsid w:val="008A2C00"/>
    <w:rsid w:val="008A346B"/>
    <w:rsid w:val="008A3ABB"/>
    <w:rsid w:val="008A57A0"/>
    <w:rsid w:val="008B0596"/>
    <w:rsid w:val="008B2D5E"/>
    <w:rsid w:val="008B3994"/>
    <w:rsid w:val="008B4D3A"/>
    <w:rsid w:val="008B6EA4"/>
    <w:rsid w:val="008C25A2"/>
    <w:rsid w:val="008C36F2"/>
    <w:rsid w:val="008C5788"/>
    <w:rsid w:val="008C6712"/>
    <w:rsid w:val="008D5188"/>
    <w:rsid w:val="008D63BC"/>
    <w:rsid w:val="008D7FC8"/>
    <w:rsid w:val="008E1103"/>
    <w:rsid w:val="008E21FC"/>
    <w:rsid w:val="008E3377"/>
    <w:rsid w:val="008E6C39"/>
    <w:rsid w:val="008F2B2A"/>
    <w:rsid w:val="008F3A4C"/>
    <w:rsid w:val="008F6662"/>
    <w:rsid w:val="009008A3"/>
    <w:rsid w:val="00902F1A"/>
    <w:rsid w:val="00905D2E"/>
    <w:rsid w:val="0091176D"/>
    <w:rsid w:val="009134C7"/>
    <w:rsid w:val="009144F5"/>
    <w:rsid w:val="0091590F"/>
    <w:rsid w:val="00917C27"/>
    <w:rsid w:val="0092188E"/>
    <w:rsid w:val="00926A60"/>
    <w:rsid w:val="0092749F"/>
    <w:rsid w:val="00927E3D"/>
    <w:rsid w:val="00931332"/>
    <w:rsid w:val="00941EE7"/>
    <w:rsid w:val="009428C0"/>
    <w:rsid w:val="00944A6E"/>
    <w:rsid w:val="009459BF"/>
    <w:rsid w:val="0094605C"/>
    <w:rsid w:val="00946AE0"/>
    <w:rsid w:val="00953E45"/>
    <w:rsid w:val="0095511A"/>
    <w:rsid w:val="009554F8"/>
    <w:rsid w:val="009603BC"/>
    <w:rsid w:val="00964AEE"/>
    <w:rsid w:val="00965D6C"/>
    <w:rsid w:val="00966318"/>
    <w:rsid w:val="00967A98"/>
    <w:rsid w:val="0097217E"/>
    <w:rsid w:val="00976E24"/>
    <w:rsid w:val="00980FC6"/>
    <w:rsid w:val="00981E28"/>
    <w:rsid w:val="0098244D"/>
    <w:rsid w:val="00986E48"/>
    <w:rsid w:val="0099092F"/>
    <w:rsid w:val="00990BAB"/>
    <w:rsid w:val="00991470"/>
    <w:rsid w:val="00991E7F"/>
    <w:rsid w:val="00993D7D"/>
    <w:rsid w:val="009A0990"/>
    <w:rsid w:val="009A10AA"/>
    <w:rsid w:val="009A439F"/>
    <w:rsid w:val="009A6EBD"/>
    <w:rsid w:val="009B08B3"/>
    <w:rsid w:val="009B1E05"/>
    <w:rsid w:val="009B1FFC"/>
    <w:rsid w:val="009B7F73"/>
    <w:rsid w:val="009C1AD7"/>
    <w:rsid w:val="009D5A98"/>
    <w:rsid w:val="009E0083"/>
    <w:rsid w:val="009E6729"/>
    <w:rsid w:val="009E6926"/>
    <w:rsid w:val="009E6D69"/>
    <w:rsid w:val="009F2026"/>
    <w:rsid w:val="009F2758"/>
    <w:rsid w:val="009F3EAA"/>
    <w:rsid w:val="009F5DB0"/>
    <w:rsid w:val="009F69D8"/>
    <w:rsid w:val="00A02064"/>
    <w:rsid w:val="00A050FA"/>
    <w:rsid w:val="00A055DD"/>
    <w:rsid w:val="00A1406A"/>
    <w:rsid w:val="00A230D4"/>
    <w:rsid w:val="00A23881"/>
    <w:rsid w:val="00A23C57"/>
    <w:rsid w:val="00A24434"/>
    <w:rsid w:val="00A25871"/>
    <w:rsid w:val="00A26926"/>
    <w:rsid w:val="00A27C2D"/>
    <w:rsid w:val="00A314B7"/>
    <w:rsid w:val="00A31A2D"/>
    <w:rsid w:val="00A31CA4"/>
    <w:rsid w:val="00A374D0"/>
    <w:rsid w:val="00A4001E"/>
    <w:rsid w:val="00A52E00"/>
    <w:rsid w:val="00A53307"/>
    <w:rsid w:val="00A543A8"/>
    <w:rsid w:val="00A55922"/>
    <w:rsid w:val="00A61E38"/>
    <w:rsid w:val="00A65471"/>
    <w:rsid w:val="00A65575"/>
    <w:rsid w:val="00A666C9"/>
    <w:rsid w:val="00A701C7"/>
    <w:rsid w:val="00A7169C"/>
    <w:rsid w:val="00A71E74"/>
    <w:rsid w:val="00A723E7"/>
    <w:rsid w:val="00A72E04"/>
    <w:rsid w:val="00A72FE7"/>
    <w:rsid w:val="00A76ED7"/>
    <w:rsid w:val="00A80C57"/>
    <w:rsid w:val="00A82C32"/>
    <w:rsid w:val="00A8432C"/>
    <w:rsid w:val="00A849B2"/>
    <w:rsid w:val="00A85E8F"/>
    <w:rsid w:val="00A90C6B"/>
    <w:rsid w:val="00A92993"/>
    <w:rsid w:val="00A9310C"/>
    <w:rsid w:val="00AA03D1"/>
    <w:rsid w:val="00AA04FF"/>
    <w:rsid w:val="00AA302A"/>
    <w:rsid w:val="00AA3630"/>
    <w:rsid w:val="00AA5266"/>
    <w:rsid w:val="00AA529B"/>
    <w:rsid w:val="00AA60DD"/>
    <w:rsid w:val="00AA7C15"/>
    <w:rsid w:val="00AA7F85"/>
    <w:rsid w:val="00AB0615"/>
    <w:rsid w:val="00AB146E"/>
    <w:rsid w:val="00AC076F"/>
    <w:rsid w:val="00AC5992"/>
    <w:rsid w:val="00AC7460"/>
    <w:rsid w:val="00AD3DA1"/>
    <w:rsid w:val="00AD4C07"/>
    <w:rsid w:val="00AD6FAD"/>
    <w:rsid w:val="00AE0030"/>
    <w:rsid w:val="00AE117B"/>
    <w:rsid w:val="00AE3B87"/>
    <w:rsid w:val="00AE4359"/>
    <w:rsid w:val="00AE4F73"/>
    <w:rsid w:val="00AF1248"/>
    <w:rsid w:val="00AF4007"/>
    <w:rsid w:val="00AF7E12"/>
    <w:rsid w:val="00B00336"/>
    <w:rsid w:val="00B031F7"/>
    <w:rsid w:val="00B03D1B"/>
    <w:rsid w:val="00B15ED5"/>
    <w:rsid w:val="00B1649A"/>
    <w:rsid w:val="00B17123"/>
    <w:rsid w:val="00B2123B"/>
    <w:rsid w:val="00B244B6"/>
    <w:rsid w:val="00B27DAF"/>
    <w:rsid w:val="00B31680"/>
    <w:rsid w:val="00B324C4"/>
    <w:rsid w:val="00B33607"/>
    <w:rsid w:val="00B33EA4"/>
    <w:rsid w:val="00B344AD"/>
    <w:rsid w:val="00B358ED"/>
    <w:rsid w:val="00B36583"/>
    <w:rsid w:val="00B40DD5"/>
    <w:rsid w:val="00B42F8E"/>
    <w:rsid w:val="00B4496D"/>
    <w:rsid w:val="00B47896"/>
    <w:rsid w:val="00B47BFC"/>
    <w:rsid w:val="00B53A10"/>
    <w:rsid w:val="00B57FC0"/>
    <w:rsid w:val="00B60679"/>
    <w:rsid w:val="00B6223D"/>
    <w:rsid w:val="00B71606"/>
    <w:rsid w:val="00B77488"/>
    <w:rsid w:val="00B82075"/>
    <w:rsid w:val="00B90D12"/>
    <w:rsid w:val="00BA028B"/>
    <w:rsid w:val="00BA2827"/>
    <w:rsid w:val="00BB1F3F"/>
    <w:rsid w:val="00BB4B96"/>
    <w:rsid w:val="00BB6262"/>
    <w:rsid w:val="00BB6B9D"/>
    <w:rsid w:val="00BC0EF9"/>
    <w:rsid w:val="00BC1D8B"/>
    <w:rsid w:val="00BD1A22"/>
    <w:rsid w:val="00BD59BE"/>
    <w:rsid w:val="00BD5E54"/>
    <w:rsid w:val="00BF34D5"/>
    <w:rsid w:val="00BF49C9"/>
    <w:rsid w:val="00C02005"/>
    <w:rsid w:val="00C04F87"/>
    <w:rsid w:val="00C06A68"/>
    <w:rsid w:val="00C13DC8"/>
    <w:rsid w:val="00C25095"/>
    <w:rsid w:val="00C27957"/>
    <w:rsid w:val="00C314C4"/>
    <w:rsid w:val="00C318E6"/>
    <w:rsid w:val="00C3407E"/>
    <w:rsid w:val="00C35644"/>
    <w:rsid w:val="00C35EE1"/>
    <w:rsid w:val="00C4035A"/>
    <w:rsid w:val="00C40B8E"/>
    <w:rsid w:val="00C44339"/>
    <w:rsid w:val="00C4795C"/>
    <w:rsid w:val="00C51DD6"/>
    <w:rsid w:val="00C5263E"/>
    <w:rsid w:val="00C53FD9"/>
    <w:rsid w:val="00C65C6A"/>
    <w:rsid w:val="00C720EF"/>
    <w:rsid w:val="00C74797"/>
    <w:rsid w:val="00C75D81"/>
    <w:rsid w:val="00C7778D"/>
    <w:rsid w:val="00C80298"/>
    <w:rsid w:val="00C87DA9"/>
    <w:rsid w:val="00C914D1"/>
    <w:rsid w:val="00C93F18"/>
    <w:rsid w:val="00CA2C8A"/>
    <w:rsid w:val="00CA58EF"/>
    <w:rsid w:val="00CB0EBA"/>
    <w:rsid w:val="00CB135C"/>
    <w:rsid w:val="00CC5749"/>
    <w:rsid w:val="00CD0B2D"/>
    <w:rsid w:val="00CD0B39"/>
    <w:rsid w:val="00CD3BF8"/>
    <w:rsid w:val="00CD5F16"/>
    <w:rsid w:val="00CE1F26"/>
    <w:rsid w:val="00D017AA"/>
    <w:rsid w:val="00D02941"/>
    <w:rsid w:val="00D16641"/>
    <w:rsid w:val="00D167E9"/>
    <w:rsid w:val="00D16A66"/>
    <w:rsid w:val="00D27DB6"/>
    <w:rsid w:val="00D30A64"/>
    <w:rsid w:val="00D30F52"/>
    <w:rsid w:val="00D34BD9"/>
    <w:rsid w:val="00D43310"/>
    <w:rsid w:val="00D43408"/>
    <w:rsid w:val="00D4722E"/>
    <w:rsid w:val="00D51F44"/>
    <w:rsid w:val="00D60202"/>
    <w:rsid w:val="00D607A1"/>
    <w:rsid w:val="00D617B1"/>
    <w:rsid w:val="00D7424E"/>
    <w:rsid w:val="00D76F3B"/>
    <w:rsid w:val="00D7782D"/>
    <w:rsid w:val="00D804A3"/>
    <w:rsid w:val="00D808C9"/>
    <w:rsid w:val="00D80FED"/>
    <w:rsid w:val="00D90216"/>
    <w:rsid w:val="00D92F3F"/>
    <w:rsid w:val="00D939C6"/>
    <w:rsid w:val="00D9438C"/>
    <w:rsid w:val="00D96132"/>
    <w:rsid w:val="00DA0D36"/>
    <w:rsid w:val="00DA2B0D"/>
    <w:rsid w:val="00DA3229"/>
    <w:rsid w:val="00DA3DDB"/>
    <w:rsid w:val="00DB1603"/>
    <w:rsid w:val="00DB4549"/>
    <w:rsid w:val="00DB79E8"/>
    <w:rsid w:val="00DC01E0"/>
    <w:rsid w:val="00DC05DE"/>
    <w:rsid w:val="00DC0C78"/>
    <w:rsid w:val="00DC3DEE"/>
    <w:rsid w:val="00DD09A4"/>
    <w:rsid w:val="00DD462E"/>
    <w:rsid w:val="00DD5B06"/>
    <w:rsid w:val="00DD6817"/>
    <w:rsid w:val="00DD6DC3"/>
    <w:rsid w:val="00DE110C"/>
    <w:rsid w:val="00DE1718"/>
    <w:rsid w:val="00DE5BD8"/>
    <w:rsid w:val="00DF44DC"/>
    <w:rsid w:val="00DF4E4D"/>
    <w:rsid w:val="00DF7733"/>
    <w:rsid w:val="00E0022F"/>
    <w:rsid w:val="00E02923"/>
    <w:rsid w:val="00E04A22"/>
    <w:rsid w:val="00E0653E"/>
    <w:rsid w:val="00E078B4"/>
    <w:rsid w:val="00E1156D"/>
    <w:rsid w:val="00E12CB1"/>
    <w:rsid w:val="00E14585"/>
    <w:rsid w:val="00E2155A"/>
    <w:rsid w:val="00E218A8"/>
    <w:rsid w:val="00E22C4C"/>
    <w:rsid w:val="00E26D3D"/>
    <w:rsid w:val="00E30A12"/>
    <w:rsid w:val="00E35611"/>
    <w:rsid w:val="00E36A9E"/>
    <w:rsid w:val="00E404DC"/>
    <w:rsid w:val="00E45CAB"/>
    <w:rsid w:val="00E46708"/>
    <w:rsid w:val="00E47454"/>
    <w:rsid w:val="00E63B75"/>
    <w:rsid w:val="00E679A9"/>
    <w:rsid w:val="00E71923"/>
    <w:rsid w:val="00E731AC"/>
    <w:rsid w:val="00E73C35"/>
    <w:rsid w:val="00E76B4B"/>
    <w:rsid w:val="00E83565"/>
    <w:rsid w:val="00E906C4"/>
    <w:rsid w:val="00E929C3"/>
    <w:rsid w:val="00E95193"/>
    <w:rsid w:val="00E95DA7"/>
    <w:rsid w:val="00E96EE0"/>
    <w:rsid w:val="00EA4B04"/>
    <w:rsid w:val="00EA5543"/>
    <w:rsid w:val="00EB1097"/>
    <w:rsid w:val="00EB50C0"/>
    <w:rsid w:val="00EB72A2"/>
    <w:rsid w:val="00EC07CD"/>
    <w:rsid w:val="00EC4144"/>
    <w:rsid w:val="00EC45D7"/>
    <w:rsid w:val="00EC5D90"/>
    <w:rsid w:val="00ED1BA9"/>
    <w:rsid w:val="00ED2043"/>
    <w:rsid w:val="00ED3A88"/>
    <w:rsid w:val="00ED584F"/>
    <w:rsid w:val="00ED732D"/>
    <w:rsid w:val="00EE7E9A"/>
    <w:rsid w:val="00EF0D96"/>
    <w:rsid w:val="00EF1009"/>
    <w:rsid w:val="00F0145F"/>
    <w:rsid w:val="00F0245F"/>
    <w:rsid w:val="00F12320"/>
    <w:rsid w:val="00F142DB"/>
    <w:rsid w:val="00F16289"/>
    <w:rsid w:val="00F179B5"/>
    <w:rsid w:val="00F26924"/>
    <w:rsid w:val="00F27DBD"/>
    <w:rsid w:val="00F31355"/>
    <w:rsid w:val="00F31869"/>
    <w:rsid w:val="00F31A43"/>
    <w:rsid w:val="00F32CA4"/>
    <w:rsid w:val="00F36CC0"/>
    <w:rsid w:val="00F42337"/>
    <w:rsid w:val="00F457D3"/>
    <w:rsid w:val="00F47459"/>
    <w:rsid w:val="00F508CF"/>
    <w:rsid w:val="00F51923"/>
    <w:rsid w:val="00F5359F"/>
    <w:rsid w:val="00F54544"/>
    <w:rsid w:val="00F554EB"/>
    <w:rsid w:val="00F5569A"/>
    <w:rsid w:val="00F57BDA"/>
    <w:rsid w:val="00F609DF"/>
    <w:rsid w:val="00F63377"/>
    <w:rsid w:val="00F6351D"/>
    <w:rsid w:val="00F72610"/>
    <w:rsid w:val="00F81E25"/>
    <w:rsid w:val="00F81F05"/>
    <w:rsid w:val="00F82705"/>
    <w:rsid w:val="00F93A18"/>
    <w:rsid w:val="00F945EC"/>
    <w:rsid w:val="00F957BE"/>
    <w:rsid w:val="00F97041"/>
    <w:rsid w:val="00FA0D7E"/>
    <w:rsid w:val="00FA600C"/>
    <w:rsid w:val="00FB2ADA"/>
    <w:rsid w:val="00FB61ED"/>
    <w:rsid w:val="00FB6D1A"/>
    <w:rsid w:val="00FC10E1"/>
    <w:rsid w:val="00FC1E33"/>
    <w:rsid w:val="00FC334E"/>
    <w:rsid w:val="00FD5B07"/>
    <w:rsid w:val="00FE0F5D"/>
    <w:rsid w:val="00FE28C2"/>
    <w:rsid w:val="00FE2BDE"/>
    <w:rsid w:val="00FE4D93"/>
    <w:rsid w:val="00FE55DC"/>
    <w:rsid w:val="00FE5836"/>
    <w:rsid w:val="00FE5DE8"/>
    <w:rsid w:val="00FE750C"/>
    <w:rsid w:val="00FE753B"/>
    <w:rsid w:val="00FF435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63F25302"/>
  <w15:docId w15:val="{C5CD67D7-EDA4-4CCE-83C6-D64532E798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731AC"/>
    <w:rPr>
      <w:sz w:val="24"/>
      <w:szCs w:val="24"/>
    </w:rPr>
  </w:style>
  <w:style w:type="paragraph" w:styleId="Heading1">
    <w:name w:val="heading 1"/>
    <w:basedOn w:val="Normal"/>
    <w:next w:val="Normal"/>
    <w:link w:val="Heading1Char"/>
    <w:qFormat/>
    <w:rsid w:val="00077585"/>
    <w:pPr>
      <w:keepNext/>
      <w:spacing w:before="240" w:after="60"/>
      <w:outlineLvl w:val="0"/>
    </w:pPr>
    <w:rPr>
      <w:rFonts w:ascii="Arial" w:hAnsi="Arial" w:cs="Arial"/>
      <w:b/>
      <w:bCs/>
      <w:kern w:val="32"/>
      <w:sz w:val="32"/>
      <w:szCs w:val="32"/>
    </w:rPr>
  </w:style>
  <w:style w:type="paragraph" w:styleId="Heading4">
    <w:name w:val="heading 4"/>
    <w:basedOn w:val="Normal"/>
    <w:next w:val="Normal"/>
    <w:qFormat/>
    <w:rsid w:val="00E731AC"/>
    <w:pPr>
      <w:keepNext/>
      <w:spacing w:before="240" w:after="60"/>
      <w:outlineLvl w:val="3"/>
    </w:pPr>
    <w:rPr>
      <w:rFonts w:eastAsia="Batang"/>
      <w:b/>
      <w:b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Heading">
    <w:name w:val="Figure Heading"/>
    <w:basedOn w:val="Normal"/>
    <w:rsid w:val="00E731AC"/>
    <w:pPr>
      <w:spacing w:before="100" w:beforeAutospacing="1" w:after="100" w:afterAutospacing="1" w:line="480" w:lineRule="auto"/>
    </w:pPr>
  </w:style>
  <w:style w:type="paragraph" w:styleId="BodyText">
    <w:name w:val="Body Text"/>
    <w:basedOn w:val="Normal"/>
    <w:link w:val="BodyTextChar"/>
    <w:rsid w:val="00E731AC"/>
    <w:rPr>
      <w:sz w:val="22"/>
      <w:szCs w:val="20"/>
    </w:rPr>
  </w:style>
  <w:style w:type="paragraph" w:styleId="BalloonText">
    <w:name w:val="Balloon Text"/>
    <w:basedOn w:val="Normal"/>
    <w:semiHidden/>
    <w:rsid w:val="00E731AC"/>
    <w:rPr>
      <w:rFonts w:ascii="Tahoma" w:hAnsi="Tahoma" w:cs="Tahoma"/>
      <w:sz w:val="16"/>
      <w:szCs w:val="16"/>
    </w:rPr>
  </w:style>
  <w:style w:type="character" w:styleId="Hyperlink">
    <w:name w:val="Hyperlink"/>
    <w:basedOn w:val="DefaultParagraphFont"/>
    <w:rsid w:val="00F5569A"/>
    <w:rPr>
      <w:color w:val="000099"/>
      <w:u w:val="single"/>
    </w:rPr>
  </w:style>
  <w:style w:type="table" w:styleId="TableGrid">
    <w:name w:val="Table Grid"/>
    <w:basedOn w:val="TableNormal"/>
    <w:uiPriority w:val="39"/>
    <w:rsid w:val="000775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rsid w:val="000A50D8"/>
    <w:rPr>
      <w:sz w:val="16"/>
      <w:szCs w:val="16"/>
    </w:rPr>
  </w:style>
  <w:style w:type="paragraph" w:styleId="CommentText">
    <w:name w:val="annotation text"/>
    <w:basedOn w:val="Normal"/>
    <w:link w:val="CommentTextChar"/>
    <w:uiPriority w:val="99"/>
    <w:rsid w:val="000A50D8"/>
    <w:rPr>
      <w:sz w:val="20"/>
      <w:szCs w:val="20"/>
    </w:rPr>
  </w:style>
  <w:style w:type="paragraph" w:styleId="CommentSubject">
    <w:name w:val="annotation subject"/>
    <w:basedOn w:val="CommentText"/>
    <w:next w:val="CommentText"/>
    <w:semiHidden/>
    <w:rsid w:val="000A50D8"/>
    <w:rPr>
      <w:b/>
      <w:bCs/>
    </w:rPr>
  </w:style>
  <w:style w:type="paragraph" w:styleId="NormalWeb">
    <w:name w:val="Normal (Web)"/>
    <w:basedOn w:val="Normal"/>
    <w:rsid w:val="008F2B2A"/>
    <w:pPr>
      <w:spacing w:before="100" w:beforeAutospacing="1" w:after="100" w:afterAutospacing="1"/>
    </w:pPr>
  </w:style>
  <w:style w:type="character" w:styleId="HTMLTypewriter">
    <w:name w:val="HTML Typewriter"/>
    <w:basedOn w:val="DefaultParagraphFont"/>
    <w:rsid w:val="008F2B2A"/>
    <w:rPr>
      <w:rFonts w:ascii="Courier New" w:eastAsia="Times New Roman" w:hAnsi="Courier New" w:cs="Courier New"/>
      <w:sz w:val="20"/>
      <w:szCs w:val="20"/>
    </w:rPr>
  </w:style>
  <w:style w:type="paragraph" w:styleId="FootnoteText">
    <w:name w:val="footnote text"/>
    <w:basedOn w:val="Normal"/>
    <w:link w:val="FootnoteTextChar"/>
    <w:uiPriority w:val="99"/>
    <w:rsid w:val="008F2B2A"/>
    <w:rPr>
      <w:sz w:val="20"/>
      <w:szCs w:val="20"/>
    </w:rPr>
  </w:style>
  <w:style w:type="character" w:customStyle="1" w:styleId="FootnoteTextChar">
    <w:name w:val="Footnote Text Char"/>
    <w:basedOn w:val="DefaultParagraphFont"/>
    <w:link w:val="FootnoteText"/>
    <w:uiPriority w:val="99"/>
    <w:rsid w:val="008F2B2A"/>
  </w:style>
  <w:style w:type="character" w:styleId="FootnoteReference">
    <w:name w:val="footnote reference"/>
    <w:basedOn w:val="DefaultParagraphFont"/>
    <w:uiPriority w:val="99"/>
    <w:rsid w:val="008F2B2A"/>
    <w:rPr>
      <w:vertAlign w:val="superscript"/>
    </w:rPr>
  </w:style>
  <w:style w:type="paragraph" w:styleId="Header">
    <w:name w:val="header"/>
    <w:basedOn w:val="Normal"/>
    <w:link w:val="HeaderChar"/>
    <w:rsid w:val="00275F13"/>
    <w:pPr>
      <w:tabs>
        <w:tab w:val="center" w:pos="4680"/>
        <w:tab w:val="right" w:pos="9360"/>
      </w:tabs>
    </w:pPr>
  </w:style>
  <w:style w:type="character" w:customStyle="1" w:styleId="HeaderChar">
    <w:name w:val="Header Char"/>
    <w:basedOn w:val="DefaultParagraphFont"/>
    <w:link w:val="Header"/>
    <w:rsid w:val="00275F13"/>
    <w:rPr>
      <w:sz w:val="24"/>
      <w:szCs w:val="24"/>
    </w:rPr>
  </w:style>
  <w:style w:type="paragraph" w:styleId="Footer">
    <w:name w:val="footer"/>
    <w:basedOn w:val="Normal"/>
    <w:link w:val="FooterChar"/>
    <w:uiPriority w:val="99"/>
    <w:rsid w:val="00275F13"/>
    <w:pPr>
      <w:tabs>
        <w:tab w:val="center" w:pos="4680"/>
        <w:tab w:val="right" w:pos="9360"/>
      </w:tabs>
    </w:pPr>
  </w:style>
  <w:style w:type="character" w:customStyle="1" w:styleId="FooterChar">
    <w:name w:val="Footer Char"/>
    <w:basedOn w:val="DefaultParagraphFont"/>
    <w:link w:val="Footer"/>
    <w:uiPriority w:val="99"/>
    <w:rsid w:val="00275F13"/>
    <w:rPr>
      <w:sz w:val="24"/>
      <w:szCs w:val="24"/>
    </w:rPr>
  </w:style>
  <w:style w:type="character" w:customStyle="1" w:styleId="BodyTextChar">
    <w:name w:val="Body Text Char"/>
    <w:basedOn w:val="DefaultParagraphFont"/>
    <w:link w:val="BodyText"/>
    <w:rsid w:val="00DA3229"/>
    <w:rPr>
      <w:sz w:val="22"/>
    </w:rPr>
  </w:style>
  <w:style w:type="paragraph" w:styleId="ListParagraph">
    <w:name w:val="List Paragraph"/>
    <w:aliases w:val="3,Bullet List,Bulletr List Paragraph,Colorful List - Accent 11,Colorful List Accent 1,FooterText,List Paragraph1,List Paragraph2,List Paragraph21,Paragraphe de liste1,Parágrafo da Lista1,Plan,Párrafo de lista1,numbered,リスト段落1,列出段落,列出段落1"/>
    <w:basedOn w:val="Normal"/>
    <w:link w:val="ListParagraphChar"/>
    <w:uiPriority w:val="34"/>
    <w:qFormat/>
    <w:rsid w:val="005B3B8E"/>
    <w:pPr>
      <w:ind w:left="720"/>
    </w:pPr>
    <w:rPr>
      <w:rFonts w:ascii="Calibri" w:eastAsia="Calibri" w:hAnsi="Calibri"/>
      <w:sz w:val="22"/>
      <w:szCs w:val="22"/>
    </w:rPr>
  </w:style>
  <w:style w:type="character" w:customStyle="1" w:styleId="Heading1Char">
    <w:name w:val="Heading 1 Char"/>
    <w:basedOn w:val="DefaultParagraphFont"/>
    <w:link w:val="Heading1"/>
    <w:rsid w:val="006E4ABF"/>
    <w:rPr>
      <w:rFonts w:ascii="Arial" w:hAnsi="Arial" w:cs="Arial"/>
      <w:b/>
      <w:bCs/>
      <w:kern w:val="32"/>
      <w:sz w:val="32"/>
      <w:szCs w:val="32"/>
    </w:rPr>
  </w:style>
  <w:style w:type="character" w:customStyle="1" w:styleId="CommentTextChar">
    <w:name w:val="Comment Text Char"/>
    <w:basedOn w:val="DefaultParagraphFont"/>
    <w:link w:val="CommentText"/>
    <w:uiPriority w:val="99"/>
    <w:rsid w:val="00DC3DEE"/>
  </w:style>
  <w:style w:type="character" w:styleId="UnresolvedMention">
    <w:name w:val="Unresolved Mention"/>
    <w:basedOn w:val="DefaultParagraphFont"/>
    <w:uiPriority w:val="99"/>
    <w:semiHidden/>
    <w:unhideWhenUsed/>
    <w:rsid w:val="00563928"/>
    <w:rPr>
      <w:color w:val="605E5C"/>
      <w:shd w:val="clear" w:color="auto" w:fill="E1DFDD"/>
    </w:rPr>
  </w:style>
  <w:style w:type="character" w:customStyle="1" w:styleId="ListParagraphChar">
    <w:name w:val="List Paragraph Char"/>
    <w:aliases w:val="3 Char,Bullet List Char,Bulletr List Paragraph Char,Colorful List - Accent 11 Char,Colorful List Accent 1 Char,FooterText Char,List Paragraph1 Char,List Paragraph2 Char,List Paragraph21 Char,Paragraphe de liste1 Char,Plan Char"/>
    <w:basedOn w:val="DefaultParagraphFont"/>
    <w:link w:val="ListParagraph"/>
    <w:uiPriority w:val="34"/>
    <w:locked/>
    <w:rsid w:val="00FE5836"/>
    <w:rPr>
      <w:rFonts w:ascii="Calibri" w:eastAsia="Calibri" w:hAnsi="Calibri"/>
      <w:sz w:val="22"/>
      <w:szCs w:val="22"/>
    </w:rPr>
  </w:style>
  <w:style w:type="paragraph" w:styleId="BodyText2">
    <w:name w:val="Body Text 2"/>
    <w:basedOn w:val="Normal"/>
    <w:link w:val="BodyText2Char"/>
    <w:semiHidden/>
    <w:unhideWhenUsed/>
    <w:rsid w:val="00437E9A"/>
    <w:pPr>
      <w:spacing w:after="120" w:line="480" w:lineRule="auto"/>
    </w:pPr>
  </w:style>
  <w:style w:type="character" w:customStyle="1" w:styleId="BodyText2Char">
    <w:name w:val="Body Text 2 Char"/>
    <w:basedOn w:val="DefaultParagraphFont"/>
    <w:link w:val="BodyText2"/>
    <w:semiHidden/>
    <w:rsid w:val="00437E9A"/>
    <w:rPr>
      <w:sz w:val="24"/>
      <w:szCs w:val="24"/>
    </w:rPr>
  </w:style>
  <w:style w:type="paragraph" w:styleId="Revision">
    <w:name w:val="Revision"/>
    <w:hidden/>
    <w:uiPriority w:val="99"/>
    <w:semiHidden/>
    <w:rsid w:val="00083146"/>
    <w:rPr>
      <w:sz w:val="24"/>
      <w:szCs w:val="24"/>
    </w:rPr>
  </w:style>
  <w:style w:type="table" w:styleId="GridTableLight">
    <w:name w:val="Grid Table Light"/>
    <w:basedOn w:val="TableNormal"/>
    <w:uiPriority w:val="40"/>
    <w:rsid w:val="0035797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Default">
    <w:name w:val="Default"/>
    <w:rsid w:val="008C25A2"/>
    <w:pPr>
      <w:autoSpaceDE w:val="0"/>
      <w:autoSpaceDN w:val="0"/>
      <w:adjustRightInd w:val="0"/>
    </w:pPr>
    <w:rPr>
      <w:rFonts w:eastAsiaTheme="minorHAnsi"/>
      <w:color w:val="000000"/>
      <w:sz w:val="24"/>
      <w:szCs w:val="24"/>
    </w:rPr>
  </w:style>
  <w:style w:type="paragraph" w:customStyle="1" w:styleId="pf0">
    <w:name w:val="pf0"/>
    <w:basedOn w:val="Normal"/>
    <w:rsid w:val="008C25A2"/>
    <w:pPr>
      <w:spacing w:before="100" w:beforeAutospacing="1" w:after="100" w:afterAutospacing="1"/>
    </w:pPr>
  </w:style>
  <w:style w:type="character" w:customStyle="1" w:styleId="cf01">
    <w:name w:val="cf01"/>
    <w:basedOn w:val="DefaultParagraphFont"/>
    <w:rsid w:val="008C25A2"/>
    <w:rPr>
      <w:rFonts w:ascii="Segoe UI" w:hAnsi="Segoe UI" w:cs="Segoe UI" w:hint="default"/>
      <w:sz w:val="18"/>
      <w:szCs w:val="18"/>
    </w:rPr>
  </w:style>
  <w:style w:type="paragraph" w:styleId="NoSpacing">
    <w:name w:val="No Spacing"/>
    <w:basedOn w:val="Normal"/>
    <w:uiPriority w:val="1"/>
    <w:qFormat/>
    <w:rsid w:val="000D05C7"/>
    <w:rPr>
      <w:rFonts w:ascii="Calibri" w:hAnsi="Calibri" w:eastAsiaTheme="minorHAns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onlinelibrary.wiley.com/doi/10.1002/9781119083771.ch13" TargetMode="External" /><Relationship Id="rId11" Type="http://schemas.openxmlformats.org/officeDocument/2006/relationships/hyperlink" Target="https://www.tandfonline.com/doi/abs/10.1080/08913810608443650" TargetMode="External" /><Relationship Id="rId12" Type="http://schemas.openxmlformats.org/officeDocument/2006/relationships/hyperlink" Target="https://www.cambridge.org/core/books/psychology-of-survey-response/46DE3D6F7C1399BCDC78D9441C630372" TargetMode="External" /><Relationship Id="rId13" Type="http://schemas.openxmlformats.org/officeDocument/2006/relationships/hyperlink" Target="https://www.bls.gov/iag/tgs/iag_index_naics.htm" TargetMode="External" /><Relationship Id="rId14" Type="http://schemas.openxmlformats.org/officeDocument/2006/relationships/hyperlink" Target="https://www.bls.gov/oes/current/oes_stru.htm" TargetMode="External" /><Relationship Id="rId15" Type="http://schemas.openxmlformats.org/officeDocument/2006/relationships/header" Target="header1.xml" /><Relationship Id="rId16" Type="http://schemas.openxmlformats.org/officeDocument/2006/relationships/footer" Target="footer1.xml" /><Relationship Id="rId17" Type="http://schemas.openxmlformats.org/officeDocument/2006/relationships/theme" Target="theme/theme1.xml" /><Relationship Id="rId18" Type="http://schemas.openxmlformats.org/officeDocument/2006/relationships/numbering" Target="numbering.xml" /><Relationship Id="rId19"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mailto:Kaplan.Robin@bls.gov" TargetMode="External" /><Relationship Id="rId6" Type="http://schemas.openxmlformats.org/officeDocument/2006/relationships/hyperlink" Target="https://www.pewresearch.org/methods/2019/05/09/when-online-survey-respondents-only-select-some-that-apply/" TargetMode="External" /><Relationship Id="rId7" Type="http://schemas.openxmlformats.org/officeDocument/2006/relationships/hyperlink" Target="https://www.jstor.org/stable/2749729" TargetMode="External" /><Relationship Id="rId8" Type="http://schemas.openxmlformats.org/officeDocument/2006/relationships/hyperlink" Target="https://journals.sagepub.com/doi/10.2501/IJMR-2015-014a" TargetMode="External" /><Relationship Id="rId9" Type="http://schemas.openxmlformats.org/officeDocument/2006/relationships/hyperlink" Target="https://academic.oup.com/poq/article/70/1/66/1891521"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BE270B-8244-400A-B1FD-33EA267808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1514</Words>
  <Characters>9643</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December 1, 2008</vt:lpstr>
    </vt:vector>
  </TitlesOfParts>
  <Company>Bureau of Labor Statistics</Company>
  <LinksUpToDate>false</LinksUpToDate>
  <CharactersWithSpaces>11135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December 1, 2008</dc:title>
  <dc:creator>LAN User Support</dc:creator>
  <cp:lastModifiedBy>Williams, Douglas - BLS</cp:lastModifiedBy>
  <cp:revision>2</cp:revision>
  <cp:lastPrinted>2008-12-11T16:20:00Z</cp:lastPrinted>
  <dcterms:created xsi:type="dcterms:W3CDTF">2024-09-09T17:41:00Z</dcterms:created>
  <dcterms:modified xsi:type="dcterms:W3CDTF">2024-09-09T17:41:00Z</dcterms:modified>
</cp:coreProperties>
</file>