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7E10" w:rsidRPr="00B55623" w:rsidP="008300A4" w14:paraId="6189351A" w14:textId="34A76FAA">
      <w:pPr>
        <w:pStyle w:val="Title"/>
        <w:spacing w:after="120"/>
        <w:ind w:firstLine="720"/>
        <w:rPr>
          <w:b/>
          <w:caps/>
        </w:rPr>
      </w:pPr>
      <w:r w:rsidRPr="00B55623">
        <w:rPr>
          <w:b/>
          <w:caps/>
        </w:rPr>
        <w:t>Supporting Statement</w:t>
      </w:r>
      <w:r w:rsidR="006650B2">
        <w:rPr>
          <w:b/>
          <w:caps/>
        </w:rPr>
        <w:t xml:space="preserve"> for</w:t>
      </w:r>
    </w:p>
    <w:p w:rsidR="00A57E10" w:rsidRPr="00B55623" w:rsidP="00C94C21" w14:paraId="67C71A22" w14:textId="3DDE4F74">
      <w:pPr>
        <w:spacing w:after="120"/>
        <w:jc w:val="center"/>
        <w:rPr>
          <w:b/>
          <w:caps/>
          <w:sz w:val="24"/>
        </w:rPr>
      </w:pPr>
      <w:r w:rsidRPr="00B55623">
        <w:rPr>
          <w:b/>
          <w:caps/>
          <w:sz w:val="24"/>
        </w:rPr>
        <w:t xml:space="preserve">Report on </w:t>
      </w:r>
      <w:r w:rsidRPr="00B55623" w:rsidR="008A5B53">
        <w:rPr>
          <w:b/>
          <w:caps/>
          <w:sz w:val="24"/>
        </w:rPr>
        <w:t xml:space="preserve">the </w:t>
      </w:r>
      <w:r w:rsidRPr="00B55623">
        <w:rPr>
          <w:b/>
          <w:caps/>
          <w:sz w:val="24"/>
        </w:rPr>
        <w:t>Occupational Employment</w:t>
      </w:r>
      <w:r w:rsidRPr="00B55623" w:rsidR="00C76162">
        <w:rPr>
          <w:b/>
          <w:caps/>
          <w:sz w:val="24"/>
        </w:rPr>
        <w:t xml:space="preserve"> and Wage</w:t>
      </w:r>
      <w:r w:rsidRPr="00B55623" w:rsidR="008A5B53">
        <w:rPr>
          <w:b/>
          <w:caps/>
          <w:sz w:val="24"/>
        </w:rPr>
        <w:t xml:space="preserve"> Statistic</w:t>
      </w:r>
      <w:r w:rsidRPr="00B55623" w:rsidR="00C76162">
        <w:rPr>
          <w:b/>
          <w:caps/>
          <w:sz w:val="24"/>
        </w:rPr>
        <w:t>s</w:t>
      </w:r>
      <w:r w:rsidRPr="00B55623" w:rsidR="008A5B53">
        <w:rPr>
          <w:b/>
          <w:caps/>
          <w:sz w:val="24"/>
        </w:rPr>
        <w:t xml:space="preserve"> Program</w:t>
      </w:r>
    </w:p>
    <w:p w:rsidR="00322149" w:rsidRPr="00322149" w:rsidP="00C94C21" w14:paraId="72825EB9" w14:textId="73F53785">
      <w:pPr>
        <w:spacing w:after="120"/>
        <w:jc w:val="center"/>
        <w:rPr>
          <w:b/>
          <w:bCs/>
          <w:sz w:val="24"/>
          <w:szCs w:val="24"/>
        </w:rPr>
      </w:pPr>
      <w:r w:rsidRPr="00322149">
        <w:rPr>
          <w:b/>
          <w:bCs/>
          <w:sz w:val="24"/>
          <w:szCs w:val="24"/>
        </w:rPr>
        <w:t xml:space="preserve">OMB CONTROL NO. </w:t>
      </w:r>
      <w:r>
        <w:rPr>
          <w:b/>
          <w:bCs/>
          <w:sz w:val="24"/>
          <w:szCs w:val="24"/>
        </w:rPr>
        <w:t>1220</w:t>
      </w:r>
      <w:r w:rsidRPr="00322149">
        <w:rPr>
          <w:b/>
          <w:bCs/>
          <w:sz w:val="24"/>
          <w:szCs w:val="24"/>
        </w:rPr>
        <w:t>-</w:t>
      </w:r>
      <w:r>
        <w:rPr>
          <w:b/>
          <w:bCs/>
          <w:sz w:val="24"/>
          <w:szCs w:val="24"/>
        </w:rPr>
        <w:t>0042</w:t>
      </w:r>
      <w:r w:rsidRPr="00322149">
        <w:rPr>
          <w:b/>
          <w:bCs/>
          <w:sz w:val="24"/>
          <w:szCs w:val="24"/>
        </w:rPr>
        <w:t xml:space="preserve"> </w:t>
      </w:r>
    </w:p>
    <w:p w:rsidR="00322149" w14:paraId="47005324" w14:textId="65203C6C">
      <w:pPr>
        <w:rPr>
          <w:b/>
          <w:bCs/>
          <w:sz w:val="24"/>
        </w:rPr>
      </w:pPr>
    </w:p>
    <w:p w:rsidR="006650B2" w:rsidP="006650B2" w14:paraId="6EA3887B" w14:textId="02658304">
      <w:pPr>
        <w:tabs>
          <w:tab w:val="left" w:pos="576"/>
        </w:tabs>
        <w:rPr>
          <w:sz w:val="24"/>
        </w:rPr>
      </w:pPr>
      <w:r w:rsidRPr="008A5B53">
        <w:rPr>
          <w:sz w:val="24"/>
        </w:rPr>
        <w:t>On May 4, 2020, the Office of Management and Budget approved the continuance of the OEWS collection with minor changes.</w:t>
      </w:r>
      <w:r>
        <w:rPr>
          <w:sz w:val="24"/>
        </w:rPr>
        <w:t xml:space="preserve">  With this ICR, the OEWS program seeks to renew its OMB clearance.</w:t>
      </w:r>
    </w:p>
    <w:p w:rsidR="006650B2" w:rsidRPr="00322149" w14:paraId="103AA330" w14:textId="77777777">
      <w:pPr>
        <w:rPr>
          <w:b/>
          <w:bCs/>
          <w:sz w:val="24"/>
        </w:rPr>
      </w:pPr>
    </w:p>
    <w:p w:rsidR="00A57E10" w14:paraId="7CA55F77" w14:textId="77777777">
      <w:pPr>
        <w:pStyle w:val="Heading3"/>
      </w:pPr>
      <w:r>
        <w:t xml:space="preserve">A. </w:t>
      </w:r>
      <w:r>
        <w:tab/>
      </w:r>
      <w:r w:rsidRPr="00B55623">
        <w:rPr>
          <w:caps/>
        </w:rPr>
        <w:t>Justification</w:t>
      </w:r>
    </w:p>
    <w:p w:rsidR="00A57E10" w14:paraId="6F4C5AFA" w14:textId="77777777">
      <w:pPr>
        <w:rPr>
          <w:sz w:val="24"/>
        </w:rPr>
      </w:pPr>
    </w:p>
    <w:p w:rsidR="00A57E10" w:rsidRPr="000A0739" w:rsidP="00270F8A" w14:paraId="5F4B27AC" w14:textId="0B5FDF70">
      <w:pPr>
        <w:ind w:left="360" w:hanging="360"/>
        <w:jc w:val="both"/>
        <w:rPr>
          <w:b/>
          <w:sz w:val="24"/>
        </w:rPr>
      </w:pPr>
      <w:r w:rsidRPr="006650B2">
        <w:rPr>
          <w:b/>
          <w:sz w:val="24"/>
          <w:szCs w:val="24"/>
        </w:rPr>
        <w:t>1.</w:t>
      </w:r>
      <w:r w:rsidRPr="006650B2">
        <w:rPr>
          <w:b/>
          <w:sz w:val="24"/>
          <w:szCs w:val="24"/>
        </w:rPr>
        <w:tab/>
      </w:r>
      <w:r w:rsidRPr="006650B2" w:rsidR="006650B2">
        <w:rPr>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57E10" w14:paraId="613DDF41" w14:textId="77777777">
      <w:pPr>
        <w:tabs>
          <w:tab w:val="left" w:pos="576"/>
        </w:tabs>
        <w:jc w:val="both"/>
        <w:rPr>
          <w:sz w:val="24"/>
        </w:rPr>
      </w:pPr>
    </w:p>
    <w:p w:rsidR="00A57E10" w:rsidRPr="00F2192A" w14:paraId="1DAA9E6D" w14:textId="2E104A2F">
      <w:pPr>
        <w:pStyle w:val="BodyText"/>
        <w:rPr>
          <w:rFonts w:ascii="Times New Roman" w:hAnsi="Times New Roman"/>
        </w:rPr>
      </w:pPr>
      <w:r w:rsidRPr="005C64CB">
        <w:rPr>
          <w:rFonts w:ascii="Times New Roman" w:hAnsi="Times New Roman"/>
        </w:rPr>
        <w:t xml:space="preserve">The </w:t>
      </w:r>
      <w:r w:rsidR="00380279">
        <w:rPr>
          <w:rFonts w:ascii="Times New Roman" w:hAnsi="Times New Roman"/>
        </w:rPr>
        <w:t>Occupational Employment and Wage Statistics</w:t>
      </w:r>
      <w:r w:rsidRPr="005C64CB">
        <w:rPr>
          <w:rFonts w:ascii="Times New Roman" w:hAnsi="Times New Roman"/>
        </w:rPr>
        <w:t xml:space="preserve"> (</w:t>
      </w:r>
      <w:r w:rsidR="0092203E">
        <w:rPr>
          <w:rFonts w:ascii="Times New Roman" w:hAnsi="Times New Roman"/>
        </w:rPr>
        <w:t>OEWS</w:t>
      </w:r>
      <w:r w:rsidRPr="005C64CB">
        <w:rPr>
          <w:rFonts w:ascii="Times New Roman" w:hAnsi="Times New Roman"/>
        </w:rPr>
        <w:t>) survey is a Federal/State establishment survey of wage and salary workers designed to produce data on current</w:t>
      </w:r>
      <w:r w:rsidRPr="005C64CB" w:rsidR="002403CA">
        <w:rPr>
          <w:rFonts w:ascii="Times New Roman" w:hAnsi="Times New Roman"/>
        </w:rPr>
        <w:t xml:space="preserve"> detailed</w:t>
      </w:r>
      <w:r w:rsidRPr="005C64CB">
        <w:rPr>
          <w:rFonts w:ascii="Times New Roman" w:hAnsi="Times New Roman"/>
        </w:rPr>
        <w:t xml:space="preserve"> occupational employment and wages</w:t>
      </w:r>
      <w:r w:rsidRPr="005C64CB" w:rsidR="00E95924">
        <w:rPr>
          <w:rFonts w:ascii="Times New Roman" w:hAnsi="Times New Roman"/>
        </w:rPr>
        <w:t xml:space="preserve"> for each </w:t>
      </w:r>
      <w:r w:rsidRPr="005C64CB" w:rsidR="00DB7686">
        <w:rPr>
          <w:rFonts w:ascii="Times New Roman" w:hAnsi="Times New Roman"/>
        </w:rPr>
        <w:t xml:space="preserve">Metropolitan Statistical Area and </w:t>
      </w:r>
      <w:r w:rsidR="006B257A">
        <w:rPr>
          <w:rFonts w:ascii="Times New Roman" w:hAnsi="Times New Roman"/>
        </w:rPr>
        <w:t>nonmetropolitan</w:t>
      </w:r>
      <w:r w:rsidRPr="005C64CB" w:rsidR="00DB7686">
        <w:rPr>
          <w:rFonts w:ascii="Times New Roman" w:hAnsi="Times New Roman"/>
        </w:rPr>
        <w:t xml:space="preserve"> </w:t>
      </w:r>
      <w:r w:rsidR="00324A71">
        <w:rPr>
          <w:rFonts w:ascii="Times New Roman" w:hAnsi="Times New Roman"/>
        </w:rPr>
        <w:t xml:space="preserve">areas </w:t>
      </w:r>
      <w:r w:rsidRPr="005C64CB" w:rsidR="00146E56">
        <w:rPr>
          <w:rFonts w:ascii="Times New Roman" w:hAnsi="Times New Roman"/>
        </w:rPr>
        <w:t>as well as</w:t>
      </w:r>
      <w:r w:rsidRPr="005C64CB" w:rsidR="000A3DF1">
        <w:rPr>
          <w:rFonts w:ascii="Times New Roman" w:hAnsi="Times New Roman"/>
        </w:rPr>
        <w:t xml:space="preserve"> </w:t>
      </w:r>
      <w:r w:rsidRPr="005C64CB" w:rsidR="00146E56">
        <w:rPr>
          <w:rFonts w:ascii="Times New Roman" w:hAnsi="Times New Roman"/>
        </w:rPr>
        <w:t>by</w:t>
      </w:r>
      <w:r w:rsidRPr="005C64CB" w:rsidR="00E95924">
        <w:rPr>
          <w:rFonts w:ascii="Times New Roman" w:hAnsi="Times New Roman"/>
        </w:rPr>
        <w:t xml:space="preserve"> detailed industry classification</w:t>
      </w:r>
      <w:r w:rsidRPr="005C64CB">
        <w:rPr>
          <w:rFonts w:ascii="Times New Roman" w:hAnsi="Times New Roman"/>
        </w:rPr>
        <w:t xml:space="preserve">.  </w:t>
      </w:r>
      <w:r w:rsidR="0092203E">
        <w:rPr>
          <w:rFonts w:ascii="Times New Roman" w:hAnsi="Times New Roman"/>
        </w:rPr>
        <w:t>OEWS</w:t>
      </w:r>
      <w:r w:rsidRPr="005C64CB">
        <w:rPr>
          <w:rFonts w:ascii="Times New Roman" w:hAnsi="Times New Roman"/>
        </w:rPr>
        <w:t xml:space="preserve"> survey data assists in the development of employment and training programs established by the Perkins </w:t>
      </w:r>
      <w:r w:rsidRPr="00D530B2" w:rsidR="00D530B2">
        <w:rPr>
          <w:rFonts w:ascii="Times New Roman" w:hAnsi="Times New Roman"/>
        </w:rPr>
        <w:t>Career and Technical Education Act of 2006</w:t>
      </w:r>
      <w:r w:rsidRPr="00D530B2" w:rsidR="00D530B2">
        <w:rPr>
          <w:rFonts w:ascii="Times New Roman" w:hAnsi="Times New Roman"/>
        </w:rPr>
        <w:t xml:space="preserve"> </w:t>
      </w:r>
      <w:r w:rsidRPr="005C64CB">
        <w:rPr>
          <w:rFonts w:ascii="Times New Roman" w:hAnsi="Times New Roman"/>
        </w:rPr>
        <w:t xml:space="preserve">and the </w:t>
      </w:r>
      <w:r w:rsidR="0092636F">
        <w:rPr>
          <w:rFonts w:ascii="Times New Roman" w:hAnsi="Times New Roman"/>
        </w:rPr>
        <w:t>Wagner-</w:t>
      </w:r>
      <w:r w:rsidR="0092636F">
        <w:rPr>
          <w:rFonts w:ascii="Times New Roman" w:hAnsi="Times New Roman"/>
        </w:rPr>
        <w:t>Peyser</w:t>
      </w:r>
      <w:r w:rsidR="0092636F">
        <w:rPr>
          <w:rFonts w:ascii="Times New Roman" w:hAnsi="Times New Roman"/>
        </w:rPr>
        <w:t xml:space="preserve"> Act</w:t>
      </w:r>
      <w:r w:rsidRPr="005C64CB" w:rsidR="00647CEA">
        <w:rPr>
          <w:rFonts w:ascii="Times New Roman" w:hAnsi="Times New Roman"/>
        </w:rPr>
        <w:t xml:space="preserve"> </w:t>
      </w:r>
      <w:r w:rsidRPr="005C64CB" w:rsidR="00DF1F29">
        <w:rPr>
          <w:rFonts w:ascii="Times New Roman" w:hAnsi="Times New Roman"/>
        </w:rPr>
        <w:t xml:space="preserve">(See </w:t>
      </w:r>
      <w:r w:rsidRPr="00F2192A" w:rsidR="00DF1F29">
        <w:rPr>
          <w:rFonts w:ascii="Times New Roman" w:hAnsi="Times New Roman"/>
        </w:rPr>
        <w:t>attachment</w:t>
      </w:r>
      <w:r w:rsidRPr="00F2192A" w:rsidR="008D4097">
        <w:rPr>
          <w:rFonts w:ascii="Times New Roman" w:hAnsi="Times New Roman"/>
        </w:rPr>
        <w:t>s</w:t>
      </w:r>
      <w:r w:rsidRPr="00F2192A" w:rsidR="00DF1F29">
        <w:rPr>
          <w:rFonts w:ascii="Times New Roman" w:hAnsi="Times New Roman"/>
        </w:rPr>
        <w:t xml:space="preserve"> I</w:t>
      </w:r>
      <w:r w:rsidRPr="00F2192A" w:rsidR="008D4097">
        <w:rPr>
          <w:rFonts w:ascii="Times New Roman" w:hAnsi="Times New Roman"/>
        </w:rPr>
        <w:t xml:space="preserve"> and II</w:t>
      </w:r>
      <w:r w:rsidRPr="00F2192A" w:rsidR="00DF1F29">
        <w:rPr>
          <w:rFonts w:ascii="Times New Roman" w:hAnsi="Times New Roman"/>
        </w:rPr>
        <w:t xml:space="preserve"> for pertinent sections of each </w:t>
      </w:r>
      <w:r w:rsidRPr="00F2192A" w:rsidR="00C165C2">
        <w:rPr>
          <w:rFonts w:ascii="Times New Roman" w:hAnsi="Times New Roman"/>
        </w:rPr>
        <w:t>A</w:t>
      </w:r>
      <w:r w:rsidRPr="00F2192A" w:rsidR="00DF1F29">
        <w:rPr>
          <w:rFonts w:ascii="Times New Roman" w:hAnsi="Times New Roman"/>
        </w:rPr>
        <w:t>ct)</w:t>
      </w:r>
      <w:r w:rsidRPr="00F2192A" w:rsidR="00A025E5">
        <w:rPr>
          <w:rFonts w:ascii="Times New Roman" w:hAnsi="Times New Roman"/>
        </w:rPr>
        <w:t>.</w:t>
      </w:r>
      <w:r w:rsidRPr="00F2192A">
        <w:rPr>
          <w:rFonts w:ascii="Times New Roman" w:hAnsi="Times New Roman"/>
        </w:rPr>
        <w:t xml:space="preserve"> </w:t>
      </w:r>
    </w:p>
    <w:p w:rsidR="00A57E10" w:rsidRPr="00F2192A" w14:paraId="358C7EF6" w14:textId="77777777">
      <w:pPr>
        <w:rPr>
          <w:sz w:val="24"/>
        </w:rPr>
      </w:pPr>
    </w:p>
    <w:p w:rsidR="00A57E10" w:rsidRPr="00F2192A" w14:paraId="69EF6228" w14:textId="3D80D825">
      <w:pPr>
        <w:pStyle w:val="BodyText"/>
        <w:rPr>
          <w:rFonts w:ascii="Times New Roman" w:hAnsi="Times New Roman"/>
        </w:rPr>
      </w:pPr>
      <w:r w:rsidRPr="00F2192A">
        <w:rPr>
          <w:rFonts w:ascii="Times New Roman" w:hAnsi="Times New Roman"/>
        </w:rPr>
        <w:t xml:space="preserve">The </w:t>
      </w:r>
      <w:r w:rsidRPr="00F2192A" w:rsidR="0092636F">
        <w:rPr>
          <w:rFonts w:ascii="Times New Roman" w:hAnsi="Times New Roman"/>
        </w:rPr>
        <w:t>Wagner-</w:t>
      </w:r>
      <w:r w:rsidRPr="00F2192A" w:rsidR="0092636F">
        <w:rPr>
          <w:rFonts w:ascii="Times New Roman" w:hAnsi="Times New Roman"/>
        </w:rPr>
        <w:t>Peyser</w:t>
      </w:r>
      <w:r w:rsidRPr="00F2192A" w:rsidR="0092636F">
        <w:rPr>
          <w:rFonts w:ascii="Times New Roman" w:hAnsi="Times New Roman"/>
        </w:rPr>
        <w:t xml:space="preserve"> Act </w:t>
      </w:r>
      <w:r w:rsidRPr="00F2192A">
        <w:rPr>
          <w:rFonts w:ascii="Times New Roman" w:hAnsi="Times New Roman"/>
        </w:rPr>
        <w:t xml:space="preserve">mandates that the Secretary of Labor shall oversee the development, maintenance, and continuous improvement of a nationwide system of employment statistics that includes—“(A) statistical data from cooperative statistical survey and projection programs and data from administrative reporting systems that, taken together, enumerate, estimate, and project employment opportunities and conditions at national, State, and local levels in a timely manner, including statistics on—(ii) industrial distribution of occupations, as well as current and projected employment opportunities, wages, benefits (where data </w:t>
      </w:r>
      <w:r w:rsidRPr="00F2192A" w:rsidR="00587AEC">
        <w:rPr>
          <w:rFonts w:ascii="Times New Roman" w:hAnsi="Times New Roman"/>
        </w:rPr>
        <w:t>are</w:t>
      </w:r>
      <w:r w:rsidRPr="00F2192A">
        <w:rPr>
          <w:rFonts w:ascii="Times New Roman" w:hAnsi="Times New Roman"/>
        </w:rPr>
        <w:t xml:space="preserve"> available), and skill trends by occupation and industry, with particular attention paid to State and local conditions</w:t>
      </w:r>
      <w:r w:rsidRPr="00F2192A" w:rsidR="000D0694">
        <w:rPr>
          <w:rFonts w:ascii="Times New Roman" w:hAnsi="Times New Roman"/>
        </w:rPr>
        <w:t>[.]</w:t>
      </w:r>
      <w:r w:rsidRPr="00F2192A">
        <w:rPr>
          <w:rFonts w:ascii="Times New Roman" w:hAnsi="Times New Roman"/>
        </w:rPr>
        <w:t>”</w:t>
      </w:r>
    </w:p>
    <w:p w:rsidR="00A57E10" w:rsidRPr="00F2192A" w14:paraId="1F957A9D" w14:textId="77777777">
      <w:pPr>
        <w:rPr>
          <w:sz w:val="24"/>
        </w:rPr>
      </w:pPr>
    </w:p>
    <w:p w:rsidR="00A57E10" w14:paraId="448DA9F5" w14:textId="41FAC63D">
      <w:pPr>
        <w:tabs>
          <w:tab w:val="left" w:pos="576"/>
        </w:tabs>
        <w:rPr>
          <w:sz w:val="24"/>
        </w:rPr>
      </w:pPr>
      <w:r w:rsidRPr="00F2192A">
        <w:rPr>
          <w:sz w:val="24"/>
        </w:rPr>
        <w:t xml:space="preserve">In 1996, the </w:t>
      </w:r>
      <w:r w:rsidRPr="00F2192A" w:rsidR="0092203E">
        <w:rPr>
          <w:sz w:val="24"/>
        </w:rPr>
        <w:t>OEWS</w:t>
      </w:r>
      <w:r w:rsidRPr="00F2192A">
        <w:rPr>
          <w:sz w:val="24"/>
        </w:rPr>
        <w:t xml:space="preserve"> program modified its collection method to produce prevailing wage data required by </w:t>
      </w:r>
      <w:r w:rsidRPr="00F2192A" w:rsidR="00A025E5">
        <w:rPr>
          <w:sz w:val="24"/>
        </w:rPr>
        <w:t xml:space="preserve">Foreign </w:t>
      </w:r>
      <w:r w:rsidRPr="00F2192A">
        <w:rPr>
          <w:sz w:val="24"/>
        </w:rPr>
        <w:t>Labor Certification under the Immigration Act of 1990</w:t>
      </w:r>
      <w:r w:rsidRPr="00F2192A" w:rsidR="00C165C2">
        <w:rPr>
          <w:sz w:val="24"/>
        </w:rPr>
        <w:t xml:space="preserve"> (See attachment III for pertinent sections of this Act)</w:t>
      </w:r>
      <w:r w:rsidRPr="00F2192A">
        <w:rPr>
          <w:sz w:val="24"/>
        </w:rPr>
        <w:t xml:space="preserve">.  The current process for obtaining </w:t>
      </w:r>
      <w:r w:rsidRPr="00F2192A" w:rsidR="00A025E5">
        <w:rPr>
          <w:sz w:val="24"/>
        </w:rPr>
        <w:t>foreign</w:t>
      </w:r>
      <w:r w:rsidRPr="00F2192A">
        <w:rPr>
          <w:sz w:val="24"/>
        </w:rPr>
        <w:t xml:space="preserve"> labor certification requires employers to actively recruit </w:t>
      </w:r>
      <w:smartTag w:uri="urn:schemas-microsoft-com:office:smarttags" w:element="place">
        <w:smartTag w:uri="urn:schemas-microsoft-com:office:smarttags" w:element="country-region">
          <w:r w:rsidRPr="00F2192A">
            <w:rPr>
              <w:sz w:val="24"/>
            </w:rPr>
            <w:t>U.S.</w:t>
          </w:r>
        </w:smartTag>
      </w:smartTag>
      <w:r w:rsidRPr="00F2192A">
        <w:rPr>
          <w:sz w:val="24"/>
        </w:rPr>
        <w:t xml:space="preserve"> workers for a period of at least thirty days for all job openings for which </w:t>
      </w:r>
      <w:r w:rsidRPr="00F2192A" w:rsidR="00A025E5">
        <w:rPr>
          <w:sz w:val="24"/>
        </w:rPr>
        <w:t xml:space="preserve">foreign labor is </w:t>
      </w:r>
      <w:r w:rsidRPr="00F2192A">
        <w:rPr>
          <w:sz w:val="24"/>
        </w:rPr>
        <w:t xml:space="preserve">sought.  The employers’ job requirements must be reasonable and realistic, and employers must offer prevailing wages and working conditions for the occupation.  Federal regulations provide more information on the determination of a prevailing wage for use in </w:t>
      </w:r>
      <w:r w:rsidRPr="00F2192A" w:rsidR="00A025E5">
        <w:rPr>
          <w:sz w:val="24"/>
        </w:rPr>
        <w:t xml:space="preserve">Foreign </w:t>
      </w:r>
      <w:r w:rsidRPr="00F2192A">
        <w:rPr>
          <w:sz w:val="24"/>
        </w:rPr>
        <w:t>Labor Certification</w:t>
      </w:r>
      <w:r w:rsidRPr="00F2192A" w:rsidR="0049480B">
        <w:rPr>
          <w:sz w:val="24"/>
        </w:rPr>
        <w:t xml:space="preserve"> (See Attachment IV “Subpart D – Determination of Prevailing Wage” for an elaboration)</w:t>
      </w:r>
      <w:r w:rsidRPr="00F2192A" w:rsidR="00200BBB">
        <w:rPr>
          <w:sz w:val="24"/>
        </w:rPr>
        <w:t>.</w:t>
      </w:r>
      <w:r>
        <w:rPr>
          <w:sz w:val="24"/>
        </w:rPr>
        <w:t xml:space="preserve">  </w:t>
      </w:r>
    </w:p>
    <w:p w:rsidR="00AC2A5F" w14:paraId="09BDFC71" w14:textId="77777777">
      <w:pPr>
        <w:tabs>
          <w:tab w:val="left" w:pos="576"/>
        </w:tabs>
        <w:rPr>
          <w:sz w:val="24"/>
        </w:rPr>
      </w:pPr>
    </w:p>
    <w:p w:rsidR="00A57E10" w:rsidRPr="000A0739" w:rsidP="005A1393" w14:paraId="52375AA9" w14:textId="780B7AE4">
      <w:pPr>
        <w:spacing w:before="120"/>
        <w:ind w:left="360" w:hanging="360"/>
        <w:jc w:val="both"/>
        <w:rPr>
          <w:sz w:val="24"/>
        </w:rPr>
      </w:pPr>
      <w:r w:rsidRPr="00EC17BD">
        <w:rPr>
          <w:b/>
          <w:sz w:val="24"/>
          <w:szCs w:val="24"/>
        </w:rPr>
        <w:t>2.</w:t>
      </w:r>
      <w:r w:rsidRPr="00EC17BD">
        <w:rPr>
          <w:b/>
          <w:sz w:val="24"/>
          <w:szCs w:val="24"/>
        </w:rPr>
        <w:tab/>
      </w:r>
      <w:r w:rsidRPr="00EC17BD" w:rsidR="00EC17BD">
        <w:rPr>
          <w:b/>
          <w:bCs/>
          <w:sz w:val="24"/>
          <w:szCs w:val="24"/>
        </w:rPr>
        <w:t>Indicate how, by whom, and for what purpose the information is to be used.  Except for a new collection, indicate the actual use the agency has made of the information received from the current collection.</w:t>
      </w:r>
    </w:p>
    <w:p w:rsidR="00A57E10" w14:paraId="309DF484" w14:textId="77777777">
      <w:pPr>
        <w:rPr>
          <w:sz w:val="24"/>
        </w:rPr>
      </w:pPr>
    </w:p>
    <w:p w:rsidR="00A57E10" w14:paraId="36BA2DBE" w14:textId="07C0034E">
      <w:pPr>
        <w:rPr>
          <w:sz w:val="24"/>
        </w:rPr>
      </w:pPr>
      <w:r>
        <w:rPr>
          <w:sz w:val="24"/>
        </w:rPr>
        <w:t xml:space="preserve">Occupational employment data obtained by the </w:t>
      </w:r>
      <w:r w:rsidR="0092203E">
        <w:rPr>
          <w:sz w:val="24"/>
        </w:rPr>
        <w:t>OEWS</w:t>
      </w:r>
      <w:r>
        <w:rPr>
          <w:sz w:val="24"/>
        </w:rPr>
        <w:t xml:space="preserve"> survey are used to develop information rega</w:t>
      </w:r>
      <w:smartTag w:uri="urn:schemas-microsoft-com:office:smarttags" w:element="PersonName">
        <w:r>
          <w:rPr>
            <w:sz w:val="24"/>
          </w:rPr>
          <w:t>rd</w:t>
        </w:r>
      </w:smartTag>
      <w:r>
        <w:rPr>
          <w:sz w:val="24"/>
        </w:rPr>
        <w:t xml:space="preserve">ing current and projected employment needs and job opportunities.  These data assist in the development of </w:t>
      </w:r>
      <w:r w:rsidR="00340EB8">
        <w:rPr>
          <w:sz w:val="24"/>
        </w:rPr>
        <w:t>s</w:t>
      </w:r>
      <w:r>
        <w:rPr>
          <w:sz w:val="24"/>
        </w:rPr>
        <w:t>tate</w:t>
      </w:r>
      <w:r w:rsidR="00BF54C8">
        <w:rPr>
          <w:sz w:val="24"/>
        </w:rPr>
        <w:t xml:space="preserve"> and local</w:t>
      </w:r>
      <w:r>
        <w:rPr>
          <w:sz w:val="24"/>
        </w:rPr>
        <w:t xml:space="preserve"> </w:t>
      </w:r>
      <w:r w:rsidR="002D7E6F">
        <w:rPr>
          <w:sz w:val="24"/>
        </w:rPr>
        <w:t xml:space="preserve">career and technical </w:t>
      </w:r>
      <w:r>
        <w:rPr>
          <w:sz w:val="24"/>
        </w:rPr>
        <w:t xml:space="preserve">education plans.  </w:t>
      </w:r>
      <w:r w:rsidR="00340EB8">
        <w:rPr>
          <w:sz w:val="24"/>
        </w:rPr>
        <w:t>Nationwide</w:t>
      </w:r>
      <w:r>
        <w:rPr>
          <w:sz w:val="24"/>
        </w:rPr>
        <w:t xml:space="preserve"> collection of </w:t>
      </w:r>
      <w:r w:rsidR="0092203E">
        <w:rPr>
          <w:sz w:val="24"/>
        </w:rPr>
        <w:t>OEWS</w:t>
      </w:r>
      <w:r>
        <w:rPr>
          <w:sz w:val="24"/>
        </w:rPr>
        <w:t xml:space="preserve"> wage data can further develop labor market and occupational information at the Federal, State, and sub-State levels.  The survey </w:t>
      </w:r>
      <w:r>
        <w:rPr>
          <w:sz w:val="24"/>
        </w:rPr>
        <w:t>meets the needs of organizations involved in planning and deliverin</w:t>
      </w:r>
      <w:r w:rsidR="00C6336C">
        <w:rPr>
          <w:sz w:val="24"/>
        </w:rPr>
        <w:t xml:space="preserve">g services provided by the </w:t>
      </w:r>
      <w:r w:rsidR="00AB3CA9">
        <w:rPr>
          <w:sz w:val="24"/>
        </w:rPr>
        <w:t>Wagner-</w:t>
      </w:r>
      <w:r w:rsidR="00AB3CA9">
        <w:rPr>
          <w:sz w:val="24"/>
        </w:rPr>
        <w:t>Peyser</w:t>
      </w:r>
      <w:r w:rsidR="00AB3CA9">
        <w:rPr>
          <w:sz w:val="24"/>
        </w:rPr>
        <w:t xml:space="preserve"> Act </w:t>
      </w:r>
      <w:r>
        <w:rPr>
          <w:sz w:val="24"/>
        </w:rPr>
        <w:t xml:space="preserve">and the Perkins </w:t>
      </w:r>
      <w:r w:rsidRPr="002D7E6F" w:rsidR="002D7E6F">
        <w:rPr>
          <w:sz w:val="24"/>
        </w:rPr>
        <w:t xml:space="preserve">Career and Technical Education Act </w:t>
      </w:r>
      <w:r w:rsidR="004E1685">
        <w:rPr>
          <w:sz w:val="24"/>
        </w:rPr>
        <w:t>(</w:t>
      </w:r>
      <w:r w:rsidR="002D7E6F">
        <w:rPr>
          <w:sz w:val="24"/>
        </w:rPr>
        <w:t>2006</w:t>
      </w:r>
      <w:r w:rsidR="004E1685">
        <w:rPr>
          <w:sz w:val="24"/>
        </w:rPr>
        <w:t>)</w:t>
      </w:r>
      <w:r>
        <w:rPr>
          <w:sz w:val="24"/>
        </w:rPr>
        <w:t>.</w:t>
      </w:r>
    </w:p>
    <w:p w:rsidR="00A57E10" w14:paraId="1F7997EF" w14:textId="77777777">
      <w:pPr>
        <w:rPr>
          <w:sz w:val="24"/>
        </w:rPr>
      </w:pPr>
    </w:p>
    <w:p w:rsidR="00A57E10" w14:paraId="16C6715C" w14:textId="263D3A89">
      <w:pPr>
        <w:rPr>
          <w:sz w:val="24"/>
        </w:rPr>
      </w:pPr>
      <w:r>
        <w:rPr>
          <w:sz w:val="24"/>
        </w:rPr>
        <w:t xml:space="preserve">National </w:t>
      </w:r>
      <w:r w:rsidR="0092203E">
        <w:rPr>
          <w:sz w:val="24"/>
        </w:rPr>
        <w:t>OEWS</w:t>
      </w:r>
      <w:r>
        <w:rPr>
          <w:sz w:val="24"/>
        </w:rPr>
        <w:t xml:space="preserve"> wage data collection can provide a significant source of information to support a number of different </w:t>
      </w:r>
      <w:r w:rsidR="00340EB8">
        <w:rPr>
          <w:sz w:val="24"/>
        </w:rPr>
        <w:t>f</w:t>
      </w:r>
      <w:r>
        <w:rPr>
          <w:sz w:val="24"/>
        </w:rPr>
        <w:t xml:space="preserve">ederal, </w:t>
      </w:r>
      <w:r w:rsidR="00340EB8">
        <w:rPr>
          <w:sz w:val="24"/>
        </w:rPr>
        <w:t>s</w:t>
      </w:r>
      <w:r>
        <w:rPr>
          <w:sz w:val="24"/>
        </w:rPr>
        <w:t xml:space="preserve">tate, and local efforts.  For instance, occupational wage data can be extremely useful in the administration of the Unemployment Insurance (UI) system.  Generally, UI clients must meet work-search requirements and take jobs that pay equivalent to their previous employment.  Wage data by occupation can help employment services identify occupations that meet the requirements of these individuals.  Similarly, the </w:t>
      </w:r>
      <w:r w:rsidR="00A21042">
        <w:rPr>
          <w:sz w:val="24"/>
        </w:rPr>
        <w:t>D</w:t>
      </w:r>
      <w:r>
        <w:rPr>
          <w:sz w:val="24"/>
        </w:rPr>
        <w:t xml:space="preserve">islocated </w:t>
      </w:r>
      <w:r w:rsidR="00A21042">
        <w:rPr>
          <w:sz w:val="24"/>
        </w:rPr>
        <w:t>W</w:t>
      </w:r>
      <w:r>
        <w:rPr>
          <w:sz w:val="24"/>
        </w:rPr>
        <w:t xml:space="preserve">orker program uses previous wages as a guide in preparing dislocated workers for employment.  The </w:t>
      </w:r>
      <w:r w:rsidR="0092203E">
        <w:rPr>
          <w:sz w:val="24"/>
        </w:rPr>
        <w:t>OEWS</w:t>
      </w:r>
      <w:r>
        <w:rPr>
          <w:sz w:val="24"/>
        </w:rPr>
        <w:t xml:space="preserve"> survey can provide a standard source of occupational wage data to assist these workers.</w:t>
      </w:r>
    </w:p>
    <w:p w:rsidR="00A57E10" w14:paraId="55F79F7A" w14:textId="77777777">
      <w:pPr>
        <w:rPr>
          <w:sz w:val="24"/>
        </w:rPr>
      </w:pPr>
    </w:p>
    <w:p w:rsidR="00A57E10" w14:paraId="17ADE8FC" w14:textId="661F8C6D">
      <w:pPr>
        <w:rPr>
          <w:sz w:val="24"/>
        </w:rPr>
      </w:pPr>
      <w:r>
        <w:rPr>
          <w:sz w:val="24"/>
        </w:rPr>
        <w:t>Wage data at the occupational level can assist States</w:t>
      </w:r>
      <w:r w:rsidR="00E61A27">
        <w:rPr>
          <w:sz w:val="24"/>
        </w:rPr>
        <w:t xml:space="preserve"> and local authorities</w:t>
      </w:r>
      <w:r>
        <w:rPr>
          <w:sz w:val="24"/>
        </w:rPr>
        <w:t xml:space="preserve"> in carrying out </w:t>
      </w:r>
      <w:r w:rsidR="00977A2A">
        <w:rPr>
          <w:sz w:val="24"/>
        </w:rPr>
        <w:t>career and technical</w:t>
      </w:r>
      <w:r>
        <w:rPr>
          <w:sz w:val="24"/>
        </w:rPr>
        <w:t xml:space="preserve"> rehabilitation programs.  The data can support </w:t>
      </w:r>
      <w:smartTag w:uri="urn:schemas-microsoft-com:office:smarttags" w:element="place">
        <w:smartTag w:uri="urn:schemas-microsoft-com:office:smarttags" w:element="country-region">
          <w:r>
            <w:rPr>
              <w:sz w:val="24"/>
            </w:rPr>
            <w:t>U.S.</w:t>
          </w:r>
        </w:smartTag>
      </w:smartTag>
      <w:r>
        <w:rPr>
          <w:sz w:val="24"/>
        </w:rPr>
        <w:t xml:space="preserve"> military interests by providing State and local career information for Department of Defense workers. </w:t>
      </w:r>
      <w:r w:rsidR="009E0295">
        <w:rPr>
          <w:sz w:val="24"/>
        </w:rPr>
        <w:t xml:space="preserve"> </w:t>
      </w:r>
      <w:r>
        <w:rPr>
          <w:sz w:val="24"/>
        </w:rPr>
        <w:t xml:space="preserve">Minimum wage deliberations can use </w:t>
      </w:r>
      <w:r w:rsidR="0092203E">
        <w:rPr>
          <w:sz w:val="24"/>
        </w:rPr>
        <w:t>OEWS</w:t>
      </w:r>
      <w:r>
        <w:rPr>
          <w:sz w:val="24"/>
        </w:rPr>
        <w:t xml:space="preserve"> </w:t>
      </w:r>
      <w:r w:rsidR="008E13B0">
        <w:rPr>
          <w:sz w:val="24"/>
        </w:rPr>
        <w:t xml:space="preserve">employment and </w:t>
      </w:r>
      <w:r>
        <w:rPr>
          <w:sz w:val="24"/>
        </w:rPr>
        <w:t>wage data as a source of information.</w:t>
      </w:r>
    </w:p>
    <w:p w:rsidR="00A57E10" w14:paraId="05CFC0FA" w14:textId="77777777">
      <w:pPr>
        <w:rPr>
          <w:sz w:val="24"/>
        </w:rPr>
      </w:pPr>
    </w:p>
    <w:p w:rsidR="00A57E10" w14:paraId="0E2AD77E" w14:textId="089F9B01">
      <w:pPr>
        <w:pStyle w:val="BodyText"/>
        <w:rPr>
          <w:rFonts w:ascii="Times New Roman" w:hAnsi="Times New Roman"/>
        </w:rPr>
      </w:pPr>
      <w:r>
        <w:rPr>
          <w:rFonts w:ascii="Times New Roman" w:hAnsi="Times New Roman"/>
        </w:rPr>
        <w:t>OEWS</w:t>
      </w:r>
      <w:r w:rsidRPr="005C64CB">
        <w:rPr>
          <w:rFonts w:ascii="Times New Roman" w:hAnsi="Times New Roman"/>
        </w:rPr>
        <w:t xml:space="preserve"> wage data provides </w:t>
      </w:r>
      <w:r w:rsidR="00977A2A">
        <w:rPr>
          <w:rFonts w:ascii="Times New Roman" w:hAnsi="Times New Roman"/>
        </w:rPr>
        <w:t>career and technical</w:t>
      </w:r>
      <w:r w:rsidRPr="005C64CB">
        <w:rPr>
          <w:rFonts w:ascii="Times New Roman" w:hAnsi="Times New Roman"/>
        </w:rPr>
        <w:t xml:space="preserve"> trainers and enrollees with information on </w:t>
      </w:r>
      <w:r w:rsidR="00977A2A">
        <w:rPr>
          <w:rFonts w:ascii="Times New Roman" w:hAnsi="Times New Roman"/>
        </w:rPr>
        <w:t>the wage rates for the</w:t>
      </w:r>
      <w:r w:rsidRPr="005C64CB">
        <w:rPr>
          <w:rFonts w:ascii="Times New Roman" w:hAnsi="Times New Roman"/>
        </w:rPr>
        <w:t xml:space="preserve"> occupations present in the economy.  These data assist the national</w:t>
      </w:r>
      <w:r w:rsidRPr="005C64CB" w:rsidR="001B56DD">
        <w:rPr>
          <w:rFonts w:ascii="Times New Roman" w:hAnsi="Times New Roman"/>
        </w:rPr>
        <w:t>,</w:t>
      </w:r>
      <w:r w:rsidRPr="005C64CB">
        <w:rPr>
          <w:rFonts w:ascii="Times New Roman" w:hAnsi="Times New Roman"/>
        </w:rPr>
        <w:t xml:space="preserve"> State</w:t>
      </w:r>
      <w:r w:rsidRPr="005C64CB" w:rsidR="001B56DD">
        <w:rPr>
          <w:rFonts w:ascii="Times New Roman" w:hAnsi="Times New Roman"/>
        </w:rPr>
        <w:t>, and local</w:t>
      </w:r>
      <w:r w:rsidRPr="005C64CB">
        <w:rPr>
          <w:rFonts w:ascii="Times New Roman" w:hAnsi="Times New Roman"/>
        </w:rPr>
        <w:t xml:space="preserve"> coo</w:t>
      </w:r>
      <w:smartTag w:uri="urn:schemas-microsoft-com:office:smarttags" w:element="PersonName">
        <w:r w:rsidRPr="005C64CB">
          <w:rPr>
            <w:rFonts w:ascii="Times New Roman" w:hAnsi="Times New Roman"/>
          </w:rPr>
          <w:t>rd</w:t>
        </w:r>
      </w:smartTag>
      <w:r w:rsidRPr="005C64CB">
        <w:rPr>
          <w:rFonts w:ascii="Times New Roman" w:hAnsi="Times New Roman"/>
        </w:rPr>
        <w:t xml:space="preserve">inating committees to develop occupational information systems designed to aid job searchers and career counselors.  As an example, </w:t>
      </w:r>
      <w:r w:rsidRPr="005C64CB" w:rsidR="000111DB">
        <w:rPr>
          <w:rFonts w:ascii="Times New Roman" w:hAnsi="Times New Roman"/>
        </w:rPr>
        <w:t>Career</w:t>
      </w:r>
      <w:r w:rsidR="0009634C">
        <w:rPr>
          <w:rFonts w:ascii="Times New Roman" w:hAnsi="Times New Roman"/>
        </w:rPr>
        <w:t>OneStop</w:t>
      </w:r>
      <w:r w:rsidRPr="005C64CB" w:rsidR="0009634C">
        <w:rPr>
          <w:rFonts w:ascii="Times New Roman" w:hAnsi="Times New Roman"/>
        </w:rPr>
        <w:t xml:space="preserve"> </w:t>
      </w:r>
      <w:r w:rsidRPr="005C64CB">
        <w:rPr>
          <w:rFonts w:ascii="Times New Roman" w:hAnsi="Times New Roman"/>
        </w:rPr>
        <w:t xml:space="preserve">provides </w:t>
      </w:r>
      <w:r>
        <w:rPr>
          <w:rFonts w:ascii="Times New Roman" w:hAnsi="Times New Roman"/>
        </w:rPr>
        <w:t>OEWS</w:t>
      </w:r>
      <w:r w:rsidRPr="005C64CB">
        <w:rPr>
          <w:rFonts w:ascii="Times New Roman" w:hAnsi="Times New Roman"/>
        </w:rPr>
        <w:t xml:space="preserve"> employment and wage data</w:t>
      </w:r>
      <w:r w:rsidR="00977A2A">
        <w:rPr>
          <w:rFonts w:ascii="Times New Roman" w:hAnsi="Times New Roman"/>
        </w:rPr>
        <w:t xml:space="preserve"> to</w:t>
      </w:r>
      <w:r w:rsidRPr="005C64CB">
        <w:rPr>
          <w:rFonts w:ascii="Times New Roman" w:hAnsi="Times New Roman"/>
        </w:rPr>
        <w:t xml:space="preserve"> </w:t>
      </w:r>
      <w:r w:rsidRPr="005C64CB" w:rsidR="00977A2A">
        <w:rPr>
          <w:rFonts w:ascii="Times New Roman" w:hAnsi="Times New Roman"/>
        </w:rPr>
        <w:t xml:space="preserve">individuals and career counselors </w:t>
      </w:r>
      <w:r w:rsidR="00977A2A">
        <w:rPr>
          <w:rFonts w:ascii="Times New Roman" w:hAnsi="Times New Roman"/>
        </w:rPr>
        <w:t>online</w:t>
      </w:r>
      <w:r w:rsidRPr="005C64CB">
        <w:rPr>
          <w:rFonts w:ascii="Times New Roman" w:hAnsi="Times New Roman"/>
        </w:rPr>
        <w:t xml:space="preserve"> at </w:t>
      </w:r>
      <w:r w:rsidRPr="0009634C" w:rsidR="0009634C">
        <w:rPr>
          <w:rFonts w:ascii="Times New Roman" w:hAnsi="Times New Roman"/>
        </w:rPr>
        <w:t>http</w:t>
      </w:r>
      <w:r w:rsidR="00652B0F">
        <w:rPr>
          <w:rFonts w:ascii="Times New Roman" w:hAnsi="Times New Roman"/>
        </w:rPr>
        <w:t>s</w:t>
      </w:r>
      <w:r w:rsidRPr="0009634C" w:rsidR="0009634C">
        <w:rPr>
          <w:rFonts w:ascii="Times New Roman" w:hAnsi="Times New Roman"/>
        </w:rPr>
        <w:t>://www.career</w:t>
      </w:r>
      <w:r w:rsidR="00977A2A">
        <w:rPr>
          <w:rFonts w:ascii="Times New Roman" w:hAnsi="Times New Roman"/>
        </w:rPr>
        <w:t>onestop</w:t>
      </w:r>
      <w:r w:rsidRPr="0009634C" w:rsidR="0009634C">
        <w:rPr>
          <w:rFonts w:ascii="Times New Roman" w:hAnsi="Times New Roman"/>
        </w:rPr>
        <w:t>.org</w:t>
      </w:r>
      <w:r w:rsidR="00977A2A">
        <w:rPr>
          <w:rFonts w:ascii="Times New Roman" w:hAnsi="Times New Roman"/>
        </w:rPr>
        <w:t>.</w:t>
      </w:r>
    </w:p>
    <w:p w:rsidR="00A57E10" w14:paraId="1C99B7BF" w14:textId="77777777">
      <w:pPr>
        <w:rPr>
          <w:sz w:val="24"/>
        </w:rPr>
      </w:pPr>
    </w:p>
    <w:p w:rsidR="00A57E10" w14:paraId="502ACBFD" w14:textId="4F07C1B7">
      <w:pPr>
        <w:rPr>
          <w:sz w:val="24"/>
        </w:rPr>
      </w:pPr>
      <w:r>
        <w:rPr>
          <w:sz w:val="24"/>
        </w:rPr>
        <w:t xml:space="preserve">Reliable wage data has many practical uses.  </w:t>
      </w:r>
      <w:r w:rsidR="00977A2A">
        <w:rPr>
          <w:sz w:val="24"/>
        </w:rPr>
        <w:t>OEWS w</w:t>
      </w:r>
      <w:r>
        <w:rPr>
          <w:sz w:val="24"/>
        </w:rPr>
        <w:t xml:space="preserve">age data can be used to understand the direction and quality of the jobs being created in our economy and can play a part in important legal and administrative decisions.  More importantly, wage information is a valuable commodity to the general public, whether the data are assembled in the BLS Occupational Outlook Handbook, or released across the country in occupational information systems.  The detail, reliability, and applicability of the </w:t>
      </w:r>
      <w:r w:rsidR="0092203E">
        <w:rPr>
          <w:sz w:val="24"/>
        </w:rPr>
        <w:t>OEWS</w:t>
      </w:r>
      <w:r>
        <w:rPr>
          <w:sz w:val="24"/>
        </w:rPr>
        <w:t xml:space="preserve"> wage survey argues strongly for its expanded support.</w:t>
      </w:r>
    </w:p>
    <w:p w:rsidR="008D0204" w14:paraId="14E08C31" w14:textId="77777777">
      <w:pPr>
        <w:rPr>
          <w:sz w:val="24"/>
        </w:rPr>
      </w:pPr>
    </w:p>
    <w:p w:rsidR="00921A51" w:rsidRPr="00202A81" w:rsidP="00921A51" w14:paraId="43A809BE" w14:textId="77777777">
      <w:pPr>
        <w:rPr>
          <w:sz w:val="24"/>
          <w:szCs w:val="24"/>
        </w:rPr>
      </w:pPr>
      <w:r w:rsidRPr="00202A81">
        <w:rPr>
          <w:sz w:val="24"/>
          <w:szCs w:val="24"/>
        </w:rPr>
        <w:t>The Immigration Act of 1990</w:t>
      </w:r>
      <w:r w:rsidRPr="002D4457">
        <w:rPr>
          <w:sz w:val="24"/>
          <w:szCs w:val="24"/>
        </w:rPr>
        <w:t xml:space="preserve"> </w:t>
      </w:r>
      <w:r w:rsidRPr="00AF6587">
        <w:rPr>
          <w:color w:val="000000" w:themeColor="text1"/>
          <w:sz w:val="24"/>
          <w:szCs w:val="24"/>
        </w:rPr>
        <w:t xml:space="preserve">as amended, assigns responsibilities to the </w:t>
      </w:r>
      <w:r w:rsidRPr="00202A81">
        <w:rPr>
          <w:sz w:val="24"/>
          <w:szCs w:val="24"/>
        </w:rPr>
        <w:t>U.S. Department of Labor (DOL)</w:t>
      </w:r>
      <w:r w:rsidRPr="00AF6587">
        <w:rPr>
          <w:color w:val="000000" w:themeColor="text1"/>
          <w:sz w:val="24"/>
          <w:szCs w:val="24"/>
        </w:rPr>
        <w:t xml:space="preserve"> relating to the entry and employment of certain categories of immigrant and nonimmigrant foreign workers under the PERM, H-2B, H-1B, H-1B1, and E-3 programs.  </w:t>
      </w:r>
      <w:r w:rsidRPr="00AF6587">
        <w:rPr>
          <w:i/>
          <w:iCs/>
          <w:color w:val="000000" w:themeColor="text1"/>
          <w:sz w:val="24"/>
          <w:szCs w:val="24"/>
        </w:rPr>
        <w:t xml:space="preserve">See </w:t>
      </w:r>
      <w:r w:rsidRPr="00AF6587">
        <w:rPr>
          <w:color w:val="000000" w:themeColor="text1"/>
          <w:sz w:val="24"/>
          <w:szCs w:val="24"/>
        </w:rPr>
        <w:t>8 U.S.C. § 1182(a)(5)(A)(i)(II); 8 U.S.C. §§ 1182(n)(1)(A)(i)(I)-(II), (t)(1)(A)(i)(I)-(II); 8 CFR 204(k)(4)(i), 214.2(h)(4)(i)(B)(1), (h)(6)(iii)(A), (h)(6)(iv)(A).  The Act</w:t>
      </w:r>
      <w:r w:rsidRPr="00202A81">
        <w:rPr>
          <w:sz w:val="24"/>
          <w:szCs w:val="24"/>
        </w:rPr>
        <w:t xml:space="preserve"> mandates that DOL base Foreign Labor Certification (FLC) on current prevailing wage rates.  Under this Act,</w:t>
      </w:r>
      <w:r w:rsidRPr="00202A81">
        <w:rPr>
          <w:color w:val="000000" w:themeColor="text1"/>
          <w:sz w:val="24"/>
          <w:szCs w:val="24"/>
        </w:rPr>
        <w:t xml:space="preserve"> DOL</w:t>
      </w:r>
      <w:r w:rsidRPr="00AF6587">
        <w:rPr>
          <w:color w:val="000000" w:themeColor="text1"/>
          <w:sz w:val="24"/>
          <w:szCs w:val="24"/>
        </w:rPr>
        <w:t xml:space="preserve"> is required to certify that the employment of foreign workers under certain visa classifications will not adversely affect the wages and working conditions of similarly employed workers in the U.S.  In order to render this certification, DOL determines the prevailing wage for the occupational classification and area of intended employment and ensures the employer offers a wage to the foreign worker that equals at least the prevailing wage.  I</w:t>
      </w:r>
      <w:r w:rsidRPr="00202A81">
        <w:rPr>
          <w:sz w:val="24"/>
          <w:szCs w:val="24"/>
        </w:rPr>
        <w:t xml:space="preserve">f employers prove the unavailability of United States workers with occupation-specific skills, DOL may grant a certification to an employer through an application approval. </w:t>
      </w:r>
    </w:p>
    <w:p w:rsidR="00A57E10" w14:paraId="0E8B13DA" w14:textId="77777777">
      <w:pPr>
        <w:rPr>
          <w:sz w:val="24"/>
        </w:rPr>
      </w:pPr>
    </w:p>
    <w:p w:rsidR="00A57E10" w14:paraId="088542E7" w14:textId="7327CD31">
      <w:pPr>
        <w:rPr>
          <w:sz w:val="24"/>
        </w:rPr>
      </w:pPr>
      <w:r w:rsidRPr="00A773F5">
        <w:rPr>
          <w:sz w:val="24"/>
        </w:rPr>
        <w:t>F</w:t>
      </w:r>
      <w:r w:rsidRPr="00A773F5">
        <w:rPr>
          <w:sz w:val="24"/>
        </w:rPr>
        <w:t>L</w:t>
      </w:r>
      <w:r w:rsidRPr="00A773F5" w:rsidR="003E0AA6">
        <w:rPr>
          <w:sz w:val="24"/>
        </w:rPr>
        <w:t>C</w:t>
      </w:r>
      <w:r w:rsidRPr="00A773F5">
        <w:rPr>
          <w:sz w:val="24"/>
        </w:rPr>
        <w:t xml:space="preserve"> requires employers to actively recruit </w:t>
      </w:r>
      <w:smartTag w:uri="urn:schemas-microsoft-com:office:smarttags" w:element="place">
        <w:smartTag w:uri="urn:schemas-microsoft-com:office:smarttags" w:element="country-region">
          <w:r w:rsidRPr="00A773F5">
            <w:rPr>
              <w:sz w:val="24"/>
            </w:rPr>
            <w:t>U.S.</w:t>
          </w:r>
        </w:smartTag>
      </w:smartTag>
      <w:r w:rsidRPr="00A773F5">
        <w:rPr>
          <w:sz w:val="24"/>
        </w:rPr>
        <w:t xml:space="preserve"> workers for a period of at least </w:t>
      </w:r>
      <w:r w:rsidRPr="00A773F5" w:rsidR="00A64466">
        <w:rPr>
          <w:sz w:val="24"/>
        </w:rPr>
        <w:t>30</w:t>
      </w:r>
      <w:r w:rsidRPr="00A773F5">
        <w:rPr>
          <w:sz w:val="24"/>
        </w:rPr>
        <w:t xml:space="preserve"> days for all job openings for which foreign workers are sought.  The employers’ job requirements must be reasonable and realistic, and employers must offer </w:t>
      </w:r>
      <w:r w:rsidR="00921A51">
        <w:rPr>
          <w:sz w:val="24"/>
        </w:rPr>
        <w:t xml:space="preserve">the appropriate </w:t>
      </w:r>
      <w:r w:rsidRPr="00A773F5">
        <w:rPr>
          <w:sz w:val="24"/>
        </w:rPr>
        <w:t>prevailing wages and working conditions for the occupation</w:t>
      </w:r>
      <w:r w:rsidR="00921A51">
        <w:rPr>
          <w:sz w:val="24"/>
        </w:rPr>
        <w:t xml:space="preserve"> requested</w:t>
      </w:r>
      <w:r w:rsidRPr="00A773F5">
        <w:rPr>
          <w:sz w:val="24"/>
        </w:rPr>
        <w:t>.</w:t>
      </w:r>
    </w:p>
    <w:p w:rsidR="00A57E10" w14:paraId="7B644DF0" w14:textId="77777777">
      <w:pPr>
        <w:rPr>
          <w:sz w:val="24"/>
        </w:rPr>
      </w:pPr>
    </w:p>
    <w:p w:rsidR="00A57E10" w14:paraId="520EEEF7" w14:textId="64037FCC">
      <w:pPr>
        <w:pStyle w:val="BodyText2"/>
        <w:rPr>
          <w:rFonts w:ascii="Times New Roman" w:hAnsi="Times New Roman"/>
          <w:b w:val="0"/>
        </w:rPr>
      </w:pPr>
      <w:r>
        <w:rPr>
          <w:rFonts w:ascii="Times New Roman" w:hAnsi="Times New Roman"/>
          <w:b w:val="0"/>
        </w:rPr>
        <w:t xml:space="preserve">The Employment and Training Administration (ETA) provides occupational </w:t>
      </w:r>
      <w:r w:rsidR="00064F55">
        <w:rPr>
          <w:rFonts w:ascii="Times New Roman" w:hAnsi="Times New Roman"/>
          <w:b w:val="0"/>
        </w:rPr>
        <w:t xml:space="preserve">employment and </w:t>
      </w:r>
      <w:r>
        <w:rPr>
          <w:rFonts w:ascii="Times New Roman" w:hAnsi="Times New Roman"/>
          <w:b w:val="0"/>
        </w:rPr>
        <w:t xml:space="preserve">wage data from the </w:t>
      </w:r>
      <w:r w:rsidR="0092203E">
        <w:rPr>
          <w:rFonts w:ascii="Times New Roman" w:hAnsi="Times New Roman"/>
          <w:b w:val="0"/>
        </w:rPr>
        <w:t>OEWS</w:t>
      </w:r>
      <w:r w:rsidR="004B52C5">
        <w:rPr>
          <w:rFonts w:ascii="Times New Roman" w:hAnsi="Times New Roman"/>
          <w:b w:val="0"/>
        </w:rPr>
        <w:t xml:space="preserve"> survey</w:t>
      </w:r>
      <w:r w:rsidR="00977A2A">
        <w:rPr>
          <w:rFonts w:ascii="Times New Roman" w:hAnsi="Times New Roman"/>
          <w:b w:val="0"/>
        </w:rPr>
        <w:t xml:space="preserve"> in the </w:t>
      </w:r>
      <w:r w:rsidR="00ED4916">
        <w:rPr>
          <w:rFonts w:ascii="Times New Roman" w:hAnsi="Times New Roman"/>
          <w:b w:val="0"/>
        </w:rPr>
        <w:t xml:space="preserve">FLC </w:t>
      </w:r>
      <w:r w:rsidRPr="00AD5915">
        <w:rPr>
          <w:rFonts w:ascii="Times New Roman" w:hAnsi="Times New Roman"/>
          <w:b w:val="0"/>
        </w:rPr>
        <w:t>wage database on</w:t>
      </w:r>
      <w:r w:rsidR="00977A2A">
        <w:rPr>
          <w:rFonts w:ascii="Times New Roman" w:hAnsi="Times New Roman"/>
          <w:b w:val="0"/>
        </w:rPr>
        <w:t>line</w:t>
      </w:r>
      <w:r w:rsidR="006E1BEB">
        <w:rPr>
          <w:rFonts w:ascii="Times New Roman" w:hAnsi="Times New Roman"/>
          <w:b w:val="0"/>
        </w:rPr>
        <w:t xml:space="preserve"> </w:t>
      </w:r>
      <w:r w:rsidRPr="00AD5915">
        <w:rPr>
          <w:rFonts w:ascii="Times New Roman" w:hAnsi="Times New Roman"/>
          <w:b w:val="0"/>
        </w:rPr>
        <w:t xml:space="preserve">at </w:t>
      </w:r>
      <w:hyperlink r:id="rId5" w:history="1">
        <w:r w:rsidR="00977A2A">
          <w:rPr>
            <w:rStyle w:val="Hyperlink"/>
            <w:rFonts w:ascii="Times New Roman" w:hAnsi="Times New Roman"/>
            <w:b w:val="0"/>
          </w:rPr>
          <w:t>https://www.dol.gov/agencies/eta/foreign-labor</w:t>
        </w:r>
      </w:hyperlink>
      <w:r w:rsidR="00AD5915">
        <w:rPr>
          <w:rFonts w:ascii="Times New Roman" w:hAnsi="Times New Roman"/>
          <w:b w:val="0"/>
        </w:rPr>
        <w:t>.</w:t>
      </w:r>
    </w:p>
    <w:p w:rsidR="00C15669" w:rsidRPr="00925089" w:rsidP="00925089" w14:paraId="21F26076" w14:textId="77777777">
      <w:pPr>
        <w:rPr>
          <w:sz w:val="24"/>
        </w:rPr>
      </w:pPr>
    </w:p>
    <w:p w:rsidR="00A57E10" w:rsidRPr="00925089" w14:paraId="6A6B4377" w14:textId="78546609">
      <w:pPr>
        <w:rPr>
          <w:sz w:val="24"/>
        </w:rPr>
      </w:pPr>
      <w:r w:rsidRPr="003B3828">
        <w:rPr>
          <w:sz w:val="24"/>
        </w:rPr>
        <w:t xml:space="preserve">The </w:t>
      </w:r>
      <w:r w:rsidR="0092203E">
        <w:rPr>
          <w:sz w:val="24"/>
        </w:rPr>
        <w:t>OEWS</w:t>
      </w:r>
      <w:r w:rsidRPr="003B3828">
        <w:rPr>
          <w:sz w:val="24"/>
        </w:rPr>
        <w:t xml:space="preserve"> employment data are used as inputs to the Employment Cost Index</w:t>
      </w:r>
      <w:r w:rsidRPr="003B3828" w:rsidR="00064F55">
        <w:rPr>
          <w:sz w:val="24"/>
        </w:rPr>
        <w:t>, the Occupational Requirements Survey, and estimates of Occupational Injury and Illness rates</w:t>
      </w:r>
      <w:r w:rsidRPr="003B3828">
        <w:rPr>
          <w:sz w:val="24"/>
        </w:rPr>
        <w:t xml:space="preserve">.  </w:t>
      </w:r>
      <w:r w:rsidRPr="003B3828" w:rsidR="00EF35AD">
        <w:rPr>
          <w:sz w:val="24"/>
        </w:rPr>
        <w:t xml:space="preserve">Data are used by the Centers for Medicare and Medicaid Services in the calculation of reimbursement rates for Medicaid and Medicare providers.  </w:t>
      </w:r>
      <w:r w:rsidRPr="003B3828">
        <w:rPr>
          <w:sz w:val="24"/>
        </w:rPr>
        <w:t>Additionally, special tabulations of employment by State, industry, and wage range are supplied to the Bureau of Economic Analysis for estimating Social Security payments from employers.</w:t>
      </w:r>
    </w:p>
    <w:p w:rsidR="00BB7F9D" w14:paraId="1698D577" w14:textId="77777777">
      <w:pPr>
        <w:rPr>
          <w:sz w:val="24"/>
        </w:rPr>
      </w:pPr>
    </w:p>
    <w:p w:rsidR="00A57E10" w:rsidRPr="00B55623" w:rsidP="005A1393" w14:paraId="41CED054" w14:textId="6B767E4B">
      <w:pPr>
        <w:spacing w:before="120"/>
        <w:ind w:left="360" w:hanging="360"/>
        <w:rPr>
          <w:b/>
          <w:sz w:val="24"/>
          <w:szCs w:val="24"/>
        </w:rPr>
      </w:pPr>
      <w:r w:rsidRPr="00BD0695">
        <w:rPr>
          <w:b/>
          <w:sz w:val="24"/>
          <w:szCs w:val="24"/>
        </w:rPr>
        <w:t>3.</w:t>
      </w:r>
      <w:r w:rsidRPr="00BD0695">
        <w:rPr>
          <w:b/>
          <w:sz w:val="24"/>
          <w:szCs w:val="24"/>
        </w:rPr>
        <w:tab/>
      </w:r>
      <w:r w:rsidRPr="00BD0695" w:rsidR="00BD0695">
        <w:rPr>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57E10" w14:paraId="361AFA5C" w14:textId="77777777">
      <w:pPr>
        <w:rPr>
          <w:sz w:val="24"/>
        </w:rPr>
      </w:pPr>
    </w:p>
    <w:p w:rsidR="002E01A3" w:rsidP="002E01A3" w14:paraId="44037F14" w14:textId="51845435">
      <w:pPr>
        <w:pStyle w:val="CommentText"/>
        <w:rPr>
          <w:sz w:val="24"/>
          <w:szCs w:val="24"/>
        </w:rPr>
      </w:pPr>
      <w:r>
        <w:rPr>
          <w:sz w:val="24"/>
        </w:rPr>
        <w:t xml:space="preserve">OEWS has a secure data collection website, which </w:t>
      </w:r>
      <w:r w:rsidRPr="003B3828" w:rsidR="00833FB9">
        <w:rPr>
          <w:sz w:val="24"/>
        </w:rPr>
        <w:t xml:space="preserve">allows respondents to </w:t>
      </w:r>
      <w:r w:rsidRPr="003B3828" w:rsidR="00BA2495">
        <w:rPr>
          <w:sz w:val="24"/>
        </w:rPr>
        <w:t>provid</w:t>
      </w:r>
      <w:r w:rsidRPr="003B3828" w:rsidR="00833FB9">
        <w:rPr>
          <w:sz w:val="24"/>
        </w:rPr>
        <w:t>e</w:t>
      </w:r>
      <w:r w:rsidRPr="003B3828" w:rsidR="00BA2495">
        <w:rPr>
          <w:sz w:val="24"/>
        </w:rPr>
        <w:t xml:space="preserve"> data</w:t>
      </w:r>
      <w:r w:rsidR="009B3C0B">
        <w:rPr>
          <w:sz w:val="24"/>
        </w:rPr>
        <w:t xml:space="preserve"> </w:t>
      </w:r>
      <w:r>
        <w:rPr>
          <w:sz w:val="24"/>
        </w:rPr>
        <w:t xml:space="preserve">online.  Respondents who use the website </w:t>
      </w:r>
      <w:r w:rsidRPr="003B3828" w:rsidR="000D0694">
        <w:rPr>
          <w:sz w:val="24"/>
        </w:rPr>
        <w:t>have</w:t>
      </w:r>
      <w:r w:rsidRPr="003B3828" w:rsidR="004B7C15">
        <w:rPr>
          <w:sz w:val="24"/>
        </w:rPr>
        <w:t xml:space="preserve"> the option to upload an existing data file</w:t>
      </w:r>
      <w:r w:rsidRPr="003B3828" w:rsidR="00310202">
        <w:rPr>
          <w:sz w:val="24"/>
        </w:rPr>
        <w:t xml:space="preserve"> </w:t>
      </w:r>
      <w:r w:rsidR="004B52C5">
        <w:rPr>
          <w:sz w:val="24"/>
        </w:rPr>
        <w:t>with</w:t>
      </w:r>
      <w:r w:rsidRPr="003B3828" w:rsidR="00310202">
        <w:rPr>
          <w:sz w:val="24"/>
        </w:rPr>
        <w:t xml:space="preserve"> the necessary employment and wage information</w:t>
      </w:r>
      <w:r w:rsidRPr="003B3828" w:rsidR="004B7C15">
        <w:rPr>
          <w:sz w:val="24"/>
        </w:rPr>
        <w:t xml:space="preserve">, complete an online version of the </w:t>
      </w:r>
      <w:r w:rsidR="004B52C5">
        <w:rPr>
          <w:sz w:val="24"/>
        </w:rPr>
        <w:t xml:space="preserve">OEWS </w:t>
      </w:r>
      <w:r w:rsidRPr="003B3828" w:rsidR="004B7C15">
        <w:rPr>
          <w:sz w:val="24"/>
        </w:rPr>
        <w:t>form</w:t>
      </w:r>
      <w:r w:rsidRPr="003B3828" w:rsidR="008F3F33">
        <w:rPr>
          <w:sz w:val="24"/>
        </w:rPr>
        <w:t xml:space="preserve">, </w:t>
      </w:r>
      <w:r w:rsidRPr="003B3828" w:rsidR="00BD1C75">
        <w:rPr>
          <w:sz w:val="24"/>
        </w:rPr>
        <w:t>enter data in a downloadable Excel template</w:t>
      </w:r>
      <w:r w:rsidRPr="003B3828" w:rsidR="008F3F33">
        <w:rPr>
          <w:sz w:val="24"/>
        </w:rPr>
        <w:t>, or update contact information</w:t>
      </w:r>
      <w:r w:rsidR="004B52C5">
        <w:rPr>
          <w:sz w:val="24"/>
        </w:rPr>
        <w:t xml:space="preserve"> before each survey panel begins</w:t>
      </w:r>
      <w:r w:rsidRPr="003B3828" w:rsidR="008F3F33">
        <w:rPr>
          <w:sz w:val="24"/>
        </w:rPr>
        <w:t>.</w:t>
      </w:r>
      <w:r w:rsidRPr="003B3828" w:rsidR="004734F2">
        <w:rPr>
          <w:sz w:val="24"/>
        </w:rPr>
        <w:t xml:space="preserve"> </w:t>
      </w:r>
      <w:r w:rsidRPr="003B3828" w:rsidR="001B1ACB">
        <w:rPr>
          <w:sz w:val="24"/>
        </w:rPr>
        <w:t xml:space="preserve"> Once the </w:t>
      </w:r>
      <w:r w:rsidRPr="003B3828" w:rsidR="00926D71">
        <w:rPr>
          <w:sz w:val="24"/>
        </w:rPr>
        <w:t xml:space="preserve">online </w:t>
      </w:r>
      <w:r w:rsidR="004B52C5">
        <w:rPr>
          <w:sz w:val="24"/>
        </w:rPr>
        <w:t>submission</w:t>
      </w:r>
      <w:r w:rsidRPr="003B3828" w:rsidR="004B52C5">
        <w:rPr>
          <w:sz w:val="24"/>
        </w:rPr>
        <w:t xml:space="preserve"> </w:t>
      </w:r>
      <w:r w:rsidRPr="003B3828" w:rsidR="001B1ACB">
        <w:rPr>
          <w:sz w:val="24"/>
        </w:rPr>
        <w:t>is completed, it</w:t>
      </w:r>
      <w:r w:rsidRPr="003B3828" w:rsidR="004734F2">
        <w:rPr>
          <w:sz w:val="24"/>
        </w:rPr>
        <w:t xml:space="preserve"> is </w:t>
      </w:r>
      <w:r>
        <w:rPr>
          <w:sz w:val="24"/>
        </w:rPr>
        <w:t>transmitted</w:t>
      </w:r>
      <w:r w:rsidRPr="003B3828">
        <w:rPr>
          <w:sz w:val="24"/>
        </w:rPr>
        <w:t xml:space="preserve"> </w:t>
      </w:r>
      <w:r w:rsidRPr="003B3828" w:rsidR="00322C2C">
        <w:rPr>
          <w:sz w:val="24"/>
        </w:rPr>
        <w:t xml:space="preserve">to the </w:t>
      </w:r>
      <w:r w:rsidRPr="003B3828" w:rsidR="000B11CD">
        <w:rPr>
          <w:sz w:val="24"/>
        </w:rPr>
        <w:t xml:space="preserve">appropriate State office, and the respondent receives no further follow-up </w:t>
      </w:r>
      <w:r w:rsidR="004B52C5">
        <w:rPr>
          <w:sz w:val="24"/>
        </w:rPr>
        <w:t xml:space="preserve">postal </w:t>
      </w:r>
      <w:r w:rsidRPr="003B3828" w:rsidR="000B11CD">
        <w:rPr>
          <w:sz w:val="24"/>
        </w:rPr>
        <w:t>mailings</w:t>
      </w:r>
      <w:r w:rsidR="004B52C5">
        <w:rPr>
          <w:sz w:val="24"/>
        </w:rPr>
        <w:t xml:space="preserve"> or email reminders</w:t>
      </w:r>
      <w:r w:rsidRPr="003B3828" w:rsidR="000B11CD">
        <w:rPr>
          <w:sz w:val="24"/>
        </w:rPr>
        <w:t>.</w:t>
      </w:r>
      <w:r w:rsidRPr="005C64CB" w:rsidR="000B11CD">
        <w:rPr>
          <w:sz w:val="24"/>
        </w:rPr>
        <w:t xml:space="preserve"> </w:t>
      </w:r>
      <w:r w:rsidR="004D628B">
        <w:rPr>
          <w:sz w:val="24"/>
        </w:rPr>
        <w:t xml:space="preserve"> </w:t>
      </w:r>
    </w:p>
    <w:p w:rsidR="007E560E" w:rsidP="002E01A3" w14:paraId="552EEC12" w14:textId="77777777">
      <w:pPr>
        <w:pStyle w:val="CommentText"/>
        <w:rPr>
          <w:sz w:val="24"/>
          <w:szCs w:val="24"/>
        </w:rPr>
      </w:pPr>
    </w:p>
    <w:p w:rsidR="007E560E" w:rsidP="002E01A3" w14:paraId="04234529" w14:textId="0E5CDD12">
      <w:pPr>
        <w:pStyle w:val="CommentText"/>
        <w:rPr>
          <w:sz w:val="24"/>
          <w:szCs w:val="24"/>
        </w:rPr>
      </w:pPr>
      <w:r>
        <w:rPr>
          <w:sz w:val="24"/>
          <w:szCs w:val="24"/>
        </w:rPr>
        <w:t>OEWS</w:t>
      </w:r>
      <w:r w:rsidRPr="003B3828" w:rsidR="00833FB9">
        <w:rPr>
          <w:sz w:val="24"/>
          <w:szCs w:val="24"/>
        </w:rPr>
        <w:t xml:space="preserve"> started accepting data </w:t>
      </w:r>
      <w:r w:rsidR="00D3070D">
        <w:rPr>
          <w:sz w:val="24"/>
          <w:szCs w:val="24"/>
        </w:rPr>
        <w:t>via</w:t>
      </w:r>
      <w:r w:rsidRPr="003B3828" w:rsidR="00D3070D">
        <w:rPr>
          <w:sz w:val="24"/>
          <w:szCs w:val="24"/>
        </w:rPr>
        <w:t xml:space="preserve"> </w:t>
      </w:r>
      <w:r w:rsidRPr="003B3828" w:rsidR="00833FB9">
        <w:rPr>
          <w:sz w:val="24"/>
          <w:szCs w:val="24"/>
        </w:rPr>
        <w:t>email</w:t>
      </w:r>
      <w:r w:rsidR="00D3070D">
        <w:rPr>
          <w:sz w:val="24"/>
          <w:szCs w:val="24"/>
        </w:rPr>
        <w:t xml:space="preserve"> in 2004, and now </w:t>
      </w:r>
      <w:r w:rsidRPr="003B3828" w:rsidR="00071BA5">
        <w:rPr>
          <w:sz w:val="24"/>
          <w:szCs w:val="24"/>
        </w:rPr>
        <w:t>send</w:t>
      </w:r>
      <w:r w:rsidR="00652B0F">
        <w:rPr>
          <w:sz w:val="24"/>
          <w:szCs w:val="24"/>
        </w:rPr>
        <w:t>s email</w:t>
      </w:r>
      <w:r w:rsidRPr="003B3828" w:rsidR="00071BA5">
        <w:rPr>
          <w:sz w:val="24"/>
          <w:szCs w:val="24"/>
        </w:rPr>
        <w:t xml:space="preserve"> </w:t>
      </w:r>
      <w:r w:rsidRPr="003B3828" w:rsidR="00833FB9">
        <w:rPr>
          <w:sz w:val="24"/>
          <w:szCs w:val="24"/>
        </w:rPr>
        <w:t>notification</w:t>
      </w:r>
      <w:r w:rsidRPr="003B3828" w:rsidR="00071BA5">
        <w:rPr>
          <w:sz w:val="24"/>
          <w:szCs w:val="24"/>
        </w:rPr>
        <w:t>s</w:t>
      </w:r>
      <w:r w:rsidRPr="003B3828" w:rsidR="00833FB9">
        <w:rPr>
          <w:sz w:val="24"/>
          <w:szCs w:val="24"/>
        </w:rPr>
        <w:t xml:space="preserve"> </w:t>
      </w:r>
      <w:r w:rsidRPr="003B3828" w:rsidR="00071BA5">
        <w:rPr>
          <w:sz w:val="24"/>
          <w:szCs w:val="24"/>
        </w:rPr>
        <w:t xml:space="preserve">to respondents </w:t>
      </w:r>
      <w:r w:rsidRPr="003B3828" w:rsidR="00833FB9">
        <w:rPr>
          <w:sz w:val="24"/>
          <w:szCs w:val="24"/>
        </w:rPr>
        <w:t xml:space="preserve">at the beginning of </w:t>
      </w:r>
      <w:r w:rsidR="00652B0F">
        <w:rPr>
          <w:sz w:val="24"/>
          <w:szCs w:val="24"/>
        </w:rPr>
        <w:t>each</w:t>
      </w:r>
      <w:r w:rsidRPr="003B3828" w:rsidR="00652B0F">
        <w:rPr>
          <w:sz w:val="24"/>
          <w:szCs w:val="24"/>
        </w:rPr>
        <w:t xml:space="preserve"> </w:t>
      </w:r>
      <w:r w:rsidRPr="003B3828" w:rsidR="00071BA5">
        <w:rPr>
          <w:sz w:val="24"/>
          <w:szCs w:val="24"/>
        </w:rPr>
        <w:t>panel</w:t>
      </w:r>
      <w:r w:rsidR="008A608E">
        <w:rPr>
          <w:sz w:val="24"/>
          <w:szCs w:val="24"/>
        </w:rPr>
        <w:t xml:space="preserve"> </w:t>
      </w:r>
      <w:r w:rsidR="00D3070D">
        <w:rPr>
          <w:sz w:val="24"/>
          <w:szCs w:val="24"/>
        </w:rPr>
        <w:t xml:space="preserve">and </w:t>
      </w:r>
      <w:r w:rsidRPr="003B3828" w:rsidR="00071BA5">
        <w:rPr>
          <w:sz w:val="24"/>
          <w:szCs w:val="24"/>
        </w:rPr>
        <w:t>as a follow up to a hard copy pre-notification letter</w:t>
      </w:r>
      <w:r w:rsidR="00652B0F">
        <w:rPr>
          <w:sz w:val="24"/>
          <w:szCs w:val="24"/>
        </w:rPr>
        <w:t>.</w:t>
      </w:r>
      <w:r w:rsidRPr="003B3828">
        <w:rPr>
          <w:sz w:val="24"/>
          <w:szCs w:val="24"/>
        </w:rPr>
        <w:t xml:space="preserve">  </w:t>
      </w:r>
      <w:r w:rsidRPr="003B3828" w:rsidR="00AD75F3">
        <w:rPr>
          <w:sz w:val="24"/>
          <w:szCs w:val="24"/>
        </w:rPr>
        <w:t xml:space="preserve">Respondents who provide email addresses </w:t>
      </w:r>
      <w:r w:rsidR="006E4AED">
        <w:rPr>
          <w:sz w:val="24"/>
          <w:szCs w:val="24"/>
        </w:rPr>
        <w:t>in response to the pre-notification letter</w:t>
      </w:r>
      <w:r w:rsidRPr="003B3828" w:rsidR="00AD75F3">
        <w:rPr>
          <w:sz w:val="24"/>
          <w:szCs w:val="24"/>
        </w:rPr>
        <w:t xml:space="preserve"> </w:t>
      </w:r>
      <w:r w:rsidRPr="003B3828" w:rsidR="00A24EFE">
        <w:rPr>
          <w:sz w:val="24"/>
          <w:szCs w:val="24"/>
        </w:rPr>
        <w:t xml:space="preserve">are </w:t>
      </w:r>
      <w:r w:rsidRPr="003B3828" w:rsidR="00AD75F3">
        <w:rPr>
          <w:sz w:val="24"/>
          <w:szCs w:val="24"/>
        </w:rPr>
        <w:t>sent an automated email with a</w:t>
      </w:r>
      <w:r w:rsidR="006E4AED">
        <w:rPr>
          <w:sz w:val="24"/>
          <w:szCs w:val="24"/>
        </w:rPr>
        <w:t>n initial</w:t>
      </w:r>
      <w:r w:rsidRPr="003B3828" w:rsidR="00AD75F3">
        <w:rPr>
          <w:sz w:val="24"/>
          <w:szCs w:val="24"/>
        </w:rPr>
        <w:t xml:space="preserve"> request for data, and instructions on how to report electronically.</w:t>
      </w:r>
      <w:r w:rsidR="006E4AED">
        <w:rPr>
          <w:sz w:val="24"/>
          <w:szCs w:val="24"/>
        </w:rPr>
        <w:t xml:space="preserve"> During the panel, respondents who provided email addresses </w:t>
      </w:r>
      <w:r w:rsidR="00D3070D">
        <w:rPr>
          <w:sz w:val="24"/>
          <w:szCs w:val="24"/>
        </w:rPr>
        <w:t xml:space="preserve">but have not provided their occupation and wage data </w:t>
      </w:r>
      <w:r w:rsidR="006E4AED">
        <w:rPr>
          <w:sz w:val="24"/>
          <w:szCs w:val="24"/>
        </w:rPr>
        <w:t xml:space="preserve">may be sent </w:t>
      </w:r>
      <w:r w:rsidR="00D3070D">
        <w:rPr>
          <w:sz w:val="24"/>
          <w:szCs w:val="24"/>
        </w:rPr>
        <w:t xml:space="preserve">additional </w:t>
      </w:r>
      <w:r w:rsidR="006E4AED">
        <w:rPr>
          <w:sz w:val="24"/>
          <w:szCs w:val="24"/>
        </w:rPr>
        <w:t>email requests to submit data.</w:t>
      </w:r>
      <w:r w:rsidR="00AD75F3">
        <w:rPr>
          <w:sz w:val="24"/>
          <w:szCs w:val="24"/>
        </w:rPr>
        <w:t xml:space="preserve">  </w:t>
      </w:r>
    </w:p>
    <w:p w:rsidR="006E4AED" w:rsidP="002E01A3" w14:paraId="7AA267B6" w14:textId="4371BD9C">
      <w:pPr>
        <w:pStyle w:val="CommentText"/>
        <w:rPr>
          <w:sz w:val="24"/>
          <w:szCs w:val="24"/>
        </w:rPr>
      </w:pPr>
    </w:p>
    <w:p w:rsidR="00A57E10" w:rsidRPr="000A0739" w:rsidP="005A1393" w14:paraId="018334BD" w14:textId="20AE950B">
      <w:pPr>
        <w:spacing w:before="120"/>
        <w:ind w:left="360" w:hanging="360"/>
        <w:rPr>
          <w:b/>
          <w:sz w:val="24"/>
        </w:rPr>
      </w:pPr>
      <w:r w:rsidRPr="000A0739">
        <w:rPr>
          <w:b/>
          <w:sz w:val="24"/>
        </w:rPr>
        <w:t>4.</w:t>
      </w:r>
      <w:r w:rsidRPr="000A0739">
        <w:rPr>
          <w:b/>
          <w:sz w:val="24"/>
        </w:rPr>
        <w:tab/>
      </w:r>
      <w:r w:rsidRPr="00C77D3B" w:rsidR="00C77D3B">
        <w:rPr>
          <w:b/>
          <w:sz w:val="24"/>
        </w:rPr>
        <w:t>Describe efforts to identify duplication.  Show specifically why any similar information already available cannot be used or modified for use for the purposes described in Item A.2 above.</w:t>
      </w:r>
    </w:p>
    <w:p w:rsidR="00A57E10" w14:paraId="218AF4C7" w14:textId="77777777">
      <w:pPr>
        <w:rPr>
          <w:sz w:val="24"/>
        </w:rPr>
      </w:pPr>
    </w:p>
    <w:p w:rsidR="00A57E10" w14:paraId="6ADD4005" w14:textId="34AD939D">
      <w:pPr>
        <w:rPr>
          <w:sz w:val="24"/>
        </w:rPr>
      </w:pPr>
      <w:r w:rsidRPr="00A06259">
        <w:rPr>
          <w:sz w:val="24"/>
        </w:rPr>
        <w:t xml:space="preserve">The </w:t>
      </w:r>
      <w:r w:rsidRPr="00A06259" w:rsidR="00F832F4">
        <w:rPr>
          <w:sz w:val="24"/>
        </w:rPr>
        <w:t>American Community Survey</w:t>
      </w:r>
      <w:r w:rsidRPr="00A06259">
        <w:rPr>
          <w:sz w:val="24"/>
        </w:rPr>
        <w:t xml:space="preserve"> is the only other source of</w:t>
      </w:r>
      <w:r w:rsidRPr="00A33D5C" w:rsidR="00064F55">
        <w:rPr>
          <w:sz w:val="24"/>
        </w:rPr>
        <w:t xml:space="preserve"> occupational</w:t>
      </w:r>
      <w:r w:rsidRPr="00A06259">
        <w:rPr>
          <w:sz w:val="24"/>
        </w:rPr>
        <w:t xml:space="preserve"> data available at </w:t>
      </w:r>
      <w:r w:rsidRPr="00A06259" w:rsidR="005C64CB">
        <w:rPr>
          <w:sz w:val="24"/>
        </w:rPr>
        <w:t xml:space="preserve">a similar level of </w:t>
      </w:r>
      <w:r w:rsidRPr="00A06259">
        <w:rPr>
          <w:sz w:val="24"/>
        </w:rPr>
        <w:t>geographic detail</w:t>
      </w:r>
      <w:r w:rsidRPr="00A06259" w:rsidR="00C803D4">
        <w:rPr>
          <w:sz w:val="24"/>
        </w:rPr>
        <w:t xml:space="preserve">, </w:t>
      </w:r>
      <w:r w:rsidR="006E4AED">
        <w:rPr>
          <w:sz w:val="24"/>
        </w:rPr>
        <w:t>but</w:t>
      </w:r>
      <w:r w:rsidRPr="00A06259" w:rsidR="006E4AED">
        <w:rPr>
          <w:sz w:val="24"/>
        </w:rPr>
        <w:t xml:space="preserve"> </w:t>
      </w:r>
      <w:r w:rsidRPr="00A06259" w:rsidR="00C803D4">
        <w:rPr>
          <w:sz w:val="24"/>
        </w:rPr>
        <w:t xml:space="preserve">it does not produce as much occupational detail as </w:t>
      </w:r>
      <w:r w:rsidR="0092203E">
        <w:rPr>
          <w:sz w:val="24"/>
        </w:rPr>
        <w:t>OEWS</w:t>
      </w:r>
      <w:r w:rsidR="005D64D7">
        <w:rPr>
          <w:sz w:val="24"/>
        </w:rPr>
        <w:t xml:space="preserve">, and their published data has been significantly limited because of the </w:t>
      </w:r>
      <w:r w:rsidR="000673AD">
        <w:rPr>
          <w:sz w:val="24"/>
        </w:rPr>
        <w:t xml:space="preserve">COVID-19 </w:t>
      </w:r>
      <w:r w:rsidR="005D64D7">
        <w:rPr>
          <w:sz w:val="24"/>
        </w:rPr>
        <w:t>pandemic</w:t>
      </w:r>
      <w:r w:rsidRPr="00A06259">
        <w:rPr>
          <w:sz w:val="24"/>
        </w:rPr>
        <w:t>.</w:t>
      </w:r>
      <w:r w:rsidRPr="00A33D5C" w:rsidR="00064F55">
        <w:rPr>
          <w:sz w:val="24"/>
        </w:rPr>
        <w:t xml:space="preserve"> </w:t>
      </w:r>
      <w:r w:rsidR="00325699">
        <w:rPr>
          <w:sz w:val="24"/>
        </w:rPr>
        <w:t xml:space="preserve"> </w:t>
      </w:r>
      <w:r w:rsidR="00885CBC">
        <w:rPr>
          <w:sz w:val="24"/>
        </w:rPr>
        <w:t>In addition, t</w:t>
      </w:r>
      <w:r w:rsidRPr="00A33D5C" w:rsidR="009A3257">
        <w:rPr>
          <w:sz w:val="24"/>
        </w:rPr>
        <w:t>he surveys capture different workers and detail as</w:t>
      </w:r>
      <w:r w:rsidRPr="00A33D5C" w:rsidR="00064F55">
        <w:rPr>
          <w:sz w:val="24"/>
        </w:rPr>
        <w:t xml:space="preserve"> the ACS is a household based survey and </w:t>
      </w:r>
      <w:r w:rsidR="0092203E">
        <w:rPr>
          <w:sz w:val="24"/>
        </w:rPr>
        <w:t>OEWS</w:t>
      </w:r>
      <w:r w:rsidRPr="00A33D5C" w:rsidR="00064F55">
        <w:rPr>
          <w:sz w:val="24"/>
        </w:rPr>
        <w:t xml:space="preserve"> is an employer based survey.</w:t>
      </w:r>
      <w:r w:rsidRPr="00A06259">
        <w:rPr>
          <w:sz w:val="24"/>
        </w:rPr>
        <w:t xml:space="preserve">  The collection of </w:t>
      </w:r>
      <w:r w:rsidRPr="00A06259" w:rsidR="009A6497">
        <w:rPr>
          <w:sz w:val="24"/>
        </w:rPr>
        <w:t xml:space="preserve">employment and </w:t>
      </w:r>
      <w:r w:rsidRPr="00A06259">
        <w:rPr>
          <w:sz w:val="24"/>
        </w:rPr>
        <w:t xml:space="preserve">wage data at the </w:t>
      </w:r>
      <w:r w:rsidRPr="00A06259" w:rsidR="009A6497">
        <w:rPr>
          <w:sz w:val="24"/>
        </w:rPr>
        <w:t xml:space="preserve">detailed levels produced by </w:t>
      </w:r>
      <w:r w:rsidR="0092203E">
        <w:rPr>
          <w:sz w:val="24"/>
        </w:rPr>
        <w:t>OEWS</w:t>
      </w:r>
      <w:r w:rsidRPr="00A06259">
        <w:rPr>
          <w:sz w:val="24"/>
        </w:rPr>
        <w:t xml:space="preserve"> eliminate</w:t>
      </w:r>
      <w:r w:rsidRPr="00A06259" w:rsidR="001D1F97">
        <w:rPr>
          <w:sz w:val="24"/>
        </w:rPr>
        <w:t>s</w:t>
      </w:r>
      <w:r w:rsidRPr="00A06259">
        <w:rPr>
          <w:sz w:val="24"/>
        </w:rPr>
        <w:t xml:space="preserve"> the need for fragmented local collection efforts carried out within the States.  These efforts are not only costly, but place a bu</w:t>
      </w:r>
      <w:smartTag w:uri="urn:schemas-microsoft-com:office:smarttags" w:element="PersonName">
        <w:r w:rsidRPr="00A06259">
          <w:rPr>
            <w:sz w:val="24"/>
          </w:rPr>
          <w:t>rd</w:t>
        </w:r>
      </w:smartTag>
      <w:r w:rsidRPr="00A06259">
        <w:rPr>
          <w:sz w:val="24"/>
        </w:rPr>
        <w:t xml:space="preserve">en on employers, since several different groups may request wage data from the same employers.  The </w:t>
      </w:r>
      <w:r w:rsidR="0092203E">
        <w:rPr>
          <w:sz w:val="24"/>
        </w:rPr>
        <w:t>OEWS</w:t>
      </w:r>
      <w:r w:rsidRPr="00A06259">
        <w:rPr>
          <w:sz w:val="24"/>
        </w:rPr>
        <w:t xml:space="preserve"> survey produces current and accurate data on occupational employment </w:t>
      </w:r>
      <w:r w:rsidR="006E4AED">
        <w:rPr>
          <w:sz w:val="24"/>
        </w:rPr>
        <w:t xml:space="preserve">and wage </w:t>
      </w:r>
      <w:r w:rsidRPr="00A06259">
        <w:rPr>
          <w:sz w:val="24"/>
        </w:rPr>
        <w:t>information at the National, State</w:t>
      </w:r>
      <w:r w:rsidRPr="00A06259" w:rsidR="000D0694">
        <w:rPr>
          <w:sz w:val="24"/>
        </w:rPr>
        <w:t>,</w:t>
      </w:r>
      <w:r w:rsidRPr="00A06259">
        <w:rPr>
          <w:sz w:val="24"/>
        </w:rPr>
        <w:t xml:space="preserve"> and sub-state levels.</w:t>
      </w:r>
    </w:p>
    <w:p w:rsidR="00C77D3B" w14:paraId="731075EC" w14:textId="0FFCFB75">
      <w:pPr>
        <w:rPr>
          <w:sz w:val="24"/>
        </w:rPr>
      </w:pPr>
    </w:p>
    <w:p w:rsidR="005A1393" w14:paraId="77476DAD" w14:textId="3DD85313">
      <w:pPr>
        <w:rPr>
          <w:sz w:val="24"/>
        </w:rPr>
      </w:pPr>
    </w:p>
    <w:p w:rsidR="00C94C21" w14:paraId="2EF7C3CA" w14:textId="77777777">
      <w:pPr>
        <w:rPr>
          <w:sz w:val="24"/>
        </w:rPr>
      </w:pPr>
    </w:p>
    <w:p w:rsidR="00A57E10" w:rsidRPr="000A0739" w:rsidP="005A1393" w14:paraId="79B5DF56" w14:textId="64988915">
      <w:pPr>
        <w:spacing w:before="120"/>
        <w:ind w:left="360" w:hanging="360"/>
        <w:rPr>
          <w:b/>
          <w:sz w:val="24"/>
        </w:rPr>
      </w:pPr>
      <w:r w:rsidRPr="000A0739">
        <w:rPr>
          <w:b/>
          <w:sz w:val="24"/>
        </w:rPr>
        <w:t>5.</w:t>
      </w:r>
      <w:r w:rsidRPr="000A0739">
        <w:rPr>
          <w:b/>
          <w:sz w:val="24"/>
        </w:rPr>
        <w:tab/>
      </w:r>
      <w:r w:rsidRPr="00C77D3B" w:rsidR="00C77D3B">
        <w:rPr>
          <w:b/>
          <w:sz w:val="24"/>
        </w:rPr>
        <w:t>If the collection of information impacts small businesses or other small entities, describe any methods used to minimize burden.</w:t>
      </w:r>
    </w:p>
    <w:p w:rsidR="00A57E10" w14:paraId="5145CEB1" w14:textId="77777777">
      <w:pPr>
        <w:rPr>
          <w:sz w:val="24"/>
        </w:rPr>
      </w:pPr>
    </w:p>
    <w:p w:rsidR="00420838" w:rsidP="00420838" w14:paraId="7E173E3B" w14:textId="470D7D8A">
      <w:pPr>
        <w:rPr>
          <w:sz w:val="24"/>
        </w:rPr>
      </w:pPr>
      <w:r w:rsidRPr="00270CF6">
        <w:rPr>
          <w:sz w:val="24"/>
        </w:rPr>
        <w:t xml:space="preserve">The </w:t>
      </w:r>
      <w:r w:rsidR="0092203E">
        <w:rPr>
          <w:sz w:val="24"/>
        </w:rPr>
        <w:t>OEWS</w:t>
      </w:r>
      <w:r w:rsidRPr="00270CF6">
        <w:rPr>
          <w:sz w:val="24"/>
        </w:rPr>
        <w:t xml:space="preserve"> sample design as described in Part B calls for using a variation of the </w:t>
      </w:r>
      <w:r w:rsidRPr="00270CF6">
        <w:rPr>
          <w:sz w:val="24"/>
        </w:rPr>
        <w:t>Neymann</w:t>
      </w:r>
      <w:r w:rsidRPr="00270CF6">
        <w:rPr>
          <w:sz w:val="24"/>
        </w:rPr>
        <w:t xml:space="preserve"> allocation procedure to allocate sample to each </w:t>
      </w:r>
      <w:r w:rsidRPr="00A06259">
        <w:rPr>
          <w:sz w:val="24"/>
        </w:rPr>
        <w:t>ST/MSA/</w:t>
      </w:r>
      <w:r w:rsidRPr="00A06259" w:rsidR="003C3940">
        <w:rPr>
          <w:sz w:val="24"/>
        </w:rPr>
        <w:t>3-</w:t>
      </w:r>
      <w:r w:rsidRPr="00A06259">
        <w:rPr>
          <w:sz w:val="24"/>
        </w:rPr>
        <w:t>4-5</w:t>
      </w:r>
      <w:r w:rsidRPr="00A06259" w:rsidR="00CD39B4">
        <w:rPr>
          <w:sz w:val="24"/>
        </w:rPr>
        <w:t>-6</w:t>
      </w:r>
      <w:r w:rsidRPr="00A06259">
        <w:rPr>
          <w:sz w:val="24"/>
        </w:rPr>
        <w:t xml:space="preserve"> digit NAICS </w:t>
      </w:r>
      <w:r w:rsidRPr="00C54A56">
        <w:rPr>
          <w:sz w:val="24"/>
        </w:rPr>
        <w:t>cell.</w:t>
      </w:r>
      <w:r w:rsidRPr="00270CF6">
        <w:rPr>
          <w:sz w:val="24"/>
        </w:rPr>
        <w:t xml:space="preserve">  Additionally, the establishments within each of these cells are selected using probability proportional to employment size.  Both of these procedures result in smaller establishment</w:t>
      </w:r>
      <w:r w:rsidR="000D0694">
        <w:rPr>
          <w:sz w:val="24"/>
        </w:rPr>
        <w:t>s</w:t>
      </w:r>
      <w:r w:rsidRPr="00270CF6">
        <w:rPr>
          <w:sz w:val="24"/>
        </w:rPr>
        <w:t xml:space="preserve"> having a smaller chance or probability of inclusion in the sample than the larger establishments.  In other words, </w:t>
      </w:r>
      <w:r w:rsidR="009A3257">
        <w:rPr>
          <w:sz w:val="24"/>
        </w:rPr>
        <w:t>within a sampling cell, t</w:t>
      </w:r>
      <w:r w:rsidRPr="00270CF6" w:rsidR="009A3257">
        <w:rPr>
          <w:sz w:val="24"/>
        </w:rPr>
        <w:t xml:space="preserve">he </w:t>
      </w:r>
      <w:r w:rsidRPr="00270CF6">
        <w:rPr>
          <w:sz w:val="24"/>
        </w:rPr>
        <w:t xml:space="preserve">larger the </w:t>
      </w:r>
      <w:r w:rsidRPr="00270CF6" w:rsidR="00F45BE0">
        <w:rPr>
          <w:sz w:val="24"/>
        </w:rPr>
        <w:t>establishment the</w:t>
      </w:r>
      <w:r w:rsidRPr="00270CF6">
        <w:rPr>
          <w:sz w:val="24"/>
        </w:rPr>
        <w:t xml:space="preserve"> greater the likelihood of</w:t>
      </w:r>
      <w:r w:rsidRPr="00270CF6" w:rsidR="00A46D15">
        <w:rPr>
          <w:sz w:val="24"/>
        </w:rPr>
        <w:t xml:space="preserve"> </w:t>
      </w:r>
      <w:r w:rsidRPr="00270CF6">
        <w:rPr>
          <w:sz w:val="24"/>
        </w:rPr>
        <w:t xml:space="preserve">being included in the sample.  </w:t>
      </w:r>
    </w:p>
    <w:p w:rsidR="00A57E10" w14:paraId="5CBB46C8" w14:textId="77777777">
      <w:pPr>
        <w:rPr>
          <w:sz w:val="24"/>
        </w:rPr>
      </w:pPr>
    </w:p>
    <w:p w:rsidR="00C87C1C" w14:paraId="17974F7C" w14:textId="0C8F1B28">
      <w:pPr>
        <w:rPr>
          <w:sz w:val="24"/>
        </w:rPr>
      </w:pPr>
      <w:r w:rsidRPr="003B3828">
        <w:rPr>
          <w:sz w:val="24"/>
        </w:rPr>
        <w:t xml:space="preserve">The mode of collection depends </w:t>
      </w:r>
      <w:r w:rsidRPr="003B3828" w:rsidR="00F45BE0">
        <w:rPr>
          <w:sz w:val="24"/>
        </w:rPr>
        <w:t>on</w:t>
      </w:r>
      <w:r w:rsidRPr="003B3828" w:rsidR="009A3257">
        <w:rPr>
          <w:sz w:val="24"/>
        </w:rPr>
        <w:t xml:space="preserve"> employers’ mode preference. </w:t>
      </w:r>
      <w:r w:rsidR="00B51C4C">
        <w:rPr>
          <w:sz w:val="24"/>
        </w:rPr>
        <w:t xml:space="preserve"> </w:t>
      </w:r>
      <w:r w:rsidRPr="003B3828" w:rsidR="00956AEB">
        <w:rPr>
          <w:sz w:val="24"/>
        </w:rPr>
        <w:t>E</w:t>
      </w:r>
      <w:r w:rsidRPr="003B3828" w:rsidR="00BE09A4">
        <w:rPr>
          <w:sz w:val="24"/>
        </w:rPr>
        <w:t>stablishments with fewer than 20 employees</w:t>
      </w:r>
      <w:r w:rsidRPr="003B3828" w:rsidR="00E738E4">
        <w:rPr>
          <w:sz w:val="24"/>
        </w:rPr>
        <w:t xml:space="preserve"> may</w:t>
      </w:r>
      <w:r w:rsidRPr="003B3828" w:rsidR="00BE09A4">
        <w:rPr>
          <w:sz w:val="24"/>
        </w:rPr>
        <w:t xml:space="preserve"> receive a</w:t>
      </w:r>
      <w:r w:rsidRPr="003B3828" w:rsidR="00A811D7">
        <w:rPr>
          <w:sz w:val="24"/>
        </w:rPr>
        <w:t xml:space="preserve"> </w:t>
      </w:r>
      <w:r w:rsidRPr="003B3828" w:rsidR="00BE09A4">
        <w:rPr>
          <w:sz w:val="24"/>
        </w:rPr>
        <w:t>s</w:t>
      </w:r>
      <w:r w:rsidRPr="003B3828" w:rsidR="001D1F97">
        <w:rPr>
          <w:sz w:val="24"/>
        </w:rPr>
        <w:t>hor</w:t>
      </w:r>
      <w:r w:rsidRPr="003B3828" w:rsidR="00BE09A4">
        <w:rPr>
          <w:sz w:val="24"/>
        </w:rPr>
        <w:t>t</w:t>
      </w:r>
      <w:r w:rsidRPr="003B3828" w:rsidR="00A57E10">
        <w:rPr>
          <w:sz w:val="24"/>
        </w:rPr>
        <w:t xml:space="preserve"> form</w:t>
      </w:r>
      <w:r w:rsidRPr="003B3828" w:rsidR="00C37A6B">
        <w:rPr>
          <w:sz w:val="24"/>
        </w:rPr>
        <w:t xml:space="preserve">, </w:t>
      </w:r>
      <w:r w:rsidRPr="003B3828" w:rsidR="00B63660">
        <w:rPr>
          <w:sz w:val="24"/>
        </w:rPr>
        <w:t xml:space="preserve">a letter asking that they report online, </w:t>
      </w:r>
      <w:r w:rsidRPr="003B3828" w:rsidR="00C37A6B">
        <w:rPr>
          <w:sz w:val="24"/>
        </w:rPr>
        <w:t xml:space="preserve">or an email asking them to report </w:t>
      </w:r>
      <w:r w:rsidRPr="003B3828" w:rsidR="00F45BE0">
        <w:rPr>
          <w:sz w:val="24"/>
        </w:rPr>
        <w:t>online.</w:t>
      </w:r>
      <w:r w:rsidRPr="003B3828" w:rsidR="00E442FF">
        <w:rPr>
          <w:sz w:val="24"/>
        </w:rPr>
        <w:t xml:space="preserve">  </w:t>
      </w:r>
      <w:r w:rsidRPr="003B3828" w:rsidR="00C510B4">
        <w:rPr>
          <w:sz w:val="24"/>
        </w:rPr>
        <w:t xml:space="preserve">In </w:t>
      </w:r>
      <w:r w:rsidRPr="003B3828" w:rsidR="00735699">
        <w:rPr>
          <w:sz w:val="24"/>
        </w:rPr>
        <w:t>a previous</w:t>
      </w:r>
      <w:r w:rsidRPr="003B3828" w:rsidR="00C510B4">
        <w:rPr>
          <w:sz w:val="24"/>
        </w:rPr>
        <w:t xml:space="preserve"> clearance package, </w:t>
      </w:r>
      <w:r w:rsidRPr="003B3828" w:rsidR="00796796">
        <w:rPr>
          <w:sz w:val="24"/>
        </w:rPr>
        <w:t xml:space="preserve">OMB </w:t>
      </w:r>
      <w:r w:rsidRPr="003B3828" w:rsidR="00F3322F">
        <w:rPr>
          <w:sz w:val="24"/>
        </w:rPr>
        <w:t xml:space="preserve">approved the use of </w:t>
      </w:r>
      <w:r w:rsidRPr="003B3828">
        <w:rPr>
          <w:sz w:val="24"/>
        </w:rPr>
        <w:t xml:space="preserve">a </w:t>
      </w:r>
      <w:r w:rsidRPr="003B3828" w:rsidR="003930DE">
        <w:rPr>
          <w:sz w:val="24"/>
        </w:rPr>
        <w:t xml:space="preserve">simplified, </w:t>
      </w:r>
      <w:r w:rsidRPr="003B3828">
        <w:rPr>
          <w:sz w:val="24"/>
        </w:rPr>
        <w:t>one page fax</w:t>
      </w:r>
      <w:r w:rsidR="006E4AED">
        <w:rPr>
          <w:sz w:val="24"/>
        </w:rPr>
        <w:t>able</w:t>
      </w:r>
      <w:r w:rsidRPr="003B3828">
        <w:rPr>
          <w:sz w:val="24"/>
        </w:rPr>
        <w:t xml:space="preserve"> form</w:t>
      </w:r>
      <w:r w:rsidRPr="003B3828" w:rsidR="00F3322F">
        <w:rPr>
          <w:sz w:val="24"/>
        </w:rPr>
        <w:t xml:space="preserve"> which </w:t>
      </w:r>
      <w:r w:rsidR="0092203E">
        <w:rPr>
          <w:sz w:val="24"/>
        </w:rPr>
        <w:t>OEWS</w:t>
      </w:r>
      <w:r w:rsidRPr="003B3828" w:rsidR="00F3322F">
        <w:rPr>
          <w:sz w:val="24"/>
        </w:rPr>
        <w:t xml:space="preserve"> </w:t>
      </w:r>
      <w:r w:rsidRPr="003B3828" w:rsidR="002422E4">
        <w:rPr>
          <w:sz w:val="24"/>
        </w:rPr>
        <w:t xml:space="preserve">currently </w:t>
      </w:r>
      <w:r w:rsidRPr="003B3828" w:rsidR="008E73C0">
        <w:rPr>
          <w:sz w:val="24"/>
        </w:rPr>
        <w:t xml:space="preserve">is </w:t>
      </w:r>
      <w:r w:rsidR="006E4AED">
        <w:rPr>
          <w:sz w:val="24"/>
        </w:rPr>
        <w:t>using</w:t>
      </w:r>
      <w:r w:rsidRPr="003B3828" w:rsidR="003930DE">
        <w:rPr>
          <w:sz w:val="24"/>
        </w:rPr>
        <w:t>.</w:t>
      </w:r>
      <w:r w:rsidRPr="003B3828" w:rsidR="00F77FDA">
        <w:rPr>
          <w:sz w:val="24"/>
        </w:rPr>
        <w:t xml:space="preserve">  </w:t>
      </w:r>
      <w:r w:rsidRPr="003B3828" w:rsidR="004427DB">
        <w:rPr>
          <w:sz w:val="24"/>
        </w:rPr>
        <w:t xml:space="preserve">This </w:t>
      </w:r>
      <w:r w:rsidRPr="003B3828" w:rsidR="00F45BE0">
        <w:rPr>
          <w:sz w:val="24"/>
        </w:rPr>
        <w:t>form further</w:t>
      </w:r>
      <w:r w:rsidRPr="003B3828" w:rsidR="004427DB">
        <w:rPr>
          <w:sz w:val="24"/>
        </w:rPr>
        <w:t xml:space="preserve"> reduce</w:t>
      </w:r>
      <w:r w:rsidRPr="003B3828" w:rsidR="009A3257">
        <w:rPr>
          <w:sz w:val="24"/>
        </w:rPr>
        <w:t>s</w:t>
      </w:r>
      <w:r w:rsidRPr="003B3828" w:rsidR="004427DB">
        <w:rPr>
          <w:sz w:val="24"/>
        </w:rPr>
        <w:t xml:space="preserve"> burden to small establishments.  Upon receipt of the </w:t>
      </w:r>
      <w:r w:rsidR="006E4AED">
        <w:rPr>
          <w:sz w:val="24"/>
        </w:rPr>
        <w:t>postal</w:t>
      </w:r>
      <w:r w:rsidRPr="003B3828" w:rsidR="00735699">
        <w:rPr>
          <w:sz w:val="24"/>
        </w:rPr>
        <w:t xml:space="preserve"> or email</w:t>
      </w:r>
      <w:r w:rsidR="006E4AED">
        <w:rPr>
          <w:sz w:val="24"/>
        </w:rPr>
        <w:t xml:space="preserve"> data request</w:t>
      </w:r>
      <w:r w:rsidRPr="003B3828" w:rsidR="004427DB">
        <w:rPr>
          <w:sz w:val="24"/>
        </w:rPr>
        <w:t xml:space="preserve">, small establishments may request </w:t>
      </w:r>
      <w:r w:rsidR="006E4AED">
        <w:rPr>
          <w:sz w:val="24"/>
        </w:rPr>
        <w:t>the</w:t>
      </w:r>
      <w:r w:rsidRPr="003B3828" w:rsidR="006E4AED">
        <w:rPr>
          <w:sz w:val="24"/>
        </w:rPr>
        <w:t xml:space="preserve"> </w:t>
      </w:r>
      <w:r w:rsidRPr="003B3828" w:rsidR="004427DB">
        <w:rPr>
          <w:sz w:val="24"/>
        </w:rPr>
        <w:t>fax</w:t>
      </w:r>
      <w:r w:rsidR="006E4AED">
        <w:rPr>
          <w:sz w:val="24"/>
        </w:rPr>
        <w:t>able</w:t>
      </w:r>
      <w:r w:rsidRPr="003B3828" w:rsidR="004427DB">
        <w:rPr>
          <w:sz w:val="24"/>
        </w:rPr>
        <w:t xml:space="preserve"> form from their State office.  </w:t>
      </w:r>
    </w:p>
    <w:p w:rsidR="008C2AD9" w14:paraId="22D0FFF2" w14:textId="77777777">
      <w:pPr>
        <w:rPr>
          <w:sz w:val="24"/>
        </w:rPr>
      </w:pPr>
    </w:p>
    <w:p w:rsidR="00B51C4C" w14:paraId="71A48E26" w14:textId="5D690853">
      <w:pPr>
        <w:rPr>
          <w:sz w:val="24"/>
        </w:rPr>
      </w:pPr>
      <w:r>
        <w:rPr>
          <w:sz w:val="24"/>
        </w:rPr>
        <w:t>Finally, many smaller establishments find it eas</w:t>
      </w:r>
      <w:r w:rsidR="00FF7282">
        <w:rPr>
          <w:sz w:val="24"/>
        </w:rPr>
        <w:t>iest</w:t>
      </w:r>
      <w:r>
        <w:rPr>
          <w:sz w:val="24"/>
        </w:rPr>
        <w:t xml:space="preserve"> to report the data by phone</w:t>
      </w:r>
      <w:r w:rsidR="009A3257">
        <w:rPr>
          <w:sz w:val="24"/>
        </w:rPr>
        <w:t>.  Phone numbers are included in survey solicitation materials, and many employers report over the phone</w:t>
      </w:r>
      <w:r>
        <w:rPr>
          <w:sz w:val="24"/>
        </w:rPr>
        <w:t xml:space="preserve"> when</w:t>
      </w:r>
      <w:r w:rsidR="003537B9">
        <w:rPr>
          <w:sz w:val="24"/>
        </w:rPr>
        <w:t xml:space="preserve"> states are conducting </w:t>
      </w:r>
      <w:r>
        <w:rPr>
          <w:sz w:val="24"/>
        </w:rPr>
        <w:t>non-response follow-up</w:t>
      </w:r>
      <w:r w:rsidR="003B459D">
        <w:rPr>
          <w:sz w:val="24"/>
        </w:rPr>
        <w:t xml:space="preserve">.  </w:t>
      </w:r>
      <w:r w:rsidR="00E3145D">
        <w:rPr>
          <w:sz w:val="24"/>
        </w:rPr>
        <w:t xml:space="preserve"> </w:t>
      </w:r>
      <w:r>
        <w:rPr>
          <w:sz w:val="24"/>
        </w:rPr>
        <w:t xml:space="preserve"> </w:t>
      </w:r>
      <w:r w:rsidR="001B6905">
        <w:rPr>
          <w:sz w:val="24"/>
        </w:rPr>
        <w:br/>
      </w:r>
    </w:p>
    <w:p w:rsidR="00A57E10" w:rsidRPr="000A0739" w:rsidP="005A1393" w14:paraId="26D05EA3" w14:textId="4ACFCC69">
      <w:pPr>
        <w:spacing w:before="120"/>
        <w:ind w:left="360" w:hanging="360"/>
        <w:rPr>
          <w:b/>
          <w:sz w:val="24"/>
          <w:u w:val="single"/>
        </w:rPr>
      </w:pPr>
      <w:r w:rsidRPr="000A0739">
        <w:rPr>
          <w:b/>
          <w:sz w:val="24"/>
        </w:rPr>
        <w:t>6.</w:t>
      </w:r>
      <w:r w:rsidRPr="000A0739">
        <w:rPr>
          <w:b/>
          <w:sz w:val="24"/>
        </w:rPr>
        <w:tab/>
      </w:r>
      <w:r w:rsidRPr="00B51C4C" w:rsidR="00B51C4C">
        <w:rPr>
          <w:b/>
          <w:sz w:val="24"/>
        </w:rPr>
        <w:t>Describe the consequence to federal program or policy activities if the collection is not conducted or is conducted less frequently, as well as any technical or legal obstacles to reducing burden.</w:t>
      </w:r>
    </w:p>
    <w:p w:rsidR="00A57E10" w14:paraId="22CB512F" w14:textId="77777777">
      <w:pPr>
        <w:rPr>
          <w:sz w:val="24"/>
        </w:rPr>
      </w:pPr>
    </w:p>
    <w:p w:rsidR="00A57E10" w14:paraId="6CF633DD" w14:textId="0F5A0C33">
      <w:pPr>
        <w:rPr>
          <w:sz w:val="24"/>
        </w:rPr>
      </w:pPr>
      <w:r>
        <w:rPr>
          <w:sz w:val="24"/>
        </w:rPr>
        <w:t xml:space="preserve">The </w:t>
      </w:r>
      <w:r w:rsidR="00E50461">
        <w:rPr>
          <w:sz w:val="24"/>
        </w:rPr>
        <w:t>Labor Market Information (</w:t>
      </w:r>
      <w:r>
        <w:rPr>
          <w:sz w:val="24"/>
        </w:rPr>
        <w:t>LMI</w:t>
      </w:r>
      <w:r w:rsidR="00E50461">
        <w:rPr>
          <w:sz w:val="24"/>
        </w:rPr>
        <w:t>)</w:t>
      </w:r>
      <w:r>
        <w:rPr>
          <w:sz w:val="24"/>
        </w:rPr>
        <w:t xml:space="preserve"> network of federal and state agencies, </w:t>
      </w:r>
      <w:r w:rsidR="00926995">
        <w:rPr>
          <w:sz w:val="24"/>
        </w:rPr>
        <w:t>to which the OEWS program is vital</w:t>
      </w:r>
      <w:r>
        <w:rPr>
          <w:sz w:val="24"/>
        </w:rPr>
        <w:t>, provides continuous, timely, accurate, and detailed information</w:t>
      </w:r>
      <w:r>
        <w:rPr>
          <w:sz w:val="24"/>
        </w:rPr>
        <w:t xml:space="preserve"> </w:t>
      </w:r>
      <w:r w:rsidR="00E50461">
        <w:rPr>
          <w:sz w:val="24"/>
        </w:rPr>
        <w:t xml:space="preserve">about the labor force to </w:t>
      </w:r>
      <w:r>
        <w:rPr>
          <w:sz w:val="24"/>
        </w:rPr>
        <w:t>public and private stakeholders</w:t>
      </w:r>
      <w:r w:rsidR="00E50461">
        <w:rPr>
          <w:sz w:val="24"/>
        </w:rPr>
        <w:t xml:space="preserve">, allowing them </w:t>
      </w:r>
      <w:r>
        <w:rPr>
          <w:sz w:val="24"/>
        </w:rPr>
        <w:t xml:space="preserve">to plan and deliver </w:t>
      </w:r>
      <w:r>
        <w:rPr>
          <w:sz w:val="24"/>
        </w:rPr>
        <w:t xml:space="preserve">employment and training services at the </w:t>
      </w:r>
      <w:r>
        <w:rPr>
          <w:sz w:val="24"/>
        </w:rPr>
        <w:t>federal, s</w:t>
      </w:r>
      <w:r>
        <w:rPr>
          <w:sz w:val="24"/>
        </w:rPr>
        <w:t>tate</w:t>
      </w:r>
      <w:r>
        <w:rPr>
          <w:sz w:val="24"/>
        </w:rPr>
        <w:t>,</w:t>
      </w:r>
      <w:r>
        <w:rPr>
          <w:sz w:val="24"/>
        </w:rPr>
        <w:t xml:space="preserve"> and </w:t>
      </w:r>
      <w:r>
        <w:rPr>
          <w:sz w:val="24"/>
        </w:rPr>
        <w:t>local</w:t>
      </w:r>
      <w:r>
        <w:rPr>
          <w:sz w:val="24"/>
        </w:rPr>
        <w:t xml:space="preserve"> levels.  </w:t>
      </w:r>
      <w:r w:rsidR="00E50461">
        <w:rPr>
          <w:sz w:val="24"/>
        </w:rPr>
        <w:t>Because of</w:t>
      </w:r>
      <w:r w:rsidR="0051238A">
        <w:rPr>
          <w:sz w:val="24"/>
        </w:rPr>
        <w:t xml:space="preserve"> changing staffing patterns, wage rates, and seasonal fluctuations</w:t>
      </w:r>
      <w:r>
        <w:rPr>
          <w:sz w:val="24"/>
        </w:rPr>
        <w:t xml:space="preserve">, the </w:t>
      </w:r>
      <w:r w:rsidR="0092203E">
        <w:rPr>
          <w:sz w:val="24"/>
        </w:rPr>
        <w:t>OEWS</w:t>
      </w:r>
      <w:r>
        <w:rPr>
          <w:sz w:val="24"/>
        </w:rPr>
        <w:t xml:space="preserve"> survey </w:t>
      </w:r>
      <w:r w:rsidR="00E50461">
        <w:rPr>
          <w:sz w:val="24"/>
        </w:rPr>
        <w:t>must</w:t>
      </w:r>
      <w:r>
        <w:rPr>
          <w:sz w:val="24"/>
        </w:rPr>
        <w:t xml:space="preserve"> be conducted on a </w:t>
      </w:r>
      <w:r w:rsidR="003B5254">
        <w:rPr>
          <w:sz w:val="24"/>
        </w:rPr>
        <w:t>semi-</w:t>
      </w:r>
      <w:r>
        <w:rPr>
          <w:sz w:val="24"/>
        </w:rPr>
        <w:t>annual basis</w:t>
      </w:r>
      <w:r w:rsidR="00E50461">
        <w:rPr>
          <w:sz w:val="24"/>
        </w:rPr>
        <w:t xml:space="preserve"> to provide the timely, accurate, and detailed occupational employment and wage estimates that the stakeholders rely on</w:t>
      </w:r>
      <w:r>
        <w:rPr>
          <w:sz w:val="24"/>
        </w:rPr>
        <w:t xml:space="preserve">.  </w:t>
      </w:r>
      <w:r w:rsidRPr="00325699" w:rsidR="00EF35AD">
        <w:rPr>
          <w:sz w:val="24"/>
        </w:rPr>
        <w:t xml:space="preserve">Currently, an individual establishment is contacted </w:t>
      </w:r>
      <w:r w:rsidR="00E50461">
        <w:rPr>
          <w:sz w:val="24"/>
        </w:rPr>
        <w:t xml:space="preserve">at most </w:t>
      </w:r>
      <w:r w:rsidRPr="00325699" w:rsidR="00EF35AD">
        <w:rPr>
          <w:sz w:val="24"/>
        </w:rPr>
        <w:t>once every three years</w:t>
      </w:r>
      <w:r w:rsidR="00EF35AD">
        <w:rPr>
          <w:sz w:val="24"/>
        </w:rPr>
        <w:t xml:space="preserve">.  </w:t>
      </w:r>
      <w:r>
        <w:rPr>
          <w:sz w:val="24"/>
        </w:rPr>
        <w:t xml:space="preserve">Any change to </w:t>
      </w:r>
      <w:r w:rsidR="00E50461">
        <w:rPr>
          <w:sz w:val="24"/>
        </w:rPr>
        <w:t>less frequent</w:t>
      </w:r>
      <w:r>
        <w:rPr>
          <w:sz w:val="24"/>
        </w:rPr>
        <w:t xml:space="preserve"> data collection may adversely affect the existing reliability of </w:t>
      </w:r>
      <w:r w:rsidR="0092203E">
        <w:rPr>
          <w:sz w:val="24"/>
        </w:rPr>
        <w:t>OEWS</w:t>
      </w:r>
      <w:r>
        <w:rPr>
          <w:sz w:val="24"/>
        </w:rPr>
        <w:t xml:space="preserve"> data.</w:t>
      </w:r>
    </w:p>
    <w:p w:rsidR="00B51C4C" w14:paraId="5CDDAE0C" w14:textId="77777777">
      <w:pPr>
        <w:rPr>
          <w:sz w:val="24"/>
        </w:rPr>
      </w:pPr>
    </w:p>
    <w:p w:rsidR="00A57E10" w:rsidRPr="000A0739" w:rsidP="005A1393" w14:paraId="30FEC185" w14:textId="20E1B38F">
      <w:pPr>
        <w:spacing w:before="120" w:after="120"/>
        <w:ind w:left="360" w:hanging="360"/>
        <w:rPr>
          <w:b/>
          <w:sz w:val="24"/>
          <w:u w:val="single"/>
        </w:rPr>
      </w:pPr>
      <w:r w:rsidRPr="000A0739">
        <w:rPr>
          <w:b/>
          <w:sz w:val="24"/>
        </w:rPr>
        <w:t>7.</w:t>
      </w:r>
      <w:r w:rsidRPr="000A0739">
        <w:rPr>
          <w:b/>
          <w:sz w:val="24"/>
        </w:rPr>
        <w:tab/>
      </w:r>
      <w:r w:rsidRPr="00B84968" w:rsidR="00B84968">
        <w:rPr>
          <w:b/>
          <w:sz w:val="24"/>
        </w:rPr>
        <w:t>Explain any special circumstances that would cause an information collection to be conducted in a manner:</w:t>
      </w:r>
    </w:p>
    <w:p w:rsidR="00B84968" w:rsidRPr="00B84968" w:rsidP="005F0BC0" w14:paraId="27E31CC5" w14:textId="77777777">
      <w:pPr>
        <w:widowControl w:val="0"/>
        <w:numPr>
          <w:ilvl w:val="0"/>
          <w:numId w:val="6"/>
        </w:numPr>
        <w:autoSpaceDE w:val="0"/>
        <w:autoSpaceDN w:val="0"/>
        <w:adjustRightInd w:val="0"/>
        <w:spacing w:after="120"/>
        <w:rPr>
          <w:rFonts w:ascii="Courier 12cpi" w:hAnsi="Courier 12cpi"/>
          <w:b/>
          <w:bCs/>
          <w:sz w:val="24"/>
          <w:szCs w:val="24"/>
        </w:rPr>
      </w:pPr>
      <w:r w:rsidRPr="00B84968">
        <w:rPr>
          <w:b/>
          <w:bCs/>
          <w:sz w:val="24"/>
          <w:szCs w:val="24"/>
        </w:rPr>
        <w:t>requiring respondents to report information to the agency more often than quarterly;</w:t>
      </w:r>
    </w:p>
    <w:p w:rsidR="00B84968" w:rsidRPr="00B84968" w:rsidP="00362E08" w14:paraId="4ED37A2C" w14:textId="77777777">
      <w:pPr>
        <w:widowControl w:val="0"/>
        <w:numPr>
          <w:ilvl w:val="0"/>
          <w:numId w:val="6"/>
        </w:numPr>
        <w:autoSpaceDE w:val="0"/>
        <w:autoSpaceDN w:val="0"/>
        <w:adjustRightInd w:val="0"/>
        <w:spacing w:after="120"/>
        <w:rPr>
          <w:rFonts w:ascii="Courier 12cpi" w:hAnsi="Courier 12cpi"/>
          <w:b/>
          <w:bCs/>
          <w:sz w:val="24"/>
          <w:szCs w:val="24"/>
        </w:rPr>
      </w:pPr>
      <w:r w:rsidRPr="00B84968">
        <w:rPr>
          <w:b/>
          <w:bCs/>
          <w:sz w:val="24"/>
          <w:szCs w:val="24"/>
        </w:rPr>
        <w:t>requiring respondents to prepare a written response to a collection of information in fewer than 30 days after receipt of it;</w:t>
      </w:r>
    </w:p>
    <w:p w:rsidR="00B84968" w:rsidRPr="00B84968" w:rsidP="00362E08" w14:paraId="2202C433" w14:textId="77777777">
      <w:pPr>
        <w:widowControl w:val="0"/>
        <w:numPr>
          <w:ilvl w:val="0"/>
          <w:numId w:val="6"/>
        </w:numPr>
        <w:autoSpaceDE w:val="0"/>
        <w:autoSpaceDN w:val="0"/>
        <w:adjustRightInd w:val="0"/>
        <w:spacing w:after="120"/>
        <w:rPr>
          <w:rFonts w:ascii="Courier 12cpi" w:hAnsi="Courier 12cpi"/>
          <w:b/>
          <w:bCs/>
          <w:sz w:val="24"/>
          <w:szCs w:val="24"/>
        </w:rPr>
      </w:pPr>
      <w:r w:rsidRPr="00B84968">
        <w:rPr>
          <w:b/>
          <w:bCs/>
          <w:sz w:val="24"/>
          <w:szCs w:val="24"/>
        </w:rPr>
        <w:t>requiring respondents to submit more than an original and two copies of any document;</w:t>
      </w:r>
    </w:p>
    <w:p w:rsidR="00B84968" w:rsidRPr="00B84968" w14:paraId="5F2DA6AD" w14:textId="77777777">
      <w:pPr>
        <w:widowControl w:val="0"/>
        <w:numPr>
          <w:ilvl w:val="0"/>
          <w:numId w:val="6"/>
        </w:numPr>
        <w:autoSpaceDE w:val="0"/>
        <w:autoSpaceDN w:val="0"/>
        <w:adjustRightInd w:val="0"/>
        <w:spacing w:after="120"/>
        <w:rPr>
          <w:rFonts w:ascii="Courier 12cpi" w:hAnsi="Courier 12cpi"/>
          <w:b/>
          <w:bCs/>
          <w:sz w:val="24"/>
          <w:szCs w:val="24"/>
        </w:rPr>
      </w:pPr>
      <w:r w:rsidRPr="00B84968">
        <w:rPr>
          <w:b/>
          <w:bCs/>
          <w:sz w:val="24"/>
          <w:szCs w:val="24"/>
        </w:rPr>
        <w:t>requiring respondents to retain records, other than health, medical, government contract, grant-in-aid, or tax records for more than three years;</w:t>
      </w:r>
    </w:p>
    <w:p w:rsidR="00B84968" w:rsidRPr="00B84968" w14:paraId="756025FE" w14:textId="77777777">
      <w:pPr>
        <w:widowControl w:val="0"/>
        <w:numPr>
          <w:ilvl w:val="0"/>
          <w:numId w:val="6"/>
        </w:numPr>
        <w:autoSpaceDE w:val="0"/>
        <w:autoSpaceDN w:val="0"/>
        <w:adjustRightInd w:val="0"/>
        <w:spacing w:after="120"/>
        <w:rPr>
          <w:rFonts w:ascii="Courier 12cpi" w:hAnsi="Courier 12cpi"/>
          <w:b/>
          <w:bCs/>
          <w:sz w:val="24"/>
          <w:szCs w:val="24"/>
        </w:rPr>
      </w:pPr>
      <w:r w:rsidRPr="00B84968">
        <w:rPr>
          <w:b/>
          <w:bCs/>
          <w:sz w:val="24"/>
          <w:szCs w:val="24"/>
        </w:rPr>
        <w:t>in connection with a statistical survey, that is not designed to produce valid and reliable results that can be generalized to the universe of study;</w:t>
      </w:r>
    </w:p>
    <w:p w:rsidR="00B84968" w:rsidRPr="00B84968" w14:paraId="049E77BD" w14:textId="77777777">
      <w:pPr>
        <w:widowControl w:val="0"/>
        <w:numPr>
          <w:ilvl w:val="0"/>
          <w:numId w:val="6"/>
        </w:numPr>
        <w:autoSpaceDE w:val="0"/>
        <w:autoSpaceDN w:val="0"/>
        <w:adjustRightInd w:val="0"/>
        <w:spacing w:after="120"/>
        <w:rPr>
          <w:rFonts w:ascii="Courier 12cpi" w:hAnsi="Courier 12cpi"/>
          <w:b/>
          <w:bCs/>
          <w:sz w:val="24"/>
          <w:szCs w:val="24"/>
        </w:rPr>
      </w:pPr>
      <w:r w:rsidRPr="00B84968">
        <w:rPr>
          <w:b/>
          <w:bCs/>
          <w:sz w:val="24"/>
          <w:szCs w:val="24"/>
        </w:rPr>
        <w:t xml:space="preserve">requiring the use of statistical data classification that has not been reviewed and approved </w:t>
      </w:r>
      <w:r w:rsidRPr="00B84968">
        <w:rPr>
          <w:b/>
          <w:bCs/>
          <w:sz w:val="24"/>
          <w:szCs w:val="24"/>
        </w:rPr>
        <w:t>by OMB;</w:t>
      </w:r>
    </w:p>
    <w:p w:rsidR="00B84968" w:rsidRPr="00B84968" w14:paraId="4E6447E1" w14:textId="77777777">
      <w:pPr>
        <w:widowControl w:val="0"/>
        <w:numPr>
          <w:ilvl w:val="0"/>
          <w:numId w:val="6"/>
        </w:numPr>
        <w:autoSpaceDE w:val="0"/>
        <w:autoSpaceDN w:val="0"/>
        <w:adjustRightInd w:val="0"/>
        <w:spacing w:after="120"/>
        <w:rPr>
          <w:rFonts w:ascii="Courier 12cpi" w:hAnsi="Courier 12cpi"/>
          <w:b/>
          <w:bCs/>
          <w:sz w:val="24"/>
          <w:szCs w:val="24"/>
        </w:rPr>
      </w:pPr>
      <w:r w:rsidRPr="00B84968">
        <w:rPr>
          <w:b/>
          <w:bCs/>
          <w:sz w:val="24"/>
          <w:szCs w:val="24"/>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84968" w:rsidRPr="00B84968" w:rsidP="005A1393" w14:paraId="782661BF" w14:textId="77777777">
      <w:pPr>
        <w:widowControl w:val="0"/>
        <w:numPr>
          <w:ilvl w:val="0"/>
          <w:numId w:val="6"/>
        </w:numPr>
        <w:autoSpaceDE w:val="0"/>
        <w:autoSpaceDN w:val="0"/>
        <w:adjustRightInd w:val="0"/>
        <w:rPr>
          <w:rFonts w:ascii="Courier 12cpi" w:hAnsi="Courier 12cpi"/>
          <w:b/>
          <w:bCs/>
          <w:sz w:val="24"/>
          <w:szCs w:val="24"/>
        </w:rPr>
      </w:pPr>
      <w:r w:rsidRPr="00B84968">
        <w:rPr>
          <w:b/>
          <w:bCs/>
          <w:sz w:val="24"/>
          <w:szCs w:val="24"/>
        </w:rPr>
        <w:t>requiring respondents to submit proprietary trade secret, or other confidential information unless the agency can demonstrate that it has instituted procedures to protect the information's confidentially to the extent permitted by law.</w:t>
      </w:r>
    </w:p>
    <w:p w:rsidR="00A57E10" w14:paraId="3852E3BC" w14:textId="77777777">
      <w:pPr>
        <w:rPr>
          <w:sz w:val="24"/>
          <w:u w:val="single"/>
        </w:rPr>
      </w:pPr>
    </w:p>
    <w:p w:rsidR="00A57E10" w14:paraId="5EF763A9" w14:textId="77777777">
      <w:pPr>
        <w:pStyle w:val="BodyText"/>
        <w:rPr>
          <w:rFonts w:ascii="Times New Roman" w:hAnsi="Times New Roman"/>
        </w:rPr>
      </w:pPr>
      <w:r>
        <w:rPr>
          <w:rFonts w:ascii="Times New Roman" w:hAnsi="Times New Roman"/>
        </w:rPr>
        <w:t>There are no special circumstances for this collection of information.</w:t>
      </w:r>
    </w:p>
    <w:p w:rsidR="00B51C4C" w14:paraId="01CABF7D" w14:textId="77777777">
      <w:pPr>
        <w:rPr>
          <w:sz w:val="24"/>
        </w:rPr>
      </w:pPr>
    </w:p>
    <w:p w:rsidR="00146FC4" w:rsidRPr="00146FC4" w:rsidP="005A1393" w14:paraId="5D619071" w14:textId="77777777">
      <w:pPr>
        <w:spacing w:before="120" w:after="120"/>
        <w:ind w:left="360" w:hanging="360"/>
        <w:rPr>
          <w:b/>
          <w:sz w:val="24"/>
        </w:rPr>
      </w:pPr>
      <w:r w:rsidRPr="000A0739">
        <w:rPr>
          <w:b/>
          <w:sz w:val="24"/>
        </w:rPr>
        <w:t>8</w:t>
      </w:r>
      <w:r w:rsidRPr="000A0739">
        <w:rPr>
          <w:b/>
          <w:sz w:val="24"/>
        </w:rPr>
        <w:tab/>
      </w:r>
      <w:r w:rsidRPr="00146FC4">
        <w:rPr>
          <w:b/>
          <w:sz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46FC4" w:rsidRPr="00146FC4" w:rsidP="005F0BC0" w14:paraId="2945E848" w14:textId="77777777">
      <w:pPr>
        <w:spacing w:after="120"/>
        <w:ind w:left="360"/>
        <w:rPr>
          <w:b/>
          <w:sz w:val="24"/>
        </w:rPr>
      </w:pPr>
      <w:r w:rsidRPr="00146FC4">
        <w:rPr>
          <w:b/>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E5A58" w:rsidRPr="000A0739" w:rsidP="005A1393" w14:paraId="34210188" w14:textId="0DB23F82">
      <w:pPr>
        <w:ind w:left="360"/>
        <w:rPr>
          <w:b/>
          <w:sz w:val="24"/>
          <w:szCs w:val="24"/>
        </w:rPr>
      </w:pPr>
      <w:r w:rsidRPr="00146FC4">
        <w:rPr>
          <w:b/>
          <w:sz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3E5A58" w14:paraId="71448057" w14:textId="779C4970">
      <w:pPr>
        <w:rPr>
          <w:sz w:val="24"/>
          <w:szCs w:val="24"/>
        </w:rPr>
      </w:pPr>
    </w:p>
    <w:p w:rsidR="00E51170" w14:paraId="41BA56E2" w14:textId="17C5055C">
      <w:pPr>
        <w:rPr>
          <w:sz w:val="24"/>
          <w:szCs w:val="24"/>
        </w:rPr>
      </w:pPr>
      <w:r>
        <w:rPr>
          <w:sz w:val="24"/>
          <w:szCs w:val="24"/>
        </w:rPr>
        <w:t xml:space="preserve">No </w:t>
      </w:r>
      <w:r w:rsidRPr="00E51170">
        <w:rPr>
          <w:sz w:val="24"/>
          <w:szCs w:val="24"/>
        </w:rPr>
        <w:t>comment</w:t>
      </w:r>
      <w:r>
        <w:rPr>
          <w:sz w:val="24"/>
          <w:szCs w:val="24"/>
        </w:rPr>
        <w:t>s</w:t>
      </w:r>
      <w:r w:rsidRPr="00E51170">
        <w:rPr>
          <w:sz w:val="24"/>
          <w:szCs w:val="24"/>
        </w:rPr>
        <w:t xml:space="preserve"> </w:t>
      </w:r>
      <w:r>
        <w:rPr>
          <w:sz w:val="24"/>
          <w:szCs w:val="24"/>
        </w:rPr>
        <w:t xml:space="preserve">were </w:t>
      </w:r>
      <w:r w:rsidRPr="00E51170">
        <w:rPr>
          <w:sz w:val="24"/>
          <w:szCs w:val="24"/>
        </w:rPr>
        <w:t xml:space="preserve">received as a result of the Federal Register notice published on </w:t>
      </w:r>
      <w:r w:rsidR="00B8159E">
        <w:rPr>
          <w:sz w:val="24"/>
          <w:szCs w:val="24"/>
        </w:rPr>
        <w:t>November 9</w:t>
      </w:r>
      <w:r w:rsidRPr="00E51170">
        <w:rPr>
          <w:sz w:val="24"/>
          <w:szCs w:val="24"/>
        </w:rPr>
        <w:t>, 2022 (</w:t>
      </w:r>
      <w:r w:rsidR="00B8159E">
        <w:rPr>
          <w:sz w:val="24"/>
          <w:szCs w:val="24"/>
        </w:rPr>
        <w:t>87</w:t>
      </w:r>
      <w:r w:rsidRPr="00E51170" w:rsidR="00B8159E">
        <w:rPr>
          <w:sz w:val="24"/>
          <w:szCs w:val="24"/>
        </w:rPr>
        <w:t xml:space="preserve"> </w:t>
      </w:r>
      <w:r w:rsidRPr="00E51170">
        <w:rPr>
          <w:sz w:val="24"/>
          <w:szCs w:val="24"/>
        </w:rPr>
        <w:t xml:space="preserve">FR </w:t>
      </w:r>
      <w:r w:rsidR="00B8159E">
        <w:rPr>
          <w:sz w:val="24"/>
          <w:szCs w:val="24"/>
        </w:rPr>
        <w:t>67716</w:t>
      </w:r>
      <w:r w:rsidRPr="00E51170">
        <w:rPr>
          <w:sz w:val="24"/>
          <w:szCs w:val="24"/>
        </w:rPr>
        <w:t xml:space="preserve">).  </w:t>
      </w:r>
    </w:p>
    <w:p w:rsidR="00E51170" w14:paraId="21D0A579" w14:textId="77777777">
      <w:pPr>
        <w:rPr>
          <w:sz w:val="24"/>
          <w:szCs w:val="24"/>
        </w:rPr>
      </w:pPr>
    </w:p>
    <w:p w:rsidR="00A57E10" w:rsidRPr="0064649F" w:rsidP="00270F8A" w14:paraId="63E607B0" w14:textId="6FA79FE9">
      <w:pPr>
        <w:pStyle w:val="BodyTextIndent"/>
        <w:spacing w:after="0"/>
        <w:ind w:left="0"/>
        <w:rPr>
          <w:sz w:val="24"/>
        </w:rPr>
      </w:pPr>
      <w:r w:rsidRPr="009B7AC2">
        <w:rPr>
          <w:sz w:val="24"/>
          <w:szCs w:val="24"/>
        </w:rPr>
        <w:t xml:space="preserve">The </w:t>
      </w:r>
      <w:r w:rsidRPr="0064649F">
        <w:rPr>
          <w:sz w:val="24"/>
        </w:rPr>
        <w:t xml:space="preserve">occupational expert consulted </w:t>
      </w:r>
      <w:r w:rsidR="004054DD">
        <w:rPr>
          <w:sz w:val="24"/>
        </w:rPr>
        <w:t>is</w:t>
      </w:r>
      <w:r w:rsidRPr="0064649F">
        <w:rPr>
          <w:sz w:val="24"/>
        </w:rPr>
        <w:t>:</w:t>
      </w:r>
    </w:p>
    <w:p w:rsidR="00E3145D" w:rsidRPr="00270F8A" w:rsidP="00270F8A" w14:paraId="0AC1CC59" w14:textId="77777777">
      <w:pPr>
        <w:rPr>
          <w:sz w:val="24"/>
          <w:szCs w:val="24"/>
        </w:rPr>
      </w:pPr>
    </w:p>
    <w:p w:rsidR="0066029E" w:rsidRPr="0064649F" w:rsidP="0064649F" w14:paraId="47C92AE7" w14:textId="70CF435B">
      <w:pPr>
        <w:ind w:firstLine="720"/>
        <w:rPr>
          <w:sz w:val="24"/>
          <w:szCs w:val="24"/>
        </w:rPr>
      </w:pPr>
      <w:r w:rsidRPr="0064649F">
        <w:rPr>
          <w:snapToGrid w:val="0"/>
          <w:color w:val="000000"/>
          <w:sz w:val="24"/>
          <w:szCs w:val="24"/>
        </w:rPr>
        <w:t>M</w:t>
      </w:r>
      <w:r w:rsidRPr="0064649F" w:rsidR="003B5254">
        <w:rPr>
          <w:snapToGrid w:val="0"/>
          <w:color w:val="000000"/>
          <w:sz w:val="24"/>
          <w:szCs w:val="24"/>
        </w:rPr>
        <w:t xml:space="preserve">s. </w:t>
      </w:r>
      <w:r w:rsidR="0063656C">
        <w:rPr>
          <w:snapToGrid w:val="0"/>
          <w:color w:val="000000"/>
          <w:sz w:val="24"/>
          <w:szCs w:val="24"/>
        </w:rPr>
        <w:t xml:space="preserve">Nikki Bryant Whitener </w:t>
      </w:r>
    </w:p>
    <w:p w:rsidR="00E96FBA" w:rsidP="0064649F" w14:paraId="0B7FBF15" w14:textId="26AB426C">
      <w:pPr>
        <w:ind w:left="720"/>
        <w:rPr>
          <w:snapToGrid w:val="0"/>
          <w:color w:val="000000"/>
          <w:sz w:val="24"/>
          <w:szCs w:val="24"/>
        </w:rPr>
      </w:pPr>
      <w:r>
        <w:rPr>
          <w:snapToGrid w:val="0"/>
          <w:color w:val="000000"/>
          <w:sz w:val="24"/>
          <w:szCs w:val="24"/>
        </w:rPr>
        <w:t>OEWS</w:t>
      </w:r>
      <w:r>
        <w:rPr>
          <w:snapToGrid w:val="0"/>
          <w:color w:val="000000"/>
          <w:sz w:val="24"/>
          <w:szCs w:val="24"/>
        </w:rPr>
        <w:t xml:space="preserve"> </w:t>
      </w:r>
      <w:r w:rsidR="00F45BE0">
        <w:rPr>
          <w:snapToGrid w:val="0"/>
          <w:color w:val="000000"/>
          <w:sz w:val="24"/>
          <w:szCs w:val="24"/>
        </w:rPr>
        <w:t>Manager,</w:t>
      </w:r>
      <w:r>
        <w:rPr>
          <w:snapToGrid w:val="0"/>
          <w:color w:val="000000"/>
          <w:sz w:val="24"/>
          <w:szCs w:val="24"/>
        </w:rPr>
        <w:t xml:space="preserve"> Florida</w:t>
      </w:r>
    </w:p>
    <w:p w:rsidR="00BB7F9D" w14:paraId="0D12C364" w14:textId="77777777">
      <w:pPr>
        <w:rPr>
          <w:sz w:val="24"/>
          <w:szCs w:val="24"/>
        </w:rPr>
      </w:pPr>
    </w:p>
    <w:p w:rsidR="00A57E10" w:rsidRPr="000A0739" w:rsidP="005A1393" w14:paraId="2086FE6F" w14:textId="0A3B0771">
      <w:pPr>
        <w:spacing w:before="120"/>
        <w:ind w:left="360" w:hanging="360"/>
        <w:rPr>
          <w:b/>
          <w:sz w:val="24"/>
        </w:rPr>
      </w:pPr>
      <w:r w:rsidRPr="000A0739">
        <w:rPr>
          <w:b/>
          <w:sz w:val="24"/>
        </w:rPr>
        <w:t>9.</w:t>
      </w:r>
      <w:r w:rsidRPr="000A0739">
        <w:rPr>
          <w:b/>
          <w:sz w:val="24"/>
        </w:rPr>
        <w:tab/>
      </w:r>
      <w:r w:rsidRPr="00903B54" w:rsidR="00903B54">
        <w:rPr>
          <w:b/>
          <w:sz w:val="24"/>
        </w:rPr>
        <w:t xml:space="preserve">Explain any decision to provide any payments or gifts to respondents, other than remuneration of contractors or grantees </w:t>
      </w:r>
    </w:p>
    <w:p w:rsidR="00A57E10" w14:paraId="75DBAAC8" w14:textId="77777777">
      <w:pPr>
        <w:rPr>
          <w:sz w:val="24"/>
        </w:rPr>
      </w:pPr>
    </w:p>
    <w:p w:rsidR="00A57E10" w14:paraId="0733BF48" w14:textId="4C8A93F0">
      <w:pPr>
        <w:rPr>
          <w:sz w:val="24"/>
        </w:rPr>
      </w:pPr>
      <w:r>
        <w:rPr>
          <w:sz w:val="24"/>
        </w:rPr>
        <w:t xml:space="preserve">The </w:t>
      </w:r>
      <w:r w:rsidR="0092203E">
        <w:rPr>
          <w:sz w:val="24"/>
        </w:rPr>
        <w:t>OEWS</w:t>
      </w:r>
      <w:r>
        <w:rPr>
          <w:sz w:val="24"/>
        </w:rPr>
        <w:t xml:space="preserve"> program does not pay employers to </w:t>
      </w:r>
      <w:r w:rsidR="00FF7282">
        <w:rPr>
          <w:sz w:val="24"/>
        </w:rPr>
        <w:t>provide data</w:t>
      </w:r>
      <w:r>
        <w:rPr>
          <w:sz w:val="24"/>
        </w:rPr>
        <w:t>.</w:t>
      </w:r>
    </w:p>
    <w:p w:rsidR="00E13453" w14:paraId="673DF41C" w14:textId="77777777">
      <w:pPr>
        <w:rPr>
          <w:sz w:val="24"/>
        </w:rPr>
      </w:pPr>
    </w:p>
    <w:p w:rsidR="00A57E10" w:rsidRPr="000A0739" w:rsidP="005A1393" w14:paraId="4ECAD6E6" w14:textId="159929C8">
      <w:pPr>
        <w:spacing w:before="120"/>
        <w:ind w:left="360" w:hanging="360"/>
        <w:rPr>
          <w:b/>
          <w:sz w:val="24"/>
          <w:szCs w:val="24"/>
        </w:rPr>
      </w:pPr>
      <w:r w:rsidRPr="000A0739">
        <w:rPr>
          <w:b/>
          <w:sz w:val="24"/>
          <w:szCs w:val="24"/>
        </w:rPr>
        <w:t>10.</w:t>
      </w:r>
      <w:r w:rsidRPr="000A0739">
        <w:rPr>
          <w:b/>
          <w:sz w:val="24"/>
          <w:szCs w:val="24"/>
        </w:rPr>
        <w:tab/>
      </w:r>
      <w:r w:rsidRPr="00225301" w:rsidR="00225301">
        <w:rPr>
          <w:b/>
          <w:sz w:val="24"/>
          <w:szCs w:val="24"/>
        </w:rPr>
        <w:t>Describe any assurance of confidentiality provided to respondents and the basis for the assurance in statute, regulation, or agency policy.</w:t>
      </w:r>
      <w:r w:rsidR="00225301">
        <w:rPr>
          <w:b/>
          <w:sz w:val="24"/>
          <w:szCs w:val="24"/>
          <w:u w:val="single"/>
        </w:rPr>
        <w:t xml:space="preserve"> </w:t>
      </w:r>
    </w:p>
    <w:p w:rsidR="00A57E10" w:rsidRPr="00F20801" w:rsidP="00480CD9" w14:paraId="56A311A4" w14:textId="77777777">
      <w:pPr>
        <w:rPr>
          <w:sz w:val="24"/>
          <w:szCs w:val="24"/>
        </w:rPr>
      </w:pPr>
    </w:p>
    <w:p w:rsidR="000D0694" w:rsidRPr="000D0694" w:rsidP="000D0694" w14:paraId="48E8A37C" w14:textId="5088A62D">
      <w:pPr>
        <w:rPr>
          <w:sz w:val="24"/>
          <w:szCs w:val="24"/>
        </w:rPr>
      </w:pPr>
      <w:bookmarkStart w:id="0" w:name="OLE_LINK1"/>
      <w:bookmarkStart w:id="1" w:name="OLE_LINK2"/>
      <w:r w:rsidRPr="000D0694">
        <w:rPr>
          <w:sz w:val="24"/>
          <w:szCs w:val="24"/>
        </w:rPr>
        <w:t xml:space="preserve">The Confidential Information Protection and Statistical Efficiency Act (CIPSEA) </w:t>
      </w:r>
      <w:r w:rsidRPr="00FA1653" w:rsidR="00FA1653">
        <w:rPr>
          <w:sz w:val="24"/>
          <w:szCs w:val="24"/>
        </w:rPr>
        <w:t xml:space="preserve">states that information acquired by BLS for exclusively statistical purposes under a pledge of confidentiality must be used by BLS employees and agents for statistical purposes only. CIPSEA further states that any BLS employee or agent, </w:t>
      </w:r>
      <w:r w:rsidRPr="00FA1653" w:rsidR="00FA1653">
        <w:rPr>
          <w:sz w:val="24"/>
          <w:szCs w:val="24"/>
        </w:rPr>
        <w:t>who knowingly and willfully discloses identifiable respondent information to someone not authorized to receive it, is subject to imprisonment for not more than 5 years and fines of not more than $250,000, or both.</w:t>
      </w:r>
    </w:p>
    <w:p w:rsidR="000D0694" w:rsidRPr="000D0694" w:rsidP="000D0694" w14:paraId="1FD49CE6" w14:textId="77777777">
      <w:pPr>
        <w:rPr>
          <w:sz w:val="24"/>
          <w:szCs w:val="24"/>
        </w:rPr>
      </w:pPr>
    </w:p>
    <w:bookmarkEnd w:id="0"/>
    <w:bookmarkEnd w:id="1"/>
    <w:p w:rsidR="00791A9D" w:rsidP="00520555" w14:paraId="3A93D6A8" w14:textId="44EA004A">
      <w:pPr>
        <w:rPr>
          <w:sz w:val="24"/>
        </w:rPr>
      </w:pPr>
      <w:r w:rsidRPr="00702D47">
        <w:rPr>
          <w:sz w:val="24"/>
        </w:rPr>
        <w:t>Based on this law</w:t>
      </w:r>
      <w:r>
        <w:rPr>
          <w:sz w:val="24"/>
        </w:rPr>
        <w:t xml:space="preserve">, the BLS provides </w:t>
      </w:r>
      <w:r w:rsidR="00282379">
        <w:rPr>
          <w:sz w:val="24"/>
        </w:rPr>
        <w:t xml:space="preserve">OEWS </w:t>
      </w:r>
      <w:r>
        <w:rPr>
          <w:sz w:val="24"/>
        </w:rPr>
        <w:t>respondents with the following confidentiality pledge</w:t>
      </w:r>
      <w:r w:rsidR="00282379">
        <w:rPr>
          <w:sz w:val="24"/>
        </w:rPr>
        <w:t xml:space="preserve"> and </w:t>
      </w:r>
      <w:r>
        <w:rPr>
          <w:sz w:val="24"/>
        </w:rPr>
        <w:t xml:space="preserve">informed consent statement: </w:t>
      </w:r>
    </w:p>
    <w:p w:rsidR="00702D47" w:rsidP="00520555" w14:paraId="549EC039" w14:textId="77777777">
      <w:pPr>
        <w:rPr>
          <w:sz w:val="24"/>
        </w:rPr>
      </w:pPr>
    </w:p>
    <w:p w:rsidR="005E1E26" w:rsidRPr="00FC1D5F" w:rsidP="005E1E26" w14:paraId="6AB332D8" w14:textId="3795264B">
      <w:pPr>
        <w:rPr>
          <w:sz w:val="24"/>
          <w:szCs w:val="24"/>
        </w:rPr>
      </w:pPr>
      <w:r w:rsidRPr="00FC1D5F">
        <w:rPr>
          <w:sz w:val="24"/>
          <w:szCs w:val="24"/>
          <w:lang w:val="en"/>
        </w:rPr>
        <w:t>“</w:t>
      </w:r>
      <w:r w:rsidRPr="00FC1D5F">
        <w:rPr>
          <w:sz w:val="24"/>
          <w:szCs w:val="2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w:t>
      </w:r>
      <w:r w:rsidRPr="00FC1D5F" w:rsidR="00FA2461">
        <w:rPr>
          <w:sz w:val="24"/>
          <w:szCs w:val="24"/>
        </w:rPr>
        <w:t>72</w:t>
      </w:r>
      <w:r w:rsidRPr="00FC1D5F">
        <w:rPr>
          <w:sz w:val="24"/>
          <w:szCs w:val="24"/>
        </w:rPr>
        <w:t>)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p w:rsidR="00334099" w:rsidRPr="00957B63" w:rsidP="00702D47" w14:paraId="694138B3" w14:textId="6C330C8F">
      <w:pPr>
        <w:ind w:left="720"/>
        <w:rPr>
          <w:sz w:val="24"/>
          <w:szCs w:val="24"/>
          <w:lang w:val="en"/>
        </w:rPr>
      </w:pPr>
    </w:p>
    <w:p w:rsidR="00702D47" w:rsidRPr="00702D47" w:rsidP="00702D47" w14:paraId="7266DF62" w14:textId="0CAE9460">
      <w:pPr>
        <w:rPr>
          <w:sz w:val="24"/>
          <w:szCs w:val="24"/>
        </w:rPr>
      </w:pPr>
      <w:r w:rsidRPr="00702D47">
        <w:rPr>
          <w:sz w:val="24"/>
          <w:szCs w:val="24"/>
        </w:rPr>
        <w:t>BLS policy on the confidential nature of respondent identifiable information (RII) states that “</w:t>
      </w:r>
      <w:r w:rsidRPr="00FA1653" w:rsidR="00FA1653">
        <w:rPr>
          <w:sz w:val="24"/>
          <w:szCs w:val="24"/>
        </w:rPr>
        <w:t>RII are respondent data collected or maintained by, or under the auspices of, the BLS under a pledge of confidentiality. RII must be used only for statistical purposes and accessible only to authorized persons</w:t>
      </w:r>
      <w:r w:rsidRPr="00702D47">
        <w:rPr>
          <w:sz w:val="24"/>
          <w:szCs w:val="24"/>
        </w:rPr>
        <w:t>.”</w:t>
      </w:r>
    </w:p>
    <w:p w:rsidR="00702D47" w14:paraId="6F9498E0" w14:textId="77777777">
      <w:pPr>
        <w:rPr>
          <w:sz w:val="24"/>
        </w:rPr>
      </w:pPr>
    </w:p>
    <w:p w:rsidR="00A57E10" w:rsidRPr="000A0739" w:rsidP="005A1393" w14:paraId="32B9C755" w14:textId="2FE4AC2F">
      <w:pPr>
        <w:spacing w:before="120"/>
        <w:ind w:left="360" w:hanging="360"/>
        <w:rPr>
          <w:b/>
          <w:sz w:val="24"/>
        </w:rPr>
      </w:pPr>
      <w:r w:rsidRPr="000A0739">
        <w:rPr>
          <w:b/>
          <w:sz w:val="24"/>
        </w:rPr>
        <w:t>11.</w:t>
      </w:r>
      <w:r w:rsidRPr="000A0739">
        <w:rPr>
          <w:b/>
          <w:sz w:val="24"/>
        </w:rPr>
        <w:tab/>
      </w:r>
      <w:r w:rsidRPr="005F0BC0" w:rsidR="005F0BC0">
        <w:rPr>
          <w:b/>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5F0BC0">
        <w:rPr>
          <w:b/>
          <w:sz w:val="24"/>
          <w:u w:val="single"/>
        </w:rPr>
        <w:t xml:space="preserve"> </w:t>
      </w:r>
    </w:p>
    <w:p w:rsidR="00A57E10" w14:paraId="1C20C865" w14:textId="77777777">
      <w:pPr>
        <w:rPr>
          <w:sz w:val="24"/>
        </w:rPr>
      </w:pPr>
    </w:p>
    <w:p w:rsidR="00A57E10" w14:paraId="30B48D3B" w14:textId="37A5B811">
      <w:pPr>
        <w:rPr>
          <w:sz w:val="24"/>
        </w:rPr>
      </w:pPr>
      <w:r>
        <w:rPr>
          <w:sz w:val="24"/>
        </w:rPr>
        <w:t xml:space="preserve">No questions of a sensitive nature are requested by the </w:t>
      </w:r>
      <w:r w:rsidR="0092203E">
        <w:rPr>
          <w:sz w:val="24"/>
        </w:rPr>
        <w:t>OEWS</w:t>
      </w:r>
      <w:r>
        <w:rPr>
          <w:sz w:val="24"/>
        </w:rPr>
        <w:t xml:space="preserve"> program.</w:t>
      </w:r>
    </w:p>
    <w:p w:rsidR="00FE6219" w:rsidP="001D3D09" w14:paraId="199ACF4D" w14:textId="77777777">
      <w:pPr>
        <w:ind w:firstLine="720"/>
        <w:rPr>
          <w:sz w:val="24"/>
          <w:highlight w:val="yellow"/>
        </w:rPr>
      </w:pPr>
    </w:p>
    <w:p w:rsidR="00A57E10" w:rsidRPr="000A0739" w:rsidP="005A1393" w14:paraId="630F7FA8" w14:textId="72AE4856">
      <w:pPr>
        <w:spacing w:before="120" w:after="120"/>
        <w:ind w:left="360" w:hanging="360"/>
        <w:rPr>
          <w:b/>
          <w:sz w:val="24"/>
          <w:u w:val="single"/>
        </w:rPr>
      </w:pPr>
      <w:r w:rsidRPr="000A0739">
        <w:rPr>
          <w:b/>
          <w:sz w:val="24"/>
        </w:rPr>
        <w:t>12.</w:t>
      </w:r>
      <w:r w:rsidRPr="000A0739">
        <w:rPr>
          <w:b/>
          <w:sz w:val="24"/>
        </w:rPr>
        <w:tab/>
      </w:r>
      <w:r w:rsidRPr="005F0BC0" w:rsidR="005F0BC0">
        <w:rPr>
          <w:b/>
          <w:sz w:val="24"/>
        </w:rPr>
        <w:t>Provide estimates of the hour burden of the collection of information.  The statement should:</w:t>
      </w:r>
      <w:r w:rsidR="005F0BC0">
        <w:rPr>
          <w:b/>
          <w:sz w:val="24"/>
          <w:u w:val="single"/>
        </w:rPr>
        <w:t xml:space="preserve"> </w:t>
      </w:r>
    </w:p>
    <w:p w:rsidR="005F0BC0" w:rsidRPr="005F0BC0" w:rsidP="005A1393" w14:paraId="11836AE2" w14:textId="77777777">
      <w:pPr>
        <w:numPr>
          <w:ilvl w:val="0"/>
          <w:numId w:val="6"/>
        </w:numPr>
        <w:spacing w:before="120" w:after="120"/>
        <w:rPr>
          <w:b/>
          <w:bCs/>
          <w:sz w:val="24"/>
        </w:rPr>
      </w:pPr>
      <w:r w:rsidRPr="005F0BC0">
        <w:rPr>
          <w:b/>
          <w:bCs/>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5F0BC0" w:rsidRPr="005F0BC0" w:rsidP="005F0BC0" w14:paraId="79A820FD" w14:textId="77777777">
      <w:pPr>
        <w:numPr>
          <w:ilvl w:val="0"/>
          <w:numId w:val="6"/>
        </w:numPr>
        <w:spacing w:after="120"/>
        <w:rPr>
          <w:sz w:val="24"/>
        </w:rPr>
      </w:pPr>
      <w:r w:rsidRPr="005F0BC0">
        <w:rPr>
          <w:b/>
          <w:bCs/>
          <w:sz w:val="24"/>
        </w:rPr>
        <w:t>If this request for approval covers more than one form, provide separate hour burden estimates for each form</w:t>
      </w:r>
    </w:p>
    <w:p w:rsidR="005F0BC0" w:rsidRPr="005F0BC0" w:rsidP="005A1393" w14:paraId="42067ACA" w14:textId="77777777">
      <w:pPr>
        <w:numPr>
          <w:ilvl w:val="0"/>
          <w:numId w:val="6"/>
        </w:numPr>
        <w:rPr>
          <w:b/>
          <w:bCs/>
          <w:sz w:val="24"/>
        </w:rPr>
      </w:pPr>
      <w:r w:rsidRPr="005F0BC0">
        <w:rPr>
          <w:b/>
          <w:bCs/>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197A2E" w14:paraId="64A14332" w14:textId="77777777">
      <w:pPr>
        <w:rPr>
          <w:sz w:val="24"/>
        </w:rPr>
      </w:pPr>
    </w:p>
    <w:p w:rsidR="00A57E10" w:rsidRPr="005C64CB" w14:paraId="199BB5F9" w14:textId="0A93D312">
      <w:pPr>
        <w:rPr>
          <w:sz w:val="24"/>
        </w:rPr>
      </w:pPr>
      <w:r w:rsidRPr="005C64CB">
        <w:rPr>
          <w:sz w:val="24"/>
        </w:rPr>
        <w:t xml:space="preserve">Based upon the results from a </w:t>
      </w:r>
      <w:r w:rsidR="00A24EFE">
        <w:rPr>
          <w:sz w:val="24"/>
        </w:rPr>
        <w:t xml:space="preserve">2012 </w:t>
      </w:r>
      <w:r w:rsidRPr="005C64CB">
        <w:rPr>
          <w:sz w:val="24"/>
        </w:rPr>
        <w:t xml:space="preserve">Response Analysis Survey, </w:t>
      </w:r>
      <w:r w:rsidR="0092203E">
        <w:rPr>
          <w:sz w:val="24"/>
        </w:rPr>
        <w:t>OEWS</w:t>
      </w:r>
      <w:r w:rsidRPr="005C64CB">
        <w:rPr>
          <w:sz w:val="24"/>
        </w:rPr>
        <w:t xml:space="preserve"> respondents take an average of </w:t>
      </w:r>
      <w:r w:rsidR="00A811D7">
        <w:rPr>
          <w:sz w:val="24"/>
        </w:rPr>
        <w:t>0.5</w:t>
      </w:r>
      <w:r w:rsidRPr="005C64CB" w:rsidR="00A811D7">
        <w:rPr>
          <w:sz w:val="24"/>
        </w:rPr>
        <w:t xml:space="preserve"> </w:t>
      </w:r>
      <w:r w:rsidRPr="005C64CB">
        <w:rPr>
          <w:sz w:val="24"/>
        </w:rPr>
        <w:t>employee-hour</w:t>
      </w:r>
      <w:r w:rsidR="00A24EFE">
        <w:rPr>
          <w:sz w:val="24"/>
        </w:rPr>
        <w:t>s</w:t>
      </w:r>
      <w:r w:rsidRPr="005C64CB">
        <w:rPr>
          <w:sz w:val="24"/>
        </w:rPr>
        <w:t xml:space="preserve"> (from </w:t>
      </w:r>
      <w:r w:rsidR="00314C73">
        <w:rPr>
          <w:sz w:val="24"/>
        </w:rPr>
        <w:t>1</w:t>
      </w:r>
      <w:r w:rsidR="00A811D7">
        <w:rPr>
          <w:sz w:val="24"/>
        </w:rPr>
        <w:t>0</w:t>
      </w:r>
      <w:r w:rsidRPr="005C64CB">
        <w:rPr>
          <w:sz w:val="24"/>
        </w:rPr>
        <w:t xml:space="preserve"> minutes to </w:t>
      </w:r>
      <w:r w:rsidR="00314C73">
        <w:rPr>
          <w:sz w:val="24"/>
        </w:rPr>
        <w:t>3</w:t>
      </w:r>
      <w:r w:rsidRPr="005C64CB">
        <w:rPr>
          <w:sz w:val="24"/>
        </w:rPr>
        <w:t xml:space="preserve"> hours) to </w:t>
      </w:r>
      <w:r w:rsidR="00FF7282">
        <w:rPr>
          <w:sz w:val="24"/>
        </w:rPr>
        <w:t>provide</w:t>
      </w:r>
      <w:r w:rsidRPr="005C64CB" w:rsidR="00FF7282">
        <w:rPr>
          <w:sz w:val="24"/>
        </w:rPr>
        <w:t xml:space="preserve"> </w:t>
      </w:r>
      <w:r w:rsidRPr="005C64CB">
        <w:rPr>
          <w:sz w:val="24"/>
        </w:rPr>
        <w:t>the desired occupational employment and wage information.  In order to calculate annual bu</w:t>
      </w:r>
      <w:smartTag w:uri="urn:schemas-microsoft-com:office:smarttags" w:element="PersonName">
        <w:r w:rsidRPr="005C64CB">
          <w:rPr>
            <w:sz w:val="24"/>
          </w:rPr>
          <w:t>rd</w:t>
        </w:r>
      </w:smartTag>
      <w:r w:rsidRPr="005C64CB">
        <w:rPr>
          <w:sz w:val="24"/>
        </w:rPr>
        <w:t xml:space="preserve">en hours, </w:t>
      </w:r>
      <w:r w:rsidRPr="005C64CB" w:rsidR="00317B22">
        <w:rPr>
          <w:sz w:val="24"/>
        </w:rPr>
        <w:t xml:space="preserve">the </w:t>
      </w:r>
      <w:r w:rsidRPr="005C64CB">
        <w:rPr>
          <w:sz w:val="24"/>
        </w:rPr>
        <w:t xml:space="preserve">BLS used </w:t>
      </w:r>
      <w:r w:rsidR="00A811D7">
        <w:rPr>
          <w:sz w:val="24"/>
        </w:rPr>
        <w:t>0.5</w:t>
      </w:r>
      <w:r w:rsidRPr="005C64CB" w:rsidR="00A811D7">
        <w:rPr>
          <w:sz w:val="24"/>
        </w:rPr>
        <w:t xml:space="preserve"> </w:t>
      </w:r>
      <w:r w:rsidRPr="005C64CB">
        <w:rPr>
          <w:sz w:val="24"/>
        </w:rPr>
        <w:t>hour</w:t>
      </w:r>
      <w:r w:rsidR="00A24EFE">
        <w:rPr>
          <w:sz w:val="24"/>
        </w:rPr>
        <w:t>s</w:t>
      </w:r>
      <w:r w:rsidRPr="005C64CB">
        <w:rPr>
          <w:sz w:val="24"/>
        </w:rPr>
        <w:t xml:space="preserve"> as</w:t>
      </w:r>
      <w:r w:rsidRPr="005C64CB" w:rsidR="00CE51F1">
        <w:rPr>
          <w:sz w:val="24"/>
        </w:rPr>
        <w:t xml:space="preserve"> the basis for the calculation.  Each employer is </w:t>
      </w:r>
      <w:r w:rsidR="00EF35AD">
        <w:rPr>
          <w:sz w:val="24"/>
        </w:rPr>
        <w:t>asked to report data</w:t>
      </w:r>
      <w:r w:rsidRPr="005C64CB" w:rsidR="00CE51F1">
        <w:rPr>
          <w:sz w:val="24"/>
        </w:rPr>
        <w:t xml:space="preserve"> only once during the year</w:t>
      </w:r>
      <w:r w:rsidR="007441E0">
        <w:rPr>
          <w:sz w:val="24"/>
        </w:rPr>
        <w:t>.  BLS may, on occasion, re-contact respondents for quality assurance of the information</w:t>
      </w:r>
      <w:r w:rsidRPr="005C64CB" w:rsidR="00CE51F1">
        <w:rPr>
          <w:sz w:val="24"/>
        </w:rPr>
        <w:t xml:space="preserve">.  </w:t>
      </w:r>
      <w:r w:rsidR="007441E0">
        <w:rPr>
          <w:sz w:val="24"/>
        </w:rPr>
        <w:t>The re-contact burden is minimal and is incorporated into the below averages.</w:t>
      </w:r>
    </w:p>
    <w:p w:rsidR="000D5727" w:rsidP="00891E14" w14:paraId="01C3A586" w14:textId="77777777">
      <w:pPr>
        <w:jc w:val="center"/>
        <w:rPr>
          <w:b/>
          <w:sz w:val="24"/>
        </w:rPr>
      </w:pPr>
    </w:p>
    <w:p w:rsidR="00891E14" w:rsidRPr="00891E14" w:rsidP="00891E14" w14:paraId="5899B7FA" w14:textId="13E98C9A">
      <w:pPr>
        <w:jc w:val="center"/>
        <w:rPr>
          <w:i/>
          <w:sz w:val="24"/>
        </w:rPr>
      </w:pPr>
      <w:r w:rsidRPr="00891E14">
        <w:rPr>
          <w:b/>
          <w:sz w:val="24"/>
        </w:rPr>
        <w:t>Estimated Annualized Respondent Cost and Hour Burden</w:t>
      </w:r>
    </w:p>
    <w:p w:rsidR="00F95311" w:rsidP="00891E14" w14:paraId="1846BDB6" w14:textId="57312E08">
      <w:pPr>
        <w:jc w:val="center"/>
        <w:rPr>
          <w:sz w:val="24"/>
        </w:rPr>
      </w:pPr>
    </w:p>
    <w:p w:rsidR="007277E8" w14:paraId="2372DFA7"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5"/>
        <w:gridCol w:w="1260"/>
        <w:gridCol w:w="1350"/>
        <w:gridCol w:w="1260"/>
        <w:gridCol w:w="1170"/>
        <w:gridCol w:w="1260"/>
        <w:gridCol w:w="1260"/>
        <w:gridCol w:w="1440"/>
      </w:tblGrid>
      <w:tr w14:paraId="672FB67D" w14:textId="77777777" w:rsidTr="00B6125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90"/>
        </w:trPr>
        <w:tc>
          <w:tcPr>
            <w:tcW w:w="134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D1630" w:rsidRPr="00E60FB0" w:rsidP="004D661E" w14:paraId="1D69E4B1" w14:textId="77777777">
            <w:pPr>
              <w:spacing w:line="276" w:lineRule="auto"/>
              <w:jc w:val="center"/>
              <w:rPr>
                <w:b/>
                <w:sz w:val="22"/>
                <w:szCs w:val="22"/>
              </w:rPr>
            </w:pPr>
            <w:r w:rsidRPr="00E60FB0">
              <w:rPr>
                <w:b/>
                <w:sz w:val="22"/>
                <w:szCs w:val="22"/>
              </w:rPr>
              <w:t>Activity</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D1630" w:rsidRPr="00E60FB0" w:rsidP="004D661E" w14:paraId="02770A09" w14:textId="77777777">
            <w:pPr>
              <w:spacing w:line="276" w:lineRule="auto"/>
              <w:jc w:val="center"/>
              <w:rPr>
                <w:b/>
                <w:sz w:val="22"/>
                <w:szCs w:val="22"/>
              </w:rPr>
            </w:pPr>
            <w:r w:rsidRPr="00F935EE">
              <w:rPr>
                <w:b/>
                <w:sz w:val="22"/>
                <w:szCs w:val="22"/>
              </w:rPr>
              <w:t>No.</w:t>
            </w:r>
            <w:r w:rsidRPr="00E60FB0">
              <w:rPr>
                <w:b/>
                <w:sz w:val="22"/>
                <w:szCs w:val="22"/>
              </w:rPr>
              <w:t xml:space="preserve"> of Respondents</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1D1630" w:rsidRPr="00E60FB0" w:rsidP="004D661E" w14:paraId="2BC8A36F" w14:textId="77777777">
            <w:pPr>
              <w:spacing w:line="276" w:lineRule="auto"/>
              <w:jc w:val="center"/>
              <w:rPr>
                <w:b/>
                <w:sz w:val="22"/>
                <w:szCs w:val="22"/>
              </w:rPr>
            </w:pPr>
            <w:r w:rsidRPr="00E60FB0">
              <w:rPr>
                <w:b/>
                <w:sz w:val="22"/>
                <w:szCs w:val="22"/>
              </w:rPr>
              <w:t xml:space="preserve">No. of Responses </w:t>
            </w:r>
          </w:p>
          <w:p w:rsidR="001D1630" w:rsidRPr="00E60FB0" w:rsidP="004D661E" w14:paraId="4B329A97" w14:textId="77777777">
            <w:pPr>
              <w:spacing w:line="276" w:lineRule="auto"/>
              <w:jc w:val="center"/>
              <w:rPr>
                <w:b/>
                <w:sz w:val="22"/>
                <w:szCs w:val="22"/>
              </w:rPr>
            </w:pPr>
            <w:r w:rsidRPr="00E60FB0">
              <w:rPr>
                <w:b/>
                <w:sz w:val="22"/>
                <w:szCs w:val="22"/>
              </w:rPr>
              <w:t>per</w:t>
            </w:r>
            <w:r>
              <w:rPr>
                <w:b/>
                <w:sz w:val="22"/>
                <w:szCs w:val="22"/>
              </w:rPr>
              <w:t xml:space="preserve"> Respondent</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D1630" w:rsidRPr="00E60FB0" w:rsidP="004D661E" w14:paraId="6F616559" w14:textId="77777777">
            <w:pPr>
              <w:spacing w:line="276" w:lineRule="auto"/>
              <w:jc w:val="center"/>
              <w:rPr>
                <w:b/>
                <w:sz w:val="22"/>
                <w:szCs w:val="22"/>
              </w:rPr>
            </w:pPr>
            <w:r w:rsidRPr="00E60FB0">
              <w:rPr>
                <w:b/>
                <w:sz w:val="22"/>
                <w:szCs w:val="22"/>
              </w:rPr>
              <w:t>Total Responses</w:t>
            </w:r>
          </w:p>
        </w:tc>
        <w:tc>
          <w:tcPr>
            <w:tcW w:w="117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D1630" w:rsidRPr="00E60FB0" w:rsidP="004D661E" w14:paraId="067A0704" w14:textId="77777777">
            <w:pPr>
              <w:spacing w:line="276" w:lineRule="auto"/>
              <w:jc w:val="center"/>
              <w:rPr>
                <w:b/>
                <w:sz w:val="22"/>
                <w:szCs w:val="22"/>
              </w:rPr>
            </w:pPr>
            <w:r w:rsidRPr="006626FF">
              <w:rPr>
                <w:b/>
                <w:sz w:val="22"/>
                <w:szCs w:val="22"/>
              </w:rPr>
              <w:t>Average Burden (H</w:t>
            </w:r>
            <w:r w:rsidRPr="00E60FB0">
              <w:rPr>
                <w:b/>
                <w:sz w:val="22"/>
                <w:szCs w:val="22"/>
              </w:rPr>
              <w:t>our</w:t>
            </w:r>
            <w:r>
              <w:rPr>
                <w:b/>
                <w:sz w:val="22"/>
                <w:szCs w:val="22"/>
              </w:rPr>
              <w:t>s)</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D1630" w:rsidRPr="00E60FB0" w:rsidP="004D661E" w14:paraId="126BC55A" w14:textId="77777777">
            <w:pPr>
              <w:spacing w:line="276" w:lineRule="auto"/>
              <w:jc w:val="center"/>
              <w:rPr>
                <w:b/>
                <w:sz w:val="22"/>
                <w:szCs w:val="22"/>
              </w:rPr>
            </w:pPr>
            <w:r w:rsidRPr="00E60FB0">
              <w:rPr>
                <w:b/>
                <w:sz w:val="22"/>
                <w:szCs w:val="22"/>
              </w:rPr>
              <w:t>Total Burden (Hours)</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D1630" w:rsidRPr="00E60FB0" w:rsidP="004D661E" w14:paraId="4B7EB735" w14:textId="77777777">
            <w:pPr>
              <w:spacing w:line="276" w:lineRule="auto"/>
              <w:jc w:val="center"/>
              <w:rPr>
                <w:b/>
                <w:sz w:val="22"/>
                <w:szCs w:val="22"/>
              </w:rPr>
            </w:pPr>
            <w:r w:rsidRPr="00E60FB0">
              <w:rPr>
                <w:b/>
                <w:sz w:val="22"/>
                <w:szCs w:val="22"/>
              </w:rPr>
              <w:t>Hourly</w:t>
            </w:r>
          </w:p>
          <w:p w:rsidR="001D1630" w:rsidRPr="00E60FB0" w:rsidP="004D661E" w14:paraId="574737DB" w14:textId="77777777">
            <w:pPr>
              <w:spacing w:line="276" w:lineRule="auto"/>
              <w:jc w:val="center"/>
              <w:rPr>
                <w:b/>
                <w:sz w:val="22"/>
                <w:szCs w:val="22"/>
              </w:rPr>
            </w:pPr>
            <w:r w:rsidRPr="00E60FB0">
              <w:rPr>
                <w:b/>
                <w:sz w:val="22"/>
                <w:szCs w:val="22"/>
              </w:rPr>
              <w:t>Wage Rate</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D1630" w:rsidRPr="00E60FB0" w:rsidP="004D661E" w14:paraId="6236B0F6" w14:textId="77777777">
            <w:pPr>
              <w:spacing w:line="276" w:lineRule="auto"/>
              <w:jc w:val="center"/>
              <w:rPr>
                <w:b/>
                <w:sz w:val="22"/>
                <w:szCs w:val="22"/>
              </w:rPr>
            </w:pPr>
            <w:r w:rsidRPr="00E60FB0">
              <w:rPr>
                <w:b/>
                <w:sz w:val="22"/>
                <w:szCs w:val="22"/>
              </w:rPr>
              <w:t>Total Burden Cost</w:t>
            </w:r>
          </w:p>
        </w:tc>
      </w:tr>
      <w:tr w14:paraId="0FA78A15" w14:textId="77777777" w:rsidTr="00B61259">
        <w:tblPrEx>
          <w:tblW w:w="0" w:type="auto"/>
          <w:tblLayout w:type="fixed"/>
          <w:tblLook w:val="04A0"/>
        </w:tblPrEx>
        <w:tc>
          <w:tcPr>
            <w:tcW w:w="1345" w:type="dxa"/>
            <w:tcBorders>
              <w:top w:val="single" w:sz="4" w:space="0" w:color="auto"/>
              <w:left w:val="single" w:sz="4" w:space="0" w:color="auto"/>
              <w:bottom w:val="single" w:sz="4" w:space="0" w:color="auto"/>
              <w:right w:val="single" w:sz="4" w:space="0" w:color="auto"/>
            </w:tcBorders>
            <w:vAlign w:val="center"/>
            <w:hideMark/>
          </w:tcPr>
          <w:p w:rsidR="001D1630" w:rsidRPr="004501A3" w:rsidP="004D661E" w14:paraId="2C78D38B" w14:textId="77777777">
            <w:pPr>
              <w:rPr>
                <w:sz w:val="22"/>
                <w:szCs w:val="22"/>
              </w:rPr>
            </w:pPr>
            <w:r w:rsidRPr="004501A3">
              <w:rPr>
                <w:sz w:val="22"/>
                <w:szCs w:val="22"/>
              </w:rPr>
              <w:t xml:space="preserve">Private/ Voluntary </w:t>
            </w:r>
          </w:p>
          <w:p w:rsidR="001D1630" w:rsidP="004D661E" w14:paraId="3D530370" w14:textId="77777777">
            <w:pPr>
              <w:rPr>
                <w:sz w:val="22"/>
                <w:szCs w:val="22"/>
              </w:rPr>
            </w:pPr>
            <w:r w:rsidRPr="004501A3">
              <w:rPr>
                <w:sz w:val="22"/>
                <w:szCs w:val="22"/>
              </w:rPr>
              <w:t xml:space="preserve">1133, 1151, 1152, </w:t>
            </w:r>
          </w:p>
          <w:p w:rsidR="001D1630" w:rsidRPr="004501A3" w:rsidP="004D661E" w14:paraId="3258582F" w14:textId="0B119A24">
            <w:pPr>
              <w:rPr>
                <w:sz w:val="22"/>
                <w:szCs w:val="22"/>
              </w:rPr>
            </w:pPr>
            <w:r w:rsidRPr="004501A3">
              <w:rPr>
                <w:sz w:val="22"/>
                <w:szCs w:val="22"/>
              </w:rPr>
              <w:t>21-81 (exc. 814)</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023BD101" w14:textId="77777777">
            <w:pPr>
              <w:jc w:val="center"/>
              <w:rPr>
                <w:sz w:val="22"/>
                <w:szCs w:val="22"/>
              </w:rPr>
            </w:pPr>
            <w:r w:rsidRPr="004501A3">
              <w:rPr>
                <w:color w:val="000000"/>
                <w:sz w:val="22"/>
                <w:szCs w:val="22"/>
              </w:rPr>
              <w:t>175,082</w:t>
            </w:r>
          </w:p>
          <w:p w:rsidR="001D1630" w:rsidRPr="004501A3" w:rsidP="004D661E" w14:paraId="4BCDC33E" w14:textId="77777777">
            <w:pPr>
              <w:rPr>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2FC7FDFD" w14:textId="77777777">
            <w:pPr>
              <w:jc w:val="center"/>
              <w:rPr>
                <w:sz w:val="22"/>
                <w:szCs w:val="22"/>
              </w:rPr>
            </w:pPr>
            <w:r w:rsidRPr="004501A3">
              <w:rPr>
                <w:sz w:val="22"/>
                <w:szCs w:val="22"/>
              </w:rPr>
              <w:t>1</w:t>
            </w:r>
          </w:p>
          <w:p w:rsidR="001D1630" w:rsidRPr="004501A3" w:rsidP="004D661E" w14:paraId="2667A2EF" w14:textId="77777777">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70E2845C" w14:textId="77777777">
            <w:pPr>
              <w:jc w:val="center"/>
              <w:rPr>
                <w:sz w:val="22"/>
                <w:szCs w:val="22"/>
              </w:rPr>
            </w:pPr>
            <w:r w:rsidRPr="004501A3">
              <w:rPr>
                <w:color w:val="000000"/>
                <w:sz w:val="22"/>
                <w:szCs w:val="22"/>
              </w:rPr>
              <w:t>175,082</w:t>
            </w:r>
          </w:p>
          <w:p w:rsidR="001D1630" w:rsidRPr="004501A3" w:rsidP="004D661E" w14:paraId="3CFCBFF3" w14:textId="77777777">
            <w:pPr>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475C90F0" w14:textId="127F7742">
            <w:pPr>
              <w:jc w:val="center"/>
              <w:rPr>
                <w:sz w:val="22"/>
                <w:szCs w:val="22"/>
              </w:rPr>
            </w:pPr>
            <w:r w:rsidRPr="004501A3">
              <w:rPr>
                <w:sz w:val="22"/>
                <w:szCs w:val="22"/>
              </w:rPr>
              <w:t>0.5</w:t>
            </w:r>
            <w:r>
              <w:rPr>
                <w:sz w:val="22"/>
                <w:szCs w:val="22"/>
              </w:rPr>
              <w:t>219</w:t>
            </w:r>
            <w:r w:rsidR="00D61AAB">
              <w:rPr>
                <w:sz w:val="22"/>
                <w:szCs w:val="22"/>
              </w:rPr>
              <w:t>*</w:t>
            </w:r>
          </w:p>
          <w:p w:rsidR="001D1630" w:rsidRPr="004501A3" w:rsidP="004D661E" w14:paraId="453121DA" w14:textId="77777777">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08EC79CC" w14:textId="77777777">
            <w:pPr>
              <w:jc w:val="center"/>
              <w:rPr>
                <w:sz w:val="22"/>
                <w:szCs w:val="22"/>
              </w:rPr>
            </w:pPr>
            <w:r w:rsidRPr="004501A3">
              <w:rPr>
                <w:color w:val="000000"/>
                <w:sz w:val="22"/>
                <w:szCs w:val="22"/>
              </w:rPr>
              <w:t>91,3</w:t>
            </w:r>
            <w:r>
              <w:rPr>
                <w:color w:val="000000"/>
                <w:sz w:val="22"/>
                <w:szCs w:val="22"/>
              </w:rPr>
              <w:t>75</w:t>
            </w:r>
          </w:p>
          <w:p w:rsidR="001D1630" w:rsidRPr="004501A3" w:rsidP="004D661E" w14:paraId="7309332A" w14:textId="77777777">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42FCCAF8" w14:textId="77777777">
            <w:pPr>
              <w:jc w:val="center"/>
              <w:rPr>
                <w:sz w:val="22"/>
                <w:szCs w:val="22"/>
              </w:rPr>
            </w:pPr>
            <w:r w:rsidRPr="004501A3">
              <w:rPr>
                <w:sz w:val="22"/>
                <w:szCs w:val="22"/>
              </w:rPr>
              <w:t>$30.48</w:t>
            </w:r>
          </w:p>
          <w:p w:rsidR="001D1630" w:rsidRPr="004501A3" w:rsidP="004D661E" w14:paraId="7703578B" w14:textId="77777777">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1D1630" w:rsidP="004D661E" w14:paraId="56426C53" w14:textId="1986613E">
            <w:pPr>
              <w:jc w:val="center"/>
              <w:rPr>
                <w:sz w:val="22"/>
                <w:szCs w:val="22"/>
              </w:rPr>
            </w:pPr>
            <w:r>
              <w:rPr>
                <w:sz w:val="22"/>
                <w:szCs w:val="22"/>
              </w:rPr>
              <w:t>$2,785,11</w:t>
            </w:r>
            <w:r w:rsidR="000D5727">
              <w:rPr>
                <w:sz w:val="22"/>
                <w:szCs w:val="22"/>
              </w:rPr>
              <w:t>0</w:t>
            </w:r>
          </w:p>
          <w:p w:rsidR="001D1630" w:rsidRPr="004501A3" w:rsidP="004D661E" w14:paraId="4D429DAB" w14:textId="77777777">
            <w:pPr>
              <w:jc w:val="center"/>
              <w:rPr>
                <w:sz w:val="22"/>
                <w:szCs w:val="22"/>
              </w:rPr>
            </w:pPr>
          </w:p>
        </w:tc>
      </w:tr>
      <w:tr w14:paraId="71C58B64" w14:textId="77777777" w:rsidTr="00B61259">
        <w:tblPrEx>
          <w:tblW w:w="0" w:type="auto"/>
          <w:tblLayout w:type="fixed"/>
          <w:tblLook w:val="04A0"/>
        </w:tblPrEx>
        <w:tc>
          <w:tcPr>
            <w:tcW w:w="1345"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2968FCC1" w14:textId="77777777">
            <w:pPr>
              <w:rPr>
                <w:sz w:val="22"/>
                <w:szCs w:val="22"/>
              </w:rPr>
            </w:pPr>
            <w:r w:rsidRPr="004501A3">
              <w:rPr>
                <w:sz w:val="22"/>
                <w:szCs w:val="22"/>
              </w:rPr>
              <w:t xml:space="preserve">Government/ Voluntary </w:t>
            </w:r>
            <w:r w:rsidRPr="004501A3">
              <w:rPr>
                <w:color w:val="000000"/>
                <w:sz w:val="22"/>
                <w:szCs w:val="22"/>
              </w:rPr>
              <w:t>State and local government</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3BB549A3" w14:textId="77777777">
            <w:pPr>
              <w:jc w:val="center"/>
              <w:rPr>
                <w:sz w:val="22"/>
                <w:szCs w:val="22"/>
              </w:rPr>
            </w:pPr>
            <w:r w:rsidRPr="004501A3">
              <w:rPr>
                <w:color w:val="000000"/>
                <w:sz w:val="22"/>
                <w:szCs w:val="22"/>
              </w:rPr>
              <w:t>7,891</w:t>
            </w:r>
          </w:p>
        </w:tc>
        <w:tc>
          <w:tcPr>
            <w:tcW w:w="135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34D6BDAB" w14:textId="77777777">
            <w:pPr>
              <w:jc w:val="center"/>
              <w:rPr>
                <w:sz w:val="22"/>
                <w:szCs w:val="22"/>
              </w:rPr>
            </w:pPr>
            <w:r w:rsidRPr="004501A3">
              <w:rPr>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2D371F97" w14:textId="77777777">
            <w:pPr>
              <w:jc w:val="center"/>
              <w:rPr>
                <w:sz w:val="22"/>
                <w:szCs w:val="22"/>
              </w:rPr>
            </w:pPr>
            <w:r w:rsidRPr="004501A3">
              <w:rPr>
                <w:color w:val="000000"/>
                <w:sz w:val="22"/>
                <w:szCs w:val="22"/>
              </w:rPr>
              <w:t>7,891</w:t>
            </w:r>
          </w:p>
        </w:tc>
        <w:tc>
          <w:tcPr>
            <w:tcW w:w="117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36C3AEDC" w14:textId="3F0EE3FC">
            <w:pPr>
              <w:jc w:val="center"/>
              <w:rPr>
                <w:sz w:val="22"/>
                <w:szCs w:val="22"/>
              </w:rPr>
            </w:pPr>
            <w:r w:rsidRPr="004501A3">
              <w:rPr>
                <w:sz w:val="22"/>
                <w:szCs w:val="22"/>
              </w:rPr>
              <w:t>0.5</w:t>
            </w:r>
            <w:r>
              <w:rPr>
                <w:sz w:val="22"/>
                <w:szCs w:val="22"/>
              </w:rPr>
              <w:t>219</w:t>
            </w:r>
            <w:r w:rsidR="00D61AAB">
              <w:rPr>
                <w:sz w:val="22"/>
                <w:szCs w:val="22"/>
              </w:rPr>
              <w:t>*</w:t>
            </w:r>
          </w:p>
          <w:p w:rsidR="001D1630" w:rsidRPr="004501A3" w:rsidP="004D661E" w14:paraId="0C1800F2" w14:textId="77777777">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0FE90149" w14:textId="77777777">
            <w:pPr>
              <w:jc w:val="center"/>
              <w:rPr>
                <w:sz w:val="22"/>
                <w:szCs w:val="22"/>
              </w:rPr>
            </w:pPr>
            <w:r w:rsidRPr="004501A3">
              <w:rPr>
                <w:color w:val="000000"/>
                <w:sz w:val="22"/>
                <w:szCs w:val="22"/>
              </w:rPr>
              <w:t>4,1</w:t>
            </w:r>
            <w:r>
              <w:rPr>
                <w:color w:val="000000"/>
                <w:sz w:val="22"/>
                <w:szCs w:val="22"/>
              </w:rPr>
              <w:t>18</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78E2F7ED" w14:textId="77777777">
            <w:pPr>
              <w:jc w:val="center"/>
              <w:rPr>
                <w:sz w:val="22"/>
                <w:szCs w:val="22"/>
              </w:rPr>
            </w:pPr>
            <w:r w:rsidRPr="004501A3">
              <w:rPr>
                <w:sz w:val="22"/>
                <w:szCs w:val="22"/>
              </w:rPr>
              <w:t>$30.48</w:t>
            </w:r>
          </w:p>
        </w:tc>
        <w:tc>
          <w:tcPr>
            <w:tcW w:w="144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364E37F5" w14:textId="77777777">
            <w:pPr>
              <w:jc w:val="center"/>
              <w:rPr>
                <w:sz w:val="22"/>
                <w:szCs w:val="22"/>
              </w:rPr>
            </w:pPr>
            <w:r>
              <w:rPr>
                <w:sz w:val="22"/>
                <w:szCs w:val="22"/>
              </w:rPr>
              <w:t>$125,517</w:t>
            </w:r>
          </w:p>
        </w:tc>
      </w:tr>
      <w:tr w14:paraId="6AC3B479" w14:textId="77777777" w:rsidTr="00B61259">
        <w:tblPrEx>
          <w:tblW w:w="0" w:type="auto"/>
          <w:tblLayout w:type="fixed"/>
          <w:tblLook w:val="04A0"/>
        </w:tblPrEx>
        <w:tc>
          <w:tcPr>
            <w:tcW w:w="1345"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42816FEB" w14:textId="77777777">
            <w:pPr>
              <w:rPr>
                <w:sz w:val="22"/>
                <w:szCs w:val="22"/>
              </w:rPr>
            </w:pPr>
            <w:r w:rsidRPr="004501A3">
              <w:rPr>
                <w:sz w:val="22"/>
                <w:szCs w:val="22"/>
              </w:rPr>
              <w:t>Private/ Mandatory</w:t>
            </w:r>
          </w:p>
          <w:p w:rsidR="001D1630" w:rsidRPr="004501A3" w:rsidP="004D661E" w14:paraId="7AAF561F" w14:textId="77777777">
            <w:pPr>
              <w:rPr>
                <w:sz w:val="22"/>
                <w:szCs w:val="22"/>
              </w:rPr>
            </w:pPr>
            <w:r w:rsidRPr="004501A3">
              <w:rPr>
                <w:sz w:val="22"/>
                <w:szCs w:val="22"/>
              </w:rPr>
              <w:t>1133, 1151, 1152, 21-81 (exc. 814)</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3387D59A" w14:textId="77777777">
            <w:pPr>
              <w:jc w:val="center"/>
              <w:rPr>
                <w:sz w:val="22"/>
                <w:szCs w:val="22"/>
              </w:rPr>
            </w:pPr>
            <w:r w:rsidRPr="004501A3">
              <w:rPr>
                <w:color w:val="000000"/>
                <w:sz w:val="22"/>
                <w:szCs w:val="22"/>
              </w:rPr>
              <w:t>69,235</w:t>
            </w:r>
          </w:p>
        </w:tc>
        <w:tc>
          <w:tcPr>
            <w:tcW w:w="135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7D1A55F9" w14:textId="77777777">
            <w:pPr>
              <w:jc w:val="center"/>
              <w:rPr>
                <w:sz w:val="22"/>
                <w:szCs w:val="22"/>
              </w:rPr>
            </w:pPr>
            <w:r w:rsidRPr="004501A3">
              <w:rPr>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76613A46" w14:textId="77777777">
            <w:pPr>
              <w:jc w:val="center"/>
              <w:rPr>
                <w:sz w:val="22"/>
                <w:szCs w:val="22"/>
              </w:rPr>
            </w:pPr>
            <w:r w:rsidRPr="004501A3">
              <w:rPr>
                <w:color w:val="000000"/>
                <w:sz w:val="22"/>
                <w:szCs w:val="22"/>
              </w:rPr>
              <w:t>69,235</w:t>
            </w:r>
          </w:p>
        </w:tc>
        <w:tc>
          <w:tcPr>
            <w:tcW w:w="117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0B058359" w14:textId="77777777">
            <w:pPr>
              <w:jc w:val="center"/>
              <w:rPr>
                <w:sz w:val="22"/>
                <w:szCs w:val="22"/>
              </w:rPr>
            </w:pPr>
            <w:r w:rsidRPr="004501A3">
              <w:rPr>
                <w:sz w:val="22"/>
                <w:szCs w:val="22"/>
              </w:rPr>
              <w:t>0.5</w:t>
            </w:r>
          </w:p>
          <w:p w:rsidR="001D1630" w:rsidRPr="004501A3" w:rsidP="004D661E" w14:paraId="6D8CA0CE" w14:textId="77777777">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4701F6DF" w14:textId="77777777">
            <w:pPr>
              <w:jc w:val="center"/>
              <w:rPr>
                <w:sz w:val="22"/>
                <w:szCs w:val="22"/>
              </w:rPr>
            </w:pPr>
            <w:r w:rsidRPr="004501A3">
              <w:rPr>
                <w:color w:val="000000"/>
                <w:sz w:val="22"/>
                <w:szCs w:val="22"/>
              </w:rPr>
              <w:t>34,618</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3168A28D" w14:textId="77777777">
            <w:pPr>
              <w:jc w:val="center"/>
              <w:rPr>
                <w:sz w:val="22"/>
                <w:szCs w:val="22"/>
              </w:rPr>
            </w:pPr>
            <w:r w:rsidRPr="004501A3">
              <w:rPr>
                <w:sz w:val="22"/>
                <w:szCs w:val="22"/>
              </w:rPr>
              <w:t>$30.48</w:t>
            </w:r>
          </w:p>
        </w:tc>
        <w:tc>
          <w:tcPr>
            <w:tcW w:w="144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1630D763" w14:textId="77777777">
            <w:pPr>
              <w:jc w:val="center"/>
              <w:rPr>
                <w:sz w:val="22"/>
                <w:szCs w:val="22"/>
              </w:rPr>
            </w:pPr>
            <w:r>
              <w:rPr>
                <w:sz w:val="22"/>
                <w:szCs w:val="22"/>
              </w:rPr>
              <w:t>1,055,157</w:t>
            </w:r>
          </w:p>
        </w:tc>
      </w:tr>
      <w:tr w14:paraId="52219AA7" w14:textId="77777777" w:rsidTr="00B61259">
        <w:tblPrEx>
          <w:tblW w:w="0" w:type="auto"/>
          <w:tblLayout w:type="fixed"/>
          <w:tblLook w:val="04A0"/>
        </w:tblPrEx>
        <w:tc>
          <w:tcPr>
            <w:tcW w:w="1345"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70EF790B" w14:textId="77777777">
            <w:pPr>
              <w:rPr>
                <w:sz w:val="22"/>
                <w:szCs w:val="22"/>
              </w:rPr>
            </w:pPr>
            <w:r w:rsidRPr="004501A3">
              <w:rPr>
                <w:sz w:val="22"/>
                <w:szCs w:val="22"/>
              </w:rPr>
              <w:t>Government/ Mandatory</w:t>
            </w:r>
          </w:p>
          <w:p w:rsidR="001D1630" w:rsidRPr="004501A3" w:rsidP="004D661E" w14:paraId="2E039B33" w14:textId="77777777">
            <w:pPr>
              <w:rPr>
                <w:sz w:val="22"/>
                <w:szCs w:val="22"/>
              </w:rPr>
            </w:pPr>
            <w:r w:rsidRPr="004501A3">
              <w:rPr>
                <w:color w:val="000000"/>
                <w:sz w:val="22"/>
                <w:szCs w:val="22"/>
              </w:rPr>
              <w:t>State and local government</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5B65C546" w14:textId="77777777">
            <w:pPr>
              <w:jc w:val="center"/>
              <w:rPr>
                <w:sz w:val="22"/>
                <w:szCs w:val="22"/>
              </w:rPr>
            </w:pPr>
            <w:r w:rsidRPr="004501A3">
              <w:rPr>
                <w:color w:val="000000"/>
                <w:sz w:val="22"/>
                <w:szCs w:val="22"/>
              </w:rPr>
              <w:t>3,154</w:t>
            </w:r>
          </w:p>
        </w:tc>
        <w:tc>
          <w:tcPr>
            <w:tcW w:w="135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6A4DEEC9" w14:textId="77777777">
            <w:pPr>
              <w:jc w:val="center"/>
              <w:rPr>
                <w:sz w:val="22"/>
                <w:szCs w:val="22"/>
              </w:rPr>
            </w:pPr>
            <w:r w:rsidRPr="004501A3">
              <w:rPr>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4ACE857D" w14:textId="77777777">
            <w:pPr>
              <w:jc w:val="center"/>
              <w:rPr>
                <w:sz w:val="22"/>
                <w:szCs w:val="22"/>
              </w:rPr>
            </w:pPr>
            <w:r w:rsidRPr="004501A3">
              <w:rPr>
                <w:color w:val="000000"/>
                <w:sz w:val="22"/>
                <w:szCs w:val="22"/>
              </w:rPr>
              <w:t>3,154</w:t>
            </w:r>
          </w:p>
        </w:tc>
        <w:tc>
          <w:tcPr>
            <w:tcW w:w="117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6FE3D889" w14:textId="77777777">
            <w:pPr>
              <w:jc w:val="center"/>
              <w:rPr>
                <w:sz w:val="22"/>
                <w:szCs w:val="22"/>
              </w:rPr>
            </w:pPr>
            <w:r w:rsidRPr="004501A3">
              <w:rPr>
                <w:sz w:val="22"/>
                <w:szCs w:val="22"/>
              </w:rPr>
              <w:t>0.5</w:t>
            </w:r>
          </w:p>
          <w:p w:rsidR="001D1630" w:rsidRPr="004501A3" w:rsidP="004D661E" w14:paraId="12F6EE97" w14:textId="77777777">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262BE336" w14:textId="77777777">
            <w:pPr>
              <w:jc w:val="center"/>
              <w:rPr>
                <w:sz w:val="22"/>
                <w:szCs w:val="22"/>
              </w:rPr>
            </w:pPr>
            <w:r w:rsidRPr="004501A3">
              <w:rPr>
                <w:color w:val="000000"/>
                <w:sz w:val="22"/>
                <w:szCs w:val="22"/>
              </w:rPr>
              <w:t>1,577</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7CB8459C" w14:textId="77777777">
            <w:pPr>
              <w:jc w:val="center"/>
              <w:rPr>
                <w:sz w:val="22"/>
                <w:szCs w:val="22"/>
              </w:rPr>
            </w:pPr>
            <w:r w:rsidRPr="004501A3">
              <w:rPr>
                <w:sz w:val="22"/>
                <w:szCs w:val="22"/>
              </w:rPr>
              <w:t>$30.48</w:t>
            </w:r>
          </w:p>
        </w:tc>
        <w:tc>
          <w:tcPr>
            <w:tcW w:w="1440" w:type="dxa"/>
            <w:tcBorders>
              <w:top w:val="single" w:sz="4" w:space="0" w:color="auto"/>
              <w:left w:val="single" w:sz="4" w:space="0" w:color="auto"/>
              <w:bottom w:val="single" w:sz="4" w:space="0" w:color="auto"/>
              <w:right w:val="single" w:sz="4" w:space="0" w:color="auto"/>
            </w:tcBorders>
            <w:vAlign w:val="center"/>
          </w:tcPr>
          <w:p w:rsidR="001D1630" w:rsidRPr="004501A3" w:rsidP="004D661E" w14:paraId="44537E50" w14:textId="77777777">
            <w:pPr>
              <w:jc w:val="center"/>
              <w:rPr>
                <w:sz w:val="22"/>
                <w:szCs w:val="22"/>
              </w:rPr>
            </w:pPr>
            <w:r>
              <w:rPr>
                <w:sz w:val="22"/>
                <w:szCs w:val="22"/>
              </w:rPr>
              <w:t>48,067</w:t>
            </w:r>
          </w:p>
        </w:tc>
      </w:tr>
      <w:tr w14:paraId="6C729219" w14:textId="77777777" w:rsidTr="00B61259">
        <w:tblPrEx>
          <w:tblW w:w="0" w:type="auto"/>
          <w:tblLayout w:type="fixed"/>
          <w:tblLook w:val="04A0"/>
        </w:tblPrEx>
        <w:tc>
          <w:tcPr>
            <w:tcW w:w="1345" w:type="dxa"/>
            <w:tcBorders>
              <w:top w:val="single" w:sz="4" w:space="0" w:color="auto"/>
              <w:left w:val="single" w:sz="4" w:space="0" w:color="auto"/>
              <w:bottom w:val="single" w:sz="4" w:space="0" w:color="auto"/>
              <w:right w:val="single" w:sz="4" w:space="0" w:color="auto"/>
            </w:tcBorders>
            <w:vAlign w:val="center"/>
          </w:tcPr>
          <w:p w:rsidR="001D1630" w:rsidP="004D661E" w14:paraId="6E36DF78" w14:textId="77777777">
            <w:pPr>
              <w:spacing w:line="276" w:lineRule="auto"/>
              <w:rPr>
                <w:sz w:val="22"/>
                <w:szCs w:val="22"/>
              </w:rPr>
            </w:pPr>
            <w:r>
              <w:rPr>
                <w:sz w:val="22"/>
                <w:szCs w:val="22"/>
              </w:rPr>
              <w:t>Totals</w:t>
            </w: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E60FB0" w:rsidP="004D661E" w14:paraId="4A27E086" w14:textId="77777777">
            <w:pPr>
              <w:spacing w:line="276" w:lineRule="auto"/>
              <w:jc w:val="center"/>
              <w:rPr>
                <w:sz w:val="22"/>
                <w:szCs w:val="22"/>
              </w:rPr>
            </w:pPr>
            <w:r>
              <w:rPr>
                <w:sz w:val="22"/>
                <w:szCs w:val="22"/>
              </w:rPr>
              <w:t>255,362</w:t>
            </w:r>
          </w:p>
        </w:tc>
        <w:tc>
          <w:tcPr>
            <w:tcW w:w="135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1D1630" w:rsidRPr="00E60FB0" w:rsidP="004D661E" w14:paraId="76DD5E1A" w14:textId="77777777">
            <w:pPr>
              <w:spacing w:line="276" w:lineRule="auto"/>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E60FB0" w:rsidP="004D661E" w14:paraId="256FFB17" w14:textId="77777777">
            <w:pPr>
              <w:spacing w:line="276" w:lineRule="auto"/>
              <w:jc w:val="center"/>
              <w:rPr>
                <w:sz w:val="22"/>
                <w:szCs w:val="22"/>
              </w:rPr>
            </w:pPr>
            <w:r>
              <w:rPr>
                <w:sz w:val="22"/>
                <w:szCs w:val="22"/>
              </w:rPr>
              <w:t>255,362</w:t>
            </w:r>
          </w:p>
        </w:tc>
        <w:tc>
          <w:tcPr>
            <w:tcW w:w="117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1D1630" w:rsidRPr="00E60FB0" w:rsidP="004D661E" w14:paraId="54006DB5" w14:textId="77777777">
            <w:pPr>
              <w:spacing w:line="276" w:lineRule="auto"/>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D1630" w:rsidRPr="00E60FB0" w:rsidP="004D661E" w14:paraId="2F7D961E" w14:textId="2CD3BAE3">
            <w:pPr>
              <w:spacing w:line="276" w:lineRule="auto"/>
              <w:jc w:val="center"/>
              <w:rPr>
                <w:sz w:val="22"/>
                <w:szCs w:val="22"/>
              </w:rPr>
            </w:pPr>
            <w:r>
              <w:rPr>
                <w:sz w:val="22"/>
                <w:szCs w:val="22"/>
              </w:rPr>
              <w:t>131,6</w:t>
            </w:r>
            <w:r w:rsidR="000D5727">
              <w:rPr>
                <w:sz w:val="22"/>
                <w:szCs w:val="22"/>
              </w:rPr>
              <w:t>88</w:t>
            </w: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1D1630" w:rsidRPr="00E60FB0" w:rsidP="004D661E" w14:paraId="7FF4BCCF" w14:textId="77777777">
            <w:pPr>
              <w:spacing w:line="276" w:lineRule="auto"/>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1D1630" w:rsidRPr="00E60FB0" w:rsidP="004D661E" w14:paraId="6AFC4F14" w14:textId="7247E386">
            <w:pPr>
              <w:spacing w:line="276" w:lineRule="auto"/>
              <w:jc w:val="center"/>
              <w:rPr>
                <w:sz w:val="22"/>
                <w:szCs w:val="22"/>
              </w:rPr>
            </w:pPr>
            <w:r>
              <w:rPr>
                <w:sz w:val="22"/>
                <w:szCs w:val="22"/>
              </w:rPr>
              <w:t>4,013,</w:t>
            </w:r>
            <w:r w:rsidR="000D5727">
              <w:rPr>
                <w:sz w:val="22"/>
                <w:szCs w:val="22"/>
              </w:rPr>
              <w:t>851</w:t>
            </w:r>
          </w:p>
        </w:tc>
      </w:tr>
    </w:tbl>
    <w:p w:rsidR="00291871" w:rsidRPr="006F60D5" w:rsidP="00291871" w14:paraId="34616378" w14:textId="3D7C90F3">
      <w:pPr>
        <w:rPr>
          <w:i/>
          <w:iCs/>
          <w:sz w:val="22"/>
          <w:szCs w:val="22"/>
        </w:rPr>
      </w:pPr>
      <w:r>
        <w:rPr>
          <w:i/>
          <w:iCs/>
          <w:sz w:val="22"/>
          <w:szCs w:val="22"/>
        </w:rPr>
        <w:t>*</w:t>
      </w:r>
      <w:r w:rsidRPr="006F60D5">
        <w:rPr>
          <w:i/>
          <w:iCs/>
          <w:sz w:val="22"/>
          <w:szCs w:val="22"/>
        </w:rPr>
        <w:t xml:space="preserve">Note: The </w:t>
      </w:r>
      <w:r>
        <w:rPr>
          <w:i/>
          <w:iCs/>
          <w:sz w:val="22"/>
          <w:szCs w:val="22"/>
        </w:rPr>
        <w:t xml:space="preserve">average and total </w:t>
      </w:r>
      <w:r w:rsidRPr="006F60D5">
        <w:rPr>
          <w:i/>
          <w:iCs/>
          <w:sz w:val="22"/>
          <w:szCs w:val="22"/>
        </w:rPr>
        <w:t>burden estimate</w:t>
      </w:r>
      <w:r>
        <w:rPr>
          <w:i/>
          <w:iCs/>
          <w:sz w:val="22"/>
          <w:szCs w:val="22"/>
        </w:rPr>
        <w:t>s</w:t>
      </w:r>
      <w:r w:rsidRPr="006F60D5">
        <w:rPr>
          <w:i/>
          <w:iCs/>
          <w:sz w:val="22"/>
          <w:szCs w:val="22"/>
        </w:rPr>
        <w:t xml:space="preserve"> for </w:t>
      </w:r>
      <w:r>
        <w:rPr>
          <w:i/>
          <w:iCs/>
          <w:sz w:val="22"/>
          <w:szCs w:val="22"/>
        </w:rPr>
        <w:t xml:space="preserve">states where the OEWS is not mandatory </w:t>
      </w:r>
      <w:r w:rsidRPr="006F60D5">
        <w:rPr>
          <w:i/>
          <w:iCs/>
          <w:sz w:val="22"/>
          <w:szCs w:val="22"/>
        </w:rPr>
        <w:t xml:space="preserve">includes </w:t>
      </w:r>
      <w:r>
        <w:rPr>
          <w:i/>
          <w:iCs/>
          <w:sz w:val="22"/>
          <w:szCs w:val="22"/>
        </w:rPr>
        <w:t xml:space="preserve">additional </w:t>
      </w:r>
      <w:r w:rsidRPr="006F60D5">
        <w:rPr>
          <w:i/>
          <w:iCs/>
          <w:sz w:val="22"/>
          <w:szCs w:val="22"/>
        </w:rPr>
        <w:t xml:space="preserve">burden </w:t>
      </w:r>
      <w:r>
        <w:rPr>
          <w:i/>
          <w:iCs/>
          <w:sz w:val="22"/>
          <w:szCs w:val="22"/>
        </w:rPr>
        <w:t xml:space="preserve">for </w:t>
      </w:r>
      <w:r w:rsidRPr="006F60D5">
        <w:rPr>
          <w:i/>
          <w:iCs/>
          <w:sz w:val="22"/>
          <w:szCs w:val="22"/>
        </w:rPr>
        <w:t>conduct</w:t>
      </w:r>
      <w:r>
        <w:rPr>
          <w:i/>
          <w:iCs/>
          <w:sz w:val="22"/>
          <w:szCs w:val="22"/>
        </w:rPr>
        <w:t>ing</w:t>
      </w:r>
      <w:r w:rsidRPr="006F60D5">
        <w:rPr>
          <w:i/>
          <w:iCs/>
          <w:sz w:val="22"/>
          <w:szCs w:val="22"/>
        </w:rPr>
        <w:t xml:space="preserve"> a test to collect extra data elements from employers within the State of Michigan</w:t>
      </w:r>
      <w:r>
        <w:rPr>
          <w:i/>
          <w:iCs/>
          <w:sz w:val="22"/>
          <w:szCs w:val="22"/>
        </w:rPr>
        <w:t xml:space="preserve">. </w:t>
      </w:r>
      <w:r>
        <w:rPr>
          <w:i/>
          <w:iCs/>
          <w:sz w:val="22"/>
          <w:szCs w:val="22"/>
        </w:rPr>
        <w:t>Average burden is expected to return to 0.5 hours after the test has been completed and total b</w:t>
      </w:r>
      <w:r>
        <w:rPr>
          <w:i/>
          <w:iCs/>
          <w:sz w:val="22"/>
          <w:szCs w:val="22"/>
        </w:rPr>
        <w:t xml:space="preserve">urden </w:t>
      </w:r>
      <w:r>
        <w:rPr>
          <w:i/>
          <w:iCs/>
          <w:sz w:val="22"/>
          <w:szCs w:val="22"/>
        </w:rPr>
        <w:t xml:space="preserve">will </w:t>
      </w:r>
      <w:r>
        <w:rPr>
          <w:i/>
          <w:iCs/>
          <w:sz w:val="22"/>
          <w:szCs w:val="22"/>
        </w:rPr>
        <w:t>decrease slightly in FY</w:t>
      </w:r>
      <w:r w:rsidR="00282EBB">
        <w:rPr>
          <w:i/>
          <w:iCs/>
          <w:sz w:val="22"/>
          <w:szCs w:val="22"/>
        </w:rPr>
        <w:t xml:space="preserve"> </w:t>
      </w:r>
      <w:r>
        <w:rPr>
          <w:i/>
          <w:iCs/>
          <w:sz w:val="22"/>
          <w:szCs w:val="22"/>
        </w:rPr>
        <w:t>2024 and FY</w:t>
      </w:r>
      <w:r w:rsidR="00282EBB">
        <w:rPr>
          <w:i/>
          <w:iCs/>
          <w:sz w:val="22"/>
          <w:szCs w:val="22"/>
        </w:rPr>
        <w:t xml:space="preserve"> </w:t>
      </w:r>
      <w:r>
        <w:rPr>
          <w:i/>
          <w:iCs/>
          <w:sz w:val="22"/>
          <w:szCs w:val="22"/>
        </w:rPr>
        <w:t>2025.</w:t>
      </w:r>
      <w:r w:rsidRPr="006F60D5">
        <w:rPr>
          <w:i/>
          <w:iCs/>
          <w:sz w:val="22"/>
          <w:szCs w:val="22"/>
        </w:rPr>
        <w:t xml:space="preserve"> </w:t>
      </w:r>
    </w:p>
    <w:p w:rsidR="00CE51F1" w14:paraId="07A724EF" w14:textId="6EAB5362">
      <w:pPr>
        <w:rPr>
          <w:sz w:val="24"/>
        </w:rPr>
      </w:pPr>
    </w:p>
    <w:p w:rsidR="000208B5" w:rsidP="00772CC6" w14:paraId="32408DA9" w14:textId="573123FB">
      <w:pPr>
        <w:ind w:right="-108"/>
        <w:rPr>
          <w:sz w:val="24"/>
          <w:szCs w:val="24"/>
        </w:rPr>
      </w:pPr>
      <w:r>
        <w:rPr>
          <w:sz w:val="24"/>
          <w:szCs w:val="24"/>
        </w:rPr>
        <w:t>The BLS estimates the</w:t>
      </w:r>
      <w:r w:rsidR="00151DE3">
        <w:rPr>
          <w:sz w:val="24"/>
          <w:szCs w:val="24"/>
        </w:rPr>
        <w:t xml:space="preserve"> total</w:t>
      </w:r>
      <w:r>
        <w:rPr>
          <w:sz w:val="24"/>
          <w:szCs w:val="24"/>
        </w:rPr>
        <w:t xml:space="preserve"> annual cost to respondents at $</w:t>
      </w:r>
      <w:r w:rsidR="000D5727">
        <w:rPr>
          <w:sz w:val="24"/>
          <w:szCs w:val="24"/>
        </w:rPr>
        <w:t>4</w:t>
      </w:r>
      <w:r w:rsidR="000C1A42">
        <w:rPr>
          <w:sz w:val="24"/>
          <w:szCs w:val="24"/>
        </w:rPr>
        <w:t>,</w:t>
      </w:r>
      <w:r w:rsidR="000D5727">
        <w:rPr>
          <w:sz w:val="24"/>
          <w:szCs w:val="24"/>
        </w:rPr>
        <w:t>013</w:t>
      </w:r>
      <w:r w:rsidR="000C1A42">
        <w:rPr>
          <w:sz w:val="24"/>
          <w:szCs w:val="24"/>
        </w:rPr>
        <w:t>,</w:t>
      </w:r>
      <w:r w:rsidR="000D5727">
        <w:rPr>
          <w:sz w:val="24"/>
          <w:szCs w:val="24"/>
        </w:rPr>
        <w:t>851</w:t>
      </w:r>
      <w:r>
        <w:rPr>
          <w:sz w:val="24"/>
          <w:szCs w:val="24"/>
        </w:rPr>
        <w:t xml:space="preserve">.  To arrive at this figure, the average annual burden hours of </w:t>
      </w:r>
      <w:r w:rsidR="000C1A42">
        <w:rPr>
          <w:sz w:val="24"/>
          <w:szCs w:val="24"/>
        </w:rPr>
        <w:t>1</w:t>
      </w:r>
      <w:r w:rsidR="000D5727">
        <w:rPr>
          <w:sz w:val="24"/>
          <w:szCs w:val="24"/>
        </w:rPr>
        <w:t>31</w:t>
      </w:r>
      <w:r w:rsidR="000C1A42">
        <w:rPr>
          <w:sz w:val="24"/>
          <w:szCs w:val="24"/>
        </w:rPr>
        <w:t>,</w:t>
      </w:r>
      <w:r w:rsidR="000D5727">
        <w:rPr>
          <w:sz w:val="24"/>
          <w:szCs w:val="24"/>
        </w:rPr>
        <w:t>688</w:t>
      </w:r>
      <w:r>
        <w:rPr>
          <w:sz w:val="24"/>
          <w:szCs w:val="24"/>
        </w:rPr>
        <w:t xml:space="preserve"> were multiplied by </w:t>
      </w:r>
      <w:r w:rsidRPr="00A723AA">
        <w:rPr>
          <w:sz w:val="24"/>
          <w:szCs w:val="24"/>
        </w:rPr>
        <w:t>$</w:t>
      </w:r>
      <w:r w:rsidRPr="00A723AA" w:rsidR="00F44D27">
        <w:rPr>
          <w:sz w:val="24"/>
          <w:szCs w:val="24"/>
        </w:rPr>
        <w:t>30.</w:t>
      </w:r>
      <w:r w:rsidR="00E2173A">
        <w:rPr>
          <w:sz w:val="24"/>
          <w:szCs w:val="24"/>
        </w:rPr>
        <w:t>48</w:t>
      </w:r>
      <w:r>
        <w:rPr>
          <w:sz w:val="24"/>
          <w:szCs w:val="24"/>
        </w:rPr>
        <w:t xml:space="preserve"> per hour.  The BLS derives this wage figure from Employer costs for employee compensation, total compensation of office and administrative support occupations for </w:t>
      </w:r>
      <w:r w:rsidR="00A723AA">
        <w:rPr>
          <w:sz w:val="24"/>
          <w:szCs w:val="24"/>
        </w:rPr>
        <w:t>2022 1</w:t>
      </w:r>
      <w:r w:rsidRPr="00A723AA" w:rsidR="00A723AA">
        <w:rPr>
          <w:sz w:val="24"/>
          <w:szCs w:val="24"/>
          <w:vertAlign w:val="superscript"/>
        </w:rPr>
        <w:t>st</w:t>
      </w:r>
      <w:r w:rsidR="00A723AA">
        <w:rPr>
          <w:sz w:val="24"/>
          <w:szCs w:val="24"/>
        </w:rPr>
        <w:t xml:space="preserve"> </w:t>
      </w:r>
      <w:r w:rsidRPr="00A723AA" w:rsidR="00F45BE0">
        <w:rPr>
          <w:sz w:val="24"/>
          <w:szCs w:val="24"/>
        </w:rPr>
        <w:t>quarter</w:t>
      </w:r>
      <w:r>
        <w:rPr>
          <w:sz w:val="24"/>
          <w:szCs w:val="24"/>
        </w:rPr>
        <w:t>. (Source:</w:t>
      </w:r>
      <w:r w:rsidR="00F45BE0">
        <w:rPr>
          <w:sz w:val="24"/>
          <w:szCs w:val="24"/>
        </w:rPr>
        <w:t xml:space="preserve"> </w:t>
      </w:r>
      <w:hyperlink r:id="rId6" w:anchor="tables" w:history="1">
        <w:r w:rsidRPr="00D87330" w:rsidR="0081057E">
          <w:rPr>
            <w:rStyle w:val="Hyperlink"/>
            <w:sz w:val="24"/>
            <w:szCs w:val="24"/>
          </w:rPr>
          <w:t>https://www.bls.gov/ncs/ect/#tables</w:t>
        </w:r>
      </w:hyperlink>
      <w:r>
        <w:rPr>
          <w:sz w:val="24"/>
          <w:szCs w:val="24"/>
        </w:rPr>
        <w:t>)</w:t>
      </w:r>
    </w:p>
    <w:p w:rsidR="00A57E10" w14:paraId="71876602" w14:textId="3B76832E">
      <w:pPr>
        <w:tabs>
          <w:tab w:val="left" w:pos="144"/>
          <w:tab w:val="right" w:pos="4464"/>
          <w:tab w:val="right" w:pos="6192"/>
          <w:tab w:val="right" w:pos="7920"/>
        </w:tabs>
        <w:rPr>
          <w:sz w:val="24"/>
        </w:rPr>
      </w:pPr>
    </w:p>
    <w:p w:rsidR="005A1393" w14:paraId="4C93619D" w14:textId="77777777">
      <w:pPr>
        <w:tabs>
          <w:tab w:val="left" w:pos="144"/>
          <w:tab w:val="right" w:pos="4464"/>
          <w:tab w:val="right" w:pos="6192"/>
          <w:tab w:val="right" w:pos="7920"/>
        </w:tabs>
        <w:rPr>
          <w:sz w:val="24"/>
        </w:rPr>
      </w:pPr>
    </w:p>
    <w:p w:rsidR="00A57E10" w:rsidRPr="00C577F2" w:rsidP="005A1393" w14:paraId="72613DDB" w14:textId="5423B787">
      <w:pPr>
        <w:spacing w:before="120" w:after="120"/>
        <w:ind w:left="360" w:hanging="360"/>
        <w:rPr>
          <w:b/>
          <w:sz w:val="24"/>
        </w:rPr>
      </w:pPr>
      <w:r w:rsidRPr="00C577F2">
        <w:rPr>
          <w:b/>
          <w:sz w:val="24"/>
        </w:rPr>
        <w:t>13.</w:t>
      </w:r>
      <w:r w:rsidRPr="00C577F2">
        <w:rPr>
          <w:b/>
          <w:sz w:val="24"/>
        </w:rPr>
        <w:tab/>
      </w:r>
      <w:r w:rsidRPr="00362E08" w:rsidR="00362E08">
        <w:rPr>
          <w:b/>
          <w:sz w:val="24"/>
        </w:rPr>
        <w:t>Provide an estimate of the total annual cost burden to respondents or recordkeepers resulting from the collection of information.  (Do not include the cost of any hour burden shown in Items 12 and 14).</w:t>
      </w:r>
      <w:r w:rsidR="00362E08">
        <w:rPr>
          <w:b/>
          <w:sz w:val="24"/>
        </w:rPr>
        <w:t xml:space="preserve"> </w:t>
      </w:r>
      <w:r w:rsidR="00362E08">
        <w:rPr>
          <w:b/>
          <w:sz w:val="24"/>
          <w:u w:val="single"/>
        </w:rPr>
        <w:t xml:space="preserve"> </w:t>
      </w:r>
    </w:p>
    <w:p w:rsidR="00362E08" w:rsidRPr="00362E08" w:rsidP="00362E08" w14:paraId="40AC20F3" w14:textId="77777777">
      <w:pPr>
        <w:widowControl w:val="0"/>
        <w:numPr>
          <w:ilvl w:val="0"/>
          <w:numId w:val="6"/>
        </w:numPr>
        <w:autoSpaceDE w:val="0"/>
        <w:autoSpaceDN w:val="0"/>
        <w:adjustRightInd w:val="0"/>
        <w:spacing w:after="120"/>
        <w:rPr>
          <w:b/>
          <w:sz w:val="24"/>
          <w:szCs w:val="24"/>
        </w:rPr>
      </w:pPr>
      <w:r w:rsidRPr="00362E08">
        <w:rPr>
          <w:b/>
          <w:bCs/>
          <w:sz w:val="24"/>
          <w:szCs w:val="24"/>
        </w:rPr>
        <w:t xml:space="preserve">The cost estimate should be split into two components:  (a) a total capital and </w:t>
      </w:r>
      <w:r w:rsidRPr="00362E08">
        <w:rPr>
          <w:b/>
          <w:bCs/>
          <w:sz w:val="24"/>
          <w:szCs w:val="24"/>
        </w:rPr>
        <w:t>start up</w:t>
      </w:r>
      <w:r w:rsidRPr="00362E08">
        <w:rPr>
          <w:b/>
          <w:bCs/>
          <w:sz w:val="24"/>
          <w:szCs w:val="24"/>
        </w:rPr>
        <w:t xml:space="preserve">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362E08" w:rsidRPr="00362E08" w:rsidP="00362E08" w14:paraId="2678E132" w14:textId="77777777">
      <w:pPr>
        <w:widowControl w:val="0"/>
        <w:numPr>
          <w:ilvl w:val="0"/>
          <w:numId w:val="6"/>
        </w:numPr>
        <w:autoSpaceDE w:val="0"/>
        <w:autoSpaceDN w:val="0"/>
        <w:adjustRightInd w:val="0"/>
        <w:spacing w:after="120"/>
        <w:rPr>
          <w:sz w:val="24"/>
          <w:szCs w:val="24"/>
        </w:rPr>
      </w:pPr>
      <w:r w:rsidRPr="00362E08">
        <w:rPr>
          <w:b/>
          <w:bCs/>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62E08" w:rsidRPr="00362E08" w:rsidP="005A1393" w14:paraId="0664099E" w14:textId="77777777">
      <w:pPr>
        <w:widowControl w:val="0"/>
        <w:numPr>
          <w:ilvl w:val="0"/>
          <w:numId w:val="6"/>
        </w:numPr>
        <w:autoSpaceDE w:val="0"/>
        <w:autoSpaceDN w:val="0"/>
        <w:adjustRightInd w:val="0"/>
        <w:rPr>
          <w:b/>
          <w:bCs/>
          <w:sz w:val="24"/>
          <w:szCs w:val="24"/>
        </w:rPr>
      </w:pPr>
      <w:r w:rsidRPr="00362E08">
        <w:rPr>
          <w:b/>
          <w:b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57E10" w:rsidRPr="005C64CB" w14:paraId="178EE064" w14:textId="77777777">
      <w:pPr>
        <w:rPr>
          <w:sz w:val="24"/>
        </w:rPr>
      </w:pPr>
    </w:p>
    <w:p w:rsidR="00A57E10" w:rsidRPr="005C64CB" w14:paraId="5F430A1C" w14:textId="202B50C1">
      <w:pPr>
        <w:pStyle w:val="BodyText"/>
        <w:rPr>
          <w:rFonts w:ascii="Times New Roman" w:hAnsi="Times New Roman"/>
        </w:rPr>
      </w:pPr>
      <w:r w:rsidRPr="005C64CB">
        <w:rPr>
          <w:rFonts w:ascii="Times New Roman" w:hAnsi="Times New Roman"/>
        </w:rPr>
        <w:t xml:space="preserve">The </w:t>
      </w:r>
      <w:r w:rsidR="0092203E">
        <w:rPr>
          <w:rFonts w:ascii="Times New Roman" w:hAnsi="Times New Roman"/>
        </w:rPr>
        <w:t>OEWS</w:t>
      </w:r>
      <w:r w:rsidRPr="005C64CB">
        <w:rPr>
          <w:rFonts w:ascii="Times New Roman" w:hAnsi="Times New Roman"/>
        </w:rPr>
        <w:t xml:space="preserve"> </w:t>
      </w:r>
      <w:r w:rsidRPr="005C64CB" w:rsidR="00317B22">
        <w:rPr>
          <w:rFonts w:ascii="Times New Roman" w:hAnsi="Times New Roman"/>
        </w:rPr>
        <w:t>p</w:t>
      </w:r>
      <w:r w:rsidRPr="005C64CB">
        <w:rPr>
          <w:rFonts w:ascii="Times New Roman" w:hAnsi="Times New Roman"/>
        </w:rPr>
        <w:t>rogram does not require respondents to keep special reco</w:t>
      </w:r>
      <w:smartTag w:uri="urn:schemas-microsoft-com:office:smarttags" w:element="PersonName">
        <w:r w:rsidRPr="005C64CB">
          <w:rPr>
            <w:rFonts w:ascii="Times New Roman" w:hAnsi="Times New Roman"/>
          </w:rPr>
          <w:t>rd</w:t>
        </w:r>
      </w:smartTag>
      <w:r w:rsidRPr="005C64CB">
        <w:rPr>
          <w:rFonts w:ascii="Times New Roman" w:hAnsi="Times New Roman"/>
        </w:rPr>
        <w:t xml:space="preserve">s, or to purchase and install </w:t>
      </w:r>
      <w:r w:rsidRPr="005C64CB" w:rsidR="008D0204">
        <w:rPr>
          <w:rFonts w:ascii="Times New Roman" w:hAnsi="Times New Roman"/>
        </w:rPr>
        <w:t>special ha</w:t>
      </w:r>
      <w:smartTag w:uri="urn:schemas-microsoft-com:office:smarttags" w:element="PersonName">
        <w:r w:rsidRPr="005C64CB" w:rsidR="008D0204">
          <w:rPr>
            <w:rFonts w:ascii="Times New Roman" w:hAnsi="Times New Roman"/>
          </w:rPr>
          <w:t>rd</w:t>
        </w:r>
      </w:smartTag>
      <w:r w:rsidRPr="005C64CB" w:rsidR="008D0204">
        <w:rPr>
          <w:rFonts w:ascii="Times New Roman" w:hAnsi="Times New Roman"/>
        </w:rPr>
        <w:t>ware</w:t>
      </w:r>
      <w:r w:rsidRPr="005C64CB">
        <w:rPr>
          <w:rFonts w:ascii="Times New Roman" w:hAnsi="Times New Roman"/>
        </w:rPr>
        <w:t xml:space="preserve"> or software.  Employers use traditional payroll and personnel reco</w:t>
      </w:r>
      <w:smartTag w:uri="urn:schemas-microsoft-com:office:smarttags" w:element="PersonName">
        <w:r w:rsidRPr="005C64CB">
          <w:rPr>
            <w:rFonts w:ascii="Times New Roman" w:hAnsi="Times New Roman"/>
          </w:rPr>
          <w:t>rd</w:t>
        </w:r>
      </w:smartTag>
      <w:r w:rsidRPr="005C64CB">
        <w:rPr>
          <w:rFonts w:ascii="Times New Roman" w:hAnsi="Times New Roman"/>
        </w:rPr>
        <w:t xml:space="preserve">s as a source to </w:t>
      </w:r>
      <w:r w:rsidR="00151DE3">
        <w:rPr>
          <w:rFonts w:ascii="Times New Roman" w:hAnsi="Times New Roman"/>
        </w:rPr>
        <w:t>fulfill</w:t>
      </w:r>
      <w:r w:rsidRPr="005C64CB" w:rsidR="00151DE3">
        <w:rPr>
          <w:rFonts w:ascii="Times New Roman" w:hAnsi="Times New Roman"/>
        </w:rPr>
        <w:t xml:space="preserve"> </w:t>
      </w:r>
      <w:r w:rsidRPr="005C64CB">
        <w:rPr>
          <w:rFonts w:ascii="Times New Roman" w:hAnsi="Times New Roman"/>
        </w:rPr>
        <w:t xml:space="preserve">the </w:t>
      </w:r>
      <w:r w:rsidR="00151DE3">
        <w:rPr>
          <w:rFonts w:ascii="Times New Roman" w:hAnsi="Times New Roman"/>
        </w:rPr>
        <w:t>data request</w:t>
      </w:r>
      <w:r w:rsidRPr="005C64CB">
        <w:rPr>
          <w:rFonts w:ascii="Times New Roman" w:hAnsi="Times New Roman"/>
        </w:rPr>
        <w:t>.</w:t>
      </w:r>
    </w:p>
    <w:p w:rsidR="00A57E10" w:rsidRPr="005C64CB" w14:paraId="29E7AD57" w14:textId="77777777">
      <w:pPr>
        <w:tabs>
          <w:tab w:val="left" w:pos="576"/>
        </w:tabs>
        <w:ind w:left="576" w:hanging="576"/>
        <w:rPr>
          <w:sz w:val="24"/>
        </w:rPr>
      </w:pPr>
    </w:p>
    <w:p w:rsidR="00A57E10" w:rsidRPr="00C577F2" w:rsidP="005A1393" w14:paraId="37F19BED" w14:textId="79448A69">
      <w:pPr>
        <w:spacing w:before="120"/>
        <w:ind w:left="360" w:hanging="360"/>
        <w:rPr>
          <w:b/>
          <w:sz w:val="24"/>
        </w:rPr>
      </w:pPr>
      <w:r w:rsidRPr="00C577F2">
        <w:rPr>
          <w:b/>
          <w:sz w:val="24"/>
        </w:rPr>
        <w:t>14</w:t>
      </w:r>
      <w:r w:rsidRPr="00C577F2">
        <w:rPr>
          <w:b/>
          <w:sz w:val="24"/>
        </w:rPr>
        <w:tab/>
      </w:r>
      <w:r w:rsidRPr="00362E08" w:rsidR="00362E08">
        <w:rPr>
          <w:b/>
          <w:bCs/>
          <w:sz w:val="24"/>
          <w:szCs w:val="24"/>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362E08" w:rsidR="00362E08">
        <w:rPr>
          <w:sz w:val="24"/>
          <w:szCs w:val="24"/>
        </w:rPr>
        <w:t xml:space="preserve"> </w:t>
      </w:r>
      <w:r w:rsidRPr="00362E08" w:rsidR="00362E08">
        <w:rPr>
          <w:b/>
          <w:bCs/>
          <w:sz w:val="24"/>
          <w:szCs w:val="24"/>
        </w:rPr>
        <w:t>without this collection of information.  Agencies also may aggregate cost estimates from Items 12, 13, and 14 into a single table.</w:t>
      </w:r>
      <w:r w:rsidR="00362E08">
        <w:rPr>
          <w:b/>
          <w:bCs/>
          <w:sz w:val="24"/>
          <w:szCs w:val="24"/>
        </w:rPr>
        <w:t xml:space="preserve"> </w:t>
      </w:r>
      <w:r w:rsidR="00362E08">
        <w:rPr>
          <w:b/>
          <w:sz w:val="24"/>
          <w:u w:val="single"/>
        </w:rPr>
        <w:t xml:space="preserve"> </w:t>
      </w:r>
    </w:p>
    <w:p w:rsidR="00A57E10" w:rsidRPr="005C64CB" w14:paraId="4AF7AB37" w14:textId="77777777">
      <w:pPr>
        <w:tabs>
          <w:tab w:val="left" w:pos="576"/>
        </w:tabs>
        <w:rPr>
          <w:sz w:val="24"/>
        </w:rPr>
      </w:pPr>
    </w:p>
    <w:p w:rsidR="00344001" w:rsidP="00344001" w14:paraId="1A7027D6" w14:textId="3779093E">
      <w:pPr>
        <w:tabs>
          <w:tab w:val="left" w:pos="288"/>
        </w:tabs>
        <w:rPr>
          <w:sz w:val="24"/>
        </w:rPr>
      </w:pPr>
      <w:r w:rsidRPr="009E4338">
        <w:rPr>
          <w:sz w:val="24"/>
        </w:rPr>
        <w:t xml:space="preserve">The approximate cost to the Federal Government for Fiscal Year </w:t>
      </w:r>
      <w:r w:rsidRPr="009E4338" w:rsidR="00884147">
        <w:rPr>
          <w:sz w:val="24"/>
        </w:rPr>
        <w:t>20</w:t>
      </w:r>
      <w:r w:rsidRPr="00A33D5C" w:rsidR="00884147">
        <w:rPr>
          <w:sz w:val="24"/>
        </w:rPr>
        <w:t>2</w:t>
      </w:r>
      <w:r w:rsidR="00115F6B">
        <w:rPr>
          <w:sz w:val="24"/>
        </w:rPr>
        <w:t>3</w:t>
      </w:r>
      <w:r w:rsidRPr="009E4338" w:rsidR="00884147">
        <w:rPr>
          <w:sz w:val="24"/>
        </w:rPr>
        <w:t xml:space="preserve"> </w:t>
      </w:r>
      <w:r w:rsidRPr="009E4338">
        <w:rPr>
          <w:sz w:val="24"/>
        </w:rPr>
        <w:t xml:space="preserve">is estimated to be </w:t>
      </w:r>
      <w:r w:rsidRPr="009E4338" w:rsidR="003F7EF7">
        <w:rPr>
          <w:sz w:val="24"/>
        </w:rPr>
        <w:t xml:space="preserve">approximately </w:t>
      </w:r>
      <w:r w:rsidRPr="009E4338" w:rsidR="00FE6219">
        <w:rPr>
          <w:sz w:val="24"/>
        </w:rPr>
        <w:t>$</w:t>
      </w:r>
      <w:r w:rsidRPr="009E4338" w:rsidR="00DD7687">
        <w:rPr>
          <w:sz w:val="24"/>
        </w:rPr>
        <w:t>3</w:t>
      </w:r>
      <w:r w:rsidRPr="00A33D5C" w:rsidR="00DD7687">
        <w:rPr>
          <w:sz w:val="24"/>
        </w:rPr>
        <w:t>4</w:t>
      </w:r>
      <w:r w:rsidR="006A6FB2">
        <w:rPr>
          <w:sz w:val="24"/>
        </w:rPr>
        <w:t>.4</w:t>
      </w:r>
      <w:r w:rsidR="00745199">
        <w:rPr>
          <w:sz w:val="24"/>
        </w:rPr>
        <w:t> </w:t>
      </w:r>
      <w:r w:rsidRPr="009E4338" w:rsidR="00657555">
        <w:rPr>
          <w:sz w:val="24"/>
        </w:rPr>
        <w:t>million</w:t>
      </w:r>
      <w:r w:rsidRPr="009E4338">
        <w:rPr>
          <w:sz w:val="24"/>
        </w:rPr>
        <w:t xml:space="preserve">.  This amount includes grants to the cooperating State agencies to collect the data.  The </w:t>
      </w:r>
      <w:r w:rsidRPr="009E4338" w:rsidR="00A742BD">
        <w:rPr>
          <w:sz w:val="24"/>
        </w:rPr>
        <w:t xml:space="preserve">Bureau of Labor Statistics </w:t>
      </w:r>
      <w:r w:rsidRPr="009E4338">
        <w:rPr>
          <w:sz w:val="24"/>
        </w:rPr>
        <w:t>will expend a portion for survey materials, planning, development, and training of State staff, technical assistance, and customer service.</w:t>
      </w:r>
    </w:p>
    <w:p w:rsidR="003F7EF7" w:rsidRPr="00885DFE" w:rsidP="00344001" w14:paraId="5BB501D3" w14:textId="77777777">
      <w:pPr>
        <w:tabs>
          <w:tab w:val="left" w:pos="288"/>
        </w:tabs>
        <w:rPr>
          <w:sz w:val="24"/>
        </w:rPr>
      </w:pPr>
    </w:p>
    <w:p w:rsidR="00A57E10" w:rsidRPr="00C577F2" w:rsidP="005A1393" w14:paraId="4A13E7A0" w14:textId="557ECC37">
      <w:pPr>
        <w:spacing w:before="120"/>
        <w:ind w:left="360" w:hanging="360"/>
        <w:rPr>
          <w:b/>
          <w:sz w:val="24"/>
        </w:rPr>
      </w:pPr>
      <w:r w:rsidRPr="00C577F2">
        <w:rPr>
          <w:b/>
          <w:sz w:val="24"/>
        </w:rPr>
        <w:t>15.</w:t>
      </w:r>
      <w:r w:rsidRPr="00C577F2" w:rsidR="00C029E0">
        <w:rPr>
          <w:b/>
          <w:sz w:val="24"/>
        </w:rPr>
        <w:tab/>
      </w:r>
      <w:r w:rsidRPr="00362E08" w:rsidR="00362E08">
        <w:rPr>
          <w:b/>
          <w:bCs/>
          <w:sz w:val="24"/>
          <w:szCs w:val="24"/>
        </w:rPr>
        <w:t>Explain the reasons for any program changes or adjustments.</w:t>
      </w:r>
      <w:r w:rsidR="00362E08">
        <w:rPr>
          <w:b/>
          <w:bCs/>
          <w:sz w:val="24"/>
          <w:szCs w:val="24"/>
        </w:rPr>
        <w:t xml:space="preserve">  </w:t>
      </w:r>
    </w:p>
    <w:p w:rsidR="00A57E10" w:rsidRPr="00885DFE" w14:paraId="78A9B525" w14:textId="77777777">
      <w:pPr>
        <w:rPr>
          <w:sz w:val="24"/>
        </w:rPr>
      </w:pPr>
    </w:p>
    <w:p w:rsidR="003C6B1E" w:rsidRPr="005C64CB" w:rsidP="003C6B1E" w14:paraId="21974C59" w14:textId="0DAFA72B">
      <w:pPr>
        <w:rPr>
          <w:sz w:val="24"/>
        </w:rPr>
      </w:pPr>
      <w:r w:rsidRPr="003B3828">
        <w:rPr>
          <w:sz w:val="24"/>
        </w:rPr>
        <w:t xml:space="preserve">Annual respondent burden for the </w:t>
      </w:r>
      <w:r w:rsidR="0092203E">
        <w:rPr>
          <w:sz w:val="24"/>
        </w:rPr>
        <w:t>OEWS</w:t>
      </w:r>
      <w:r w:rsidRPr="003B3828">
        <w:rPr>
          <w:sz w:val="24"/>
        </w:rPr>
        <w:t xml:space="preserve"> survey </w:t>
      </w:r>
      <w:r w:rsidRPr="003B3828" w:rsidR="004D1379">
        <w:rPr>
          <w:sz w:val="24"/>
        </w:rPr>
        <w:t xml:space="preserve">has </w:t>
      </w:r>
      <w:r w:rsidRPr="003B3828" w:rsidR="005C5880">
        <w:rPr>
          <w:sz w:val="24"/>
        </w:rPr>
        <w:t>decreased</w:t>
      </w:r>
      <w:r w:rsidR="006A730A">
        <w:rPr>
          <w:sz w:val="24"/>
        </w:rPr>
        <w:t xml:space="preserve"> from the last full clearance request, </w:t>
      </w:r>
      <w:r w:rsidRPr="003B3828" w:rsidR="004558ED">
        <w:rPr>
          <w:sz w:val="24"/>
        </w:rPr>
        <w:t>falling</w:t>
      </w:r>
      <w:r w:rsidRPr="003B3828" w:rsidR="00F62A3A">
        <w:rPr>
          <w:sz w:val="24"/>
        </w:rPr>
        <w:t xml:space="preserve"> </w:t>
      </w:r>
      <w:r w:rsidRPr="003B3828" w:rsidR="004D1379">
        <w:rPr>
          <w:sz w:val="24"/>
        </w:rPr>
        <w:t xml:space="preserve">from </w:t>
      </w:r>
      <w:r w:rsidRPr="003B3828" w:rsidR="00247A69">
        <w:rPr>
          <w:sz w:val="24"/>
        </w:rPr>
        <w:t>133,245</w:t>
      </w:r>
      <w:r w:rsidR="00247A69">
        <w:rPr>
          <w:sz w:val="24"/>
        </w:rPr>
        <w:t xml:space="preserve"> </w:t>
      </w:r>
      <w:r w:rsidRPr="003B3828" w:rsidR="00FE6219">
        <w:rPr>
          <w:sz w:val="24"/>
        </w:rPr>
        <w:t>hours</w:t>
      </w:r>
      <w:r w:rsidRPr="003B3828" w:rsidR="004D1379">
        <w:rPr>
          <w:sz w:val="24"/>
        </w:rPr>
        <w:t xml:space="preserve"> to </w:t>
      </w:r>
      <w:r w:rsidR="00E30561">
        <w:rPr>
          <w:sz w:val="24"/>
        </w:rPr>
        <w:t>131,688</w:t>
      </w:r>
      <w:r w:rsidRPr="003B3828" w:rsidR="005C5880">
        <w:rPr>
          <w:sz w:val="24"/>
        </w:rPr>
        <w:t xml:space="preserve"> hours</w:t>
      </w:r>
      <w:r w:rsidR="00BE6941">
        <w:rPr>
          <w:sz w:val="24"/>
        </w:rPr>
        <w:t>, primarily due to a decrease in response rates.</w:t>
      </w:r>
      <w:r w:rsidR="00247A69">
        <w:rPr>
          <w:sz w:val="24"/>
        </w:rPr>
        <w:t xml:space="preserve">  </w:t>
      </w:r>
      <w:r w:rsidR="00D17082">
        <w:rPr>
          <w:sz w:val="24"/>
        </w:rPr>
        <w:t xml:space="preserve">Included in the burden </w:t>
      </w:r>
      <w:r w:rsidR="00D17082">
        <w:rPr>
          <w:sz w:val="24"/>
        </w:rPr>
        <w:t xml:space="preserve">estimate are additional </w:t>
      </w:r>
      <w:r w:rsidR="003063AA">
        <w:rPr>
          <w:sz w:val="24"/>
        </w:rPr>
        <w:t xml:space="preserve">burden hours to conduct a test </w:t>
      </w:r>
      <w:r w:rsidR="00D17082">
        <w:rPr>
          <w:sz w:val="24"/>
        </w:rPr>
        <w:t xml:space="preserve">in FY 2023 </w:t>
      </w:r>
      <w:r w:rsidR="003063AA">
        <w:rPr>
          <w:sz w:val="24"/>
        </w:rPr>
        <w:t xml:space="preserve">to collect extra data elements from employers within the State of Michigan.  This test </w:t>
      </w:r>
      <w:r w:rsidR="006A730A">
        <w:rPr>
          <w:sz w:val="24"/>
        </w:rPr>
        <w:t>wa</w:t>
      </w:r>
      <w:r w:rsidR="003063AA">
        <w:rPr>
          <w:sz w:val="24"/>
        </w:rPr>
        <w:t>s referenced in</w:t>
      </w:r>
      <w:r w:rsidRPr="003063AA" w:rsidR="003063AA">
        <w:rPr>
          <w:sz w:val="24"/>
        </w:rPr>
        <w:t xml:space="preserve"> Supporting Statement B, #4 Development Tests, of </w:t>
      </w:r>
      <w:r w:rsidR="00D1598E">
        <w:rPr>
          <w:sz w:val="24"/>
        </w:rPr>
        <w:t>the 2020</w:t>
      </w:r>
      <w:r w:rsidRPr="003063AA" w:rsidR="003063AA">
        <w:rPr>
          <w:sz w:val="24"/>
        </w:rPr>
        <w:t xml:space="preserve"> clearance package</w:t>
      </w:r>
      <w:r w:rsidR="00571FF8">
        <w:rPr>
          <w:sz w:val="24"/>
        </w:rPr>
        <w:t xml:space="preserve"> and also is included in this </w:t>
      </w:r>
      <w:r w:rsidR="003D5B88">
        <w:rPr>
          <w:sz w:val="24"/>
        </w:rPr>
        <w:t>request</w:t>
      </w:r>
      <w:r w:rsidR="00871C66">
        <w:rPr>
          <w:sz w:val="24"/>
        </w:rPr>
        <w:t xml:space="preserve">.  </w:t>
      </w:r>
      <w:r w:rsidR="003063AA">
        <w:rPr>
          <w:sz w:val="24"/>
        </w:rPr>
        <w:t xml:space="preserve">Based on previous research, </w:t>
      </w:r>
      <w:r w:rsidR="00D17082">
        <w:rPr>
          <w:sz w:val="24"/>
        </w:rPr>
        <w:t xml:space="preserve">it is </w:t>
      </w:r>
      <w:r w:rsidR="003063AA">
        <w:rPr>
          <w:sz w:val="24"/>
        </w:rPr>
        <w:t>estimate</w:t>
      </w:r>
      <w:r w:rsidR="00D17082">
        <w:rPr>
          <w:sz w:val="24"/>
        </w:rPr>
        <w:t>d</w:t>
      </w:r>
      <w:r w:rsidR="003063AA">
        <w:rPr>
          <w:sz w:val="24"/>
        </w:rPr>
        <w:t xml:space="preserve"> </w:t>
      </w:r>
      <w:r w:rsidR="00D17082">
        <w:rPr>
          <w:sz w:val="24"/>
        </w:rPr>
        <w:t xml:space="preserve">that </w:t>
      </w:r>
      <w:r w:rsidR="003063AA">
        <w:rPr>
          <w:sz w:val="24"/>
        </w:rPr>
        <w:t xml:space="preserve">these employers </w:t>
      </w:r>
      <w:r w:rsidR="00D17082">
        <w:rPr>
          <w:sz w:val="24"/>
        </w:rPr>
        <w:t xml:space="preserve">will </w:t>
      </w:r>
      <w:r w:rsidR="007E430F">
        <w:rPr>
          <w:sz w:val="24"/>
        </w:rPr>
        <w:t>incur 1 hour of burden to report their normally requested OEWS data as well as the extra data elements being tested.</w:t>
      </w:r>
      <w:r w:rsidR="00BA7E87">
        <w:rPr>
          <w:sz w:val="24"/>
        </w:rPr>
        <w:t xml:space="preserve">  </w:t>
      </w:r>
    </w:p>
    <w:p w:rsidR="000D5727" w:rsidRPr="005C64CB" w14:paraId="48573480" w14:textId="19FABCCE">
      <w:pPr>
        <w:rPr>
          <w:sz w:val="24"/>
        </w:rPr>
      </w:pPr>
      <w:r>
        <w:rPr>
          <w:sz w:val="24"/>
        </w:rPr>
        <w:t xml:space="preserve"> </w:t>
      </w:r>
      <w:r w:rsidRPr="005C64CB" w:rsidR="004C4410">
        <w:rPr>
          <w:sz w:val="24"/>
        </w:rPr>
        <w:t xml:space="preserve">  </w:t>
      </w:r>
    </w:p>
    <w:p w:rsidR="00A57E10" w:rsidRPr="00175946" w:rsidP="005A1393" w14:paraId="34993722" w14:textId="7C6D2D5F">
      <w:pPr>
        <w:spacing w:before="120"/>
        <w:ind w:left="360" w:hanging="360"/>
        <w:rPr>
          <w:b/>
          <w:sz w:val="24"/>
        </w:rPr>
      </w:pPr>
      <w:r w:rsidRPr="00175946">
        <w:rPr>
          <w:b/>
          <w:sz w:val="24"/>
        </w:rPr>
        <w:t>16.</w:t>
      </w:r>
      <w:r w:rsidRPr="00175946">
        <w:rPr>
          <w:b/>
          <w:sz w:val="24"/>
        </w:rPr>
        <w:tab/>
      </w:r>
      <w:r w:rsidRPr="00C855A5" w:rsidR="00C855A5">
        <w:rPr>
          <w:b/>
          <w:bCs/>
          <w:sz w:val="24"/>
          <w:szCs w:val="24"/>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C855A5" w:rsidR="00C855A5">
        <w:rPr>
          <w:sz w:val="24"/>
          <w:szCs w:val="24"/>
        </w:rPr>
        <w:t>.</w:t>
      </w:r>
      <w:r w:rsidR="00C855A5">
        <w:rPr>
          <w:sz w:val="24"/>
          <w:szCs w:val="24"/>
        </w:rPr>
        <w:t xml:space="preserve"> </w:t>
      </w:r>
    </w:p>
    <w:p w:rsidR="00A57E10" w:rsidRPr="005C64CB" w14:paraId="74E4E180" w14:textId="77777777">
      <w:pPr>
        <w:rPr>
          <w:sz w:val="24"/>
        </w:rPr>
      </w:pPr>
    </w:p>
    <w:p w:rsidR="00A57E10" w:rsidRPr="005C64CB" w14:paraId="0BABD6A7" w14:textId="18E88681">
      <w:pPr>
        <w:rPr>
          <w:sz w:val="24"/>
        </w:rPr>
      </w:pPr>
      <w:r w:rsidRPr="005C64CB">
        <w:rPr>
          <w:sz w:val="24"/>
        </w:rPr>
        <w:t>The reference date</w:t>
      </w:r>
      <w:r w:rsidRPr="005C64CB" w:rsidR="000B483F">
        <w:rPr>
          <w:sz w:val="24"/>
        </w:rPr>
        <w:t>s</w:t>
      </w:r>
      <w:r w:rsidRPr="005C64CB">
        <w:rPr>
          <w:sz w:val="24"/>
        </w:rPr>
        <w:t xml:space="preserve"> for the </w:t>
      </w:r>
      <w:r w:rsidR="0092203E">
        <w:rPr>
          <w:sz w:val="24"/>
        </w:rPr>
        <w:t>OEWS</w:t>
      </w:r>
      <w:r w:rsidRPr="005C64CB">
        <w:rPr>
          <w:sz w:val="24"/>
        </w:rPr>
        <w:t xml:space="preserve"> survey will be the payroll period</w:t>
      </w:r>
      <w:r w:rsidRPr="005C64CB" w:rsidR="00FB1167">
        <w:rPr>
          <w:sz w:val="24"/>
        </w:rPr>
        <w:t>s</w:t>
      </w:r>
      <w:r w:rsidRPr="005C64CB">
        <w:rPr>
          <w:sz w:val="24"/>
        </w:rPr>
        <w:t xml:space="preserve"> that include the 12th day of </w:t>
      </w:r>
      <w:r w:rsidRPr="005C64CB" w:rsidR="000B483F">
        <w:rPr>
          <w:sz w:val="24"/>
        </w:rPr>
        <w:t>either November</w:t>
      </w:r>
      <w:r w:rsidRPr="005C64CB">
        <w:rPr>
          <w:sz w:val="24"/>
        </w:rPr>
        <w:t xml:space="preserve"> or </w:t>
      </w:r>
      <w:r w:rsidRPr="005C64CB" w:rsidR="000B483F">
        <w:rPr>
          <w:sz w:val="24"/>
        </w:rPr>
        <w:t>May</w:t>
      </w:r>
      <w:r w:rsidRPr="005C64CB">
        <w:rPr>
          <w:sz w:val="24"/>
        </w:rPr>
        <w:t xml:space="preserve">.  Data collection will begin </w:t>
      </w:r>
      <w:r w:rsidR="00151DE3">
        <w:rPr>
          <w:sz w:val="24"/>
        </w:rPr>
        <w:t>on the</w:t>
      </w:r>
      <w:r w:rsidRPr="005C64CB">
        <w:rPr>
          <w:sz w:val="24"/>
        </w:rPr>
        <w:t xml:space="preserve"> reference </w:t>
      </w:r>
      <w:r w:rsidR="00151DE3">
        <w:rPr>
          <w:sz w:val="24"/>
        </w:rPr>
        <w:t>da</w:t>
      </w:r>
      <w:r w:rsidR="0081057E">
        <w:rPr>
          <w:sz w:val="24"/>
        </w:rPr>
        <w:t>te</w:t>
      </w:r>
      <w:r w:rsidRPr="005C64CB" w:rsidR="00151DE3">
        <w:rPr>
          <w:sz w:val="24"/>
        </w:rPr>
        <w:t xml:space="preserve"> </w:t>
      </w:r>
      <w:r w:rsidRPr="005C64CB">
        <w:rPr>
          <w:sz w:val="24"/>
        </w:rPr>
        <w:t xml:space="preserve">and will end approximately eight months later.  </w:t>
      </w:r>
      <w:r w:rsidRPr="005C64CB" w:rsidR="00C326E7">
        <w:rPr>
          <w:sz w:val="24"/>
        </w:rPr>
        <w:t xml:space="preserve">Four </w:t>
      </w:r>
      <w:r w:rsidR="00151DE3">
        <w:rPr>
          <w:sz w:val="24"/>
        </w:rPr>
        <w:t xml:space="preserve">postal </w:t>
      </w:r>
      <w:r w:rsidRPr="005C64CB">
        <w:rPr>
          <w:sz w:val="24"/>
        </w:rPr>
        <w:t>mailings</w:t>
      </w:r>
      <w:r w:rsidR="00B10E03">
        <w:rPr>
          <w:sz w:val="24"/>
        </w:rPr>
        <w:t xml:space="preserve"> per panel</w:t>
      </w:r>
      <w:r w:rsidRPr="005C64CB">
        <w:rPr>
          <w:sz w:val="24"/>
        </w:rPr>
        <w:t xml:space="preserve"> (an initial and </w:t>
      </w:r>
      <w:r w:rsidRPr="005C64CB" w:rsidR="00C326E7">
        <w:rPr>
          <w:sz w:val="24"/>
        </w:rPr>
        <w:t xml:space="preserve">up to three </w:t>
      </w:r>
      <w:r w:rsidRPr="005C64CB">
        <w:rPr>
          <w:sz w:val="24"/>
        </w:rPr>
        <w:t xml:space="preserve">follow-ups) </w:t>
      </w:r>
      <w:r w:rsidR="00B51AB7">
        <w:rPr>
          <w:sz w:val="24"/>
        </w:rPr>
        <w:t xml:space="preserve">and multiple email </w:t>
      </w:r>
      <w:r w:rsidR="00151DE3">
        <w:rPr>
          <w:sz w:val="24"/>
        </w:rPr>
        <w:t>follow-ups</w:t>
      </w:r>
      <w:r w:rsidR="00B51AB7">
        <w:rPr>
          <w:sz w:val="24"/>
        </w:rPr>
        <w:t xml:space="preserve"> </w:t>
      </w:r>
      <w:r w:rsidRPr="005C64CB">
        <w:rPr>
          <w:sz w:val="24"/>
        </w:rPr>
        <w:t>are planned.  Telephone</w:t>
      </w:r>
      <w:r w:rsidR="00BC6EA2">
        <w:rPr>
          <w:sz w:val="24"/>
        </w:rPr>
        <w:t>, email,</w:t>
      </w:r>
      <w:r w:rsidRPr="005C64CB">
        <w:rPr>
          <w:sz w:val="24"/>
        </w:rPr>
        <w:t xml:space="preserve"> and field follow-ups of non</w:t>
      </w:r>
      <w:r w:rsidR="00B51AB7">
        <w:rPr>
          <w:sz w:val="24"/>
        </w:rPr>
        <w:t>-</w:t>
      </w:r>
      <w:r w:rsidRPr="005C64CB">
        <w:rPr>
          <w:sz w:val="24"/>
        </w:rPr>
        <w:t xml:space="preserve">respondents </w:t>
      </w:r>
      <w:r w:rsidRPr="005C64CB" w:rsidR="00C326E7">
        <w:rPr>
          <w:sz w:val="24"/>
        </w:rPr>
        <w:t>are conducted throughout the collection period</w:t>
      </w:r>
      <w:r w:rsidRPr="005C64CB">
        <w:rPr>
          <w:sz w:val="24"/>
        </w:rPr>
        <w:t xml:space="preserve">.  States are requested to </w:t>
      </w:r>
      <w:r w:rsidR="00151DE3">
        <w:rPr>
          <w:sz w:val="24"/>
        </w:rPr>
        <w:t xml:space="preserve">complete data processing </w:t>
      </w:r>
      <w:r w:rsidRPr="005C64CB" w:rsidR="00720121">
        <w:rPr>
          <w:sz w:val="24"/>
        </w:rPr>
        <w:t xml:space="preserve">about </w:t>
      </w:r>
      <w:r w:rsidR="00DD7687">
        <w:rPr>
          <w:sz w:val="24"/>
        </w:rPr>
        <w:t>7</w:t>
      </w:r>
      <w:r w:rsidRPr="005C64CB" w:rsidR="00DD7687">
        <w:rPr>
          <w:sz w:val="24"/>
        </w:rPr>
        <w:t xml:space="preserve"> </w:t>
      </w:r>
      <w:r w:rsidRPr="005C64CB" w:rsidR="00720121">
        <w:rPr>
          <w:sz w:val="24"/>
        </w:rPr>
        <w:t xml:space="preserve">months after the reference </w:t>
      </w:r>
      <w:r w:rsidR="00151DE3">
        <w:rPr>
          <w:sz w:val="24"/>
        </w:rPr>
        <w:t>date</w:t>
      </w:r>
      <w:r w:rsidRPr="005C64CB">
        <w:rPr>
          <w:sz w:val="24"/>
        </w:rPr>
        <w:t>.  Exact deadlines for States to complete specified tasks are negotiated each year as part of the LMI Cooperative Agreement process.</w:t>
      </w:r>
    </w:p>
    <w:p w:rsidR="00A57E10" w:rsidRPr="005C64CB" w14:paraId="5A566E8D" w14:textId="77777777">
      <w:pPr>
        <w:rPr>
          <w:sz w:val="24"/>
        </w:rPr>
      </w:pPr>
    </w:p>
    <w:p w:rsidR="005E74BC" w:rsidRPr="005E74BC" w:rsidP="005E74BC" w14:paraId="4411625E" w14:textId="1D70E8DE">
      <w:pPr>
        <w:rPr>
          <w:sz w:val="24"/>
        </w:rPr>
      </w:pPr>
      <w:r>
        <w:rPr>
          <w:sz w:val="24"/>
        </w:rPr>
        <w:t xml:space="preserve">Annual </w:t>
      </w:r>
      <w:r w:rsidRPr="005C64CB" w:rsidR="00A57E10">
        <w:rPr>
          <w:sz w:val="24"/>
        </w:rPr>
        <w:t xml:space="preserve">National, State, and sub-State estimates from the survey will be available to customers </w:t>
      </w:r>
      <w:r w:rsidR="00C4511B">
        <w:rPr>
          <w:sz w:val="24"/>
        </w:rPr>
        <w:t xml:space="preserve">in </w:t>
      </w:r>
      <w:r w:rsidR="001159C5">
        <w:rPr>
          <w:sz w:val="24"/>
        </w:rPr>
        <w:t>March</w:t>
      </w:r>
      <w:r w:rsidRPr="005C64CB" w:rsidR="001159C5">
        <w:rPr>
          <w:sz w:val="24"/>
        </w:rPr>
        <w:t xml:space="preserve"> </w:t>
      </w:r>
      <w:r w:rsidR="00DD7687">
        <w:rPr>
          <w:sz w:val="24"/>
        </w:rPr>
        <w:t xml:space="preserve">or April </w:t>
      </w:r>
      <w:r w:rsidR="00C4511B">
        <w:rPr>
          <w:sz w:val="24"/>
        </w:rPr>
        <w:t>of</w:t>
      </w:r>
      <w:r w:rsidRPr="005C64CB" w:rsidR="00C4511B">
        <w:rPr>
          <w:sz w:val="24"/>
        </w:rPr>
        <w:t xml:space="preserve"> </w:t>
      </w:r>
      <w:r w:rsidRPr="005C64CB" w:rsidR="00A57E10">
        <w:rPr>
          <w:sz w:val="24"/>
        </w:rPr>
        <w:t>the year</w:t>
      </w:r>
      <w:r w:rsidR="00A57E10">
        <w:rPr>
          <w:sz w:val="24"/>
        </w:rPr>
        <w:t xml:space="preserve"> following the </w:t>
      </w:r>
      <w:r>
        <w:rPr>
          <w:sz w:val="24"/>
        </w:rPr>
        <w:t xml:space="preserve">May </w:t>
      </w:r>
      <w:r w:rsidR="00A57E10">
        <w:rPr>
          <w:sz w:val="24"/>
        </w:rPr>
        <w:t>survey reference date.</w:t>
      </w:r>
      <w:r w:rsidRPr="000355EB" w:rsidR="000355EB">
        <w:rPr>
          <w:sz w:val="24"/>
        </w:rPr>
        <w:t xml:space="preserve"> </w:t>
      </w:r>
      <w:r w:rsidR="000355EB">
        <w:rPr>
          <w:sz w:val="24"/>
        </w:rPr>
        <w:t xml:space="preserve"> The </w:t>
      </w:r>
      <w:r w:rsidRPr="005E74BC" w:rsidR="000355EB">
        <w:rPr>
          <w:sz w:val="24"/>
        </w:rPr>
        <w:t xml:space="preserve">news releases </w:t>
      </w:r>
      <w:r w:rsidR="000355EB">
        <w:rPr>
          <w:sz w:val="24"/>
        </w:rPr>
        <w:t xml:space="preserve">with these estimates </w:t>
      </w:r>
      <w:r w:rsidRPr="005E74BC" w:rsidR="000355EB">
        <w:rPr>
          <w:sz w:val="24"/>
        </w:rPr>
        <w:t>will be published electronic</w:t>
      </w:r>
      <w:r w:rsidR="000355EB">
        <w:rPr>
          <w:sz w:val="24"/>
        </w:rPr>
        <w:t>ally</w:t>
      </w:r>
      <w:r w:rsidRPr="005E74BC" w:rsidR="000355EB">
        <w:rPr>
          <w:sz w:val="24"/>
        </w:rPr>
        <w:t xml:space="preserve"> on the BLS web</w:t>
      </w:r>
      <w:r w:rsidR="000355EB">
        <w:rPr>
          <w:sz w:val="24"/>
        </w:rPr>
        <w:t>site</w:t>
      </w:r>
      <w:r w:rsidRPr="005E74BC" w:rsidR="000355EB">
        <w:rPr>
          <w:sz w:val="24"/>
        </w:rPr>
        <w:t xml:space="preserve"> at </w:t>
      </w:r>
      <w:hyperlink r:id="rId7" w:history="1">
        <w:r w:rsidRPr="00D87330" w:rsidR="000355EB">
          <w:rPr>
            <w:rStyle w:val="Hyperlink"/>
            <w:sz w:val="24"/>
          </w:rPr>
          <w:t>https://www.bls.gov/oes</w:t>
        </w:r>
      </w:hyperlink>
      <w:r w:rsidR="000355EB">
        <w:rPr>
          <w:sz w:val="24"/>
        </w:rPr>
        <w:t>.</w:t>
      </w:r>
      <w:r w:rsidRPr="005E74BC" w:rsidR="000355EB">
        <w:rPr>
          <w:sz w:val="24"/>
        </w:rPr>
        <w:t xml:space="preserve">  </w:t>
      </w:r>
    </w:p>
    <w:p w:rsidR="00A57E10" w14:paraId="69F798AC" w14:textId="77777777">
      <w:pPr>
        <w:rPr>
          <w:sz w:val="24"/>
        </w:rPr>
      </w:pPr>
    </w:p>
    <w:p w:rsidR="00A57E10" w:rsidRPr="00175946" w:rsidP="005A1393" w14:paraId="5AA8E73C" w14:textId="5EDAB428">
      <w:pPr>
        <w:spacing w:before="120"/>
        <w:ind w:left="360" w:hanging="360"/>
        <w:rPr>
          <w:b/>
          <w:sz w:val="24"/>
          <w:u w:val="single"/>
        </w:rPr>
      </w:pPr>
      <w:r w:rsidRPr="00175946">
        <w:rPr>
          <w:b/>
          <w:sz w:val="24"/>
        </w:rPr>
        <w:t>17.</w:t>
      </w:r>
      <w:r w:rsidRPr="00175946">
        <w:rPr>
          <w:b/>
          <w:sz w:val="24"/>
        </w:rPr>
        <w:tab/>
      </w:r>
      <w:r w:rsidRPr="00D67521" w:rsidR="00D67521">
        <w:rPr>
          <w:b/>
          <w:bCs/>
          <w:sz w:val="24"/>
          <w:szCs w:val="24"/>
        </w:rPr>
        <w:t>If seeking approval to not display the expiration date for OMB approval of the information collection, explain the reasons that display would be inappropriate.</w:t>
      </w:r>
      <w:r w:rsidR="00D67521">
        <w:rPr>
          <w:b/>
          <w:sz w:val="24"/>
          <w:u w:val="single"/>
        </w:rPr>
        <w:t xml:space="preserve"> </w:t>
      </w:r>
    </w:p>
    <w:p w:rsidR="00A57E10" w:rsidRPr="00C33976" w14:paraId="1CBBC017" w14:textId="77777777">
      <w:pPr>
        <w:rPr>
          <w:sz w:val="24"/>
          <w:u w:val="single"/>
        </w:rPr>
      </w:pPr>
    </w:p>
    <w:p w:rsidR="00C33976" w:rsidRPr="00C33976" w:rsidP="00C33976" w14:paraId="69C4FD48" w14:textId="6ABEFB3B">
      <w:pPr>
        <w:autoSpaceDE w:val="0"/>
        <w:autoSpaceDN w:val="0"/>
        <w:adjustRightInd w:val="0"/>
        <w:rPr>
          <w:sz w:val="24"/>
          <w:szCs w:val="24"/>
        </w:rPr>
      </w:pPr>
      <w:r w:rsidRPr="00DB0EDB">
        <w:rPr>
          <w:sz w:val="24"/>
          <w:szCs w:val="24"/>
        </w:rPr>
        <w:t xml:space="preserve">The </w:t>
      </w:r>
      <w:r w:rsidR="0092203E">
        <w:rPr>
          <w:sz w:val="24"/>
          <w:szCs w:val="24"/>
        </w:rPr>
        <w:t>OEWS</w:t>
      </w:r>
      <w:r w:rsidRPr="00DB0EDB">
        <w:rPr>
          <w:sz w:val="24"/>
          <w:szCs w:val="24"/>
        </w:rPr>
        <w:t xml:space="preserve"> program is requesting </w:t>
      </w:r>
      <w:r w:rsidR="00D778EC">
        <w:rPr>
          <w:sz w:val="24"/>
          <w:szCs w:val="24"/>
        </w:rPr>
        <w:t xml:space="preserve">OMB permission to </w:t>
      </w:r>
      <w:r w:rsidRPr="00DB0EDB" w:rsidR="00865F2E">
        <w:rPr>
          <w:sz w:val="24"/>
          <w:szCs w:val="24"/>
        </w:rPr>
        <w:t xml:space="preserve">continue to </w:t>
      </w:r>
      <w:r w:rsidRPr="00DB0EDB">
        <w:rPr>
          <w:sz w:val="24"/>
          <w:szCs w:val="24"/>
        </w:rPr>
        <w:t xml:space="preserve">omit the expiration date on the </w:t>
      </w:r>
      <w:r w:rsidR="0092203E">
        <w:rPr>
          <w:sz w:val="24"/>
          <w:szCs w:val="24"/>
        </w:rPr>
        <w:t>OEWS</w:t>
      </w:r>
      <w:r w:rsidRPr="00DB0EDB">
        <w:rPr>
          <w:sz w:val="24"/>
          <w:szCs w:val="24"/>
        </w:rPr>
        <w:t xml:space="preserve"> </w:t>
      </w:r>
      <w:r w:rsidR="006C6D5E">
        <w:rPr>
          <w:sz w:val="24"/>
          <w:szCs w:val="24"/>
        </w:rPr>
        <w:t xml:space="preserve">data </w:t>
      </w:r>
      <w:r w:rsidRPr="00DB0EDB">
        <w:rPr>
          <w:sz w:val="24"/>
          <w:szCs w:val="24"/>
        </w:rPr>
        <w:t xml:space="preserve">collection instruments.  </w:t>
      </w:r>
      <w:r w:rsidR="00260C91">
        <w:rPr>
          <w:sz w:val="24"/>
          <w:szCs w:val="24"/>
        </w:rPr>
        <w:t xml:space="preserve">The OMB expiration date often falls in the middle of the data collection-period </w:t>
      </w:r>
      <w:r w:rsidR="006D3471">
        <w:rPr>
          <w:sz w:val="24"/>
          <w:szCs w:val="24"/>
        </w:rPr>
        <w:t xml:space="preserve">and displaying the expiration date could cause some </w:t>
      </w:r>
      <w:r w:rsidR="00C160EE">
        <w:rPr>
          <w:sz w:val="24"/>
          <w:szCs w:val="24"/>
        </w:rPr>
        <w:t xml:space="preserve">respondents </w:t>
      </w:r>
      <w:r w:rsidR="006D3471">
        <w:rPr>
          <w:sz w:val="24"/>
          <w:szCs w:val="24"/>
        </w:rPr>
        <w:t xml:space="preserve">to </w:t>
      </w:r>
      <w:r w:rsidRPr="00C33976" w:rsidR="00C160EE">
        <w:rPr>
          <w:sz w:val="24"/>
          <w:szCs w:val="24"/>
        </w:rPr>
        <w:t>not cooperate</w:t>
      </w:r>
      <w:r w:rsidR="00C160EE">
        <w:rPr>
          <w:sz w:val="24"/>
          <w:szCs w:val="24"/>
        </w:rPr>
        <w:t xml:space="preserve">.  </w:t>
      </w:r>
      <w:r w:rsidRPr="00DB0EDB">
        <w:rPr>
          <w:sz w:val="24"/>
          <w:szCs w:val="24"/>
        </w:rPr>
        <w:t xml:space="preserve">In order to ensure the high quality of </w:t>
      </w:r>
      <w:r w:rsidR="0092203E">
        <w:rPr>
          <w:sz w:val="24"/>
          <w:szCs w:val="24"/>
        </w:rPr>
        <w:t>OEWS</w:t>
      </w:r>
      <w:r w:rsidRPr="00DB0EDB">
        <w:rPr>
          <w:sz w:val="24"/>
          <w:szCs w:val="24"/>
        </w:rPr>
        <w:t xml:space="preserve"> data, </w:t>
      </w:r>
      <w:r w:rsidRPr="00DB0EDB" w:rsidR="008D0204">
        <w:rPr>
          <w:sz w:val="24"/>
          <w:szCs w:val="24"/>
        </w:rPr>
        <w:t>State Workforce Agencies</w:t>
      </w:r>
      <w:r w:rsidRPr="00DB0EDB">
        <w:rPr>
          <w:sz w:val="24"/>
          <w:szCs w:val="24"/>
        </w:rPr>
        <w:t xml:space="preserve"> will need to continue to collect data past the </w:t>
      </w:r>
      <w:r w:rsidR="006C6D5E">
        <w:rPr>
          <w:sz w:val="24"/>
          <w:szCs w:val="24"/>
        </w:rPr>
        <w:t xml:space="preserve">OMB </w:t>
      </w:r>
      <w:r w:rsidRPr="00DB0EDB">
        <w:rPr>
          <w:sz w:val="24"/>
          <w:szCs w:val="24"/>
        </w:rPr>
        <w:t>expiration date</w:t>
      </w:r>
      <w:r w:rsidR="006C6D5E">
        <w:rPr>
          <w:sz w:val="24"/>
          <w:szCs w:val="24"/>
        </w:rPr>
        <w:t xml:space="preserve"> on any survey materials</w:t>
      </w:r>
      <w:r w:rsidRPr="00DB0EDB">
        <w:rPr>
          <w:sz w:val="24"/>
          <w:szCs w:val="24"/>
        </w:rPr>
        <w:t xml:space="preserve">.  </w:t>
      </w:r>
      <w:r w:rsidR="004A3B54">
        <w:rPr>
          <w:sz w:val="24"/>
          <w:szCs w:val="24"/>
        </w:rPr>
        <w:t>Additionally, i</w:t>
      </w:r>
      <w:r w:rsidRPr="00DB0EDB">
        <w:rPr>
          <w:sz w:val="24"/>
          <w:szCs w:val="24"/>
        </w:rPr>
        <w:t xml:space="preserve">n order to maintain and improve on </w:t>
      </w:r>
      <w:r w:rsidR="004A3B54">
        <w:rPr>
          <w:sz w:val="24"/>
          <w:szCs w:val="24"/>
        </w:rPr>
        <w:t xml:space="preserve">the </w:t>
      </w:r>
      <w:r w:rsidRPr="00DB0EDB">
        <w:rPr>
          <w:sz w:val="24"/>
          <w:szCs w:val="24"/>
        </w:rPr>
        <w:t xml:space="preserve">current </w:t>
      </w:r>
      <w:r w:rsidR="00016674">
        <w:rPr>
          <w:sz w:val="24"/>
          <w:szCs w:val="24"/>
        </w:rPr>
        <w:t>67</w:t>
      </w:r>
      <w:r w:rsidRPr="001159C5">
        <w:rPr>
          <w:sz w:val="24"/>
          <w:szCs w:val="24"/>
        </w:rPr>
        <w:t>-percent</w:t>
      </w:r>
      <w:r w:rsidRPr="00DB0EDB">
        <w:rPr>
          <w:sz w:val="24"/>
          <w:szCs w:val="24"/>
        </w:rPr>
        <w:t xml:space="preserve"> response rate, S</w:t>
      </w:r>
      <w:r w:rsidR="006D3471">
        <w:rPr>
          <w:sz w:val="24"/>
          <w:szCs w:val="24"/>
        </w:rPr>
        <w:t xml:space="preserve">tate </w:t>
      </w:r>
      <w:r w:rsidRPr="00DB0EDB">
        <w:rPr>
          <w:sz w:val="24"/>
          <w:szCs w:val="24"/>
        </w:rPr>
        <w:t>W</w:t>
      </w:r>
      <w:r w:rsidR="006D3471">
        <w:rPr>
          <w:sz w:val="24"/>
          <w:szCs w:val="24"/>
        </w:rPr>
        <w:t xml:space="preserve">orkforce </w:t>
      </w:r>
      <w:r w:rsidRPr="00DB0EDB">
        <w:rPr>
          <w:sz w:val="24"/>
          <w:szCs w:val="24"/>
        </w:rPr>
        <w:t>A</w:t>
      </w:r>
      <w:r w:rsidR="006D3471">
        <w:rPr>
          <w:sz w:val="24"/>
          <w:szCs w:val="24"/>
        </w:rPr>
        <w:t>gencie</w:t>
      </w:r>
      <w:r w:rsidRPr="00DB0EDB">
        <w:rPr>
          <w:sz w:val="24"/>
          <w:szCs w:val="24"/>
        </w:rPr>
        <w:t xml:space="preserve">s </w:t>
      </w:r>
      <w:r w:rsidR="006D3471">
        <w:rPr>
          <w:sz w:val="24"/>
          <w:szCs w:val="24"/>
        </w:rPr>
        <w:t xml:space="preserve">(SWAs) </w:t>
      </w:r>
      <w:r w:rsidRPr="00DB0EDB">
        <w:rPr>
          <w:sz w:val="24"/>
          <w:szCs w:val="24"/>
        </w:rPr>
        <w:t xml:space="preserve">will need to obtain data from late reporters.  These delayed responders are crucial to achieving response rates allowing for production of estimates for detailed occupations in every </w:t>
      </w:r>
      <w:smartTag w:uri="urn:schemas-microsoft-com:office:smarttags" w:element="place">
        <w:smartTag w:uri="urn:schemas-microsoft-com:office:smarttags" w:element="country-region">
          <w:r w:rsidRPr="00DB0EDB">
            <w:rPr>
              <w:sz w:val="24"/>
              <w:szCs w:val="24"/>
            </w:rPr>
            <w:t>U.S.</w:t>
          </w:r>
        </w:smartTag>
      </w:smartTag>
      <w:r w:rsidRPr="00DB0EDB">
        <w:rPr>
          <w:sz w:val="24"/>
          <w:szCs w:val="24"/>
        </w:rPr>
        <w:t xml:space="preserve"> metropolitan area.</w:t>
      </w:r>
      <w:r w:rsidRPr="00C33976">
        <w:rPr>
          <w:sz w:val="24"/>
          <w:szCs w:val="24"/>
        </w:rPr>
        <w:t xml:space="preserve">  </w:t>
      </w:r>
    </w:p>
    <w:p w:rsidR="00A57E10" w14:paraId="4535A592" w14:textId="77777777">
      <w:pPr>
        <w:rPr>
          <w:sz w:val="24"/>
        </w:rPr>
      </w:pPr>
    </w:p>
    <w:p w:rsidR="00A57E10" w:rsidRPr="00175946" w:rsidP="005A1393" w14:paraId="361DB9E4" w14:textId="073E5D45">
      <w:pPr>
        <w:spacing w:before="120"/>
        <w:rPr>
          <w:b/>
          <w:sz w:val="24"/>
        </w:rPr>
      </w:pPr>
      <w:r w:rsidRPr="00175946">
        <w:rPr>
          <w:b/>
          <w:sz w:val="24"/>
        </w:rPr>
        <w:t>18.</w:t>
      </w:r>
      <w:r w:rsidRPr="00175946">
        <w:rPr>
          <w:b/>
          <w:sz w:val="24"/>
        </w:rPr>
        <w:tab/>
      </w:r>
      <w:r w:rsidRPr="00D67521" w:rsidR="00D67521">
        <w:rPr>
          <w:b/>
          <w:sz w:val="24"/>
          <w:szCs w:val="24"/>
        </w:rPr>
        <w:t>Explain each exception to the certification statement.</w:t>
      </w:r>
      <w:r w:rsidR="00D67521">
        <w:rPr>
          <w:b/>
          <w:sz w:val="24"/>
          <w:u w:val="single"/>
        </w:rPr>
        <w:t xml:space="preserve"> </w:t>
      </w:r>
    </w:p>
    <w:p w:rsidR="00A57E10" w14:paraId="2D71303A" w14:textId="77777777">
      <w:pPr>
        <w:rPr>
          <w:sz w:val="24"/>
        </w:rPr>
      </w:pPr>
    </w:p>
    <w:p w:rsidR="00A57E10" w:rsidP="00467AF2" w14:paraId="6A53F716" w14:textId="77777777">
      <w:pPr>
        <w:keepNext/>
        <w:outlineLvl w:val="0"/>
        <w:rPr>
          <w:sz w:val="24"/>
        </w:rPr>
      </w:pPr>
      <w:r>
        <w:rPr>
          <w:sz w:val="24"/>
        </w:rPr>
        <w:t>There are no exceptions to the certification.</w:t>
      </w:r>
    </w:p>
    <w:p w:rsidR="0063667B" w:rsidRPr="0007494F" w:rsidP="0063667B" w14:paraId="323AF4EA" w14:textId="77777777"/>
    <w:p w:rsidR="0063667B" w:rsidP="0063667B" w14:paraId="1AD27A65" w14:textId="77777777">
      <w:pPr>
        <w:keepNext/>
        <w:outlineLvl w:val="0"/>
        <w:rPr>
          <w:sz w:val="24"/>
        </w:rPr>
      </w:pPr>
    </w:p>
    <w:p w:rsidR="0063667B" w:rsidP="0063667B" w14:paraId="17AE2FD0" w14:textId="77777777"/>
    <w:p w:rsidR="005C7E39" w:rsidRPr="0063667B" w:rsidP="0063667B" w14:paraId="106CFE1B" w14:textId="77777777">
      <w:pPr>
        <w:keepNext/>
        <w:outlineLvl w:val="0"/>
        <w:rPr>
          <w:b/>
        </w:rPr>
      </w:pPr>
    </w:p>
    <w:sectPr w:rsidSect="00FA1653">
      <w:headerReference w:type="default" r:id="rId8"/>
      <w:footerReference w:type="even" r:id="rId9"/>
      <w:footerReference w:type="default" r:id="rId10"/>
      <w:headerReference w:type="first" r:id="rId11"/>
      <w:pgSz w:w="12240" w:h="15840"/>
      <w:pgMar w:top="1008" w:right="864" w:bottom="1008" w:left="86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ECF" w14:paraId="331F053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212ECF" w14:paraId="48184A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ECF" w14:paraId="1CD6C52F" w14:textId="77777777">
    <w:pPr>
      <w:pStyle w:val="Footer"/>
      <w:framePr w:wrap="around" w:vAnchor="text" w:hAnchor="margin" w:xAlign="center" w:y="1"/>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FA2461">
      <w:rPr>
        <w:rStyle w:val="PageNumber"/>
        <w:noProof/>
        <w:sz w:val="24"/>
      </w:rPr>
      <w:t>5</w:t>
    </w:r>
    <w:r>
      <w:rPr>
        <w:rStyle w:val="PageNumber"/>
        <w:sz w:val="24"/>
      </w:rPr>
      <w:fldChar w:fldCharType="end"/>
    </w:r>
  </w:p>
  <w:p w:rsidR="00212ECF" w14:paraId="765760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35" w:rsidP="00950B35" w14:paraId="338B8CCA" w14:textId="2DE4D8C9">
    <w:pPr>
      <w:pStyle w:val="Header"/>
      <w:tabs>
        <w:tab w:val="left" w:pos="9180"/>
      </w:tabs>
    </w:pPr>
    <w:r>
      <w:t>Occupational Employment and Wage Statistics</w:t>
    </w:r>
  </w:p>
  <w:p w:rsidR="00950B35" w:rsidP="00950B35" w14:paraId="0BA4E1C0" w14:textId="77777777">
    <w:pPr>
      <w:pStyle w:val="Header"/>
      <w:tabs>
        <w:tab w:val="left" w:pos="9180"/>
      </w:tabs>
    </w:pPr>
    <w:r>
      <w:t>OMB Control Number: 1220-0042</w:t>
    </w:r>
  </w:p>
  <w:p w:rsidR="00950B35" w:rsidP="00950B35" w14:paraId="4F753759" w14:textId="77777777">
    <w:pPr>
      <w:pStyle w:val="Header"/>
      <w:tabs>
        <w:tab w:val="left" w:pos="9180"/>
      </w:tabs>
    </w:pPr>
    <w:r>
      <w:t>OMB Expiration Date: May 2023</w:t>
    </w:r>
  </w:p>
  <w:p w:rsidR="00EE7202" w14:paraId="7FF4C0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202" w:rsidP="00EE7202" w14:paraId="0419857F" w14:textId="2972FC83">
    <w:pPr>
      <w:pStyle w:val="Header"/>
      <w:tabs>
        <w:tab w:val="left" w:pos="9180"/>
      </w:tabs>
    </w:pPr>
    <w:r>
      <w:t xml:space="preserve">Occupational Employment and </w:t>
    </w:r>
    <w:bookmarkStart w:id="2" w:name="_Hlk118900070"/>
    <w:r>
      <w:t>Wage</w:t>
    </w:r>
    <w:r w:rsidR="00950B35">
      <w:t xml:space="preserve"> Statistics</w:t>
    </w:r>
    <w:bookmarkEnd w:id="2"/>
  </w:p>
  <w:p w:rsidR="00EE7202" w:rsidP="00EE7202" w14:paraId="62230E09" w14:textId="08DD07CA">
    <w:pPr>
      <w:pStyle w:val="Header"/>
      <w:tabs>
        <w:tab w:val="left" w:pos="9180"/>
      </w:tabs>
    </w:pPr>
    <w:r>
      <w:t xml:space="preserve">OMB Control Number: </w:t>
    </w:r>
    <w:r>
      <w:t>1220-0042</w:t>
    </w:r>
  </w:p>
  <w:p w:rsidR="00EE7202" w:rsidP="00EE7202" w14:paraId="75DE523F" w14:textId="320720FA">
    <w:pPr>
      <w:pStyle w:val="Header"/>
      <w:tabs>
        <w:tab w:val="left" w:pos="9180"/>
      </w:tabs>
    </w:pPr>
    <w:r>
      <w:t>OMB Expiration Date: May 2023</w:t>
    </w:r>
  </w:p>
  <w:p w:rsidR="00EE7202" w14:paraId="6D0639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380FB8"/>
    <w:multiLevelType w:val="hybridMultilevel"/>
    <w:tmpl w:val="CA000C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DB2097A"/>
    <w:multiLevelType w:val="singleLevel"/>
    <w:tmpl w:val="91C0EB6E"/>
    <w:lvl w:ilvl="0">
      <w:start w:val="1"/>
      <w:numFmt w:val="decimal"/>
      <w:lvlText w:val="%1)"/>
      <w:legacy w:legacy="1" w:legacySpace="0" w:legacyIndent="360"/>
      <w:lvlJc w:val="left"/>
      <w:pPr>
        <w:ind w:left="360" w:hanging="360"/>
      </w:pPr>
    </w:lvl>
  </w:abstractNum>
  <w:abstractNum w:abstractNumId="3">
    <w:nsid w:val="4C1C07D6"/>
    <w:multiLevelType w:val="hybridMultilevel"/>
    <w:tmpl w:val="9A32F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217CD1"/>
    <w:multiLevelType w:val="multilevel"/>
    <w:tmpl w:val="651C64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989214778">
    <w:abstractNumId w:val="2"/>
  </w:num>
  <w:num w:numId="2" w16cid:durableId="34038393">
    <w:abstractNumId w:val="0"/>
    <w:lvlOverride w:ilvl="0">
      <w:lvl w:ilvl="0">
        <w:start w:val="1"/>
        <w:numFmt w:val="bullet"/>
        <w:lvlText w:val=""/>
        <w:legacy w:legacy="1" w:legacySpace="0" w:legacyIndent="360"/>
        <w:lvlJc w:val="left"/>
        <w:pPr>
          <w:ind w:left="792" w:hanging="360"/>
        </w:pPr>
        <w:rPr>
          <w:rFonts w:ascii="Symbol" w:hAnsi="Symbol" w:hint="default"/>
        </w:rPr>
      </w:lvl>
    </w:lvlOverride>
  </w:num>
  <w:num w:numId="3" w16cid:durableId="1348947327">
    <w:abstractNumId w:val="4"/>
  </w:num>
  <w:num w:numId="4" w16cid:durableId="2000158825">
    <w:abstractNumId w:val="1"/>
  </w:num>
  <w:num w:numId="5" w16cid:durableId="1615593773">
    <w:abstractNumId w:val="3"/>
  </w:num>
  <w:num w:numId="6" w16cid:durableId="380979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72B"/>
    <w:rsid w:val="0000235B"/>
    <w:rsid w:val="00003F77"/>
    <w:rsid w:val="00004A03"/>
    <w:rsid w:val="000111DB"/>
    <w:rsid w:val="00012139"/>
    <w:rsid w:val="00012D6B"/>
    <w:rsid w:val="00012DAC"/>
    <w:rsid w:val="00012E31"/>
    <w:rsid w:val="00013662"/>
    <w:rsid w:val="00014E15"/>
    <w:rsid w:val="00016674"/>
    <w:rsid w:val="000208B5"/>
    <w:rsid w:val="000335F0"/>
    <w:rsid w:val="00034F6D"/>
    <w:rsid w:val="000355EB"/>
    <w:rsid w:val="00042B9A"/>
    <w:rsid w:val="000526A4"/>
    <w:rsid w:val="00053AAE"/>
    <w:rsid w:val="00053D64"/>
    <w:rsid w:val="00056182"/>
    <w:rsid w:val="00057053"/>
    <w:rsid w:val="00061F84"/>
    <w:rsid w:val="00062A82"/>
    <w:rsid w:val="00064F55"/>
    <w:rsid w:val="00066B47"/>
    <w:rsid w:val="00066D8A"/>
    <w:rsid w:val="000673AD"/>
    <w:rsid w:val="00071BA5"/>
    <w:rsid w:val="00073EC0"/>
    <w:rsid w:val="0007494F"/>
    <w:rsid w:val="00075A3F"/>
    <w:rsid w:val="000775F0"/>
    <w:rsid w:val="00080064"/>
    <w:rsid w:val="000849A6"/>
    <w:rsid w:val="0008551A"/>
    <w:rsid w:val="00087FF1"/>
    <w:rsid w:val="00090984"/>
    <w:rsid w:val="00091E9A"/>
    <w:rsid w:val="0009375C"/>
    <w:rsid w:val="00093A39"/>
    <w:rsid w:val="0009634C"/>
    <w:rsid w:val="000A0739"/>
    <w:rsid w:val="000A3DF1"/>
    <w:rsid w:val="000A61EE"/>
    <w:rsid w:val="000A7458"/>
    <w:rsid w:val="000B11CD"/>
    <w:rsid w:val="000B3174"/>
    <w:rsid w:val="000B483F"/>
    <w:rsid w:val="000B49C4"/>
    <w:rsid w:val="000B7E93"/>
    <w:rsid w:val="000C0972"/>
    <w:rsid w:val="000C1A42"/>
    <w:rsid w:val="000C384B"/>
    <w:rsid w:val="000C5C77"/>
    <w:rsid w:val="000D0694"/>
    <w:rsid w:val="000D5727"/>
    <w:rsid w:val="000E3998"/>
    <w:rsid w:val="000E5F86"/>
    <w:rsid w:val="000F2ED4"/>
    <w:rsid w:val="000F4446"/>
    <w:rsid w:val="001010D1"/>
    <w:rsid w:val="00103DF9"/>
    <w:rsid w:val="00111FCA"/>
    <w:rsid w:val="001159C5"/>
    <w:rsid w:val="00115F6B"/>
    <w:rsid w:val="00116046"/>
    <w:rsid w:val="001161D1"/>
    <w:rsid w:val="001170EA"/>
    <w:rsid w:val="001250D2"/>
    <w:rsid w:val="00133DBB"/>
    <w:rsid w:val="001350BE"/>
    <w:rsid w:val="0014171A"/>
    <w:rsid w:val="00142075"/>
    <w:rsid w:val="00146BCF"/>
    <w:rsid w:val="00146E56"/>
    <w:rsid w:val="00146FC4"/>
    <w:rsid w:val="001473AD"/>
    <w:rsid w:val="00151DE3"/>
    <w:rsid w:val="00152603"/>
    <w:rsid w:val="001530C2"/>
    <w:rsid w:val="00155765"/>
    <w:rsid w:val="0016245A"/>
    <w:rsid w:val="00171E80"/>
    <w:rsid w:val="0017431C"/>
    <w:rsid w:val="00175946"/>
    <w:rsid w:val="00177AB3"/>
    <w:rsid w:val="00182A59"/>
    <w:rsid w:val="00183C4F"/>
    <w:rsid w:val="00185870"/>
    <w:rsid w:val="0019062D"/>
    <w:rsid w:val="00192301"/>
    <w:rsid w:val="00197A2E"/>
    <w:rsid w:val="001A4A95"/>
    <w:rsid w:val="001A5965"/>
    <w:rsid w:val="001B0D05"/>
    <w:rsid w:val="001B0EF1"/>
    <w:rsid w:val="001B1ACB"/>
    <w:rsid w:val="001B5042"/>
    <w:rsid w:val="001B56DD"/>
    <w:rsid w:val="001B5922"/>
    <w:rsid w:val="001B6905"/>
    <w:rsid w:val="001C5639"/>
    <w:rsid w:val="001C6CB6"/>
    <w:rsid w:val="001D1630"/>
    <w:rsid w:val="001D1F97"/>
    <w:rsid w:val="001D360A"/>
    <w:rsid w:val="001D3D09"/>
    <w:rsid w:val="001D6B5D"/>
    <w:rsid w:val="001E3E68"/>
    <w:rsid w:val="001E44C1"/>
    <w:rsid w:val="001E6542"/>
    <w:rsid w:val="001F132C"/>
    <w:rsid w:val="001F3147"/>
    <w:rsid w:val="001F3C0E"/>
    <w:rsid w:val="001F3ECA"/>
    <w:rsid w:val="00200BBB"/>
    <w:rsid w:val="00202A81"/>
    <w:rsid w:val="002114DE"/>
    <w:rsid w:val="00212ECF"/>
    <w:rsid w:val="00213535"/>
    <w:rsid w:val="00221D79"/>
    <w:rsid w:val="00222734"/>
    <w:rsid w:val="00225301"/>
    <w:rsid w:val="00234E64"/>
    <w:rsid w:val="00236057"/>
    <w:rsid w:val="002403CA"/>
    <w:rsid w:val="00240662"/>
    <w:rsid w:val="002422E4"/>
    <w:rsid w:val="00245A2A"/>
    <w:rsid w:val="00247A69"/>
    <w:rsid w:val="00251CDD"/>
    <w:rsid w:val="00260C91"/>
    <w:rsid w:val="00270CF6"/>
    <w:rsid w:val="00270F8A"/>
    <w:rsid w:val="002718B9"/>
    <w:rsid w:val="00273410"/>
    <w:rsid w:val="0027509B"/>
    <w:rsid w:val="0027782F"/>
    <w:rsid w:val="00282379"/>
    <w:rsid w:val="00282EBB"/>
    <w:rsid w:val="00285069"/>
    <w:rsid w:val="002916EC"/>
    <w:rsid w:val="00291871"/>
    <w:rsid w:val="00295037"/>
    <w:rsid w:val="00297754"/>
    <w:rsid w:val="002A0CC9"/>
    <w:rsid w:val="002A17A0"/>
    <w:rsid w:val="002A5120"/>
    <w:rsid w:val="002B7650"/>
    <w:rsid w:val="002B7A2F"/>
    <w:rsid w:val="002C0764"/>
    <w:rsid w:val="002C32BC"/>
    <w:rsid w:val="002C4C80"/>
    <w:rsid w:val="002D2472"/>
    <w:rsid w:val="002D3C75"/>
    <w:rsid w:val="002D4457"/>
    <w:rsid w:val="002D73E7"/>
    <w:rsid w:val="002D7E6F"/>
    <w:rsid w:val="002E01A3"/>
    <w:rsid w:val="002E39F2"/>
    <w:rsid w:val="002E4A01"/>
    <w:rsid w:val="002E562D"/>
    <w:rsid w:val="00301106"/>
    <w:rsid w:val="003063AA"/>
    <w:rsid w:val="00310202"/>
    <w:rsid w:val="00314624"/>
    <w:rsid w:val="00314C73"/>
    <w:rsid w:val="0031694B"/>
    <w:rsid w:val="00316FDF"/>
    <w:rsid w:val="0031763F"/>
    <w:rsid w:val="00317B22"/>
    <w:rsid w:val="00321E7C"/>
    <w:rsid w:val="00322149"/>
    <w:rsid w:val="00322C2C"/>
    <w:rsid w:val="00324A71"/>
    <w:rsid w:val="00325564"/>
    <w:rsid w:val="00325699"/>
    <w:rsid w:val="00327431"/>
    <w:rsid w:val="00330C02"/>
    <w:rsid w:val="00334099"/>
    <w:rsid w:val="003403C7"/>
    <w:rsid w:val="00340EB8"/>
    <w:rsid w:val="00343270"/>
    <w:rsid w:val="00344001"/>
    <w:rsid w:val="0034587A"/>
    <w:rsid w:val="00347499"/>
    <w:rsid w:val="00351231"/>
    <w:rsid w:val="003522E5"/>
    <w:rsid w:val="00352732"/>
    <w:rsid w:val="003537B9"/>
    <w:rsid w:val="00353ED1"/>
    <w:rsid w:val="003559EB"/>
    <w:rsid w:val="00357B8F"/>
    <w:rsid w:val="00360044"/>
    <w:rsid w:val="00360860"/>
    <w:rsid w:val="003617C7"/>
    <w:rsid w:val="00362E08"/>
    <w:rsid w:val="00364C5A"/>
    <w:rsid w:val="00365C56"/>
    <w:rsid w:val="00366D1B"/>
    <w:rsid w:val="003679EA"/>
    <w:rsid w:val="00374445"/>
    <w:rsid w:val="0037464E"/>
    <w:rsid w:val="003748AD"/>
    <w:rsid w:val="00374906"/>
    <w:rsid w:val="003768E3"/>
    <w:rsid w:val="00377D80"/>
    <w:rsid w:val="00380279"/>
    <w:rsid w:val="00381FBD"/>
    <w:rsid w:val="00383BD2"/>
    <w:rsid w:val="003930DE"/>
    <w:rsid w:val="003A031E"/>
    <w:rsid w:val="003A133A"/>
    <w:rsid w:val="003A1558"/>
    <w:rsid w:val="003A3D48"/>
    <w:rsid w:val="003A41E5"/>
    <w:rsid w:val="003A65D9"/>
    <w:rsid w:val="003A736A"/>
    <w:rsid w:val="003B3828"/>
    <w:rsid w:val="003B459D"/>
    <w:rsid w:val="003B5254"/>
    <w:rsid w:val="003B5F05"/>
    <w:rsid w:val="003B6867"/>
    <w:rsid w:val="003B6939"/>
    <w:rsid w:val="003C3940"/>
    <w:rsid w:val="003C3CB2"/>
    <w:rsid w:val="003C6B1E"/>
    <w:rsid w:val="003C7DC2"/>
    <w:rsid w:val="003D027C"/>
    <w:rsid w:val="003D051B"/>
    <w:rsid w:val="003D52E2"/>
    <w:rsid w:val="003D5337"/>
    <w:rsid w:val="003D5B88"/>
    <w:rsid w:val="003E0AA6"/>
    <w:rsid w:val="003E54FA"/>
    <w:rsid w:val="003E5A58"/>
    <w:rsid w:val="003E7A15"/>
    <w:rsid w:val="003F2B91"/>
    <w:rsid w:val="003F3A37"/>
    <w:rsid w:val="003F7EF7"/>
    <w:rsid w:val="004054DD"/>
    <w:rsid w:val="00405EC4"/>
    <w:rsid w:val="00414CD2"/>
    <w:rsid w:val="00415413"/>
    <w:rsid w:val="00420838"/>
    <w:rsid w:val="00431DA2"/>
    <w:rsid w:val="004367C4"/>
    <w:rsid w:val="00441A1A"/>
    <w:rsid w:val="004427DB"/>
    <w:rsid w:val="0044404C"/>
    <w:rsid w:val="00447E17"/>
    <w:rsid w:val="004501A3"/>
    <w:rsid w:val="00455730"/>
    <w:rsid w:val="004558ED"/>
    <w:rsid w:val="004632C8"/>
    <w:rsid w:val="00463315"/>
    <w:rsid w:val="004639A9"/>
    <w:rsid w:val="004639E0"/>
    <w:rsid w:val="00466273"/>
    <w:rsid w:val="0046758B"/>
    <w:rsid w:val="00467AF2"/>
    <w:rsid w:val="004734F2"/>
    <w:rsid w:val="004742B8"/>
    <w:rsid w:val="004751DB"/>
    <w:rsid w:val="00480CD9"/>
    <w:rsid w:val="004828CA"/>
    <w:rsid w:val="0048502A"/>
    <w:rsid w:val="00486BD3"/>
    <w:rsid w:val="0049273A"/>
    <w:rsid w:val="00492FE6"/>
    <w:rsid w:val="0049480B"/>
    <w:rsid w:val="004954DD"/>
    <w:rsid w:val="00495EB9"/>
    <w:rsid w:val="004A3B54"/>
    <w:rsid w:val="004A4111"/>
    <w:rsid w:val="004A4580"/>
    <w:rsid w:val="004A5A76"/>
    <w:rsid w:val="004B1B16"/>
    <w:rsid w:val="004B52C5"/>
    <w:rsid w:val="004B65C8"/>
    <w:rsid w:val="004B7C15"/>
    <w:rsid w:val="004B7E67"/>
    <w:rsid w:val="004C21A4"/>
    <w:rsid w:val="004C4410"/>
    <w:rsid w:val="004C5450"/>
    <w:rsid w:val="004C54CA"/>
    <w:rsid w:val="004C57CC"/>
    <w:rsid w:val="004C6683"/>
    <w:rsid w:val="004C7CE1"/>
    <w:rsid w:val="004D1379"/>
    <w:rsid w:val="004D2AC0"/>
    <w:rsid w:val="004D49C2"/>
    <w:rsid w:val="004D4CB1"/>
    <w:rsid w:val="004D628B"/>
    <w:rsid w:val="004D661E"/>
    <w:rsid w:val="004E1685"/>
    <w:rsid w:val="004E391A"/>
    <w:rsid w:val="004E58FD"/>
    <w:rsid w:val="004E7DC4"/>
    <w:rsid w:val="004F0041"/>
    <w:rsid w:val="004F043A"/>
    <w:rsid w:val="004F5CC9"/>
    <w:rsid w:val="004F7E36"/>
    <w:rsid w:val="00506081"/>
    <w:rsid w:val="005062AC"/>
    <w:rsid w:val="00506EAA"/>
    <w:rsid w:val="0051238A"/>
    <w:rsid w:val="00513AFA"/>
    <w:rsid w:val="0051744A"/>
    <w:rsid w:val="00520555"/>
    <w:rsid w:val="00522459"/>
    <w:rsid w:val="0052400D"/>
    <w:rsid w:val="0052456F"/>
    <w:rsid w:val="00525BD9"/>
    <w:rsid w:val="00533598"/>
    <w:rsid w:val="00534CD9"/>
    <w:rsid w:val="00537836"/>
    <w:rsid w:val="00540F53"/>
    <w:rsid w:val="00547677"/>
    <w:rsid w:val="00552776"/>
    <w:rsid w:val="00552EF0"/>
    <w:rsid w:val="0055324D"/>
    <w:rsid w:val="00554BE9"/>
    <w:rsid w:val="0055721D"/>
    <w:rsid w:val="00561A15"/>
    <w:rsid w:val="0056770B"/>
    <w:rsid w:val="00571FF8"/>
    <w:rsid w:val="00572074"/>
    <w:rsid w:val="00573697"/>
    <w:rsid w:val="005750B7"/>
    <w:rsid w:val="00577AC8"/>
    <w:rsid w:val="00583602"/>
    <w:rsid w:val="00587AEC"/>
    <w:rsid w:val="00595B45"/>
    <w:rsid w:val="00595EE0"/>
    <w:rsid w:val="00595F80"/>
    <w:rsid w:val="005A1393"/>
    <w:rsid w:val="005A4AEB"/>
    <w:rsid w:val="005A56C1"/>
    <w:rsid w:val="005A5F29"/>
    <w:rsid w:val="005A6ACD"/>
    <w:rsid w:val="005B02B4"/>
    <w:rsid w:val="005C16E0"/>
    <w:rsid w:val="005C5880"/>
    <w:rsid w:val="005C64CB"/>
    <w:rsid w:val="005C6A71"/>
    <w:rsid w:val="005C7E39"/>
    <w:rsid w:val="005D64D7"/>
    <w:rsid w:val="005D64E4"/>
    <w:rsid w:val="005E1E26"/>
    <w:rsid w:val="005E3CCD"/>
    <w:rsid w:val="005E60A0"/>
    <w:rsid w:val="005E6A70"/>
    <w:rsid w:val="005E6B4E"/>
    <w:rsid w:val="005E74BC"/>
    <w:rsid w:val="005F0BC0"/>
    <w:rsid w:val="005F3AFC"/>
    <w:rsid w:val="005F4829"/>
    <w:rsid w:val="005F6C09"/>
    <w:rsid w:val="005F7965"/>
    <w:rsid w:val="00601C4B"/>
    <w:rsid w:val="00603DC8"/>
    <w:rsid w:val="006079B4"/>
    <w:rsid w:val="0061141C"/>
    <w:rsid w:val="00613F83"/>
    <w:rsid w:val="006141A5"/>
    <w:rsid w:val="006169F2"/>
    <w:rsid w:val="00623083"/>
    <w:rsid w:val="00630ADC"/>
    <w:rsid w:val="00634B15"/>
    <w:rsid w:val="00636480"/>
    <w:rsid w:val="0063656C"/>
    <w:rsid w:val="0063667B"/>
    <w:rsid w:val="00636A9F"/>
    <w:rsid w:val="0064649F"/>
    <w:rsid w:val="00647CEA"/>
    <w:rsid w:val="00651D97"/>
    <w:rsid w:val="00652B0F"/>
    <w:rsid w:val="00652EF8"/>
    <w:rsid w:val="0065657A"/>
    <w:rsid w:val="00657555"/>
    <w:rsid w:val="0066029E"/>
    <w:rsid w:val="006604D0"/>
    <w:rsid w:val="006626FF"/>
    <w:rsid w:val="006650B2"/>
    <w:rsid w:val="0066689F"/>
    <w:rsid w:val="00666CBD"/>
    <w:rsid w:val="00670F6E"/>
    <w:rsid w:val="00673EF6"/>
    <w:rsid w:val="00682159"/>
    <w:rsid w:val="00683FAB"/>
    <w:rsid w:val="006949AB"/>
    <w:rsid w:val="00695BE8"/>
    <w:rsid w:val="00697E35"/>
    <w:rsid w:val="006A0530"/>
    <w:rsid w:val="006A140A"/>
    <w:rsid w:val="006A6FB2"/>
    <w:rsid w:val="006A730A"/>
    <w:rsid w:val="006B02DE"/>
    <w:rsid w:val="006B257A"/>
    <w:rsid w:val="006C48ED"/>
    <w:rsid w:val="006C6281"/>
    <w:rsid w:val="006C66F5"/>
    <w:rsid w:val="006C6D5E"/>
    <w:rsid w:val="006C784A"/>
    <w:rsid w:val="006D3471"/>
    <w:rsid w:val="006E1BEB"/>
    <w:rsid w:val="006E4AED"/>
    <w:rsid w:val="006F55B6"/>
    <w:rsid w:val="006F60D5"/>
    <w:rsid w:val="006F67A0"/>
    <w:rsid w:val="00702449"/>
    <w:rsid w:val="00702D47"/>
    <w:rsid w:val="0070426A"/>
    <w:rsid w:val="00717C71"/>
    <w:rsid w:val="00720121"/>
    <w:rsid w:val="007201F1"/>
    <w:rsid w:val="00722DB3"/>
    <w:rsid w:val="00723310"/>
    <w:rsid w:val="007266B9"/>
    <w:rsid w:val="007277E8"/>
    <w:rsid w:val="007324ED"/>
    <w:rsid w:val="00735699"/>
    <w:rsid w:val="007441E0"/>
    <w:rsid w:val="00745057"/>
    <w:rsid w:val="00745199"/>
    <w:rsid w:val="007466C7"/>
    <w:rsid w:val="00746938"/>
    <w:rsid w:val="00750218"/>
    <w:rsid w:val="007509FF"/>
    <w:rsid w:val="00751B66"/>
    <w:rsid w:val="00756FD8"/>
    <w:rsid w:val="00757D59"/>
    <w:rsid w:val="007600D3"/>
    <w:rsid w:val="00762DF7"/>
    <w:rsid w:val="007639AC"/>
    <w:rsid w:val="00764A07"/>
    <w:rsid w:val="00772105"/>
    <w:rsid w:val="00772CC6"/>
    <w:rsid w:val="00775BCB"/>
    <w:rsid w:val="00791296"/>
    <w:rsid w:val="00791A9D"/>
    <w:rsid w:val="00793458"/>
    <w:rsid w:val="00796796"/>
    <w:rsid w:val="007A48F4"/>
    <w:rsid w:val="007B56FC"/>
    <w:rsid w:val="007B7598"/>
    <w:rsid w:val="007C15D4"/>
    <w:rsid w:val="007C1F4E"/>
    <w:rsid w:val="007C7340"/>
    <w:rsid w:val="007D37AD"/>
    <w:rsid w:val="007D625E"/>
    <w:rsid w:val="007E1FD7"/>
    <w:rsid w:val="007E3DB5"/>
    <w:rsid w:val="007E430F"/>
    <w:rsid w:val="007E560E"/>
    <w:rsid w:val="007E5F8F"/>
    <w:rsid w:val="007E6BAB"/>
    <w:rsid w:val="007F5727"/>
    <w:rsid w:val="007F6C75"/>
    <w:rsid w:val="00803024"/>
    <w:rsid w:val="00807CE4"/>
    <w:rsid w:val="0081057E"/>
    <w:rsid w:val="00817E91"/>
    <w:rsid w:val="008217DF"/>
    <w:rsid w:val="00821F50"/>
    <w:rsid w:val="00822AB7"/>
    <w:rsid w:val="00826780"/>
    <w:rsid w:val="008276A7"/>
    <w:rsid w:val="008300A4"/>
    <w:rsid w:val="00833FB9"/>
    <w:rsid w:val="00840920"/>
    <w:rsid w:val="00841E1B"/>
    <w:rsid w:val="0084213E"/>
    <w:rsid w:val="008439BD"/>
    <w:rsid w:val="008446BC"/>
    <w:rsid w:val="008503D9"/>
    <w:rsid w:val="008504FD"/>
    <w:rsid w:val="008523C9"/>
    <w:rsid w:val="0086581A"/>
    <w:rsid w:val="00865F2E"/>
    <w:rsid w:val="00867A2B"/>
    <w:rsid w:val="00871C66"/>
    <w:rsid w:val="0087489F"/>
    <w:rsid w:val="00881811"/>
    <w:rsid w:val="00883B48"/>
    <w:rsid w:val="00884147"/>
    <w:rsid w:val="00884EC9"/>
    <w:rsid w:val="00885CBC"/>
    <w:rsid w:val="00885DFE"/>
    <w:rsid w:val="00891E14"/>
    <w:rsid w:val="00892BC1"/>
    <w:rsid w:val="00892CAC"/>
    <w:rsid w:val="008976B6"/>
    <w:rsid w:val="008A452C"/>
    <w:rsid w:val="008A5B53"/>
    <w:rsid w:val="008A608E"/>
    <w:rsid w:val="008A6CEC"/>
    <w:rsid w:val="008A704D"/>
    <w:rsid w:val="008B0A28"/>
    <w:rsid w:val="008B0FDB"/>
    <w:rsid w:val="008B5EB6"/>
    <w:rsid w:val="008B67D1"/>
    <w:rsid w:val="008B685D"/>
    <w:rsid w:val="008B69C2"/>
    <w:rsid w:val="008C1B91"/>
    <w:rsid w:val="008C2AD9"/>
    <w:rsid w:val="008D0204"/>
    <w:rsid w:val="008D25BC"/>
    <w:rsid w:val="008D4097"/>
    <w:rsid w:val="008D5261"/>
    <w:rsid w:val="008D6947"/>
    <w:rsid w:val="008E13B0"/>
    <w:rsid w:val="008E4B17"/>
    <w:rsid w:val="008E4B1B"/>
    <w:rsid w:val="008E73C0"/>
    <w:rsid w:val="008E7A05"/>
    <w:rsid w:val="008F0183"/>
    <w:rsid w:val="008F07C8"/>
    <w:rsid w:val="008F0E37"/>
    <w:rsid w:val="008F17E3"/>
    <w:rsid w:val="008F3F33"/>
    <w:rsid w:val="0090048D"/>
    <w:rsid w:val="00901C9F"/>
    <w:rsid w:val="00903B54"/>
    <w:rsid w:val="0091081B"/>
    <w:rsid w:val="009125AC"/>
    <w:rsid w:val="00912D26"/>
    <w:rsid w:val="00921A51"/>
    <w:rsid w:val="0092203E"/>
    <w:rsid w:val="00925089"/>
    <w:rsid w:val="0092636F"/>
    <w:rsid w:val="00926995"/>
    <w:rsid w:val="00926D71"/>
    <w:rsid w:val="009311E8"/>
    <w:rsid w:val="0093153F"/>
    <w:rsid w:val="00936CC0"/>
    <w:rsid w:val="00942173"/>
    <w:rsid w:val="00944D3D"/>
    <w:rsid w:val="00950B35"/>
    <w:rsid w:val="00956AEB"/>
    <w:rsid w:val="00957B63"/>
    <w:rsid w:val="00960C0A"/>
    <w:rsid w:val="009625F1"/>
    <w:rsid w:val="009637EC"/>
    <w:rsid w:val="009654B9"/>
    <w:rsid w:val="00965D7B"/>
    <w:rsid w:val="00970305"/>
    <w:rsid w:val="00973BB4"/>
    <w:rsid w:val="00975B6B"/>
    <w:rsid w:val="00977A2A"/>
    <w:rsid w:val="00977DFE"/>
    <w:rsid w:val="00984998"/>
    <w:rsid w:val="00991A0F"/>
    <w:rsid w:val="00992F8F"/>
    <w:rsid w:val="00994988"/>
    <w:rsid w:val="00996A1A"/>
    <w:rsid w:val="009A03A0"/>
    <w:rsid w:val="009A091B"/>
    <w:rsid w:val="009A1A18"/>
    <w:rsid w:val="009A1B86"/>
    <w:rsid w:val="009A2C9D"/>
    <w:rsid w:val="009A3257"/>
    <w:rsid w:val="009A5858"/>
    <w:rsid w:val="009A5D88"/>
    <w:rsid w:val="009A6218"/>
    <w:rsid w:val="009A6497"/>
    <w:rsid w:val="009A6897"/>
    <w:rsid w:val="009B0EFF"/>
    <w:rsid w:val="009B1F1A"/>
    <w:rsid w:val="009B3C0B"/>
    <w:rsid w:val="009B4D0B"/>
    <w:rsid w:val="009B59F1"/>
    <w:rsid w:val="009B6462"/>
    <w:rsid w:val="009B6733"/>
    <w:rsid w:val="009B7AC2"/>
    <w:rsid w:val="009C2946"/>
    <w:rsid w:val="009D1313"/>
    <w:rsid w:val="009D2945"/>
    <w:rsid w:val="009D325D"/>
    <w:rsid w:val="009D3BB4"/>
    <w:rsid w:val="009D6741"/>
    <w:rsid w:val="009E0295"/>
    <w:rsid w:val="009E4338"/>
    <w:rsid w:val="009E64C2"/>
    <w:rsid w:val="009E7F8F"/>
    <w:rsid w:val="009F18A5"/>
    <w:rsid w:val="009F2B25"/>
    <w:rsid w:val="009F46B5"/>
    <w:rsid w:val="00A025E5"/>
    <w:rsid w:val="00A02BDC"/>
    <w:rsid w:val="00A03A90"/>
    <w:rsid w:val="00A06259"/>
    <w:rsid w:val="00A06644"/>
    <w:rsid w:val="00A06C38"/>
    <w:rsid w:val="00A1038A"/>
    <w:rsid w:val="00A14811"/>
    <w:rsid w:val="00A1601A"/>
    <w:rsid w:val="00A17694"/>
    <w:rsid w:val="00A17C78"/>
    <w:rsid w:val="00A21042"/>
    <w:rsid w:val="00A24EFE"/>
    <w:rsid w:val="00A25FDA"/>
    <w:rsid w:val="00A2774E"/>
    <w:rsid w:val="00A313EC"/>
    <w:rsid w:val="00A33D5C"/>
    <w:rsid w:val="00A344CC"/>
    <w:rsid w:val="00A3511F"/>
    <w:rsid w:val="00A3646D"/>
    <w:rsid w:val="00A42344"/>
    <w:rsid w:val="00A43A1F"/>
    <w:rsid w:val="00A44784"/>
    <w:rsid w:val="00A46D15"/>
    <w:rsid w:val="00A52FF1"/>
    <w:rsid w:val="00A54D4B"/>
    <w:rsid w:val="00A56666"/>
    <w:rsid w:val="00A56BAB"/>
    <w:rsid w:val="00A57E10"/>
    <w:rsid w:val="00A62FF0"/>
    <w:rsid w:val="00A64466"/>
    <w:rsid w:val="00A6780F"/>
    <w:rsid w:val="00A723AA"/>
    <w:rsid w:val="00A742BD"/>
    <w:rsid w:val="00A773F5"/>
    <w:rsid w:val="00A807DD"/>
    <w:rsid w:val="00A811D7"/>
    <w:rsid w:val="00A85FE8"/>
    <w:rsid w:val="00A91A0D"/>
    <w:rsid w:val="00A93713"/>
    <w:rsid w:val="00A937A7"/>
    <w:rsid w:val="00A954F6"/>
    <w:rsid w:val="00A97640"/>
    <w:rsid w:val="00AA370F"/>
    <w:rsid w:val="00AA70BA"/>
    <w:rsid w:val="00AA7FCD"/>
    <w:rsid w:val="00AB0FEE"/>
    <w:rsid w:val="00AB32C0"/>
    <w:rsid w:val="00AB3CA9"/>
    <w:rsid w:val="00AC27FD"/>
    <w:rsid w:val="00AC2A5F"/>
    <w:rsid w:val="00AC3EE6"/>
    <w:rsid w:val="00AC41AC"/>
    <w:rsid w:val="00AC539B"/>
    <w:rsid w:val="00AC5E1B"/>
    <w:rsid w:val="00AD5915"/>
    <w:rsid w:val="00AD5CE5"/>
    <w:rsid w:val="00AD6BAC"/>
    <w:rsid w:val="00AD75F3"/>
    <w:rsid w:val="00AE0358"/>
    <w:rsid w:val="00AE09E7"/>
    <w:rsid w:val="00AE7081"/>
    <w:rsid w:val="00AF4322"/>
    <w:rsid w:val="00AF6587"/>
    <w:rsid w:val="00B06BC9"/>
    <w:rsid w:val="00B10E03"/>
    <w:rsid w:val="00B11E4A"/>
    <w:rsid w:val="00B12E71"/>
    <w:rsid w:val="00B13995"/>
    <w:rsid w:val="00B15798"/>
    <w:rsid w:val="00B15A6D"/>
    <w:rsid w:val="00B168AE"/>
    <w:rsid w:val="00B17387"/>
    <w:rsid w:val="00B20BA0"/>
    <w:rsid w:val="00B21857"/>
    <w:rsid w:val="00B23538"/>
    <w:rsid w:val="00B3117E"/>
    <w:rsid w:val="00B31730"/>
    <w:rsid w:val="00B43887"/>
    <w:rsid w:val="00B46D33"/>
    <w:rsid w:val="00B51AB7"/>
    <w:rsid w:val="00B51C4C"/>
    <w:rsid w:val="00B55623"/>
    <w:rsid w:val="00B57340"/>
    <w:rsid w:val="00B57921"/>
    <w:rsid w:val="00B57EAF"/>
    <w:rsid w:val="00B61259"/>
    <w:rsid w:val="00B6173C"/>
    <w:rsid w:val="00B623FC"/>
    <w:rsid w:val="00B63660"/>
    <w:rsid w:val="00B72355"/>
    <w:rsid w:val="00B72CEE"/>
    <w:rsid w:val="00B75DE0"/>
    <w:rsid w:val="00B76E3E"/>
    <w:rsid w:val="00B8159E"/>
    <w:rsid w:val="00B833F8"/>
    <w:rsid w:val="00B8478D"/>
    <w:rsid w:val="00B84968"/>
    <w:rsid w:val="00B866EE"/>
    <w:rsid w:val="00B910B4"/>
    <w:rsid w:val="00B946C6"/>
    <w:rsid w:val="00B97B8E"/>
    <w:rsid w:val="00BA1E8E"/>
    <w:rsid w:val="00BA2495"/>
    <w:rsid w:val="00BA3ED0"/>
    <w:rsid w:val="00BA651E"/>
    <w:rsid w:val="00BA6D89"/>
    <w:rsid w:val="00BA7E87"/>
    <w:rsid w:val="00BB0CD2"/>
    <w:rsid w:val="00BB3279"/>
    <w:rsid w:val="00BB4B16"/>
    <w:rsid w:val="00BB7533"/>
    <w:rsid w:val="00BB7653"/>
    <w:rsid w:val="00BB7F9D"/>
    <w:rsid w:val="00BC4276"/>
    <w:rsid w:val="00BC6EA2"/>
    <w:rsid w:val="00BD0695"/>
    <w:rsid w:val="00BD1C75"/>
    <w:rsid w:val="00BD55A2"/>
    <w:rsid w:val="00BE09A4"/>
    <w:rsid w:val="00BE3A10"/>
    <w:rsid w:val="00BE6941"/>
    <w:rsid w:val="00BE7F2A"/>
    <w:rsid w:val="00BF0513"/>
    <w:rsid w:val="00BF45A6"/>
    <w:rsid w:val="00BF54C8"/>
    <w:rsid w:val="00C0211A"/>
    <w:rsid w:val="00C029E0"/>
    <w:rsid w:val="00C02AB5"/>
    <w:rsid w:val="00C02FF7"/>
    <w:rsid w:val="00C0340C"/>
    <w:rsid w:val="00C056AB"/>
    <w:rsid w:val="00C06EB2"/>
    <w:rsid w:val="00C06F35"/>
    <w:rsid w:val="00C102E9"/>
    <w:rsid w:val="00C15669"/>
    <w:rsid w:val="00C160EE"/>
    <w:rsid w:val="00C165C2"/>
    <w:rsid w:val="00C16D2B"/>
    <w:rsid w:val="00C20BFE"/>
    <w:rsid w:val="00C26E27"/>
    <w:rsid w:val="00C324EA"/>
    <w:rsid w:val="00C326E7"/>
    <w:rsid w:val="00C33171"/>
    <w:rsid w:val="00C33976"/>
    <w:rsid w:val="00C3433A"/>
    <w:rsid w:val="00C346A4"/>
    <w:rsid w:val="00C354E9"/>
    <w:rsid w:val="00C37A6B"/>
    <w:rsid w:val="00C40E56"/>
    <w:rsid w:val="00C42810"/>
    <w:rsid w:val="00C4511B"/>
    <w:rsid w:val="00C45570"/>
    <w:rsid w:val="00C470EB"/>
    <w:rsid w:val="00C510B4"/>
    <w:rsid w:val="00C51795"/>
    <w:rsid w:val="00C54A56"/>
    <w:rsid w:val="00C55F88"/>
    <w:rsid w:val="00C577F2"/>
    <w:rsid w:val="00C618B1"/>
    <w:rsid w:val="00C6336C"/>
    <w:rsid w:val="00C652F6"/>
    <w:rsid w:val="00C7093E"/>
    <w:rsid w:val="00C72BFC"/>
    <w:rsid w:val="00C7458A"/>
    <w:rsid w:val="00C76162"/>
    <w:rsid w:val="00C77D3B"/>
    <w:rsid w:val="00C803D4"/>
    <w:rsid w:val="00C852DF"/>
    <w:rsid w:val="00C855A5"/>
    <w:rsid w:val="00C856B5"/>
    <w:rsid w:val="00C867A8"/>
    <w:rsid w:val="00C87C1C"/>
    <w:rsid w:val="00C93DDB"/>
    <w:rsid w:val="00C94C21"/>
    <w:rsid w:val="00CA1338"/>
    <w:rsid w:val="00CA159A"/>
    <w:rsid w:val="00CA6A12"/>
    <w:rsid w:val="00CB0B6E"/>
    <w:rsid w:val="00CB2CEE"/>
    <w:rsid w:val="00CB5BF5"/>
    <w:rsid w:val="00CC1B10"/>
    <w:rsid w:val="00CC3077"/>
    <w:rsid w:val="00CC3255"/>
    <w:rsid w:val="00CC45E6"/>
    <w:rsid w:val="00CC4B35"/>
    <w:rsid w:val="00CC5FE0"/>
    <w:rsid w:val="00CC6665"/>
    <w:rsid w:val="00CC7E65"/>
    <w:rsid w:val="00CD1C70"/>
    <w:rsid w:val="00CD21BD"/>
    <w:rsid w:val="00CD39B4"/>
    <w:rsid w:val="00CD515D"/>
    <w:rsid w:val="00CD5E51"/>
    <w:rsid w:val="00CD62B1"/>
    <w:rsid w:val="00CD7678"/>
    <w:rsid w:val="00CE01F5"/>
    <w:rsid w:val="00CE0FAD"/>
    <w:rsid w:val="00CE166E"/>
    <w:rsid w:val="00CE1BCF"/>
    <w:rsid w:val="00CE51F1"/>
    <w:rsid w:val="00CE768F"/>
    <w:rsid w:val="00CF3DA9"/>
    <w:rsid w:val="00CF6B7C"/>
    <w:rsid w:val="00D0304B"/>
    <w:rsid w:val="00D03B5E"/>
    <w:rsid w:val="00D05ED0"/>
    <w:rsid w:val="00D101C0"/>
    <w:rsid w:val="00D10325"/>
    <w:rsid w:val="00D1300A"/>
    <w:rsid w:val="00D135F8"/>
    <w:rsid w:val="00D1597E"/>
    <w:rsid w:val="00D1598E"/>
    <w:rsid w:val="00D17082"/>
    <w:rsid w:val="00D1784E"/>
    <w:rsid w:val="00D17AC1"/>
    <w:rsid w:val="00D20017"/>
    <w:rsid w:val="00D221B6"/>
    <w:rsid w:val="00D223A6"/>
    <w:rsid w:val="00D22597"/>
    <w:rsid w:val="00D22DAF"/>
    <w:rsid w:val="00D265CE"/>
    <w:rsid w:val="00D27F8F"/>
    <w:rsid w:val="00D3070D"/>
    <w:rsid w:val="00D32516"/>
    <w:rsid w:val="00D33C9D"/>
    <w:rsid w:val="00D40F58"/>
    <w:rsid w:val="00D463A7"/>
    <w:rsid w:val="00D52862"/>
    <w:rsid w:val="00D530B2"/>
    <w:rsid w:val="00D61AAB"/>
    <w:rsid w:val="00D669AD"/>
    <w:rsid w:val="00D669AF"/>
    <w:rsid w:val="00D6729E"/>
    <w:rsid w:val="00D67521"/>
    <w:rsid w:val="00D67871"/>
    <w:rsid w:val="00D732A7"/>
    <w:rsid w:val="00D733DC"/>
    <w:rsid w:val="00D778EC"/>
    <w:rsid w:val="00D77C5B"/>
    <w:rsid w:val="00D80DE6"/>
    <w:rsid w:val="00D81C3E"/>
    <w:rsid w:val="00D84765"/>
    <w:rsid w:val="00D87330"/>
    <w:rsid w:val="00D915B4"/>
    <w:rsid w:val="00D91919"/>
    <w:rsid w:val="00D944FB"/>
    <w:rsid w:val="00DA072B"/>
    <w:rsid w:val="00DA13D4"/>
    <w:rsid w:val="00DA1BA3"/>
    <w:rsid w:val="00DA1C1E"/>
    <w:rsid w:val="00DA2587"/>
    <w:rsid w:val="00DA2E3C"/>
    <w:rsid w:val="00DA6332"/>
    <w:rsid w:val="00DB0EDB"/>
    <w:rsid w:val="00DB55E0"/>
    <w:rsid w:val="00DB7686"/>
    <w:rsid w:val="00DC19FC"/>
    <w:rsid w:val="00DD7687"/>
    <w:rsid w:val="00DD7F89"/>
    <w:rsid w:val="00DE14AF"/>
    <w:rsid w:val="00DE47A7"/>
    <w:rsid w:val="00DF0F6D"/>
    <w:rsid w:val="00DF1C86"/>
    <w:rsid w:val="00DF1F29"/>
    <w:rsid w:val="00DF27E1"/>
    <w:rsid w:val="00DF28B2"/>
    <w:rsid w:val="00DF520D"/>
    <w:rsid w:val="00E018F5"/>
    <w:rsid w:val="00E01D10"/>
    <w:rsid w:val="00E024CC"/>
    <w:rsid w:val="00E03195"/>
    <w:rsid w:val="00E03DE0"/>
    <w:rsid w:val="00E11AB9"/>
    <w:rsid w:val="00E11ADB"/>
    <w:rsid w:val="00E13453"/>
    <w:rsid w:val="00E20F33"/>
    <w:rsid w:val="00E2173A"/>
    <w:rsid w:val="00E25617"/>
    <w:rsid w:val="00E257EA"/>
    <w:rsid w:val="00E30561"/>
    <w:rsid w:val="00E3145D"/>
    <w:rsid w:val="00E32215"/>
    <w:rsid w:val="00E354B0"/>
    <w:rsid w:val="00E43F8B"/>
    <w:rsid w:val="00E442FF"/>
    <w:rsid w:val="00E50461"/>
    <w:rsid w:val="00E51170"/>
    <w:rsid w:val="00E51ED2"/>
    <w:rsid w:val="00E51EE4"/>
    <w:rsid w:val="00E568D5"/>
    <w:rsid w:val="00E57F6B"/>
    <w:rsid w:val="00E603E4"/>
    <w:rsid w:val="00E60FB0"/>
    <w:rsid w:val="00E61A27"/>
    <w:rsid w:val="00E651CA"/>
    <w:rsid w:val="00E65571"/>
    <w:rsid w:val="00E738E4"/>
    <w:rsid w:val="00E76655"/>
    <w:rsid w:val="00E76A38"/>
    <w:rsid w:val="00E774E7"/>
    <w:rsid w:val="00E77E5F"/>
    <w:rsid w:val="00E907C4"/>
    <w:rsid w:val="00E9235F"/>
    <w:rsid w:val="00E92661"/>
    <w:rsid w:val="00E92FAB"/>
    <w:rsid w:val="00E95924"/>
    <w:rsid w:val="00E96040"/>
    <w:rsid w:val="00E96FBA"/>
    <w:rsid w:val="00E97257"/>
    <w:rsid w:val="00EA51AC"/>
    <w:rsid w:val="00EB162B"/>
    <w:rsid w:val="00EB5B0F"/>
    <w:rsid w:val="00EB74F0"/>
    <w:rsid w:val="00EC0FC7"/>
    <w:rsid w:val="00EC17BD"/>
    <w:rsid w:val="00EC20AA"/>
    <w:rsid w:val="00EC56F5"/>
    <w:rsid w:val="00ED4916"/>
    <w:rsid w:val="00ED54C7"/>
    <w:rsid w:val="00ED7AF5"/>
    <w:rsid w:val="00EE257B"/>
    <w:rsid w:val="00EE3C4D"/>
    <w:rsid w:val="00EE6027"/>
    <w:rsid w:val="00EE7202"/>
    <w:rsid w:val="00EF11A3"/>
    <w:rsid w:val="00EF35AD"/>
    <w:rsid w:val="00EF39C9"/>
    <w:rsid w:val="00EF3BBA"/>
    <w:rsid w:val="00EF7281"/>
    <w:rsid w:val="00F02995"/>
    <w:rsid w:val="00F071C0"/>
    <w:rsid w:val="00F07A93"/>
    <w:rsid w:val="00F07CFF"/>
    <w:rsid w:val="00F122E6"/>
    <w:rsid w:val="00F150E9"/>
    <w:rsid w:val="00F1589B"/>
    <w:rsid w:val="00F20801"/>
    <w:rsid w:val="00F2192A"/>
    <w:rsid w:val="00F25BC3"/>
    <w:rsid w:val="00F26C1C"/>
    <w:rsid w:val="00F30C70"/>
    <w:rsid w:val="00F30D26"/>
    <w:rsid w:val="00F3322F"/>
    <w:rsid w:val="00F33484"/>
    <w:rsid w:val="00F34220"/>
    <w:rsid w:val="00F37554"/>
    <w:rsid w:val="00F418E2"/>
    <w:rsid w:val="00F41C3F"/>
    <w:rsid w:val="00F4282E"/>
    <w:rsid w:val="00F44C3A"/>
    <w:rsid w:val="00F44D27"/>
    <w:rsid w:val="00F45BE0"/>
    <w:rsid w:val="00F5066E"/>
    <w:rsid w:val="00F51B21"/>
    <w:rsid w:val="00F555E5"/>
    <w:rsid w:val="00F62A3A"/>
    <w:rsid w:val="00F64362"/>
    <w:rsid w:val="00F73310"/>
    <w:rsid w:val="00F73E06"/>
    <w:rsid w:val="00F77FDA"/>
    <w:rsid w:val="00F825B0"/>
    <w:rsid w:val="00F830F6"/>
    <w:rsid w:val="00F832F4"/>
    <w:rsid w:val="00F86485"/>
    <w:rsid w:val="00F864B3"/>
    <w:rsid w:val="00F87438"/>
    <w:rsid w:val="00F91E68"/>
    <w:rsid w:val="00F935EE"/>
    <w:rsid w:val="00F95311"/>
    <w:rsid w:val="00F9677A"/>
    <w:rsid w:val="00FA07F5"/>
    <w:rsid w:val="00FA0A2C"/>
    <w:rsid w:val="00FA1653"/>
    <w:rsid w:val="00FA2461"/>
    <w:rsid w:val="00FA6819"/>
    <w:rsid w:val="00FB1167"/>
    <w:rsid w:val="00FB473C"/>
    <w:rsid w:val="00FB53BE"/>
    <w:rsid w:val="00FC014E"/>
    <w:rsid w:val="00FC0449"/>
    <w:rsid w:val="00FC1D5F"/>
    <w:rsid w:val="00FC4FB5"/>
    <w:rsid w:val="00FC5246"/>
    <w:rsid w:val="00FD0999"/>
    <w:rsid w:val="00FD0DCB"/>
    <w:rsid w:val="00FD10CB"/>
    <w:rsid w:val="00FD4F7A"/>
    <w:rsid w:val="00FD6B7A"/>
    <w:rsid w:val="00FE0B7C"/>
    <w:rsid w:val="00FE6219"/>
    <w:rsid w:val="00FE708E"/>
    <w:rsid w:val="00FF3939"/>
    <w:rsid w:val="00FF72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8C856C"/>
  <w15:chartTrackingRefBased/>
  <w15:docId w15:val="{D11D9AF5-4B76-4B82-8443-9E9DABC5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sz w:val="24"/>
    </w:rPr>
  </w:style>
  <w:style w:type="paragraph" w:styleId="Heading2">
    <w:name w:val="heading 2"/>
    <w:basedOn w:val="Normal"/>
    <w:next w:val="Normal"/>
    <w:qFormat/>
    <w:pPr>
      <w:keepNext/>
      <w:jc w:val="center"/>
      <w:outlineLvl w:val="1"/>
    </w:pPr>
    <w:rPr>
      <w:rFonts w:ascii="Courier New" w:hAnsi="Courier New"/>
      <w:b/>
      <w:sz w:val="24"/>
      <w:u w:val="single"/>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jc w:val="center"/>
      <w:outlineLvl w:val="3"/>
    </w:pPr>
    <w:rPr>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Courier New" w:hAnsi="Courier New"/>
      <w:sz w:val="24"/>
    </w:rPr>
  </w:style>
  <w:style w:type="paragraph" w:styleId="BodyText2">
    <w:name w:val="Body Text 2"/>
    <w:basedOn w:val="Normal"/>
    <w:rPr>
      <w:rFonts w:ascii="Courier New" w:hAnsi="Courier New"/>
      <w:b/>
      <w:snapToGrid w:val="0"/>
      <w:sz w:val="24"/>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pPr>
      <w:jc w:val="center"/>
    </w:pPr>
    <w:rPr>
      <w:sz w:val="24"/>
    </w:rPr>
  </w:style>
  <w:style w:type="paragraph" w:styleId="BodyText3">
    <w:name w:val="Body Text 3"/>
    <w:basedOn w:val="Normal"/>
    <w:rPr>
      <w:color w:val="000000"/>
      <w:sz w:val="24"/>
    </w:rPr>
  </w:style>
  <w:style w:type="character" w:styleId="FollowedHyperlink">
    <w:name w:val="FollowedHyperlink"/>
    <w:rPr>
      <w:color w:val="800080"/>
      <w:u w:val="single"/>
    </w:rPr>
  </w:style>
  <w:style w:type="paragraph" w:styleId="BalloonText">
    <w:name w:val="Balloon Text"/>
    <w:basedOn w:val="Normal"/>
    <w:semiHidden/>
    <w:rsid w:val="00826780"/>
    <w:rPr>
      <w:rFonts w:ascii="Tahoma" w:hAnsi="Tahoma" w:cs="Tahoma"/>
      <w:sz w:val="16"/>
      <w:szCs w:val="16"/>
    </w:rPr>
  </w:style>
  <w:style w:type="paragraph" w:styleId="CommentSubject">
    <w:name w:val="annotation subject"/>
    <w:basedOn w:val="CommentText"/>
    <w:next w:val="CommentText"/>
    <w:semiHidden/>
    <w:rsid w:val="008D0204"/>
    <w:rPr>
      <w:b/>
      <w:bCs/>
    </w:rPr>
  </w:style>
  <w:style w:type="paragraph" w:styleId="Revision">
    <w:name w:val="Revision"/>
    <w:hidden/>
    <w:uiPriority w:val="99"/>
    <w:semiHidden/>
    <w:rsid w:val="003F7EF7"/>
  </w:style>
  <w:style w:type="character" w:customStyle="1" w:styleId="HeaderChar">
    <w:name w:val="Header Char"/>
    <w:link w:val="Header"/>
    <w:uiPriority w:val="99"/>
    <w:rsid w:val="00EE7202"/>
  </w:style>
  <w:style w:type="paragraph" w:styleId="PlainText">
    <w:name w:val="Plain Text"/>
    <w:basedOn w:val="Normal"/>
    <w:link w:val="PlainTextChar"/>
    <w:uiPriority w:val="99"/>
    <w:unhideWhenUsed/>
    <w:rsid w:val="004D49C2"/>
    <w:rPr>
      <w:rFonts w:ascii="Calibri" w:hAnsi="Calibri"/>
      <w:sz w:val="22"/>
      <w:szCs w:val="21"/>
    </w:rPr>
  </w:style>
  <w:style w:type="character" w:customStyle="1" w:styleId="PlainTextChar">
    <w:name w:val="Plain Text Char"/>
    <w:link w:val="PlainText"/>
    <w:uiPriority w:val="99"/>
    <w:rsid w:val="004D49C2"/>
    <w:rPr>
      <w:rFonts w:ascii="Calibri" w:hAnsi="Calibri"/>
      <w:sz w:val="22"/>
      <w:szCs w:val="21"/>
    </w:rPr>
  </w:style>
  <w:style w:type="paragraph" w:styleId="BodyTextIndent">
    <w:name w:val="Body Text Indent"/>
    <w:basedOn w:val="Normal"/>
    <w:link w:val="BodyTextIndentChar"/>
    <w:rsid w:val="00343270"/>
    <w:pPr>
      <w:spacing w:after="120"/>
      <w:ind w:left="360"/>
    </w:pPr>
  </w:style>
  <w:style w:type="character" w:customStyle="1" w:styleId="BodyTextIndentChar">
    <w:name w:val="Body Text Indent Char"/>
    <w:basedOn w:val="DefaultParagraphFont"/>
    <w:link w:val="BodyTextIndent"/>
    <w:rsid w:val="00343270"/>
  </w:style>
  <w:style w:type="character" w:customStyle="1" w:styleId="CommentTextChar">
    <w:name w:val="Comment Text Char"/>
    <w:basedOn w:val="DefaultParagraphFont"/>
    <w:link w:val="CommentText"/>
    <w:uiPriority w:val="99"/>
    <w:semiHidden/>
    <w:rsid w:val="00343270"/>
  </w:style>
  <w:style w:type="character" w:styleId="UnresolvedMention">
    <w:name w:val="Unresolved Mention"/>
    <w:basedOn w:val="DefaultParagraphFont"/>
    <w:uiPriority w:val="99"/>
    <w:semiHidden/>
    <w:unhideWhenUsed/>
    <w:rsid w:val="00FA1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ol.gov/agencies/eta/foreign-labor" TargetMode="External" /><Relationship Id="rId6" Type="http://schemas.openxmlformats.org/officeDocument/2006/relationships/hyperlink" Target="https://www.bls.gov/ncs/ect/" TargetMode="External" /><Relationship Id="rId7" Type="http://schemas.openxmlformats.org/officeDocument/2006/relationships/hyperlink" Target="https://www.bls.gov/oes"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FCC4A-87DF-42E9-A342-FE94AAF12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4149</Words>
  <Characters>23823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2022 OEWS Supporting Statement A (1220-0042)</vt:lpstr>
    </vt:vector>
  </TitlesOfParts>
  <Company>Bureau of Labor Statistics</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OEWS Supporting Statement A (1220-0042)</dc:title>
  <dc:creator>US DEPARTMENT OF LABOR - BUREAU OF LABOR STATISTICS</dc:creator>
  <cp:lastModifiedBy>Rowan, Carol - BLS</cp:lastModifiedBy>
  <cp:revision>8</cp:revision>
  <cp:lastPrinted>2013-05-02T18:38:00Z</cp:lastPrinted>
  <dcterms:created xsi:type="dcterms:W3CDTF">2023-03-30T18:34:00Z</dcterms:created>
  <dcterms:modified xsi:type="dcterms:W3CDTF">2023-04-03T19:25:00Z</dcterms:modified>
</cp:coreProperties>
</file>