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FE2" w:rsidRPr="006A6FE2" w:rsidP="00DA6B9A" w14:paraId="2225FB53" w14:textId="77777777">
      <w:pPr>
        <w:spacing w:after="0"/>
        <w:jc w:val="center"/>
        <w:rPr>
          <w:b/>
          <w:bCs/>
          <w:sz w:val="32"/>
          <w:szCs w:val="32"/>
        </w:rPr>
      </w:pPr>
      <w:r w:rsidRPr="006A6FE2">
        <w:rPr>
          <w:b/>
          <w:bCs/>
          <w:sz w:val="32"/>
          <w:szCs w:val="32"/>
        </w:rPr>
        <w:t>SUPPORTING STATEMENT</w:t>
      </w:r>
    </w:p>
    <w:p w:rsidR="006A6FE2" w:rsidRPr="006A6FE2" w:rsidP="006A6FE2" w14:paraId="26275BB2" w14:textId="77777777">
      <w:pPr>
        <w:jc w:val="center"/>
        <w:rPr>
          <w:b/>
          <w:bCs/>
          <w:sz w:val="32"/>
          <w:szCs w:val="32"/>
        </w:rPr>
      </w:pPr>
      <w:r w:rsidRPr="006A6FE2">
        <w:rPr>
          <w:b/>
          <w:bCs/>
          <w:sz w:val="32"/>
          <w:szCs w:val="32"/>
        </w:rPr>
        <w:t>FOR PAPERWORK REDUCTION ACT SUBMISSION</w:t>
      </w:r>
    </w:p>
    <w:p w:rsidR="006A6FE2" w:rsidRPr="006A6FE2" w:rsidP="006A6FE2" w14:paraId="4EF58C83" w14:textId="1F6BF30A">
      <w:pPr>
        <w:jc w:val="center"/>
        <w:rPr>
          <w:b/>
          <w:bCs/>
          <w:sz w:val="28"/>
          <w:szCs w:val="28"/>
        </w:rPr>
      </w:pPr>
      <w:r w:rsidRPr="00B5725F">
        <w:rPr>
          <w:b/>
          <w:sz w:val="28"/>
          <w:szCs w:val="28"/>
        </w:rPr>
        <w:t>Application for a U.S. Passport</w:t>
      </w:r>
      <w:r w:rsidR="00233137">
        <w:rPr>
          <w:b/>
          <w:sz w:val="28"/>
          <w:szCs w:val="28"/>
        </w:rPr>
        <w:t xml:space="preserve"> </w:t>
      </w:r>
      <w:r w:rsidR="00796A50">
        <w:rPr>
          <w:b/>
          <w:sz w:val="28"/>
          <w:szCs w:val="28"/>
        </w:rPr>
        <w:t>for Eligible Individuals</w:t>
      </w:r>
      <w:r w:rsidRPr="00B5725F">
        <w:rPr>
          <w:b/>
          <w:sz w:val="28"/>
          <w:szCs w:val="28"/>
        </w:rPr>
        <w:t xml:space="preserve">: Correction, </w:t>
      </w:r>
      <w:r w:rsidRPr="007948B8" w:rsidR="007948B8">
        <w:rPr>
          <w:b/>
          <w:sz w:val="28"/>
          <w:szCs w:val="28"/>
        </w:rPr>
        <w:t>N</w:t>
      </w:r>
      <w:r w:rsidR="007948B8">
        <w:rPr>
          <w:b/>
          <w:sz w:val="28"/>
          <w:szCs w:val="28"/>
        </w:rPr>
        <w:t>ame</w:t>
      </w:r>
      <w:r w:rsidRPr="007948B8" w:rsidR="007948B8">
        <w:rPr>
          <w:b/>
          <w:sz w:val="28"/>
          <w:szCs w:val="28"/>
        </w:rPr>
        <w:t xml:space="preserve"> C</w:t>
      </w:r>
      <w:r w:rsidR="0038693A">
        <w:rPr>
          <w:b/>
          <w:sz w:val="28"/>
          <w:szCs w:val="28"/>
        </w:rPr>
        <w:t>hange</w:t>
      </w:r>
      <w:r w:rsidRPr="007948B8" w:rsidR="007948B8">
        <w:rPr>
          <w:b/>
          <w:sz w:val="28"/>
          <w:szCs w:val="28"/>
        </w:rPr>
        <w:t xml:space="preserve"> </w:t>
      </w:r>
      <w:r w:rsidR="0038693A">
        <w:rPr>
          <w:b/>
          <w:sz w:val="28"/>
          <w:szCs w:val="28"/>
        </w:rPr>
        <w:t>to</w:t>
      </w:r>
      <w:r w:rsidRPr="007948B8" w:rsidR="007948B8">
        <w:rPr>
          <w:b/>
          <w:sz w:val="28"/>
          <w:szCs w:val="28"/>
        </w:rPr>
        <w:t xml:space="preserve"> P</w:t>
      </w:r>
      <w:r w:rsidR="0038693A">
        <w:rPr>
          <w:b/>
          <w:sz w:val="28"/>
          <w:szCs w:val="28"/>
        </w:rPr>
        <w:t>assport</w:t>
      </w:r>
      <w:r w:rsidRPr="007948B8" w:rsidR="007948B8">
        <w:rPr>
          <w:b/>
          <w:sz w:val="28"/>
          <w:szCs w:val="28"/>
        </w:rPr>
        <w:t xml:space="preserve"> I</w:t>
      </w:r>
      <w:r w:rsidR="0038693A">
        <w:rPr>
          <w:b/>
          <w:sz w:val="28"/>
          <w:szCs w:val="28"/>
        </w:rPr>
        <w:t>ssued</w:t>
      </w:r>
      <w:r w:rsidRPr="007948B8" w:rsidR="007948B8">
        <w:rPr>
          <w:b/>
          <w:sz w:val="28"/>
          <w:szCs w:val="28"/>
        </w:rPr>
        <w:t xml:space="preserve"> 1 Y</w:t>
      </w:r>
      <w:r w:rsidR="0038693A">
        <w:rPr>
          <w:b/>
          <w:sz w:val="28"/>
          <w:szCs w:val="28"/>
        </w:rPr>
        <w:t xml:space="preserve">ear </w:t>
      </w:r>
      <w:r w:rsidRPr="007948B8" w:rsidR="007948B8">
        <w:rPr>
          <w:b/>
          <w:sz w:val="28"/>
          <w:szCs w:val="28"/>
        </w:rPr>
        <w:t>A</w:t>
      </w:r>
      <w:r w:rsidR="0038693A">
        <w:rPr>
          <w:b/>
          <w:sz w:val="28"/>
          <w:szCs w:val="28"/>
        </w:rPr>
        <w:t>go</w:t>
      </w:r>
      <w:r w:rsidRPr="007948B8" w:rsidR="007948B8">
        <w:rPr>
          <w:b/>
          <w:sz w:val="28"/>
          <w:szCs w:val="28"/>
        </w:rPr>
        <w:t xml:space="preserve"> </w:t>
      </w:r>
      <w:r w:rsidRPr="007948B8" w:rsidR="0038693A">
        <w:rPr>
          <w:b/>
          <w:sz w:val="28"/>
          <w:szCs w:val="28"/>
        </w:rPr>
        <w:t>or</w:t>
      </w:r>
      <w:r w:rsidRPr="007948B8" w:rsidR="007948B8">
        <w:rPr>
          <w:b/>
          <w:sz w:val="28"/>
          <w:szCs w:val="28"/>
        </w:rPr>
        <w:t xml:space="preserve"> L</w:t>
      </w:r>
      <w:r w:rsidR="0038693A">
        <w:rPr>
          <w:b/>
          <w:sz w:val="28"/>
          <w:szCs w:val="28"/>
        </w:rPr>
        <w:t>ess</w:t>
      </w:r>
      <w:r w:rsidRPr="007948B8" w:rsidR="007948B8">
        <w:rPr>
          <w:b/>
          <w:sz w:val="28"/>
          <w:szCs w:val="28"/>
        </w:rPr>
        <w:t xml:space="preserve">, </w:t>
      </w:r>
      <w:r w:rsidR="0038693A">
        <w:rPr>
          <w:b/>
          <w:sz w:val="28"/>
          <w:szCs w:val="28"/>
        </w:rPr>
        <w:t>and</w:t>
      </w:r>
      <w:r w:rsidRPr="007948B8" w:rsidR="007948B8">
        <w:rPr>
          <w:b/>
          <w:sz w:val="28"/>
          <w:szCs w:val="28"/>
        </w:rPr>
        <w:t xml:space="preserve"> L</w:t>
      </w:r>
      <w:r w:rsidR="0038693A">
        <w:rPr>
          <w:b/>
          <w:sz w:val="28"/>
          <w:szCs w:val="28"/>
        </w:rPr>
        <w:t>imited</w:t>
      </w:r>
      <w:r w:rsidRPr="007948B8" w:rsidR="007948B8">
        <w:rPr>
          <w:b/>
          <w:sz w:val="28"/>
          <w:szCs w:val="28"/>
        </w:rPr>
        <w:t xml:space="preserve"> P</w:t>
      </w:r>
      <w:r w:rsidR="0038693A">
        <w:rPr>
          <w:b/>
          <w:sz w:val="28"/>
          <w:szCs w:val="28"/>
        </w:rPr>
        <w:t>assport</w:t>
      </w:r>
      <w:r w:rsidRPr="007948B8" w:rsidR="007948B8">
        <w:rPr>
          <w:b/>
          <w:sz w:val="28"/>
          <w:szCs w:val="28"/>
        </w:rPr>
        <w:t xml:space="preserve"> </w:t>
      </w:r>
      <w:r w:rsidR="0038693A">
        <w:rPr>
          <w:b/>
          <w:sz w:val="28"/>
          <w:szCs w:val="28"/>
        </w:rPr>
        <w:t>Replacement</w:t>
      </w:r>
    </w:p>
    <w:p w:rsidR="006A6FE2" w:rsidRPr="006A6FE2" w:rsidP="006A6FE2" w14:paraId="3D1C570E" w14:textId="5EC8AE32">
      <w:pPr>
        <w:jc w:val="center"/>
        <w:rPr>
          <w:b/>
          <w:bCs/>
          <w:szCs w:val="24"/>
        </w:rPr>
      </w:pPr>
      <w:r w:rsidRPr="006A6FE2">
        <w:rPr>
          <w:b/>
          <w:bCs/>
          <w:szCs w:val="24"/>
        </w:rPr>
        <w:t>OMB Number 1405-0</w:t>
      </w:r>
      <w:r w:rsidR="00B5725F">
        <w:rPr>
          <w:b/>
          <w:bCs/>
          <w:szCs w:val="24"/>
        </w:rPr>
        <w:t>160</w:t>
      </w:r>
    </w:p>
    <w:p w:rsidR="006A6FE2" w:rsidRPr="006A6FE2" w:rsidP="006A6FE2" w14:paraId="03448949" w14:textId="658E51AC">
      <w:pPr>
        <w:jc w:val="center"/>
        <w:rPr>
          <w:b/>
          <w:bCs/>
          <w:szCs w:val="24"/>
        </w:rPr>
      </w:pPr>
      <w:r w:rsidRPr="006A6FE2">
        <w:rPr>
          <w:b/>
          <w:bCs/>
          <w:szCs w:val="24"/>
        </w:rPr>
        <w:t>Form DS-</w:t>
      </w:r>
      <w:r w:rsidR="00B5725F">
        <w:rPr>
          <w:b/>
          <w:bCs/>
          <w:szCs w:val="24"/>
        </w:rPr>
        <w:t>5504</w:t>
      </w:r>
    </w:p>
    <w:p w:rsidR="0049340A" w14:paraId="55EF2600" w14:textId="77777777">
      <w:pPr>
        <w:spacing w:after="0"/>
        <w:jc w:val="center"/>
        <w:rPr>
          <w:b/>
          <w:sz w:val="32"/>
        </w:rPr>
      </w:pPr>
    </w:p>
    <w:p w:rsidR="0049340A" w14:paraId="5291AA89" w14:textId="77777777">
      <w:pPr>
        <w:pStyle w:val="Heading1"/>
      </w:pPr>
      <w:r>
        <w:t>A.</w:t>
      </w:r>
      <w:r>
        <w:tab/>
        <w:t>JUSTIFICATION</w:t>
      </w:r>
    </w:p>
    <w:p w:rsidR="00877D9A" w:rsidP="00877D9A" w14:paraId="3948301F" w14:textId="77777777">
      <w:pPr>
        <w:tabs>
          <w:tab w:val="left" w:pos="360"/>
        </w:tabs>
        <w:spacing w:before="120" w:after="0"/>
        <w:ind w:left="720"/>
        <w:jc w:val="both"/>
      </w:pPr>
    </w:p>
    <w:p w:rsidR="00560721" w:rsidRPr="006007AB" w:rsidP="00560721" w14:paraId="0FF0FF9C" w14:textId="77777777">
      <w:pPr>
        <w:numPr>
          <w:ilvl w:val="0"/>
          <w:numId w:val="3"/>
        </w:numPr>
        <w:rPr>
          <w:i/>
          <w:color w:val="000000" w:themeColor="text1"/>
          <w:szCs w:val="24"/>
        </w:rPr>
      </w:pPr>
      <w:r w:rsidRPr="006007AB">
        <w:rPr>
          <w:i/>
          <w:color w:val="000000" w:themeColor="text1"/>
          <w:szCs w:val="24"/>
        </w:rPr>
        <w:t>Why is this collection necessary and what are the legal statutes that allow this?</w:t>
      </w:r>
    </w:p>
    <w:p w:rsidR="0049340A" w:rsidP="00560721" w14:paraId="216AF3C0" w14:textId="3840C5EC">
      <w:pPr>
        <w:tabs>
          <w:tab w:val="left" w:pos="360"/>
        </w:tabs>
        <w:spacing w:before="120" w:after="0"/>
        <w:ind w:left="720"/>
      </w:pPr>
      <w:r>
        <w:t xml:space="preserve">The </w:t>
      </w:r>
      <w:r w:rsidRPr="0024594C" w:rsidR="0024594C">
        <w:t>Application for a U.S. Passport for Eligible Individuals: Correction, Name Change to Passport Issued 1 Year Ago or Less, and Limited Passport Replacement</w:t>
      </w:r>
      <w:r>
        <w:t xml:space="preserve"> (DS-5504) </w:t>
      </w:r>
      <w:r w:rsidR="00233EFF">
        <w:t xml:space="preserve">is used by current </w:t>
      </w:r>
      <w:r>
        <w:t>passport holder</w:t>
      </w:r>
      <w:r w:rsidR="0039748A">
        <w:t>s</w:t>
      </w:r>
      <w:r>
        <w:t xml:space="preserve"> </w:t>
      </w:r>
      <w:r w:rsidR="0039748A">
        <w:t xml:space="preserve">who </w:t>
      </w:r>
      <w:r w:rsidR="00CF2774">
        <w:t xml:space="preserve">are eligible </w:t>
      </w:r>
      <w:r w:rsidR="0039748A">
        <w:t>to re-apply</w:t>
      </w:r>
      <w:r w:rsidR="00B64328">
        <w:t xml:space="preserve"> for a passport at no </w:t>
      </w:r>
      <w:r w:rsidR="003C7E07">
        <w:t>cost</w:t>
      </w:r>
      <w:r w:rsidR="00B64328">
        <w:t xml:space="preserve">. </w:t>
      </w:r>
      <w:r w:rsidR="000429BB">
        <w:t xml:space="preserve"> </w:t>
      </w:r>
      <w:r w:rsidR="772227F9">
        <w:t>A passport holder is</w:t>
      </w:r>
      <w:r w:rsidR="001B44F2">
        <w:t xml:space="preserve"> </w:t>
      </w:r>
      <w:r w:rsidR="00CF2774">
        <w:t xml:space="preserve">eligible </w:t>
      </w:r>
      <w:r w:rsidR="0039748A">
        <w:t>to re-apply for a new passport</w:t>
      </w:r>
      <w:r w:rsidR="00235E33">
        <w:t xml:space="preserve"> using the DS-5504</w:t>
      </w:r>
      <w:r w:rsidR="4D796153">
        <w:t xml:space="preserve"> if</w:t>
      </w:r>
      <w:r w:rsidR="00233EFF">
        <w:t xml:space="preserve">: a) the passport holder’s name </w:t>
      </w:r>
      <w:r>
        <w:t>has changed</w:t>
      </w:r>
      <w:r w:rsidR="00233EFF">
        <w:t xml:space="preserve"> within the first year of the issuance of the passport</w:t>
      </w:r>
      <w:r w:rsidR="009B2D19">
        <w:t>;</w:t>
      </w:r>
      <w:r w:rsidR="00233EFF">
        <w:t xml:space="preserve"> b) the passport holder</w:t>
      </w:r>
      <w:r w:rsidR="00273C3B">
        <w:t>’s</w:t>
      </w:r>
      <w:r>
        <w:t xml:space="preserve"> descriptive information on the data page of the passport</w:t>
      </w:r>
      <w:r w:rsidR="00273C3B">
        <w:t xml:space="preserve"> is incorrect</w:t>
      </w:r>
      <w:r w:rsidR="009B2D19">
        <w:t>;</w:t>
      </w:r>
      <w:r w:rsidR="00233EFF">
        <w:t xml:space="preserve"> c)</w:t>
      </w:r>
      <w:r>
        <w:t xml:space="preserve"> </w:t>
      </w:r>
      <w:r w:rsidR="00233EFF">
        <w:t xml:space="preserve">the passport holder </w:t>
      </w:r>
      <w:r>
        <w:t xml:space="preserve">wishes to obtain a fully valid passport after obtaining a full-fee passport with a limited validity of </w:t>
      </w:r>
      <w:r w:rsidR="00233EFF">
        <w:t>two years</w:t>
      </w:r>
      <w:r>
        <w:t xml:space="preserve"> or less.</w:t>
      </w:r>
    </w:p>
    <w:p w:rsidR="00DD3FEF" w:rsidP="00B64328" w14:paraId="1F15C21A" w14:textId="77777777">
      <w:pPr>
        <w:tabs>
          <w:tab w:val="left" w:pos="720"/>
        </w:tabs>
        <w:spacing w:after="0"/>
        <w:ind w:left="720"/>
      </w:pPr>
    </w:p>
    <w:p w:rsidR="00C05730" w:rsidP="00B64328" w14:paraId="20C41F83" w14:textId="3F1BE010">
      <w:pPr>
        <w:ind w:left="720"/>
        <w:rPr>
          <w:bCs/>
          <w:i/>
        </w:rPr>
      </w:pPr>
      <w:r>
        <w:t xml:space="preserve">Under 22 United States Code (U.S.C.) Section 211a </w:t>
      </w:r>
      <w:r w:rsidRPr="004F6383" w:rsidR="004F6383">
        <w:rPr>
          <w:i/>
          <w:iCs/>
        </w:rPr>
        <w:t>et seq.</w:t>
      </w:r>
      <w:r>
        <w:t xml:space="preserve"> and Executive Order 11295 (August 5, 1966), the Secretary of State has authority to issue U.S. passports to U.S. citiz</w:t>
      </w:r>
      <w:r w:rsidR="00B64328">
        <w:t xml:space="preserve">ens and non-citizen nationals. </w:t>
      </w:r>
      <w:r w:rsidR="000429BB">
        <w:t xml:space="preserve"> </w:t>
      </w:r>
      <w:r>
        <w:t>When the bearer of a valid U.S. passport applies for a new passport book and/or passport card with corrected personal data or when the bearer of a limited validity passport applies for a fully</w:t>
      </w:r>
      <w:r w:rsidR="00690E6C">
        <w:t xml:space="preserve"> </w:t>
      </w:r>
      <w:r>
        <w:t xml:space="preserve">valid replacement passport, the Department </w:t>
      </w:r>
      <w:r w:rsidR="0053570E">
        <w:t xml:space="preserve">of State (Department) </w:t>
      </w:r>
      <w:r>
        <w:t xml:space="preserve">must confirm the applicant’s identity and eligibility before </w:t>
      </w:r>
      <w:r w:rsidR="00DC1AC3">
        <w:t xml:space="preserve">a </w:t>
      </w:r>
      <w:r>
        <w:t>corrected or replace</w:t>
      </w:r>
      <w:r w:rsidR="00B64328">
        <w:t xml:space="preserve">ment passport </w:t>
      </w:r>
      <w:r w:rsidR="00DC1AC3">
        <w:t>can be issued</w:t>
      </w:r>
      <w:r w:rsidR="00B64328">
        <w:t>.</w:t>
      </w:r>
      <w:r>
        <w:t xml:space="preserve"> </w:t>
      </w:r>
      <w:r w:rsidR="00DC1AC3">
        <w:t xml:space="preserve"> </w:t>
      </w:r>
      <w:r>
        <w:t>Form DS-5504 requests information that is necessary to determine whether the applicant is eligible to receive this service</w:t>
      </w:r>
      <w:r w:rsidR="007E0D70">
        <w:t xml:space="preserve"> in accordance with</w:t>
      </w:r>
      <w:r>
        <w:t xml:space="preserve"> the requirements of Title III of the Immigration and Nationality Act (INA) (U.S.C. sections </w:t>
      </w:r>
      <w:r w:rsidR="00237159">
        <w:t>1401</w:t>
      </w:r>
      <w:r>
        <w:t xml:space="preserve">-1504), the regulations at 22 C.F.R. Parts 50 and 51, and other applicable </w:t>
      </w:r>
      <w:r w:rsidR="007E0D70">
        <w:t>authorities</w:t>
      </w:r>
      <w:r>
        <w:t>.</w:t>
      </w:r>
    </w:p>
    <w:p w:rsidR="00C05730" w:rsidP="00B64328" w14:paraId="1EF9A3AF" w14:textId="77777777">
      <w:pPr>
        <w:tabs>
          <w:tab w:val="left" w:pos="720"/>
        </w:tabs>
        <w:spacing w:after="0"/>
        <w:ind w:left="720"/>
      </w:pPr>
    </w:p>
    <w:p w:rsidR="00726912" w:rsidRPr="006007AB" w:rsidP="00726912" w14:paraId="3053406D" w14:textId="77777777">
      <w:pPr>
        <w:numPr>
          <w:ilvl w:val="0"/>
          <w:numId w:val="3"/>
        </w:numPr>
        <w:rPr>
          <w:i/>
          <w:color w:val="000000" w:themeColor="text1"/>
          <w:szCs w:val="24"/>
        </w:rPr>
      </w:pPr>
      <w:r w:rsidRPr="006007AB">
        <w:rPr>
          <w:i/>
          <w:color w:val="000000" w:themeColor="text1"/>
          <w:szCs w:val="24"/>
        </w:rPr>
        <w:t>What business purpose is the information gathered going to be used for?</w:t>
      </w:r>
    </w:p>
    <w:p w:rsidR="00BE5FAD" w:rsidRPr="00BE5FAD" w:rsidP="00726912" w14:paraId="6A0921CD" w14:textId="4993C3DC">
      <w:pPr>
        <w:pStyle w:val="BodyTextIndent"/>
        <w:tabs>
          <w:tab w:val="clear" w:pos="720"/>
        </w:tabs>
        <w:spacing w:before="120"/>
        <w:jc w:val="left"/>
      </w:pPr>
      <w:r>
        <w:t xml:space="preserve">The information collected on the DS-5504 </w:t>
      </w:r>
      <w:r w:rsidR="00BB1A99">
        <w:t>is</w:t>
      </w:r>
      <w:r>
        <w:t xml:space="preserve"> used to facilitate the issuance of U.S. passports t</w:t>
      </w:r>
      <w:r w:rsidR="00B64328">
        <w:t xml:space="preserve">o U.S. citizens and </w:t>
      </w:r>
      <w:r w:rsidR="00273C3B">
        <w:t xml:space="preserve">non-citizen </w:t>
      </w:r>
      <w:r w:rsidR="00B64328">
        <w:t xml:space="preserve">nationals. </w:t>
      </w:r>
      <w:r>
        <w:t>The primary purpose for soliciting the information is to establish nationality, identity, and entitlement to the issuance of a U.S. passport, and to properly administer and enforce the laws pertaining to the issuance thereof.</w:t>
      </w:r>
      <w:r>
        <w:t xml:space="preserve">  </w:t>
      </w:r>
    </w:p>
    <w:p w:rsidR="00BE5FAD" w:rsidRPr="00BE5FAD" w:rsidP="00D83E2F" w14:paraId="73612FE3" w14:textId="093F9320">
      <w:pPr>
        <w:tabs>
          <w:tab w:val="left" w:pos="360"/>
        </w:tabs>
        <w:spacing w:before="120" w:after="200"/>
        <w:ind w:left="720"/>
        <w:rPr>
          <w:color w:val="000000" w:themeColor="text1"/>
        </w:rPr>
      </w:pPr>
      <w:r>
        <w:t>The DS-5504 is retained in the files of the Department</w:t>
      </w:r>
      <w:r w:rsidR="0083079C">
        <w:t xml:space="preserve"> along with other documentation related to passport applications, adjudication, and issuance</w:t>
      </w:r>
      <w:r w:rsidR="00B64328">
        <w:t xml:space="preserve">. </w:t>
      </w:r>
      <w:r w:rsidR="00067BCE">
        <w:t xml:space="preserve"> </w:t>
      </w:r>
      <w:r w:rsidR="0083079C">
        <w:t>Among other uses</w:t>
      </w:r>
      <w:r w:rsidR="008844EA">
        <w:t xml:space="preserve"> </w:t>
      </w:r>
      <w:r w:rsidR="002B6D88">
        <w:t>within the Department</w:t>
      </w:r>
      <w:r w:rsidR="008844EA">
        <w:t xml:space="preserve">, </w:t>
      </w:r>
      <w:r w:rsidR="0083079C">
        <w:t>t</w:t>
      </w:r>
      <w:r>
        <w:t xml:space="preserve">hese records are </w:t>
      </w:r>
      <w:r w:rsidR="009D2F58">
        <w:t>reviewed</w:t>
      </w:r>
      <w:r>
        <w:t xml:space="preserve"> when a U.S. passport has been lost and the bearer </w:t>
      </w:r>
      <w:r>
        <w:t xml:space="preserve">has no evidence of nationality available or in support of </w:t>
      </w:r>
      <w:r w:rsidR="0083079C">
        <w:t xml:space="preserve">any </w:t>
      </w:r>
      <w:r>
        <w:t>derivative claim</w:t>
      </w:r>
      <w:r w:rsidR="0083079C">
        <w:t>s</w:t>
      </w:r>
      <w:r>
        <w:t xml:space="preserve"> to nationality ma</w:t>
      </w:r>
      <w:r w:rsidR="00B64328">
        <w:t xml:space="preserve">de by an applicant’s children. </w:t>
      </w:r>
      <w:r w:rsidR="008844EA">
        <w:t xml:space="preserve"> </w:t>
      </w:r>
      <w:r>
        <w:t xml:space="preserve">The records may also be </w:t>
      </w:r>
      <w:r w:rsidR="009D2F58">
        <w:t>reviewed</w:t>
      </w:r>
      <w:r>
        <w:t xml:space="preserve"> by consular personnel in the event of an emergency abroad involving </w:t>
      </w:r>
      <w:r w:rsidR="00B36546">
        <w:t>U.S. citizens</w:t>
      </w:r>
      <w:r>
        <w:t>:  the application has a block for the name, address, and telephone number of a person to notify</w:t>
      </w:r>
      <w:r w:rsidR="00B64328">
        <w:t xml:space="preserve"> in the event of an emergency. </w:t>
      </w:r>
      <w:r>
        <w:t xml:space="preserve">Information from the DS-5504 may also be shared </w:t>
      </w:r>
      <w:r w:rsidR="0083079C">
        <w:t xml:space="preserve">with </w:t>
      </w:r>
      <w:r w:rsidR="00B63DA9">
        <w:t xml:space="preserve">certain parties outside of the Department, as permitted by the Privacy Act of 1974, as amended, including as </w:t>
      </w:r>
      <w:r w:rsidR="0083079C">
        <w:t xml:space="preserve">set forth in the </w:t>
      </w:r>
      <w:r w:rsidR="000542ED">
        <w:t xml:space="preserve">Department’s </w:t>
      </w:r>
      <w:r w:rsidR="0083079C">
        <w:t xml:space="preserve">Prefatory Statement of Routine Uses </w:t>
      </w:r>
      <w:r w:rsidR="00B63DA9">
        <w:t xml:space="preserve">and </w:t>
      </w:r>
      <w:r w:rsidR="000542ED">
        <w:t>the Department’s System of Records Notice</w:t>
      </w:r>
      <w:r w:rsidR="00273C3B">
        <w:t>s</w:t>
      </w:r>
      <w:r w:rsidR="000542ED">
        <w:t xml:space="preserve"> (</w:t>
      </w:r>
      <w:r w:rsidR="00B63DA9">
        <w:t>SORN</w:t>
      </w:r>
      <w:r w:rsidR="00854653">
        <w:t>) for Passport R</w:t>
      </w:r>
      <w:r w:rsidR="000542ED">
        <w:t>ecords</w:t>
      </w:r>
      <w:r w:rsidR="00B63DA9">
        <w:t xml:space="preserve"> (STATE-26)</w:t>
      </w:r>
      <w:r w:rsidR="00854653">
        <w:t xml:space="preserve"> and Overseas C</w:t>
      </w:r>
      <w:r w:rsidR="00BF5516">
        <w:t>itizen</w:t>
      </w:r>
      <w:r w:rsidR="00CC59CA">
        <w:t>s</w:t>
      </w:r>
      <w:r w:rsidR="00854653">
        <w:t xml:space="preserve"> S</w:t>
      </w:r>
      <w:r w:rsidR="00BF5516">
        <w:t xml:space="preserve">ervices </w:t>
      </w:r>
      <w:r w:rsidR="00854653">
        <w:t>R</w:t>
      </w:r>
      <w:r w:rsidR="00CC59CA">
        <w:t xml:space="preserve">ecords </w:t>
      </w:r>
      <w:r w:rsidR="00B64328">
        <w:t xml:space="preserve">and Other Overseas Records </w:t>
      </w:r>
      <w:r w:rsidR="00BF5516">
        <w:t>(STATE-05)</w:t>
      </w:r>
      <w:r w:rsidRPr="7BA918DB" w:rsidR="7C66B1F9">
        <w:rPr>
          <w:color w:val="000000" w:themeColor="text1"/>
          <w:szCs w:val="24"/>
        </w:rPr>
        <w:t xml:space="preserve"> available in the Federal Register and online at https://www.state.gov/system-of-records-notices-privacy-office/.</w:t>
      </w:r>
    </w:p>
    <w:p w:rsidR="00BE5FAD" w:rsidRPr="00BE5FAD" w:rsidP="00B64328" w14:paraId="11120B5D" w14:textId="679CC4BA">
      <w:pPr>
        <w:pStyle w:val="BodyTextIndent2"/>
        <w:tabs>
          <w:tab w:val="clear" w:pos="360"/>
          <w:tab w:val="left" w:pos="720"/>
        </w:tabs>
        <w:spacing w:before="120"/>
        <w:ind w:left="720"/>
        <w:jc w:val="left"/>
      </w:pPr>
      <w:r w:rsidRPr="00BE5FAD">
        <w:t>The DS-5504 becomes part of the applicant’s passport file</w:t>
      </w:r>
      <w:r w:rsidRPr="00BE5FAD" w:rsidR="000542ED">
        <w:t xml:space="preserve">, which is covered by the </w:t>
      </w:r>
      <w:r w:rsidR="00B64328">
        <w:t xml:space="preserve">Privacy Act. </w:t>
      </w:r>
      <w:r w:rsidRPr="00BE5FAD">
        <w:t>The information contained in this f</w:t>
      </w:r>
      <w:r w:rsidRPr="00BE5FAD" w:rsidR="000542ED">
        <w:t>ile</w:t>
      </w:r>
      <w:r w:rsidRPr="00BE5FAD">
        <w:t xml:space="preserve"> cannot be released except as provided by the Privacy and Freedom of Information Acts</w:t>
      </w:r>
      <w:r w:rsidRPr="00BE5FAD" w:rsidR="00EE0221">
        <w:t>.</w:t>
      </w:r>
    </w:p>
    <w:p w:rsidR="00DD3FEF" w:rsidRPr="00BE5FAD" w:rsidP="00B64328" w14:paraId="58959B1C" w14:textId="77777777">
      <w:pPr>
        <w:pStyle w:val="BodyTextIndent2"/>
        <w:tabs>
          <w:tab w:val="clear" w:pos="360"/>
          <w:tab w:val="left" w:pos="720"/>
        </w:tabs>
        <w:ind w:left="720"/>
        <w:jc w:val="left"/>
        <w:rPr>
          <w:bCs/>
        </w:rPr>
      </w:pPr>
    </w:p>
    <w:p w:rsidR="00726912" w:rsidRPr="006007AB" w:rsidP="00726912" w14:paraId="40DA55BF" w14:textId="5FF30A53">
      <w:pPr>
        <w:numPr>
          <w:ilvl w:val="0"/>
          <w:numId w:val="3"/>
        </w:numPr>
        <w:rPr>
          <w:i/>
          <w:color w:val="000000" w:themeColor="text1"/>
          <w:szCs w:val="24"/>
        </w:rPr>
      </w:pPr>
      <w:r w:rsidRPr="006007AB">
        <w:rPr>
          <w:i/>
          <w:color w:val="000000" w:themeColor="text1"/>
          <w:szCs w:val="24"/>
        </w:rPr>
        <w:t>Is this collection able to be completed electronically (</w:t>
      </w:r>
      <w:r w:rsidRPr="006007AB" w:rsidR="00B214BF">
        <w:rPr>
          <w:i/>
          <w:color w:val="000000" w:themeColor="text1"/>
          <w:szCs w:val="24"/>
        </w:rPr>
        <w:t>e.g.,</w:t>
      </w:r>
      <w:r w:rsidRPr="006007AB">
        <w:rPr>
          <w:i/>
          <w:color w:val="000000" w:themeColor="text1"/>
          <w:szCs w:val="24"/>
        </w:rPr>
        <w:t xml:space="preserve"> through a website or application)?</w:t>
      </w:r>
    </w:p>
    <w:p w:rsidR="0049340A" w:rsidRPr="00D16753" w:rsidP="00726912" w14:paraId="7E6C73E2" w14:textId="73842A8E">
      <w:pPr>
        <w:pStyle w:val="BodyTextIndent"/>
        <w:tabs>
          <w:tab w:val="clear" w:pos="720"/>
        </w:tabs>
        <w:jc w:val="left"/>
      </w:pPr>
      <w:r>
        <w:t xml:space="preserve">The DS-5504 </w:t>
      </w:r>
      <w:r w:rsidR="00793ED0">
        <w:t xml:space="preserve">is currently available at </w:t>
      </w:r>
      <w:hyperlink r:id="rId10">
        <w:r w:rsidRPr="78CE3712" w:rsidR="00793ED0">
          <w:rPr>
            <w:rStyle w:val="Hyperlink"/>
          </w:rPr>
          <w:t>travel.state.gov</w:t>
        </w:r>
      </w:hyperlink>
      <w:r w:rsidR="00B64328">
        <w:t xml:space="preserve">. </w:t>
      </w:r>
      <w:r w:rsidR="00793ED0">
        <w:t xml:space="preserve">However, the DS-5504 </w:t>
      </w:r>
      <w:r>
        <w:t xml:space="preserve">cannot be submitted </w:t>
      </w:r>
      <w:r w:rsidR="00B214BF">
        <w:t>electronically because</w:t>
      </w:r>
      <w:r>
        <w:t xml:space="preserve"> the </w:t>
      </w:r>
      <w:r w:rsidR="00F17F0D">
        <w:t xml:space="preserve">current </w:t>
      </w:r>
      <w:r>
        <w:t xml:space="preserve">U.S. </w:t>
      </w:r>
      <w:r w:rsidR="00273C3B">
        <w:t xml:space="preserve">passport </w:t>
      </w:r>
      <w:r>
        <w:t>and additional documentary evidence (</w:t>
      </w:r>
      <w:r w:rsidR="1245EFB1">
        <w:t>e.g.</w:t>
      </w:r>
      <w:r>
        <w:t xml:space="preserve">, proof of name change) </w:t>
      </w:r>
      <w:r w:rsidR="009B2D19">
        <w:t xml:space="preserve">are </w:t>
      </w:r>
      <w:r>
        <w:t xml:space="preserve">required to be submitted in person or by mail with this form. </w:t>
      </w:r>
      <w:r w:rsidR="009D594E">
        <w:t xml:space="preserve"> </w:t>
      </w:r>
      <w:r w:rsidR="00D7748A">
        <w:t xml:space="preserve">The </w:t>
      </w:r>
      <w:r w:rsidR="00B64328">
        <w:t>form can be filled out on</w:t>
      </w:r>
      <w:r w:rsidR="00793ED0">
        <w:t>line and printed for ma</w:t>
      </w:r>
      <w:r w:rsidR="00B64328">
        <w:t xml:space="preserve">nual signature and submission. </w:t>
      </w:r>
      <w:r>
        <w:t>W</w:t>
      </w:r>
      <w:r w:rsidR="00D7748A">
        <w:t>hen</w:t>
      </w:r>
      <w:r>
        <w:t xml:space="preserve"> the application</w:t>
      </w:r>
      <w:r w:rsidR="00D7748A">
        <w:t xml:space="preserve"> is </w:t>
      </w:r>
      <w:r w:rsidR="00BE1CCA">
        <w:t>filled out online</w:t>
      </w:r>
      <w:r>
        <w:t xml:space="preserve">, a 2-D barcode is printed on each </w:t>
      </w:r>
      <w:r w:rsidR="00D7748A">
        <w:t>form</w:t>
      </w:r>
      <w:r w:rsidR="00B64328">
        <w:t xml:space="preserve">. </w:t>
      </w:r>
      <w:r w:rsidR="009D594E">
        <w:t xml:space="preserve"> </w:t>
      </w:r>
      <w:r>
        <w:t xml:space="preserve">This barcode is scanned by Passport Services and automatically records the applicant’s information in </w:t>
      </w:r>
      <w:r w:rsidR="004D6999">
        <w:t xml:space="preserve">the </w:t>
      </w:r>
      <w:r w:rsidR="00B64328">
        <w:t xml:space="preserve">system. </w:t>
      </w:r>
      <w:r>
        <w:t xml:space="preserve">This process saves both Passport Services and the applicant time and reduces errors.  </w:t>
      </w:r>
    </w:p>
    <w:p w:rsidR="0049340A" w:rsidRPr="00BE5FAD" w:rsidP="00B64328" w14:paraId="21A6A8D4" w14:textId="77777777">
      <w:pPr>
        <w:pStyle w:val="BodyTextIndent"/>
        <w:tabs>
          <w:tab w:val="clear" w:pos="720"/>
        </w:tabs>
        <w:ind w:left="0"/>
        <w:jc w:val="left"/>
      </w:pPr>
    </w:p>
    <w:p w:rsidR="00726912" w:rsidRPr="006007AB" w:rsidP="00726912" w14:paraId="26B0A8EC" w14:textId="77777777">
      <w:pPr>
        <w:numPr>
          <w:ilvl w:val="0"/>
          <w:numId w:val="3"/>
        </w:numPr>
        <w:rPr>
          <w:i/>
          <w:color w:val="000000" w:themeColor="text1"/>
          <w:szCs w:val="24"/>
        </w:rPr>
      </w:pPr>
      <w:r w:rsidRPr="006007AB">
        <w:rPr>
          <w:i/>
          <w:color w:val="000000" w:themeColor="text1"/>
          <w:szCs w:val="24"/>
        </w:rPr>
        <w:t>Does this collection duplicate any other collection of information?</w:t>
      </w:r>
    </w:p>
    <w:p w:rsidR="0049340A" w:rsidRPr="00BE5FAD" w:rsidP="00726912" w14:paraId="11A78D15" w14:textId="59DE2E72">
      <w:pPr>
        <w:pStyle w:val="BodyTextIndent"/>
        <w:tabs>
          <w:tab w:val="clear" w:pos="720"/>
        </w:tabs>
        <w:jc w:val="left"/>
      </w:pPr>
      <w:r>
        <w:t>Aside from necessary, basic self-identification data, the information requested does not duplicate in</w:t>
      </w:r>
      <w:r w:rsidR="00B64328">
        <w:t xml:space="preserve">formation otherwise available. </w:t>
      </w:r>
      <w:r>
        <w:t xml:space="preserve">The DS-5504 </w:t>
      </w:r>
      <w:r w:rsidR="00BB1A99">
        <w:t>is the</w:t>
      </w:r>
      <w:r>
        <w:t xml:space="preserve"> sole Department form used by </w:t>
      </w:r>
      <w:r w:rsidR="00D83E2F">
        <w:t xml:space="preserve">current </w:t>
      </w:r>
      <w:r>
        <w:t xml:space="preserve">U.S. </w:t>
      </w:r>
      <w:r w:rsidR="00D83E2F">
        <w:t>passport holders</w:t>
      </w:r>
      <w:r>
        <w:t xml:space="preserve"> who meet the qualifications to apply for a</w:t>
      </w:r>
      <w:r w:rsidR="76844DB7">
        <w:t xml:space="preserve"> </w:t>
      </w:r>
      <w:r>
        <w:t>replacement passport</w:t>
      </w:r>
      <w:r w:rsidR="00D83E2F">
        <w:t xml:space="preserve"> at no cost</w:t>
      </w:r>
      <w:r>
        <w:t>.</w:t>
      </w:r>
    </w:p>
    <w:p w:rsidR="0049340A" w:rsidP="00B64328" w14:paraId="63DC1DB7" w14:textId="77777777">
      <w:pPr>
        <w:pStyle w:val="BodyTextIndent"/>
        <w:tabs>
          <w:tab w:val="clear" w:pos="720"/>
        </w:tabs>
        <w:jc w:val="left"/>
        <w:rPr>
          <w:color w:val="000000"/>
        </w:rPr>
      </w:pPr>
    </w:p>
    <w:p w:rsidR="00726912" w:rsidRPr="006007AB" w:rsidP="00726912" w14:paraId="30CDB059" w14:textId="77777777">
      <w:pPr>
        <w:numPr>
          <w:ilvl w:val="0"/>
          <w:numId w:val="3"/>
        </w:numPr>
        <w:rPr>
          <w:i/>
          <w:color w:val="000000" w:themeColor="text1"/>
          <w:szCs w:val="24"/>
        </w:rPr>
      </w:pPr>
      <w:r w:rsidRPr="006007AB">
        <w:rPr>
          <w:i/>
          <w:color w:val="000000" w:themeColor="text1"/>
          <w:szCs w:val="24"/>
        </w:rPr>
        <w:t>Describe any impacts on small business.</w:t>
      </w:r>
    </w:p>
    <w:p w:rsidR="0049340A" w:rsidP="00726912" w14:paraId="0E6CF370" w14:textId="77777777">
      <w:pPr>
        <w:pStyle w:val="BodyTextIndent"/>
        <w:tabs>
          <w:tab w:val="clear" w:pos="720"/>
        </w:tabs>
        <w:jc w:val="left"/>
        <w:rPr>
          <w:color w:val="000000"/>
        </w:rPr>
      </w:pPr>
      <w:r>
        <w:rPr>
          <w:color w:val="000000"/>
        </w:rPr>
        <w:t>Th</w:t>
      </w:r>
      <w:r w:rsidR="00A82428">
        <w:rPr>
          <w:color w:val="000000"/>
        </w:rPr>
        <w:t>is</w:t>
      </w:r>
      <w:r>
        <w:rPr>
          <w:color w:val="000000"/>
        </w:rPr>
        <w:t xml:space="preserve"> collection of information </w:t>
      </w:r>
      <w:r w:rsidR="00A82428">
        <w:rPr>
          <w:color w:val="000000"/>
        </w:rPr>
        <w:t>does not significantly impact small businesses or other small entities.</w:t>
      </w:r>
    </w:p>
    <w:p w:rsidR="0049340A" w:rsidP="00B64328" w14:paraId="04C3D021" w14:textId="77777777">
      <w:pPr>
        <w:pStyle w:val="BodyTextIndent"/>
        <w:tabs>
          <w:tab w:val="clear" w:pos="720"/>
        </w:tabs>
        <w:jc w:val="left"/>
        <w:rPr>
          <w:color w:val="000000"/>
        </w:rPr>
      </w:pPr>
    </w:p>
    <w:p w:rsidR="00726912" w:rsidRPr="006007AB" w:rsidP="00726912" w14:paraId="6EB3D095" w14:textId="77777777">
      <w:pPr>
        <w:numPr>
          <w:ilvl w:val="0"/>
          <w:numId w:val="3"/>
        </w:numPr>
        <w:rPr>
          <w:i/>
          <w:color w:val="000000" w:themeColor="text1"/>
          <w:szCs w:val="24"/>
        </w:rPr>
      </w:pPr>
      <w:r w:rsidRPr="006007AB">
        <w:rPr>
          <w:i/>
          <w:color w:val="000000" w:themeColor="text1"/>
          <w:szCs w:val="24"/>
        </w:rPr>
        <w:t>What are consequences if this collection is not done?</w:t>
      </w:r>
    </w:p>
    <w:p w:rsidR="00AA3846" w:rsidP="00726912" w14:paraId="67143D8E" w14:textId="122A10CD">
      <w:pPr>
        <w:pStyle w:val="BodyTextIndent"/>
        <w:tabs>
          <w:tab w:val="clear" w:pos="720"/>
        </w:tabs>
        <w:jc w:val="left"/>
        <w:rPr>
          <w:color w:val="000000"/>
        </w:rPr>
      </w:pPr>
      <w:r w:rsidRPr="78CE3712">
        <w:rPr>
          <w:color w:val="000000" w:themeColor="text1"/>
        </w:rPr>
        <w:t xml:space="preserve">The </w:t>
      </w:r>
      <w:r w:rsidRPr="78CE3712" w:rsidR="007564F4">
        <w:rPr>
          <w:color w:val="000000" w:themeColor="text1"/>
        </w:rPr>
        <w:t xml:space="preserve">information collected on the </w:t>
      </w:r>
      <w:r w:rsidRPr="78CE3712">
        <w:rPr>
          <w:color w:val="000000" w:themeColor="text1"/>
        </w:rPr>
        <w:t xml:space="preserve">DS-5504 </w:t>
      </w:r>
      <w:r w:rsidRPr="78CE3712" w:rsidR="007564F4">
        <w:rPr>
          <w:color w:val="000000" w:themeColor="text1"/>
        </w:rPr>
        <w:t xml:space="preserve">is </w:t>
      </w:r>
      <w:r w:rsidRPr="78CE3712" w:rsidR="00BE2D94">
        <w:rPr>
          <w:color w:val="000000" w:themeColor="text1"/>
        </w:rPr>
        <w:t xml:space="preserve">crucial </w:t>
      </w:r>
      <w:r w:rsidRPr="78CE3712" w:rsidR="00AE0FAA">
        <w:rPr>
          <w:color w:val="000000" w:themeColor="text1"/>
        </w:rPr>
        <w:t>for documenting a U.S. citizen’s request for a replacement passport and f</w:t>
      </w:r>
      <w:r w:rsidRPr="78CE3712">
        <w:rPr>
          <w:color w:val="000000" w:themeColor="text1"/>
        </w:rPr>
        <w:t>o</w:t>
      </w:r>
      <w:r w:rsidRPr="78CE3712" w:rsidR="00AE0FAA">
        <w:rPr>
          <w:color w:val="000000" w:themeColor="text1"/>
        </w:rPr>
        <w:t>r</w:t>
      </w:r>
      <w:r w:rsidRPr="78CE3712">
        <w:rPr>
          <w:color w:val="000000" w:themeColor="text1"/>
        </w:rPr>
        <w:t xml:space="preserve"> establish</w:t>
      </w:r>
      <w:r w:rsidRPr="78CE3712" w:rsidR="007564F4">
        <w:rPr>
          <w:color w:val="000000" w:themeColor="text1"/>
        </w:rPr>
        <w:t>ing</w:t>
      </w:r>
      <w:r w:rsidRPr="78CE3712">
        <w:rPr>
          <w:color w:val="000000" w:themeColor="text1"/>
        </w:rPr>
        <w:t xml:space="preserve"> the applicant’s entitlement to a replacement U.S. passport</w:t>
      </w:r>
      <w:r w:rsidRPr="78CE3712" w:rsidR="00EE0221">
        <w:rPr>
          <w:color w:val="000000" w:themeColor="text1"/>
        </w:rPr>
        <w:t>.</w:t>
      </w:r>
      <w:r w:rsidRPr="78CE3712">
        <w:rPr>
          <w:color w:val="000000" w:themeColor="text1"/>
        </w:rPr>
        <w:t xml:space="preserve">  </w:t>
      </w:r>
    </w:p>
    <w:p w:rsidR="0049340A" w:rsidRPr="00AA3846" w:rsidP="00B64328" w14:paraId="0E8A59F0" w14:textId="77777777">
      <w:pPr>
        <w:pStyle w:val="BodyTextIndent"/>
        <w:tabs>
          <w:tab w:val="clear" w:pos="720"/>
        </w:tabs>
        <w:jc w:val="left"/>
        <w:rPr>
          <w:color w:val="000000"/>
        </w:rPr>
      </w:pPr>
    </w:p>
    <w:p w:rsidR="00726912" w:rsidRPr="006007AB" w:rsidP="00726912" w14:paraId="1404F83F" w14:textId="77777777">
      <w:pPr>
        <w:numPr>
          <w:ilvl w:val="0"/>
          <w:numId w:val="3"/>
        </w:numPr>
        <w:rPr>
          <w:i/>
          <w:color w:val="000000" w:themeColor="text1"/>
          <w:szCs w:val="24"/>
        </w:rPr>
      </w:pPr>
      <w:r w:rsidRPr="006007AB">
        <w:rPr>
          <w:i/>
          <w:color w:val="000000" w:themeColor="text1"/>
          <w:szCs w:val="24"/>
        </w:rPr>
        <w:t>Are there any special collection circumstances?</w:t>
      </w:r>
    </w:p>
    <w:p w:rsidR="004F6383" w:rsidRPr="004F6383" w:rsidP="004F6383" w14:paraId="64EFF2A0" w14:textId="2427956D">
      <w:pPr>
        <w:pStyle w:val="CommentText"/>
        <w:ind w:left="720"/>
        <w:rPr>
          <w:sz w:val="24"/>
          <w:szCs w:val="24"/>
        </w:rPr>
      </w:pPr>
      <w:r w:rsidRPr="004F6383">
        <w:rPr>
          <w:sz w:val="24"/>
          <w:szCs w:val="24"/>
        </w:rPr>
        <w:t xml:space="preserve">The DS-5504 is one of </w:t>
      </w:r>
      <w:r w:rsidR="00FE4CE5">
        <w:rPr>
          <w:sz w:val="24"/>
          <w:szCs w:val="24"/>
        </w:rPr>
        <w:t xml:space="preserve">three </w:t>
      </w:r>
      <w:r w:rsidRPr="004F6383">
        <w:rPr>
          <w:sz w:val="24"/>
          <w:szCs w:val="24"/>
        </w:rPr>
        <w:t xml:space="preserve">information collections under review that requires development and testing of multiple supporting systems used to complete, adjudicate, and </w:t>
      </w:r>
      <w:r w:rsidRPr="004F6383">
        <w:rPr>
          <w:sz w:val="24"/>
          <w:szCs w:val="24"/>
        </w:rPr>
        <w:t>process the application. OMB approved changes to the three</w:t>
      </w:r>
      <w:r w:rsidR="00E26BB9">
        <w:rPr>
          <w:sz w:val="24"/>
          <w:szCs w:val="24"/>
        </w:rPr>
        <w:t xml:space="preserve"> </w:t>
      </w:r>
      <w:r w:rsidRPr="004F6383">
        <w:rPr>
          <w:sz w:val="24"/>
          <w:szCs w:val="24"/>
        </w:rPr>
        <w:t>collections will require systems development and testing simultaneously. Therefore, it will be necessary to receive OMB approval of the DS-11, DS-82, and DS-5504 together.</w:t>
      </w:r>
    </w:p>
    <w:p w:rsidR="005838CA" w:rsidRPr="006007AB" w:rsidP="0E97D7E5" w14:paraId="64AA26E0" w14:textId="77777777">
      <w:pPr>
        <w:numPr>
          <w:ilvl w:val="0"/>
          <w:numId w:val="3"/>
        </w:numPr>
        <w:rPr>
          <w:i/>
          <w:iCs/>
          <w:color w:val="000000" w:themeColor="text1"/>
        </w:rPr>
      </w:pPr>
      <w:r w:rsidRPr="0E97D7E5">
        <w:rPr>
          <w:i/>
          <w:iCs/>
          <w:color w:val="000000" w:themeColor="text1"/>
        </w:rPr>
        <w:t>Document publication (or intent to publish) a request for public comments in the Federal Register</w:t>
      </w:r>
    </w:p>
    <w:p w:rsidR="00073927" w:rsidRPr="00D84802" w:rsidP="00995CEA" w14:paraId="65561B3A" w14:textId="5D396059">
      <w:pPr>
        <w:pStyle w:val="ListParagraph"/>
        <w:rPr>
          <w:i/>
          <w:color w:val="000000" w:themeColor="text1"/>
          <w:szCs w:val="24"/>
        </w:rPr>
      </w:pPr>
      <w:r w:rsidRPr="00D84802">
        <w:t>The Department published a 60-day notice in the Federal Register on November 2</w:t>
      </w:r>
      <w:r>
        <w:t>9</w:t>
      </w:r>
      <w:r w:rsidRPr="00D84802">
        <w:t>, 2024 (89 FR 9</w:t>
      </w:r>
      <w:r>
        <w:t>4867</w:t>
      </w:r>
      <w:r w:rsidRPr="00D84802">
        <w:t>) to solicit public comments on this collection. The Department received no public comments, and is now soliciting comment on this collection for 30 days.</w:t>
      </w:r>
      <w:r w:rsidRPr="003F1AA8" w:rsidR="003F1AA8">
        <w:t xml:space="preserve"> </w:t>
      </w:r>
    </w:p>
    <w:p w:rsidR="005838CA" w:rsidRPr="006007AB" w:rsidP="005838CA" w14:paraId="6309778B" w14:textId="471AAC70">
      <w:pPr>
        <w:numPr>
          <w:ilvl w:val="0"/>
          <w:numId w:val="3"/>
        </w:numPr>
        <w:rPr>
          <w:i/>
          <w:color w:val="000000" w:themeColor="text1"/>
          <w:szCs w:val="24"/>
        </w:rPr>
      </w:pPr>
      <w:r w:rsidRPr="006007AB">
        <w:rPr>
          <w:i/>
          <w:color w:val="000000" w:themeColor="text1"/>
          <w:szCs w:val="24"/>
        </w:rPr>
        <w:t>Are payments or gifts given to the respondents?</w:t>
      </w:r>
    </w:p>
    <w:p w:rsidR="0049340A" w:rsidP="005838CA" w14:paraId="2FD1018D" w14:textId="77777777">
      <w:pPr>
        <w:pStyle w:val="BodyTextIndent"/>
        <w:tabs>
          <w:tab w:val="clear" w:pos="720"/>
        </w:tabs>
        <w:jc w:val="left"/>
      </w:pPr>
      <w:r>
        <w:t xml:space="preserve">This information collection </w:t>
      </w:r>
      <w:r w:rsidR="0071455B">
        <w:t>does</w:t>
      </w:r>
      <w:r>
        <w:t xml:space="preserve"> not provide any payment or gift to</w:t>
      </w:r>
      <w:r w:rsidR="00494EDB">
        <w:t xml:space="preserve"> </w:t>
      </w:r>
      <w:r>
        <w:t>respondents.</w:t>
      </w:r>
    </w:p>
    <w:p w:rsidR="00CD0087" w:rsidP="00B64328" w14:paraId="00353CDE" w14:textId="77777777">
      <w:pPr>
        <w:pStyle w:val="BodyTextIndent"/>
        <w:tabs>
          <w:tab w:val="clear" w:pos="720"/>
        </w:tabs>
        <w:jc w:val="left"/>
      </w:pPr>
    </w:p>
    <w:p w:rsidR="005838CA" w:rsidRPr="006007AB" w:rsidP="005838CA" w14:paraId="5BF3C46C" w14:textId="77777777">
      <w:pPr>
        <w:numPr>
          <w:ilvl w:val="0"/>
          <w:numId w:val="8"/>
        </w:numPr>
        <w:rPr>
          <w:i/>
          <w:color w:val="000000" w:themeColor="text1"/>
          <w:szCs w:val="24"/>
        </w:rPr>
      </w:pPr>
      <w:r w:rsidRPr="006007AB">
        <w:rPr>
          <w:i/>
          <w:color w:val="000000" w:themeColor="text1"/>
          <w:szCs w:val="24"/>
        </w:rPr>
        <w:t>Describe assurances of privacy/confidentiality</w:t>
      </w:r>
    </w:p>
    <w:p w:rsidR="0049340A" w:rsidP="00D83E2F" w14:paraId="77659066" w14:textId="4EB5A55F">
      <w:pPr>
        <w:tabs>
          <w:tab w:val="left" w:pos="360"/>
        </w:tabs>
        <w:spacing w:before="120" w:after="200"/>
        <w:ind w:left="720"/>
        <w:rPr>
          <w:color w:val="000000" w:themeColor="text1"/>
        </w:rPr>
      </w:pPr>
      <w:r>
        <w:t xml:space="preserve">This form includes a Privacy Act Statement explaining the routine uses of the information collected under the Act. There are no promises of confidentiality to the respondents. More information on the </w:t>
      </w:r>
      <w:r w:rsidR="00273C3B">
        <w:t>routine uses of the information collected</w:t>
      </w:r>
      <w:r>
        <w:t xml:space="preserve"> can be found in </w:t>
      </w:r>
      <w:r w:rsidR="00273C3B">
        <w:t xml:space="preserve">the Department’s Prefatory Statement of Routine Uses and </w:t>
      </w:r>
      <w:r>
        <w:t xml:space="preserve">in </w:t>
      </w:r>
      <w:r w:rsidR="00D83E2F">
        <w:t>the Department’s</w:t>
      </w:r>
      <w:r w:rsidR="542ED490">
        <w:t xml:space="preserve"> System of Records Notices (SORN) for </w:t>
      </w:r>
      <w:r w:rsidR="6BBF95F6">
        <w:t>Passport Records (STATE-26) and</w:t>
      </w:r>
      <w:r>
        <w:t xml:space="preserve"> Overseas Citizen Services Records and Other Overseas </w:t>
      </w:r>
      <w:r w:rsidRPr="00D83E2F">
        <w:t>Records</w:t>
      </w:r>
      <w:r w:rsidRPr="00D83E2F" w:rsidR="01255C9E">
        <w:rPr>
          <w:szCs w:val="24"/>
        </w:rPr>
        <w:t xml:space="preserve"> (STATE-05</w:t>
      </w:r>
      <w:r w:rsidRPr="00D83E2F" w:rsidR="00D83E2F">
        <w:rPr>
          <w:szCs w:val="24"/>
        </w:rPr>
        <w:t>)</w:t>
      </w:r>
      <w:r w:rsidRPr="00D83E2F" w:rsidR="00D83E2F">
        <w:t xml:space="preserve"> </w:t>
      </w:r>
      <w:r w:rsidRPr="00D83E2F" w:rsidR="00D83E2F">
        <w:rPr>
          <w:szCs w:val="24"/>
        </w:rPr>
        <w:t>available</w:t>
      </w:r>
      <w:r w:rsidRPr="00D83E2F" w:rsidR="1B6C53A1">
        <w:rPr>
          <w:szCs w:val="24"/>
        </w:rPr>
        <w:t xml:space="preserve"> </w:t>
      </w:r>
      <w:r w:rsidRPr="7BA918DB" w:rsidR="1B6C53A1">
        <w:rPr>
          <w:color w:val="000000" w:themeColor="text1"/>
          <w:szCs w:val="24"/>
        </w:rPr>
        <w:t>in the Federal Register and online at https://www.state.gov/system-of-records-notices-privacy-office/.</w:t>
      </w:r>
    </w:p>
    <w:p w:rsidR="005838CA" w:rsidRPr="006007AB" w:rsidP="005838CA" w14:paraId="5159F036" w14:textId="77777777">
      <w:pPr>
        <w:numPr>
          <w:ilvl w:val="0"/>
          <w:numId w:val="8"/>
        </w:numPr>
        <w:rPr>
          <w:i/>
          <w:color w:val="000000" w:themeColor="text1"/>
          <w:szCs w:val="24"/>
        </w:rPr>
      </w:pPr>
      <w:r w:rsidRPr="006007AB">
        <w:rPr>
          <w:i/>
          <w:color w:val="000000" w:themeColor="text1"/>
          <w:szCs w:val="24"/>
        </w:rPr>
        <w:t>Are any questions of a sensitive nature asked?</w:t>
      </w:r>
    </w:p>
    <w:p w:rsidR="0049340A" w:rsidRPr="00BB7A8D" w14:paraId="2BFEC8AD" w14:textId="2CA8DC2C">
      <w:pPr>
        <w:pStyle w:val="BodyTextIndent"/>
        <w:tabs>
          <w:tab w:val="clear" w:pos="720"/>
        </w:tabs>
        <w:jc w:val="left"/>
      </w:pPr>
      <w:r>
        <w:t xml:space="preserve">The DS-5504 </w:t>
      </w:r>
      <w:r w:rsidR="009F5DA7">
        <w:t>collection of information asks the respondent to provide a Social Security number to con</w:t>
      </w:r>
      <w:r w:rsidR="00B64328">
        <w:t xml:space="preserve">firm the applicant’s identity. </w:t>
      </w:r>
      <w:r w:rsidR="009F5DA7">
        <w:t>Passport Services must confirm that the person applying for additional passport services is the same person to whom the U.S. passport was originally issued.</w:t>
      </w:r>
      <w:r w:rsidR="009D2F58">
        <w:t xml:space="preserve"> Moreover, passport applicants are required to submit their Social Security numbers with the passport application and failure to provide a Social Security number may result in the denial of an </w:t>
      </w:r>
      <w:r w:rsidR="00D83E2F">
        <w:t xml:space="preserve">application </w:t>
      </w:r>
      <w:r w:rsidRPr="7BA918DB" w:rsidR="00D83E2F">
        <w:rPr>
          <w:color w:val="000000" w:themeColor="text1"/>
        </w:rPr>
        <w:t>(</w:t>
      </w:r>
      <w:r w:rsidRPr="7BA918DB" w:rsidR="1003C27F">
        <w:rPr>
          <w:color w:val="000000" w:themeColor="text1"/>
        </w:rPr>
        <w:t>consistent with 22 U.S.C. 2714a(f)) and may subject the applicant to a penalty pursuant to 26 U.S.C. 6039E, which is enforced by the U.S. Department of</w:t>
      </w:r>
      <w:r w:rsidR="00D83E2F">
        <w:rPr>
          <w:color w:val="000000" w:themeColor="text1"/>
        </w:rPr>
        <w:t xml:space="preserve"> the</w:t>
      </w:r>
      <w:r w:rsidRPr="7BA918DB" w:rsidR="1003C27F">
        <w:rPr>
          <w:color w:val="000000" w:themeColor="text1"/>
        </w:rPr>
        <w:t xml:space="preserve"> Treasury, Internal Revenue Service</w:t>
      </w:r>
      <w:r w:rsidR="00291A22">
        <w:rPr>
          <w:color w:val="000000" w:themeColor="text1"/>
        </w:rPr>
        <w:t xml:space="preserve">. </w:t>
      </w:r>
      <w:r w:rsidRPr="00BB7A8D" w:rsidR="00291A22">
        <w:t>Consistent with E.O. 14168, “Defending Women from Gender Ideology Extremism and Restoring Biological Truth to the Federal Government,” the DS-</w:t>
      </w:r>
      <w:r w:rsidR="00232CC6">
        <w:t>5504</w:t>
      </w:r>
      <w:r w:rsidRPr="00BB7A8D" w:rsidR="00291A22">
        <w:t xml:space="preserve"> also requests the applicant’s biological sex at birth.  </w:t>
      </w:r>
    </w:p>
    <w:p w:rsidR="0049340A" w:rsidP="00B64328" w14:paraId="68657004" w14:textId="77777777">
      <w:pPr>
        <w:pStyle w:val="BodyTextIndent"/>
        <w:tabs>
          <w:tab w:val="num" w:pos="720"/>
        </w:tabs>
        <w:jc w:val="left"/>
      </w:pPr>
    </w:p>
    <w:p w:rsidR="005838CA" w:rsidRPr="00305402" w:rsidP="005838CA" w14:paraId="1F1DEDE6" w14:textId="6F4E001A">
      <w:pPr>
        <w:pStyle w:val="BodyTextIndent"/>
        <w:numPr>
          <w:ilvl w:val="0"/>
          <w:numId w:val="8"/>
        </w:numPr>
        <w:jc w:val="left"/>
      </w:pPr>
      <w:r w:rsidRPr="006007AB">
        <w:rPr>
          <w:i/>
          <w:color w:val="000000" w:themeColor="text1"/>
        </w:rPr>
        <w:t>Describe the hour time burden and the hour cost burden on the respondent needed to complete this collection</w:t>
      </w:r>
      <w:r>
        <w:rPr>
          <w:i/>
          <w:color w:val="000000" w:themeColor="text1"/>
        </w:rPr>
        <w:t>.</w:t>
      </w:r>
    </w:p>
    <w:p w:rsidR="00305402" w:rsidRPr="00EC242F" w:rsidP="00305402" w14:paraId="1E66D4DE" w14:textId="77777777">
      <w:pPr>
        <w:pStyle w:val="BodyTextIndent"/>
        <w:ind w:left="780"/>
        <w:jc w:val="left"/>
      </w:pPr>
    </w:p>
    <w:p w:rsidR="009704BC" w:rsidRPr="00763AEA" w:rsidP="009704BC" w14:paraId="55D90DA7" w14:textId="77777777">
      <w:pPr>
        <w:pStyle w:val="BodyTextIndent"/>
        <w:tabs>
          <w:tab w:val="clear" w:pos="720"/>
        </w:tabs>
        <w:jc w:val="left"/>
        <w:rPr>
          <w:b/>
          <w:bCs/>
        </w:rPr>
      </w:pPr>
      <w:r w:rsidRPr="00763AEA">
        <w:rPr>
          <w:b/>
          <w:bCs/>
        </w:rPr>
        <w:t>Respondent Hour Time Burden and Hour Cost Burden</w:t>
      </w:r>
    </w:p>
    <w:p w:rsidR="009704BC" w:rsidP="003F2C6A" w14:paraId="676CD94B" w14:textId="77777777">
      <w:pPr>
        <w:spacing w:after="0"/>
        <w:ind w:left="720"/>
        <w:rPr>
          <w:szCs w:val="24"/>
        </w:rPr>
      </w:pPr>
    </w:p>
    <w:p w:rsidR="003F2C6A" w:rsidRPr="003F2C6A" w:rsidP="003F2C6A" w14:paraId="7E76BD6E" w14:textId="1A9BD5FC">
      <w:pPr>
        <w:spacing w:after="0"/>
        <w:ind w:left="720"/>
        <w:rPr>
          <w:szCs w:val="24"/>
        </w:rPr>
      </w:pPr>
      <w:r w:rsidRPr="003F2C6A">
        <w:rPr>
          <w:szCs w:val="24"/>
        </w:rPr>
        <w:t>The estimated number of respondents for this collection was calculated by taking the average (rounded) number of projected respondents for the next three fiscal years.</w:t>
      </w:r>
    </w:p>
    <w:p w:rsidR="003F2C6A" w:rsidRPr="003F2C6A" w:rsidP="003F2C6A" w14:paraId="2C4E1714" w14:textId="77777777">
      <w:pPr>
        <w:spacing w:after="0"/>
        <w:ind w:left="720"/>
        <w:rPr>
          <w:szCs w:val="24"/>
        </w:rPr>
      </w:pPr>
    </w:p>
    <w:tbl>
      <w:tblPr>
        <w:tblStyle w:val="TableGrid"/>
        <w:tblW w:w="0" w:type="auto"/>
        <w:jc w:val="center"/>
        <w:tblLook w:val="04A0"/>
      </w:tblPr>
      <w:tblGrid>
        <w:gridCol w:w="1152"/>
        <w:gridCol w:w="4153"/>
      </w:tblGrid>
      <w:tr w14:paraId="5C964931" w14:textId="77777777" w:rsidTr="003F2C6A">
        <w:tblPrEx>
          <w:tblW w:w="0" w:type="auto"/>
          <w:jc w:val="center"/>
          <w:tblLook w:val="04A0"/>
        </w:tblPrEx>
        <w:trPr>
          <w:jc w:val="center"/>
        </w:trPr>
        <w:tc>
          <w:tcPr>
            <w:tcW w:w="1152" w:type="dxa"/>
          </w:tcPr>
          <w:p w:rsidR="003F2C6A" w:rsidRPr="003F2C6A" w:rsidP="003F2C6A" w14:paraId="4AD82651" w14:textId="77777777">
            <w:pPr>
              <w:spacing w:after="0"/>
              <w:rPr>
                <w:szCs w:val="24"/>
              </w:rPr>
            </w:pPr>
          </w:p>
        </w:tc>
        <w:tc>
          <w:tcPr>
            <w:tcW w:w="4153" w:type="dxa"/>
          </w:tcPr>
          <w:p w:rsidR="003F2C6A" w:rsidRPr="003F2C6A" w:rsidP="003F2C6A" w14:paraId="6142D946" w14:textId="1BB93117">
            <w:pPr>
              <w:spacing w:after="0"/>
              <w:jc w:val="center"/>
              <w:rPr>
                <w:b/>
                <w:szCs w:val="24"/>
              </w:rPr>
            </w:pPr>
            <w:r w:rsidRPr="003F2C6A">
              <w:rPr>
                <w:b/>
                <w:szCs w:val="24"/>
              </w:rPr>
              <w:t>DS-</w:t>
            </w:r>
            <w:r>
              <w:rPr>
                <w:b/>
                <w:szCs w:val="24"/>
              </w:rPr>
              <w:t>5504</w:t>
            </w:r>
            <w:r w:rsidRPr="003F2C6A">
              <w:rPr>
                <w:b/>
                <w:szCs w:val="24"/>
              </w:rPr>
              <w:t xml:space="preserve"> Projected Respondents</w:t>
            </w:r>
          </w:p>
        </w:tc>
      </w:tr>
      <w:tr w14:paraId="29A1EF38" w14:textId="77777777" w:rsidTr="003F2C6A">
        <w:tblPrEx>
          <w:tblW w:w="0" w:type="auto"/>
          <w:jc w:val="center"/>
          <w:tblLook w:val="04A0"/>
        </w:tblPrEx>
        <w:trPr>
          <w:jc w:val="center"/>
        </w:trPr>
        <w:tc>
          <w:tcPr>
            <w:tcW w:w="1152" w:type="dxa"/>
          </w:tcPr>
          <w:p w:rsidR="003F2C6A" w:rsidRPr="003F2C6A" w:rsidP="003F2C6A" w14:paraId="0C82B2D2" w14:textId="77777777">
            <w:pPr>
              <w:spacing w:after="0"/>
              <w:rPr>
                <w:szCs w:val="24"/>
              </w:rPr>
            </w:pPr>
            <w:r w:rsidRPr="003F2C6A">
              <w:rPr>
                <w:szCs w:val="24"/>
              </w:rPr>
              <w:t>FY 2025</w:t>
            </w:r>
          </w:p>
        </w:tc>
        <w:tc>
          <w:tcPr>
            <w:tcW w:w="4153" w:type="dxa"/>
          </w:tcPr>
          <w:p w:rsidR="003F2C6A" w:rsidRPr="003F2C6A" w:rsidP="003F2C6A" w14:paraId="0D12E9D9" w14:textId="610C9518">
            <w:pPr>
              <w:spacing w:after="0"/>
              <w:jc w:val="center"/>
              <w:rPr>
                <w:szCs w:val="24"/>
              </w:rPr>
            </w:pPr>
            <w:r w:rsidRPr="00AD2170">
              <w:rPr>
                <w:szCs w:val="24"/>
              </w:rPr>
              <w:t>723,275</w:t>
            </w:r>
          </w:p>
        </w:tc>
      </w:tr>
      <w:tr w14:paraId="4B98269B" w14:textId="77777777" w:rsidTr="003F2C6A">
        <w:tblPrEx>
          <w:tblW w:w="0" w:type="auto"/>
          <w:jc w:val="center"/>
          <w:tblLook w:val="04A0"/>
        </w:tblPrEx>
        <w:trPr>
          <w:jc w:val="center"/>
        </w:trPr>
        <w:tc>
          <w:tcPr>
            <w:tcW w:w="1152" w:type="dxa"/>
          </w:tcPr>
          <w:p w:rsidR="003F2C6A" w:rsidRPr="003F2C6A" w:rsidP="003F2C6A" w14:paraId="4462F276" w14:textId="77777777">
            <w:pPr>
              <w:spacing w:after="0"/>
              <w:rPr>
                <w:szCs w:val="24"/>
              </w:rPr>
            </w:pPr>
            <w:r w:rsidRPr="003F2C6A">
              <w:rPr>
                <w:szCs w:val="24"/>
              </w:rPr>
              <w:t>FY 2026</w:t>
            </w:r>
          </w:p>
        </w:tc>
        <w:tc>
          <w:tcPr>
            <w:tcW w:w="4153" w:type="dxa"/>
          </w:tcPr>
          <w:p w:rsidR="003F2C6A" w:rsidRPr="003F2C6A" w:rsidP="003F2C6A" w14:paraId="22FC7EC6" w14:textId="5EF8FC59">
            <w:pPr>
              <w:spacing w:after="0"/>
              <w:jc w:val="center"/>
              <w:rPr>
                <w:szCs w:val="24"/>
              </w:rPr>
            </w:pPr>
            <w:r w:rsidRPr="005F7A1D">
              <w:rPr>
                <w:szCs w:val="24"/>
              </w:rPr>
              <w:t>770,587</w:t>
            </w:r>
          </w:p>
        </w:tc>
      </w:tr>
      <w:tr w14:paraId="16DC39E1" w14:textId="77777777" w:rsidTr="003F2C6A">
        <w:tblPrEx>
          <w:tblW w:w="0" w:type="auto"/>
          <w:jc w:val="center"/>
          <w:tblLook w:val="04A0"/>
        </w:tblPrEx>
        <w:trPr>
          <w:jc w:val="center"/>
        </w:trPr>
        <w:tc>
          <w:tcPr>
            <w:tcW w:w="1152" w:type="dxa"/>
          </w:tcPr>
          <w:p w:rsidR="003F2C6A" w:rsidRPr="003F2C6A" w:rsidP="003F2C6A" w14:paraId="270DD663" w14:textId="77777777">
            <w:pPr>
              <w:spacing w:after="0"/>
              <w:rPr>
                <w:szCs w:val="24"/>
              </w:rPr>
            </w:pPr>
            <w:r w:rsidRPr="003F2C6A">
              <w:rPr>
                <w:szCs w:val="24"/>
              </w:rPr>
              <w:t>FY 2027</w:t>
            </w:r>
          </w:p>
        </w:tc>
        <w:tc>
          <w:tcPr>
            <w:tcW w:w="4153" w:type="dxa"/>
          </w:tcPr>
          <w:p w:rsidR="003F2C6A" w:rsidRPr="003F2C6A" w:rsidP="003F2C6A" w14:paraId="58E651C8" w14:textId="10DCAA13">
            <w:pPr>
              <w:spacing w:after="0"/>
              <w:jc w:val="center"/>
              <w:rPr>
                <w:szCs w:val="24"/>
              </w:rPr>
            </w:pPr>
            <w:r w:rsidRPr="005F7A1D">
              <w:rPr>
                <w:szCs w:val="24"/>
              </w:rPr>
              <w:t>808,500</w:t>
            </w:r>
          </w:p>
        </w:tc>
      </w:tr>
      <w:tr w14:paraId="2C6731E0" w14:textId="77777777" w:rsidTr="003F2C6A">
        <w:tblPrEx>
          <w:tblW w:w="0" w:type="auto"/>
          <w:jc w:val="center"/>
          <w:tblLook w:val="04A0"/>
        </w:tblPrEx>
        <w:trPr>
          <w:trHeight w:val="314"/>
          <w:jc w:val="center"/>
        </w:trPr>
        <w:tc>
          <w:tcPr>
            <w:tcW w:w="1152" w:type="dxa"/>
          </w:tcPr>
          <w:p w:rsidR="003F2C6A" w:rsidRPr="003F2C6A" w:rsidP="003F2C6A" w14:paraId="19A52683" w14:textId="77777777">
            <w:pPr>
              <w:spacing w:after="0"/>
              <w:rPr>
                <w:b/>
                <w:szCs w:val="24"/>
              </w:rPr>
            </w:pPr>
            <w:r w:rsidRPr="003F2C6A">
              <w:rPr>
                <w:b/>
                <w:szCs w:val="24"/>
              </w:rPr>
              <w:t>Average</w:t>
            </w:r>
          </w:p>
        </w:tc>
        <w:tc>
          <w:tcPr>
            <w:tcW w:w="4153" w:type="dxa"/>
          </w:tcPr>
          <w:p w:rsidR="003F2C6A" w:rsidRPr="003F2C6A" w:rsidP="003F2C6A" w14:paraId="6FC324C9" w14:textId="3236750E">
            <w:pPr>
              <w:spacing w:after="0"/>
              <w:jc w:val="center"/>
              <w:rPr>
                <w:b/>
                <w:bCs/>
              </w:rPr>
            </w:pPr>
            <w:r w:rsidRPr="006871BD">
              <w:rPr>
                <w:b/>
                <w:bCs/>
              </w:rPr>
              <w:t>767</w:t>
            </w:r>
            <w:r>
              <w:rPr>
                <w:b/>
                <w:bCs/>
              </w:rPr>
              <w:t>,</w:t>
            </w:r>
            <w:r w:rsidR="00B66CDF">
              <w:rPr>
                <w:b/>
                <w:bCs/>
              </w:rPr>
              <w:t>500</w:t>
            </w:r>
          </w:p>
        </w:tc>
      </w:tr>
    </w:tbl>
    <w:p w:rsidR="003F2C6A" w:rsidP="00B64328" w14:paraId="690420B8" w14:textId="77777777">
      <w:pPr>
        <w:pStyle w:val="BodyTextIndent"/>
        <w:tabs>
          <w:tab w:val="clear" w:pos="720"/>
        </w:tabs>
        <w:jc w:val="left"/>
      </w:pPr>
    </w:p>
    <w:p w:rsidR="00622DCE" w:rsidP="00B64328" w14:paraId="30633CE5" w14:textId="77777777">
      <w:pPr>
        <w:pStyle w:val="BodyTextIndent"/>
        <w:tabs>
          <w:tab w:val="clear" w:pos="720"/>
        </w:tabs>
        <w:jc w:val="left"/>
      </w:pPr>
    </w:p>
    <w:p w:rsidR="00622DCE" w:rsidRPr="00276C4D" w:rsidP="00B64328" w14:paraId="0FEB05DA" w14:textId="261136FC">
      <w:pPr>
        <w:pStyle w:val="BodyTextIndent"/>
        <w:tabs>
          <w:tab w:val="clear" w:pos="720"/>
        </w:tabs>
        <w:jc w:val="left"/>
      </w:pPr>
      <w:r w:rsidRPr="007D6C88">
        <w:t>The estimated number of minutes per response is based on a sampling of the time required to search existing data sources, gather the necessary information, provide the information required, review the final collection, and submit the collection to Passport Services for processing.</w:t>
      </w:r>
      <w:r>
        <w:t xml:space="preserve">  </w:t>
      </w:r>
      <w:r w:rsidR="00B64328">
        <w:t xml:space="preserve">Passport Services estimates that the average time required for this information collection is 40 minutes per response. </w:t>
      </w:r>
      <w:bookmarkStart w:id="0" w:name="_Hlk78475961"/>
      <w:r w:rsidR="007F47E7">
        <w:t xml:space="preserve"> </w:t>
      </w:r>
      <w:r w:rsidRPr="00F34694" w:rsidR="00F34694">
        <w:rPr>
          <w:szCs w:val="20"/>
        </w:rPr>
        <w:t xml:space="preserve">Therefore, the estimated </w:t>
      </w:r>
      <w:r w:rsidRPr="00F34694" w:rsidR="00F34694">
        <w:rPr>
          <w:b/>
          <w:bCs/>
          <w:szCs w:val="20"/>
        </w:rPr>
        <w:t xml:space="preserve">total annual respondent hour time burden is </w:t>
      </w:r>
      <w:r w:rsidRPr="00D626A8" w:rsidR="00D626A8">
        <w:rPr>
          <w:b/>
          <w:bCs/>
          <w:szCs w:val="20"/>
        </w:rPr>
        <w:t>511</w:t>
      </w:r>
      <w:r w:rsidR="004B2F01">
        <w:rPr>
          <w:b/>
          <w:bCs/>
          <w:szCs w:val="20"/>
        </w:rPr>
        <w:t>,700</w:t>
      </w:r>
      <w:r w:rsidR="00F34694">
        <w:rPr>
          <w:b/>
          <w:bCs/>
          <w:szCs w:val="20"/>
        </w:rPr>
        <w:t xml:space="preserve"> </w:t>
      </w:r>
      <w:r w:rsidRPr="00F34694" w:rsidR="00F34694">
        <w:rPr>
          <w:b/>
          <w:bCs/>
          <w:szCs w:val="20"/>
        </w:rPr>
        <w:t>hours</w:t>
      </w:r>
    </w:p>
    <w:bookmarkEnd w:id="0"/>
    <w:p w:rsidR="00B64328" w:rsidRPr="00732E58" w:rsidP="00B64328" w14:paraId="126A172D" w14:textId="77777777">
      <w:pPr>
        <w:spacing w:after="0"/>
        <w:ind w:left="720"/>
        <w:contextualSpacing/>
        <w:rPr>
          <w:szCs w:val="24"/>
        </w:rPr>
      </w:pPr>
    </w:p>
    <w:p w:rsidR="00B64328" w:rsidRPr="00732E58" w:rsidP="00B64328" w14:paraId="0B07DDFC" w14:textId="35724013">
      <w:pPr>
        <w:tabs>
          <w:tab w:val="left" w:pos="360"/>
        </w:tabs>
        <w:spacing w:after="0"/>
      </w:pPr>
      <w:r w:rsidRPr="00732E58">
        <w:rPr>
          <w:szCs w:val="24"/>
        </w:rPr>
        <w:tab/>
      </w:r>
      <w:r w:rsidRPr="00732E58">
        <w:rPr>
          <w:szCs w:val="24"/>
        </w:rPr>
        <w:tab/>
      </w:r>
      <w:r w:rsidRPr="007F5B6F" w:rsidR="007F5B6F">
        <w:t>(</w:t>
      </w:r>
      <w:r w:rsidRPr="00484F0F" w:rsidR="00484F0F">
        <w:t>767,500</w:t>
      </w:r>
      <w:r w:rsidR="00484F0F">
        <w:t xml:space="preserve"> </w:t>
      </w:r>
      <w:r w:rsidRPr="007F5B6F" w:rsidR="007F5B6F">
        <w:t xml:space="preserve">annual respondents x </w:t>
      </w:r>
      <w:r w:rsidR="00484F0F">
        <w:t>40</w:t>
      </w:r>
      <w:r w:rsidRPr="007F5B6F" w:rsidR="007F5B6F">
        <w:t xml:space="preserve"> minutes / 60 = </w:t>
      </w:r>
      <w:r w:rsidRPr="004B2F01" w:rsidR="004B2F01">
        <w:t>511,700</w:t>
      </w:r>
      <w:r w:rsidRPr="007F5B6F" w:rsidR="007F5B6F">
        <w:t>)</w:t>
      </w:r>
    </w:p>
    <w:p w:rsidR="00EC3674" w:rsidP="00B64328" w14:paraId="16933558" w14:textId="6F54F726">
      <w:pPr>
        <w:pStyle w:val="BodyTextIndent"/>
        <w:tabs>
          <w:tab w:val="clear" w:pos="720"/>
        </w:tabs>
        <w:jc w:val="left"/>
      </w:pPr>
    </w:p>
    <w:p w:rsidR="00EF0E4E" w:rsidRPr="00EF0E4E" w:rsidP="00EF0E4E" w14:paraId="7142E7D6" w14:textId="33E4B117">
      <w:pPr>
        <w:tabs>
          <w:tab w:val="left" w:pos="720"/>
        </w:tabs>
        <w:spacing w:after="0"/>
        <w:ind w:left="720"/>
        <w:jc w:val="both"/>
        <w:rPr>
          <w:b/>
          <w:bCs/>
          <w:spacing w:val="-2"/>
          <w:szCs w:val="24"/>
        </w:rPr>
      </w:pPr>
      <w:bookmarkStart w:id="1" w:name="_Hlk75890878"/>
      <w:r w:rsidRPr="00EF0E4E">
        <w:rPr>
          <w:spacing w:val="-2"/>
          <w:szCs w:val="24"/>
        </w:rPr>
        <w:t>The estimated cost to respondents is based on the civilian hourly wage listed in the Employer Costs for Employee Compensation released by the Bureau of Labor Statistics in 2023.  The base hourly wage is estimated to be $31.48</w:t>
      </w:r>
      <w:r>
        <w:rPr>
          <w:spacing w:val="-2"/>
          <w:szCs w:val="24"/>
          <w:vertAlign w:val="superscript"/>
        </w:rPr>
        <w:endnoteReference w:id="3"/>
      </w:r>
      <w:r w:rsidRPr="00EF0E4E">
        <w:rPr>
          <w:spacing w:val="-2"/>
          <w:szCs w:val="24"/>
        </w:rPr>
        <w:t xml:space="preserve">.  We also incorporate a benefit multiplier of 1.3 and the total hourly wage is calculated to be $40.92.  The total hourly wage of $40.92 is then </w:t>
      </w:r>
      <w:r w:rsidRPr="00EF0E4E">
        <w:rPr>
          <w:spacing w:val="-4"/>
          <w:szCs w:val="24"/>
        </w:rPr>
        <w:t>multiplied by the annual time burden of 511,700</w:t>
      </w:r>
      <w:r>
        <w:rPr>
          <w:spacing w:val="-4"/>
          <w:szCs w:val="24"/>
        </w:rPr>
        <w:t xml:space="preserve"> </w:t>
      </w:r>
      <w:r w:rsidRPr="00EF0E4E">
        <w:rPr>
          <w:spacing w:val="-4"/>
          <w:szCs w:val="24"/>
        </w:rPr>
        <w:t>hours.  Therefore, the estimated</w:t>
      </w:r>
      <w:r w:rsidRPr="00EF0E4E">
        <w:rPr>
          <w:spacing w:val="-2"/>
          <w:szCs w:val="24"/>
        </w:rPr>
        <w:t xml:space="preserve"> (rounded) </w:t>
      </w:r>
      <w:r w:rsidRPr="00EF0E4E">
        <w:rPr>
          <w:b/>
          <w:bCs/>
          <w:spacing w:val="-2"/>
          <w:szCs w:val="24"/>
        </w:rPr>
        <w:t>total annual respondent hour cost burden is $</w:t>
      </w:r>
      <w:r w:rsidRPr="00E565DF" w:rsidR="00E565DF">
        <w:rPr>
          <w:b/>
          <w:bCs/>
          <w:spacing w:val="-2"/>
          <w:szCs w:val="24"/>
        </w:rPr>
        <w:t>20,938,</w:t>
      </w:r>
      <w:r w:rsidR="00EF7FDE">
        <w:rPr>
          <w:b/>
          <w:bCs/>
          <w:spacing w:val="-2"/>
          <w:szCs w:val="24"/>
        </w:rPr>
        <w:t>800</w:t>
      </w:r>
      <w:r w:rsidRPr="00EF0E4E">
        <w:rPr>
          <w:b/>
          <w:bCs/>
          <w:spacing w:val="-2"/>
          <w:szCs w:val="24"/>
        </w:rPr>
        <w:t>.</w:t>
      </w:r>
    </w:p>
    <w:p w:rsidR="00EF0E4E" w:rsidRPr="00EF0E4E" w:rsidP="00EF0E4E" w14:paraId="2EC4E5A5" w14:textId="77777777">
      <w:pPr>
        <w:tabs>
          <w:tab w:val="left" w:pos="720"/>
        </w:tabs>
        <w:spacing w:after="0"/>
        <w:ind w:left="720"/>
        <w:jc w:val="both"/>
        <w:rPr>
          <w:szCs w:val="24"/>
        </w:rPr>
      </w:pPr>
    </w:p>
    <w:p w:rsidR="00EF0E4E" w:rsidRPr="00EF0E4E" w:rsidP="00EF0E4E" w14:paraId="52AAA9CE" w14:textId="28BB5385">
      <w:pPr>
        <w:spacing w:after="0"/>
        <w:ind w:left="360" w:firstLine="360"/>
        <w:rPr>
          <w:b/>
          <w:szCs w:val="24"/>
        </w:rPr>
      </w:pPr>
      <w:r w:rsidRPr="00EF0E4E">
        <w:t>($40.92 total hourly wage x 511,700 annual hours = $</w:t>
      </w:r>
      <w:r w:rsidRPr="0023727A" w:rsidR="0023727A">
        <w:t>20</w:t>
      </w:r>
      <w:r w:rsidR="00E565DF">
        <w:t>,</w:t>
      </w:r>
      <w:r w:rsidRPr="0023727A" w:rsidR="0023727A">
        <w:t>938</w:t>
      </w:r>
      <w:r w:rsidR="00E565DF">
        <w:t>,</w:t>
      </w:r>
      <w:r w:rsidR="00EF7FDE">
        <w:t>800</w:t>
      </w:r>
      <w:r w:rsidRPr="00EF0E4E">
        <w:t>)</w:t>
      </w:r>
    </w:p>
    <w:bookmarkEnd w:id="1"/>
    <w:p w:rsidR="00091BC3" w:rsidP="00B64328" w14:paraId="299A6657" w14:textId="77777777">
      <w:pPr>
        <w:pStyle w:val="BodyTextIndent"/>
        <w:tabs>
          <w:tab w:val="clear" w:pos="720"/>
        </w:tabs>
        <w:jc w:val="left"/>
      </w:pPr>
    </w:p>
    <w:p w:rsidR="0085508C" w:rsidP="0085508C" w14:paraId="25D4C0DC" w14:textId="77777777">
      <w:pPr>
        <w:numPr>
          <w:ilvl w:val="0"/>
          <w:numId w:val="8"/>
        </w:numPr>
        <w:rPr>
          <w:i/>
          <w:color w:val="000000" w:themeColor="text1"/>
          <w:szCs w:val="24"/>
        </w:rPr>
      </w:pPr>
      <w:r w:rsidRPr="006007AB">
        <w:rPr>
          <w:i/>
          <w:color w:val="000000" w:themeColor="text1"/>
          <w:szCs w:val="24"/>
        </w:rPr>
        <w:t>Describe the monetary burden to respondents (out of pocket costs) needed to complete this collection.</w:t>
      </w:r>
    </w:p>
    <w:p w:rsidR="003567A2" w:rsidP="003567A2" w14:paraId="1C08CFBE" w14:textId="77777777">
      <w:pPr>
        <w:pStyle w:val="ListParagraph"/>
        <w:spacing w:before="100" w:beforeAutospacing="1"/>
        <w:rPr>
          <w:iCs/>
        </w:rPr>
      </w:pPr>
      <w:r w:rsidRPr="00A66100">
        <w:rPr>
          <w:b/>
          <w:bCs/>
          <w:iCs/>
        </w:rPr>
        <w:t xml:space="preserve">Respondent </w:t>
      </w:r>
      <w:r>
        <w:rPr>
          <w:b/>
          <w:bCs/>
          <w:iCs/>
        </w:rPr>
        <w:t>Monetary</w:t>
      </w:r>
      <w:r w:rsidRPr="00A66100">
        <w:rPr>
          <w:b/>
          <w:bCs/>
          <w:iCs/>
        </w:rPr>
        <w:t xml:space="preserve"> Burden</w:t>
      </w:r>
    </w:p>
    <w:p w:rsidR="003B396D" w:rsidP="00631EC0" w14:paraId="6CB44151" w14:textId="77777777">
      <w:pPr>
        <w:pStyle w:val="ListParagraph"/>
        <w:rPr>
          <w:szCs w:val="24"/>
        </w:rPr>
      </w:pPr>
    </w:p>
    <w:p w:rsidR="00B1140B" w:rsidRPr="00B1140B" w:rsidP="00F06589" w14:paraId="23CBFD6F" w14:textId="4F4162C8">
      <w:pPr>
        <w:pStyle w:val="ListParagraph"/>
      </w:pPr>
      <w:r w:rsidRPr="0085508C">
        <w:rPr>
          <w:szCs w:val="24"/>
        </w:rPr>
        <w:t xml:space="preserve">To properly complete and submit a DS-5504 passport </w:t>
      </w:r>
      <w:r w:rsidR="00530B16">
        <w:rPr>
          <w:szCs w:val="24"/>
        </w:rPr>
        <w:t xml:space="preserve">replacement </w:t>
      </w:r>
      <w:r w:rsidRPr="0085508C">
        <w:rPr>
          <w:szCs w:val="24"/>
        </w:rPr>
        <w:t xml:space="preserve">application, </w:t>
      </w:r>
      <w:r w:rsidRPr="008326C2" w:rsidR="00631EC0">
        <w:rPr>
          <w:szCs w:val="24"/>
        </w:rPr>
        <w:t xml:space="preserve">an applicant must </w:t>
      </w:r>
      <w:r w:rsidRPr="008326C2" w:rsidR="00631EC0">
        <w:t>submit a photograph that meets criteria specified in the instruction pages.</w:t>
      </w:r>
      <w:r w:rsidR="009827CC">
        <w:t xml:space="preserve">  </w:t>
      </w:r>
      <w:r w:rsidR="009D594E">
        <w:rPr>
          <w:szCs w:val="24"/>
        </w:rPr>
        <w:t>A</w:t>
      </w:r>
      <w:r w:rsidRPr="00B1140B">
        <w:rPr>
          <w:szCs w:val="24"/>
        </w:rPr>
        <w:t xml:space="preserve"> photo </w:t>
      </w:r>
      <w:r w:rsidRPr="00B1140B">
        <w:t>fee of $15.00 is based on a quote from the United States Postal Service (USPS).</w:t>
      </w:r>
      <w:r>
        <w:rPr>
          <w:vertAlign w:val="superscript"/>
        </w:rPr>
        <w:endnoteReference w:id="4"/>
      </w:r>
    </w:p>
    <w:p w:rsidR="004C66C8" w:rsidRPr="004C66C8" w:rsidP="00F06589" w14:paraId="08A24848" w14:textId="77777777">
      <w:pPr>
        <w:pStyle w:val="BodyTextIndent"/>
        <w:tabs>
          <w:tab w:val="clear" w:pos="720"/>
        </w:tabs>
        <w:spacing w:after="120"/>
        <w:jc w:val="left"/>
      </w:pPr>
      <w:r>
        <w:t>DS-5504</w:t>
      </w:r>
      <w:r w:rsidRPr="00732E58">
        <w:t xml:space="preserve"> applications </w:t>
      </w:r>
      <w:r w:rsidRPr="008326C2" w:rsidR="00631EC0">
        <w:t xml:space="preserve">are submitted by mail and are accepted in-person at passport agencies and </w:t>
      </w:r>
      <w:r w:rsidR="00530B16">
        <w:t xml:space="preserve">U.S. embassies and consulates </w:t>
      </w:r>
      <w:r w:rsidRPr="008326C2" w:rsidR="00631EC0">
        <w:t xml:space="preserve">overseas. </w:t>
      </w:r>
      <w:r w:rsidRPr="004C66C8">
        <w:t>The Department strongly encourages applicants to mail in their applications via trackable mail, and the current price for a flat rate Priority Mail envelope is $9.85</w:t>
      </w:r>
      <w:r>
        <w:rPr>
          <w:vertAlign w:val="superscript"/>
        </w:rPr>
        <w:endnoteReference w:id="5"/>
      </w:r>
      <w:r w:rsidRPr="004C66C8">
        <w:t>.</w:t>
      </w:r>
      <w:bookmarkStart w:id="3" w:name="_Hlk75947894"/>
      <w:r w:rsidRPr="004C66C8">
        <w:t xml:space="preserve"> </w:t>
      </w:r>
    </w:p>
    <w:bookmarkEnd w:id="3"/>
    <w:p w:rsidR="003C7E07" w:rsidP="003C7E07" w14:paraId="0E3E3667" w14:textId="24622851">
      <w:pPr>
        <w:pStyle w:val="ListParagraph"/>
      </w:pPr>
      <w:r>
        <w:t xml:space="preserve">The Department estimates that most respondents domestically submit their application to their local U.S. Post Office for processing, </w:t>
      </w:r>
      <w:r w:rsidRPr="001F1BFC">
        <w:t xml:space="preserve">which is estimated to be an average distance of approximately </w:t>
      </w:r>
      <w:r>
        <w:t>three (</w:t>
      </w:r>
      <w:r w:rsidRPr="001F1BFC">
        <w:t>3</w:t>
      </w:r>
      <w:r>
        <w:t>)</w:t>
      </w:r>
      <w:r w:rsidRPr="001F1BFC">
        <w:t xml:space="preserve"> miles one way and </w:t>
      </w:r>
      <w:r>
        <w:t>six</w:t>
      </w:r>
      <w:r w:rsidRPr="001F1BFC">
        <w:t xml:space="preserve"> </w:t>
      </w:r>
      <w:r>
        <w:t>(</w:t>
      </w:r>
      <w:r w:rsidRPr="001F1BFC">
        <w:t>6</w:t>
      </w:r>
      <w:r>
        <w:t>)</w:t>
      </w:r>
      <w:r w:rsidRPr="001F1BFC">
        <w:t xml:space="preserve"> miles round trip. This distance is estimated to take an amount of five (5) minutes each way for a total of 10 minutes round trip.</w:t>
      </w:r>
      <w:r>
        <w:t xml:space="preserve"> The Department has no way to calculate the average distance overseas that applicants travel to submit the DS-5504s.  To determine the travel cost to the respondent, the Department is factoring in the General Services Administration (GSA) reimbursement rate of $0.</w:t>
      </w:r>
      <w:r w:rsidR="004C66C8">
        <w:t>67</w:t>
      </w:r>
      <w:r>
        <w:t xml:space="preserve"> per mile for privately owned vehicles (POV)</w:t>
      </w:r>
      <w:r>
        <w:rPr>
          <w:rStyle w:val="EndnoteReference"/>
        </w:rPr>
        <w:endnoteReference w:id="6"/>
      </w:r>
      <w:r>
        <w:t>.</w:t>
      </w:r>
      <w:r w:rsidRPr="00123E2A" w:rsidR="00EC3674">
        <w:br/>
      </w:r>
    </w:p>
    <w:p w:rsidR="004861E9" w:rsidP="003C7E07" w14:paraId="78A3FA0A" w14:textId="77777777">
      <w:pPr>
        <w:pStyle w:val="ListParagraph"/>
      </w:pPr>
    </w:p>
    <w:p w:rsidR="004861E9" w:rsidP="003C7E07" w14:paraId="661D7F28" w14:textId="77777777">
      <w:pPr>
        <w:pStyle w:val="ListParagraph"/>
      </w:pPr>
    </w:p>
    <w:p w:rsidR="004861E9" w:rsidP="003C7E07" w14:paraId="766469D7" w14:textId="77777777">
      <w:pPr>
        <w:pStyle w:val="ListParagraph"/>
      </w:pPr>
    </w:p>
    <w:p w:rsidR="004861E9" w:rsidP="003C7E07" w14:paraId="1A68BD1B" w14:textId="77777777">
      <w:pPr>
        <w:pStyle w:val="ListParagraph"/>
      </w:pPr>
    </w:p>
    <w:p w:rsidR="004861E9" w:rsidP="003C7E07" w14:paraId="027A0599" w14:textId="77777777">
      <w:pPr>
        <w:pStyle w:val="ListParagraph"/>
      </w:pPr>
    </w:p>
    <w:p w:rsidR="004861E9" w:rsidP="003C7E07" w14:paraId="0106F66A" w14:textId="77777777">
      <w:pPr>
        <w:pStyle w:val="ListParagraph"/>
      </w:pPr>
    </w:p>
    <w:p w:rsidR="00EC3674" w:rsidP="003C7E07" w14:paraId="0422381C" w14:textId="1E356240">
      <w:pPr>
        <w:pStyle w:val="ListParagraph"/>
      </w:pPr>
      <w:r>
        <w:t>A complete breakdown of the involved costs is outlined below. Therefore, the total cost to the respondents is as follows:</w:t>
      </w:r>
    </w:p>
    <w:p w:rsidR="00B123FB" w:rsidRPr="00B123FB" w:rsidP="00B123FB" w14:paraId="648D4AFC" w14:textId="77777777">
      <w:pPr>
        <w:spacing w:after="0"/>
        <w:ind w:left="720"/>
        <w:contextualSpacing/>
        <w:rPr>
          <w:szCs w:val="24"/>
        </w:rPr>
      </w:pPr>
    </w:p>
    <w:tbl>
      <w:tblPr>
        <w:tblStyle w:val="TableGrid"/>
        <w:tblW w:w="9085" w:type="dxa"/>
        <w:tblInd w:w="720" w:type="dxa"/>
        <w:tblLook w:val="04A0"/>
      </w:tblPr>
      <w:tblGrid>
        <w:gridCol w:w="2875"/>
        <w:gridCol w:w="4022"/>
        <w:gridCol w:w="352"/>
        <w:gridCol w:w="1836"/>
      </w:tblGrid>
      <w:tr w14:paraId="48DCDF3E" w14:textId="77777777" w:rsidTr="008C485E">
        <w:tblPrEx>
          <w:tblW w:w="9085" w:type="dxa"/>
          <w:tblInd w:w="720" w:type="dxa"/>
          <w:tblLook w:val="04A0"/>
        </w:tblPrEx>
        <w:tc>
          <w:tcPr>
            <w:tcW w:w="2875" w:type="dxa"/>
          </w:tcPr>
          <w:p w:rsidR="00B123FB" w:rsidRPr="00B123FB" w:rsidP="00B123FB" w14:paraId="1B82877B" w14:textId="77777777">
            <w:pPr>
              <w:spacing w:after="0"/>
              <w:rPr>
                <w:szCs w:val="24"/>
              </w:rPr>
            </w:pPr>
            <w:r w:rsidRPr="00B123FB">
              <w:rPr>
                <w:szCs w:val="24"/>
              </w:rPr>
              <w:t>Passport Photo</w:t>
            </w:r>
          </w:p>
        </w:tc>
        <w:tc>
          <w:tcPr>
            <w:tcW w:w="4022" w:type="dxa"/>
          </w:tcPr>
          <w:p w:rsidR="00B123FB" w:rsidRPr="00B123FB" w:rsidP="00B123FB" w14:paraId="79943CAB" w14:textId="15E87CFB">
            <w:pPr>
              <w:spacing w:after="0"/>
              <w:rPr>
                <w:szCs w:val="24"/>
              </w:rPr>
            </w:pPr>
            <w:r w:rsidRPr="00B123FB">
              <w:rPr>
                <w:szCs w:val="24"/>
              </w:rPr>
              <w:t>767,500</w:t>
            </w:r>
            <w:r>
              <w:rPr>
                <w:szCs w:val="24"/>
              </w:rPr>
              <w:t xml:space="preserve"> </w:t>
            </w:r>
            <w:r w:rsidRPr="00B123FB">
              <w:rPr>
                <w:szCs w:val="24"/>
              </w:rPr>
              <w:t xml:space="preserve">respondents x $15.00 fee </w:t>
            </w:r>
          </w:p>
        </w:tc>
        <w:tc>
          <w:tcPr>
            <w:tcW w:w="352" w:type="dxa"/>
          </w:tcPr>
          <w:p w:rsidR="00B123FB" w:rsidRPr="00B123FB" w:rsidP="00B123FB" w14:paraId="46E854CC" w14:textId="77777777">
            <w:pPr>
              <w:spacing w:after="0"/>
              <w:jc w:val="center"/>
              <w:rPr>
                <w:szCs w:val="24"/>
              </w:rPr>
            </w:pPr>
            <w:r w:rsidRPr="00B123FB">
              <w:rPr>
                <w:szCs w:val="24"/>
              </w:rPr>
              <w:t>=</w:t>
            </w:r>
          </w:p>
        </w:tc>
        <w:tc>
          <w:tcPr>
            <w:tcW w:w="1836" w:type="dxa"/>
          </w:tcPr>
          <w:p w:rsidR="00B123FB" w:rsidRPr="00B123FB" w:rsidP="00B123FB" w14:paraId="5A09E682" w14:textId="1EF3760B">
            <w:pPr>
              <w:spacing w:after="0"/>
              <w:rPr>
                <w:szCs w:val="24"/>
              </w:rPr>
            </w:pPr>
            <w:r w:rsidRPr="00B123FB">
              <w:rPr>
                <w:szCs w:val="24"/>
              </w:rPr>
              <w:t>$</w:t>
            </w:r>
            <w:r w:rsidRPr="008568CF" w:rsidR="008568CF">
              <w:rPr>
                <w:szCs w:val="24"/>
              </w:rPr>
              <w:t>11</w:t>
            </w:r>
            <w:r w:rsidR="008568CF">
              <w:rPr>
                <w:szCs w:val="24"/>
              </w:rPr>
              <w:t>,</w:t>
            </w:r>
            <w:r w:rsidRPr="008568CF" w:rsidR="008568CF">
              <w:rPr>
                <w:szCs w:val="24"/>
              </w:rPr>
              <w:t>512</w:t>
            </w:r>
            <w:r w:rsidR="008568CF">
              <w:rPr>
                <w:szCs w:val="24"/>
              </w:rPr>
              <w:t>,</w:t>
            </w:r>
            <w:r w:rsidRPr="008568CF" w:rsidR="008568CF">
              <w:rPr>
                <w:szCs w:val="24"/>
              </w:rPr>
              <w:t>500</w:t>
            </w:r>
          </w:p>
        </w:tc>
      </w:tr>
      <w:tr w14:paraId="42C95384" w14:textId="77777777" w:rsidTr="008C485E">
        <w:tblPrEx>
          <w:tblW w:w="9085" w:type="dxa"/>
          <w:tblInd w:w="720" w:type="dxa"/>
          <w:tblLook w:val="04A0"/>
        </w:tblPrEx>
        <w:tc>
          <w:tcPr>
            <w:tcW w:w="2875" w:type="dxa"/>
          </w:tcPr>
          <w:p w:rsidR="00B123FB" w:rsidRPr="00B123FB" w:rsidP="00B123FB" w14:paraId="5C6D3B71" w14:textId="77777777">
            <w:pPr>
              <w:spacing w:after="0"/>
              <w:rPr>
                <w:szCs w:val="24"/>
              </w:rPr>
            </w:pPr>
            <w:r w:rsidRPr="00B123FB">
              <w:rPr>
                <w:szCs w:val="24"/>
              </w:rPr>
              <w:t>Postage</w:t>
            </w:r>
          </w:p>
        </w:tc>
        <w:tc>
          <w:tcPr>
            <w:tcW w:w="4022" w:type="dxa"/>
          </w:tcPr>
          <w:p w:rsidR="00B123FB" w:rsidRPr="00B123FB" w:rsidP="00B123FB" w14:paraId="658E49CC" w14:textId="7E3848F7">
            <w:pPr>
              <w:spacing w:after="0"/>
              <w:rPr>
                <w:szCs w:val="24"/>
              </w:rPr>
            </w:pPr>
            <w:r w:rsidRPr="00B123FB">
              <w:rPr>
                <w:szCs w:val="24"/>
              </w:rPr>
              <w:t>767,500</w:t>
            </w:r>
            <w:r>
              <w:rPr>
                <w:szCs w:val="24"/>
              </w:rPr>
              <w:t xml:space="preserve"> </w:t>
            </w:r>
            <w:r w:rsidRPr="00B123FB">
              <w:rPr>
                <w:szCs w:val="24"/>
              </w:rPr>
              <w:t>respondents x $9.85</w:t>
            </w:r>
          </w:p>
        </w:tc>
        <w:tc>
          <w:tcPr>
            <w:tcW w:w="352" w:type="dxa"/>
          </w:tcPr>
          <w:p w:rsidR="00B123FB" w:rsidRPr="00B123FB" w:rsidP="00B123FB" w14:paraId="1EB1F898" w14:textId="77777777">
            <w:pPr>
              <w:spacing w:after="0"/>
              <w:jc w:val="center"/>
              <w:rPr>
                <w:szCs w:val="24"/>
              </w:rPr>
            </w:pPr>
            <w:r w:rsidRPr="00B123FB">
              <w:rPr>
                <w:szCs w:val="24"/>
              </w:rPr>
              <w:t>=</w:t>
            </w:r>
          </w:p>
        </w:tc>
        <w:tc>
          <w:tcPr>
            <w:tcW w:w="1836" w:type="dxa"/>
          </w:tcPr>
          <w:p w:rsidR="00B123FB" w:rsidRPr="00B123FB" w:rsidP="00B123FB" w14:paraId="2C9A9EC2" w14:textId="0DF59896">
            <w:pPr>
              <w:spacing w:after="0"/>
              <w:rPr>
                <w:szCs w:val="24"/>
              </w:rPr>
            </w:pPr>
            <w:r w:rsidRPr="00B123FB">
              <w:rPr>
                <w:szCs w:val="24"/>
              </w:rPr>
              <w:t>$</w:t>
            </w:r>
            <w:r w:rsidRPr="00132C97" w:rsidR="00132C97">
              <w:rPr>
                <w:szCs w:val="24"/>
              </w:rPr>
              <w:t>7</w:t>
            </w:r>
            <w:r w:rsidR="00132C97">
              <w:rPr>
                <w:szCs w:val="24"/>
              </w:rPr>
              <w:t>,</w:t>
            </w:r>
            <w:r w:rsidRPr="00132C97" w:rsidR="00132C97">
              <w:rPr>
                <w:szCs w:val="24"/>
              </w:rPr>
              <w:t>559</w:t>
            </w:r>
            <w:r w:rsidR="00132C97">
              <w:rPr>
                <w:szCs w:val="24"/>
              </w:rPr>
              <w:t>,</w:t>
            </w:r>
            <w:r w:rsidR="00EF6389">
              <w:rPr>
                <w:szCs w:val="24"/>
              </w:rPr>
              <w:t>900</w:t>
            </w:r>
          </w:p>
        </w:tc>
      </w:tr>
      <w:tr w14:paraId="14A2D480" w14:textId="77777777" w:rsidTr="008C485E">
        <w:tblPrEx>
          <w:tblW w:w="9085" w:type="dxa"/>
          <w:tblInd w:w="720" w:type="dxa"/>
          <w:tblLook w:val="04A0"/>
        </w:tblPrEx>
        <w:tc>
          <w:tcPr>
            <w:tcW w:w="2875" w:type="dxa"/>
          </w:tcPr>
          <w:p w:rsidR="00B123FB" w:rsidRPr="00B123FB" w:rsidP="00B123FB" w14:paraId="4095BD07" w14:textId="77777777">
            <w:pPr>
              <w:spacing w:after="0"/>
              <w:rPr>
                <w:szCs w:val="24"/>
              </w:rPr>
            </w:pPr>
            <w:r w:rsidRPr="00B123FB">
              <w:rPr>
                <w:szCs w:val="24"/>
              </w:rPr>
              <w:t>Average Travel Cost</w:t>
            </w:r>
          </w:p>
        </w:tc>
        <w:tc>
          <w:tcPr>
            <w:tcW w:w="4022" w:type="dxa"/>
          </w:tcPr>
          <w:p w:rsidR="00B123FB" w:rsidRPr="00B123FB" w:rsidP="00B123FB" w14:paraId="4B8199B9" w14:textId="55AF7820">
            <w:pPr>
              <w:spacing w:after="0"/>
              <w:rPr>
                <w:szCs w:val="24"/>
              </w:rPr>
            </w:pPr>
            <w:r w:rsidRPr="00B123FB">
              <w:rPr>
                <w:szCs w:val="24"/>
              </w:rPr>
              <w:t>767,500</w:t>
            </w:r>
            <w:r>
              <w:rPr>
                <w:szCs w:val="24"/>
              </w:rPr>
              <w:t xml:space="preserve"> </w:t>
            </w:r>
            <w:r w:rsidRPr="00B123FB">
              <w:rPr>
                <w:szCs w:val="24"/>
              </w:rPr>
              <w:t>respondents x 6 miles x $0.67 per mile</w:t>
            </w:r>
          </w:p>
        </w:tc>
        <w:tc>
          <w:tcPr>
            <w:tcW w:w="352" w:type="dxa"/>
          </w:tcPr>
          <w:p w:rsidR="00B123FB" w:rsidRPr="00B123FB" w:rsidP="00B123FB" w14:paraId="45F3226D" w14:textId="77777777">
            <w:pPr>
              <w:spacing w:after="0"/>
              <w:jc w:val="center"/>
              <w:rPr>
                <w:szCs w:val="24"/>
              </w:rPr>
            </w:pPr>
            <w:r w:rsidRPr="00B123FB">
              <w:rPr>
                <w:szCs w:val="24"/>
              </w:rPr>
              <w:t>=</w:t>
            </w:r>
          </w:p>
        </w:tc>
        <w:tc>
          <w:tcPr>
            <w:tcW w:w="1836" w:type="dxa"/>
          </w:tcPr>
          <w:p w:rsidR="00B123FB" w:rsidRPr="00B123FB" w:rsidP="00B123FB" w14:paraId="1B7C8FBC" w14:textId="6B269313">
            <w:pPr>
              <w:spacing w:after="0"/>
              <w:rPr>
                <w:szCs w:val="24"/>
              </w:rPr>
            </w:pPr>
            <w:r w:rsidRPr="00B123FB">
              <w:rPr>
                <w:szCs w:val="24"/>
              </w:rPr>
              <w:t>$</w:t>
            </w:r>
            <w:r w:rsidRPr="005A4A03" w:rsidR="005A4A03">
              <w:rPr>
                <w:szCs w:val="24"/>
              </w:rPr>
              <w:t>3</w:t>
            </w:r>
            <w:r w:rsidR="005A4A03">
              <w:rPr>
                <w:szCs w:val="24"/>
              </w:rPr>
              <w:t>,</w:t>
            </w:r>
            <w:r w:rsidRPr="005A4A03" w:rsidR="005A4A03">
              <w:rPr>
                <w:szCs w:val="24"/>
              </w:rPr>
              <w:t>085</w:t>
            </w:r>
            <w:r w:rsidR="005A4A03">
              <w:rPr>
                <w:szCs w:val="24"/>
              </w:rPr>
              <w:t>,</w:t>
            </w:r>
            <w:r w:rsidRPr="005A4A03" w:rsidR="005A4A03">
              <w:rPr>
                <w:szCs w:val="24"/>
              </w:rPr>
              <w:t>3</w:t>
            </w:r>
            <w:r w:rsidR="00A01E3E">
              <w:rPr>
                <w:szCs w:val="24"/>
              </w:rPr>
              <w:t>00</w:t>
            </w:r>
          </w:p>
        </w:tc>
      </w:tr>
      <w:tr w14:paraId="3F133E22" w14:textId="77777777" w:rsidTr="008C485E">
        <w:tblPrEx>
          <w:tblW w:w="9085" w:type="dxa"/>
          <w:tblInd w:w="720" w:type="dxa"/>
          <w:tblLook w:val="04A0"/>
        </w:tblPrEx>
        <w:tc>
          <w:tcPr>
            <w:tcW w:w="2875" w:type="dxa"/>
          </w:tcPr>
          <w:p w:rsidR="00B123FB" w:rsidRPr="00B123FB" w:rsidP="00B123FB" w14:paraId="45BEE4A1" w14:textId="77777777">
            <w:pPr>
              <w:spacing w:after="0"/>
              <w:rPr>
                <w:b/>
                <w:bCs/>
                <w:szCs w:val="24"/>
              </w:rPr>
            </w:pPr>
            <w:r w:rsidRPr="00B123FB">
              <w:rPr>
                <w:b/>
                <w:bCs/>
                <w:szCs w:val="24"/>
              </w:rPr>
              <w:t>Total Cost to Respondent</w:t>
            </w:r>
          </w:p>
        </w:tc>
        <w:tc>
          <w:tcPr>
            <w:tcW w:w="6210" w:type="dxa"/>
            <w:gridSpan w:val="3"/>
          </w:tcPr>
          <w:p w:rsidR="00B123FB" w:rsidRPr="00B123FB" w:rsidP="00B123FB" w14:paraId="4755BBD2" w14:textId="3EE35484">
            <w:pPr>
              <w:spacing w:after="0"/>
              <w:jc w:val="center"/>
              <w:rPr>
                <w:b/>
                <w:bCs/>
                <w:szCs w:val="24"/>
              </w:rPr>
            </w:pPr>
            <w:bookmarkStart w:id="4" w:name="_Hlk75931294"/>
            <w:r w:rsidRPr="00B123FB">
              <w:rPr>
                <w:b/>
                <w:bCs/>
                <w:szCs w:val="24"/>
              </w:rPr>
              <w:t>$</w:t>
            </w:r>
            <w:bookmarkEnd w:id="4"/>
            <w:r w:rsidRPr="00312567" w:rsidR="00312567">
              <w:rPr>
                <w:b/>
                <w:bCs/>
                <w:szCs w:val="24"/>
              </w:rPr>
              <w:t>22,157,700</w:t>
            </w:r>
          </w:p>
        </w:tc>
      </w:tr>
    </w:tbl>
    <w:p w:rsidR="00F76255" w14:paraId="25A54481" w14:textId="77777777">
      <w:pPr>
        <w:pStyle w:val="BodyTextIndent"/>
        <w:tabs>
          <w:tab w:val="clear" w:pos="720"/>
        </w:tabs>
        <w:jc w:val="left"/>
      </w:pPr>
    </w:p>
    <w:p w:rsidR="00B705D1" w:rsidP="00B705D1" w14:paraId="7C026DFC" w14:textId="560CC3AD">
      <w:pPr>
        <w:ind w:firstLine="720"/>
        <w:rPr>
          <w:i/>
          <w:color w:val="000000" w:themeColor="text1"/>
          <w:szCs w:val="24"/>
        </w:rPr>
      </w:pPr>
      <w:r w:rsidRPr="00893B63">
        <w:rPr>
          <w:szCs w:val="24"/>
        </w:rPr>
        <w:t xml:space="preserve">The estimated </w:t>
      </w:r>
      <w:r w:rsidRPr="00893B63">
        <w:rPr>
          <w:b/>
          <w:bCs/>
          <w:szCs w:val="24"/>
        </w:rPr>
        <w:t>total annual respondent monetary burden is</w:t>
      </w:r>
      <w:r>
        <w:rPr>
          <w:b/>
          <w:bCs/>
          <w:szCs w:val="24"/>
        </w:rPr>
        <w:t xml:space="preserve"> $</w:t>
      </w:r>
      <w:r w:rsidRPr="00B705D1">
        <w:rPr>
          <w:b/>
          <w:bCs/>
          <w:szCs w:val="24"/>
        </w:rPr>
        <w:t>22,157,700</w:t>
      </w:r>
      <w:r>
        <w:rPr>
          <w:b/>
          <w:bCs/>
          <w:szCs w:val="24"/>
        </w:rPr>
        <w:t>.</w:t>
      </w:r>
    </w:p>
    <w:p w:rsidR="00B705D1" w:rsidP="00B705D1" w14:paraId="3DFDE7D0" w14:textId="77777777">
      <w:pPr>
        <w:rPr>
          <w:i/>
          <w:color w:val="000000" w:themeColor="text1"/>
          <w:szCs w:val="24"/>
        </w:rPr>
      </w:pPr>
    </w:p>
    <w:p w:rsidR="0085508C" w:rsidRPr="00EC242F" w:rsidP="0085508C" w14:paraId="6D076EA1" w14:textId="50DC7ABA">
      <w:pPr>
        <w:numPr>
          <w:ilvl w:val="0"/>
          <w:numId w:val="8"/>
        </w:numPr>
        <w:rPr>
          <w:i/>
          <w:color w:val="000000" w:themeColor="text1"/>
          <w:szCs w:val="24"/>
        </w:rPr>
      </w:pPr>
      <w:r w:rsidRPr="006007AB">
        <w:rPr>
          <w:i/>
          <w:color w:val="000000" w:themeColor="text1"/>
          <w:szCs w:val="24"/>
        </w:rPr>
        <w:t>Describe the cost incurred by the Federal Government to complete this collection.</w:t>
      </w:r>
    </w:p>
    <w:p w:rsidR="00EB17CE" w14:paraId="134BC361" w14:textId="77777777">
      <w:pPr>
        <w:pStyle w:val="BodyTextIndent"/>
        <w:tabs>
          <w:tab w:val="clear" w:pos="720"/>
        </w:tabs>
        <w:jc w:val="left"/>
      </w:pPr>
    </w:p>
    <w:p w:rsidR="000547F1" w:rsidRPr="000547F1" w:rsidP="000547F1" w14:paraId="1529FD33" w14:textId="77777777">
      <w:pPr>
        <w:spacing w:after="200" w:line="276" w:lineRule="auto"/>
        <w:ind w:left="660"/>
        <w:rPr>
          <w:rFonts w:eastAsia="Calibri"/>
          <w:b/>
          <w:bCs/>
          <w:szCs w:val="24"/>
        </w:rPr>
      </w:pPr>
      <w:r w:rsidRPr="000547F1">
        <w:rPr>
          <w:rFonts w:eastAsia="Calibri"/>
          <w:b/>
          <w:bCs/>
          <w:szCs w:val="24"/>
        </w:rPr>
        <w:t>Government Adjudication Cost</w:t>
      </w:r>
    </w:p>
    <w:p w:rsidR="00F42C45" w:rsidRPr="00F42C45" w:rsidP="00F42C45" w14:paraId="586124F1" w14:textId="63F7BB9B">
      <w:pPr>
        <w:pStyle w:val="BodyTextIndent"/>
      </w:pPr>
      <w:r w:rsidRPr="00F42C45">
        <w:t xml:space="preserve">To calculate the </w:t>
      </w:r>
      <w:r w:rsidRPr="00114EB0" w:rsidR="00553FB5">
        <w:t xml:space="preserve">estimated </w:t>
      </w:r>
      <w:r w:rsidRPr="00F42C45">
        <w:t xml:space="preserve">cost to the Federal Government, we use the hourly wage for a FY 2024 domestic Civil Service GS-11 step 10 (the highest level of a passport adjudicator), which is $38.69 - along with a weighted wage rate multiplier. </w:t>
      </w:r>
      <w:r w:rsidRPr="00114EB0" w:rsidR="00594834">
        <w:t xml:space="preserve"> </w:t>
      </w:r>
      <w:r w:rsidRPr="00F42C45">
        <w:t>Department employees have access to many resources, so we use two (2) as the weighted wage rate multiplier - as suggested by the Office of Management and Budget.  Therefore, the hourly wage is set as $77.38.</w:t>
      </w:r>
    </w:p>
    <w:p w:rsidR="00F42C45" w:rsidRPr="00F42C45" w:rsidP="00F42C45" w14:paraId="21D3144F" w14:textId="77777777">
      <w:pPr>
        <w:pStyle w:val="BodyTextIndent"/>
      </w:pPr>
    </w:p>
    <w:p w:rsidR="00F42C45" w:rsidRPr="00F42C45" w:rsidP="00F42C45" w14:paraId="39BEDD9C" w14:textId="77777777">
      <w:pPr>
        <w:pStyle w:val="BodyTextIndent"/>
      </w:pPr>
      <w:r w:rsidRPr="00F42C45">
        <w:t>($38.69 x 2 = $77.38)</w:t>
      </w:r>
    </w:p>
    <w:p w:rsidR="00F42C45" w:rsidRPr="00F42C45" w:rsidP="00F42C45" w14:paraId="6A488B60" w14:textId="77777777">
      <w:pPr>
        <w:pStyle w:val="BodyTextIndent"/>
      </w:pPr>
    </w:p>
    <w:p w:rsidR="00F42C45" w:rsidRPr="00F42C45" w:rsidP="00E14CD8" w14:paraId="7C17DCAE" w14:textId="2E788426">
      <w:pPr>
        <w:pStyle w:val="BodyTextIndent"/>
        <w:jc w:val="left"/>
        <w:rPr>
          <w:spacing w:val="-2"/>
        </w:rPr>
      </w:pPr>
      <w:r w:rsidRPr="00F42C45">
        <w:rPr>
          <w:spacing w:val="-2"/>
        </w:rPr>
        <w:t>Passport Services estimates that reviewing the DS-</w:t>
      </w:r>
      <w:r w:rsidRPr="00114EB0" w:rsidR="0000117D">
        <w:rPr>
          <w:spacing w:val="-2"/>
        </w:rPr>
        <w:t>5504</w:t>
      </w:r>
      <w:r w:rsidRPr="00F42C45">
        <w:rPr>
          <w:spacing w:val="-2"/>
        </w:rPr>
        <w:t xml:space="preserve"> </w:t>
      </w:r>
      <w:r w:rsidRPr="00114EB0" w:rsidR="001D351A">
        <w:rPr>
          <w:spacing w:val="-2"/>
        </w:rPr>
        <w:t xml:space="preserve">requires </w:t>
      </w:r>
      <w:r w:rsidRPr="00114EB0" w:rsidR="00114EB0">
        <w:rPr>
          <w:spacing w:val="-2"/>
        </w:rPr>
        <w:t xml:space="preserve">five (5) </w:t>
      </w:r>
      <w:r w:rsidRPr="00114EB0" w:rsidR="001D351A">
        <w:rPr>
          <w:spacing w:val="-2"/>
        </w:rPr>
        <w:t>minutes of a passport adjudicator’s time</w:t>
      </w:r>
      <w:r w:rsidRPr="00F42C45">
        <w:rPr>
          <w:spacing w:val="-2"/>
        </w:rPr>
        <w:t>.  Dividing $77.38/hr. by 60 minutes yields a processing time cost of $</w:t>
      </w:r>
      <w:r w:rsidRPr="00114EB0" w:rsidR="00E95609">
        <w:rPr>
          <w:spacing w:val="-2"/>
        </w:rPr>
        <w:t>1.29</w:t>
      </w:r>
      <w:r w:rsidRPr="00F42C45">
        <w:rPr>
          <w:spacing w:val="-2"/>
        </w:rPr>
        <w:t xml:space="preserve"> per minute, and that cost multiplied by </w:t>
      </w:r>
      <w:r w:rsidRPr="00114EB0" w:rsidR="00F209E0">
        <w:rPr>
          <w:spacing w:val="-2"/>
        </w:rPr>
        <w:t>5</w:t>
      </w:r>
      <w:r w:rsidRPr="00F42C45">
        <w:rPr>
          <w:spacing w:val="-2"/>
        </w:rPr>
        <w:t xml:space="preserve"> (minutes) totals $</w:t>
      </w:r>
      <w:r w:rsidRPr="00114EB0" w:rsidR="009E00A5">
        <w:rPr>
          <w:spacing w:val="-2"/>
        </w:rPr>
        <w:t>6.45</w:t>
      </w:r>
      <w:r w:rsidRPr="00F42C45">
        <w:rPr>
          <w:spacing w:val="-2"/>
        </w:rPr>
        <w:t>.  Multiplying the projected number of annual respondents (</w:t>
      </w:r>
      <w:r w:rsidRPr="00114EB0" w:rsidR="0000117D">
        <w:rPr>
          <w:spacing w:val="-2"/>
        </w:rPr>
        <w:t>767,500</w:t>
      </w:r>
      <w:r w:rsidRPr="00F42C45">
        <w:rPr>
          <w:spacing w:val="-2"/>
        </w:rPr>
        <w:t>) by $</w:t>
      </w:r>
      <w:r w:rsidRPr="00114EB0" w:rsidR="009E00A5">
        <w:rPr>
          <w:spacing w:val="-2"/>
        </w:rPr>
        <w:t>6.45</w:t>
      </w:r>
      <w:r w:rsidRPr="00F42C45">
        <w:rPr>
          <w:spacing w:val="-2"/>
        </w:rPr>
        <w:t xml:space="preserve"> yields</w:t>
      </w:r>
      <w:r w:rsidRPr="00114EB0" w:rsidR="00FB54B2">
        <w:rPr>
          <w:spacing w:val="-2"/>
        </w:rPr>
        <w:t xml:space="preserve"> </w:t>
      </w:r>
      <w:r w:rsidRPr="00F42C45">
        <w:rPr>
          <w:spacing w:val="-2"/>
        </w:rPr>
        <w:t>$</w:t>
      </w:r>
      <w:r w:rsidRPr="00114EB0" w:rsidR="007D0603">
        <w:rPr>
          <w:spacing w:val="-2"/>
        </w:rPr>
        <w:t>4,950,400</w:t>
      </w:r>
      <w:r w:rsidRPr="00F42C45">
        <w:rPr>
          <w:spacing w:val="-2"/>
        </w:rPr>
        <w:t>.  The</w:t>
      </w:r>
      <w:r w:rsidRPr="00114EB0" w:rsidR="00114EB0">
        <w:rPr>
          <w:spacing w:val="-2"/>
        </w:rPr>
        <w:t>re</w:t>
      </w:r>
      <w:r w:rsidRPr="00114EB0" w:rsidR="000039DB">
        <w:rPr>
          <w:spacing w:val="-2"/>
        </w:rPr>
        <w:t xml:space="preserve">fore, the </w:t>
      </w:r>
      <w:r w:rsidRPr="00F42C45">
        <w:rPr>
          <w:b/>
          <w:bCs/>
          <w:spacing w:val="-2"/>
        </w:rPr>
        <w:t xml:space="preserve">estimated total </w:t>
      </w:r>
      <w:r w:rsidR="00105451">
        <w:rPr>
          <w:b/>
          <w:bCs/>
          <w:spacing w:val="-2"/>
        </w:rPr>
        <w:t xml:space="preserve">Government </w:t>
      </w:r>
      <w:r w:rsidRPr="00F42C45">
        <w:rPr>
          <w:b/>
          <w:bCs/>
          <w:spacing w:val="-2"/>
        </w:rPr>
        <w:t>adjudication cost is $</w:t>
      </w:r>
      <w:r w:rsidRPr="00114EB0" w:rsidR="000039DB">
        <w:rPr>
          <w:b/>
          <w:bCs/>
          <w:spacing w:val="-2"/>
        </w:rPr>
        <w:t>4,950</w:t>
      </w:r>
      <w:r w:rsidRPr="00114EB0" w:rsidR="00553FB5">
        <w:rPr>
          <w:b/>
          <w:bCs/>
          <w:spacing w:val="-2"/>
        </w:rPr>
        <w:t>,400</w:t>
      </w:r>
      <w:r w:rsidRPr="00F42C45">
        <w:rPr>
          <w:spacing w:val="-2"/>
        </w:rPr>
        <w:t>.</w:t>
      </w:r>
    </w:p>
    <w:p w:rsidR="008D5138" w:rsidP="00E14CD8" w14:paraId="1D3E2287" w14:textId="77777777">
      <w:pPr>
        <w:pStyle w:val="BodyTextIndent"/>
        <w:tabs>
          <w:tab w:val="clear" w:pos="720"/>
        </w:tabs>
        <w:jc w:val="left"/>
      </w:pPr>
    </w:p>
    <w:p w:rsidR="0037662C" w:rsidRPr="0037662C" w:rsidP="00E14CD8" w14:paraId="3E379DB2" w14:textId="6FC49AF6">
      <w:pPr>
        <w:pStyle w:val="BodyTextIndent"/>
        <w:tabs>
          <w:tab w:val="clear" w:pos="720"/>
        </w:tabs>
        <w:ind w:left="0"/>
        <w:jc w:val="left"/>
        <w:rPr>
          <w:b/>
          <w:bCs/>
          <w:color w:val="000000"/>
        </w:rPr>
      </w:pPr>
      <w:r>
        <w:rPr>
          <w:b/>
          <w:bCs/>
          <w:color w:val="000000"/>
        </w:rPr>
        <w:t xml:space="preserve">           </w:t>
      </w:r>
      <w:r w:rsidRPr="00F9319D">
        <w:rPr>
          <w:b/>
          <w:bCs/>
          <w:color w:val="000000"/>
        </w:rPr>
        <w:t>Government Federal Register Notice Cost</w:t>
      </w:r>
    </w:p>
    <w:p w:rsidR="003A19DC" w:rsidP="00E14CD8" w14:paraId="633982E7" w14:textId="76A99D97">
      <w:pPr>
        <w:pStyle w:val="BodyTextIndent"/>
        <w:tabs>
          <w:tab w:val="clear" w:pos="720"/>
        </w:tabs>
        <w:jc w:val="left"/>
      </w:pPr>
    </w:p>
    <w:p w:rsidR="0056375F" w:rsidRPr="0056375F" w:rsidP="00E14CD8" w14:paraId="0805899C" w14:textId="46370168">
      <w:pPr>
        <w:ind w:left="660"/>
        <w:rPr>
          <w:color w:val="000000"/>
        </w:rPr>
      </w:pPr>
      <w:r w:rsidRPr="0056375F">
        <w:rPr>
          <w:color w:val="000000"/>
        </w:rPr>
        <w:t xml:space="preserve">The estimated amount to publish one Federal Register Notice (FRN) is $795.  A 60-day FRN and a 30-day FRN is published with a </w:t>
      </w:r>
      <w:r w:rsidRPr="0056375F">
        <w:rPr>
          <w:b/>
          <w:bCs/>
          <w:color w:val="000000"/>
        </w:rPr>
        <w:t>total cost of $1,590</w:t>
      </w:r>
      <w:r w:rsidRPr="0056375F">
        <w:rPr>
          <w:color w:val="000000"/>
        </w:rPr>
        <w:t>.</w:t>
      </w:r>
    </w:p>
    <w:p w:rsidR="003A19DC" w:rsidRPr="003A19DC" w:rsidP="00E14CD8" w14:paraId="7AA0213A" w14:textId="3F5D7609">
      <w:pPr>
        <w:ind w:left="660"/>
        <w:rPr>
          <w:b/>
          <w:bCs/>
          <w:color w:val="000000"/>
        </w:rPr>
      </w:pPr>
      <w:r w:rsidRPr="00F9319D">
        <w:rPr>
          <w:b/>
          <w:bCs/>
          <w:color w:val="000000"/>
        </w:rPr>
        <w:t>Government Printing Cost</w:t>
      </w:r>
    </w:p>
    <w:p w:rsidR="00FB0610" w:rsidP="00FE56C3" w14:paraId="21963149" w14:textId="6539C61E">
      <w:pPr>
        <w:ind w:left="660"/>
        <w:rPr>
          <w:color w:val="000000"/>
          <w:szCs w:val="24"/>
        </w:rPr>
      </w:pPr>
      <w:r w:rsidRPr="00FB0610">
        <w:t xml:space="preserve">We also take into account the cost to print the forms. </w:t>
      </w:r>
      <w:r w:rsidR="00A659B3">
        <w:t xml:space="preserve"> </w:t>
      </w:r>
      <w:r w:rsidRPr="00FB0610">
        <w:t>The DS-55</w:t>
      </w:r>
      <w:r>
        <w:t>04</w:t>
      </w:r>
      <w:r w:rsidRPr="00FB0610">
        <w:t xml:space="preserve"> will be produced by a contractor with cost-plus-fixed-fee line items for materials and/or supplies purchase functions.  The estimate provided to the Department by the contractor includes costs for contractor labor, supplies, equipment, printing materials, delivery, overhead, support staff, </w:t>
      </w:r>
      <w:r w:rsidRPr="00FB0610">
        <w:t>etc.</w:t>
      </w:r>
      <w:r w:rsidR="00CF1E97">
        <w:t xml:space="preserve">  </w:t>
      </w:r>
      <w:r w:rsidRPr="00FB0610">
        <w:rPr>
          <w:color w:val="000000"/>
          <w:szCs w:val="24"/>
        </w:rPr>
        <w:t>The current cost is $</w:t>
      </w:r>
      <w:r w:rsidR="0059624F">
        <w:rPr>
          <w:color w:val="000000"/>
          <w:szCs w:val="24"/>
        </w:rPr>
        <w:t>5</w:t>
      </w:r>
      <w:r w:rsidR="00A659B3">
        <w:rPr>
          <w:color w:val="000000"/>
          <w:szCs w:val="24"/>
        </w:rPr>
        <w:t>5.26</w:t>
      </w:r>
      <w:r w:rsidRPr="00FB0610">
        <w:rPr>
          <w:color w:val="000000"/>
          <w:szCs w:val="24"/>
        </w:rPr>
        <w:t xml:space="preserve"> per 1000 forms.</w:t>
      </w:r>
      <w:r>
        <w:rPr>
          <w:color w:val="000000"/>
          <w:szCs w:val="24"/>
          <w:vertAlign w:val="superscript"/>
        </w:rPr>
        <w:endnoteReference w:id="7"/>
      </w:r>
      <w:r w:rsidRPr="00FB0610">
        <w:rPr>
          <w:color w:val="000000"/>
          <w:szCs w:val="24"/>
        </w:rPr>
        <w:t xml:space="preserve"> </w:t>
      </w:r>
      <w:r w:rsidR="00A659B3">
        <w:rPr>
          <w:color w:val="000000"/>
          <w:szCs w:val="24"/>
        </w:rPr>
        <w:t xml:space="preserve"> </w:t>
      </w:r>
      <w:r w:rsidRPr="00FB0610">
        <w:rPr>
          <w:color w:val="000000"/>
          <w:szCs w:val="24"/>
        </w:rPr>
        <w:t xml:space="preserve">Based on the projected number of </w:t>
      </w:r>
      <w:r w:rsidRPr="0059624F" w:rsidR="0059624F">
        <w:rPr>
          <w:color w:val="000000"/>
          <w:szCs w:val="24"/>
        </w:rPr>
        <w:t xml:space="preserve">767,500 </w:t>
      </w:r>
      <w:r w:rsidR="0030224E">
        <w:rPr>
          <w:color w:val="000000"/>
          <w:szCs w:val="24"/>
        </w:rPr>
        <w:t xml:space="preserve">annual </w:t>
      </w:r>
      <w:r w:rsidRPr="00FB0610">
        <w:rPr>
          <w:color w:val="000000"/>
          <w:szCs w:val="24"/>
        </w:rPr>
        <w:t>respondents per year, at a cost of $</w:t>
      </w:r>
      <w:r w:rsidR="0059624F">
        <w:rPr>
          <w:color w:val="000000"/>
          <w:szCs w:val="24"/>
        </w:rPr>
        <w:t>5</w:t>
      </w:r>
      <w:r w:rsidR="00A659B3">
        <w:rPr>
          <w:color w:val="000000"/>
          <w:szCs w:val="24"/>
        </w:rPr>
        <w:t>5.2</w:t>
      </w:r>
      <w:r w:rsidR="0059624F">
        <w:rPr>
          <w:color w:val="000000"/>
          <w:szCs w:val="24"/>
        </w:rPr>
        <w:t>6</w:t>
      </w:r>
      <w:r w:rsidRPr="00FB0610">
        <w:rPr>
          <w:color w:val="000000"/>
          <w:szCs w:val="24"/>
        </w:rPr>
        <w:t xml:space="preserve"> per thousand, the contractor printing cost to the Federal Government is </w:t>
      </w:r>
      <w:r w:rsidRPr="00FB0610">
        <w:rPr>
          <w:b/>
          <w:color w:val="000000"/>
          <w:szCs w:val="24"/>
        </w:rPr>
        <w:t>$</w:t>
      </w:r>
      <w:r w:rsidR="00CF1E97">
        <w:rPr>
          <w:b/>
          <w:color w:val="000000"/>
          <w:szCs w:val="24"/>
        </w:rPr>
        <w:t>42,400</w:t>
      </w:r>
      <w:r w:rsidRPr="00FB0610">
        <w:rPr>
          <w:color w:val="000000"/>
          <w:szCs w:val="24"/>
        </w:rPr>
        <w:t>.</w:t>
      </w:r>
    </w:p>
    <w:p w:rsidR="004861E9" w:rsidRPr="00FB0610" w:rsidP="00FE56C3" w14:paraId="318E69C4" w14:textId="77777777">
      <w:pPr>
        <w:ind w:left="660"/>
        <w:rPr>
          <w:color w:val="000000"/>
          <w:szCs w:val="24"/>
        </w:rPr>
      </w:pPr>
    </w:p>
    <w:p w:rsidR="008C353B" w:rsidRPr="008C353B" w:rsidP="008C353B" w14:paraId="4D7407A1" w14:textId="4CDCE332">
      <w:pPr>
        <w:ind w:left="660"/>
        <w:rPr>
          <w:color w:val="000000"/>
        </w:rPr>
      </w:pPr>
      <w:r w:rsidRPr="008C353B">
        <w:rPr>
          <w:color w:val="000000"/>
        </w:rPr>
        <w:t xml:space="preserve">Therefore, the estimated </w:t>
      </w:r>
      <w:r w:rsidRPr="008C353B">
        <w:rPr>
          <w:b/>
          <w:bCs/>
          <w:color w:val="000000"/>
        </w:rPr>
        <w:t>total cost to the Federal Government is $</w:t>
      </w:r>
      <w:r w:rsidR="008A35E2">
        <w:rPr>
          <w:b/>
          <w:bCs/>
          <w:color w:val="000000"/>
        </w:rPr>
        <w:t>4,994,400</w:t>
      </w:r>
      <w:r w:rsidRPr="008C353B">
        <w:rPr>
          <w:b/>
          <w:bCs/>
          <w:color w:val="000000"/>
        </w:rPr>
        <w:t>.</w:t>
      </w:r>
      <w:r w:rsidRPr="008C353B">
        <w:rPr>
          <w:color w:val="000000"/>
        </w:rPr>
        <w:t xml:space="preserve"> </w:t>
      </w:r>
    </w:p>
    <w:p w:rsidR="008C353B" w:rsidRPr="008C353B" w:rsidP="008C353B" w14:paraId="77557A9C" w14:textId="6434492C">
      <w:pPr>
        <w:ind w:left="660"/>
        <w:rPr>
          <w:color w:val="000000"/>
        </w:rPr>
      </w:pPr>
      <w:r w:rsidRPr="008C353B">
        <w:rPr>
          <w:color w:val="000000"/>
        </w:rPr>
        <w:t>($</w:t>
      </w:r>
      <w:r w:rsidRPr="00F9319D" w:rsidR="00F9319D">
        <w:rPr>
          <w:color w:val="000000"/>
        </w:rPr>
        <w:t>4,950,400</w:t>
      </w:r>
      <w:r w:rsidR="001F2E2E">
        <w:rPr>
          <w:color w:val="000000"/>
        </w:rPr>
        <w:t xml:space="preserve"> </w:t>
      </w:r>
      <w:r w:rsidRPr="008C353B">
        <w:rPr>
          <w:color w:val="000000"/>
        </w:rPr>
        <w:t xml:space="preserve">+ $1,590 + </w:t>
      </w:r>
      <w:r w:rsidRPr="00CF1E97" w:rsidR="00CF1E97">
        <w:rPr>
          <w:color w:val="000000"/>
        </w:rPr>
        <w:t>$42,400</w:t>
      </w:r>
      <w:r w:rsidR="00CF1E97">
        <w:rPr>
          <w:color w:val="000000"/>
        </w:rPr>
        <w:t xml:space="preserve"> = $</w:t>
      </w:r>
      <w:r w:rsidR="0076343D">
        <w:rPr>
          <w:color w:val="000000"/>
        </w:rPr>
        <w:t>4,994,400</w:t>
      </w:r>
    </w:p>
    <w:p w:rsidR="0056375F" w:rsidP="00B10745" w14:paraId="5A110C5C" w14:textId="77777777">
      <w:pPr>
        <w:pStyle w:val="ListParagraph"/>
        <w:contextualSpacing w:val="0"/>
      </w:pPr>
    </w:p>
    <w:p w:rsidR="0085508C" w:rsidRPr="00305402" w:rsidP="0085508C" w14:paraId="0F16D420" w14:textId="5357369A">
      <w:pPr>
        <w:pStyle w:val="ListParagraph"/>
        <w:numPr>
          <w:ilvl w:val="0"/>
          <w:numId w:val="8"/>
        </w:numPr>
        <w:rPr>
          <w:szCs w:val="24"/>
        </w:rPr>
      </w:pPr>
      <w:bookmarkStart w:id="5" w:name="_Hlk76454520"/>
      <w:r w:rsidRPr="00F05659">
        <w:rPr>
          <w:i/>
          <w:color w:val="000000" w:themeColor="text1"/>
          <w:szCs w:val="24"/>
        </w:rPr>
        <w:t>Explain any changes/adjustments to this collection since the previous submission</w:t>
      </w:r>
    </w:p>
    <w:bookmarkEnd w:id="5"/>
    <w:p w:rsidR="00305402" w:rsidRPr="00F05659" w:rsidP="00305402" w14:paraId="53D69812" w14:textId="77777777">
      <w:pPr>
        <w:pStyle w:val="ListParagraph"/>
        <w:ind w:left="780"/>
        <w:rPr>
          <w:szCs w:val="24"/>
        </w:rPr>
      </w:pPr>
    </w:p>
    <w:p w:rsidR="006C5FF8" w:rsidRPr="006C5FF8" w:rsidP="006C5FF8" w14:paraId="0A730BDC" w14:textId="05928C3E">
      <w:pPr>
        <w:shd w:val="clear" w:color="auto" w:fill="FFFFFF"/>
        <w:spacing w:after="0"/>
        <w:ind w:left="720"/>
        <w:rPr>
          <w:rFonts w:eastAsia="Calibri"/>
          <w:szCs w:val="24"/>
        </w:rPr>
      </w:pPr>
      <w:r w:rsidRPr="00390D14">
        <w:rPr>
          <w:rFonts w:eastAsia="Calibri"/>
          <w:szCs w:val="24"/>
        </w:rPr>
        <w:t xml:space="preserve">In addition to plain language changes and general format changes, the following </w:t>
      </w:r>
      <w:r w:rsidRPr="00390D14" w:rsidR="00810E23">
        <w:rPr>
          <w:rFonts w:eastAsia="Calibri"/>
          <w:szCs w:val="24"/>
        </w:rPr>
        <w:t>content</w:t>
      </w:r>
      <w:r w:rsidRPr="00390D14">
        <w:rPr>
          <w:rFonts w:eastAsia="Calibri"/>
          <w:szCs w:val="24"/>
        </w:rPr>
        <w:t xml:space="preserve"> changes have been made to the </w:t>
      </w:r>
      <w:r w:rsidR="00390D14">
        <w:rPr>
          <w:rFonts w:eastAsia="Calibri"/>
          <w:szCs w:val="24"/>
        </w:rPr>
        <w:t>collection</w:t>
      </w:r>
      <w:r w:rsidRPr="00390D14">
        <w:rPr>
          <w:rFonts w:eastAsia="Calibri"/>
          <w:szCs w:val="24"/>
        </w:rPr>
        <w:t>:</w:t>
      </w:r>
    </w:p>
    <w:p w:rsidR="00690E6C" w:rsidP="00690E6C" w14:paraId="1D83BC91" w14:textId="77777777">
      <w:pPr>
        <w:pStyle w:val="ListParagraph"/>
        <w:spacing w:after="0"/>
        <w:rPr>
          <w:szCs w:val="24"/>
        </w:rPr>
      </w:pPr>
    </w:p>
    <w:p w:rsidR="00750EA3" w:rsidP="00750EA3" w14:paraId="4CFD75C0" w14:textId="4022ECC6">
      <w:pPr>
        <w:pStyle w:val="NormalWeb"/>
        <w:shd w:val="clear" w:color="auto" w:fill="FFFFFF" w:themeFill="background1"/>
        <w:spacing w:before="0" w:beforeAutospacing="0" w:after="0" w:afterAutospacing="0"/>
        <w:ind w:left="720"/>
        <w:rPr>
          <w:rFonts w:ascii="Times New Roman" w:hAnsi="Times New Roman" w:cs="Times New Roman"/>
          <w:sz w:val="24"/>
          <w:szCs w:val="24"/>
        </w:rPr>
      </w:pPr>
      <w:r>
        <w:rPr>
          <w:rFonts w:ascii="Times New Roman" w:hAnsi="Times New Roman" w:cs="Times New Roman"/>
          <w:sz w:val="24"/>
          <w:szCs w:val="24"/>
        </w:rPr>
        <w:t>The Acts or Conditions statement o</w:t>
      </w:r>
      <w:r w:rsidR="00FA4735">
        <w:rPr>
          <w:rFonts w:ascii="Times New Roman" w:hAnsi="Times New Roman" w:cs="Times New Roman"/>
          <w:sz w:val="24"/>
          <w:szCs w:val="24"/>
        </w:rPr>
        <w:t>n</w:t>
      </w:r>
      <w:r>
        <w:rPr>
          <w:rFonts w:ascii="Times New Roman" w:hAnsi="Times New Roman" w:cs="Times New Roman"/>
          <w:sz w:val="24"/>
          <w:szCs w:val="24"/>
        </w:rPr>
        <w:t xml:space="preserve"> the form was revised with the following language:</w:t>
      </w:r>
    </w:p>
    <w:p w:rsidR="005676D5" w:rsidRPr="005676D5" w:rsidP="005676D5" w14:paraId="2BB36B92" w14:textId="76A76F5D">
      <w:pPr>
        <w:pStyle w:val="NormalWeb"/>
        <w:shd w:val="clear" w:color="auto" w:fill="FFFFFF" w:themeFill="background1"/>
        <w:spacing w:after="0"/>
        <w:ind w:left="720"/>
        <w:rPr>
          <w:rFonts w:ascii="Times New Roman" w:hAnsi="Times New Roman" w:cs="Times New Roman"/>
          <w:sz w:val="24"/>
          <w:szCs w:val="24"/>
        </w:rPr>
      </w:pPr>
      <w:r>
        <w:rPr>
          <w:rFonts w:ascii="Times New Roman" w:hAnsi="Times New Roman" w:cs="Times New Roman"/>
          <w:sz w:val="24"/>
          <w:szCs w:val="24"/>
        </w:rPr>
        <w:t>“</w:t>
      </w:r>
      <w:r w:rsidRPr="005676D5">
        <w:rPr>
          <w:rFonts w:ascii="Times New Roman" w:hAnsi="Times New Roman" w:cs="Times New Roman"/>
          <w:sz w:val="24"/>
          <w:szCs w:val="24"/>
        </w:rPr>
        <w:t>The applicant agrees with the following statement:</w:t>
      </w:r>
    </w:p>
    <w:p w:rsidR="005676D5" w:rsidRPr="005676D5" w:rsidP="005676D5" w14:paraId="341EB9C6" w14:textId="77777777">
      <w:pPr>
        <w:pStyle w:val="NormalWeb"/>
        <w:shd w:val="clear" w:color="auto" w:fill="FFFFFF" w:themeFill="background1"/>
        <w:spacing w:after="0"/>
        <w:ind w:left="720"/>
        <w:rPr>
          <w:rFonts w:ascii="Times New Roman" w:hAnsi="Times New Roman" w:cs="Times New Roman"/>
          <w:i/>
          <w:iCs/>
          <w:sz w:val="24"/>
          <w:szCs w:val="24"/>
        </w:rPr>
      </w:pPr>
      <w:r w:rsidRPr="005676D5">
        <w:rPr>
          <w:rFonts w:ascii="Times New Roman" w:hAnsi="Times New Roman" w:cs="Times New Roman"/>
          <w:i/>
          <w:iCs/>
          <w:sz w:val="24"/>
          <w:szCs w:val="24"/>
        </w:rPr>
        <w:t>I am not currently required to register under the sex offender registration program of any jurisdiction for a sex offense against a minor. I have not been convicted of a federal or state drug offense or convicted of a statutory "sex tourism" crime, and I am not the subject of an outstanding federal, state, or local warrant of arrest for a felony; a criminal court order forbidding my departure from the United States; or a subpoena received from the United States in a matter involving federal prosecution for, or grand jury investigation of, a felony.</w:t>
      </w:r>
    </w:p>
    <w:p w:rsidR="005676D5" w:rsidP="005676D5" w14:paraId="28971CE2" w14:textId="3C9AA562">
      <w:pPr>
        <w:pStyle w:val="NormalWeb"/>
        <w:shd w:val="clear" w:color="auto" w:fill="FFFFFF" w:themeFill="background1"/>
        <w:spacing w:after="0"/>
        <w:ind w:left="720"/>
        <w:rPr>
          <w:rFonts w:ascii="Times New Roman" w:hAnsi="Times New Roman" w:cs="Times New Roman"/>
          <w:sz w:val="24"/>
          <w:szCs w:val="24"/>
        </w:rPr>
      </w:pPr>
      <w:r w:rsidRPr="005676D5">
        <w:rPr>
          <w:rFonts w:ascii="Times New Roman" w:hAnsi="Times New Roman" w:cs="Times New Roman"/>
          <w:sz w:val="24"/>
          <w:szCs w:val="24"/>
        </w:rPr>
        <w:t>If any of the above-mentioned acts or conditions have been performed by or apply to the applicant, a supplementary explanatory statement under oath (or affirmation) by the applicant is required to be attached and made part of this application</w:t>
      </w:r>
      <w:r>
        <w:rPr>
          <w:rFonts w:ascii="Times New Roman" w:hAnsi="Times New Roman" w:cs="Times New Roman"/>
          <w:sz w:val="24"/>
          <w:szCs w:val="24"/>
        </w:rPr>
        <w:t>.”</w:t>
      </w:r>
    </w:p>
    <w:p w:rsidR="00750EA3" w:rsidP="00750EA3" w14:paraId="5BD28C14" w14:textId="483BBF9A">
      <w:pPr>
        <w:pStyle w:val="NormalWeb"/>
        <w:shd w:val="clear" w:color="auto" w:fill="FFFFFF" w:themeFill="background1"/>
        <w:spacing w:after="0"/>
        <w:ind w:left="720"/>
        <w:rPr>
          <w:rFonts w:ascii="Times New Roman" w:hAnsi="Times New Roman" w:cs="Times New Roman"/>
          <w:sz w:val="24"/>
          <w:szCs w:val="24"/>
        </w:rPr>
      </w:pPr>
      <w:r w:rsidRPr="00D336B6">
        <w:rPr>
          <w:rFonts w:ascii="Times New Roman" w:hAnsi="Times New Roman" w:cs="Times New Roman"/>
          <w:sz w:val="24"/>
          <w:szCs w:val="24"/>
        </w:rPr>
        <w:t xml:space="preserve">International Megan's Law to Prevent Child Exploitation and Other Sexual Crimes Through Advanced Notification of Traveling Sex Offenders </w:t>
      </w:r>
      <w:r>
        <w:rPr>
          <w:rFonts w:ascii="Times New Roman" w:hAnsi="Times New Roman" w:cs="Times New Roman"/>
          <w:sz w:val="24"/>
          <w:szCs w:val="24"/>
        </w:rPr>
        <w:t>(</w:t>
      </w:r>
      <w:r w:rsidRPr="00D336B6">
        <w:rPr>
          <w:rFonts w:ascii="Times New Roman" w:hAnsi="Times New Roman" w:cs="Times New Roman"/>
          <w:sz w:val="24"/>
          <w:szCs w:val="24"/>
        </w:rPr>
        <w:t>IML</w:t>
      </w:r>
      <w:r>
        <w:rPr>
          <w:rFonts w:ascii="Times New Roman" w:hAnsi="Times New Roman" w:cs="Times New Roman"/>
          <w:sz w:val="24"/>
          <w:szCs w:val="24"/>
        </w:rPr>
        <w:t>)</w:t>
      </w:r>
      <w:r w:rsidRPr="00D336B6">
        <w:rPr>
          <w:rFonts w:ascii="Times New Roman" w:hAnsi="Times New Roman" w:cs="Times New Roman"/>
          <w:sz w:val="24"/>
          <w:szCs w:val="24"/>
        </w:rPr>
        <w:t xml:space="preserve"> was enacted in 2016 with the goal that government should identify the whereabouts of sex offenders, including when traveling internationally. See Public Law 114-119 (34 USC Chapter 21501-510).</w:t>
      </w:r>
      <w:r>
        <w:rPr>
          <w:rFonts w:ascii="Times New Roman" w:hAnsi="Times New Roman" w:cs="Times New Roman"/>
          <w:sz w:val="24"/>
          <w:szCs w:val="24"/>
        </w:rPr>
        <w:t xml:space="preserve">  </w:t>
      </w:r>
      <w:r w:rsidRPr="00D336B6">
        <w:rPr>
          <w:rFonts w:ascii="Times New Roman" w:hAnsi="Times New Roman" w:cs="Times New Roman"/>
          <w:sz w:val="24"/>
          <w:szCs w:val="24"/>
        </w:rPr>
        <w:t>Title 22 was later updated to provide that the Secretary of State "shall not issue a passport to a covered sex offender unless the passport contains a unique identifier and may revoke a passport previously issued without such an identifier of a covered sex offender", reference 22 USC 212b(b</w:t>
      </w:r>
      <w:r>
        <w:rPr>
          <w:rFonts w:ascii="Times New Roman" w:hAnsi="Times New Roman" w:cs="Times New Roman"/>
          <w:sz w:val="24"/>
          <w:szCs w:val="24"/>
        </w:rPr>
        <w:t>)</w:t>
      </w:r>
      <w:r w:rsidRPr="00D336B6">
        <w:rPr>
          <w:rFonts w:ascii="Times New Roman" w:hAnsi="Times New Roman" w:cs="Times New Roman"/>
          <w:sz w:val="24"/>
          <w:szCs w:val="24"/>
        </w:rPr>
        <w:t>. Further, it allows the Department to "require a passport applicant to disclose that they are a registered sex offender", reference 22 USC 212b(e).</w:t>
      </w:r>
      <w:r>
        <w:rPr>
          <w:rFonts w:ascii="Times New Roman" w:hAnsi="Times New Roman" w:cs="Times New Roman"/>
          <w:sz w:val="24"/>
          <w:szCs w:val="24"/>
        </w:rPr>
        <w:t xml:space="preserve">  </w:t>
      </w:r>
    </w:p>
    <w:p w:rsidR="00750EA3" w:rsidP="00750EA3" w14:paraId="3754C464" w14:textId="77777777">
      <w:pPr>
        <w:pStyle w:val="NormalWeb"/>
        <w:shd w:val="clear" w:color="auto" w:fill="FFFFFF" w:themeFill="background1"/>
        <w:spacing w:after="0"/>
        <w:ind w:left="720"/>
        <w:rPr>
          <w:rFonts w:ascii="Times New Roman" w:hAnsi="Times New Roman" w:cs="Times New Roman"/>
          <w:sz w:val="24"/>
          <w:szCs w:val="24"/>
        </w:rPr>
      </w:pPr>
      <w:r>
        <w:rPr>
          <w:rFonts w:ascii="Times New Roman" w:hAnsi="Times New Roman" w:cs="Times New Roman"/>
          <w:sz w:val="24"/>
          <w:szCs w:val="24"/>
        </w:rPr>
        <w:t xml:space="preserve">The Department believes </w:t>
      </w:r>
      <w:r w:rsidRPr="00C01719">
        <w:rPr>
          <w:rFonts w:ascii="Times New Roman" w:hAnsi="Times New Roman" w:cs="Times New Roman"/>
          <w:sz w:val="24"/>
          <w:szCs w:val="24"/>
        </w:rPr>
        <w:t>that modifying the Acts or Conditions section is an important step in furthering the 2023 U.S. National Strategy for Child Exploitation Prevention and Interdiction</w:t>
      </w:r>
      <w:r>
        <w:rPr>
          <w:rFonts w:ascii="Times New Roman" w:hAnsi="Times New Roman" w:cs="Times New Roman"/>
          <w:sz w:val="24"/>
          <w:szCs w:val="24"/>
        </w:rPr>
        <w:t>.</w:t>
      </w:r>
    </w:p>
    <w:p w:rsidR="00232CC6" w:rsidP="00995CEA" w14:paraId="4140A144" w14:textId="33F28D4F">
      <w:pPr>
        <w:pStyle w:val="BodyTextIndent"/>
        <w:jc w:val="left"/>
        <w:rPr>
          <w:rFonts w:eastAsiaTheme="minorHAnsi"/>
        </w:rPr>
      </w:pPr>
      <w:r w:rsidRPr="00232CC6">
        <w:rPr>
          <w:rFonts w:eastAsiaTheme="minorHAnsi"/>
        </w:rPr>
        <w:t xml:space="preserve">To comply with E.O. 14168, “Defending Women from Gender Ideology Extremism and Restoring Biological Truth to the Federal Government,” the Department updated the form to replace the term “gender” with “sex.”  The U.S. Passport conforms </w:t>
      </w:r>
      <w:r w:rsidR="00D84802">
        <w:rPr>
          <w:rFonts w:eastAsiaTheme="minorHAnsi"/>
        </w:rPr>
        <w:t>not only with the E.O., but also with t</w:t>
      </w:r>
      <w:r w:rsidRPr="00232CC6">
        <w:rPr>
          <w:rFonts w:eastAsiaTheme="minorHAnsi"/>
        </w:rPr>
        <w:t>he standards set by the International Civil Aviation Organization, which among other things determine the various fields on the passport’s biographical data page.  Consistent with the E.O., the revised DS-</w:t>
      </w:r>
      <w:r>
        <w:rPr>
          <w:rFonts w:eastAsiaTheme="minorHAnsi"/>
        </w:rPr>
        <w:t>5504</w:t>
      </w:r>
      <w:r w:rsidRPr="00232CC6">
        <w:rPr>
          <w:rFonts w:eastAsiaTheme="minorHAnsi"/>
        </w:rPr>
        <w:t xml:space="preserve"> will request the applicant’s biological sex at birth, male “M” or female “F.”  Amendments to the fields and instructions (section 3) have been made to reflect this.</w:t>
      </w:r>
    </w:p>
    <w:p w:rsidR="00232CC6" w:rsidRPr="00232CC6" w:rsidP="00232CC6" w14:paraId="0F4B8BC9" w14:textId="77777777">
      <w:pPr>
        <w:pStyle w:val="BodyTextIndent"/>
        <w:rPr>
          <w:rFonts w:eastAsiaTheme="minorHAnsi"/>
        </w:rPr>
      </w:pPr>
    </w:p>
    <w:p w:rsidR="007054E6" w:rsidP="00232CC6" w14:paraId="65680177" w14:textId="67779208">
      <w:pPr>
        <w:pStyle w:val="BodyTextIndent"/>
        <w:tabs>
          <w:tab w:val="clear" w:pos="720"/>
        </w:tabs>
        <w:jc w:val="left"/>
        <w:rPr>
          <w:rFonts w:eastAsiaTheme="minorHAnsi"/>
        </w:rPr>
      </w:pPr>
      <w:r w:rsidRPr="00232CC6">
        <w:rPr>
          <w:rFonts w:eastAsiaTheme="minorHAnsi"/>
        </w:rPr>
        <w:t>To allow updates as the Department continues to modernize the passport process, including the use of online payment mechanisms, the Department has updated the fees section to direct applicants to travel.state.gov for more information on fees and methods of payment.</w:t>
      </w:r>
    </w:p>
    <w:p w:rsidR="00232CC6" w:rsidP="00232CC6" w14:paraId="77F680B3" w14:textId="77777777">
      <w:pPr>
        <w:pStyle w:val="BodyTextIndent"/>
        <w:tabs>
          <w:tab w:val="clear" w:pos="720"/>
        </w:tabs>
        <w:jc w:val="left"/>
        <w:rPr>
          <w:highlight w:val="yellow"/>
        </w:rPr>
      </w:pPr>
    </w:p>
    <w:p w:rsidR="00305402" w:rsidRPr="00305402" w:rsidP="00305402" w14:paraId="1F87E16F" w14:textId="043DA0E4">
      <w:pPr>
        <w:pStyle w:val="ListParagraph"/>
        <w:numPr>
          <w:ilvl w:val="0"/>
          <w:numId w:val="8"/>
        </w:numPr>
        <w:rPr>
          <w:i/>
          <w:szCs w:val="24"/>
        </w:rPr>
      </w:pPr>
      <w:r w:rsidRPr="00305402">
        <w:rPr>
          <w:i/>
          <w:szCs w:val="24"/>
        </w:rPr>
        <w:t>Specify if the data gathered by this collection will be published</w:t>
      </w:r>
    </w:p>
    <w:p w:rsidR="00305402" w:rsidRPr="00D768CB" w:rsidP="00305402" w14:paraId="3AE02409" w14:textId="77777777">
      <w:pPr>
        <w:pStyle w:val="ListParagraph"/>
        <w:rPr>
          <w:i/>
          <w:szCs w:val="24"/>
        </w:rPr>
      </w:pPr>
    </w:p>
    <w:p w:rsidR="00305402" w:rsidP="00305402" w14:paraId="43D33666" w14:textId="05932325">
      <w:pPr>
        <w:pStyle w:val="ListParagraph"/>
        <w:rPr>
          <w:color w:val="000000" w:themeColor="text1"/>
          <w:szCs w:val="24"/>
        </w:rPr>
      </w:pPr>
      <w:r w:rsidRPr="00DA1092">
        <w:rPr>
          <w:color w:val="000000" w:themeColor="text1"/>
          <w:szCs w:val="24"/>
        </w:rPr>
        <w:t xml:space="preserve">Quantitative summaries of Department of State passport activities are published periodically on the Department of State website at:  travel.state.gov. </w:t>
      </w:r>
      <w:r w:rsidR="00BB7A8D">
        <w:rPr>
          <w:color w:val="000000" w:themeColor="text1"/>
          <w:szCs w:val="24"/>
        </w:rPr>
        <w:t xml:space="preserve"> </w:t>
      </w:r>
      <w:r w:rsidRPr="00DA1092">
        <w:rPr>
          <w:color w:val="000000" w:themeColor="text1"/>
          <w:szCs w:val="24"/>
        </w:rPr>
        <w:t>Such summaries do not involve the use of complex analytical techniques.</w:t>
      </w:r>
    </w:p>
    <w:p w:rsidR="00305402" w:rsidRPr="00DA1092" w:rsidP="00305402" w14:paraId="7944E767" w14:textId="77777777">
      <w:pPr>
        <w:pStyle w:val="ListParagraph"/>
        <w:rPr>
          <w:color w:val="000000" w:themeColor="text1"/>
          <w:szCs w:val="24"/>
        </w:rPr>
      </w:pPr>
    </w:p>
    <w:p w:rsidR="0085508C" w:rsidRPr="0085508C" w:rsidP="0085508C" w14:paraId="287F21B2" w14:textId="63CC38D0">
      <w:pPr>
        <w:pStyle w:val="ListParagraph"/>
        <w:numPr>
          <w:ilvl w:val="0"/>
          <w:numId w:val="8"/>
        </w:numPr>
        <w:rPr>
          <w:i/>
          <w:color w:val="000000" w:themeColor="text1"/>
          <w:szCs w:val="24"/>
        </w:rPr>
      </w:pPr>
      <w:r w:rsidRPr="0085508C">
        <w:rPr>
          <w:i/>
          <w:color w:val="000000" w:themeColor="text1"/>
          <w:szCs w:val="24"/>
        </w:rPr>
        <w:t>If applicable, explain the reason(s) for seeking approval to not display the OMB expiration date.</w:t>
      </w:r>
    </w:p>
    <w:p w:rsidR="0085508C" w:rsidRPr="00DA1092" w:rsidP="0085508C" w14:paraId="303C67B5" w14:textId="77777777">
      <w:pPr>
        <w:tabs>
          <w:tab w:val="left" w:pos="360"/>
        </w:tabs>
        <w:spacing w:after="0"/>
        <w:ind w:left="720"/>
        <w:jc w:val="both"/>
        <w:rPr>
          <w:szCs w:val="24"/>
        </w:rPr>
      </w:pPr>
      <w:r w:rsidRPr="00DA1092">
        <w:rPr>
          <w:szCs w:val="24"/>
        </w:rPr>
        <w:t>The expiration date for OMB approval will be displayed.</w:t>
      </w:r>
    </w:p>
    <w:p w:rsidR="0085508C" w:rsidRPr="002D3562" w:rsidP="0085508C" w14:paraId="18634D85" w14:textId="77777777">
      <w:pPr>
        <w:spacing w:after="0"/>
        <w:ind w:hanging="720"/>
        <w:jc w:val="both"/>
        <w:rPr>
          <w:szCs w:val="24"/>
          <w:highlight w:val="yellow"/>
        </w:rPr>
      </w:pPr>
    </w:p>
    <w:p w:rsidR="00A0243E" w:rsidRPr="00A0243E" w:rsidP="005801AC" w14:paraId="27F622B0" w14:textId="77777777">
      <w:pPr>
        <w:numPr>
          <w:ilvl w:val="0"/>
          <w:numId w:val="8"/>
        </w:numPr>
        <w:spacing w:after="0"/>
        <w:ind w:left="720"/>
        <w:jc w:val="both"/>
        <w:rPr>
          <w:szCs w:val="24"/>
        </w:rPr>
      </w:pPr>
      <w:r w:rsidRPr="00A0243E">
        <w:rPr>
          <w:i/>
          <w:color w:val="000000" w:themeColor="text1"/>
          <w:szCs w:val="24"/>
        </w:rPr>
        <w:t xml:space="preserve">Explain any exceptions to the OMB certification statement below.  </w:t>
      </w:r>
    </w:p>
    <w:p w:rsidR="0085508C" w:rsidRPr="00A0243E" w:rsidP="00A0243E" w14:paraId="35D359E5" w14:textId="1A2F69AF">
      <w:pPr>
        <w:spacing w:after="0"/>
        <w:ind w:left="720"/>
        <w:jc w:val="both"/>
        <w:rPr>
          <w:szCs w:val="24"/>
        </w:rPr>
      </w:pPr>
      <w:r w:rsidRPr="00A0243E">
        <w:rPr>
          <w:szCs w:val="24"/>
        </w:rPr>
        <w:t>The Department is not requesting any exceptions to the certification statement.</w:t>
      </w:r>
    </w:p>
    <w:p w:rsidR="0085508C" w:rsidRPr="002D3562" w:rsidP="0085508C" w14:paraId="082C741F" w14:textId="77777777">
      <w:pPr>
        <w:spacing w:after="0"/>
        <w:ind w:hanging="720"/>
        <w:jc w:val="both"/>
        <w:rPr>
          <w:szCs w:val="24"/>
          <w:highlight w:val="yellow"/>
        </w:rPr>
      </w:pPr>
    </w:p>
    <w:p w:rsidR="0085508C" w:rsidRPr="00DA1092" w:rsidP="0085508C" w14:paraId="2C6F7924" w14:textId="77777777">
      <w:pPr>
        <w:keepNext/>
        <w:spacing w:after="0"/>
        <w:outlineLvl w:val="0"/>
        <w:rPr>
          <w:b/>
          <w:bCs/>
          <w:szCs w:val="24"/>
        </w:rPr>
      </w:pPr>
      <w:r w:rsidRPr="00DA1092">
        <w:rPr>
          <w:b/>
          <w:bCs/>
          <w:szCs w:val="24"/>
        </w:rPr>
        <w:t>B.</w:t>
      </w:r>
      <w:r w:rsidRPr="00DA1092">
        <w:rPr>
          <w:b/>
          <w:bCs/>
          <w:szCs w:val="24"/>
        </w:rPr>
        <w:tab/>
        <w:t>Collection of Information Employing Statistical Methods</w:t>
      </w:r>
    </w:p>
    <w:p w:rsidR="0085508C" w:rsidRPr="00DA1092" w:rsidP="0085508C" w14:paraId="4B87368A" w14:textId="77777777">
      <w:pPr>
        <w:spacing w:after="0"/>
        <w:ind w:hanging="720"/>
        <w:rPr>
          <w:szCs w:val="24"/>
        </w:rPr>
      </w:pPr>
    </w:p>
    <w:p w:rsidR="00F76255" w:rsidP="00A22E12" w14:paraId="170D0F1E" w14:textId="40FA693B">
      <w:pPr>
        <w:spacing w:after="0"/>
      </w:pPr>
      <w:r w:rsidRPr="00DA1092">
        <w:rPr>
          <w:szCs w:val="24"/>
        </w:rPr>
        <w:tab/>
        <w:t>This collection does not employ statistical methods.</w:t>
      </w:r>
    </w:p>
    <w:sectPr w:rsidSect="0049340A">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791B" w:rsidP="008746E9" w14:paraId="48F42BA3" w14:textId="77777777">
      <w:pPr>
        <w:spacing w:after="0"/>
      </w:pPr>
      <w:r>
        <w:separator/>
      </w:r>
    </w:p>
  </w:endnote>
  <w:endnote w:type="continuationSeparator" w:id="1">
    <w:p w:rsidR="003B791B" w:rsidP="008746E9" w14:paraId="216D2F31" w14:textId="77777777">
      <w:pPr>
        <w:spacing w:after="0"/>
      </w:pPr>
      <w:r>
        <w:continuationSeparator/>
      </w:r>
    </w:p>
  </w:endnote>
  <w:endnote w:type="continuationNotice" w:id="2">
    <w:p w:rsidR="003B791B" w14:paraId="56A7D8E1" w14:textId="77777777">
      <w:pPr>
        <w:spacing w:after="0"/>
      </w:pPr>
    </w:p>
  </w:endnote>
  <w:endnote w:id="3">
    <w:p w:rsidR="00EF0E4E" w:rsidRPr="00882A19" w:rsidP="00EF0E4E" w14:paraId="78412CE2" w14:textId="77777777">
      <w:pPr>
        <w:spacing w:after="0"/>
        <w:rPr>
          <w:sz w:val="20"/>
        </w:rPr>
      </w:pPr>
      <w:r w:rsidRPr="00882A19">
        <w:rPr>
          <w:sz w:val="20"/>
          <w:vertAlign w:val="superscript"/>
        </w:rPr>
        <w:endnoteRef/>
      </w:r>
      <w:r w:rsidRPr="00882A19">
        <w:rPr>
          <w:sz w:val="20"/>
        </w:rPr>
        <w:t xml:space="preserve">Source: Bureau of Labor Statistics, “Employer Costs for Employee Compensation – May 2023,” </w:t>
      </w:r>
      <w:hyperlink r:id="rId1" w:history="1">
        <w:r w:rsidRPr="00482CFD">
          <w:rPr>
            <w:rStyle w:val="Hyperlink"/>
            <w:sz w:val="20"/>
          </w:rPr>
          <w:t>https://www.bls.gov/oes/current/oes_nat.htm#00-0000</w:t>
        </w:r>
      </w:hyperlink>
    </w:p>
  </w:endnote>
  <w:endnote w:id="4">
    <w:p w:rsidR="00B1140B" w:rsidRPr="00501340" w:rsidP="00B1140B" w14:paraId="63C641CC" w14:textId="77777777">
      <w:pPr>
        <w:pStyle w:val="EndnoteText"/>
      </w:pPr>
      <w:r w:rsidRPr="00501340">
        <w:rPr>
          <w:rStyle w:val="EndnoteReference"/>
        </w:rPr>
        <w:endnoteRef/>
      </w:r>
      <w:r w:rsidRPr="00501340">
        <w:t xml:space="preserve"> </w:t>
      </w:r>
      <w:bookmarkStart w:id="2" w:name="_Hlk75891541"/>
      <w:r w:rsidRPr="00501340">
        <w:t xml:space="preserve">Source: U.S. Postal Service, </w:t>
      </w:r>
      <w:hyperlink r:id="rId2" w:history="1">
        <w:r w:rsidRPr="00501340">
          <w:rPr>
            <w:rStyle w:val="Hyperlink"/>
          </w:rPr>
          <w:t>https://www.usps.com/international/passports.htm#</w:t>
        </w:r>
      </w:hyperlink>
      <w:bookmarkEnd w:id="2"/>
    </w:p>
  </w:endnote>
  <w:endnote w:id="5">
    <w:p w:rsidR="004C66C8" w:rsidRPr="00501340" w:rsidP="004C66C8" w14:paraId="3D7D8D25" w14:textId="77777777">
      <w:pPr>
        <w:pStyle w:val="EndnoteText"/>
      </w:pPr>
      <w:r w:rsidRPr="00501340">
        <w:rPr>
          <w:rStyle w:val="EndnoteReference"/>
        </w:rPr>
        <w:endnoteRef/>
      </w:r>
      <w:r w:rsidRPr="00501340">
        <w:t xml:space="preserve"> Source: USPS, “Priority Mail,” </w:t>
      </w:r>
      <w:hyperlink r:id="rId3" w:history="1">
        <w:r w:rsidRPr="00501340">
          <w:rPr>
            <w:rStyle w:val="Hyperlink"/>
          </w:rPr>
          <w:t>https://www.usps.com/ship/priority-mail.htm</w:t>
        </w:r>
      </w:hyperlink>
      <w:r w:rsidRPr="00501340">
        <w:t xml:space="preserve">. </w:t>
      </w:r>
    </w:p>
  </w:endnote>
  <w:endnote w:id="6">
    <w:p w:rsidR="00CF4E4F" w:rsidP="00EC3674" w14:paraId="242FCEF7" w14:textId="77777777">
      <w:pPr>
        <w:pStyle w:val="EndnoteText"/>
      </w:pPr>
      <w:r>
        <w:rPr>
          <w:rStyle w:val="EndnoteReference"/>
        </w:rPr>
        <w:endnoteRef/>
      </w:r>
      <w:r>
        <w:t xml:space="preserve"> Source: General Services Administration, “Privately Owned Vehicles (POV) Mileage Reimbursement Rates,” </w:t>
      </w:r>
      <w:hyperlink r:id="rId4" w:history="1">
        <w:r>
          <w:rPr>
            <w:rStyle w:val="Hyperlink"/>
          </w:rPr>
          <w:t>https://www.gsa.gov/travel/plan-book/transportation-airfare-rates-pov-rates/privately-owned-vehicle-pov-mileage-reimbursement-rates</w:t>
        </w:r>
      </w:hyperlink>
      <w:r>
        <w:t xml:space="preserve">. </w:t>
      </w:r>
    </w:p>
  </w:endnote>
  <w:endnote w:id="7">
    <w:p w:rsidR="00FB0610" w:rsidP="00FB0610" w14:paraId="116534D9" w14:textId="77777777">
      <w:pPr>
        <w:pStyle w:val="EndnoteText"/>
      </w:pPr>
      <w:r>
        <w:rPr>
          <w:rStyle w:val="EndnoteReference"/>
        </w:rPr>
        <w:endnoteRef/>
      </w:r>
      <w:r>
        <w:t xml:space="preserve"> Source: Passport forms printing contractor </w:t>
      </w:r>
      <w:r>
        <w:rPr>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418" w14:paraId="09D6A1EF" w14:textId="1557A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418" w14:paraId="7F46DAE5" w14:textId="572A85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686" w14:paraId="4050068B" w14:textId="7B6A8EA7">
    <w:pPr>
      <w:pStyle w:val="Header"/>
      <w:jc w:val="center"/>
    </w:pPr>
    <w:r>
      <w:rPr>
        <w:rStyle w:val="PageNumber"/>
      </w:rPr>
      <w:fldChar w:fldCharType="begin"/>
    </w:r>
    <w:r>
      <w:rPr>
        <w:rStyle w:val="PageNumber"/>
      </w:rPr>
      <w:instrText xml:space="preserve"> PAGE </w:instrText>
    </w:r>
    <w:r>
      <w:rPr>
        <w:rStyle w:val="PageNumber"/>
      </w:rPr>
      <w:fldChar w:fldCharType="separate"/>
    </w:r>
    <w:r w:rsidR="00855204">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686" w14:paraId="019AF5DE" w14:textId="77777777">
    <w:pPr>
      <w:jc w:val="right"/>
      <w:rPr>
        <w:rFonts w:ascii="Courier New" w:hAnsi="Courier New"/>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F7A42"/>
    <w:multiLevelType w:val="hybridMultilevel"/>
    <w:tmpl w:val="34506A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3811552"/>
    <w:multiLevelType w:val="hybridMultilevel"/>
    <w:tmpl w:val="2B96618E"/>
    <w:lvl w:ilvl="0">
      <w:start w:val="10"/>
      <w:numFmt w:val="decimal"/>
      <w:lvlText w:val="%1."/>
      <w:lvlJc w:val="left"/>
      <w:pPr>
        <w:tabs>
          <w:tab w:val="num" w:pos="780"/>
        </w:tabs>
        <w:ind w:left="780" w:hanging="42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EA365F"/>
    <w:multiLevelType w:val="hybridMultilevel"/>
    <w:tmpl w:val="3FFE805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D827694"/>
    <w:multiLevelType w:val="hybridMultilevel"/>
    <w:tmpl w:val="D9E85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D685AE8"/>
    <w:multiLevelType w:val="hybridMultilevel"/>
    <w:tmpl w:val="2A627B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9DE6438"/>
    <w:multiLevelType w:val="hybridMultilevel"/>
    <w:tmpl w:val="E5C8C0C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C4223A1"/>
    <w:multiLevelType w:val="hybridMultilevel"/>
    <w:tmpl w:val="55504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BA418C"/>
    <w:multiLevelType w:val="hybridMultilevel"/>
    <w:tmpl w:val="D7AC99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F0B73D9"/>
    <w:multiLevelType w:val="hybridMultilevel"/>
    <w:tmpl w:val="2D764D7C"/>
    <w:lvl w:ilvl="0">
      <w:start w:val="1"/>
      <w:numFmt w:val="decimal"/>
      <w:lvlText w:val="%1."/>
      <w:lvlJc w:val="left"/>
      <w:pPr>
        <w:tabs>
          <w:tab w:val="num" w:pos="720"/>
        </w:tabs>
        <w:ind w:left="720" w:hanging="360"/>
      </w:pPr>
    </w:lvl>
    <w:lvl w:ilvl="1">
      <w:start w:val="11"/>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352379"/>
    <w:multiLevelType w:val="hybridMultilevel"/>
    <w:tmpl w:val="4118BC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F978C0"/>
    <w:multiLevelType w:val="hybridMultilevel"/>
    <w:tmpl w:val="78DCF6D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458E2B00"/>
    <w:multiLevelType w:val="hybridMultilevel"/>
    <w:tmpl w:val="D2800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0411354"/>
    <w:multiLevelType w:val="hybridMultilevel"/>
    <w:tmpl w:val="45449B6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4866BC2"/>
    <w:multiLevelType w:val="hybridMultilevel"/>
    <w:tmpl w:val="59D25830"/>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9E73AAC"/>
    <w:multiLevelType w:val="hybridMultilevel"/>
    <w:tmpl w:val="647096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D513258"/>
    <w:multiLevelType w:val="hybridMultilevel"/>
    <w:tmpl w:val="25325BB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5E901382"/>
    <w:multiLevelType w:val="hybridMultilevel"/>
    <w:tmpl w:val="4A7A85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C0427EF"/>
    <w:multiLevelType w:val="hybridMultilevel"/>
    <w:tmpl w:val="59209152"/>
    <w:lvl w:ilvl="0">
      <w:start w:val="11"/>
      <w:numFmt w:val="decimal"/>
      <w:lvlText w:val="%1."/>
      <w:lvlJc w:val="left"/>
      <w:pPr>
        <w:tabs>
          <w:tab w:val="num" w:pos="1860"/>
        </w:tabs>
        <w:ind w:left="1860" w:hanging="4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7F8845D0"/>
    <w:multiLevelType w:val="hybridMultilevel"/>
    <w:tmpl w:val="D120324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FB62EA4"/>
    <w:multiLevelType w:val="hybridMultilevel"/>
    <w:tmpl w:val="E558F5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16625506">
    <w:abstractNumId w:val="1"/>
  </w:num>
  <w:num w:numId="2" w16cid:durableId="790368967">
    <w:abstractNumId w:val="3"/>
  </w:num>
  <w:num w:numId="3" w16cid:durableId="1748459833">
    <w:abstractNumId w:val="9"/>
  </w:num>
  <w:num w:numId="4" w16cid:durableId="1407190495">
    <w:abstractNumId w:val="6"/>
  </w:num>
  <w:num w:numId="5" w16cid:durableId="906376003">
    <w:abstractNumId w:val="13"/>
  </w:num>
  <w:num w:numId="6" w16cid:durableId="1457139836">
    <w:abstractNumId w:val="11"/>
  </w:num>
  <w:num w:numId="7" w16cid:durableId="81952673">
    <w:abstractNumId w:val="16"/>
  </w:num>
  <w:num w:numId="8" w16cid:durableId="1316762198">
    <w:abstractNumId w:val="2"/>
  </w:num>
  <w:num w:numId="9" w16cid:durableId="758797012">
    <w:abstractNumId w:val="18"/>
  </w:num>
  <w:num w:numId="10" w16cid:durableId="167137028">
    <w:abstractNumId w:val="15"/>
  </w:num>
  <w:num w:numId="11" w16cid:durableId="186228448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691252">
    <w:abstractNumId w:val="17"/>
  </w:num>
  <w:num w:numId="13" w16cid:durableId="1691687599">
    <w:abstractNumId w:val="0"/>
  </w:num>
  <w:num w:numId="14" w16cid:durableId="758061145">
    <w:abstractNumId w:val="19"/>
  </w:num>
  <w:num w:numId="15" w16cid:durableId="20696458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2000000">
    <w:abstractNumId w:val="10"/>
  </w:num>
  <w:num w:numId="17" w16cid:durableId="86511869">
    <w:abstractNumId w:val="20"/>
  </w:num>
  <w:num w:numId="18" w16cid:durableId="2054233636">
    <w:abstractNumId w:val="14"/>
  </w:num>
  <w:num w:numId="19" w16cid:durableId="941842119">
    <w:abstractNumId w:val="7"/>
  </w:num>
  <w:num w:numId="20" w16cid:durableId="646783741">
    <w:abstractNumId w:val="5"/>
  </w:num>
  <w:num w:numId="21" w16cid:durableId="1335956543">
    <w:abstractNumId w:val="12"/>
  </w:num>
  <w:num w:numId="22" w16cid:durableId="1951819057">
    <w:abstractNumId w:val="8"/>
  </w:num>
  <w:num w:numId="23" w16cid:durableId="763695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doNotShadeFormData/>
  <w:noPunctuationKerning/>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57"/>
    <w:rsid w:val="0000117D"/>
    <w:rsid w:val="000039DB"/>
    <w:rsid w:val="00006FB3"/>
    <w:rsid w:val="00011418"/>
    <w:rsid w:val="000155DD"/>
    <w:rsid w:val="0002433F"/>
    <w:rsid w:val="00024A42"/>
    <w:rsid w:val="00024CF2"/>
    <w:rsid w:val="00031B22"/>
    <w:rsid w:val="000429BB"/>
    <w:rsid w:val="0004303D"/>
    <w:rsid w:val="00043431"/>
    <w:rsid w:val="00052AB7"/>
    <w:rsid w:val="00053F7E"/>
    <w:rsid w:val="000542ED"/>
    <w:rsid w:val="000547F1"/>
    <w:rsid w:val="00057983"/>
    <w:rsid w:val="000622CA"/>
    <w:rsid w:val="0006491C"/>
    <w:rsid w:val="00067BCE"/>
    <w:rsid w:val="000705B1"/>
    <w:rsid w:val="00071ADB"/>
    <w:rsid w:val="000732A6"/>
    <w:rsid w:val="00073927"/>
    <w:rsid w:val="00080E0A"/>
    <w:rsid w:val="000817FD"/>
    <w:rsid w:val="00083A8E"/>
    <w:rsid w:val="00091848"/>
    <w:rsid w:val="00091BC3"/>
    <w:rsid w:val="0009377A"/>
    <w:rsid w:val="000A1AFC"/>
    <w:rsid w:val="000A29C4"/>
    <w:rsid w:val="000A3095"/>
    <w:rsid w:val="000B0D7F"/>
    <w:rsid w:val="000B3B43"/>
    <w:rsid w:val="000B5388"/>
    <w:rsid w:val="000B6DA0"/>
    <w:rsid w:val="000C08BB"/>
    <w:rsid w:val="000C3FD4"/>
    <w:rsid w:val="000C7C5C"/>
    <w:rsid w:val="000D106F"/>
    <w:rsid w:val="000E2D9D"/>
    <w:rsid w:val="000E6418"/>
    <w:rsid w:val="000F76C4"/>
    <w:rsid w:val="00105451"/>
    <w:rsid w:val="00111723"/>
    <w:rsid w:val="001129A6"/>
    <w:rsid w:val="0011326B"/>
    <w:rsid w:val="00114EB0"/>
    <w:rsid w:val="00120C21"/>
    <w:rsid w:val="00123E2A"/>
    <w:rsid w:val="00125770"/>
    <w:rsid w:val="001273CE"/>
    <w:rsid w:val="00130047"/>
    <w:rsid w:val="00130358"/>
    <w:rsid w:val="00132C97"/>
    <w:rsid w:val="0013467F"/>
    <w:rsid w:val="00144E6C"/>
    <w:rsid w:val="00146345"/>
    <w:rsid w:val="00150328"/>
    <w:rsid w:val="001607D6"/>
    <w:rsid w:val="0016364D"/>
    <w:rsid w:val="001665A9"/>
    <w:rsid w:val="00166C8F"/>
    <w:rsid w:val="0016723B"/>
    <w:rsid w:val="0016765C"/>
    <w:rsid w:val="001679B4"/>
    <w:rsid w:val="00171464"/>
    <w:rsid w:val="00175343"/>
    <w:rsid w:val="00175634"/>
    <w:rsid w:val="00195FB0"/>
    <w:rsid w:val="001A415D"/>
    <w:rsid w:val="001A51F3"/>
    <w:rsid w:val="001A6A42"/>
    <w:rsid w:val="001B44F2"/>
    <w:rsid w:val="001B5E48"/>
    <w:rsid w:val="001B7480"/>
    <w:rsid w:val="001C62B2"/>
    <w:rsid w:val="001D0552"/>
    <w:rsid w:val="001D351A"/>
    <w:rsid w:val="001D4922"/>
    <w:rsid w:val="001E4BF8"/>
    <w:rsid w:val="001E5657"/>
    <w:rsid w:val="001E5C48"/>
    <w:rsid w:val="001F0646"/>
    <w:rsid w:val="001F0A90"/>
    <w:rsid w:val="001F1B32"/>
    <w:rsid w:val="001F1BFC"/>
    <w:rsid w:val="001F2E2E"/>
    <w:rsid w:val="00215CD6"/>
    <w:rsid w:val="00222789"/>
    <w:rsid w:val="0023211E"/>
    <w:rsid w:val="002329BC"/>
    <w:rsid w:val="00232CC6"/>
    <w:rsid w:val="00233137"/>
    <w:rsid w:val="00233EFF"/>
    <w:rsid w:val="00234418"/>
    <w:rsid w:val="002356B5"/>
    <w:rsid w:val="00235E33"/>
    <w:rsid w:val="00237159"/>
    <w:rsid w:val="0023727A"/>
    <w:rsid w:val="0024594C"/>
    <w:rsid w:val="002559D2"/>
    <w:rsid w:val="002560F4"/>
    <w:rsid w:val="00256BBD"/>
    <w:rsid w:val="0026090A"/>
    <w:rsid w:val="00262D28"/>
    <w:rsid w:val="00262D4C"/>
    <w:rsid w:val="00263802"/>
    <w:rsid w:val="002716C3"/>
    <w:rsid w:val="00273422"/>
    <w:rsid w:val="00273C3B"/>
    <w:rsid w:val="00276C4D"/>
    <w:rsid w:val="0028298F"/>
    <w:rsid w:val="0028451C"/>
    <w:rsid w:val="00284F31"/>
    <w:rsid w:val="00287686"/>
    <w:rsid w:val="0028769B"/>
    <w:rsid w:val="00290C6D"/>
    <w:rsid w:val="00291A22"/>
    <w:rsid w:val="002A1583"/>
    <w:rsid w:val="002A1983"/>
    <w:rsid w:val="002A35D7"/>
    <w:rsid w:val="002A55B9"/>
    <w:rsid w:val="002B0AD8"/>
    <w:rsid w:val="002B0B0B"/>
    <w:rsid w:val="002B1B5C"/>
    <w:rsid w:val="002B6D88"/>
    <w:rsid w:val="002C0A4E"/>
    <w:rsid w:val="002C0ABC"/>
    <w:rsid w:val="002C1604"/>
    <w:rsid w:val="002C3CFE"/>
    <w:rsid w:val="002C58D1"/>
    <w:rsid w:val="002C7849"/>
    <w:rsid w:val="002D3562"/>
    <w:rsid w:val="002D3740"/>
    <w:rsid w:val="002D66B3"/>
    <w:rsid w:val="002E0E9F"/>
    <w:rsid w:val="002E3E54"/>
    <w:rsid w:val="002F4F5B"/>
    <w:rsid w:val="002F56D8"/>
    <w:rsid w:val="00300550"/>
    <w:rsid w:val="0030224E"/>
    <w:rsid w:val="00302A6F"/>
    <w:rsid w:val="00305402"/>
    <w:rsid w:val="003064B1"/>
    <w:rsid w:val="00306E08"/>
    <w:rsid w:val="00307579"/>
    <w:rsid w:val="0030DBBD"/>
    <w:rsid w:val="003122A4"/>
    <w:rsid w:val="00312567"/>
    <w:rsid w:val="003149EE"/>
    <w:rsid w:val="00315E3D"/>
    <w:rsid w:val="00316787"/>
    <w:rsid w:val="003237B9"/>
    <w:rsid w:val="00326AF8"/>
    <w:rsid w:val="00332B08"/>
    <w:rsid w:val="00337ED1"/>
    <w:rsid w:val="00340873"/>
    <w:rsid w:val="00344742"/>
    <w:rsid w:val="00345829"/>
    <w:rsid w:val="00347E45"/>
    <w:rsid w:val="0035240B"/>
    <w:rsid w:val="003567A2"/>
    <w:rsid w:val="00361854"/>
    <w:rsid w:val="003629C6"/>
    <w:rsid w:val="00364871"/>
    <w:rsid w:val="0037013B"/>
    <w:rsid w:val="0037073C"/>
    <w:rsid w:val="00375969"/>
    <w:rsid w:val="0037662C"/>
    <w:rsid w:val="003829EE"/>
    <w:rsid w:val="0038693A"/>
    <w:rsid w:val="00390D14"/>
    <w:rsid w:val="003943E5"/>
    <w:rsid w:val="003966A9"/>
    <w:rsid w:val="0039748A"/>
    <w:rsid w:val="003A19DC"/>
    <w:rsid w:val="003A2DE9"/>
    <w:rsid w:val="003A4728"/>
    <w:rsid w:val="003B0BCB"/>
    <w:rsid w:val="003B396D"/>
    <w:rsid w:val="003B4492"/>
    <w:rsid w:val="003B765B"/>
    <w:rsid w:val="003B791B"/>
    <w:rsid w:val="003C0236"/>
    <w:rsid w:val="003C4BA6"/>
    <w:rsid w:val="003C7E07"/>
    <w:rsid w:val="003D2360"/>
    <w:rsid w:val="003E0A69"/>
    <w:rsid w:val="003E11A7"/>
    <w:rsid w:val="003E3954"/>
    <w:rsid w:val="003E6BC5"/>
    <w:rsid w:val="003F1AA8"/>
    <w:rsid w:val="003F2C6A"/>
    <w:rsid w:val="003F2D6B"/>
    <w:rsid w:val="00400C0B"/>
    <w:rsid w:val="00404D5B"/>
    <w:rsid w:val="00414116"/>
    <w:rsid w:val="00414177"/>
    <w:rsid w:val="00424AE3"/>
    <w:rsid w:val="00434C60"/>
    <w:rsid w:val="00444689"/>
    <w:rsid w:val="00445BF6"/>
    <w:rsid w:val="00445F61"/>
    <w:rsid w:val="00446522"/>
    <w:rsid w:val="004473D3"/>
    <w:rsid w:val="0045037B"/>
    <w:rsid w:val="00451B73"/>
    <w:rsid w:val="004543CB"/>
    <w:rsid w:val="004562C8"/>
    <w:rsid w:val="00461416"/>
    <w:rsid w:val="00462015"/>
    <w:rsid w:val="00470C21"/>
    <w:rsid w:val="004753B0"/>
    <w:rsid w:val="00482CFD"/>
    <w:rsid w:val="00484F0F"/>
    <w:rsid w:val="004861E9"/>
    <w:rsid w:val="00491263"/>
    <w:rsid w:val="00493119"/>
    <w:rsid w:val="0049340A"/>
    <w:rsid w:val="0049435A"/>
    <w:rsid w:val="00494EDB"/>
    <w:rsid w:val="00497049"/>
    <w:rsid w:val="004A19CC"/>
    <w:rsid w:val="004A2679"/>
    <w:rsid w:val="004A39D3"/>
    <w:rsid w:val="004A6174"/>
    <w:rsid w:val="004B2F01"/>
    <w:rsid w:val="004B3E2C"/>
    <w:rsid w:val="004B5F1C"/>
    <w:rsid w:val="004B666F"/>
    <w:rsid w:val="004C051A"/>
    <w:rsid w:val="004C24F7"/>
    <w:rsid w:val="004C5AF8"/>
    <w:rsid w:val="004C6434"/>
    <w:rsid w:val="004C66C8"/>
    <w:rsid w:val="004C7E13"/>
    <w:rsid w:val="004D0378"/>
    <w:rsid w:val="004D6999"/>
    <w:rsid w:val="004D6EAF"/>
    <w:rsid w:val="004D70F1"/>
    <w:rsid w:val="004E24DF"/>
    <w:rsid w:val="004F39E3"/>
    <w:rsid w:val="004F6383"/>
    <w:rsid w:val="004F6726"/>
    <w:rsid w:val="00501340"/>
    <w:rsid w:val="0050179B"/>
    <w:rsid w:val="005106F8"/>
    <w:rsid w:val="005141B3"/>
    <w:rsid w:val="0052137D"/>
    <w:rsid w:val="00524451"/>
    <w:rsid w:val="00530B16"/>
    <w:rsid w:val="00535516"/>
    <w:rsid w:val="0053570E"/>
    <w:rsid w:val="00536AED"/>
    <w:rsid w:val="00542A13"/>
    <w:rsid w:val="00543BB3"/>
    <w:rsid w:val="0055076D"/>
    <w:rsid w:val="00553FB5"/>
    <w:rsid w:val="00560721"/>
    <w:rsid w:val="00562AA9"/>
    <w:rsid w:val="00562C5F"/>
    <w:rsid w:val="0056375F"/>
    <w:rsid w:val="00564215"/>
    <w:rsid w:val="005676D5"/>
    <w:rsid w:val="00570B38"/>
    <w:rsid w:val="005801AC"/>
    <w:rsid w:val="00582214"/>
    <w:rsid w:val="00582E7B"/>
    <w:rsid w:val="005838CA"/>
    <w:rsid w:val="00594834"/>
    <w:rsid w:val="00594ED8"/>
    <w:rsid w:val="0059624F"/>
    <w:rsid w:val="005A4A03"/>
    <w:rsid w:val="005A53DC"/>
    <w:rsid w:val="005C47D1"/>
    <w:rsid w:val="005C6C27"/>
    <w:rsid w:val="005D0FA9"/>
    <w:rsid w:val="005D1FDC"/>
    <w:rsid w:val="005E5C9F"/>
    <w:rsid w:val="005E60A0"/>
    <w:rsid w:val="005E61F9"/>
    <w:rsid w:val="005E7DC9"/>
    <w:rsid w:val="005F01FA"/>
    <w:rsid w:val="005F1BC1"/>
    <w:rsid w:val="005F4A6B"/>
    <w:rsid w:val="005F5E2A"/>
    <w:rsid w:val="005F7A1D"/>
    <w:rsid w:val="006007AB"/>
    <w:rsid w:val="0060331A"/>
    <w:rsid w:val="00611D49"/>
    <w:rsid w:val="0061700C"/>
    <w:rsid w:val="00622DCE"/>
    <w:rsid w:val="006256F2"/>
    <w:rsid w:val="00631A75"/>
    <w:rsid w:val="00631EC0"/>
    <w:rsid w:val="00633D07"/>
    <w:rsid w:val="006342C7"/>
    <w:rsid w:val="00634B82"/>
    <w:rsid w:val="00642124"/>
    <w:rsid w:val="00642D20"/>
    <w:rsid w:val="00643BE2"/>
    <w:rsid w:val="00643FC8"/>
    <w:rsid w:val="00662ED4"/>
    <w:rsid w:val="006832D3"/>
    <w:rsid w:val="00686960"/>
    <w:rsid w:val="006871BD"/>
    <w:rsid w:val="00687D87"/>
    <w:rsid w:val="00690E6C"/>
    <w:rsid w:val="006910FA"/>
    <w:rsid w:val="00695B10"/>
    <w:rsid w:val="006974F3"/>
    <w:rsid w:val="006A4672"/>
    <w:rsid w:val="006A577B"/>
    <w:rsid w:val="006A5B61"/>
    <w:rsid w:val="006A68CD"/>
    <w:rsid w:val="006A6FE2"/>
    <w:rsid w:val="006C56A4"/>
    <w:rsid w:val="006C5FF8"/>
    <w:rsid w:val="006C6033"/>
    <w:rsid w:val="006F165B"/>
    <w:rsid w:val="006F1D87"/>
    <w:rsid w:val="006F4DD6"/>
    <w:rsid w:val="0070499A"/>
    <w:rsid w:val="007054E6"/>
    <w:rsid w:val="00707EDA"/>
    <w:rsid w:val="00714282"/>
    <w:rsid w:val="0071455B"/>
    <w:rsid w:val="0072608D"/>
    <w:rsid w:val="0072658B"/>
    <w:rsid w:val="00726912"/>
    <w:rsid w:val="00731157"/>
    <w:rsid w:val="00732E58"/>
    <w:rsid w:val="00734B01"/>
    <w:rsid w:val="0073783A"/>
    <w:rsid w:val="00740E31"/>
    <w:rsid w:val="00742CE9"/>
    <w:rsid w:val="00750EA3"/>
    <w:rsid w:val="007564F4"/>
    <w:rsid w:val="00762801"/>
    <w:rsid w:val="00763412"/>
    <w:rsid w:val="0076343D"/>
    <w:rsid w:val="00763AEA"/>
    <w:rsid w:val="00765298"/>
    <w:rsid w:val="007676CE"/>
    <w:rsid w:val="00774FF7"/>
    <w:rsid w:val="007752B4"/>
    <w:rsid w:val="007779DE"/>
    <w:rsid w:val="00781248"/>
    <w:rsid w:val="007842F2"/>
    <w:rsid w:val="00785DAE"/>
    <w:rsid w:val="00786B49"/>
    <w:rsid w:val="00787423"/>
    <w:rsid w:val="00792176"/>
    <w:rsid w:val="00793ED0"/>
    <w:rsid w:val="007948B8"/>
    <w:rsid w:val="00794E6A"/>
    <w:rsid w:val="007950B4"/>
    <w:rsid w:val="00795A91"/>
    <w:rsid w:val="00796A50"/>
    <w:rsid w:val="007975CF"/>
    <w:rsid w:val="007A4592"/>
    <w:rsid w:val="007A49A1"/>
    <w:rsid w:val="007A7A56"/>
    <w:rsid w:val="007C0391"/>
    <w:rsid w:val="007C054E"/>
    <w:rsid w:val="007C0E9E"/>
    <w:rsid w:val="007C14C1"/>
    <w:rsid w:val="007C3B1D"/>
    <w:rsid w:val="007D0603"/>
    <w:rsid w:val="007D0B75"/>
    <w:rsid w:val="007D4FE3"/>
    <w:rsid w:val="007D6C88"/>
    <w:rsid w:val="007E0D70"/>
    <w:rsid w:val="007E24CF"/>
    <w:rsid w:val="007E52A3"/>
    <w:rsid w:val="007F302D"/>
    <w:rsid w:val="007F47E7"/>
    <w:rsid w:val="007F5B6F"/>
    <w:rsid w:val="007F623B"/>
    <w:rsid w:val="007F7D31"/>
    <w:rsid w:val="00802027"/>
    <w:rsid w:val="00806310"/>
    <w:rsid w:val="00810E23"/>
    <w:rsid w:val="008143B9"/>
    <w:rsid w:val="008174F7"/>
    <w:rsid w:val="008215DE"/>
    <w:rsid w:val="00823078"/>
    <w:rsid w:val="00827724"/>
    <w:rsid w:val="0083079C"/>
    <w:rsid w:val="00830ED8"/>
    <w:rsid w:val="008326C2"/>
    <w:rsid w:val="0083400E"/>
    <w:rsid w:val="00844FA8"/>
    <w:rsid w:val="008522C0"/>
    <w:rsid w:val="00852CC0"/>
    <w:rsid w:val="00853B25"/>
    <w:rsid w:val="00854653"/>
    <w:rsid w:val="0085508C"/>
    <w:rsid w:val="00855204"/>
    <w:rsid w:val="008568CF"/>
    <w:rsid w:val="00856B0D"/>
    <w:rsid w:val="00857C29"/>
    <w:rsid w:val="00861313"/>
    <w:rsid w:val="008673A3"/>
    <w:rsid w:val="00867884"/>
    <w:rsid w:val="00871970"/>
    <w:rsid w:val="008746E9"/>
    <w:rsid w:val="00874742"/>
    <w:rsid w:val="00877D9A"/>
    <w:rsid w:val="00880024"/>
    <w:rsid w:val="00882A19"/>
    <w:rsid w:val="00883CAD"/>
    <w:rsid w:val="008844EA"/>
    <w:rsid w:val="0089217C"/>
    <w:rsid w:val="008922DB"/>
    <w:rsid w:val="00893B63"/>
    <w:rsid w:val="008941DC"/>
    <w:rsid w:val="008A35E2"/>
    <w:rsid w:val="008A4FC0"/>
    <w:rsid w:val="008B06A0"/>
    <w:rsid w:val="008B3DEF"/>
    <w:rsid w:val="008B66DF"/>
    <w:rsid w:val="008C0656"/>
    <w:rsid w:val="008C3464"/>
    <w:rsid w:val="008C353B"/>
    <w:rsid w:val="008C3D5B"/>
    <w:rsid w:val="008C6DB5"/>
    <w:rsid w:val="008D031F"/>
    <w:rsid w:val="008D5138"/>
    <w:rsid w:val="008E0FF4"/>
    <w:rsid w:val="008E4516"/>
    <w:rsid w:val="008E4732"/>
    <w:rsid w:val="008E4E2F"/>
    <w:rsid w:val="008F2075"/>
    <w:rsid w:val="008F5A54"/>
    <w:rsid w:val="008F79B2"/>
    <w:rsid w:val="00901993"/>
    <w:rsid w:val="00902817"/>
    <w:rsid w:val="00910D43"/>
    <w:rsid w:val="009141B2"/>
    <w:rsid w:val="0091541E"/>
    <w:rsid w:val="00916206"/>
    <w:rsid w:val="0092593F"/>
    <w:rsid w:val="009318AF"/>
    <w:rsid w:val="00937190"/>
    <w:rsid w:val="00937CFD"/>
    <w:rsid w:val="00946A56"/>
    <w:rsid w:val="00950721"/>
    <w:rsid w:val="0095156B"/>
    <w:rsid w:val="009522CC"/>
    <w:rsid w:val="0095394D"/>
    <w:rsid w:val="009628A7"/>
    <w:rsid w:val="00964349"/>
    <w:rsid w:val="009651C7"/>
    <w:rsid w:val="009658E6"/>
    <w:rsid w:val="009704BC"/>
    <w:rsid w:val="00971403"/>
    <w:rsid w:val="0097166D"/>
    <w:rsid w:val="0097526D"/>
    <w:rsid w:val="009778E9"/>
    <w:rsid w:val="009827CC"/>
    <w:rsid w:val="00986004"/>
    <w:rsid w:val="0099043D"/>
    <w:rsid w:val="00991982"/>
    <w:rsid w:val="00995CEA"/>
    <w:rsid w:val="00996938"/>
    <w:rsid w:val="009A41AA"/>
    <w:rsid w:val="009B2D19"/>
    <w:rsid w:val="009C03B7"/>
    <w:rsid w:val="009C7135"/>
    <w:rsid w:val="009D2F58"/>
    <w:rsid w:val="009D594E"/>
    <w:rsid w:val="009D7728"/>
    <w:rsid w:val="009E00A5"/>
    <w:rsid w:val="009E0105"/>
    <w:rsid w:val="009E2065"/>
    <w:rsid w:val="009E3A50"/>
    <w:rsid w:val="009E5268"/>
    <w:rsid w:val="009F5DA7"/>
    <w:rsid w:val="009F7541"/>
    <w:rsid w:val="00A00BE7"/>
    <w:rsid w:val="00A01E3E"/>
    <w:rsid w:val="00A0243E"/>
    <w:rsid w:val="00A0571F"/>
    <w:rsid w:val="00A10873"/>
    <w:rsid w:val="00A16376"/>
    <w:rsid w:val="00A22E12"/>
    <w:rsid w:val="00A262AC"/>
    <w:rsid w:val="00A27EF0"/>
    <w:rsid w:val="00A31749"/>
    <w:rsid w:val="00A335B3"/>
    <w:rsid w:val="00A35031"/>
    <w:rsid w:val="00A35043"/>
    <w:rsid w:val="00A36156"/>
    <w:rsid w:val="00A41B0E"/>
    <w:rsid w:val="00A41DD6"/>
    <w:rsid w:val="00A4208C"/>
    <w:rsid w:val="00A42804"/>
    <w:rsid w:val="00A52520"/>
    <w:rsid w:val="00A55C3C"/>
    <w:rsid w:val="00A60ED5"/>
    <w:rsid w:val="00A61695"/>
    <w:rsid w:val="00A659B3"/>
    <w:rsid w:val="00A66100"/>
    <w:rsid w:val="00A773D1"/>
    <w:rsid w:val="00A80048"/>
    <w:rsid w:val="00A82428"/>
    <w:rsid w:val="00A867EE"/>
    <w:rsid w:val="00A87827"/>
    <w:rsid w:val="00A90CEA"/>
    <w:rsid w:val="00A9159E"/>
    <w:rsid w:val="00A95010"/>
    <w:rsid w:val="00AA0C74"/>
    <w:rsid w:val="00AA3846"/>
    <w:rsid w:val="00AA4DE8"/>
    <w:rsid w:val="00AC6FD3"/>
    <w:rsid w:val="00AD2170"/>
    <w:rsid w:val="00AD2788"/>
    <w:rsid w:val="00AD4495"/>
    <w:rsid w:val="00AD5E51"/>
    <w:rsid w:val="00AD6099"/>
    <w:rsid w:val="00AE0FAA"/>
    <w:rsid w:val="00AE13CE"/>
    <w:rsid w:val="00AE3342"/>
    <w:rsid w:val="00AE4232"/>
    <w:rsid w:val="00B012A8"/>
    <w:rsid w:val="00B021D4"/>
    <w:rsid w:val="00B02BFB"/>
    <w:rsid w:val="00B07B33"/>
    <w:rsid w:val="00B10745"/>
    <w:rsid w:val="00B1140B"/>
    <w:rsid w:val="00B123FB"/>
    <w:rsid w:val="00B14689"/>
    <w:rsid w:val="00B214BF"/>
    <w:rsid w:val="00B217BF"/>
    <w:rsid w:val="00B2222B"/>
    <w:rsid w:val="00B309EA"/>
    <w:rsid w:val="00B338E6"/>
    <w:rsid w:val="00B36546"/>
    <w:rsid w:val="00B42601"/>
    <w:rsid w:val="00B42F44"/>
    <w:rsid w:val="00B44F0B"/>
    <w:rsid w:val="00B45BDD"/>
    <w:rsid w:val="00B52915"/>
    <w:rsid w:val="00B55DA1"/>
    <w:rsid w:val="00B5725F"/>
    <w:rsid w:val="00B57CAE"/>
    <w:rsid w:val="00B63DA9"/>
    <w:rsid w:val="00B63FDC"/>
    <w:rsid w:val="00B64328"/>
    <w:rsid w:val="00B66CDF"/>
    <w:rsid w:val="00B705D1"/>
    <w:rsid w:val="00B71454"/>
    <w:rsid w:val="00B71636"/>
    <w:rsid w:val="00B81C6F"/>
    <w:rsid w:val="00B83462"/>
    <w:rsid w:val="00B96935"/>
    <w:rsid w:val="00BA0C74"/>
    <w:rsid w:val="00BA350D"/>
    <w:rsid w:val="00BA542F"/>
    <w:rsid w:val="00BB1A99"/>
    <w:rsid w:val="00BB20D7"/>
    <w:rsid w:val="00BB7A8D"/>
    <w:rsid w:val="00BC1240"/>
    <w:rsid w:val="00BC49A7"/>
    <w:rsid w:val="00BC69E6"/>
    <w:rsid w:val="00BC7267"/>
    <w:rsid w:val="00BC7DCA"/>
    <w:rsid w:val="00BD0F6F"/>
    <w:rsid w:val="00BD14DD"/>
    <w:rsid w:val="00BD45F3"/>
    <w:rsid w:val="00BE1CCA"/>
    <w:rsid w:val="00BE2D94"/>
    <w:rsid w:val="00BE483C"/>
    <w:rsid w:val="00BE49A5"/>
    <w:rsid w:val="00BE569C"/>
    <w:rsid w:val="00BE5FAD"/>
    <w:rsid w:val="00BE77A7"/>
    <w:rsid w:val="00BF5516"/>
    <w:rsid w:val="00BF7A3E"/>
    <w:rsid w:val="00C01520"/>
    <w:rsid w:val="00C01719"/>
    <w:rsid w:val="00C05478"/>
    <w:rsid w:val="00C05730"/>
    <w:rsid w:val="00C15877"/>
    <w:rsid w:val="00C229B8"/>
    <w:rsid w:val="00C27FA7"/>
    <w:rsid w:val="00C30AC2"/>
    <w:rsid w:val="00C31D8E"/>
    <w:rsid w:val="00C33C08"/>
    <w:rsid w:val="00C35579"/>
    <w:rsid w:val="00C37A1D"/>
    <w:rsid w:val="00C416D4"/>
    <w:rsid w:val="00C41F1A"/>
    <w:rsid w:val="00C42C3D"/>
    <w:rsid w:val="00C464D2"/>
    <w:rsid w:val="00C46D1E"/>
    <w:rsid w:val="00C47433"/>
    <w:rsid w:val="00C47E10"/>
    <w:rsid w:val="00C55DA3"/>
    <w:rsid w:val="00C6678A"/>
    <w:rsid w:val="00C705B8"/>
    <w:rsid w:val="00C83805"/>
    <w:rsid w:val="00C87F71"/>
    <w:rsid w:val="00CA0ED2"/>
    <w:rsid w:val="00CA37AE"/>
    <w:rsid w:val="00CA3F33"/>
    <w:rsid w:val="00CA5EF8"/>
    <w:rsid w:val="00CB149F"/>
    <w:rsid w:val="00CC2399"/>
    <w:rsid w:val="00CC3229"/>
    <w:rsid w:val="00CC59CA"/>
    <w:rsid w:val="00CD0087"/>
    <w:rsid w:val="00CD4252"/>
    <w:rsid w:val="00CD774F"/>
    <w:rsid w:val="00CE004E"/>
    <w:rsid w:val="00CE072F"/>
    <w:rsid w:val="00CF1E97"/>
    <w:rsid w:val="00CF2774"/>
    <w:rsid w:val="00CF33FE"/>
    <w:rsid w:val="00CF4E4F"/>
    <w:rsid w:val="00CF76C0"/>
    <w:rsid w:val="00D03CE5"/>
    <w:rsid w:val="00D14789"/>
    <w:rsid w:val="00D16753"/>
    <w:rsid w:val="00D22857"/>
    <w:rsid w:val="00D336B6"/>
    <w:rsid w:val="00D33919"/>
    <w:rsid w:val="00D52335"/>
    <w:rsid w:val="00D54EAB"/>
    <w:rsid w:val="00D550D0"/>
    <w:rsid w:val="00D5771E"/>
    <w:rsid w:val="00D61EFF"/>
    <w:rsid w:val="00D626A8"/>
    <w:rsid w:val="00D63AA2"/>
    <w:rsid w:val="00D72108"/>
    <w:rsid w:val="00D74E5F"/>
    <w:rsid w:val="00D76377"/>
    <w:rsid w:val="00D768CB"/>
    <w:rsid w:val="00D76D59"/>
    <w:rsid w:val="00D7748A"/>
    <w:rsid w:val="00D809E4"/>
    <w:rsid w:val="00D82A7C"/>
    <w:rsid w:val="00D83E2F"/>
    <w:rsid w:val="00D84802"/>
    <w:rsid w:val="00DA04F4"/>
    <w:rsid w:val="00DA1092"/>
    <w:rsid w:val="00DA2600"/>
    <w:rsid w:val="00DA2B13"/>
    <w:rsid w:val="00DA6B9A"/>
    <w:rsid w:val="00DB0096"/>
    <w:rsid w:val="00DB5AFC"/>
    <w:rsid w:val="00DC1AC3"/>
    <w:rsid w:val="00DC3A7E"/>
    <w:rsid w:val="00DD0D63"/>
    <w:rsid w:val="00DD3FEF"/>
    <w:rsid w:val="00DD4F78"/>
    <w:rsid w:val="00DE14A7"/>
    <w:rsid w:val="00DE2044"/>
    <w:rsid w:val="00DF2F22"/>
    <w:rsid w:val="00DF460C"/>
    <w:rsid w:val="00DF516B"/>
    <w:rsid w:val="00DF5A8C"/>
    <w:rsid w:val="00DF795F"/>
    <w:rsid w:val="00E059D7"/>
    <w:rsid w:val="00E0738B"/>
    <w:rsid w:val="00E14CD8"/>
    <w:rsid w:val="00E16204"/>
    <w:rsid w:val="00E20DB8"/>
    <w:rsid w:val="00E26BB9"/>
    <w:rsid w:val="00E31B3E"/>
    <w:rsid w:val="00E40D5C"/>
    <w:rsid w:val="00E45BBE"/>
    <w:rsid w:val="00E4757A"/>
    <w:rsid w:val="00E565DF"/>
    <w:rsid w:val="00E612BB"/>
    <w:rsid w:val="00E63429"/>
    <w:rsid w:val="00E66DAA"/>
    <w:rsid w:val="00E70769"/>
    <w:rsid w:val="00E72BC7"/>
    <w:rsid w:val="00E90F21"/>
    <w:rsid w:val="00E95609"/>
    <w:rsid w:val="00E97610"/>
    <w:rsid w:val="00EA4F21"/>
    <w:rsid w:val="00EA5F31"/>
    <w:rsid w:val="00EB176C"/>
    <w:rsid w:val="00EB17CE"/>
    <w:rsid w:val="00EC21DC"/>
    <w:rsid w:val="00EC242F"/>
    <w:rsid w:val="00EC3674"/>
    <w:rsid w:val="00EC5749"/>
    <w:rsid w:val="00ED4744"/>
    <w:rsid w:val="00ED6694"/>
    <w:rsid w:val="00EE0221"/>
    <w:rsid w:val="00EE024F"/>
    <w:rsid w:val="00EE2045"/>
    <w:rsid w:val="00EF0E4E"/>
    <w:rsid w:val="00EF28F7"/>
    <w:rsid w:val="00EF537C"/>
    <w:rsid w:val="00EF5ADF"/>
    <w:rsid w:val="00EF6389"/>
    <w:rsid w:val="00EF7343"/>
    <w:rsid w:val="00EF7FDE"/>
    <w:rsid w:val="00F021C2"/>
    <w:rsid w:val="00F04FC7"/>
    <w:rsid w:val="00F05659"/>
    <w:rsid w:val="00F06589"/>
    <w:rsid w:val="00F17F0D"/>
    <w:rsid w:val="00F209E0"/>
    <w:rsid w:val="00F2215F"/>
    <w:rsid w:val="00F33436"/>
    <w:rsid w:val="00F34694"/>
    <w:rsid w:val="00F347C1"/>
    <w:rsid w:val="00F35810"/>
    <w:rsid w:val="00F42C45"/>
    <w:rsid w:val="00F475FF"/>
    <w:rsid w:val="00F54B3C"/>
    <w:rsid w:val="00F60C53"/>
    <w:rsid w:val="00F61FBA"/>
    <w:rsid w:val="00F65350"/>
    <w:rsid w:val="00F66F24"/>
    <w:rsid w:val="00F71DA3"/>
    <w:rsid w:val="00F76255"/>
    <w:rsid w:val="00F76368"/>
    <w:rsid w:val="00F80591"/>
    <w:rsid w:val="00F81635"/>
    <w:rsid w:val="00F82F41"/>
    <w:rsid w:val="00F915F2"/>
    <w:rsid w:val="00F919B4"/>
    <w:rsid w:val="00F9319D"/>
    <w:rsid w:val="00F97866"/>
    <w:rsid w:val="00FA0ABE"/>
    <w:rsid w:val="00FA1872"/>
    <w:rsid w:val="00FA20F2"/>
    <w:rsid w:val="00FA4735"/>
    <w:rsid w:val="00FA5009"/>
    <w:rsid w:val="00FB0610"/>
    <w:rsid w:val="00FB54B2"/>
    <w:rsid w:val="00FC770C"/>
    <w:rsid w:val="00FC7CBE"/>
    <w:rsid w:val="00FD0721"/>
    <w:rsid w:val="00FE2C2D"/>
    <w:rsid w:val="00FE4CE5"/>
    <w:rsid w:val="00FE521B"/>
    <w:rsid w:val="00FE56C3"/>
    <w:rsid w:val="00FF61A7"/>
    <w:rsid w:val="01255C9E"/>
    <w:rsid w:val="01B60592"/>
    <w:rsid w:val="01DBD476"/>
    <w:rsid w:val="01E3DE22"/>
    <w:rsid w:val="02C77632"/>
    <w:rsid w:val="0331EB47"/>
    <w:rsid w:val="0361BA4A"/>
    <w:rsid w:val="03CD9F66"/>
    <w:rsid w:val="05216A09"/>
    <w:rsid w:val="0694D181"/>
    <w:rsid w:val="06E24C0E"/>
    <w:rsid w:val="06E805EB"/>
    <w:rsid w:val="075A65F5"/>
    <w:rsid w:val="07BAF110"/>
    <w:rsid w:val="07D0848A"/>
    <w:rsid w:val="085D1B1A"/>
    <w:rsid w:val="09331E1A"/>
    <w:rsid w:val="09A4B1F3"/>
    <w:rsid w:val="09BEF573"/>
    <w:rsid w:val="09F2C8A8"/>
    <w:rsid w:val="0A282DBE"/>
    <w:rsid w:val="0CA79755"/>
    <w:rsid w:val="0D6080A5"/>
    <w:rsid w:val="0E97D7E5"/>
    <w:rsid w:val="0ECBB258"/>
    <w:rsid w:val="0FD932B3"/>
    <w:rsid w:val="0FE94B36"/>
    <w:rsid w:val="1003C27F"/>
    <w:rsid w:val="110B2599"/>
    <w:rsid w:val="11100A38"/>
    <w:rsid w:val="11C7B694"/>
    <w:rsid w:val="12368C76"/>
    <w:rsid w:val="1245EFB1"/>
    <w:rsid w:val="13F77360"/>
    <w:rsid w:val="14117156"/>
    <w:rsid w:val="14C55393"/>
    <w:rsid w:val="14DD3C17"/>
    <w:rsid w:val="14ED43A3"/>
    <w:rsid w:val="1536322A"/>
    <w:rsid w:val="1569D52C"/>
    <w:rsid w:val="15BC2232"/>
    <w:rsid w:val="1618178D"/>
    <w:rsid w:val="172CF115"/>
    <w:rsid w:val="17A37940"/>
    <w:rsid w:val="18F678C4"/>
    <w:rsid w:val="1A52E503"/>
    <w:rsid w:val="1B6C53A1"/>
    <w:rsid w:val="1D44CA6E"/>
    <w:rsid w:val="1D8012A8"/>
    <w:rsid w:val="1E561579"/>
    <w:rsid w:val="1F98BFF0"/>
    <w:rsid w:val="206BB759"/>
    <w:rsid w:val="20748A30"/>
    <w:rsid w:val="20886212"/>
    <w:rsid w:val="21A3D69B"/>
    <w:rsid w:val="22067E4E"/>
    <w:rsid w:val="22664CAE"/>
    <w:rsid w:val="22A1BEE7"/>
    <w:rsid w:val="23911DFD"/>
    <w:rsid w:val="23E6A762"/>
    <w:rsid w:val="245AD7CB"/>
    <w:rsid w:val="25D9A251"/>
    <w:rsid w:val="26C2537B"/>
    <w:rsid w:val="271EF8C4"/>
    <w:rsid w:val="2740FCC6"/>
    <w:rsid w:val="27B7BB5A"/>
    <w:rsid w:val="298727C8"/>
    <w:rsid w:val="2AB4765F"/>
    <w:rsid w:val="2ABFF0CC"/>
    <w:rsid w:val="2B5E1876"/>
    <w:rsid w:val="2BFAB3D5"/>
    <w:rsid w:val="2C6E75A5"/>
    <w:rsid w:val="2C7E655A"/>
    <w:rsid w:val="2D843C05"/>
    <w:rsid w:val="2FE98ABF"/>
    <w:rsid w:val="317BA799"/>
    <w:rsid w:val="32BA30BC"/>
    <w:rsid w:val="32EA53B6"/>
    <w:rsid w:val="333F17B2"/>
    <w:rsid w:val="338392B8"/>
    <w:rsid w:val="352932E9"/>
    <w:rsid w:val="35CAF5E4"/>
    <w:rsid w:val="36A30757"/>
    <w:rsid w:val="36ED9842"/>
    <w:rsid w:val="371CA0F3"/>
    <w:rsid w:val="3862DA00"/>
    <w:rsid w:val="389809D9"/>
    <w:rsid w:val="39DDED0A"/>
    <w:rsid w:val="39FD5AEE"/>
    <w:rsid w:val="3AB3EC3F"/>
    <w:rsid w:val="3AE3E8ED"/>
    <w:rsid w:val="3C4DCCC8"/>
    <w:rsid w:val="3CD551D5"/>
    <w:rsid w:val="3D39A235"/>
    <w:rsid w:val="3D94E069"/>
    <w:rsid w:val="3FD4176C"/>
    <w:rsid w:val="403502DC"/>
    <w:rsid w:val="4055DCF2"/>
    <w:rsid w:val="41CC925A"/>
    <w:rsid w:val="422F4ECA"/>
    <w:rsid w:val="42B3BCB4"/>
    <w:rsid w:val="42DC57F3"/>
    <w:rsid w:val="4336FFF5"/>
    <w:rsid w:val="4471A2D6"/>
    <w:rsid w:val="44D0E0DF"/>
    <w:rsid w:val="44DBC826"/>
    <w:rsid w:val="45390C40"/>
    <w:rsid w:val="45A0703E"/>
    <w:rsid w:val="47202075"/>
    <w:rsid w:val="47A94398"/>
    <w:rsid w:val="47CC862B"/>
    <w:rsid w:val="47DD605D"/>
    <w:rsid w:val="496EE23A"/>
    <w:rsid w:val="497017CF"/>
    <w:rsid w:val="49AB48CD"/>
    <w:rsid w:val="49F592C9"/>
    <w:rsid w:val="4A9D3686"/>
    <w:rsid w:val="4B7BD1E3"/>
    <w:rsid w:val="4BD192F1"/>
    <w:rsid w:val="4D1DD726"/>
    <w:rsid w:val="4D57B385"/>
    <w:rsid w:val="4D796153"/>
    <w:rsid w:val="4E0FFE0B"/>
    <w:rsid w:val="4E26FB7C"/>
    <w:rsid w:val="4EB9CB1B"/>
    <w:rsid w:val="4F5B4CC4"/>
    <w:rsid w:val="4FA3C54D"/>
    <w:rsid w:val="509B459A"/>
    <w:rsid w:val="51B736FE"/>
    <w:rsid w:val="520EE95D"/>
    <w:rsid w:val="542ED490"/>
    <w:rsid w:val="5471DFD5"/>
    <w:rsid w:val="56B7271B"/>
    <w:rsid w:val="56FE95CB"/>
    <w:rsid w:val="5703E9BB"/>
    <w:rsid w:val="5708816B"/>
    <w:rsid w:val="57C3338C"/>
    <w:rsid w:val="57EF45D0"/>
    <w:rsid w:val="58767BBF"/>
    <w:rsid w:val="587C6A9A"/>
    <w:rsid w:val="59CEDE30"/>
    <w:rsid w:val="5A8E3A96"/>
    <w:rsid w:val="5AB92006"/>
    <w:rsid w:val="5B06D031"/>
    <w:rsid w:val="5B9B1EAA"/>
    <w:rsid w:val="5BB4380C"/>
    <w:rsid w:val="5C0DC5E9"/>
    <w:rsid w:val="5C63D59D"/>
    <w:rsid w:val="5CA98E96"/>
    <w:rsid w:val="5CB05C2E"/>
    <w:rsid w:val="5CE64DFD"/>
    <w:rsid w:val="5D9876F1"/>
    <w:rsid w:val="5E03BD13"/>
    <w:rsid w:val="60525A64"/>
    <w:rsid w:val="60E93473"/>
    <w:rsid w:val="6517AB83"/>
    <w:rsid w:val="65D5B4AE"/>
    <w:rsid w:val="677AF7B3"/>
    <w:rsid w:val="67EF542B"/>
    <w:rsid w:val="6806CA60"/>
    <w:rsid w:val="6830093C"/>
    <w:rsid w:val="687EF087"/>
    <w:rsid w:val="693BB4B3"/>
    <w:rsid w:val="6A3678FB"/>
    <w:rsid w:val="6AD8053C"/>
    <w:rsid w:val="6B0A2A26"/>
    <w:rsid w:val="6BBF95F6"/>
    <w:rsid w:val="6CB1F6E5"/>
    <w:rsid w:val="6D0251B6"/>
    <w:rsid w:val="6D4AD180"/>
    <w:rsid w:val="6DB6613B"/>
    <w:rsid w:val="6E4E2613"/>
    <w:rsid w:val="6E9F4AC0"/>
    <w:rsid w:val="7090045B"/>
    <w:rsid w:val="70B2351A"/>
    <w:rsid w:val="71179E07"/>
    <w:rsid w:val="7193B36E"/>
    <w:rsid w:val="71948449"/>
    <w:rsid w:val="71C08DE1"/>
    <w:rsid w:val="71C8B7BD"/>
    <w:rsid w:val="7258C49C"/>
    <w:rsid w:val="7324474B"/>
    <w:rsid w:val="732D32DA"/>
    <w:rsid w:val="73F494FD"/>
    <w:rsid w:val="75D1FC9E"/>
    <w:rsid w:val="763049ED"/>
    <w:rsid w:val="76637151"/>
    <w:rsid w:val="76844DB7"/>
    <w:rsid w:val="77019E40"/>
    <w:rsid w:val="772227F9"/>
    <w:rsid w:val="773266B1"/>
    <w:rsid w:val="776D22C2"/>
    <w:rsid w:val="77F12A30"/>
    <w:rsid w:val="78859C8A"/>
    <w:rsid w:val="78CE3712"/>
    <w:rsid w:val="7B611996"/>
    <w:rsid w:val="7B6A800A"/>
    <w:rsid w:val="7BA918DB"/>
    <w:rsid w:val="7BF0F129"/>
    <w:rsid w:val="7C66B1F9"/>
    <w:rsid w:val="7DAEDD29"/>
    <w:rsid w:val="7DDD1E3F"/>
    <w:rsid w:val="7F80FB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544F83"/>
  <w15:docId w15:val="{B64D3F33-54BD-4414-9442-C3F90B0C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nhideWhenUsed/>
    <w:rsid w:val="007C054E"/>
    <w:rPr>
      <w:sz w:val="16"/>
      <w:szCs w:val="16"/>
    </w:rPr>
  </w:style>
  <w:style w:type="paragraph" w:styleId="CommentText">
    <w:name w:val="annotation text"/>
    <w:basedOn w:val="Normal"/>
    <w:link w:val="CommentTextChar"/>
    <w:unhideWhenUsed/>
    <w:rsid w:val="007C054E"/>
    <w:rPr>
      <w:sz w:val="20"/>
    </w:rPr>
  </w:style>
  <w:style w:type="character" w:customStyle="1" w:styleId="CommentTextChar">
    <w:name w:val="Comment Text Char"/>
    <w:basedOn w:val="DefaultParagraphFont"/>
    <w:link w:val="CommentText"/>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 w:type="table" w:styleId="TableGrid">
    <w:name w:val="Table Grid"/>
    <w:basedOn w:val="TableNormal"/>
    <w:uiPriority w:val="59"/>
    <w:rsid w:val="00B64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C3674"/>
    <w:pPr>
      <w:spacing w:after="0"/>
    </w:pPr>
    <w:rPr>
      <w:sz w:val="20"/>
    </w:rPr>
  </w:style>
  <w:style w:type="character" w:customStyle="1" w:styleId="FootnoteTextChar">
    <w:name w:val="Footnote Text Char"/>
    <w:basedOn w:val="DefaultParagraphFont"/>
    <w:link w:val="FootnoteText"/>
    <w:uiPriority w:val="99"/>
    <w:semiHidden/>
    <w:rsid w:val="00EC3674"/>
  </w:style>
  <w:style w:type="character" w:styleId="FootnoteReference">
    <w:name w:val="footnote reference"/>
    <w:basedOn w:val="DefaultParagraphFont"/>
    <w:uiPriority w:val="99"/>
    <w:semiHidden/>
    <w:unhideWhenUsed/>
    <w:rsid w:val="00EC3674"/>
    <w:rPr>
      <w:vertAlign w:val="superscript"/>
    </w:rPr>
  </w:style>
  <w:style w:type="paragraph" w:styleId="EndnoteText">
    <w:name w:val="endnote text"/>
    <w:basedOn w:val="Normal"/>
    <w:link w:val="EndnoteTextChar"/>
    <w:semiHidden/>
    <w:unhideWhenUsed/>
    <w:rsid w:val="00B10745"/>
    <w:pPr>
      <w:spacing w:after="0"/>
    </w:pPr>
    <w:rPr>
      <w:sz w:val="20"/>
    </w:rPr>
  </w:style>
  <w:style w:type="character" w:customStyle="1" w:styleId="EndnoteTextChar">
    <w:name w:val="Endnote Text Char"/>
    <w:basedOn w:val="DefaultParagraphFont"/>
    <w:link w:val="EndnoteText"/>
    <w:semiHidden/>
    <w:rsid w:val="00B10745"/>
  </w:style>
  <w:style w:type="character" w:styleId="EndnoteReference">
    <w:name w:val="endnote reference"/>
    <w:basedOn w:val="DefaultParagraphFont"/>
    <w:semiHidden/>
    <w:unhideWhenUsed/>
    <w:rsid w:val="00B10745"/>
    <w:rPr>
      <w:vertAlign w:val="superscript"/>
    </w:rPr>
  </w:style>
  <w:style w:type="character" w:styleId="FollowedHyperlink">
    <w:name w:val="FollowedHyperlink"/>
    <w:basedOn w:val="DefaultParagraphFont"/>
    <w:uiPriority w:val="99"/>
    <w:semiHidden/>
    <w:unhideWhenUsed/>
    <w:rsid w:val="00543BB3"/>
    <w:rPr>
      <w:color w:val="800080" w:themeColor="followedHyperlink"/>
      <w:u w:val="single"/>
    </w:rPr>
  </w:style>
  <w:style w:type="paragraph" w:styleId="NormalWeb">
    <w:name w:val="Normal (Web)"/>
    <w:basedOn w:val="Normal"/>
    <w:uiPriority w:val="99"/>
    <w:unhideWhenUsed/>
    <w:rsid w:val="00883CAD"/>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7E5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www.travel.state.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bls.gov/oes/current/oes_nat.htm%2300-0000" TargetMode="External" /><Relationship Id="rId2" Type="http://schemas.openxmlformats.org/officeDocument/2006/relationships/hyperlink" Target="https://www.usps.com/international/passports.htm" TargetMode="External" /><Relationship Id="rId3" Type="http://schemas.openxmlformats.org/officeDocument/2006/relationships/hyperlink" Target="https://www.usps.com/ship/priority-mail.htm" TargetMode="External" /><Relationship Id="rId4" Type="http://schemas.openxmlformats.org/officeDocument/2006/relationships/hyperlink" Target="https://www.gsa.gov/travel/plan-book/transportation-airfare-rates-pov-rates/privately-owned-vehicle-pov-mileage-reimbursement-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FRWFSZHP46NX-535577567-1425</_dlc_DocId>
    <_dlc_DocIdUrl xmlns="c60a6009-aa1a-461d-a537-351556f0a008">
      <Url>https://usdos.sharepoint.com/sites/CA-Clearance/_layouts/15/DocIdRedir.aspx?ID=FRWFSZHP46NX-535577567-1425</Url>
      <Description>FRWFSZHP46NX-535577567-1425</Description>
    </_dlc_DocIdUrl>
    <HideFromDelve xmlns="8e6c69d2-2ebc-4ffd-9d8f-89d84a396254">true</HideFromDelve>
    <TaskerTitle xmlns="8e6c69d2-2ebc-4ffd-9d8f-89d84a396254" xsi:nil="true"/>
    <TaskerNumber xmlns="8e6c69d2-2ebc-4ffd-9d8f-89d84a3962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05a907f5bfbd7931b61953c472bf83b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20b45740fb12e02450fa3450f2c2c506"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2E29B6-1731-476C-923B-A4443C720A39}">
  <ds:schemaRefs>
    <ds:schemaRef ds:uri="http://schemas.microsoft.com/sharepoint/v3/contenttype/forms"/>
  </ds:schemaRefs>
</ds:datastoreItem>
</file>

<file path=customXml/itemProps2.xml><?xml version="1.0" encoding="utf-8"?>
<ds:datastoreItem xmlns:ds="http://schemas.openxmlformats.org/officeDocument/2006/customXml" ds:itemID="{BE0C1530-B1B8-4630-9EA6-977485FA4C94}">
  <ds:schemaRefs>
    <ds:schemaRef ds:uri="http://schemas.microsoft.com/office/2006/metadata/properties"/>
    <ds:schemaRef ds:uri="http://schemas.microsoft.com/office/infopath/2007/PartnerControls"/>
    <ds:schemaRef ds:uri="c60a6009-aa1a-461d-a537-351556f0a008"/>
    <ds:schemaRef ds:uri="8e6c69d2-2ebc-4ffd-9d8f-89d84a396254"/>
  </ds:schemaRefs>
</ds:datastoreItem>
</file>

<file path=customXml/itemProps3.xml><?xml version="1.0" encoding="utf-8"?>
<ds:datastoreItem xmlns:ds="http://schemas.openxmlformats.org/officeDocument/2006/customXml" ds:itemID="{F2D5F286-74B2-4803-B4B4-8B8D2FBEC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09ECC-CCAC-4140-B902-67E57F5F9B70}">
  <ds:schemaRefs>
    <ds:schemaRef ds:uri="http://schemas.openxmlformats.org/officeDocument/2006/bibliography"/>
  </ds:schemaRefs>
</ds:datastoreItem>
</file>

<file path=customXml/itemProps5.xml><?xml version="1.0" encoding="utf-8"?>
<ds:datastoreItem xmlns:ds="http://schemas.openxmlformats.org/officeDocument/2006/customXml" ds:itemID="{3A31D075-E2BB-4799-ABDE-67CC249C07E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2571</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Segerstrom, Runda H</cp:lastModifiedBy>
  <cp:revision>2</cp:revision>
  <cp:lastPrinted>2016-04-05T16:54:00Z</cp:lastPrinted>
  <dcterms:created xsi:type="dcterms:W3CDTF">2025-02-11T17:39:00Z</dcterms:created>
  <dcterms:modified xsi:type="dcterms:W3CDTF">2025-02-11T17:39:00Z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0x0101002338ACAC47ECDA448621430ACBD49058</vt:lpwstr>
  </property>
  <property fmtid="{D5CDD505-2E9C-101B-9397-08002B2CF9AE}" pid="4" name="MSIP_Label_1665d9ee-429a-4d5f-97cc-cfb56e044a6e_ActionId">
    <vt:lpwstr>ab1bb195-9230-4946-b8ac-b71f05b5ed65</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2021-10-28T17:18:48Z</vt:lpwstr>
  </property>
  <property fmtid="{D5CDD505-2E9C-101B-9397-08002B2CF9AE}" pid="10" name="MSIP_Label_1665d9ee-429a-4d5f-97cc-cfb56e044a6e_SiteId">
    <vt:lpwstr>66cf5074-5afe-48d1-a691-a12b2121f44b</vt:lpwstr>
  </property>
  <property fmtid="{D5CDD505-2E9C-101B-9397-08002B2CF9AE}" pid="11" name="TaskerStatus">
    <vt:lpwstr>Outstanding</vt:lpwstr>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19019c2e-49f1-4f03-b787-82fae053fa39</vt:lpwstr>
  </property>
  <property fmtid="{D5CDD505-2E9C-101B-9397-08002B2CF9AE}" pid="16" name="_ExtendedDescription">
    <vt:lpwstr/>
  </property>
</Properties>
</file>