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75AC1" w:rsidP="00E75AC1" w14:paraId="7CB2661D" w14:textId="77777777">
      <w:pPr>
        <w:jc w:val="center"/>
        <w:rPr>
          <w:rFonts w:ascii="Times New Roman" w:hAnsi="Times New Roman"/>
          <w:b/>
          <w:bCs/>
        </w:rPr>
      </w:pPr>
      <w:r>
        <w:rPr>
          <w:rFonts w:ascii="Times New Roman" w:hAnsi="Times New Roman"/>
          <w:b/>
          <w:bCs/>
        </w:rPr>
        <w:t xml:space="preserve">SUPPORTING STATEMENT FOR </w:t>
      </w:r>
    </w:p>
    <w:p w:rsidR="00E75AC1" w:rsidP="00E75AC1" w14:paraId="63044E63" w14:textId="77777777">
      <w:pPr>
        <w:jc w:val="center"/>
        <w:rPr>
          <w:rFonts w:ascii="Times New Roman" w:hAnsi="Times New Roman"/>
          <w:b/>
          <w:bCs/>
        </w:rPr>
      </w:pPr>
      <w:r>
        <w:rPr>
          <w:rFonts w:ascii="Times New Roman" w:hAnsi="Times New Roman"/>
          <w:b/>
        </w:rPr>
        <w:t>PETITION FOR U NONIMMIGRANT STATUS</w:t>
      </w:r>
    </w:p>
    <w:p w:rsidR="00E75AC1" w:rsidP="00E75AC1" w14:paraId="374007E7" w14:textId="77777777">
      <w:pPr>
        <w:jc w:val="center"/>
        <w:rPr>
          <w:rFonts w:ascii="Times New Roman" w:hAnsi="Times New Roman"/>
          <w:b/>
          <w:bCs/>
          <w:color w:val="FF0000"/>
        </w:rPr>
      </w:pPr>
      <w:r>
        <w:rPr>
          <w:rFonts w:ascii="Times New Roman" w:hAnsi="Times New Roman"/>
          <w:b/>
          <w:bCs/>
        </w:rPr>
        <w:t>OMB Control No.: 1615-0104</w:t>
      </w:r>
    </w:p>
    <w:p w:rsidR="00E75AC1" w:rsidP="00E75AC1" w14:paraId="2E7BFDE3" w14:textId="77777777">
      <w:pPr>
        <w:jc w:val="center"/>
        <w:rPr>
          <w:rFonts w:ascii="Times New Roman" w:hAnsi="Times New Roman"/>
          <w:b/>
          <w:bCs/>
        </w:rPr>
      </w:pPr>
      <w:r>
        <w:rPr>
          <w:rFonts w:ascii="Times New Roman" w:hAnsi="Times New Roman"/>
          <w:b/>
          <w:bCs/>
        </w:rPr>
        <w:t xml:space="preserve">COLLECTION INSTRUMENT(S): Form I-918 and </w:t>
      </w:r>
    </w:p>
    <w:p w:rsidR="00E75AC1" w:rsidP="00E75AC1" w14:paraId="65C7C68D" w14:textId="77777777">
      <w:pPr>
        <w:jc w:val="center"/>
        <w:rPr>
          <w:rFonts w:ascii="Times New Roman" w:hAnsi="Times New Roman"/>
          <w:b/>
          <w:bCs/>
          <w:color w:val="FF0000"/>
        </w:rPr>
      </w:pPr>
      <w:r>
        <w:rPr>
          <w:rFonts w:ascii="Times New Roman" w:hAnsi="Times New Roman"/>
          <w:b/>
          <w:bCs/>
        </w:rPr>
        <w:t>I-918 Supplements A and B</w:t>
      </w:r>
    </w:p>
    <w:p w:rsidR="002A4A73" w14:paraId="74CFA6C7" w14:textId="77777777">
      <w:pPr>
        <w:jc w:val="center"/>
        <w:rPr>
          <w:rFonts w:ascii="Times New Roman" w:hAnsi="Times New Roman"/>
          <w:b/>
          <w:bCs/>
        </w:rPr>
      </w:pPr>
      <w:r>
        <w:rPr>
          <w:rFonts w:ascii="Times New Roman" w:hAnsi="Times New Roman"/>
          <w:b/>
          <w:bCs/>
        </w:rPr>
        <w:t xml:space="preserve"> </w:t>
      </w:r>
    </w:p>
    <w:p w:rsidR="00B27061" w:rsidRPr="00B7349D" w14:paraId="5D3E1554" w14:textId="77777777">
      <w:pPr>
        <w:jc w:val="both"/>
        <w:rPr>
          <w:rFonts w:ascii="Times New Roman" w:hAnsi="Times New Roman"/>
        </w:rPr>
      </w:pPr>
    </w:p>
    <w:p w:rsidR="00B27061" w:rsidRPr="00B1471A" w:rsidP="00914A5D" w14:paraId="31C52D3B" w14:textId="59BA116F">
      <w:pPr>
        <w:rPr>
          <w:rFonts w:ascii="Times New Roman" w:hAnsi="Times New Roman"/>
        </w:rPr>
      </w:pPr>
      <w:r w:rsidRPr="00B1471A">
        <w:rPr>
          <w:rFonts w:ascii="Times New Roman" w:hAnsi="Times New Roman"/>
          <w:b/>
          <w:bCs/>
        </w:rPr>
        <w:t>A</w:t>
      </w:r>
      <w:r w:rsidR="008A42B6">
        <w:rPr>
          <w:rFonts w:ascii="Times New Roman" w:hAnsi="Times New Roman"/>
          <w:b/>
          <w:bCs/>
        </w:rPr>
        <w:t xml:space="preserve">. </w:t>
      </w:r>
      <w:r w:rsidRPr="00B1471A">
        <w:rPr>
          <w:rFonts w:ascii="Times New Roman" w:hAnsi="Times New Roman"/>
          <w:b/>
          <w:bCs/>
        </w:rPr>
        <w:t>Justification</w:t>
      </w:r>
    </w:p>
    <w:p w:rsidR="00B27061" w:rsidRPr="000B00D2" w:rsidP="00914A5D" w14:paraId="7464F19E" w14:textId="77777777">
      <w:pPr>
        <w:rPr>
          <w:rFonts w:ascii="Times New Roman" w:hAnsi="Times New Roman"/>
        </w:rPr>
      </w:pPr>
    </w:p>
    <w:p w:rsidR="00807BA2" w:rsidRPr="008A4764" w:rsidP="00914A5D" w14:paraId="5F963BA6" w14:textId="4245DE49">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w:t>
      </w:r>
      <w:r w:rsidR="008A42B6">
        <w:rPr>
          <w:rFonts w:ascii="Times New Roman" w:hAnsi="Times New Roman"/>
          <w:b/>
        </w:rPr>
        <w:t xml:space="preserve">. </w:t>
      </w:r>
      <w:r w:rsidRPr="00AF45F2">
        <w:rPr>
          <w:rFonts w:ascii="Times New Roman" w:hAnsi="Times New Roman"/>
          <w:b/>
        </w:rPr>
        <w:t>Identify any legal or administrative requirements that n</w:t>
      </w:r>
      <w:r w:rsidRPr="008A4764">
        <w:rPr>
          <w:rFonts w:ascii="Times New Roman" w:hAnsi="Times New Roman"/>
          <w:b/>
        </w:rPr>
        <w:t>ecessitate the collection</w:t>
      </w:r>
      <w:r w:rsidR="008A42B6">
        <w:rPr>
          <w:rFonts w:ascii="Times New Roman" w:hAnsi="Times New Roman"/>
          <w:b/>
        </w:rPr>
        <w:t xml:space="preserve">. </w:t>
      </w:r>
      <w:r w:rsidRPr="008A4764">
        <w:rPr>
          <w:rFonts w:ascii="Times New Roman" w:hAnsi="Times New Roman"/>
          <w:b/>
        </w:rPr>
        <w:t>Attach a copy of the appropriate section of each statute and regulation mandating or authorizing the collection of information.</w:t>
      </w:r>
    </w:p>
    <w:p w:rsidR="007312F9" w:rsidRPr="0029577A" w:rsidP="00914A5D" w14:paraId="217B35E2" w14:textId="77777777">
      <w:pPr>
        <w:tabs>
          <w:tab w:val="left" w:pos="-1440"/>
        </w:tabs>
        <w:ind w:left="720"/>
        <w:rPr>
          <w:rFonts w:ascii="Times New Roman" w:hAnsi="Times New Roman"/>
        </w:rPr>
      </w:pPr>
    </w:p>
    <w:p w:rsidR="00E75AC1" w:rsidP="00E75AC1" w14:paraId="4E7B1F83" w14:textId="77777777">
      <w:pPr>
        <w:tabs>
          <w:tab w:val="left" w:pos="-1440"/>
        </w:tabs>
        <w:ind w:left="720"/>
        <w:rPr>
          <w:rFonts w:ascii="Times New Roman" w:hAnsi="Times New Roman"/>
        </w:rPr>
      </w:pPr>
      <w:r>
        <w:rPr>
          <w:rFonts w:ascii="Times New Roman" w:hAnsi="Times New Roman"/>
        </w:rPr>
        <w:t xml:space="preserve">An alien who has suffered direct and proximate harm as a result of the commission of qualifying criminal activity (one or more of the following or any similar activities in violation of Federal, state, or local criminal law of the United States:  rape; torture; trafficking; incest; domestic violence; sexual assault; abusive sexual contact; prostitution; sexual exploitation; female genital mutilation; being held hostage; peonage; involuntary servitude; slave trade; kidnapping; stalking; fraud in foreign labor contracting </w:t>
      </w:r>
    </w:p>
    <w:p w:rsidR="00E75AC1" w:rsidP="00E75AC1" w14:paraId="6474BD27" w14:textId="065DFC37">
      <w:pPr>
        <w:tabs>
          <w:tab w:val="left" w:pos="-1440"/>
        </w:tabs>
        <w:ind w:left="720"/>
        <w:rPr>
          <w:rFonts w:ascii="Times New Roman" w:hAnsi="Times New Roman"/>
        </w:rPr>
      </w:pPr>
      <w:r>
        <w:rPr>
          <w:rFonts w:ascii="Times New Roman" w:hAnsi="Times New Roman"/>
        </w:rPr>
        <w:t xml:space="preserve">(18 U.S.C. 1351) abduction; unlawful criminal restraint; false imprisonment; blackmail; extortion; manslaughter; murder; felonious assault; witness tampering; obstruction of justice; perjury; or attempt, conspiracy, or solicitation to commit any of the above-mentioned crimes).  A qualifying family member may also file a petition to obtain U nonimmigrant status under 8 CFR 214.14 and the Violence Against Women Reauthorization Act of 2013. </w:t>
      </w:r>
    </w:p>
    <w:p w:rsidR="00E75AC1" w:rsidP="00E75AC1" w14:paraId="6D8975D4" w14:textId="77777777">
      <w:pPr>
        <w:tabs>
          <w:tab w:val="left" w:pos="-1440"/>
        </w:tabs>
        <w:ind w:left="720"/>
        <w:rPr>
          <w:rFonts w:ascii="Times New Roman" w:hAnsi="Times New Roman"/>
        </w:rPr>
      </w:pPr>
    </w:p>
    <w:p w:rsidR="00E75AC1" w:rsidP="00E75AC1" w14:paraId="4D7A3F19" w14:textId="77777777">
      <w:pPr>
        <w:tabs>
          <w:tab w:val="left" w:pos="-1440"/>
        </w:tabs>
        <w:ind w:left="720"/>
        <w:rPr>
          <w:rFonts w:ascii="Times New Roman" w:hAnsi="Times New Roman"/>
        </w:rPr>
      </w:pPr>
      <w:r>
        <w:rPr>
          <w:rFonts w:ascii="Times New Roman" w:hAnsi="Times New Roman"/>
        </w:rPr>
        <w:t>The U nonimmigrant classification provides temporary immigration benefits, potentially leading to permanent resident status, to certain victims of criminal activity who:  suffered substantial mental or physical abuse as a result of having been a victim of criminal activity; have information regarding the criminal activity; and assist government officials in investigating and prosecuting such criminal activity.</w:t>
      </w:r>
    </w:p>
    <w:p w:rsidR="00E75AC1" w:rsidP="00E75AC1" w14:paraId="65D3904D" w14:textId="77777777">
      <w:pPr>
        <w:tabs>
          <w:tab w:val="left" w:pos="-1440"/>
        </w:tabs>
        <w:ind w:left="720"/>
        <w:rPr>
          <w:rFonts w:ascii="Times New Roman" w:hAnsi="Times New Roman"/>
        </w:rPr>
      </w:pPr>
    </w:p>
    <w:p w:rsidR="00E75AC1" w:rsidP="00E75AC1" w14:paraId="0053BB3C" w14:textId="77777777">
      <w:pPr>
        <w:tabs>
          <w:tab w:val="left" w:pos="-1440"/>
        </w:tabs>
        <w:ind w:left="720"/>
        <w:rPr>
          <w:rFonts w:ascii="Times New Roman" w:hAnsi="Times New Roman"/>
        </w:rPr>
      </w:pPr>
      <w:r>
        <w:rPr>
          <w:rFonts w:ascii="Times New Roman" w:hAnsi="Times New Roman"/>
        </w:rPr>
        <w:t>This information collection allows the victim, or those assisting the victim, to provide the information that would allow U.S. Citizenship and Immigration Services (USCIS) to assess whether or not the petitioner meets the eligibility requirements stated under sections 214.14 and 212.17 of 8 CFR.</w:t>
      </w:r>
    </w:p>
    <w:p w:rsidR="00A3466A" w:rsidP="00914A5D" w14:paraId="33457D57" w14:textId="77777777">
      <w:pPr>
        <w:tabs>
          <w:tab w:val="left" w:pos="-1440"/>
        </w:tabs>
        <w:ind w:left="720"/>
        <w:rPr>
          <w:rFonts w:ascii="Times New Roman" w:hAnsi="Times New Roman"/>
        </w:rPr>
      </w:pPr>
    </w:p>
    <w:p w:rsidR="006E6242" w:rsidRPr="00526347" w:rsidP="006E6242" w14:paraId="2D8F1F76" w14:textId="0EDD7A7A">
      <w:pPr>
        <w:ind w:left="720"/>
        <w:rPr>
          <w:rFonts w:ascii="Times New Roman" w:hAnsi="Times New Roman"/>
        </w:rPr>
      </w:pPr>
      <w:r w:rsidRPr="009C165F">
        <w:rPr>
          <w:rFonts w:ascii="Times New Roman" w:hAnsi="Times New Roman"/>
        </w:rPr>
        <w:t>Executive Order (EO</w:t>
      </w:r>
      <w:r>
        <w:rPr>
          <w:rFonts w:ascii="Times New Roman" w:hAnsi="Times New Roman"/>
        </w:rPr>
        <w:t>) 14168</w:t>
      </w:r>
      <w:r w:rsidR="005F065D">
        <w:rPr>
          <w:rFonts w:ascii="Times New Roman" w:hAnsi="Times New Roman"/>
        </w:rPr>
        <w:t>,</w:t>
      </w:r>
      <w:r>
        <w:rPr>
          <w:rFonts w:ascii="Times New Roman" w:hAnsi="Times New Roman"/>
        </w:rPr>
        <w:t xml:space="preserve"> </w:t>
      </w:r>
      <w:r w:rsidR="00802B93">
        <w:rPr>
          <w:rFonts w:ascii="Times New Roman" w:hAnsi="Times New Roman"/>
        </w:rPr>
        <w:t>“</w:t>
      </w:r>
      <w:r w:rsidRPr="004D38D5">
        <w:rPr>
          <w:rFonts w:ascii="Times New Roman" w:hAnsi="Times New Roman"/>
        </w:rPr>
        <w:t>Defending Women From Gender Ideology Extremism And Restoring Biological Truth To The Federal Governmen</w:t>
      </w:r>
      <w:r w:rsidRPr="005F065D">
        <w:rPr>
          <w:rFonts w:ascii="Times New Roman" w:hAnsi="Times New Roman"/>
        </w:rPr>
        <w:t>t</w:t>
      </w:r>
      <w:r w:rsidR="005F065D">
        <w:rPr>
          <w:rFonts w:ascii="Times New Roman" w:hAnsi="Times New Roman"/>
        </w:rPr>
        <w:t>,</w:t>
      </w:r>
      <w:r w:rsidR="00802B93">
        <w:rPr>
          <w:rFonts w:ascii="Times New Roman" w:hAnsi="Times New Roman"/>
        </w:rPr>
        <w:t xml:space="preserve">” </w:t>
      </w:r>
      <w:r w:rsidR="005F065D">
        <w:rPr>
          <w:rFonts w:ascii="Times New Roman" w:hAnsi="Times New Roman"/>
        </w:rPr>
        <w:t xml:space="preserve">states that it </w:t>
      </w:r>
      <w:r w:rsidRPr="00FC20DB">
        <w:rPr>
          <w:rFonts w:ascii="Times New Roman" w:hAnsi="Times New Roman"/>
        </w:rPr>
        <w:t>is the policy of the United States to recognize two sexes, male and female</w:t>
      </w:r>
      <w:r>
        <w:rPr>
          <w:rFonts w:ascii="Times New Roman" w:hAnsi="Times New Roman"/>
        </w:rPr>
        <w:t xml:space="preserve"> and t</w:t>
      </w:r>
      <w:r w:rsidRPr="00FC20DB">
        <w:rPr>
          <w:rFonts w:ascii="Times New Roman" w:hAnsi="Times New Roman"/>
        </w:rPr>
        <w:t>hese sexes are not changeabl</w:t>
      </w:r>
      <w:r>
        <w:rPr>
          <w:rFonts w:ascii="Times New Roman" w:hAnsi="Times New Roman"/>
        </w:rPr>
        <w:t xml:space="preserve">e. </w:t>
      </w:r>
      <w:r w:rsidRPr="004B00EF">
        <w:rPr>
          <w:rFonts w:ascii="Times New Roman" w:hAnsi="Times New Roman"/>
          <w:i/>
        </w:rPr>
        <w:t>See</w:t>
      </w:r>
      <w:r w:rsidRPr="009C165F">
        <w:rPr>
          <w:rFonts w:ascii="Times New Roman" w:hAnsi="Times New Roman"/>
        </w:rPr>
        <w:t xml:space="preserve"> </w:t>
      </w:r>
      <w:r>
        <w:rPr>
          <w:rFonts w:ascii="Times New Roman" w:hAnsi="Times New Roman"/>
        </w:rPr>
        <w:t>90</w:t>
      </w:r>
      <w:r w:rsidRPr="009C165F">
        <w:rPr>
          <w:rFonts w:ascii="Times New Roman" w:hAnsi="Times New Roman"/>
        </w:rPr>
        <w:t xml:space="preserve"> FR </w:t>
      </w:r>
      <w:r>
        <w:rPr>
          <w:rFonts w:ascii="Times New Roman" w:hAnsi="Times New Roman"/>
        </w:rPr>
        <w:t>8615</w:t>
      </w:r>
      <w:r w:rsidRPr="009C165F">
        <w:rPr>
          <w:rFonts w:ascii="Times New Roman" w:hAnsi="Times New Roman"/>
        </w:rPr>
        <w:t xml:space="preserve"> (</w:t>
      </w:r>
      <w:r>
        <w:rPr>
          <w:rFonts w:ascii="Times New Roman" w:hAnsi="Times New Roman"/>
        </w:rPr>
        <w:t>Jan</w:t>
      </w:r>
      <w:r w:rsidRPr="009C165F">
        <w:rPr>
          <w:rFonts w:ascii="Times New Roman" w:hAnsi="Times New Roman"/>
        </w:rPr>
        <w:t xml:space="preserve">. </w:t>
      </w:r>
      <w:r>
        <w:rPr>
          <w:rFonts w:ascii="Times New Roman" w:hAnsi="Times New Roman"/>
        </w:rPr>
        <w:t>20</w:t>
      </w:r>
      <w:r w:rsidRPr="009C165F">
        <w:rPr>
          <w:rFonts w:ascii="Times New Roman" w:hAnsi="Times New Roman"/>
        </w:rPr>
        <w:t>, 20</w:t>
      </w:r>
      <w:r>
        <w:rPr>
          <w:rFonts w:ascii="Times New Roman" w:hAnsi="Times New Roman"/>
        </w:rPr>
        <w:t>25</w:t>
      </w:r>
      <w:r w:rsidRPr="009C165F">
        <w:rPr>
          <w:rFonts w:ascii="Times New Roman" w:hAnsi="Times New Roman"/>
        </w:rPr>
        <w:t>).</w:t>
      </w:r>
      <w:r>
        <w:rPr>
          <w:rFonts w:ascii="Times New Roman" w:hAnsi="Times New Roman"/>
        </w:rPr>
        <w:t xml:space="preserve"> </w:t>
      </w:r>
      <w:r w:rsidRPr="009C165F">
        <w:rPr>
          <w:rFonts w:ascii="Times New Roman" w:hAnsi="Times New Roman"/>
        </w:rPr>
        <w:t xml:space="preserve">The EO </w:t>
      </w:r>
      <w:r>
        <w:rPr>
          <w:rFonts w:ascii="Times New Roman" w:hAnsi="Times New Roman"/>
        </w:rPr>
        <w:t>instructs</w:t>
      </w:r>
      <w:r w:rsidRPr="009C165F">
        <w:rPr>
          <w:rFonts w:ascii="Times New Roman" w:hAnsi="Times New Roman"/>
        </w:rPr>
        <w:t xml:space="preserve"> </w:t>
      </w:r>
      <w:r w:rsidR="006D4328">
        <w:rPr>
          <w:rFonts w:ascii="Times New Roman" w:hAnsi="Times New Roman"/>
        </w:rPr>
        <w:t xml:space="preserve">agencies, including </w:t>
      </w:r>
      <w:r w:rsidRPr="00526347">
        <w:rPr>
          <w:rFonts w:ascii="Times New Roman" w:hAnsi="Times New Roman"/>
        </w:rPr>
        <w:t>the Department of Homeland Security (DHS)</w:t>
      </w:r>
      <w:r>
        <w:rPr>
          <w:rFonts w:ascii="Times New Roman" w:hAnsi="Times New Roman"/>
        </w:rPr>
        <w:t>, USCIS</w:t>
      </w:r>
      <w:r w:rsidRPr="005E3F20">
        <w:rPr>
          <w:rFonts w:ascii="Times New Roman" w:hAnsi="Times New Roman"/>
        </w:rPr>
        <w:t xml:space="preserve">, to give the terms “sex”, “male”, “female”, “men”, “women”, “boys” and “girls” the meanings set forth in section 2 of the </w:t>
      </w:r>
      <w:r w:rsidR="006D4328">
        <w:rPr>
          <w:rFonts w:ascii="Times New Roman" w:hAnsi="Times New Roman"/>
        </w:rPr>
        <w:t>EO</w:t>
      </w:r>
      <w:r w:rsidRPr="005E3F20">
        <w:rPr>
          <w:rFonts w:ascii="Times New Roman" w:hAnsi="Times New Roman"/>
        </w:rPr>
        <w:t xml:space="preserve"> when interpreting or applying statutes, regulations, or guidance and in all other </w:t>
      </w:r>
      <w:r w:rsidRPr="005E3F20">
        <w:rPr>
          <w:rFonts w:ascii="Times New Roman" w:hAnsi="Times New Roman"/>
        </w:rPr>
        <w:t xml:space="preserve">official agency business, documents, and communications. Per section 3 of the EO, </w:t>
      </w:r>
      <w:r w:rsidR="006D4328">
        <w:rPr>
          <w:rFonts w:ascii="Times New Roman" w:hAnsi="Times New Roman"/>
        </w:rPr>
        <w:t xml:space="preserve">all agencies, including </w:t>
      </w:r>
      <w:r w:rsidRPr="005E3F20">
        <w:rPr>
          <w:rFonts w:ascii="Times New Roman" w:hAnsi="Times New Roman"/>
        </w:rPr>
        <w:t>USCIS</w:t>
      </w:r>
      <w:r w:rsidR="006D4328">
        <w:rPr>
          <w:rFonts w:ascii="Times New Roman" w:hAnsi="Times New Roman"/>
        </w:rPr>
        <w:t xml:space="preserve">, </w:t>
      </w:r>
      <w:r w:rsidRPr="005E3F20">
        <w:rPr>
          <w:rFonts w:ascii="Times New Roman" w:hAnsi="Times New Roman"/>
        </w:rPr>
        <w:t>shall use the term “sex” and replace “gender” with “sex” in all applicable</w:t>
      </w:r>
      <w:r>
        <w:rPr>
          <w:rFonts w:ascii="Times New Roman" w:hAnsi="Times New Roman"/>
        </w:rPr>
        <w:t xml:space="preserve"> </w:t>
      </w:r>
      <w:r w:rsidRPr="005E3F20">
        <w:rPr>
          <w:rFonts w:ascii="Times New Roman" w:hAnsi="Times New Roman"/>
        </w:rPr>
        <w:t xml:space="preserve">information collections. USCIS information collections that require an individual’s sex shall list </w:t>
      </w:r>
      <w:r w:rsidR="00CE1F6A">
        <w:rPr>
          <w:rFonts w:ascii="Times New Roman" w:hAnsi="Times New Roman"/>
        </w:rPr>
        <w:t>“</w:t>
      </w:r>
      <w:r w:rsidRPr="005E3F20">
        <w:rPr>
          <w:rFonts w:ascii="Times New Roman" w:hAnsi="Times New Roman"/>
        </w:rPr>
        <w:t>male</w:t>
      </w:r>
      <w:r w:rsidR="00CE1F6A">
        <w:rPr>
          <w:rFonts w:ascii="Times New Roman" w:hAnsi="Times New Roman"/>
        </w:rPr>
        <w:t>”</w:t>
      </w:r>
      <w:r w:rsidRPr="005E3F20">
        <w:rPr>
          <w:rFonts w:ascii="Times New Roman" w:hAnsi="Times New Roman"/>
        </w:rPr>
        <w:t xml:space="preserve"> or </w:t>
      </w:r>
      <w:r w:rsidR="00CE1F6A">
        <w:rPr>
          <w:rFonts w:ascii="Times New Roman" w:hAnsi="Times New Roman"/>
        </w:rPr>
        <w:t>“</w:t>
      </w:r>
      <w:r w:rsidRPr="005E3F20">
        <w:rPr>
          <w:rFonts w:ascii="Times New Roman" w:hAnsi="Times New Roman"/>
        </w:rPr>
        <w:t>female</w:t>
      </w:r>
      <w:r w:rsidR="00CE1F6A">
        <w:rPr>
          <w:rFonts w:ascii="Times New Roman" w:hAnsi="Times New Roman"/>
        </w:rPr>
        <w:t>”</w:t>
      </w:r>
      <w:r>
        <w:rPr>
          <w:rFonts w:ascii="Times New Roman" w:hAnsi="Times New Roman"/>
        </w:rPr>
        <w:t xml:space="preserve"> </w:t>
      </w:r>
      <w:r w:rsidRPr="005E3F20">
        <w:rPr>
          <w:rFonts w:ascii="Times New Roman" w:hAnsi="Times New Roman"/>
        </w:rPr>
        <w:t xml:space="preserve">and shall not request gender identity.   </w:t>
      </w:r>
      <w:r w:rsidRPr="00526347">
        <w:rPr>
          <w:rFonts w:ascii="Times New Roman" w:hAnsi="Times New Roman"/>
        </w:rPr>
        <w:t xml:space="preserve">  </w:t>
      </w:r>
    </w:p>
    <w:p w:rsidR="006E6242" w:rsidRPr="00526347" w:rsidP="006E6242" w14:paraId="66B6B54D" w14:textId="77777777">
      <w:pPr>
        <w:ind w:left="720"/>
        <w:rPr>
          <w:rFonts w:ascii="Times New Roman" w:hAnsi="Times New Roman"/>
        </w:rPr>
      </w:pPr>
    </w:p>
    <w:p w:rsidR="006E6242" w:rsidP="006E6242" w14:paraId="0A563719" w14:textId="40A557B9">
      <w:pPr>
        <w:ind w:left="720"/>
        <w:rPr>
          <w:rFonts w:ascii="Times New Roman" w:hAnsi="Times New Roman"/>
        </w:rPr>
      </w:pPr>
      <w:r w:rsidRPr="001E5101">
        <w:rPr>
          <w:rFonts w:ascii="Times New Roman" w:hAnsi="Times New Roman"/>
        </w:rPr>
        <w:t>This collection of information is necessary to comply with Section 2 and Section 3 of the EO.</w:t>
      </w:r>
      <w:r w:rsidR="00EC2A2E">
        <w:rPr>
          <w:rFonts w:ascii="Times New Roman" w:hAnsi="Times New Roman"/>
        </w:rPr>
        <w:t xml:space="preserve"> </w:t>
      </w:r>
      <w:r w:rsidRPr="001E5101">
        <w:rPr>
          <w:rFonts w:ascii="Times New Roman" w:hAnsi="Times New Roman"/>
        </w:rPr>
        <w:t>USCIS will update its forms and systems to reflect the EO definitions when collecting information from individuals who submit immigration benefit requests.</w:t>
      </w:r>
      <w:r>
        <w:rPr>
          <w:rFonts w:ascii="Times New Roman" w:hAnsi="Times New Roman"/>
        </w:rPr>
        <w:t xml:space="preserve"> </w:t>
      </w:r>
      <w:r w:rsidRPr="0060437B">
        <w:rPr>
          <w:rFonts w:ascii="Times New Roman" w:hAnsi="Times New Roman"/>
        </w:rPr>
        <w:t>USCIS, as a component of DHS, has the following statutory and regulatory authorities, to collect information from applicants for immigration benefits</w:t>
      </w:r>
      <w:r>
        <w:rPr>
          <w:rFonts w:ascii="Times New Roman" w:hAnsi="Times New Roman"/>
        </w:rPr>
        <w:t xml:space="preserve">, </w:t>
      </w:r>
      <w:r w:rsidRPr="00DD0729">
        <w:rPr>
          <w:rFonts w:ascii="Times New Roman" w:hAnsi="Times New Roman"/>
        </w:rPr>
        <w:t>to secure the homeland and prevent terrorism</w:t>
      </w:r>
      <w:r w:rsidRPr="0060437B">
        <w:rPr>
          <w:rFonts w:ascii="Times New Roman" w:hAnsi="Times New Roman"/>
        </w:rPr>
        <w:t xml:space="preserve">:  </w:t>
      </w:r>
    </w:p>
    <w:p w:rsidR="006E6242" w:rsidP="006E6242" w14:paraId="288C71AE" w14:textId="77777777">
      <w:pPr>
        <w:ind w:left="720"/>
        <w:rPr>
          <w:rFonts w:ascii="Times New Roman" w:hAnsi="Times New Roman"/>
        </w:rPr>
      </w:pPr>
    </w:p>
    <w:p w:rsidR="006E6242" w:rsidRPr="002D1606" w:rsidP="006E6242" w14:paraId="2EF1F182" w14:textId="77777777">
      <w:pPr>
        <w:pStyle w:val="ListParagraph"/>
        <w:numPr>
          <w:ilvl w:val="0"/>
          <w:numId w:val="12"/>
        </w:numPr>
        <w:rPr>
          <w:rFonts w:ascii="Times New Roman" w:hAnsi="Times New Roman"/>
        </w:rPr>
      </w:pPr>
      <w:r w:rsidRPr="002D1606">
        <w:rPr>
          <w:rFonts w:ascii="Times New Roman" w:hAnsi="Times New Roman"/>
        </w:rPr>
        <w:t>The Homeland Security Act, 2002, P.L. 107-296;</w:t>
      </w:r>
    </w:p>
    <w:p w:rsidR="006E6242" w:rsidRPr="002D1606" w:rsidP="006E6242" w14:paraId="12CAE524" w14:textId="77777777">
      <w:pPr>
        <w:pStyle w:val="ListParagraph"/>
        <w:numPr>
          <w:ilvl w:val="0"/>
          <w:numId w:val="12"/>
        </w:numPr>
        <w:rPr>
          <w:rFonts w:ascii="Times New Roman" w:hAnsi="Times New Roman"/>
        </w:rPr>
      </w:pPr>
      <w:r w:rsidRPr="002D1606">
        <w:rPr>
          <w:rFonts w:ascii="Times New Roman" w:hAnsi="Times New Roman"/>
        </w:rPr>
        <w:t>The Intelligence Reform and Terrorism Prevention Act (IRTPA) of 2004, P.L. 108-458;</w:t>
      </w:r>
    </w:p>
    <w:p w:rsidR="006E6242" w:rsidP="006E6242" w14:paraId="0CC5528C" w14:textId="77777777">
      <w:pPr>
        <w:pStyle w:val="ListParagraph"/>
        <w:numPr>
          <w:ilvl w:val="0"/>
          <w:numId w:val="12"/>
        </w:numPr>
        <w:rPr>
          <w:rFonts w:ascii="Times New Roman" w:hAnsi="Times New Roman"/>
        </w:rPr>
      </w:pPr>
      <w:r w:rsidRPr="002D1606">
        <w:rPr>
          <w:rFonts w:ascii="Times New Roman" w:hAnsi="Times New Roman"/>
        </w:rPr>
        <w:t xml:space="preserve">Implementing Recommendations of the 9/11 Commission Act of 2007 (“The 9/11 Act”), P.L. 110-53; </w:t>
      </w:r>
    </w:p>
    <w:p w:rsidR="006E6242" w:rsidP="006E6242" w14:paraId="0B4E33B6" w14:textId="05935375">
      <w:pPr>
        <w:pStyle w:val="ListParagraph"/>
        <w:numPr>
          <w:ilvl w:val="0"/>
          <w:numId w:val="12"/>
        </w:numPr>
        <w:rPr>
          <w:rFonts w:ascii="Times New Roman" w:hAnsi="Times New Roman"/>
        </w:rPr>
      </w:pPr>
      <w:r w:rsidRPr="002D1606">
        <w:rPr>
          <w:rFonts w:ascii="Times New Roman" w:hAnsi="Times New Roman"/>
        </w:rPr>
        <w:t>The Immigration and Nationality Act, as amended</w:t>
      </w:r>
      <w:r w:rsidR="00327ED0">
        <w:rPr>
          <w:rFonts w:ascii="Times New Roman" w:hAnsi="Times New Roman"/>
        </w:rPr>
        <w:t>;</w:t>
      </w:r>
    </w:p>
    <w:p w:rsidR="00327ED0" w:rsidP="00327ED0" w14:paraId="3CD1FD00" w14:textId="7FF55783">
      <w:pPr>
        <w:pStyle w:val="ListParagraph"/>
        <w:numPr>
          <w:ilvl w:val="0"/>
          <w:numId w:val="12"/>
        </w:numPr>
        <w:rPr>
          <w:rFonts w:ascii="Times New Roman" w:hAnsi="Times New Roman"/>
        </w:rPr>
      </w:pPr>
      <w:r>
        <w:rPr>
          <w:rFonts w:ascii="Times New Roman" w:hAnsi="Times New Roman"/>
        </w:rPr>
        <w:t>Title 8 of the U. S</w:t>
      </w:r>
      <w:r w:rsidR="00913286">
        <w:rPr>
          <w:rFonts w:ascii="Times New Roman" w:hAnsi="Times New Roman"/>
        </w:rPr>
        <w:t>.</w:t>
      </w:r>
      <w:r>
        <w:rPr>
          <w:rFonts w:ascii="Times New Roman" w:hAnsi="Times New Roman"/>
        </w:rPr>
        <w:t xml:space="preserve"> Code; </w:t>
      </w:r>
      <w:r w:rsidRPr="00232C50">
        <w:rPr>
          <w:rFonts w:ascii="Times New Roman" w:hAnsi="Times New Roman"/>
        </w:rPr>
        <w:t>and</w:t>
      </w:r>
    </w:p>
    <w:p w:rsidR="00F425AB" w:rsidRPr="00FE752C" w:rsidP="00F425AB" w14:paraId="5519D2AA" w14:textId="022B3CA5">
      <w:pPr>
        <w:pStyle w:val="ListParagraph"/>
        <w:numPr>
          <w:ilvl w:val="0"/>
          <w:numId w:val="12"/>
        </w:numPr>
        <w:rPr>
          <w:rFonts w:ascii="Times New Roman" w:hAnsi="Times New Roman"/>
        </w:rPr>
      </w:pPr>
      <w:r>
        <w:rPr>
          <w:rFonts w:ascii="Times New Roman" w:hAnsi="Times New Roman"/>
        </w:rPr>
        <w:t xml:space="preserve">Title 8 of the Code of Federal Regulations. </w:t>
      </w:r>
    </w:p>
    <w:p w:rsidR="006E6242" w:rsidRPr="00D80E94" w:rsidP="004D38D5" w14:paraId="24D30565" w14:textId="77777777">
      <w:pPr>
        <w:tabs>
          <w:tab w:val="left" w:pos="-1440"/>
        </w:tabs>
        <w:rPr>
          <w:rFonts w:ascii="Times New Roman" w:hAnsi="Times New Roman"/>
        </w:rPr>
      </w:pPr>
    </w:p>
    <w:p w:rsidR="00B27061" w:rsidRPr="00914A5D" w:rsidP="00914A5D" w14:paraId="0BE633CC" w14:textId="3CF4AEA4">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w:t>
      </w:r>
      <w:r w:rsidR="008A42B6">
        <w:rPr>
          <w:rFonts w:ascii="Times New Roman" w:hAnsi="Times New Roman"/>
          <w:b/>
        </w:rPr>
        <w:t xml:space="preserve">. </w:t>
      </w:r>
      <w:r w:rsidRPr="00914A5D">
        <w:rPr>
          <w:rFonts w:ascii="Times New Roman" w:hAnsi="Times New Roman"/>
          <w:b/>
        </w:rPr>
        <w:t>Except for a new collection, indicate the actual use the agency has made of the information received from the current collection.</w:t>
      </w:r>
    </w:p>
    <w:p w:rsidR="00B27061" w:rsidRPr="00914A5D" w:rsidP="00914A5D" w14:paraId="195DCDA3" w14:textId="77777777">
      <w:pPr>
        <w:ind w:left="720"/>
        <w:rPr>
          <w:rFonts w:ascii="Times New Roman" w:hAnsi="Times New Roman"/>
        </w:rPr>
      </w:pPr>
    </w:p>
    <w:p w:rsidR="00590B61" w:rsidRPr="00914A5D" w:rsidP="00E75AC1" w14:paraId="3EA6A65B" w14:textId="7DC3D0AC">
      <w:pPr>
        <w:ind w:left="720"/>
        <w:rPr>
          <w:rFonts w:ascii="Times New Roman" w:hAnsi="Times New Roman"/>
        </w:rPr>
      </w:pPr>
      <w:r>
        <w:rPr>
          <w:rFonts w:ascii="Times New Roman" w:hAnsi="Times New Roman"/>
        </w:rPr>
        <w:t>This petition permits victims of certain qualifying criminal activity to petition for temporary nonimmigrant classification for themselves and certain immediate family members.  The petition is divided into three parts:  Forms I-918, Petition for U Nonimmigrant Status; I-918 Supplement A; and I-918 Supplement B.  The principal petitioner must complete the Form I-918 to apply for temporary immigration status.  The principal petitioner must complete Form I-918 Supplement A to petition for derivative status for a qualifying immediate family member.  A certifying official of a certifying agency (which must be a Federal, state, or local law enforcement agency, prosecutor, judge, or other authority, that has responsibility for the investigation or prosecution of a qualifying criminal activity) must complete the Form I-918 Supplement B, at the petitioner’s request, to attest to the petitioner’s claim of being a victim of certain qualifying criminal activity and being helpful in the investigation or prosecution of the criminal activity.  Section 214(p)(1) of the Immigration and Nationality Act (INA) requires the petitioner to submit such certification to USCIS.  The information on all three parts of the form will be used to determine whether the petitioner and the petitioner’s family members meet the eligibility requirements for benefits under 8 CFR 212.17 and 214.14.</w:t>
      </w:r>
    </w:p>
    <w:p w:rsidR="00590B61" w:rsidP="00914A5D" w14:paraId="1A48B71F" w14:textId="77777777">
      <w:pPr>
        <w:ind w:left="720"/>
        <w:rPr>
          <w:rFonts w:ascii="Times New Roman" w:hAnsi="Times New Roman"/>
        </w:rPr>
      </w:pPr>
    </w:p>
    <w:p w:rsidR="00037026" w:rsidRPr="00526347" w:rsidP="00037026" w14:paraId="234AB504" w14:textId="6B94335A">
      <w:pPr>
        <w:ind w:left="720"/>
        <w:rPr>
          <w:rFonts w:ascii="Times New Roman" w:hAnsi="Times New Roman"/>
        </w:rPr>
      </w:pPr>
      <w:r w:rsidRPr="047DC8F7">
        <w:rPr>
          <w:rFonts w:ascii="Times New Roman" w:hAnsi="Times New Roman"/>
        </w:rPr>
        <w:t xml:space="preserve">To meet the standards of EO 14168, Section 2 and 3, USCIS will update Form </w:t>
      </w:r>
      <w:r w:rsidRPr="047DC8F7" w:rsidR="0CCCE148">
        <w:rPr>
          <w:rFonts w:ascii="Times New Roman" w:hAnsi="Times New Roman"/>
        </w:rPr>
        <w:t>I-918</w:t>
      </w:r>
      <w:r w:rsidRPr="047DC8F7">
        <w:rPr>
          <w:rFonts w:ascii="Times New Roman" w:hAnsi="Times New Roman"/>
        </w:rPr>
        <w:t xml:space="preserve"> to </w:t>
      </w:r>
      <w:r w:rsidRPr="047DC8F7">
        <w:rPr>
          <w:rFonts w:ascii="Times New Roman" w:hAnsi="Times New Roman"/>
        </w:rPr>
        <w:t xml:space="preserve">reflect the EO definitions when collecting information from individuals who submit immigration benefit requests. An individual’s sex is a biographic identifier and data element used to help USCIS confirm an individual’s identity </w:t>
      </w:r>
      <w:r w:rsidRPr="047DC8F7" w:rsidR="39F98DD0">
        <w:rPr>
          <w:rFonts w:ascii="Times New Roman" w:hAnsi="Times New Roman"/>
        </w:rPr>
        <w:t xml:space="preserve">both </w:t>
      </w:r>
      <w:r w:rsidRPr="047DC8F7">
        <w:rPr>
          <w:rFonts w:ascii="Times New Roman" w:hAnsi="Times New Roman"/>
        </w:rPr>
        <w:t xml:space="preserve">as it relates to the submitted </w:t>
      </w:r>
      <w:r w:rsidRPr="047DC8F7" w:rsidR="00F425AB">
        <w:rPr>
          <w:rFonts w:ascii="Times New Roman" w:hAnsi="Times New Roman"/>
        </w:rPr>
        <w:t>immigration benefit request</w:t>
      </w:r>
      <w:r w:rsidRPr="047DC8F7">
        <w:rPr>
          <w:rFonts w:ascii="Times New Roman" w:hAnsi="Times New Roman"/>
        </w:rPr>
        <w:t xml:space="preserve"> and to other records.</w:t>
      </w:r>
    </w:p>
    <w:p w:rsidR="00037026" w:rsidRPr="00914A5D" w:rsidP="00914A5D" w14:paraId="38D4B2FE" w14:textId="77777777">
      <w:pPr>
        <w:ind w:left="720"/>
        <w:rPr>
          <w:rFonts w:ascii="Times New Roman" w:hAnsi="Times New Roman"/>
        </w:rPr>
      </w:pPr>
    </w:p>
    <w:p w:rsidR="00B27061" w:rsidRPr="00914A5D" w:rsidP="00914A5D" w14:paraId="72A5CD5E" w14:textId="5A813A01">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8A42B6">
        <w:rPr>
          <w:rFonts w:ascii="Times New Roman" w:hAnsi="Times New Roman"/>
          <w:b/>
        </w:rPr>
        <w:t xml:space="preserve">. </w:t>
      </w:r>
      <w:r w:rsidRPr="00914A5D">
        <w:rPr>
          <w:rFonts w:ascii="Times New Roman" w:hAnsi="Times New Roman"/>
          <w:b/>
        </w:rPr>
        <w:t>Also describe any consideration of using information technology to reduce burden.</w:t>
      </w:r>
    </w:p>
    <w:p w:rsidR="007312F9" w:rsidRPr="00914A5D" w:rsidP="00914A5D" w14:paraId="5DC47653" w14:textId="77777777">
      <w:pPr>
        <w:tabs>
          <w:tab w:val="left" w:pos="-1440"/>
        </w:tabs>
        <w:ind w:left="720"/>
        <w:rPr>
          <w:rFonts w:ascii="Times New Roman" w:hAnsi="Times New Roman"/>
        </w:rPr>
      </w:pPr>
    </w:p>
    <w:p w:rsidR="00A55ADD" w:rsidRPr="00BD4E3E" w:rsidP="00BD4E3E" w14:paraId="6318F123" w14:textId="136895DA">
      <w:pPr>
        <w:tabs>
          <w:tab w:val="left" w:pos="-1440"/>
        </w:tabs>
        <w:ind w:left="720"/>
        <w:rPr>
          <w:rFonts w:ascii="Times New Roman" w:hAnsi="Times New Roman"/>
        </w:rPr>
      </w:pPr>
      <w:r>
        <w:rPr>
          <w:rFonts w:ascii="Times New Roman" w:hAnsi="Times New Roman"/>
        </w:rPr>
        <w:t>The use of these forms provides the most efficient means for collecting and processing the required data.  The forms and its supplements, as well as the instructions, can be accessed electronically by visiting USCIS’ Website at</w:t>
      </w:r>
      <w:r>
        <w:t xml:space="preserve"> </w:t>
      </w:r>
      <w:r>
        <w:rPr>
          <w:rFonts w:ascii="Times New Roman" w:hAnsi="Times New Roman"/>
        </w:rPr>
        <w:t>www.uscis.dhs.gov, keyword search “Form I-918.”  The forms, along with the required supporting documentation, must be mailed to the USCIS office that has jurisdiction over the respondent.  USCIS is in the process of converting forms to be electronically accessed, completed, and submitted by the respondent.  At this time, there is no finalized timeframe for the form being submitted to be converted to the electronic environment but USCIS will provide an update when the information becomes available.</w:t>
      </w:r>
      <w:r w:rsidRPr="00A55ADD">
        <w:rPr>
          <w:rFonts w:ascii="Times New Roman" w:hAnsi="Times New Roman"/>
        </w:rPr>
        <w:t xml:space="preserve"> </w:t>
      </w:r>
    </w:p>
    <w:p w:rsidR="007312F9" w:rsidRPr="00914A5D" w:rsidP="00914A5D" w14:paraId="694944ED" w14:textId="77777777">
      <w:pPr>
        <w:tabs>
          <w:tab w:val="left" w:pos="-1440"/>
        </w:tabs>
        <w:ind w:left="720"/>
        <w:rPr>
          <w:rFonts w:ascii="Times New Roman" w:hAnsi="Times New Roman"/>
        </w:rPr>
      </w:pPr>
    </w:p>
    <w:p w:rsidR="00B27061" w:rsidRPr="00914A5D" w:rsidP="00914A5D" w14:paraId="3AE61E86" w14:textId="1C9A0999">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w:t>
      </w:r>
      <w:r w:rsidR="008A42B6">
        <w:rPr>
          <w:rFonts w:ascii="Times New Roman" w:hAnsi="Times New Roman"/>
          <w:b/>
        </w:rPr>
        <w:t xml:space="preserve">. </w:t>
      </w:r>
      <w:r w:rsidRPr="00914A5D">
        <w:rPr>
          <w:rFonts w:ascii="Times New Roman" w:hAnsi="Times New Roman"/>
          <w:b/>
        </w:rPr>
        <w:t>Show specifically why any similar information already available cannot be used or modified for use for the purposes described in Item 2 above.</w:t>
      </w:r>
    </w:p>
    <w:p w:rsidR="007312F9" w:rsidRPr="00914A5D" w:rsidP="00914A5D" w14:paraId="292DE022" w14:textId="77777777">
      <w:pPr>
        <w:tabs>
          <w:tab w:val="left" w:pos="-1440"/>
        </w:tabs>
        <w:ind w:left="720"/>
        <w:rPr>
          <w:rFonts w:ascii="Times New Roman" w:hAnsi="Times New Roman"/>
        </w:rPr>
      </w:pPr>
    </w:p>
    <w:p w:rsidR="00E75AC1" w:rsidP="00E75AC1" w14:paraId="0BD3194A" w14:textId="77777777">
      <w:pPr>
        <w:tabs>
          <w:tab w:val="left" w:pos="-1440"/>
        </w:tabs>
        <w:ind w:left="720"/>
        <w:rPr>
          <w:rFonts w:ascii="Times New Roman" w:hAnsi="Times New Roman"/>
          <w:color w:val="FF0000"/>
        </w:rPr>
      </w:pPr>
      <w:r>
        <w:rPr>
          <w:rFonts w:ascii="Times New Roman" w:hAnsi="Times New Roman"/>
        </w:rPr>
        <w:t xml:space="preserve">A review of USCIS Forms Inventory Report revealed no duplication of efforts, and there is no other similar form currently available that can be used for this purpose.  </w:t>
      </w:r>
      <w:r>
        <w:rPr>
          <w:rFonts w:ascii="Times New Roman" w:hAnsi="Times New Roman"/>
          <w:bCs/>
        </w:rPr>
        <w:t>This collection of information is unique to USCIS and is not conducted elsewhere.  Any information that is shared with other agencies, or any information collected by other agencies that is used by USCIS to adjudicate the benefit sought in this collection, is notated in Question 2 above.</w:t>
      </w:r>
    </w:p>
    <w:p w:rsidR="007312F9" w:rsidRPr="00914A5D" w:rsidP="00914A5D" w14:paraId="6D93B75A"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56EDD9A0"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007312F9" w:rsidRPr="00914A5D" w:rsidP="00914A5D" w14:paraId="7DC2B88C" w14:textId="77777777">
      <w:pPr>
        <w:tabs>
          <w:tab w:val="left" w:pos="-1440"/>
        </w:tabs>
        <w:ind w:left="720"/>
        <w:rPr>
          <w:rFonts w:ascii="Times New Roman" w:hAnsi="Times New Roman"/>
        </w:rPr>
      </w:pPr>
    </w:p>
    <w:p w:rsidR="00494557" w:rsidRPr="00914A5D" w:rsidP="00E75AC1" w14:paraId="322EC281" w14:textId="202D7124">
      <w:pPr>
        <w:tabs>
          <w:tab w:val="left" w:pos="-1440"/>
        </w:tabs>
        <w:ind w:left="720"/>
        <w:rPr>
          <w:rFonts w:ascii="Times New Roman" w:hAnsi="Times New Roman"/>
          <w:color w:val="FF0000"/>
        </w:rPr>
      </w:pPr>
      <w:r>
        <w:rPr>
          <w:rFonts w:ascii="Times New Roman" w:hAnsi="Times New Roman"/>
        </w:rPr>
        <w:t>This collection of information does not have an impact on small businesses or other small entities.</w:t>
      </w:r>
    </w:p>
    <w:p w:rsidR="007312F9" w:rsidRPr="00914A5D" w:rsidP="00914A5D" w14:paraId="46E89B37"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64976A57"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007312F9" w:rsidRPr="00914A5D" w:rsidP="00914A5D" w14:paraId="1FD771E3" w14:textId="77777777">
      <w:pPr>
        <w:tabs>
          <w:tab w:val="left" w:pos="-1440"/>
        </w:tabs>
        <w:ind w:left="720"/>
        <w:rPr>
          <w:rFonts w:ascii="Times New Roman" w:hAnsi="Times New Roman"/>
        </w:rPr>
      </w:pPr>
    </w:p>
    <w:p w:rsidR="00E75AC1" w:rsidP="00E75AC1" w14:paraId="1FE24910" w14:textId="77777777">
      <w:pPr>
        <w:tabs>
          <w:tab w:val="left" w:pos="-1440"/>
        </w:tabs>
        <w:ind w:left="720"/>
        <w:rPr>
          <w:rFonts w:ascii="Times New Roman" w:hAnsi="Times New Roman"/>
          <w:color w:val="FF0000"/>
        </w:rPr>
      </w:pPr>
      <w:r>
        <w:rPr>
          <w:rFonts w:ascii="Times New Roman" w:hAnsi="Times New Roman"/>
        </w:rPr>
        <w:t>If the form is not approved, there is no other tool USCIS may use to determine whether the alien was a victim of certain criminal activity and otherwise qualifies for U nonimmigrant status.</w:t>
      </w:r>
    </w:p>
    <w:p w:rsidR="00494557" w:rsidRPr="00914A5D" w:rsidP="00914A5D" w14:paraId="478F073B" w14:textId="77777777">
      <w:pPr>
        <w:tabs>
          <w:tab w:val="left" w:pos="-1440"/>
        </w:tabs>
        <w:ind w:left="720"/>
        <w:rPr>
          <w:rFonts w:ascii="Times New Roman" w:hAnsi="Times New Roman"/>
        </w:rPr>
      </w:pPr>
    </w:p>
    <w:p w:rsidR="00B27061" w:rsidRPr="00B1471A" w:rsidP="00914A5D" w14:paraId="5515487C"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006049A7" w:rsidRPr="00B1471A" w:rsidP="00914A5D" w14:paraId="2C8AA606" w14:textId="77777777">
      <w:pPr>
        <w:tabs>
          <w:tab w:val="left" w:pos="-1440"/>
        </w:tabs>
        <w:ind w:left="720"/>
        <w:rPr>
          <w:rFonts w:ascii="Times New Roman" w:hAnsi="Times New Roman"/>
          <w:b/>
        </w:rPr>
      </w:pPr>
    </w:p>
    <w:p w:rsidR="00B27061" w:rsidRPr="000B00D2" w:rsidP="00914A5D" w14:paraId="5E0FFA03"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quarterly;</w:t>
      </w:r>
    </w:p>
    <w:p w:rsidR="00494557" w:rsidRPr="00AF45F2" w:rsidP="00914A5D" w14:paraId="25F72A05" w14:textId="77777777">
      <w:pPr>
        <w:tabs>
          <w:tab w:val="left" w:pos="-1440"/>
          <w:tab w:val="left" w:pos="1080"/>
        </w:tabs>
        <w:ind w:left="1080" w:hanging="360"/>
        <w:rPr>
          <w:rFonts w:ascii="Times New Roman" w:hAnsi="Times New Roman"/>
          <w:b/>
        </w:rPr>
      </w:pPr>
    </w:p>
    <w:p w:rsidR="00B27061" w:rsidRPr="00B1471A" w:rsidP="00914A5D" w14:paraId="1613CEFF"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respondents to prepare a written response to a collection of information in fewer than 30 days after receipt of it;</w:t>
      </w:r>
    </w:p>
    <w:p w:rsidR="00494557" w:rsidRPr="00B1471A" w:rsidP="00914A5D" w14:paraId="10F8C390" w14:textId="77777777">
      <w:pPr>
        <w:tabs>
          <w:tab w:val="left" w:pos="-1440"/>
          <w:tab w:val="left" w:pos="1080"/>
        </w:tabs>
        <w:ind w:left="1080" w:hanging="360"/>
        <w:rPr>
          <w:rFonts w:ascii="Times New Roman" w:hAnsi="Times New Roman"/>
          <w:b/>
        </w:rPr>
      </w:pPr>
    </w:p>
    <w:p w:rsidR="00B27061" w:rsidRPr="00B1471A" w:rsidP="00914A5D" w14:paraId="3273244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more than an original and two copies of any document;</w:t>
      </w:r>
    </w:p>
    <w:p w:rsidR="007312F9" w:rsidRPr="00B1471A" w:rsidP="00914A5D" w14:paraId="0642D39E" w14:textId="77777777">
      <w:pPr>
        <w:tabs>
          <w:tab w:val="left" w:pos="-1440"/>
          <w:tab w:val="left" w:pos="1080"/>
        </w:tabs>
        <w:ind w:left="1080" w:hanging="360"/>
        <w:rPr>
          <w:rFonts w:ascii="Times New Roman" w:hAnsi="Times New Roman"/>
          <w:b/>
        </w:rPr>
      </w:pPr>
    </w:p>
    <w:p w:rsidR="00B27061" w:rsidRPr="00B1471A" w:rsidP="00914A5D" w14:paraId="4CBD0D7E"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retain records, other than health, medical, government contract, grant-in-aid, or tax records for more than three years;</w:t>
      </w:r>
    </w:p>
    <w:p w:rsidR="00494557" w:rsidRPr="00B1471A" w:rsidP="00914A5D" w14:paraId="0BBB845A" w14:textId="77777777">
      <w:pPr>
        <w:tabs>
          <w:tab w:val="left" w:pos="-1440"/>
          <w:tab w:val="left" w:pos="1080"/>
        </w:tabs>
        <w:ind w:left="1080" w:hanging="360"/>
        <w:rPr>
          <w:rFonts w:ascii="Times New Roman" w:hAnsi="Times New Roman"/>
          <w:b/>
        </w:rPr>
      </w:pPr>
    </w:p>
    <w:p w:rsidR="00B27061" w:rsidRPr="00AF45F2" w:rsidP="00914A5D" w14:paraId="33D1218D"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study;</w:t>
      </w:r>
    </w:p>
    <w:p w:rsidR="00494557" w:rsidRPr="008A4764" w:rsidP="00914A5D" w14:paraId="7900E22E" w14:textId="77777777">
      <w:pPr>
        <w:tabs>
          <w:tab w:val="left" w:pos="-1440"/>
          <w:tab w:val="left" w:pos="1080"/>
        </w:tabs>
        <w:ind w:left="1080" w:hanging="360"/>
        <w:rPr>
          <w:rFonts w:ascii="Times New Roman" w:hAnsi="Times New Roman"/>
          <w:b/>
        </w:rPr>
      </w:pPr>
    </w:p>
    <w:p w:rsidR="00B27061" w:rsidRPr="00B1471A" w:rsidP="00914A5D" w14:paraId="31F1F540"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the use of a statistical data classification that has not been reviewed and approved by OMB;</w:t>
      </w:r>
    </w:p>
    <w:p w:rsidR="00494557" w:rsidRPr="00B1471A" w:rsidP="00914A5D" w14:paraId="2A5A5984" w14:textId="77777777">
      <w:pPr>
        <w:tabs>
          <w:tab w:val="left" w:pos="-1440"/>
          <w:tab w:val="left" w:pos="1080"/>
        </w:tabs>
        <w:ind w:left="1080" w:hanging="360"/>
        <w:rPr>
          <w:rFonts w:ascii="Times New Roman" w:hAnsi="Times New Roman"/>
          <w:b/>
        </w:rPr>
      </w:pPr>
    </w:p>
    <w:p w:rsidR="00B27061" w:rsidRPr="00B1471A" w:rsidP="00914A5D" w14:paraId="6728D87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494557" w:rsidRPr="000B00D2" w:rsidP="00914A5D" w14:paraId="25046FCC" w14:textId="77777777">
      <w:pPr>
        <w:tabs>
          <w:tab w:val="left" w:pos="-1440"/>
          <w:tab w:val="left" w:pos="1080"/>
        </w:tabs>
        <w:ind w:left="1080" w:hanging="360"/>
        <w:rPr>
          <w:rFonts w:ascii="Times New Roman" w:hAnsi="Times New Roman"/>
          <w:b/>
        </w:rPr>
      </w:pPr>
    </w:p>
    <w:p w:rsidR="00B27061" w:rsidRPr="00B1471A" w:rsidP="00914A5D" w14:paraId="3641AB8B"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007312F9" w:rsidRPr="00B1471A" w:rsidP="00914A5D" w14:paraId="105EC373" w14:textId="77777777">
      <w:pPr>
        <w:tabs>
          <w:tab w:val="left" w:pos="-1440"/>
        </w:tabs>
        <w:ind w:left="1440" w:hanging="720"/>
        <w:rPr>
          <w:rFonts w:ascii="Times New Roman" w:hAnsi="Times New Roman"/>
        </w:rPr>
      </w:pPr>
    </w:p>
    <w:p w:rsidR="00921351" w:rsidRPr="000B00D2" w:rsidP="00B1471A" w14:paraId="1E7CBEFD"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00494557" w:rsidRPr="00AF45F2" w:rsidP="00B1471A" w14:paraId="32B7A9D5" w14:textId="77777777">
      <w:pPr>
        <w:ind w:left="720"/>
        <w:rPr>
          <w:rFonts w:ascii="Times New Roman" w:hAnsi="Times New Roman"/>
          <w:bCs/>
        </w:rPr>
      </w:pPr>
    </w:p>
    <w:p w:rsidR="00494557" w:rsidP="00914A5D" w14:paraId="4AFB1384" w14:textId="1D1C8A31">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If applicable, provide a copy and identify the data and page number of publication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 5 CFR 1320.8(d), soliciting comments on the information collection prior to submission to OMB</w:t>
      </w:r>
      <w:r w:rsidR="008A42B6">
        <w:rPr>
          <w:rFonts w:ascii="Times New Roman" w:hAnsi="Times New Roman"/>
          <w:b/>
        </w:rPr>
        <w:t xml:space="preserve">. </w:t>
      </w:r>
      <w:r w:rsidRPr="00B1471A">
        <w:rPr>
          <w:rFonts w:ascii="Times New Roman" w:hAnsi="Times New Roman"/>
          <w:b/>
        </w:rPr>
        <w:t>Summarize public comments received in response to that notice and describe actions taken by the agency in response to these comme</w:t>
      </w:r>
      <w:r w:rsidRPr="000B00D2">
        <w:rPr>
          <w:rFonts w:ascii="Times New Roman" w:hAnsi="Times New Roman"/>
          <w:b/>
        </w:rPr>
        <w:t>nts</w:t>
      </w:r>
      <w:r w:rsidR="008A42B6">
        <w:rPr>
          <w:rFonts w:ascii="Times New Roman" w:hAnsi="Times New Roman"/>
          <w:b/>
        </w:rPr>
        <w:t xml:space="preserve">. </w:t>
      </w:r>
      <w:r w:rsidRPr="000B00D2">
        <w:rPr>
          <w:rFonts w:ascii="Times New Roman" w:hAnsi="Times New Roman"/>
          <w:b/>
        </w:rPr>
        <w:t>Specifically address comments received on cost and hour burden.</w:t>
      </w:r>
    </w:p>
    <w:p w:rsidR="008F233F" w:rsidP="008F233F" w14:paraId="1D287F34" w14:textId="77777777">
      <w:pPr>
        <w:tabs>
          <w:tab w:val="left" w:pos="-1440"/>
        </w:tabs>
        <w:ind w:left="720"/>
        <w:rPr>
          <w:rFonts w:ascii="Times New Roman" w:hAnsi="Times New Roman"/>
          <w:b/>
        </w:rPr>
      </w:pPr>
    </w:p>
    <w:p w:rsidR="008F233F" w:rsidRPr="008F233F" w:rsidP="008F233F" w14:paraId="35A4B5F9" w14:textId="77777777">
      <w:pPr>
        <w:widowControl/>
        <w:ind w:left="720"/>
        <w:rPr>
          <w:rFonts w:ascii="Times New Roman" w:eastAsia="Calibri" w:hAnsi="Times New Roman"/>
          <w:b/>
        </w:rPr>
      </w:pPr>
      <w:r w:rsidRPr="008F233F">
        <w:rPr>
          <w:rFonts w:ascii="Times New Roman" w:eastAsia="Calibri"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8F233F" w:rsidRPr="008F233F" w:rsidP="008F233F" w14:paraId="0AE5E142" w14:textId="77777777">
      <w:pPr>
        <w:widowControl/>
        <w:ind w:left="720"/>
        <w:rPr>
          <w:rFonts w:ascii="Times New Roman" w:eastAsia="Calibri" w:hAnsi="Times New Roman"/>
          <w:b/>
        </w:rPr>
      </w:pPr>
    </w:p>
    <w:p w:rsidR="008F233F" w:rsidRPr="008F233F" w:rsidP="008F233F" w14:paraId="2FFF659D" w14:textId="77777777">
      <w:pPr>
        <w:widowControl/>
        <w:ind w:left="720"/>
        <w:rPr>
          <w:rFonts w:ascii="Times New Roman" w:eastAsia="Calibri" w:hAnsi="Times New Roman"/>
          <w:b/>
        </w:rPr>
      </w:pPr>
      <w:r w:rsidRPr="008F233F">
        <w:rPr>
          <w:rFonts w:ascii="Times New Roman" w:eastAsia="Calibri"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6049A7" w:rsidRPr="008A4764" w:rsidP="00914A5D" w14:paraId="73E9FA32" w14:textId="77777777">
      <w:pPr>
        <w:tabs>
          <w:tab w:val="left" w:pos="-1440"/>
        </w:tabs>
        <w:ind w:left="720"/>
        <w:rPr>
          <w:rFonts w:ascii="Times New Roman" w:hAnsi="Times New Roman"/>
          <w:b/>
        </w:rPr>
      </w:pPr>
    </w:p>
    <w:p w:rsidR="0074679C" w:rsidP="0074679C" w14:paraId="05324E89" w14:textId="77777777">
      <w:pPr>
        <w:tabs>
          <w:tab w:val="left" w:pos="-1440"/>
        </w:tabs>
        <w:ind w:left="720"/>
      </w:pPr>
      <w:bookmarkStart w:id="0" w:name="_Hlk169603622"/>
      <w:r w:rsidRPr="00A64E13">
        <w:rPr>
          <w:rFonts w:ascii="Times New Roman" w:hAnsi="Times New Roman"/>
        </w:rPr>
        <w:t>USCIS is submitting a</w:t>
      </w:r>
      <w:r>
        <w:rPr>
          <w:rFonts w:ascii="Times New Roman" w:hAnsi="Times New Roman"/>
        </w:rPr>
        <w:t xml:space="preserve"> </w:t>
      </w:r>
      <w:r w:rsidRPr="00A64E13">
        <w:rPr>
          <w:rFonts w:ascii="Times New Roman" w:hAnsi="Times New Roman"/>
        </w:rPr>
        <w:t>non</w:t>
      </w:r>
      <w:r>
        <w:rPr>
          <w:rFonts w:ascii="Times New Roman" w:hAnsi="Times New Roman"/>
        </w:rPr>
        <w:t>-</w:t>
      </w:r>
      <w:r w:rsidRPr="00A64E13">
        <w:rPr>
          <w:rFonts w:ascii="Times New Roman" w:hAnsi="Times New Roman"/>
        </w:rPr>
        <w:t>substantive change to a currently approved collection request to OMB. Publication of Federal Register Notices is not required.</w:t>
      </w:r>
      <w:r w:rsidRPr="00A64E13">
        <w:t xml:space="preserve"> </w:t>
      </w:r>
    </w:p>
    <w:bookmarkEnd w:id="0"/>
    <w:p w:rsidR="00B27061" w:rsidRPr="00914A5D" w:rsidP="00914A5D" w14:paraId="3F044073"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212954B8" w14:textId="7777777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Pr="00914A5D" w:rsidR="007F5988">
        <w:rPr>
          <w:rFonts w:ascii="Times New Roman" w:hAnsi="Times New Roman"/>
          <w:b/>
        </w:rPr>
        <w:t>, other</w:t>
      </w:r>
      <w:r w:rsidRPr="00914A5D">
        <w:rPr>
          <w:rFonts w:ascii="Times New Roman" w:hAnsi="Times New Roman"/>
          <w:b/>
        </w:rPr>
        <w:t xml:space="preserve"> than </w:t>
      </w:r>
      <w:r w:rsidRPr="00914A5D" w:rsidR="007F5988">
        <w:rPr>
          <w:rFonts w:ascii="Times New Roman" w:hAnsi="Times New Roman"/>
          <w:b/>
        </w:rPr>
        <w:t>remuneration</w:t>
      </w:r>
      <w:r w:rsidRPr="00914A5D">
        <w:rPr>
          <w:rFonts w:ascii="Times New Roman" w:hAnsi="Times New Roman"/>
          <w:b/>
        </w:rPr>
        <w:t xml:space="preserve"> of contractors or grantees.</w:t>
      </w:r>
    </w:p>
    <w:p w:rsidR="00B27061" w:rsidRPr="00914A5D" w:rsidP="00914A5D" w14:paraId="49A3E19F" w14:textId="77777777">
      <w:pPr>
        <w:ind w:left="720"/>
        <w:rPr>
          <w:rFonts w:ascii="Times New Roman" w:hAnsi="Times New Roman"/>
        </w:rPr>
      </w:pPr>
    </w:p>
    <w:p w:rsidR="009F15D0" w:rsidRPr="00914A5D" w:rsidP="00914A5D" w14:paraId="2F13753E" w14:textId="77777777">
      <w:pPr>
        <w:ind w:left="720"/>
        <w:rPr>
          <w:rFonts w:ascii="Times New Roman" w:hAnsi="Times New Roman"/>
        </w:rPr>
      </w:pPr>
      <w:r w:rsidRPr="00914A5D">
        <w:rPr>
          <w:rFonts w:ascii="Times New Roman" w:hAnsi="Times New Roman"/>
        </w:rPr>
        <w:t>USCIS does not provide any payment for benefit sought.</w:t>
      </w:r>
    </w:p>
    <w:p w:rsidR="00921351" w:rsidRPr="00914A5D" w:rsidP="00914A5D" w14:paraId="18859541" w14:textId="77777777">
      <w:pPr>
        <w:ind w:left="720"/>
        <w:rPr>
          <w:rFonts w:ascii="Times New Roman" w:hAnsi="Times New Roman"/>
        </w:rPr>
      </w:pPr>
    </w:p>
    <w:p w:rsidR="00792B9D" w:rsidRPr="00914A5D" w:rsidP="00914A5D" w14:paraId="57BBAE43" w14:textId="77777777">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rsidR="001A595D" w:rsidRPr="00914A5D" w:rsidP="00914A5D" w14:paraId="56191D66" w14:textId="77777777">
      <w:pPr>
        <w:tabs>
          <w:tab w:val="left" w:pos="-1440"/>
        </w:tabs>
        <w:ind w:left="720"/>
        <w:rPr>
          <w:rFonts w:ascii="Times New Roman" w:hAnsi="Times New Roman"/>
        </w:rPr>
      </w:pPr>
    </w:p>
    <w:p w:rsidR="00E75AC1" w:rsidRPr="005C27E0" w:rsidP="00E75AC1" w14:paraId="4F83DFDA" w14:textId="77777777">
      <w:pPr>
        <w:pStyle w:val="Default"/>
        <w:ind w:left="720"/>
        <w:rPr>
          <w:rFonts w:ascii="Times New Roman" w:hAnsi="Times New Roman" w:cs="Times New Roman"/>
        </w:rPr>
      </w:pPr>
      <w:r>
        <w:rPr>
          <w:rFonts w:ascii="Times New Roman" w:hAnsi="Times New Roman"/>
        </w:rPr>
        <w:t xml:space="preserve">The Privacy Act of 1974 (Public Law 93-589) sets forth requirements for Federal </w:t>
      </w:r>
      <w:r w:rsidRPr="005C27E0">
        <w:rPr>
          <w:rFonts w:ascii="Times New Roman" w:hAnsi="Times New Roman" w:cs="Times New Roman"/>
        </w:rPr>
        <w:t>agencies when they collect, maintain, or disseminate information about individuals.  The Act requires Federal agencies to (a) collect minimal information necessary on individuals; (b) safeguard the information; and (c) allow individuals to inspect and correct erroneous information.  Under 8 U.S.C. Section 1367 and 8 CFR Section 214.14, the respondent is informed that the information provided in the petition package is confidential and that it will only be used to determine eligibility and to enforce penalties for false statements.  Further, the respondent is informed that the information will be released only as necessary to investigate the claim and to determine an applicant’s eligibility for the requested benefit.  A Privacy Threshold Analysis has been completed.</w:t>
      </w:r>
    </w:p>
    <w:p w:rsidR="00E75AC1" w:rsidRPr="005C27E0" w:rsidP="00E75AC1" w14:paraId="112F8F28" w14:textId="77777777">
      <w:pPr>
        <w:pStyle w:val="Default"/>
        <w:ind w:left="720"/>
        <w:rPr>
          <w:rFonts w:ascii="Times New Roman" w:hAnsi="Times New Roman" w:cs="Times New Roman"/>
        </w:rPr>
      </w:pPr>
    </w:p>
    <w:p w:rsidR="00E75AC1" w:rsidRPr="005C27E0" w:rsidP="00E75AC1" w14:paraId="6893A6A7" w14:textId="77777777">
      <w:pPr>
        <w:pStyle w:val="Default"/>
        <w:ind w:left="720"/>
        <w:rPr>
          <w:rFonts w:ascii="Times New Roman" w:hAnsi="Times New Roman" w:cs="Times New Roman"/>
          <w:color w:val="252525"/>
        </w:rPr>
      </w:pPr>
      <w:r w:rsidRPr="005C27E0">
        <w:rPr>
          <w:rFonts w:ascii="Times New Roman" w:hAnsi="Times New Roman" w:cs="Times New Roman"/>
        </w:rPr>
        <w:t xml:space="preserve">A Privacy Impact Analysis is required and includes </w:t>
      </w:r>
      <w:r w:rsidRPr="005C27E0">
        <w:rPr>
          <w:rFonts w:ascii="Times New Roman" w:hAnsi="Times New Roman" w:cs="Times New Roman"/>
          <w:b/>
          <w:bCs/>
          <w:color w:val="252525"/>
        </w:rPr>
        <w:t xml:space="preserve">DHS/USCIS/PIA-016(a) Computer Linked Application Information Management System (CLAIMS 3) and Associated Systems </w:t>
      </w:r>
    </w:p>
    <w:p w:rsidR="00E75AC1" w:rsidRPr="005C27E0" w:rsidP="00E75AC1" w14:paraId="036D4C8F" w14:textId="77777777">
      <w:pPr>
        <w:tabs>
          <w:tab w:val="left" w:pos="-1440"/>
        </w:tabs>
        <w:rPr>
          <w:rFonts w:ascii="Times New Roman" w:hAnsi="Times New Roman"/>
        </w:rPr>
      </w:pPr>
    </w:p>
    <w:p w:rsidR="00E75AC1" w:rsidRPr="005C27E0" w:rsidP="00E75AC1" w14:paraId="131EAF0B" w14:textId="77777777">
      <w:pPr>
        <w:tabs>
          <w:tab w:val="left" w:pos="-1440"/>
        </w:tabs>
        <w:ind w:left="720"/>
        <w:rPr>
          <w:rFonts w:ascii="Times New Roman" w:hAnsi="Times New Roman"/>
        </w:rPr>
      </w:pPr>
      <w:r w:rsidRPr="005C27E0">
        <w:rPr>
          <w:rFonts w:ascii="Times New Roman" w:hAnsi="Times New Roman"/>
        </w:rPr>
        <w:t>Also, a System of Records Notice is required and includes:</w:t>
      </w:r>
    </w:p>
    <w:p w:rsidR="00E75AC1" w:rsidRPr="005C27E0" w:rsidP="00E75AC1" w14:paraId="1B2DE91A" w14:textId="77777777">
      <w:pPr>
        <w:pStyle w:val="Default"/>
        <w:numPr>
          <w:ilvl w:val="0"/>
          <w:numId w:val="10"/>
        </w:numPr>
        <w:rPr>
          <w:rFonts w:ascii="Times New Roman" w:hAnsi="Times New Roman" w:cs="Times New Roman"/>
        </w:rPr>
      </w:pPr>
      <w:r w:rsidRPr="005C27E0">
        <w:rPr>
          <w:rFonts w:ascii="Times New Roman" w:hAnsi="Times New Roman" w:cs="Times New Roman"/>
        </w:rPr>
        <w:t xml:space="preserve">DHS/USCIS/ICE/CBP-001 – Alien File, Index, and National File Tracking System of Records, September 18, 2017, 82 FR 43556; </w:t>
      </w:r>
    </w:p>
    <w:p w:rsidR="00E75AC1" w:rsidRPr="005C27E0" w:rsidP="00E75AC1" w14:paraId="409E7B16" w14:textId="77777777">
      <w:pPr>
        <w:pStyle w:val="Default"/>
        <w:numPr>
          <w:ilvl w:val="0"/>
          <w:numId w:val="10"/>
        </w:numPr>
        <w:rPr>
          <w:rFonts w:ascii="Times New Roman" w:hAnsi="Times New Roman" w:cs="Times New Roman"/>
        </w:rPr>
      </w:pPr>
      <w:r w:rsidRPr="005C27E0">
        <w:rPr>
          <w:rFonts w:ascii="Times New Roman" w:hAnsi="Times New Roman" w:cs="Times New Roman"/>
        </w:rPr>
        <w:t>DHS/USCIS-007 - Benefits Information System October 19, 2016 81 FR 72069; and</w:t>
      </w:r>
    </w:p>
    <w:p w:rsidR="00EC5F60" w:rsidRPr="005C27E0" w:rsidP="00E75AC1" w14:paraId="4F263E5B" w14:textId="574657AD">
      <w:pPr>
        <w:pStyle w:val="Default"/>
        <w:numPr>
          <w:ilvl w:val="0"/>
          <w:numId w:val="10"/>
        </w:numPr>
        <w:rPr>
          <w:rFonts w:ascii="Times New Roman" w:hAnsi="Times New Roman" w:cs="Times New Roman"/>
        </w:rPr>
      </w:pPr>
      <w:r w:rsidRPr="005C27E0">
        <w:rPr>
          <w:rFonts w:ascii="Times New Roman" w:hAnsi="Times New Roman" w:cs="Times New Roman"/>
        </w:rPr>
        <w:t>DHS/USCIS-018 Immigration Biometric and Background Check (IBBC) System of Records, July 31, 2018, 83 FR 36950.</w:t>
      </w:r>
    </w:p>
    <w:p w:rsidR="00E75AC1" w:rsidRPr="00914A5D" w:rsidP="00E75AC1" w14:paraId="445130F4" w14:textId="77777777">
      <w:pPr>
        <w:tabs>
          <w:tab w:val="left" w:pos="-1440"/>
        </w:tabs>
        <w:ind w:left="720"/>
        <w:rPr>
          <w:rFonts w:ascii="Times New Roman" w:hAnsi="Times New Roman"/>
        </w:rPr>
      </w:pPr>
    </w:p>
    <w:p w:rsidR="00B27061" w:rsidRPr="00B1471A" w:rsidP="00914A5D" w14:paraId="6ADA2737" w14:textId="7234028E">
      <w:pPr>
        <w:tabs>
          <w:tab w:val="left" w:pos="-1440"/>
        </w:tabs>
        <w:ind w:left="720" w:hanging="720"/>
        <w:rPr>
          <w:rFonts w:ascii="Times New Roman" w:hAnsi="Times New Roman"/>
          <w:b/>
        </w:rPr>
      </w:pPr>
      <w:r w:rsidRPr="00914A5D">
        <w:rPr>
          <w:rFonts w:ascii="Times New Roman" w:hAnsi="Times New Roman"/>
          <w:b/>
        </w:rPr>
        <w:t>11.</w:t>
      </w:r>
      <w:r w:rsidRPr="00914A5D" w:rsidR="007E6F17">
        <w:rPr>
          <w:rFonts w:ascii="Times New Roman" w:hAnsi="Times New Roman"/>
          <w:b/>
        </w:rPr>
        <w:tab/>
      </w:r>
      <w:r w:rsidRPr="00914A5D">
        <w:rPr>
          <w:rFonts w:ascii="Times New Roman" w:hAnsi="Times New Roman"/>
          <w:b/>
        </w:rPr>
        <w:t>Provide additional justification for any questions of a sensitive nature, such as sexual behavior and attitudes, religious beliefs, and other matters that are commonly considered private</w:t>
      </w:r>
      <w:r w:rsidR="008A42B6">
        <w:rPr>
          <w:rFonts w:ascii="Times New Roman" w:hAnsi="Times New Roman"/>
          <w:b/>
        </w:rPr>
        <w:t xml:space="preserve">. </w:t>
      </w:r>
      <w:r w:rsidRPr="00914A5D">
        <w:rPr>
          <w:rFonts w:ascii="Times New Roman" w:hAnsi="Times New Roman"/>
          <w:b/>
        </w:rPr>
        <w:t xml:space="preserve">This justification should include the reasons why the </w:t>
      </w:r>
      <w:r w:rsidRPr="00914A5D">
        <w:rPr>
          <w:rFonts w:ascii="Times New Roman" w:hAnsi="Times New Roman"/>
          <w:b/>
        </w:rPr>
        <w:t xml:space="preserve">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rsidR="001A595D" w:rsidRPr="000B00D2" w:rsidP="00914A5D" w14:paraId="4E1F5D32" w14:textId="77777777">
      <w:pPr>
        <w:tabs>
          <w:tab w:val="left" w:pos="-1440"/>
        </w:tabs>
        <w:ind w:left="720"/>
        <w:rPr>
          <w:rFonts w:ascii="Times New Roman" w:hAnsi="Times New Roman"/>
        </w:rPr>
      </w:pPr>
      <w:r w:rsidRPr="000B00D2">
        <w:rPr>
          <w:rFonts w:ascii="Times New Roman" w:hAnsi="Times New Roman"/>
        </w:rPr>
        <w:tab/>
      </w:r>
    </w:p>
    <w:p w:rsidR="00E75AC1" w:rsidP="00E75AC1" w14:paraId="66E8B59B" w14:textId="77777777">
      <w:pPr>
        <w:tabs>
          <w:tab w:val="left" w:pos="-1440"/>
        </w:tabs>
        <w:ind w:left="720"/>
        <w:rPr>
          <w:rFonts w:ascii="Times New Roman" w:hAnsi="Times New Roman"/>
          <w:color w:val="FF0000"/>
        </w:rPr>
      </w:pPr>
      <w:r>
        <w:rPr>
          <w:rFonts w:ascii="Times New Roman" w:hAnsi="Times New Roman"/>
        </w:rPr>
        <w:t>There are questions of sensitive nature.  To be eligible for a U visa, a petitioner must be the victim of a qualifying criminal activity.  Some of the qualifying criminal activities may be sexual in nature, such as rape, domestic violence, felonious assault, sexual assault, and prostitution, among others.  Questions on these forms include requesting information about the crime, victimization, and injuries suffered.  The forms also ask standard questions about the petitioner’s criminal history, drug use, and medical issues.  These questions are necessary as they help USCIS to reach a determination as to whether the petitioner has met the eligibility requirements necessary to obtain U nonimmigrant status and if the petitioner is admissible to the United States.</w:t>
      </w:r>
    </w:p>
    <w:p w:rsidR="00494557" w:rsidRPr="008A4764" w:rsidP="00914A5D" w14:paraId="56378724" w14:textId="77777777">
      <w:pPr>
        <w:tabs>
          <w:tab w:val="left" w:pos="-1440"/>
        </w:tabs>
        <w:ind w:left="720"/>
        <w:rPr>
          <w:rFonts w:ascii="Times New Roman" w:hAnsi="Times New Roman"/>
        </w:rPr>
      </w:pPr>
    </w:p>
    <w:p w:rsidR="00B27061" w:rsidRPr="008A4764" w:rsidP="00914A5D" w14:paraId="2B484AF8" w14:textId="1B224EF1">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w:t>
      </w:r>
      <w:r w:rsidR="008A42B6">
        <w:rPr>
          <w:rFonts w:ascii="Times New Roman" w:hAnsi="Times New Roman"/>
          <w:b/>
        </w:rPr>
        <w:t xml:space="preserve">. </w:t>
      </w:r>
      <w:r w:rsidRPr="008A4764">
        <w:rPr>
          <w:rFonts w:ascii="Times New Roman" w:hAnsi="Times New Roman"/>
          <w:b/>
        </w:rPr>
        <w:t>The statement should:</w:t>
      </w:r>
    </w:p>
    <w:p w:rsidR="006C79B6" w:rsidRPr="0029577A" w:rsidP="00914A5D" w14:paraId="0F70CC3C" w14:textId="77777777">
      <w:pPr>
        <w:tabs>
          <w:tab w:val="left" w:pos="-1440"/>
        </w:tabs>
        <w:ind w:left="1440" w:hanging="720"/>
        <w:rPr>
          <w:rFonts w:ascii="Times New Roman" w:hAnsi="Times New Roman"/>
          <w:b/>
        </w:rPr>
      </w:pPr>
    </w:p>
    <w:p w:rsidR="00B27061" w:rsidRPr="00D80E94" w:rsidP="00914A5D" w14:paraId="7557DFDA" w14:textId="1B58D4B4">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w:t>
      </w:r>
      <w:r w:rsidR="008A42B6">
        <w:rPr>
          <w:rFonts w:ascii="Times New Roman" w:hAnsi="Times New Roman"/>
          <w:b/>
        </w:rPr>
        <w:t xml:space="preserve">. </w:t>
      </w:r>
      <w:r w:rsidRPr="0029577A">
        <w:rPr>
          <w:rFonts w:ascii="Times New Roman" w:hAnsi="Times New Roman"/>
          <w:b/>
        </w:rPr>
        <w:t xml:space="preserve">Consultation with a sample (fewer than 10) </w:t>
      </w:r>
      <w:r w:rsidRPr="005B6129">
        <w:rPr>
          <w:rFonts w:ascii="Times New Roman" w:hAnsi="Times New Roman"/>
          <w:b/>
        </w:rPr>
        <w:t>of potential respondents is desirable</w:t>
      </w:r>
      <w:r w:rsidR="008A42B6">
        <w:rPr>
          <w:rFonts w:ascii="Times New Roman" w:hAnsi="Times New Roman"/>
          <w:b/>
        </w:rPr>
        <w:t xml:space="preserve">. </w:t>
      </w:r>
      <w:r w:rsidRPr="005B6129">
        <w:rPr>
          <w:rFonts w:ascii="Times New Roman" w:hAnsi="Times New Roman"/>
          <w:b/>
        </w:rPr>
        <w:t>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w:t>
      </w:r>
      <w:r w:rsidR="008A42B6">
        <w:rPr>
          <w:rFonts w:ascii="Times New Roman" w:hAnsi="Times New Roman"/>
          <w:b/>
        </w:rPr>
        <w:t xml:space="preserve">. </w:t>
      </w:r>
      <w:r w:rsidRPr="00D80E94">
        <w:rPr>
          <w:rFonts w:ascii="Times New Roman" w:hAnsi="Times New Roman"/>
          <w:b/>
        </w:rPr>
        <w:t>Generally, estimates should not include burden hours for customary and usual business practices.</w:t>
      </w:r>
    </w:p>
    <w:p w:rsidR="00B27061" w:rsidRPr="00914A5D" w:rsidP="00914A5D" w14:paraId="4733A807" w14:textId="77777777">
      <w:pPr>
        <w:tabs>
          <w:tab w:val="left" w:pos="1080"/>
        </w:tabs>
        <w:ind w:left="1080" w:hanging="360"/>
        <w:rPr>
          <w:rFonts w:ascii="Times New Roman" w:hAnsi="Times New Roman"/>
          <w:b/>
        </w:rPr>
      </w:pPr>
    </w:p>
    <w:p w:rsidR="00B27061" w:rsidRPr="00914A5D" w:rsidP="00914A5D" w14:paraId="23C1FBDF"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rsidR="00B27061" w:rsidRPr="00914A5D" w:rsidP="00914A5D" w14:paraId="63E85FFE" w14:textId="77777777">
      <w:pPr>
        <w:tabs>
          <w:tab w:val="left" w:pos="1080"/>
        </w:tabs>
        <w:ind w:left="1080" w:hanging="360"/>
        <w:rPr>
          <w:rFonts w:ascii="Times New Roman" w:hAnsi="Times New Roman"/>
          <w:b/>
        </w:rPr>
      </w:pPr>
    </w:p>
    <w:p w:rsidR="00B27061" w:rsidP="00914A5D" w14:paraId="64B78623" w14:textId="1889C1FC">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008A42B6">
        <w:rPr>
          <w:rFonts w:ascii="Times New Roman" w:hAnsi="Times New Roman"/>
          <w:b/>
        </w:rPr>
        <w:t xml:space="preserve">. </w:t>
      </w:r>
      <w:r w:rsidRPr="00914A5D">
        <w:rPr>
          <w:rFonts w:ascii="Times New Roman" w:hAnsi="Times New Roman"/>
          <w:b/>
        </w:rPr>
        <w:t>Instead, this cost should be included</w:t>
      </w:r>
      <w:r w:rsidRPr="00914A5D" w:rsidR="006049A7">
        <w:rPr>
          <w:rFonts w:ascii="Times New Roman" w:hAnsi="Times New Roman"/>
          <w:b/>
        </w:rPr>
        <w:t xml:space="preserve"> in Item 14.</w:t>
      </w:r>
    </w:p>
    <w:p w:rsidR="00E77B24" w:rsidP="00914A5D" w14:paraId="6FA1D802" w14:textId="77777777">
      <w:pPr>
        <w:tabs>
          <w:tab w:val="left" w:pos="-1440"/>
          <w:tab w:val="left" w:pos="1080"/>
        </w:tabs>
        <w:ind w:left="1080" w:hanging="360"/>
        <w:rPr>
          <w:rFonts w:ascii="Times New Roman" w:hAnsi="Times New Roman"/>
          <w:b/>
        </w:rPr>
      </w:pPr>
    </w:p>
    <w:tbl>
      <w:tblPr>
        <w:tblW w:w="10675" w:type="dxa"/>
        <w:tblInd w:w="-635" w:type="dxa"/>
        <w:tblLook w:val="04A0"/>
      </w:tblPr>
      <w:tblGrid>
        <w:gridCol w:w="1272"/>
        <w:gridCol w:w="1444"/>
        <w:gridCol w:w="1306"/>
        <w:gridCol w:w="1228"/>
        <w:gridCol w:w="1094"/>
        <w:gridCol w:w="1067"/>
        <w:gridCol w:w="911"/>
        <w:gridCol w:w="828"/>
        <w:gridCol w:w="1525"/>
      </w:tblGrid>
      <w:tr w14:paraId="291CDD68" w14:textId="77777777" w:rsidTr="00705791">
        <w:tblPrEx>
          <w:tblW w:w="10675" w:type="dxa"/>
          <w:tblInd w:w="-635" w:type="dxa"/>
          <w:tblLook w:val="04A0"/>
        </w:tblPrEx>
        <w:trPr>
          <w:trHeight w:val="315"/>
        </w:trPr>
        <w:tc>
          <w:tcPr>
            <w:tcW w:w="10675" w:type="dxa"/>
            <w:gridSpan w:val="9"/>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705791" w:rsidRPr="00705791" w:rsidP="00705791" w14:paraId="2A80C546" w14:textId="77777777">
            <w:pPr>
              <w:widowControl/>
              <w:autoSpaceDE/>
              <w:autoSpaceDN/>
              <w:adjustRightInd/>
              <w:rPr>
                <w:rFonts w:ascii="Times New Roman" w:hAnsi="Times New Roman"/>
                <w:b/>
                <w:bCs/>
                <w:color w:val="000000"/>
                <w:sz w:val="20"/>
                <w:szCs w:val="20"/>
              </w:rPr>
            </w:pPr>
            <w:r w:rsidRPr="00705791">
              <w:rPr>
                <w:rFonts w:ascii="Times New Roman" w:hAnsi="Times New Roman"/>
                <w:b/>
                <w:bCs/>
                <w:color w:val="000000"/>
                <w:sz w:val="20"/>
                <w:szCs w:val="20"/>
              </w:rPr>
              <w:t>Information Collection Hour Burden Estimate</w:t>
            </w:r>
          </w:p>
        </w:tc>
      </w:tr>
      <w:tr w14:paraId="275CE56F" w14:textId="77777777" w:rsidTr="00705791">
        <w:tblPrEx>
          <w:tblW w:w="10675" w:type="dxa"/>
          <w:tblInd w:w="-635" w:type="dxa"/>
          <w:tblLook w:val="04A0"/>
        </w:tblPrEx>
        <w:trPr>
          <w:trHeight w:val="315"/>
        </w:trPr>
        <w:tc>
          <w:tcPr>
            <w:tcW w:w="2716" w:type="dxa"/>
            <w:gridSpan w:val="2"/>
            <w:tcBorders>
              <w:top w:val="single" w:sz="4" w:space="0" w:color="auto"/>
              <w:left w:val="single" w:sz="4" w:space="0" w:color="auto"/>
              <w:bottom w:val="single" w:sz="4" w:space="0" w:color="auto"/>
              <w:right w:val="single" w:sz="4" w:space="0" w:color="000000"/>
            </w:tcBorders>
            <w:shd w:val="clear" w:color="000000" w:fill="F2F2F2"/>
            <w:noWrap/>
            <w:vAlign w:val="bottom"/>
            <w:hideMark/>
          </w:tcPr>
          <w:p w:rsidR="00705791" w:rsidRPr="00705791" w:rsidP="00705791" w14:paraId="5366A37D" w14:textId="77777777">
            <w:pPr>
              <w:widowControl/>
              <w:autoSpaceDE/>
              <w:autoSpaceDN/>
              <w:adjustRightInd/>
              <w:jc w:val="center"/>
              <w:rPr>
                <w:rFonts w:ascii="Times New Roman" w:hAnsi="Times New Roman"/>
                <w:color w:val="000000"/>
                <w:sz w:val="20"/>
                <w:szCs w:val="20"/>
              </w:rPr>
            </w:pPr>
            <w:r w:rsidRPr="00705791">
              <w:rPr>
                <w:rFonts w:ascii="Times New Roman" w:hAnsi="Times New Roman"/>
                <w:color w:val="000000"/>
                <w:sz w:val="20"/>
                <w:szCs w:val="20"/>
              </w:rPr>
              <w:t> </w:t>
            </w:r>
          </w:p>
        </w:tc>
        <w:tc>
          <w:tcPr>
            <w:tcW w:w="1306" w:type="dxa"/>
            <w:tcBorders>
              <w:top w:val="nil"/>
              <w:left w:val="nil"/>
              <w:bottom w:val="single" w:sz="4" w:space="0" w:color="auto"/>
              <w:right w:val="single" w:sz="4" w:space="0" w:color="auto"/>
            </w:tcBorders>
            <w:shd w:val="clear" w:color="000000" w:fill="F2F2F2"/>
            <w:noWrap/>
            <w:vAlign w:val="center"/>
            <w:hideMark/>
          </w:tcPr>
          <w:p w:rsidR="00705791" w:rsidRPr="00705791" w:rsidP="00705791" w14:paraId="239AE1E8" w14:textId="77777777">
            <w:pPr>
              <w:widowControl/>
              <w:autoSpaceDE/>
              <w:autoSpaceDN/>
              <w:adjustRightInd/>
              <w:jc w:val="center"/>
              <w:rPr>
                <w:rFonts w:ascii="Times New Roman" w:hAnsi="Times New Roman"/>
                <w:color w:val="000000"/>
                <w:sz w:val="20"/>
                <w:szCs w:val="20"/>
              </w:rPr>
            </w:pPr>
            <w:r w:rsidRPr="00705791">
              <w:rPr>
                <w:rFonts w:ascii="Times New Roman" w:hAnsi="Times New Roman"/>
                <w:color w:val="000000"/>
                <w:sz w:val="20"/>
                <w:szCs w:val="20"/>
              </w:rPr>
              <w:t>A</w:t>
            </w:r>
          </w:p>
        </w:tc>
        <w:tc>
          <w:tcPr>
            <w:tcW w:w="1228" w:type="dxa"/>
            <w:tcBorders>
              <w:top w:val="nil"/>
              <w:left w:val="nil"/>
              <w:bottom w:val="single" w:sz="4" w:space="0" w:color="auto"/>
              <w:right w:val="single" w:sz="4" w:space="0" w:color="auto"/>
            </w:tcBorders>
            <w:shd w:val="clear" w:color="000000" w:fill="F2F2F2"/>
            <w:noWrap/>
            <w:vAlign w:val="center"/>
            <w:hideMark/>
          </w:tcPr>
          <w:p w:rsidR="00705791" w:rsidRPr="00705791" w:rsidP="00705791" w14:paraId="07D93F8D" w14:textId="77777777">
            <w:pPr>
              <w:widowControl/>
              <w:autoSpaceDE/>
              <w:autoSpaceDN/>
              <w:adjustRightInd/>
              <w:jc w:val="center"/>
              <w:rPr>
                <w:rFonts w:ascii="Times New Roman" w:hAnsi="Times New Roman"/>
                <w:color w:val="000000"/>
                <w:sz w:val="20"/>
                <w:szCs w:val="20"/>
              </w:rPr>
            </w:pPr>
            <w:r w:rsidRPr="00705791">
              <w:rPr>
                <w:rFonts w:ascii="Times New Roman" w:hAnsi="Times New Roman"/>
                <w:color w:val="000000"/>
                <w:sz w:val="20"/>
                <w:szCs w:val="20"/>
              </w:rPr>
              <w:t>B</w:t>
            </w:r>
          </w:p>
        </w:tc>
        <w:tc>
          <w:tcPr>
            <w:tcW w:w="1094" w:type="dxa"/>
            <w:tcBorders>
              <w:top w:val="nil"/>
              <w:left w:val="nil"/>
              <w:bottom w:val="single" w:sz="4" w:space="0" w:color="auto"/>
              <w:right w:val="single" w:sz="4" w:space="0" w:color="auto"/>
            </w:tcBorders>
            <w:shd w:val="clear" w:color="000000" w:fill="F2F2F2"/>
            <w:noWrap/>
            <w:vAlign w:val="center"/>
            <w:hideMark/>
          </w:tcPr>
          <w:p w:rsidR="00705791" w:rsidRPr="00705791" w:rsidP="00705791" w14:paraId="3467B587" w14:textId="77777777">
            <w:pPr>
              <w:widowControl/>
              <w:autoSpaceDE/>
              <w:autoSpaceDN/>
              <w:adjustRightInd/>
              <w:jc w:val="center"/>
              <w:rPr>
                <w:rFonts w:ascii="Times New Roman" w:hAnsi="Times New Roman"/>
                <w:color w:val="000000"/>
                <w:sz w:val="20"/>
                <w:szCs w:val="20"/>
              </w:rPr>
            </w:pPr>
            <w:r w:rsidRPr="00705791">
              <w:rPr>
                <w:rFonts w:ascii="Times New Roman" w:hAnsi="Times New Roman"/>
                <w:color w:val="000000"/>
                <w:sz w:val="20"/>
                <w:szCs w:val="20"/>
              </w:rPr>
              <w:t>C = A x B</w:t>
            </w:r>
          </w:p>
        </w:tc>
        <w:tc>
          <w:tcPr>
            <w:tcW w:w="1067" w:type="dxa"/>
            <w:tcBorders>
              <w:top w:val="nil"/>
              <w:left w:val="nil"/>
              <w:bottom w:val="single" w:sz="4" w:space="0" w:color="auto"/>
              <w:right w:val="single" w:sz="4" w:space="0" w:color="auto"/>
            </w:tcBorders>
            <w:shd w:val="clear" w:color="000000" w:fill="F2F2F2"/>
            <w:noWrap/>
            <w:vAlign w:val="center"/>
            <w:hideMark/>
          </w:tcPr>
          <w:p w:rsidR="00705791" w:rsidRPr="00705791" w:rsidP="00705791" w14:paraId="09ABC374" w14:textId="77777777">
            <w:pPr>
              <w:widowControl/>
              <w:autoSpaceDE/>
              <w:autoSpaceDN/>
              <w:adjustRightInd/>
              <w:jc w:val="center"/>
              <w:rPr>
                <w:rFonts w:ascii="Times New Roman" w:hAnsi="Times New Roman"/>
                <w:color w:val="000000"/>
                <w:sz w:val="20"/>
                <w:szCs w:val="20"/>
              </w:rPr>
            </w:pPr>
            <w:r w:rsidRPr="00705791">
              <w:rPr>
                <w:rFonts w:ascii="Times New Roman" w:hAnsi="Times New Roman"/>
                <w:color w:val="000000"/>
                <w:sz w:val="20"/>
                <w:szCs w:val="20"/>
              </w:rPr>
              <w:t>D</w:t>
            </w:r>
          </w:p>
        </w:tc>
        <w:tc>
          <w:tcPr>
            <w:tcW w:w="911" w:type="dxa"/>
            <w:tcBorders>
              <w:top w:val="nil"/>
              <w:left w:val="nil"/>
              <w:bottom w:val="single" w:sz="4" w:space="0" w:color="auto"/>
              <w:right w:val="single" w:sz="4" w:space="0" w:color="auto"/>
            </w:tcBorders>
            <w:shd w:val="clear" w:color="000000" w:fill="F2F2F2"/>
            <w:noWrap/>
            <w:vAlign w:val="center"/>
            <w:hideMark/>
          </w:tcPr>
          <w:p w:rsidR="00705791" w:rsidRPr="00705791" w:rsidP="00705791" w14:paraId="1D75F097" w14:textId="77777777">
            <w:pPr>
              <w:widowControl/>
              <w:autoSpaceDE/>
              <w:autoSpaceDN/>
              <w:adjustRightInd/>
              <w:jc w:val="center"/>
              <w:rPr>
                <w:rFonts w:ascii="Times New Roman" w:hAnsi="Times New Roman"/>
                <w:color w:val="000000"/>
                <w:sz w:val="20"/>
                <w:szCs w:val="20"/>
              </w:rPr>
            </w:pPr>
            <w:r w:rsidRPr="00705791">
              <w:rPr>
                <w:rFonts w:ascii="Times New Roman" w:hAnsi="Times New Roman"/>
                <w:color w:val="000000"/>
                <w:sz w:val="20"/>
                <w:szCs w:val="20"/>
              </w:rPr>
              <w:t>E = C x D</w:t>
            </w:r>
          </w:p>
        </w:tc>
        <w:tc>
          <w:tcPr>
            <w:tcW w:w="828" w:type="dxa"/>
            <w:tcBorders>
              <w:top w:val="nil"/>
              <w:left w:val="nil"/>
              <w:bottom w:val="single" w:sz="4" w:space="0" w:color="auto"/>
              <w:right w:val="single" w:sz="4" w:space="0" w:color="auto"/>
            </w:tcBorders>
            <w:shd w:val="clear" w:color="000000" w:fill="F2F2F2"/>
            <w:noWrap/>
            <w:vAlign w:val="center"/>
            <w:hideMark/>
          </w:tcPr>
          <w:p w:rsidR="00705791" w:rsidRPr="00705791" w:rsidP="00705791" w14:paraId="509B9437" w14:textId="77777777">
            <w:pPr>
              <w:widowControl/>
              <w:autoSpaceDE/>
              <w:autoSpaceDN/>
              <w:adjustRightInd/>
              <w:jc w:val="center"/>
              <w:rPr>
                <w:rFonts w:ascii="Times New Roman" w:hAnsi="Times New Roman"/>
                <w:color w:val="000000"/>
                <w:sz w:val="20"/>
                <w:szCs w:val="20"/>
              </w:rPr>
            </w:pPr>
            <w:r w:rsidRPr="00705791">
              <w:rPr>
                <w:rFonts w:ascii="Times New Roman" w:hAnsi="Times New Roman"/>
                <w:color w:val="000000"/>
                <w:sz w:val="20"/>
                <w:szCs w:val="20"/>
              </w:rPr>
              <w:t>F</w:t>
            </w:r>
          </w:p>
        </w:tc>
        <w:tc>
          <w:tcPr>
            <w:tcW w:w="1520" w:type="dxa"/>
            <w:tcBorders>
              <w:top w:val="nil"/>
              <w:left w:val="nil"/>
              <w:bottom w:val="single" w:sz="4" w:space="0" w:color="auto"/>
              <w:right w:val="single" w:sz="4" w:space="0" w:color="auto"/>
            </w:tcBorders>
            <w:shd w:val="clear" w:color="000000" w:fill="F2F2F2"/>
            <w:noWrap/>
            <w:vAlign w:val="center"/>
            <w:hideMark/>
          </w:tcPr>
          <w:p w:rsidR="00705791" w:rsidRPr="00705791" w:rsidP="00705791" w14:paraId="7B91E721" w14:textId="77777777">
            <w:pPr>
              <w:widowControl/>
              <w:autoSpaceDE/>
              <w:autoSpaceDN/>
              <w:adjustRightInd/>
              <w:jc w:val="center"/>
              <w:rPr>
                <w:rFonts w:ascii="Times New Roman" w:hAnsi="Times New Roman"/>
                <w:color w:val="000000"/>
                <w:sz w:val="20"/>
                <w:szCs w:val="20"/>
              </w:rPr>
            </w:pPr>
            <w:r w:rsidRPr="00705791">
              <w:rPr>
                <w:rFonts w:ascii="Times New Roman" w:hAnsi="Times New Roman"/>
                <w:color w:val="000000"/>
                <w:sz w:val="20"/>
                <w:szCs w:val="20"/>
              </w:rPr>
              <w:t>G = E x F</w:t>
            </w:r>
          </w:p>
        </w:tc>
      </w:tr>
      <w:tr w14:paraId="7FB39215" w14:textId="77777777" w:rsidTr="00705791">
        <w:tblPrEx>
          <w:tblW w:w="10675" w:type="dxa"/>
          <w:tblInd w:w="-635" w:type="dxa"/>
          <w:tblLook w:val="04A0"/>
        </w:tblPrEx>
        <w:trPr>
          <w:trHeight w:val="1725"/>
        </w:trPr>
        <w:tc>
          <w:tcPr>
            <w:tcW w:w="1272" w:type="dxa"/>
            <w:tcBorders>
              <w:top w:val="nil"/>
              <w:left w:val="single" w:sz="4" w:space="0" w:color="auto"/>
              <w:bottom w:val="single" w:sz="4" w:space="0" w:color="auto"/>
              <w:right w:val="single" w:sz="4" w:space="0" w:color="auto"/>
            </w:tcBorders>
            <w:shd w:val="clear" w:color="000000" w:fill="D9D9D9"/>
            <w:vAlign w:val="center"/>
            <w:hideMark/>
          </w:tcPr>
          <w:p w:rsidR="00705791" w:rsidRPr="00705791" w:rsidP="00705791" w14:paraId="31DAA453" w14:textId="77777777">
            <w:pPr>
              <w:widowControl/>
              <w:autoSpaceDE/>
              <w:autoSpaceDN/>
              <w:adjustRightInd/>
              <w:jc w:val="center"/>
              <w:rPr>
                <w:rFonts w:ascii="Times New Roman" w:hAnsi="Times New Roman"/>
                <w:b/>
                <w:bCs/>
                <w:color w:val="000000"/>
                <w:sz w:val="20"/>
                <w:szCs w:val="20"/>
              </w:rPr>
            </w:pPr>
            <w:r w:rsidRPr="00705791">
              <w:rPr>
                <w:rFonts w:ascii="Times New Roman" w:hAnsi="Times New Roman"/>
                <w:b/>
                <w:bCs/>
                <w:color w:val="000000"/>
                <w:sz w:val="20"/>
                <w:szCs w:val="20"/>
              </w:rPr>
              <w:t>Respondent Type</w:t>
            </w:r>
          </w:p>
        </w:tc>
        <w:tc>
          <w:tcPr>
            <w:tcW w:w="1444" w:type="dxa"/>
            <w:tcBorders>
              <w:top w:val="nil"/>
              <w:left w:val="nil"/>
              <w:bottom w:val="single" w:sz="4" w:space="0" w:color="auto"/>
              <w:right w:val="single" w:sz="4" w:space="0" w:color="auto"/>
            </w:tcBorders>
            <w:shd w:val="clear" w:color="000000" w:fill="D9D9D9"/>
            <w:vAlign w:val="center"/>
            <w:hideMark/>
          </w:tcPr>
          <w:p w:rsidR="00705791" w:rsidRPr="00705791" w:rsidP="00705791" w14:paraId="2BDEC531" w14:textId="77777777">
            <w:pPr>
              <w:widowControl/>
              <w:autoSpaceDE/>
              <w:autoSpaceDN/>
              <w:adjustRightInd/>
              <w:jc w:val="center"/>
              <w:rPr>
                <w:rFonts w:ascii="Times New Roman" w:hAnsi="Times New Roman"/>
                <w:b/>
                <w:bCs/>
                <w:color w:val="000000"/>
                <w:sz w:val="20"/>
                <w:szCs w:val="20"/>
              </w:rPr>
            </w:pPr>
            <w:r w:rsidRPr="00705791">
              <w:rPr>
                <w:rFonts w:ascii="Times New Roman" w:hAnsi="Times New Roman"/>
                <w:b/>
                <w:bCs/>
                <w:color w:val="000000"/>
                <w:sz w:val="20"/>
                <w:szCs w:val="20"/>
              </w:rPr>
              <w:t>Form Name/ Form Number</w:t>
            </w:r>
          </w:p>
        </w:tc>
        <w:tc>
          <w:tcPr>
            <w:tcW w:w="1306" w:type="dxa"/>
            <w:tcBorders>
              <w:top w:val="nil"/>
              <w:left w:val="nil"/>
              <w:bottom w:val="single" w:sz="4" w:space="0" w:color="auto"/>
              <w:right w:val="single" w:sz="4" w:space="0" w:color="auto"/>
            </w:tcBorders>
            <w:shd w:val="clear" w:color="000000" w:fill="D9D9D9"/>
            <w:vAlign w:val="center"/>
            <w:hideMark/>
          </w:tcPr>
          <w:p w:rsidR="00705791" w:rsidRPr="00705791" w:rsidP="00705791" w14:paraId="1C3FB5C1" w14:textId="77777777">
            <w:pPr>
              <w:widowControl/>
              <w:autoSpaceDE/>
              <w:autoSpaceDN/>
              <w:adjustRightInd/>
              <w:jc w:val="center"/>
              <w:rPr>
                <w:rFonts w:ascii="Times New Roman" w:hAnsi="Times New Roman"/>
                <w:b/>
                <w:bCs/>
                <w:color w:val="000000"/>
                <w:sz w:val="20"/>
                <w:szCs w:val="20"/>
              </w:rPr>
            </w:pPr>
            <w:r w:rsidRPr="00705791">
              <w:rPr>
                <w:rFonts w:ascii="Times New Roman" w:hAnsi="Times New Roman"/>
                <w:b/>
                <w:bCs/>
                <w:color w:val="000000"/>
                <w:sz w:val="20"/>
                <w:szCs w:val="20"/>
              </w:rPr>
              <w:t>No. of Respondents</w:t>
            </w:r>
          </w:p>
        </w:tc>
        <w:tc>
          <w:tcPr>
            <w:tcW w:w="1228" w:type="dxa"/>
            <w:tcBorders>
              <w:top w:val="nil"/>
              <w:left w:val="nil"/>
              <w:bottom w:val="single" w:sz="4" w:space="0" w:color="auto"/>
              <w:right w:val="single" w:sz="4" w:space="0" w:color="auto"/>
            </w:tcBorders>
            <w:shd w:val="clear" w:color="000000" w:fill="D9D9D9"/>
            <w:vAlign w:val="center"/>
            <w:hideMark/>
          </w:tcPr>
          <w:p w:rsidR="00705791" w:rsidRPr="00705791" w:rsidP="00705791" w14:paraId="532C757E" w14:textId="77777777">
            <w:pPr>
              <w:widowControl/>
              <w:autoSpaceDE/>
              <w:autoSpaceDN/>
              <w:adjustRightInd/>
              <w:jc w:val="center"/>
              <w:rPr>
                <w:rFonts w:ascii="Times New Roman" w:hAnsi="Times New Roman"/>
                <w:b/>
                <w:bCs/>
                <w:color w:val="000000"/>
                <w:sz w:val="20"/>
                <w:szCs w:val="20"/>
              </w:rPr>
            </w:pPr>
            <w:r w:rsidRPr="00705791">
              <w:rPr>
                <w:rFonts w:ascii="Times New Roman" w:hAnsi="Times New Roman"/>
                <w:b/>
                <w:bCs/>
                <w:color w:val="000000"/>
                <w:sz w:val="20"/>
                <w:szCs w:val="20"/>
              </w:rPr>
              <w:t>No. of Responses per Respondent</w:t>
            </w:r>
          </w:p>
        </w:tc>
        <w:tc>
          <w:tcPr>
            <w:tcW w:w="1094" w:type="dxa"/>
            <w:tcBorders>
              <w:top w:val="nil"/>
              <w:left w:val="nil"/>
              <w:bottom w:val="single" w:sz="4" w:space="0" w:color="auto"/>
              <w:right w:val="single" w:sz="4" w:space="0" w:color="auto"/>
            </w:tcBorders>
            <w:shd w:val="clear" w:color="000000" w:fill="D9D9D9"/>
            <w:vAlign w:val="center"/>
            <w:hideMark/>
          </w:tcPr>
          <w:p w:rsidR="00705791" w:rsidRPr="00705791" w:rsidP="00705791" w14:paraId="6BA44E71" w14:textId="77777777">
            <w:pPr>
              <w:widowControl/>
              <w:autoSpaceDE/>
              <w:autoSpaceDN/>
              <w:adjustRightInd/>
              <w:jc w:val="center"/>
              <w:rPr>
                <w:rFonts w:ascii="Times New Roman" w:hAnsi="Times New Roman"/>
                <w:b/>
                <w:bCs/>
                <w:color w:val="000000"/>
                <w:sz w:val="20"/>
                <w:szCs w:val="20"/>
              </w:rPr>
            </w:pPr>
            <w:r w:rsidRPr="00705791">
              <w:rPr>
                <w:rFonts w:ascii="Times New Roman" w:hAnsi="Times New Roman"/>
                <w:b/>
                <w:bCs/>
                <w:color w:val="000000"/>
                <w:sz w:val="20"/>
                <w:szCs w:val="20"/>
              </w:rPr>
              <w:t>Total No. of Responses</w:t>
            </w:r>
          </w:p>
        </w:tc>
        <w:tc>
          <w:tcPr>
            <w:tcW w:w="1067" w:type="dxa"/>
            <w:tcBorders>
              <w:top w:val="nil"/>
              <w:left w:val="nil"/>
              <w:bottom w:val="single" w:sz="4" w:space="0" w:color="auto"/>
              <w:right w:val="single" w:sz="4" w:space="0" w:color="auto"/>
            </w:tcBorders>
            <w:shd w:val="clear" w:color="000000" w:fill="D9D9D9"/>
            <w:vAlign w:val="center"/>
            <w:hideMark/>
          </w:tcPr>
          <w:p w:rsidR="00705791" w:rsidRPr="00705791" w:rsidP="00705791" w14:paraId="196245EE" w14:textId="77777777">
            <w:pPr>
              <w:widowControl/>
              <w:autoSpaceDE/>
              <w:autoSpaceDN/>
              <w:adjustRightInd/>
              <w:jc w:val="center"/>
              <w:rPr>
                <w:rFonts w:ascii="Times New Roman" w:hAnsi="Times New Roman"/>
                <w:b/>
                <w:bCs/>
                <w:color w:val="000000"/>
                <w:sz w:val="20"/>
                <w:szCs w:val="20"/>
              </w:rPr>
            </w:pPr>
            <w:r w:rsidRPr="00705791">
              <w:rPr>
                <w:rFonts w:ascii="Times New Roman" w:hAnsi="Times New Roman"/>
                <w:b/>
                <w:bCs/>
                <w:color w:val="000000"/>
                <w:sz w:val="20"/>
                <w:szCs w:val="20"/>
              </w:rPr>
              <w:t xml:space="preserve">Avg. Burden per Response, </w:t>
            </w:r>
            <w:r w:rsidRPr="00705791">
              <w:rPr>
                <w:rFonts w:ascii="Times New Roman" w:hAnsi="Times New Roman"/>
                <w:b/>
                <w:bCs/>
                <w:color w:val="000000"/>
                <w:sz w:val="20"/>
                <w:szCs w:val="20"/>
              </w:rPr>
              <w:br/>
              <w:t>in hours</w:t>
            </w:r>
          </w:p>
        </w:tc>
        <w:tc>
          <w:tcPr>
            <w:tcW w:w="911" w:type="dxa"/>
            <w:tcBorders>
              <w:top w:val="nil"/>
              <w:left w:val="nil"/>
              <w:bottom w:val="single" w:sz="4" w:space="0" w:color="auto"/>
              <w:right w:val="single" w:sz="4" w:space="0" w:color="auto"/>
            </w:tcBorders>
            <w:shd w:val="clear" w:color="000000" w:fill="D9D9D9"/>
            <w:vAlign w:val="center"/>
            <w:hideMark/>
          </w:tcPr>
          <w:p w:rsidR="00705791" w:rsidRPr="00705791" w:rsidP="00705791" w14:paraId="6A217F1E" w14:textId="77777777">
            <w:pPr>
              <w:widowControl/>
              <w:autoSpaceDE/>
              <w:autoSpaceDN/>
              <w:adjustRightInd/>
              <w:jc w:val="center"/>
              <w:rPr>
                <w:rFonts w:ascii="Times New Roman" w:hAnsi="Times New Roman"/>
                <w:b/>
                <w:bCs/>
                <w:color w:val="000000"/>
                <w:sz w:val="20"/>
                <w:szCs w:val="20"/>
              </w:rPr>
            </w:pPr>
            <w:r w:rsidRPr="00705791">
              <w:rPr>
                <w:rFonts w:ascii="Times New Roman" w:hAnsi="Times New Roman"/>
                <w:b/>
                <w:bCs/>
                <w:color w:val="000000"/>
                <w:sz w:val="20"/>
                <w:szCs w:val="20"/>
              </w:rPr>
              <w:t xml:space="preserve">Total Annual Burden, </w:t>
            </w:r>
            <w:r w:rsidRPr="00705791">
              <w:rPr>
                <w:rFonts w:ascii="Times New Roman" w:hAnsi="Times New Roman"/>
                <w:b/>
                <w:bCs/>
                <w:color w:val="000000"/>
                <w:sz w:val="20"/>
                <w:szCs w:val="20"/>
              </w:rPr>
              <w:br/>
              <w:t>in hours</w:t>
            </w:r>
          </w:p>
        </w:tc>
        <w:tc>
          <w:tcPr>
            <w:tcW w:w="828" w:type="dxa"/>
            <w:tcBorders>
              <w:top w:val="nil"/>
              <w:left w:val="nil"/>
              <w:bottom w:val="single" w:sz="4" w:space="0" w:color="auto"/>
              <w:right w:val="single" w:sz="4" w:space="0" w:color="auto"/>
            </w:tcBorders>
            <w:shd w:val="clear" w:color="000000" w:fill="D9D9D9"/>
            <w:vAlign w:val="center"/>
            <w:hideMark/>
          </w:tcPr>
          <w:p w:rsidR="00705791" w:rsidRPr="00705791" w:rsidP="00705791" w14:paraId="2216A2ED" w14:textId="77777777">
            <w:pPr>
              <w:widowControl/>
              <w:autoSpaceDE/>
              <w:autoSpaceDN/>
              <w:adjustRightInd/>
              <w:jc w:val="center"/>
              <w:rPr>
                <w:rFonts w:ascii="Times New Roman" w:hAnsi="Times New Roman"/>
                <w:b/>
                <w:bCs/>
                <w:color w:val="000000"/>
                <w:sz w:val="20"/>
                <w:szCs w:val="20"/>
              </w:rPr>
            </w:pPr>
            <w:r w:rsidRPr="00705791">
              <w:rPr>
                <w:rFonts w:ascii="Times New Roman" w:hAnsi="Times New Roman"/>
                <w:b/>
                <w:bCs/>
                <w:color w:val="000000"/>
                <w:sz w:val="20"/>
                <w:szCs w:val="20"/>
              </w:rPr>
              <w:t xml:space="preserve">Avg. Hourly Wage Rate, </w:t>
            </w:r>
            <w:r w:rsidRPr="00705791">
              <w:rPr>
                <w:rFonts w:ascii="Times New Roman" w:hAnsi="Times New Roman"/>
                <w:b/>
                <w:bCs/>
                <w:color w:val="000000"/>
                <w:sz w:val="20"/>
                <w:szCs w:val="20"/>
              </w:rPr>
              <w:br/>
              <w:t>in dollars</w:t>
            </w:r>
          </w:p>
        </w:tc>
        <w:tc>
          <w:tcPr>
            <w:tcW w:w="1520" w:type="dxa"/>
            <w:tcBorders>
              <w:top w:val="nil"/>
              <w:left w:val="nil"/>
              <w:bottom w:val="single" w:sz="4" w:space="0" w:color="auto"/>
              <w:right w:val="single" w:sz="4" w:space="0" w:color="auto"/>
            </w:tcBorders>
            <w:shd w:val="clear" w:color="000000" w:fill="D9D9D9"/>
            <w:vAlign w:val="center"/>
            <w:hideMark/>
          </w:tcPr>
          <w:p w:rsidR="00705791" w:rsidRPr="00705791" w:rsidP="00705791" w14:paraId="59752FB1" w14:textId="77777777">
            <w:pPr>
              <w:widowControl/>
              <w:autoSpaceDE/>
              <w:autoSpaceDN/>
              <w:adjustRightInd/>
              <w:jc w:val="center"/>
              <w:rPr>
                <w:rFonts w:ascii="Times New Roman" w:hAnsi="Times New Roman"/>
                <w:b/>
                <w:bCs/>
                <w:color w:val="000000"/>
                <w:sz w:val="20"/>
                <w:szCs w:val="20"/>
              </w:rPr>
            </w:pPr>
            <w:r w:rsidRPr="00705791">
              <w:rPr>
                <w:rFonts w:ascii="Times New Roman" w:hAnsi="Times New Roman"/>
                <w:b/>
                <w:bCs/>
                <w:color w:val="000000"/>
                <w:sz w:val="20"/>
                <w:szCs w:val="20"/>
              </w:rPr>
              <w:t xml:space="preserve">Total Annual Respondent Cost, </w:t>
            </w:r>
            <w:r w:rsidRPr="00705791">
              <w:rPr>
                <w:rFonts w:ascii="Times New Roman" w:hAnsi="Times New Roman"/>
                <w:b/>
                <w:bCs/>
                <w:color w:val="000000"/>
                <w:sz w:val="20"/>
                <w:szCs w:val="20"/>
              </w:rPr>
              <w:br/>
              <w:t>in dollars</w:t>
            </w:r>
          </w:p>
        </w:tc>
      </w:tr>
      <w:tr w14:paraId="4B8270D8" w14:textId="77777777" w:rsidTr="00705791">
        <w:tblPrEx>
          <w:tblW w:w="10675" w:type="dxa"/>
          <w:tblInd w:w="-635" w:type="dxa"/>
          <w:tblLook w:val="04A0"/>
        </w:tblPrEx>
        <w:trPr>
          <w:trHeight w:val="945"/>
        </w:trPr>
        <w:tc>
          <w:tcPr>
            <w:tcW w:w="1272" w:type="dxa"/>
            <w:tcBorders>
              <w:top w:val="nil"/>
              <w:left w:val="single" w:sz="4" w:space="0" w:color="auto"/>
              <w:bottom w:val="single" w:sz="4" w:space="0" w:color="auto"/>
              <w:right w:val="single" w:sz="4" w:space="0" w:color="auto"/>
            </w:tcBorders>
            <w:shd w:val="clear" w:color="auto" w:fill="auto"/>
            <w:vAlign w:val="center"/>
            <w:hideMark/>
          </w:tcPr>
          <w:p w:rsidR="00705791" w:rsidRPr="00705791" w:rsidP="00705791" w14:paraId="26F82857" w14:textId="77777777">
            <w:pPr>
              <w:widowControl/>
              <w:autoSpaceDE/>
              <w:autoSpaceDN/>
              <w:adjustRightInd/>
              <w:jc w:val="center"/>
              <w:rPr>
                <w:rFonts w:ascii="Times New Roman" w:hAnsi="Times New Roman"/>
                <w:sz w:val="20"/>
                <w:szCs w:val="20"/>
              </w:rPr>
            </w:pPr>
            <w:r w:rsidRPr="00705791">
              <w:rPr>
                <w:rFonts w:ascii="Times New Roman" w:hAnsi="Times New Roman"/>
                <w:sz w:val="20"/>
                <w:szCs w:val="20"/>
              </w:rPr>
              <w:t>Individuals or households</w:t>
            </w:r>
          </w:p>
        </w:tc>
        <w:tc>
          <w:tcPr>
            <w:tcW w:w="1444" w:type="dxa"/>
            <w:tcBorders>
              <w:top w:val="nil"/>
              <w:left w:val="nil"/>
              <w:bottom w:val="single" w:sz="4" w:space="0" w:color="auto"/>
              <w:right w:val="single" w:sz="4" w:space="0" w:color="auto"/>
            </w:tcBorders>
            <w:shd w:val="clear" w:color="auto" w:fill="auto"/>
            <w:vAlign w:val="center"/>
            <w:hideMark/>
          </w:tcPr>
          <w:p w:rsidR="00705791" w:rsidRPr="00705791" w:rsidP="00705791" w14:paraId="19305D10" w14:textId="77777777">
            <w:pPr>
              <w:widowControl/>
              <w:autoSpaceDE/>
              <w:autoSpaceDN/>
              <w:adjustRightInd/>
              <w:jc w:val="center"/>
              <w:rPr>
                <w:rFonts w:ascii="Times New Roman" w:hAnsi="Times New Roman"/>
                <w:color w:val="000000"/>
                <w:sz w:val="20"/>
                <w:szCs w:val="20"/>
              </w:rPr>
            </w:pPr>
            <w:r w:rsidRPr="00705791">
              <w:rPr>
                <w:rFonts w:ascii="Times New Roman" w:hAnsi="Times New Roman"/>
                <w:color w:val="000000"/>
                <w:sz w:val="20"/>
                <w:szCs w:val="20"/>
              </w:rPr>
              <w:t>Petition for U Nonimmigrant Status, I-918</w:t>
            </w:r>
          </w:p>
        </w:tc>
        <w:tc>
          <w:tcPr>
            <w:tcW w:w="1306" w:type="dxa"/>
            <w:tcBorders>
              <w:top w:val="nil"/>
              <w:left w:val="nil"/>
              <w:bottom w:val="single" w:sz="4" w:space="0" w:color="auto"/>
              <w:right w:val="single" w:sz="4" w:space="0" w:color="auto"/>
            </w:tcBorders>
            <w:shd w:val="clear" w:color="auto" w:fill="auto"/>
            <w:noWrap/>
            <w:vAlign w:val="center"/>
            <w:hideMark/>
          </w:tcPr>
          <w:p w:rsidR="00705791" w:rsidRPr="00705791" w:rsidP="00705791" w14:paraId="6F6EDEEA" w14:textId="77777777">
            <w:pPr>
              <w:widowControl/>
              <w:autoSpaceDE/>
              <w:autoSpaceDN/>
              <w:adjustRightInd/>
              <w:jc w:val="center"/>
              <w:rPr>
                <w:rFonts w:ascii="Times New Roman" w:hAnsi="Times New Roman"/>
                <w:sz w:val="20"/>
                <w:szCs w:val="20"/>
              </w:rPr>
            </w:pPr>
            <w:r w:rsidRPr="00705791">
              <w:rPr>
                <w:rFonts w:ascii="Times New Roman" w:hAnsi="Times New Roman"/>
                <w:sz w:val="20"/>
                <w:szCs w:val="20"/>
              </w:rPr>
              <w:t xml:space="preserve">             28,500 </w:t>
            </w:r>
          </w:p>
        </w:tc>
        <w:tc>
          <w:tcPr>
            <w:tcW w:w="1228" w:type="dxa"/>
            <w:tcBorders>
              <w:top w:val="nil"/>
              <w:left w:val="nil"/>
              <w:bottom w:val="single" w:sz="4" w:space="0" w:color="auto"/>
              <w:right w:val="single" w:sz="4" w:space="0" w:color="auto"/>
            </w:tcBorders>
            <w:shd w:val="clear" w:color="auto" w:fill="auto"/>
            <w:vAlign w:val="center"/>
            <w:hideMark/>
          </w:tcPr>
          <w:p w:rsidR="00705791" w:rsidRPr="00705791" w:rsidP="00705791" w14:paraId="0B6AA861" w14:textId="77777777">
            <w:pPr>
              <w:widowControl/>
              <w:autoSpaceDE/>
              <w:autoSpaceDN/>
              <w:adjustRightInd/>
              <w:jc w:val="center"/>
              <w:rPr>
                <w:rFonts w:ascii="Times New Roman" w:hAnsi="Times New Roman"/>
                <w:color w:val="000000"/>
                <w:sz w:val="20"/>
                <w:szCs w:val="20"/>
              </w:rPr>
            </w:pPr>
            <w:r w:rsidRPr="00705791">
              <w:rPr>
                <w:rFonts w:ascii="Times New Roman" w:hAnsi="Times New Roman"/>
                <w:color w:val="000000"/>
                <w:sz w:val="20"/>
                <w:szCs w:val="20"/>
              </w:rPr>
              <w:t>1</w:t>
            </w:r>
          </w:p>
        </w:tc>
        <w:tc>
          <w:tcPr>
            <w:tcW w:w="1094" w:type="dxa"/>
            <w:tcBorders>
              <w:top w:val="nil"/>
              <w:left w:val="nil"/>
              <w:bottom w:val="single" w:sz="4" w:space="0" w:color="auto"/>
              <w:right w:val="single" w:sz="4" w:space="0" w:color="auto"/>
            </w:tcBorders>
            <w:shd w:val="clear" w:color="auto" w:fill="auto"/>
            <w:vAlign w:val="center"/>
            <w:hideMark/>
          </w:tcPr>
          <w:p w:rsidR="00705791" w:rsidRPr="00705791" w:rsidP="00705791" w14:paraId="15CA3DF9" w14:textId="77777777">
            <w:pPr>
              <w:widowControl/>
              <w:autoSpaceDE/>
              <w:autoSpaceDN/>
              <w:adjustRightInd/>
              <w:jc w:val="center"/>
              <w:rPr>
                <w:rFonts w:ascii="Times New Roman" w:hAnsi="Times New Roman"/>
                <w:sz w:val="20"/>
                <w:szCs w:val="20"/>
              </w:rPr>
            </w:pPr>
            <w:r w:rsidRPr="00705791">
              <w:rPr>
                <w:rFonts w:ascii="Times New Roman" w:hAnsi="Times New Roman"/>
                <w:sz w:val="20"/>
                <w:szCs w:val="20"/>
              </w:rPr>
              <w:t xml:space="preserve">            28,500 </w:t>
            </w:r>
          </w:p>
        </w:tc>
        <w:tc>
          <w:tcPr>
            <w:tcW w:w="1067" w:type="dxa"/>
            <w:tcBorders>
              <w:top w:val="nil"/>
              <w:left w:val="nil"/>
              <w:bottom w:val="single" w:sz="4" w:space="0" w:color="auto"/>
              <w:right w:val="single" w:sz="4" w:space="0" w:color="auto"/>
            </w:tcBorders>
            <w:shd w:val="clear" w:color="auto" w:fill="auto"/>
            <w:vAlign w:val="center"/>
            <w:hideMark/>
          </w:tcPr>
          <w:p w:rsidR="00705791" w:rsidRPr="00705791" w:rsidP="00705791" w14:paraId="0AB83DCC" w14:textId="77777777">
            <w:pPr>
              <w:widowControl/>
              <w:autoSpaceDE/>
              <w:autoSpaceDN/>
              <w:adjustRightInd/>
              <w:jc w:val="center"/>
              <w:rPr>
                <w:rFonts w:ascii="Times New Roman" w:hAnsi="Times New Roman"/>
                <w:color w:val="000000"/>
                <w:sz w:val="20"/>
                <w:szCs w:val="20"/>
              </w:rPr>
            </w:pPr>
            <w:r w:rsidRPr="00705791">
              <w:rPr>
                <w:rFonts w:ascii="Times New Roman" w:hAnsi="Times New Roman"/>
                <w:color w:val="000000"/>
                <w:sz w:val="20"/>
                <w:szCs w:val="20"/>
              </w:rPr>
              <w:t>4.92</w:t>
            </w:r>
          </w:p>
        </w:tc>
        <w:tc>
          <w:tcPr>
            <w:tcW w:w="911" w:type="dxa"/>
            <w:tcBorders>
              <w:top w:val="nil"/>
              <w:left w:val="nil"/>
              <w:bottom w:val="single" w:sz="4" w:space="0" w:color="auto"/>
              <w:right w:val="single" w:sz="4" w:space="0" w:color="auto"/>
            </w:tcBorders>
            <w:shd w:val="clear" w:color="auto" w:fill="auto"/>
            <w:vAlign w:val="center"/>
            <w:hideMark/>
          </w:tcPr>
          <w:p w:rsidR="00705791" w:rsidRPr="00705791" w:rsidP="00705791" w14:paraId="59276166" w14:textId="77777777">
            <w:pPr>
              <w:widowControl/>
              <w:autoSpaceDE/>
              <w:autoSpaceDN/>
              <w:adjustRightInd/>
              <w:jc w:val="center"/>
              <w:rPr>
                <w:rFonts w:ascii="Times New Roman" w:hAnsi="Times New Roman"/>
                <w:sz w:val="20"/>
                <w:szCs w:val="20"/>
              </w:rPr>
            </w:pPr>
            <w:r w:rsidRPr="00705791">
              <w:rPr>
                <w:rFonts w:ascii="Times New Roman" w:hAnsi="Times New Roman"/>
                <w:sz w:val="20"/>
                <w:szCs w:val="20"/>
              </w:rPr>
              <w:t>140,220</w:t>
            </w:r>
          </w:p>
        </w:tc>
        <w:tc>
          <w:tcPr>
            <w:tcW w:w="828" w:type="dxa"/>
            <w:tcBorders>
              <w:top w:val="nil"/>
              <w:left w:val="nil"/>
              <w:bottom w:val="single" w:sz="4" w:space="0" w:color="auto"/>
              <w:right w:val="single" w:sz="4" w:space="0" w:color="auto"/>
            </w:tcBorders>
            <w:shd w:val="clear" w:color="auto" w:fill="auto"/>
            <w:vAlign w:val="center"/>
            <w:hideMark/>
          </w:tcPr>
          <w:p w:rsidR="00705791" w:rsidRPr="00705791" w:rsidP="00705791" w14:paraId="56D058ED" w14:textId="77777777">
            <w:pPr>
              <w:widowControl/>
              <w:autoSpaceDE/>
              <w:autoSpaceDN/>
              <w:adjustRightInd/>
              <w:jc w:val="center"/>
              <w:rPr>
                <w:rFonts w:ascii="Times New Roman" w:hAnsi="Times New Roman"/>
                <w:color w:val="000000"/>
                <w:sz w:val="20"/>
                <w:szCs w:val="20"/>
              </w:rPr>
            </w:pPr>
            <w:r w:rsidRPr="00705791">
              <w:rPr>
                <w:rFonts w:ascii="Times New Roman" w:hAnsi="Times New Roman"/>
                <w:color w:val="000000"/>
                <w:sz w:val="20"/>
                <w:szCs w:val="20"/>
              </w:rPr>
              <w:t>43.44</w:t>
            </w:r>
          </w:p>
        </w:tc>
        <w:tc>
          <w:tcPr>
            <w:tcW w:w="1520" w:type="dxa"/>
            <w:tcBorders>
              <w:top w:val="nil"/>
              <w:left w:val="nil"/>
              <w:bottom w:val="single" w:sz="4" w:space="0" w:color="auto"/>
              <w:right w:val="single" w:sz="4" w:space="0" w:color="auto"/>
            </w:tcBorders>
            <w:shd w:val="clear" w:color="auto" w:fill="auto"/>
            <w:vAlign w:val="center"/>
            <w:hideMark/>
          </w:tcPr>
          <w:p w:rsidR="00705791" w:rsidRPr="00705791" w:rsidP="00705791" w14:paraId="11F051E5" w14:textId="77777777">
            <w:pPr>
              <w:widowControl/>
              <w:autoSpaceDE/>
              <w:autoSpaceDN/>
              <w:adjustRightInd/>
              <w:jc w:val="center"/>
              <w:rPr>
                <w:rFonts w:ascii="Times New Roman" w:hAnsi="Times New Roman"/>
                <w:sz w:val="20"/>
                <w:szCs w:val="20"/>
              </w:rPr>
            </w:pPr>
            <w:r w:rsidRPr="00705791">
              <w:rPr>
                <w:rFonts w:ascii="Times New Roman" w:hAnsi="Times New Roman"/>
                <w:sz w:val="20"/>
                <w:szCs w:val="20"/>
              </w:rPr>
              <w:t xml:space="preserve">       6,091,195 </w:t>
            </w:r>
          </w:p>
        </w:tc>
      </w:tr>
      <w:tr w14:paraId="325C67E8" w14:textId="77777777" w:rsidTr="00705791">
        <w:tblPrEx>
          <w:tblW w:w="10675" w:type="dxa"/>
          <w:tblInd w:w="-635" w:type="dxa"/>
          <w:tblLook w:val="04A0"/>
        </w:tblPrEx>
        <w:trPr>
          <w:trHeight w:val="1890"/>
        </w:trPr>
        <w:tc>
          <w:tcPr>
            <w:tcW w:w="1272" w:type="dxa"/>
            <w:tcBorders>
              <w:top w:val="nil"/>
              <w:left w:val="single" w:sz="4" w:space="0" w:color="auto"/>
              <w:bottom w:val="single" w:sz="4" w:space="0" w:color="auto"/>
              <w:right w:val="single" w:sz="4" w:space="0" w:color="auto"/>
            </w:tcBorders>
            <w:shd w:val="clear" w:color="auto" w:fill="auto"/>
            <w:vAlign w:val="center"/>
            <w:hideMark/>
          </w:tcPr>
          <w:p w:rsidR="00705791" w:rsidRPr="00705791" w:rsidP="00705791" w14:paraId="662FE037" w14:textId="77777777">
            <w:pPr>
              <w:widowControl/>
              <w:autoSpaceDE/>
              <w:autoSpaceDN/>
              <w:adjustRightInd/>
              <w:jc w:val="center"/>
              <w:rPr>
                <w:rFonts w:ascii="Times New Roman" w:hAnsi="Times New Roman"/>
                <w:sz w:val="20"/>
                <w:szCs w:val="20"/>
              </w:rPr>
            </w:pPr>
            <w:r w:rsidRPr="00705791">
              <w:rPr>
                <w:rFonts w:ascii="Times New Roman" w:hAnsi="Times New Roman"/>
                <w:sz w:val="20"/>
                <w:szCs w:val="20"/>
              </w:rPr>
              <w:t>Individuals or households</w:t>
            </w:r>
          </w:p>
        </w:tc>
        <w:tc>
          <w:tcPr>
            <w:tcW w:w="1444" w:type="dxa"/>
            <w:tcBorders>
              <w:top w:val="nil"/>
              <w:left w:val="nil"/>
              <w:bottom w:val="single" w:sz="4" w:space="0" w:color="auto"/>
              <w:right w:val="single" w:sz="4" w:space="0" w:color="auto"/>
            </w:tcBorders>
            <w:shd w:val="clear" w:color="auto" w:fill="auto"/>
            <w:vAlign w:val="center"/>
            <w:hideMark/>
          </w:tcPr>
          <w:p w:rsidR="00705791" w:rsidRPr="00705791" w:rsidP="00705791" w14:paraId="55B97E56" w14:textId="77777777">
            <w:pPr>
              <w:widowControl/>
              <w:autoSpaceDE/>
              <w:autoSpaceDN/>
              <w:adjustRightInd/>
              <w:jc w:val="center"/>
              <w:rPr>
                <w:rFonts w:ascii="Times New Roman" w:hAnsi="Times New Roman"/>
                <w:color w:val="000000"/>
                <w:sz w:val="20"/>
                <w:szCs w:val="20"/>
              </w:rPr>
            </w:pPr>
            <w:r w:rsidRPr="00705791">
              <w:rPr>
                <w:rFonts w:ascii="Times New Roman" w:hAnsi="Times New Roman"/>
                <w:color w:val="000000"/>
                <w:sz w:val="20"/>
                <w:szCs w:val="20"/>
              </w:rPr>
              <w:t>Petition for Qualifying Family Member of a U-1 Nonimmigrant, I-918A</w:t>
            </w:r>
          </w:p>
        </w:tc>
        <w:tc>
          <w:tcPr>
            <w:tcW w:w="1306" w:type="dxa"/>
            <w:tcBorders>
              <w:top w:val="nil"/>
              <w:left w:val="nil"/>
              <w:bottom w:val="single" w:sz="4" w:space="0" w:color="auto"/>
              <w:right w:val="single" w:sz="4" w:space="0" w:color="auto"/>
            </w:tcBorders>
            <w:shd w:val="clear" w:color="auto" w:fill="auto"/>
            <w:noWrap/>
            <w:vAlign w:val="center"/>
            <w:hideMark/>
          </w:tcPr>
          <w:p w:rsidR="00705791" w:rsidRPr="00705791" w:rsidP="00705791" w14:paraId="483099B6" w14:textId="77777777">
            <w:pPr>
              <w:widowControl/>
              <w:autoSpaceDE/>
              <w:autoSpaceDN/>
              <w:adjustRightInd/>
              <w:jc w:val="center"/>
              <w:rPr>
                <w:rFonts w:ascii="Times New Roman" w:hAnsi="Times New Roman"/>
                <w:sz w:val="20"/>
                <w:szCs w:val="20"/>
              </w:rPr>
            </w:pPr>
            <w:r w:rsidRPr="00705791">
              <w:rPr>
                <w:rFonts w:ascii="Times New Roman" w:hAnsi="Times New Roman"/>
                <w:sz w:val="20"/>
                <w:szCs w:val="20"/>
              </w:rPr>
              <w:t xml:space="preserve">             19,900 </w:t>
            </w:r>
          </w:p>
        </w:tc>
        <w:tc>
          <w:tcPr>
            <w:tcW w:w="1228" w:type="dxa"/>
            <w:tcBorders>
              <w:top w:val="nil"/>
              <w:left w:val="nil"/>
              <w:bottom w:val="single" w:sz="4" w:space="0" w:color="auto"/>
              <w:right w:val="single" w:sz="4" w:space="0" w:color="auto"/>
            </w:tcBorders>
            <w:shd w:val="clear" w:color="auto" w:fill="auto"/>
            <w:vAlign w:val="center"/>
            <w:hideMark/>
          </w:tcPr>
          <w:p w:rsidR="00705791" w:rsidRPr="00705791" w:rsidP="00705791" w14:paraId="0B85A73F" w14:textId="77777777">
            <w:pPr>
              <w:widowControl/>
              <w:autoSpaceDE/>
              <w:autoSpaceDN/>
              <w:adjustRightInd/>
              <w:jc w:val="center"/>
              <w:rPr>
                <w:rFonts w:ascii="Times New Roman" w:hAnsi="Times New Roman"/>
                <w:color w:val="000000"/>
                <w:sz w:val="20"/>
                <w:szCs w:val="20"/>
              </w:rPr>
            </w:pPr>
            <w:r w:rsidRPr="00705791">
              <w:rPr>
                <w:rFonts w:ascii="Times New Roman" w:hAnsi="Times New Roman"/>
                <w:color w:val="000000"/>
                <w:sz w:val="20"/>
                <w:szCs w:val="20"/>
              </w:rPr>
              <w:t>1</w:t>
            </w:r>
          </w:p>
        </w:tc>
        <w:tc>
          <w:tcPr>
            <w:tcW w:w="1094" w:type="dxa"/>
            <w:tcBorders>
              <w:top w:val="nil"/>
              <w:left w:val="nil"/>
              <w:bottom w:val="single" w:sz="4" w:space="0" w:color="auto"/>
              <w:right w:val="single" w:sz="4" w:space="0" w:color="auto"/>
            </w:tcBorders>
            <w:shd w:val="clear" w:color="auto" w:fill="auto"/>
            <w:vAlign w:val="center"/>
            <w:hideMark/>
          </w:tcPr>
          <w:p w:rsidR="00705791" w:rsidRPr="00705791" w:rsidP="00705791" w14:paraId="216DE458" w14:textId="77777777">
            <w:pPr>
              <w:widowControl/>
              <w:autoSpaceDE/>
              <w:autoSpaceDN/>
              <w:adjustRightInd/>
              <w:jc w:val="center"/>
              <w:rPr>
                <w:rFonts w:ascii="Times New Roman" w:hAnsi="Times New Roman"/>
                <w:sz w:val="20"/>
                <w:szCs w:val="20"/>
              </w:rPr>
            </w:pPr>
            <w:r w:rsidRPr="00705791">
              <w:rPr>
                <w:rFonts w:ascii="Times New Roman" w:hAnsi="Times New Roman"/>
                <w:sz w:val="20"/>
                <w:szCs w:val="20"/>
              </w:rPr>
              <w:t xml:space="preserve">            19,900 </w:t>
            </w:r>
          </w:p>
        </w:tc>
        <w:tc>
          <w:tcPr>
            <w:tcW w:w="1067" w:type="dxa"/>
            <w:tcBorders>
              <w:top w:val="nil"/>
              <w:left w:val="nil"/>
              <w:bottom w:val="single" w:sz="4" w:space="0" w:color="auto"/>
              <w:right w:val="single" w:sz="4" w:space="0" w:color="auto"/>
            </w:tcBorders>
            <w:shd w:val="clear" w:color="auto" w:fill="auto"/>
            <w:vAlign w:val="center"/>
            <w:hideMark/>
          </w:tcPr>
          <w:p w:rsidR="00705791" w:rsidRPr="00705791" w:rsidP="00705791" w14:paraId="0FDDD040" w14:textId="77777777">
            <w:pPr>
              <w:widowControl/>
              <w:autoSpaceDE/>
              <w:autoSpaceDN/>
              <w:adjustRightInd/>
              <w:jc w:val="center"/>
              <w:rPr>
                <w:rFonts w:ascii="Times New Roman" w:hAnsi="Times New Roman"/>
                <w:color w:val="000000"/>
                <w:sz w:val="20"/>
                <w:szCs w:val="20"/>
              </w:rPr>
            </w:pPr>
            <w:r w:rsidRPr="00705791">
              <w:rPr>
                <w:rFonts w:ascii="Times New Roman" w:hAnsi="Times New Roman"/>
                <w:color w:val="000000"/>
                <w:sz w:val="20"/>
                <w:szCs w:val="20"/>
              </w:rPr>
              <w:t>1.25</w:t>
            </w:r>
          </w:p>
        </w:tc>
        <w:tc>
          <w:tcPr>
            <w:tcW w:w="911" w:type="dxa"/>
            <w:tcBorders>
              <w:top w:val="nil"/>
              <w:left w:val="nil"/>
              <w:bottom w:val="single" w:sz="4" w:space="0" w:color="auto"/>
              <w:right w:val="single" w:sz="4" w:space="0" w:color="auto"/>
            </w:tcBorders>
            <w:shd w:val="clear" w:color="auto" w:fill="auto"/>
            <w:vAlign w:val="center"/>
            <w:hideMark/>
          </w:tcPr>
          <w:p w:rsidR="00705791" w:rsidRPr="00705791" w:rsidP="00705791" w14:paraId="4B8AD747" w14:textId="77777777">
            <w:pPr>
              <w:widowControl/>
              <w:autoSpaceDE/>
              <w:autoSpaceDN/>
              <w:adjustRightInd/>
              <w:jc w:val="center"/>
              <w:rPr>
                <w:rFonts w:ascii="Times New Roman" w:hAnsi="Times New Roman"/>
                <w:sz w:val="20"/>
                <w:szCs w:val="20"/>
              </w:rPr>
            </w:pPr>
            <w:r w:rsidRPr="00705791">
              <w:rPr>
                <w:rFonts w:ascii="Times New Roman" w:hAnsi="Times New Roman"/>
                <w:sz w:val="20"/>
                <w:szCs w:val="20"/>
              </w:rPr>
              <w:t>24,875</w:t>
            </w:r>
          </w:p>
        </w:tc>
        <w:tc>
          <w:tcPr>
            <w:tcW w:w="828" w:type="dxa"/>
            <w:tcBorders>
              <w:top w:val="nil"/>
              <w:left w:val="nil"/>
              <w:bottom w:val="single" w:sz="4" w:space="0" w:color="auto"/>
              <w:right w:val="single" w:sz="4" w:space="0" w:color="auto"/>
            </w:tcBorders>
            <w:shd w:val="clear" w:color="auto" w:fill="auto"/>
            <w:vAlign w:val="center"/>
            <w:hideMark/>
          </w:tcPr>
          <w:p w:rsidR="00705791" w:rsidRPr="00705791" w:rsidP="00705791" w14:paraId="2871A931" w14:textId="77777777">
            <w:pPr>
              <w:widowControl/>
              <w:autoSpaceDE/>
              <w:autoSpaceDN/>
              <w:adjustRightInd/>
              <w:jc w:val="center"/>
              <w:rPr>
                <w:rFonts w:ascii="Times New Roman" w:hAnsi="Times New Roman"/>
                <w:color w:val="000000"/>
                <w:sz w:val="20"/>
                <w:szCs w:val="20"/>
              </w:rPr>
            </w:pPr>
            <w:r w:rsidRPr="00705791">
              <w:rPr>
                <w:rFonts w:ascii="Times New Roman" w:hAnsi="Times New Roman"/>
                <w:color w:val="000000"/>
                <w:sz w:val="20"/>
                <w:szCs w:val="20"/>
              </w:rPr>
              <w:t>43.44</w:t>
            </w:r>
          </w:p>
        </w:tc>
        <w:tc>
          <w:tcPr>
            <w:tcW w:w="1520" w:type="dxa"/>
            <w:tcBorders>
              <w:top w:val="nil"/>
              <w:left w:val="nil"/>
              <w:bottom w:val="single" w:sz="4" w:space="0" w:color="auto"/>
              <w:right w:val="single" w:sz="4" w:space="0" w:color="auto"/>
            </w:tcBorders>
            <w:shd w:val="clear" w:color="auto" w:fill="auto"/>
            <w:vAlign w:val="center"/>
            <w:hideMark/>
          </w:tcPr>
          <w:p w:rsidR="00705791" w:rsidRPr="00705791" w:rsidP="00705791" w14:paraId="2B7493F2" w14:textId="77777777">
            <w:pPr>
              <w:widowControl/>
              <w:autoSpaceDE/>
              <w:autoSpaceDN/>
              <w:adjustRightInd/>
              <w:jc w:val="center"/>
              <w:rPr>
                <w:rFonts w:ascii="Times New Roman" w:hAnsi="Times New Roman"/>
                <w:sz w:val="20"/>
                <w:szCs w:val="20"/>
              </w:rPr>
            </w:pPr>
            <w:r w:rsidRPr="00705791">
              <w:rPr>
                <w:rFonts w:ascii="Times New Roman" w:hAnsi="Times New Roman"/>
                <w:sz w:val="20"/>
                <w:szCs w:val="20"/>
              </w:rPr>
              <w:t xml:space="preserve">       1,080,577 </w:t>
            </w:r>
          </w:p>
        </w:tc>
      </w:tr>
      <w:tr w14:paraId="1A415F65" w14:textId="77777777" w:rsidTr="00705791">
        <w:tblPrEx>
          <w:tblW w:w="10675" w:type="dxa"/>
          <w:tblInd w:w="-635" w:type="dxa"/>
          <w:tblLook w:val="04A0"/>
        </w:tblPrEx>
        <w:trPr>
          <w:trHeight w:val="1575"/>
        </w:trPr>
        <w:tc>
          <w:tcPr>
            <w:tcW w:w="1272" w:type="dxa"/>
            <w:tcBorders>
              <w:top w:val="nil"/>
              <w:left w:val="single" w:sz="4" w:space="0" w:color="auto"/>
              <w:bottom w:val="single" w:sz="4" w:space="0" w:color="auto"/>
              <w:right w:val="single" w:sz="4" w:space="0" w:color="auto"/>
            </w:tcBorders>
            <w:shd w:val="clear" w:color="auto" w:fill="auto"/>
            <w:vAlign w:val="center"/>
            <w:hideMark/>
          </w:tcPr>
          <w:p w:rsidR="00705791" w:rsidRPr="00705791" w:rsidP="00705791" w14:paraId="1E0B0394" w14:textId="77777777">
            <w:pPr>
              <w:widowControl/>
              <w:autoSpaceDE/>
              <w:autoSpaceDN/>
              <w:adjustRightInd/>
              <w:jc w:val="center"/>
              <w:rPr>
                <w:rFonts w:ascii="Times New Roman" w:hAnsi="Times New Roman"/>
                <w:sz w:val="20"/>
                <w:szCs w:val="20"/>
              </w:rPr>
            </w:pPr>
            <w:r w:rsidRPr="00705791">
              <w:rPr>
                <w:rFonts w:ascii="Times New Roman" w:hAnsi="Times New Roman"/>
                <w:sz w:val="20"/>
                <w:szCs w:val="20"/>
              </w:rPr>
              <w:t>State, local, or Tribal Government; Federal Government</w:t>
            </w:r>
          </w:p>
        </w:tc>
        <w:tc>
          <w:tcPr>
            <w:tcW w:w="1444" w:type="dxa"/>
            <w:tcBorders>
              <w:top w:val="nil"/>
              <w:left w:val="nil"/>
              <w:bottom w:val="single" w:sz="4" w:space="0" w:color="auto"/>
              <w:right w:val="single" w:sz="4" w:space="0" w:color="auto"/>
            </w:tcBorders>
            <w:shd w:val="clear" w:color="auto" w:fill="auto"/>
            <w:vAlign w:val="center"/>
            <w:hideMark/>
          </w:tcPr>
          <w:p w:rsidR="00705791" w:rsidRPr="00705791" w:rsidP="00705791" w14:paraId="27950581" w14:textId="77777777">
            <w:pPr>
              <w:widowControl/>
              <w:autoSpaceDE/>
              <w:autoSpaceDN/>
              <w:adjustRightInd/>
              <w:jc w:val="center"/>
              <w:rPr>
                <w:rFonts w:ascii="Times New Roman" w:hAnsi="Times New Roman"/>
                <w:color w:val="000000"/>
                <w:sz w:val="20"/>
                <w:szCs w:val="20"/>
              </w:rPr>
            </w:pPr>
            <w:r w:rsidRPr="00705791">
              <w:rPr>
                <w:rFonts w:ascii="Times New Roman" w:hAnsi="Times New Roman"/>
                <w:color w:val="000000"/>
                <w:sz w:val="20"/>
                <w:szCs w:val="20"/>
              </w:rPr>
              <w:t>U Nonimmigrant Status Certification, I-918B</w:t>
            </w:r>
          </w:p>
        </w:tc>
        <w:tc>
          <w:tcPr>
            <w:tcW w:w="1306" w:type="dxa"/>
            <w:tcBorders>
              <w:top w:val="nil"/>
              <w:left w:val="nil"/>
              <w:bottom w:val="single" w:sz="4" w:space="0" w:color="auto"/>
              <w:right w:val="single" w:sz="4" w:space="0" w:color="auto"/>
            </w:tcBorders>
            <w:shd w:val="clear" w:color="auto" w:fill="auto"/>
            <w:noWrap/>
            <w:vAlign w:val="center"/>
            <w:hideMark/>
          </w:tcPr>
          <w:p w:rsidR="00705791" w:rsidRPr="00705791" w:rsidP="00705791" w14:paraId="1B00FD4F" w14:textId="77777777">
            <w:pPr>
              <w:widowControl/>
              <w:autoSpaceDE/>
              <w:autoSpaceDN/>
              <w:adjustRightInd/>
              <w:jc w:val="center"/>
              <w:rPr>
                <w:rFonts w:ascii="Times New Roman" w:hAnsi="Times New Roman"/>
                <w:sz w:val="20"/>
                <w:szCs w:val="20"/>
              </w:rPr>
            </w:pPr>
            <w:r w:rsidRPr="00705791">
              <w:rPr>
                <w:rFonts w:ascii="Times New Roman" w:hAnsi="Times New Roman"/>
                <w:sz w:val="20"/>
                <w:szCs w:val="20"/>
              </w:rPr>
              <w:t xml:space="preserve">             28,500 </w:t>
            </w:r>
          </w:p>
        </w:tc>
        <w:tc>
          <w:tcPr>
            <w:tcW w:w="1228" w:type="dxa"/>
            <w:tcBorders>
              <w:top w:val="nil"/>
              <w:left w:val="nil"/>
              <w:bottom w:val="single" w:sz="4" w:space="0" w:color="auto"/>
              <w:right w:val="single" w:sz="4" w:space="0" w:color="auto"/>
            </w:tcBorders>
            <w:shd w:val="clear" w:color="auto" w:fill="auto"/>
            <w:vAlign w:val="center"/>
            <w:hideMark/>
          </w:tcPr>
          <w:p w:rsidR="00705791" w:rsidRPr="00705791" w:rsidP="00705791" w14:paraId="10027234" w14:textId="77777777">
            <w:pPr>
              <w:widowControl/>
              <w:autoSpaceDE/>
              <w:autoSpaceDN/>
              <w:adjustRightInd/>
              <w:jc w:val="center"/>
              <w:rPr>
                <w:rFonts w:ascii="Times New Roman" w:hAnsi="Times New Roman"/>
                <w:color w:val="000000"/>
                <w:sz w:val="20"/>
                <w:szCs w:val="20"/>
              </w:rPr>
            </w:pPr>
            <w:r w:rsidRPr="00705791">
              <w:rPr>
                <w:rFonts w:ascii="Times New Roman" w:hAnsi="Times New Roman"/>
                <w:color w:val="000000"/>
                <w:sz w:val="20"/>
                <w:szCs w:val="20"/>
              </w:rPr>
              <w:t>1</w:t>
            </w:r>
          </w:p>
        </w:tc>
        <w:tc>
          <w:tcPr>
            <w:tcW w:w="1094" w:type="dxa"/>
            <w:tcBorders>
              <w:top w:val="nil"/>
              <w:left w:val="nil"/>
              <w:bottom w:val="single" w:sz="4" w:space="0" w:color="auto"/>
              <w:right w:val="single" w:sz="4" w:space="0" w:color="auto"/>
            </w:tcBorders>
            <w:shd w:val="clear" w:color="auto" w:fill="auto"/>
            <w:vAlign w:val="center"/>
            <w:hideMark/>
          </w:tcPr>
          <w:p w:rsidR="00705791" w:rsidRPr="00705791" w:rsidP="00705791" w14:paraId="48E3F8B3" w14:textId="77777777">
            <w:pPr>
              <w:widowControl/>
              <w:autoSpaceDE/>
              <w:autoSpaceDN/>
              <w:adjustRightInd/>
              <w:jc w:val="center"/>
              <w:rPr>
                <w:rFonts w:ascii="Times New Roman" w:hAnsi="Times New Roman"/>
                <w:sz w:val="20"/>
                <w:szCs w:val="20"/>
              </w:rPr>
            </w:pPr>
            <w:r w:rsidRPr="00705791">
              <w:rPr>
                <w:rFonts w:ascii="Times New Roman" w:hAnsi="Times New Roman"/>
                <w:sz w:val="20"/>
                <w:szCs w:val="20"/>
              </w:rPr>
              <w:t xml:space="preserve">            28,500 </w:t>
            </w:r>
          </w:p>
        </w:tc>
        <w:tc>
          <w:tcPr>
            <w:tcW w:w="1067" w:type="dxa"/>
            <w:tcBorders>
              <w:top w:val="nil"/>
              <w:left w:val="nil"/>
              <w:bottom w:val="single" w:sz="4" w:space="0" w:color="auto"/>
              <w:right w:val="single" w:sz="4" w:space="0" w:color="auto"/>
            </w:tcBorders>
            <w:shd w:val="clear" w:color="auto" w:fill="auto"/>
            <w:vAlign w:val="center"/>
            <w:hideMark/>
          </w:tcPr>
          <w:p w:rsidR="00705791" w:rsidRPr="00705791" w:rsidP="00705791" w14:paraId="6CC8D3A0" w14:textId="77777777">
            <w:pPr>
              <w:widowControl/>
              <w:autoSpaceDE/>
              <w:autoSpaceDN/>
              <w:adjustRightInd/>
              <w:jc w:val="center"/>
              <w:rPr>
                <w:rFonts w:ascii="Times New Roman" w:hAnsi="Times New Roman"/>
                <w:color w:val="000000"/>
                <w:sz w:val="20"/>
                <w:szCs w:val="20"/>
              </w:rPr>
            </w:pPr>
            <w:r w:rsidRPr="00705791">
              <w:rPr>
                <w:rFonts w:ascii="Times New Roman" w:hAnsi="Times New Roman"/>
                <w:color w:val="000000"/>
                <w:sz w:val="20"/>
                <w:szCs w:val="20"/>
              </w:rPr>
              <w:t>1.42</w:t>
            </w:r>
          </w:p>
        </w:tc>
        <w:tc>
          <w:tcPr>
            <w:tcW w:w="911" w:type="dxa"/>
            <w:tcBorders>
              <w:top w:val="nil"/>
              <w:left w:val="nil"/>
              <w:bottom w:val="single" w:sz="4" w:space="0" w:color="auto"/>
              <w:right w:val="single" w:sz="4" w:space="0" w:color="auto"/>
            </w:tcBorders>
            <w:shd w:val="clear" w:color="auto" w:fill="auto"/>
            <w:vAlign w:val="center"/>
            <w:hideMark/>
          </w:tcPr>
          <w:p w:rsidR="00705791" w:rsidRPr="00705791" w:rsidP="00705791" w14:paraId="6F6B90D7" w14:textId="77777777">
            <w:pPr>
              <w:widowControl/>
              <w:autoSpaceDE/>
              <w:autoSpaceDN/>
              <w:adjustRightInd/>
              <w:jc w:val="center"/>
              <w:rPr>
                <w:rFonts w:ascii="Times New Roman" w:hAnsi="Times New Roman"/>
                <w:sz w:val="20"/>
                <w:szCs w:val="20"/>
              </w:rPr>
            </w:pPr>
            <w:r w:rsidRPr="00705791">
              <w:rPr>
                <w:rFonts w:ascii="Times New Roman" w:hAnsi="Times New Roman"/>
                <w:sz w:val="20"/>
                <w:szCs w:val="20"/>
              </w:rPr>
              <w:t>40,470</w:t>
            </w:r>
          </w:p>
        </w:tc>
        <w:tc>
          <w:tcPr>
            <w:tcW w:w="828" w:type="dxa"/>
            <w:tcBorders>
              <w:top w:val="nil"/>
              <w:left w:val="nil"/>
              <w:bottom w:val="single" w:sz="4" w:space="0" w:color="auto"/>
              <w:right w:val="single" w:sz="4" w:space="0" w:color="auto"/>
            </w:tcBorders>
            <w:shd w:val="clear" w:color="auto" w:fill="auto"/>
            <w:vAlign w:val="center"/>
            <w:hideMark/>
          </w:tcPr>
          <w:p w:rsidR="00705791" w:rsidRPr="00705791" w:rsidP="00705791" w14:paraId="0CA081B8" w14:textId="77777777">
            <w:pPr>
              <w:widowControl/>
              <w:autoSpaceDE/>
              <w:autoSpaceDN/>
              <w:adjustRightInd/>
              <w:jc w:val="center"/>
              <w:rPr>
                <w:rFonts w:ascii="Times New Roman" w:hAnsi="Times New Roman"/>
                <w:color w:val="000000"/>
                <w:sz w:val="20"/>
                <w:szCs w:val="20"/>
              </w:rPr>
            </w:pPr>
            <w:r w:rsidRPr="00705791">
              <w:rPr>
                <w:rFonts w:ascii="Times New Roman" w:hAnsi="Times New Roman"/>
                <w:color w:val="000000"/>
                <w:sz w:val="20"/>
                <w:szCs w:val="20"/>
              </w:rPr>
              <w:t>47.43</w:t>
            </w:r>
          </w:p>
        </w:tc>
        <w:tc>
          <w:tcPr>
            <w:tcW w:w="1520" w:type="dxa"/>
            <w:tcBorders>
              <w:top w:val="nil"/>
              <w:left w:val="nil"/>
              <w:bottom w:val="single" w:sz="4" w:space="0" w:color="auto"/>
              <w:right w:val="single" w:sz="4" w:space="0" w:color="auto"/>
            </w:tcBorders>
            <w:shd w:val="clear" w:color="auto" w:fill="auto"/>
            <w:vAlign w:val="center"/>
            <w:hideMark/>
          </w:tcPr>
          <w:p w:rsidR="00705791" w:rsidRPr="00705791" w:rsidP="00705791" w14:paraId="049D1BD5" w14:textId="77777777">
            <w:pPr>
              <w:widowControl/>
              <w:autoSpaceDE/>
              <w:autoSpaceDN/>
              <w:adjustRightInd/>
              <w:jc w:val="center"/>
              <w:rPr>
                <w:rFonts w:ascii="Times New Roman" w:hAnsi="Times New Roman"/>
                <w:sz w:val="20"/>
                <w:szCs w:val="20"/>
              </w:rPr>
            </w:pPr>
            <w:r w:rsidRPr="00705791">
              <w:rPr>
                <w:rFonts w:ascii="Times New Roman" w:hAnsi="Times New Roman"/>
                <w:sz w:val="20"/>
                <w:szCs w:val="20"/>
              </w:rPr>
              <w:t xml:space="preserve">       1,919,299 </w:t>
            </w:r>
          </w:p>
        </w:tc>
      </w:tr>
      <w:tr w14:paraId="7612208C" w14:textId="77777777" w:rsidTr="00705791">
        <w:tblPrEx>
          <w:tblW w:w="10675" w:type="dxa"/>
          <w:tblInd w:w="-635" w:type="dxa"/>
          <w:tblLook w:val="04A0"/>
        </w:tblPrEx>
        <w:trPr>
          <w:trHeight w:val="630"/>
        </w:trPr>
        <w:tc>
          <w:tcPr>
            <w:tcW w:w="1272" w:type="dxa"/>
            <w:tcBorders>
              <w:top w:val="nil"/>
              <w:left w:val="single" w:sz="4" w:space="0" w:color="auto"/>
              <w:bottom w:val="single" w:sz="4" w:space="0" w:color="auto"/>
              <w:right w:val="single" w:sz="4" w:space="0" w:color="auto"/>
            </w:tcBorders>
            <w:shd w:val="clear" w:color="auto" w:fill="auto"/>
            <w:vAlign w:val="center"/>
            <w:hideMark/>
          </w:tcPr>
          <w:p w:rsidR="00705791" w:rsidRPr="00705791" w:rsidP="00705791" w14:paraId="58F57530" w14:textId="77777777">
            <w:pPr>
              <w:widowControl/>
              <w:autoSpaceDE/>
              <w:autoSpaceDN/>
              <w:adjustRightInd/>
              <w:jc w:val="center"/>
              <w:rPr>
                <w:rFonts w:ascii="Times New Roman" w:hAnsi="Times New Roman"/>
                <w:sz w:val="20"/>
                <w:szCs w:val="20"/>
              </w:rPr>
            </w:pPr>
            <w:r w:rsidRPr="00705791">
              <w:rPr>
                <w:rFonts w:ascii="Times New Roman" w:hAnsi="Times New Roman"/>
                <w:sz w:val="20"/>
                <w:szCs w:val="20"/>
              </w:rPr>
              <w:t>Individuals or households</w:t>
            </w:r>
          </w:p>
        </w:tc>
        <w:tc>
          <w:tcPr>
            <w:tcW w:w="1444" w:type="dxa"/>
            <w:tcBorders>
              <w:top w:val="nil"/>
              <w:left w:val="nil"/>
              <w:bottom w:val="single" w:sz="4" w:space="0" w:color="auto"/>
              <w:right w:val="single" w:sz="4" w:space="0" w:color="auto"/>
            </w:tcBorders>
            <w:shd w:val="clear" w:color="auto" w:fill="auto"/>
            <w:vAlign w:val="center"/>
            <w:hideMark/>
          </w:tcPr>
          <w:p w:rsidR="00705791" w:rsidRPr="00705791" w:rsidP="00705791" w14:paraId="5B9DA7EC" w14:textId="77777777">
            <w:pPr>
              <w:widowControl/>
              <w:autoSpaceDE/>
              <w:autoSpaceDN/>
              <w:adjustRightInd/>
              <w:jc w:val="center"/>
              <w:rPr>
                <w:rFonts w:ascii="Times New Roman" w:hAnsi="Times New Roman"/>
                <w:color w:val="000000"/>
                <w:sz w:val="20"/>
                <w:szCs w:val="20"/>
              </w:rPr>
            </w:pPr>
            <w:r w:rsidRPr="00705791">
              <w:rPr>
                <w:rFonts w:ascii="Times New Roman" w:hAnsi="Times New Roman"/>
                <w:color w:val="000000"/>
                <w:sz w:val="20"/>
                <w:szCs w:val="20"/>
              </w:rPr>
              <w:t>Biometric Processing</w:t>
            </w:r>
          </w:p>
        </w:tc>
        <w:tc>
          <w:tcPr>
            <w:tcW w:w="1306" w:type="dxa"/>
            <w:tcBorders>
              <w:top w:val="nil"/>
              <w:left w:val="nil"/>
              <w:bottom w:val="single" w:sz="4" w:space="0" w:color="auto"/>
              <w:right w:val="single" w:sz="4" w:space="0" w:color="auto"/>
            </w:tcBorders>
            <w:shd w:val="clear" w:color="auto" w:fill="auto"/>
            <w:noWrap/>
            <w:vAlign w:val="center"/>
            <w:hideMark/>
          </w:tcPr>
          <w:p w:rsidR="00705791" w:rsidRPr="00705791" w:rsidP="00705791" w14:paraId="4A4001BE" w14:textId="77777777">
            <w:pPr>
              <w:widowControl/>
              <w:autoSpaceDE/>
              <w:autoSpaceDN/>
              <w:adjustRightInd/>
              <w:jc w:val="center"/>
              <w:rPr>
                <w:rFonts w:ascii="Times New Roman" w:hAnsi="Times New Roman"/>
                <w:sz w:val="20"/>
                <w:szCs w:val="20"/>
              </w:rPr>
            </w:pPr>
            <w:r w:rsidRPr="00705791">
              <w:rPr>
                <w:rFonts w:ascii="Times New Roman" w:hAnsi="Times New Roman"/>
                <w:sz w:val="20"/>
                <w:szCs w:val="20"/>
              </w:rPr>
              <w:t xml:space="preserve">             48,400 </w:t>
            </w:r>
          </w:p>
        </w:tc>
        <w:tc>
          <w:tcPr>
            <w:tcW w:w="1228" w:type="dxa"/>
            <w:tcBorders>
              <w:top w:val="nil"/>
              <w:left w:val="nil"/>
              <w:bottom w:val="single" w:sz="4" w:space="0" w:color="auto"/>
              <w:right w:val="single" w:sz="4" w:space="0" w:color="auto"/>
            </w:tcBorders>
            <w:shd w:val="clear" w:color="auto" w:fill="auto"/>
            <w:vAlign w:val="center"/>
            <w:hideMark/>
          </w:tcPr>
          <w:p w:rsidR="00705791" w:rsidRPr="00705791" w:rsidP="00705791" w14:paraId="148FBD47" w14:textId="77777777">
            <w:pPr>
              <w:widowControl/>
              <w:autoSpaceDE/>
              <w:autoSpaceDN/>
              <w:adjustRightInd/>
              <w:jc w:val="center"/>
              <w:rPr>
                <w:rFonts w:ascii="Times New Roman" w:hAnsi="Times New Roman"/>
                <w:color w:val="000000"/>
                <w:sz w:val="20"/>
                <w:szCs w:val="20"/>
              </w:rPr>
            </w:pPr>
            <w:r w:rsidRPr="00705791">
              <w:rPr>
                <w:rFonts w:ascii="Times New Roman" w:hAnsi="Times New Roman"/>
                <w:color w:val="000000"/>
                <w:sz w:val="20"/>
                <w:szCs w:val="20"/>
              </w:rPr>
              <w:t>1</w:t>
            </w:r>
          </w:p>
        </w:tc>
        <w:tc>
          <w:tcPr>
            <w:tcW w:w="1094" w:type="dxa"/>
            <w:tcBorders>
              <w:top w:val="nil"/>
              <w:left w:val="nil"/>
              <w:bottom w:val="single" w:sz="4" w:space="0" w:color="auto"/>
              <w:right w:val="single" w:sz="4" w:space="0" w:color="auto"/>
            </w:tcBorders>
            <w:shd w:val="clear" w:color="auto" w:fill="auto"/>
            <w:vAlign w:val="center"/>
            <w:hideMark/>
          </w:tcPr>
          <w:p w:rsidR="00705791" w:rsidRPr="00705791" w:rsidP="00705791" w14:paraId="695D0BCE" w14:textId="77777777">
            <w:pPr>
              <w:widowControl/>
              <w:autoSpaceDE/>
              <w:autoSpaceDN/>
              <w:adjustRightInd/>
              <w:jc w:val="center"/>
              <w:rPr>
                <w:rFonts w:ascii="Times New Roman" w:hAnsi="Times New Roman"/>
                <w:sz w:val="20"/>
                <w:szCs w:val="20"/>
              </w:rPr>
            </w:pPr>
            <w:r w:rsidRPr="00705791">
              <w:rPr>
                <w:rFonts w:ascii="Times New Roman" w:hAnsi="Times New Roman"/>
                <w:sz w:val="20"/>
                <w:szCs w:val="20"/>
              </w:rPr>
              <w:t xml:space="preserve">            48,400 </w:t>
            </w:r>
          </w:p>
        </w:tc>
        <w:tc>
          <w:tcPr>
            <w:tcW w:w="1067" w:type="dxa"/>
            <w:tcBorders>
              <w:top w:val="nil"/>
              <w:left w:val="nil"/>
              <w:bottom w:val="single" w:sz="4" w:space="0" w:color="auto"/>
              <w:right w:val="single" w:sz="4" w:space="0" w:color="auto"/>
            </w:tcBorders>
            <w:shd w:val="clear" w:color="auto" w:fill="auto"/>
            <w:vAlign w:val="center"/>
            <w:hideMark/>
          </w:tcPr>
          <w:p w:rsidR="00705791" w:rsidRPr="00705791" w:rsidP="00705791" w14:paraId="319AD4D3" w14:textId="77777777">
            <w:pPr>
              <w:widowControl/>
              <w:autoSpaceDE/>
              <w:autoSpaceDN/>
              <w:adjustRightInd/>
              <w:jc w:val="center"/>
              <w:rPr>
                <w:rFonts w:ascii="Times New Roman" w:hAnsi="Times New Roman"/>
                <w:color w:val="000000"/>
                <w:sz w:val="20"/>
                <w:szCs w:val="20"/>
              </w:rPr>
            </w:pPr>
            <w:r w:rsidRPr="00705791">
              <w:rPr>
                <w:rFonts w:ascii="Times New Roman" w:hAnsi="Times New Roman"/>
                <w:color w:val="000000"/>
                <w:sz w:val="20"/>
                <w:szCs w:val="20"/>
              </w:rPr>
              <w:t>1.17</w:t>
            </w:r>
          </w:p>
        </w:tc>
        <w:tc>
          <w:tcPr>
            <w:tcW w:w="911" w:type="dxa"/>
            <w:tcBorders>
              <w:top w:val="nil"/>
              <w:left w:val="nil"/>
              <w:bottom w:val="single" w:sz="4" w:space="0" w:color="auto"/>
              <w:right w:val="single" w:sz="4" w:space="0" w:color="auto"/>
            </w:tcBorders>
            <w:shd w:val="clear" w:color="auto" w:fill="auto"/>
            <w:vAlign w:val="center"/>
            <w:hideMark/>
          </w:tcPr>
          <w:p w:rsidR="00705791" w:rsidRPr="00705791" w:rsidP="00705791" w14:paraId="1BE36737" w14:textId="77777777">
            <w:pPr>
              <w:widowControl/>
              <w:autoSpaceDE/>
              <w:autoSpaceDN/>
              <w:adjustRightInd/>
              <w:jc w:val="center"/>
              <w:rPr>
                <w:rFonts w:ascii="Times New Roman" w:hAnsi="Times New Roman"/>
                <w:sz w:val="20"/>
                <w:szCs w:val="20"/>
              </w:rPr>
            </w:pPr>
            <w:r w:rsidRPr="00705791">
              <w:rPr>
                <w:rFonts w:ascii="Times New Roman" w:hAnsi="Times New Roman"/>
                <w:sz w:val="20"/>
                <w:szCs w:val="20"/>
              </w:rPr>
              <w:t>56,628</w:t>
            </w:r>
          </w:p>
        </w:tc>
        <w:tc>
          <w:tcPr>
            <w:tcW w:w="828" w:type="dxa"/>
            <w:tcBorders>
              <w:top w:val="nil"/>
              <w:left w:val="nil"/>
              <w:bottom w:val="single" w:sz="4" w:space="0" w:color="auto"/>
              <w:right w:val="single" w:sz="4" w:space="0" w:color="auto"/>
            </w:tcBorders>
            <w:shd w:val="clear" w:color="auto" w:fill="auto"/>
            <w:vAlign w:val="center"/>
            <w:hideMark/>
          </w:tcPr>
          <w:p w:rsidR="00705791" w:rsidRPr="00705791" w:rsidP="00705791" w14:paraId="7DFB642C" w14:textId="77777777">
            <w:pPr>
              <w:widowControl/>
              <w:autoSpaceDE/>
              <w:autoSpaceDN/>
              <w:adjustRightInd/>
              <w:jc w:val="center"/>
              <w:rPr>
                <w:rFonts w:ascii="Times New Roman" w:hAnsi="Times New Roman"/>
                <w:color w:val="000000"/>
                <w:sz w:val="20"/>
                <w:szCs w:val="20"/>
              </w:rPr>
            </w:pPr>
            <w:r w:rsidRPr="00705791">
              <w:rPr>
                <w:rFonts w:ascii="Times New Roman" w:hAnsi="Times New Roman"/>
                <w:color w:val="000000"/>
                <w:sz w:val="20"/>
                <w:szCs w:val="20"/>
              </w:rPr>
              <w:t>43.44</w:t>
            </w:r>
          </w:p>
        </w:tc>
        <w:tc>
          <w:tcPr>
            <w:tcW w:w="1520" w:type="dxa"/>
            <w:tcBorders>
              <w:top w:val="nil"/>
              <w:left w:val="nil"/>
              <w:bottom w:val="single" w:sz="4" w:space="0" w:color="auto"/>
              <w:right w:val="single" w:sz="4" w:space="0" w:color="auto"/>
            </w:tcBorders>
            <w:shd w:val="clear" w:color="auto" w:fill="auto"/>
            <w:vAlign w:val="center"/>
            <w:hideMark/>
          </w:tcPr>
          <w:p w:rsidR="00705791" w:rsidRPr="00705791" w:rsidP="00705791" w14:paraId="303ED8DB" w14:textId="77777777">
            <w:pPr>
              <w:widowControl/>
              <w:autoSpaceDE/>
              <w:autoSpaceDN/>
              <w:adjustRightInd/>
              <w:jc w:val="center"/>
              <w:rPr>
                <w:rFonts w:ascii="Times New Roman" w:hAnsi="Times New Roman"/>
                <w:sz w:val="20"/>
                <w:szCs w:val="20"/>
              </w:rPr>
            </w:pPr>
            <w:r w:rsidRPr="00705791">
              <w:rPr>
                <w:rFonts w:ascii="Times New Roman" w:hAnsi="Times New Roman"/>
                <w:sz w:val="20"/>
                <w:szCs w:val="20"/>
              </w:rPr>
              <w:t xml:space="preserve">       2,459,936 </w:t>
            </w:r>
          </w:p>
        </w:tc>
      </w:tr>
      <w:tr w14:paraId="0D9E841B" w14:textId="77777777" w:rsidTr="00705791">
        <w:tblPrEx>
          <w:tblW w:w="10675" w:type="dxa"/>
          <w:tblInd w:w="-635" w:type="dxa"/>
          <w:tblLook w:val="04A0"/>
        </w:tblPrEx>
        <w:trPr>
          <w:trHeight w:val="315"/>
        </w:trPr>
        <w:tc>
          <w:tcPr>
            <w:tcW w:w="5250" w:type="dxa"/>
            <w:gridSpan w:val="4"/>
            <w:tcBorders>
              <w:top w:val="single" w:sz="4" w:space="0" w:color="auto"/>
              <w:left w:val="single" w:sz="4" w:space="0" w:color="auto"/>
              <w:bottom w:val="single" w:sz="4" w:space="0" w:color="auto"/>
              <w:right w:val="single" w:sz="4" w:space="0" w:color="000000"/>
            </w:tcBorders>
            <w:shd w:val="clear" w:color="000000" w:fill="BFBFBF"/>
            <w:vAlign w:val="center"/>
            <w:hideMark/>
          </w:tcPr>
          <w:p w:rsidR="00705791" w:rsidRPr="00705791" w:rsidP="00705791" w14:paraId="307796A4" w14:textId="77777777">
            <w:pPr>
              <w:widowControl/>
              <w:autoSpaceDE/>
              <w:autoSpaceDN/>
              <w:adjustRightInd/>
              <w:rPr>
                <w:rFonts w:ascii="Times New Roman" w:hAnsi="Times New Roman"/>
                <w:b/>
                <w:bCs/>
                <w:color w:val="000000"/>
                <w:sz w:val="20"/>
                <w:szCs w:val="20"/>
              </w:rPr>
            </w:pPr>
            <w:r w:rsidRPr="00705791">
              <w:rPr>
                <w:rFonts w:ascii="Times New Roman" w:hAnsi="Times New Roman"/>
                <w:b/>
                <w:bCs/>
                <w:color w:val="000000"/>
                <w:sz w:val="20"/>
                <w:szCs w:val="20"/>
              </w:rPr>
              <w:t>Total</w:t>
            </w:r>
          </w:p>
        </w:tc>
        <w:tc>
          <w:tcPr>
            <w:tcW w:w="1094" w:type="dxa"/>
            <w:tcBorders>
              <w:top w:val="nil"/>
              <w:left w:val="nil"/>
              <w:bottom w:val="single" w:sz="4" w:space="0" w:color="auto"/>
              <w:right w:val="single" w:sz="4" w:space="0" w:color="auto"/>
            </w:tcBorders>
            <w:shd w:val="clear" w:color="000000" w:fill="BFBFBF"/>
            <w:vAlign w:val="center"/>
            <w:hideMark/>
          </w:tcPr>
          <w:p w:rsidR="00705791" w:rsidRPr="00705791" w:rsidP="00705791" w14:paraId="76DAEE1D" w14:textId="77777777">
            <w:pPr>
              <w:widowControl/>
              <w:autoSpaceDE/>
              <w:autoSpaceDN/>
              <w:adjustRightInd/>
              <w:jc w:val="center"/>
              <w:rPr>
                <w:rFonts w:ascii="Times New Roman" w:hAnsi="Times New Roman"/>
                <w:b/>
                <w:bCs/>
                <w:color w:val="000000"/>
                <w:sz w:val="20"/>
                <w:szCs w:val="20"/>
              </w:rPr>
            </w:pPr>
            <w:r w:rsidRPr="00705791">
              <w:rPr>
                <w:rFonts w:ascii="Times New Roman" w:hAnsi="Times New Roman"/>
                <w:b/>
                <w:bCs/>
                <w:color w:val="000000"/>
                <w:sz w:val="20"/>
                <w:szCs w:val="20"/>
              </w:rPr>
              <w:t xml:space="preserve">          125,300 </w:t>
            </w:r>
          </w:p>
        </w:tc>
        <w:tc>
          <w:tcPr>
            <w:tcW w:w="1067" w:type="dxa"/>
            <w:tcBorders>
              <w:top w:val="nil"/>
              <w:left w:val="nil"/>
              <w:bottom w:val="single" w:sz="4" w:space="0" w:color="auto"/>
              <w:right w:val="single" w:sz="4" w:space="0" w:color="auto"/>
            </w:tcBorders>
            <w:shd w:val="clear" w:color="000000" w:fill="808080"/>
            <w:vAlign w:val="center"/>
            <w:hideMark/>
          </w:tcPr>
          <w:p w:rsidR="00705791" w:rsidRPr="00705791" w:rsidP="00705791" w14:paraId="47EDB4E3" w14:textId="77777777">
            <w:pPr>
              <w:widowControl/>
              <w:autoSpaceDE/>
              <w:autoSpaceDN/>
              <w:adjustRightInd/>
              <w:jc w:val="center"/>
              <w:rPr>
                <w:rFonts w:ascii="Times New Roman" w:hAnsi="Times New Roman"/>
                <w:color w:val="000000"/>
                <w:sz w:val="20"/>
                <w:szCs w:val="20"/>
              </w:rPr>
            </w:pPr>
            <w:r w:rsidRPr="00705791">
              <w:rPr>
                <w:rFonts w:ascii="Times New Roman" w:hAnsi="Times New Roman"/>
                <w:color w:val="000000"/>
                <w:sz w:val="20"/>
                <w:szCs w:val="20"/>
              </w:rPr>
              <w:t> </w:t>
            </w:r>
          </w:p>
        </w:tc>
        <w:tc>
          <w:tcPr>
            <w:tcW w:w="911" w:type="dxa"/>
            <w:tcBorders>
              <w:top w:val="nil"/>
              <w:left w:val="nil"/>
              <w:bottom w:val="single" w:sz="4" w:space="0" w:color="auto"/>
              <w:right w:val="single" w:sz="4" w:space="0" w:color="auto"/>
            </w:tcBorders>
            <w:shd w:val="clear" w:color="000000" w:fill="BFBFBF"/>
            <w:vAlign w:val="center"/>
            <w:hideMark/>
          </w:tcPr>
          <w:p w:rsidR="00705791" w:rsidRPr="00705791" w:rsidP="00705791" w14:paraId="0541471A" w14:textId="77777777">
            <w:pPr>
              <w:widowControl/>
              <w:autoSpaceDE/>
              <w:autoSpaceDN/>
              <w:adjustRightInd/>
              <w:jc w:val="center"/>
              <w:rPr>
                <w:rFonts w:ascii="Times New Roman" w:hAnsi="Times New Roman"/>
                <w:b/>
                <w:bCs/>
                <w:color w:val="000000"/>
                <w:sz w:val="20"/>
                <w:szCs w:val="20"/>
              </w:rPr>
            </w:pPr>
            <w:r w:rsidRPr="00705791">
              <w:rPr>
                <w:rFonts w:ascii="Times New Roman" w:hAnsi="Times New Roman"/>
                <w:b/>
                <w:bCs/>
                <w:color w:val="000000"/>
                <w:sz w:val="20"/>
                <w:szCs w:val="20"/>
              </w:rPr>
              <w:t>262,193</w:t>
            </w:r>
          </w:p>
        </w:tc>
        <w:tc>
          <w:tcPr>
            <w:tcW w:w="828" w:type="dxa"/>
            <w:tcBorders>
              <w:top w:val="nil"/>
              <w:left w:val="nil"/>
              <w:bottom w:val="single" w:sz="4" w:space="0" w:color="auto"/>
              <w:right w:val="single" w:sz="4" w:space="0" w:color="auto"/>
            </w:tcBorders>
            <w:shd w:val="clear" w:color="000000" w:fill="808080"/>
            <w:vAlign w:val="center"/>
            <w:hideMark/>
          </w:tcPr>
          <w:p w:rsidR="00705791" w:rsidRPr="00705791" w:rsidP="00705791" w14:paraId="345173BB" w14:textId="77777777">
            <w:pPr>
              <w:widowControl/>
              <w:autoSpaceDE/>
              <w:autoSpaceDN/>
              <w:adjustRightInd/>
              <w:jc w:val="center"/>
              <w:rPr>
                <w:rFonts w:ascii="Times New Roman" w:hAnsi="Times New Roman"/>
                <w:color w:val="000000"/>
                <w:sz w:val="20"/>
                <w:szCs w:val="20"/>
              </w:rPr>
            </w:pPr>
            <w:r w:rsidRPr="00705791">
              <w:rPr>
                <w:rFonts w:ascii="Times New Roman" w:hAnsi="Times New Roman"/>
                <w:color w:val="000000"/>
                <w:sz w:val="20"/>
                <w:szCs w:val="20"/>
              </w:rPr>
              <w:t> </w:t>
            </w:r>
          </w:p>
        </w:tc>
        <w:tc>
          <w:tcPr>
            <w:tcW w:w="1520" w:type="dxa"/>
            <w:tcBorders>
              <w:top w:val="nil"/>
              <w:left w:val="nil"/>
              <w:bottom w:val="single" w:sz="4" w:space="0" w:color="auto"/>
              <w:right w:val="single" w:sz="4" w:space="0" w:color="auto"/>
            </w:tcBorders>
            <w:shd w:val="clear" w:color="000000" w:fill="BFBFBF"/>
            <w:vAlign w:val="center"/>
            <w:hideMark/>
          </w:tcPr>
          <w:p w:rsidR="00705791" w:rsidRPr="00705791" w:rsidP="00705791" w14:paraId="33D1AB1F" w14:textId="77777777">
            <w:pPr>
              <w:widowControl/>
              <w:autoSpaceDE/>
              <w:autoSpaceDN/>
              <w:adjustRightInd/>
              <w:jc w:val="center"/>
              <w:rPr>
                <w:rFonts w:ascii="Times New Roman" w:hAnsi="Times New Roman"/>
                <w:b/>
                <w:bCs/>
                <w:color w:val="000000"/>
                <w:sz w:val="20"/>
                <w:szCs w:val="20"/>
              </w:rPr>
            </w:pPr>
            <w:r w:rsidRPr="00705791">
              <w:rPr>
                <w:rFonts w:ascii="Times New Roman" w:hAnsi="Times New Roman"/>
                <w:b/>
                <w:bCs/>
                <w:color w:val="000000"/>
                <w:sz w:val="20"/>
                <w:szCs w:val="20"/>
              </w:rPr>
              <w:t xml:space="preserve">     11,551,007 </w:t>
            </w:r>
          </w:p>
        </w:tc>
      </w:tr>
    </w:tbl>
    <w:p w:rsidR="00E77B24" w:rsidRPr="00914A5D" w:rsidP="00914A5D" w14:paraId="14B9BB00" w14:textId="77777777">
      <w:pPr>
        <w:tabs>
          <w:tab w:val="left" w:pos="-1440"/>
          <w:tab w:val="left" w:pos="1080"/>
        </w:tabs>
        <w:ind w:left="1080" w:hanging="360"/>
        <w:rPr>
          <w:rFonts w:ascii="Times New Roman" w:hAnsi="Times New Roman"/>
          <w:b/>
        </w:rPr>
      </w:pPr>
    </w:p>
    <w:p w:rsidR="009556EE" w:rsidP="00B635A9" w14:paraId="3447BB81" w14:textId="77777777">
      <w:pPr>
        <w:ind w:left="720"/>
        <w:jc w:val="both"/>
        <w:rPr>
          <w:i/>
          <w:iCs/>
          <w:sz w:val="20"/>
          <w:szCs w:val="20"/>
        </w:rPr>
      </w:pPr>
    </w:p>
    <w:p w:rsidR="000947F0" w:rsidP="000947F0" w14:paraId="0C690F30" w14:textId="3ABDD626">
      <w:pPr>
        <w:ind w:left="720"/>
        <w:jc w:val="both"/>
        <w:rPr>
          <w:rFonts w:ascii="Times New Roman" w:hAnsi="Times New Roman"/>
          <w:i/>
          <w:iCs/>
          <w:sz w:val="20"/>
          <w:szCs w:val="20"/>
        </w:rPr>
      </w:pPr>
      <w:bookmarkStart w:id="1" w:name="_Hlk39049463"/>
      <w:r w:rsidRPr="00215244">
        <w:rPr>
          <w:i/>
          <w:iCs/>
          <w:sz w:val="20"/>
          <w:szCs w:val="20"/>
        </w:rPr>
        <w:t xml:space="preserve">*  </w:t>
      </w:r>
      <w:r w:rsidRPr="00215244">
        <w:rPr>
          <w:rFonts w:ascii="Times New Roman" w:hAnsi="Times New Roman"/>
          <w:i/>
          <w:iCs/>
          <w:sz w:val="20"/>
          <w:szCs w:val="20"/>
        </w:rPr>
        <w:t xml:space="preserve">The above Average Hourly Wage Rate is the </w:t>
      </w:r>
      <w:hyperlink r:id="rId8" w:history="1">
        <w:r>
          <w:rPr>
            <w:rStyle w:val="Hyperlink"/>
            <w:rFonts w:ascii="Times New Roman" w:hAnsi="Times New Roman"/>
            <w:i/>
            <w:iCs/>
            <w:sz w:val="20"/>
            <w:szCs w:val="20"/>
          </w:rPr>
          <w:t>May 2022 Bureau of Labor Statistics</w:t>
        </w:r>
      </w:hyperlink>
      <w:r w:rsidRPr="00215244">
        <w:rPr>
          <w:rFonts w:ascii="Times New Roman" w:hAnsi="Times New Roman"/>
          <w:i/>
          <w:iCs/>
          <w:sz w:val="20"/>
          <w:szCs w:val="20"/>
        </w:rPr>
        <w:t xml:space="preserve"> ave</w:t>
      </w:r>
      <w:r w:rsidRPr="00AA7B0F">
        <w:rPr>
          <w:rFonts w:ascii="Times New Roman" w:hAnsi="Times New Roman"/>
          <w:i/>
          <w:iCs/>
          <w:sz w:val="20"/>
          <w:szCs w:val="20"/>
        </w:rPr>
        <w:t>rage wage for All Occupation of $</w:t>
      </w:r>
      <w:r>
        <w:rPr>
          <w:rFonts w:ascii="Times New Roman" w:hAnsi="Times New Roman"/>
          <w:i/>
          <w:iCs/>
          <w:sz w:val="20"/>
          <w:szCs w:val="20"/>
        </w:rPr>
        <w:t>29.76</w:t>
      </w:r>
      <w:r w:rsidRPr="00AA7B0F">
        <w:rPr>
          <w:rFonts w:ascii="Times New Roman" w:hAnsi="Times New Roman"/>
          <w:i/>
          <w:iCs/>
          <w:sz w:val="20"/>
          <w:szCs w:val="20"/>
        </w:rPr>
        <w:t xml:space="preserve"> times the wage rate benefit multiplier of 1.46 (to account for benefits provided) equaling $</w:t>
      </w:r>
      <w:r w:rsidR="00F649EC">
        <w:rPr>
          <w:rFonts w:ascii="Times New Roman" w:hAnsi="Times New Roman"/>
          <w:i/>
          <w:iCs/>
          <w:sz w:val="20"/>
          <w:szCs w:val="20"/>
        </w:rPr>
        <w:t>43.44</w:t>
      </w:r>
      <w:r w:rsidRPr="00AA7B0F">
        <w:rPr>
          <w:rFonts w:ascii="Times New Roman" w:hAnsi="Times New Roman"/>
          <w:i/>
          <w:iCs/>
          <w:sz w:val="20"/>
          <w:szCs w:val="20"/>
        </w:rPr>
        <w:t>. The selection of “All Occupations” was chosen because respondents to this collection could be expected from any occupation.</w:t>
      </w:r>
      <w:r>
        <w:rPr>
          <w:rFonts w:ascii="Times New Roman" w:hAnsi="Times New Roman"/>
          <w:i/>
          <w:iCs/>
          <w:sz w:val="20"/>
          <w:szCs w:val="20"/>
        </w:rPr>
        <w:t xml:space="preserve"> </w:t>
      </w:r>
    </w:p>
    <w:p w:rsidR="000947F0" w:rsidP="000947F0" w14:paraId="656F9691" w14:textId="77777777">
      <w:pPr>
        <w:ind w:left="720"/>
        <w:jc w:val="both"/>
        <w:rPr>
          <w:rFonts w:ascii="Times New Roman" w:hAnsi="Times New Roman"/>
          <w:i/>
          <w:iCs/>
          <w:sz w:val="20"/>
          <w:szCs w:val="20"/>
        </w:rPr>
      </w:pPr>
    </w:p>
    <w:p w:rsidR="000947F0" w:rsidRPr="00AA7B0F" w:rsidP="000947F0" w14:paraId="02CCFC56" w14:textId="4B38D953">
      <w:pPr>
        <w:ind w:left="720"/>
        <w:jc w:val="both"/>
        <w:rPr>
          <w:rFonts w:ascii="Times New Roman" w:hAnsi="Times New Roman"/>
          <w:i/>
          <w:iCs/>
          <w:sz w:val="20"/>
          <w:szCs w:val="20"/>
        </w:rPr>
      </w:pPr>
      <w:r w:rsidRPr="00215244">
        <w:rPr>
          <w:rFonts w:ascii="Times New Roman" w:hAnsi="Times New Roman"/>
          <w:i/>
          <w:iCs/>
          <w:sz w:val="20"/>
          <w:szCs w:val="20"/>
        </w:rPr>
        <w:t xml:space="preserve">The above Average Hourly Wage Rate </w:t>
      </w:r>
      <w:r w:rsidRPr="00AA7B0F">
        <w:rPr>
          <w:rFonts w:ascii="Times New Roman" w:hAnsi="Times New Roman"/>
          <w:i/>
          <w:iCs/>
          <w:sz w:val="20"/>
          <w:szCs w:val="20"/>
        </w:rPr>
        <w:t xml:space="preserve">for </w:t>
      </w:r>
      <w:r w:rsidR="009B1C2C">
        <w:rPr>
          <w:rFonts w:ascii="Times New Roman" w:hAnsi="Times New Roman"/>
          <w:i/>
          <w:iCs/>
          <w:sz w:val="20"/>
          <w:szCs w:val="20"/>
        </w:rPr>
        <w:t xml:space="preserve">Lawe Enforcement Workers is </w:t>
      </w:r>
      <w:r w:rsidRPr="00AA7B0F">
        <w:rPr>
          <w:rFonts w:ascii="Times New Roman" w:hAnsi="Times New Roman"/>
          <w:i/>
          <w:iCs/>
          <w:sz w:val="20"/>
          <w:szCs w:val="20"/>
        </w:rPr>
        <w:t>$</w:t>
      </w:r>
      <w:r w:rsidR="009B1C2C">
        <w:rPr>
          <w:rFonts w:ascii="Times New Roman" w:hAnsi="Times New Roman"/>
          <w:i/>
          <w:iCs/>
          <w:sz w:val="20"/>
          <w:szCs w:val="20"/>
        </w:rPr>
        <w:t>32.49</w:t>
      </w:r>
      <w:r w:rsidRPr="00AA7B0F">
        <w:rPr>
          <w:rFonts w:ascii="Times New Roman" w:hAnsi="Times New Roman"/>
          <w:i/>
          <w:iCs/>
          <w:sz w:val="20"/>
          <w:szCs w:val="20"/>
        </w:rPr>
        <w:t xml:space="preserve"> times the wage rate benefit multiplier of 1.46 (to account for benefits provided) equaling $</w:t>
      </w:r>
      <w:r w:rsidR="00F649EC">
        <w:rPr>
          <w:rFonts w:ascii="Times New Roman" w:hAnsi="Times New Roman"/>
          <w:i/>
          <w:iCs/>
          <w:sz w:val="20"/>
          <w:szCs w:val="20"/>
        </w:rPr>
        <w:t>47.43</w:t>
      </w:r>
      <w:r w:rsidRPr="00AA7B0F">
        <w:rPr>
          <w:rFonts w:ascii="Times New Roman" w:hAnsi="Times New Roman"/>
          <w:i/>
          <w:iCs/>
          <w:sz w:val="20"/>
          <w:szCs w:val="20"/>
        </w:rPr>
        <w:t>. The selection of “All Occupations” was chosen because respondents to this collection could be expected from any occupation.</w:t>
      </w:r>
    </w:p>
    <w:p w:rsidR="00AA7B0F" w:rsidRPr="00AA7B0F" w:rsidP="00AA7B0F" w14:paraId="6C51C98C" w14:textId="0CF91589">
      <w:pPr>
        <w:ind w:left="720"/>
        <w:jc w:val="both"/>
        <w:rPr>
          <w:rFonts w:ascii="Times New Roman" w:hAnsi="Times New Roman"/>
          <w:i/>
          <w:iCs/>
          <w:sz w:val="20"/>
          <w:szCs w:val="20"/>
        </w:rPr>
      </w:pPr>
    </w:p>
    <w:bookmarkEnd w:id="1"/>
    <w:p w:rsidR="00080CE0" w:rsidRPr="00AA7B0F" w:rsidP="006049A7" w14:paraId="3FEB5825" w14:textId="77777777">
      <w:pPr>
        <w:tabs>
          <w:tab w:val="left" w:pos="-1440"/>
        </w:tabs>
        <w:ind w:left="720" w:hanging="720"/>
        <w:jc w:val="both"/>
        <w:rPr>
          <w:rFonts w:ascii="Times New Roman" w:hAnsi="Times New Roman"/>
        </w:rPr>
      </w:pPr>
    </w:p>
    <w:p w:rsidR="00B27061" w:rsidRPr="000B00D2" w:rsidP="00914A5D" w14:paraId="42A15BB5" w14:textId="751D0B2E">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Pr="00B1471A" w:rsidR="007F5988">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w:t>
      </w:r>
      <w:r w:rsidR="008A42B6">
        <w:rPr>
          <w:rFonts w:ascii="Times New Roman" w:hAnsi="Times New Roman"/>
          <w:b/>
        </w:rPr>
        <w:t xml:space="preserve">. </w:t>
      </w:r>
      <w:r w:rsidRPr="000B00D2">
        <w:rPr>
          <w:rFonts w:ascii="Times New Roman" w:hAnsi="Times New Roman"/>
          <w:b/>
        </w:rPr>
        <w:t>(Do not include the cost of any hour burden shown in Items 12 and 14).</w:t>
      </w:r>
    </w:p>
    <w:p w:rsidR="00B27061" w:rsidRPr="00AF45F2" w:rsidP="00914A5D" w14:paraId="4348078B" w14:textId="77777777">
      <w:pPr>
        <w:ind w:left="720"/>
        <w:rPr>
          <w:rFonts w:ascii="Times New Roman" w:hAnsi="Times New Roman"/>
          <w:b/>
        </w:rPr>
      </w:pPr>
    </w:p>
    <w:p w:rsidR="00B27061" w:rsidRPr="00D80E94" w:rsidP="00914A5D" w14:paraId="3D5642B4" w14:textId="20E586A2">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  (a) a total capital and start-up cost component (annualized over its expected useful</w:t>
      </w:r>
      <w:r w:rsidRPr="008A4764">
        <w:rPr>
          <w:rFonts w:ascii="Times New Roman" w:hAnsi="Times New Roman"/>
          <w:b/>
        </w:rPr>
        <w:t xml:space="preserve"> life); and (b) a total operation and maintenance and purchase of services component</w:t>
      </w:r>
      <w:r w:rsidR="008A42B6">
        <w:rPr>
          <w:rFonts w:ascii="Times New Roman" w:hAnsi="Times New Roman"/>
          <w:b/>
        </w:rPr>
        <w:t xml:space="preserve">. </w:t>
      </w:r>
      <w:r w:rsidRPr="008A4764">
        <w:rPr>
          <w:rFonts w:ascii="Times New Roman" w:hAnsi="Times New Roman"/>
          <w:b/>
        </w:rPr>
        <w:t xml:space="preserve">The estimates should take into account costs associated with generating, maintaining, and </w:t>
      </w:r>
      <w:r w:rsidRPr="008A4764">
        <w:rPr>
          <w:rFonts w:ascii="Times New Roman" w:hAnsi="Times New Roman"/>
          <w:b/>
        </w:rPr>
        <w:t>disclosing or providing the information</w:t>
      </w:r>
      <w:r w:rsidR="008A42B6">
        <w:rPr>
          <w:rFonts w:ascii="Times New Roman" w:hAnsi="Times New Roman"/>
          <w:b/>
        </w:rPr>
        <w:t xml:space="preserve">. </w:t>
      </w:r>
      <w:r w:rsidRPr="008A4764">
        <w:rPr>
          <w:rFonts w:ascii="Times New Roman" w:hAnsi="Times New Roman"/>
          <w:b/>
        </w:rPr>
        <w:t>Include descriptions of methods used to estimate major cost factors including system and technology acquisition</w:t>
      </w:r>
      <w:r w:rsidRPr="0029577A">
        <w:rPr>
          <w:rFonts w:ascii="Times New Roman" w:hAnsi="Times New Roman"/>
          <w:b/>
        </w:rPr>
        <w:t>, expected useful life of capital equipment, the discount rate(s), and the time peri</w:t>
      </w:r>
      <w:r w:rsidRPr="005B6129">
        <w:rPr>
          <w:rFonts w:ascii="Times New Roman" w:hAnsi="Times New Roman"/>
          <w:b/>
        </w:rPr>
        <w:t>od over which costs will be incurred</w:t>
      </w:r>
      <w:r w:rsidR="008A42B6">
        <w:rPr>
          <w:rFonts w:ascii="Times New Roman" w:hAnsi="Times New Roman"/>
          <w:b/>
        </w:rPr>
        <w:t xml:space="preserve">. </w:t>
      </w:r>
      <w:r w:rsidRPr="005B6129">
        <w:rPr>
          <w:rFonts w:ascii="Times New Roman" w:hAnsi="Times New Roman"/>
          <w:b/>
        </w:rPr>
        <w:t>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rsidR="00B27061" w:rsidRPr="00914A5D" w:rsidP="00914A5D" w14:paraId="3149B9C0" w14:textId="77777777">
      <w:pPr>
        <w:tabs>
          <w:tab w:val="left" w:pos="1080"/>
        </w:tabs>
        <w:ind w:left="1080" w:hanging="360"/>
        <w:rPr>
          <w:rFonts w:ascii="Times New Roman" w:hAnsi="Times New Roman"/>
          <w:b/>
        </w:rPr>
      </w:pPr>
    </w:p>
    <w:p w:rsidR="00B27061" w:rsidRPr="00914A5D" w:rsidP="00914A5D" w14:paraId="7467C3BA" w14:textId="7CC174AF">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w:t>
      </w:r>
      <w:r w:rsidR="008A42B6">
        <w:rPr>
          <w:rFonts w:ascii="Times New Roman" w:hAnsi="Times New Roman"/>
          <w:b/>
        </w:rPr>
        <w:t xml:space="preserve">. </w:t>
      </w:r>
      <w:r w:rsidRPr="00914A5D">
        <w:rPr>
          <w:rFonts w:ascii="Times New Roman" w:hAnsi="Times New Roman"/>
          <w:b/>
        </w:rPr>
        <w:t>The cost of purchasing or contracting out information collection services should be a part of this cost burden estimate</w:t>
      </w:r>
      <w:r w:rsidR="008A42B6">
        <w:rPr>
          <w:rFonts w:ascii="Times New Roman" w:hAnsi="Times New Roman"/>
          <w:b/>
        </w:rPr>
        <w:t xml:space="preserve">. </w:t>
      </w:r>
      <w:r w:rsidRPr="00914A5D">
        <w:rPr>
          <w:rFonts w:ascii="Times New Roman" w:hAnsi="Times New Roman"/>
          <w:b/>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B27061" w:rsidRPr="00914A5D" w:rsidP="00914A5D" w14:paraId="4BCCB3A0" w14:textId="77777777">
      <w:pPr>
        <w:tabs>
          <w:tab w:val="left" w:pos="1080"/>
        </w:tabs>
        <w:ind w:left="1080" w:hanging="360"/>
        <w:rPr>
          <w:rFonts w:ascii="Times New Roman" w:hAnsi="Times New Roman"/>
          <w:b/>
        </w:rPr>
      </w:pPr>
    </w:p>
    <w:p w:rsidR="00B27061" w:rsidRPr="00B1471A" w:rsidP="00914A5D" w14:paraId="0713E11D"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Pr="00B1471A" w:rsidR="007F5988">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or</w:t>
      </w:r>
      <w:r w:rsidR="00B1471A">
        <w:rPr>
          <w:rFonts w:ascii="Times New Roman" w:hAnsi="Times New Roman"/>
          <w:b/>
        </w:rPr>
        <w:t>,</w:t>
      </w:r>
      <w:r w:rsidRPr="00B1471A">
        <w:rPr>
          <w:rFonts w:ascii="Times New Roman" w:hAnsi="Times New Roman"/>
          <w:b/>
        </w:rPr>
        <w:t xml:space="preserve"> (4) as part of customary and usual business or private practices.</w:t>
      </w:r>
    </w:p>
    <w:p w:rsidR="001A595D" w:rsidP="00914A5D" w14:paraId="20AFBCCD" w14:textId="77777777">
      <w:pPr>
        <w:tabs>
          <w:tab w:val="left" w:pos="-1440"/>
        </w:tabs>
        <w:ind w:left="1440" w:hanging="720"/>
        <w:rPr>
          <w:rFonts w:ascii="Times New Roman" w:hAnsi="Times New Roman"/>
        </w:rPr>
      </w:pPr>
    </w:p>
    <w:p w:rsidR="00D6428D" w:rsidP="00D6428D" w14:paraId="7985F04F" w14:textId="22076624">
      <w:pPr>
        <w:ind w:left="720"/>
        <w:rPr>
          <w:rFonts w:ascii="Times New Roman" w:hAnsi="Times New Roman"/>
          <w:iCs/>
        </w:rPr>
      </w:pPr>
      <w:r>
        <w:rPr>
          <w:rFonts w:ascii="Times New Roman" w:hAnsi="Times New Roman"/>
        </w:rPr>
        <w:t xml:space="preserve">There is no cost burden to respondents for actually responding to this information collection (e.g., start-up, maintenance, and operating costs associated with completing the paperwork). </w:t>
      </w:r>
      <w:r>
        <w:rPr>
          <w:rFonts w:ascii="Times New Roman" w:hAnsi="Times New Roman"/>
          <w:iCs/>
        </w:rPr>
        <w:t xml:space="preserve"> There is no fee charge for this information collection. For informational purposes only, there is an $85 biometrics services fee charged to applicants that file </w:t>
      </w:r>
    </w:p>
    <w:p w:rsidR="00D6428D" w:rsidP="00D6428D" w14:paraId="22610914" w14:textId="432977D0">
      <w:pPr>
        <w:ind w:left="720"/>
        <w:rPr>
          <w:rFonts w:ascii="Times New Roman" w:hAnsi="Times New Roman"/>
          <w:iCs/>
        </w:rPr>
      </w:pPr>
      <w:r>
        <w:rPr>
          <w:rFonts w:ascii="Times New Roman" w:hAnsi="Times New Roman"/>
          <w:iCs/>
        </w:rPr>
        <w:t xml:space="preserve">Form I-918. </w:t>
      </w:r>
    </w:p>
    <w:p w:rsidR="00DA0429" w:rsidP="00D6428D" w14:paraId="28E651B6" w14:textId="26D98338">
      <w:pPr>
        <w:ind w:left="720"/>
        <w:rPr>
          <w:rFonts w:ascii="Times New Roman" w:hAnsi="Times New Roman"/>
          <w:iCs/>
        </w:rPr>
      </w:pPr>
    </w:p>
    <w:p w:rsidR="00DA0429" w:rsidP="00FE51DE" w14:paraId="2EEC283F" w14:textId="03081F01">
      <w:pPr>
        <w:ind w:left="720"/>
        <w:rPr>
          <w:rFonts w:ascii="Times New Roman" w:hAnsi="Times New Roman"/>
        </w:rPr>
      </w:pPr>
      <w:r w:rsidRPr="00010066">
        <w:rPr>
          <w:rFonts w:ascii="Times New Roman" w:hAnsi="Times New Roman"/>
        </w:rPr>
        <w:t>This information collection may impose some out-of-pocket costs on respondents in addition to the time burden for the form’s preparation. Costs may include payments for document translation and preparation services, attorney and legal fees, postage, and costs associated with gathering documentation. USCIS estimates the average cost of this information collection may vary widely, from as little as $20 to $1,000 per respondent.  USCIS estimates that the average cost</w:t>
      </w:r>
      <w:r>
        <w:rPr>
          <w:rFonts w:ascii="Times New Roman" w:hAnsi="Times New Roman"/>
        </w:rPr>
        <w:t xml:space="preserve"> for these activities is $</w:t>
      </w:r>
      <w:r w:rsidR="00D03700">
        <w:rPr>
          <w:rFonts w:ascii="Times New Roman" w:hAnsi="Times New Roman"/>
        </w:rPr>
        <w:t>32</w:t>
      </w:r>
      <w:r w:rsidR="00814EFB">
        <w:rPr>
          <w:rFonts w:ascii="Times New Roman" w:hAnsi="Times New Roman"/>
        </w:rPr>
        <w:t xml:space="preserve"> for I-918, I-918A and I-918B respondents, and $29 for biometrics respondents</w:t>
      </w:r>
      <w:r w:rsidR="00FE51DE">
        <w:rPr>
          <w:rFonts w:ascii="Times New Roman" w:hAnsi="Times New Roman"/>
        </w:rPr>
        <w:t>.</w:t>
      </w:r>
      <w:r>
        <w:rPr>
          <w:rFonts w:ascii="Times New Roman" w:hAnsi="Times New Roman"/>
        </w:rPr>
        <w:t xml:space="preserve"> </w:t>
      </w:r>
      <w:r w:rsidR="005F6CEC">
        <w:rPr>
          <w:rFonts w:ascii="Times New Roman" w:hAnsi="Times New Roman"/>
        </w:rPr>
        <w:t>100</w:t>
      </w:r>
      <w:r w:rsidRPr="00010066">
        <w:rPr>
          <w:rFonts w:ascii="Times New Roman" w:hAnsi="Times New Roman"/>
        </w:rPr>
        <w:t xml:space="preserve"> percent of the total respondent population may incur this cost</w:t>
      </w:r>
      <w:r>
        <w:rPr>
          <w:rFonts w:ascii="Times New Roman" w:hAnsi="Times New Roman"/>
        </w:rPr>
        <w:t xml:space="preserve">. </w:t>
      </w:r>
    </w:p>
    <w:p w:rsidR="00DA0429" w:rsidP="00DA0429" w14:paraId="34D0C730" w14:textId="77777777">
      <w:pPr>
        <w:ind w:left="720"/>
        <w:rPr>
          <w:rFonts w:ascii="Times New Roman" w:hAnsi="Times New Roman"/>
        </w:rPr>
      </w:pPr>
    </w:p>
    <w:tbl>
      <w:tblPr>
        <w:tblW w:w="7981" w:type="dxa"/>
        <w:tblLook w:val="04A0"/>
      </w:tblPr>
      <w:tblGrid>
        <w:gridCol w:w="2086"/>
        <w:gridCol w:w="1935"/>
        <w:gridCol w:w="2087"/>
        <w:gridCol w:w="1873"/>
      </w:tblGrid>
      <w:tr w14:paraId="2500FBEE" w14:textId="77777777" w:rsidTr="00BE3E08">
        <w:tblPrEx>
          <w:tblW w:w="7981" w:type="dxa"/>
          <w:tblLook w:val="04A0"/>
        </w:tblPrEx>
        <w:trPr>
          <w:trHeight w:val="315"/>
        </w:trPr>
        <w:tc>
          <w:tcPr>
            <w:tcW w:w="7981" w:type="dxa"/>
            <w:gridSpan w:val="4"/>
            <w:tcBorders>
              <w:top w:val="single" w:sz="4" w:space="0" w:color="auto"/>
              <w:left w:val="single" w:sz="4" w:space="0" w:color="auto"/>
              <w:bottom w:val="single" w:sz="4" w:space="0" w:color="auto"/>
              <w:right w:val="single" w:sz="4" w:space="0" w:color="auto"/>
            </w:tcBorders>
            <w:shd w:val="clear" w:color="000000" w:fill="F2F2F2"/>
            <w:noWrap/>
            <w:hideMark/>
          </w:tcPr>
          <w:p w:rsidR="00BE3E08" w:rsidRPr="00BE3E08" w:rsidP="00BE3E08" w14:paraId="094130FC" w14:textId="77777777">
            <w:pPr>
              <w:widowControl/>
              <w:autoSpaceDE/>
              <w:autoSpaceDN/>
              <w:adjustRightInd/>
              <w:rPr>
                <w:rFonts w:ascii="Times New Roman" w:hAnsi="Times New Roman"/>
                <w:b/>
                <w:bCs/>
                <w:color w:val="000000"/>
              </w:rPr>
            </w:pPr>
            <w:r w:rsidRPr="00BE3E08">
              <w:rPr>
                <w:rFonts w:ascii="Times New Roman" w:hAnsi="Times New Roman"/>
                <w:b/>
                <w:bCs/>
                <w:color w:val="000000"/>
              </w:rPr>
              <w:t>Out-of-pocket Cost to Respondent</w:t>
            </w:r>
          </w:p>
        </w:tc>
      </w:tr>
      <w:tr w14:paraId="3C612875" w14:textId="77777777" w:rsidTr="00BE3E08">
        <w:tblPrEx>
          <w:tblW w:w="7981" w:type="dxa"/>
          <w:tblLook w:val="04A0"/>
        </w:tblPrEx>
        <w:trPr>
          <w:trHeight w:val="315"/>
        </w:trPr>
        <w:tc>
          <w:tcPr>
            <w:tcW w:w="2086" w:type="dxa"/>
            <w:tcBorders>
              <w:top w:val="single" w:sz="4" w:space="0" w:color="auto"/>
              <w:left w:val="single" w:sz="4" w:space="0" w:color="auto"/>
              <w:bottom w:val="single" w:sz="4" w:space="0" w:color="auto"/>
              <w:right w:val="single" w:sz="4" w:space="0" w:color="auto"/>
            </w:tcBorders>
            <w:shd w:val="clear" w:color="000000" w:fill="F2F2F2"/>
            <w:noWrap/>
            <w:hideMark/>
          </w:tcPr>
          <w:p w:rsidR="00BE3E08" w:rsidRPr="00BE3E08" w:rsidP="00BE3E08" w14:paraId="31CD9EC5" w14:textId="77777777">
            <w:pPr>
              <w:widowControl/>
              <w:autoSpaceDE/>
              <w:autoSpaceDN/>
              <w:adjustRightInd/>
              <w:jc w:val="center"/>
              <w:rPr>
                <w:rFonts w:ascii="Times New Roman" w:hAnsi="Times New Roman"/>
                <w:color w:val="000000"/>
              </w:rPr>
            </w:pPr>
            <w:r w:rsidRPr="00BE3E08">
              <w:rPr>
                <w:rFonts w:ascii="Times New Roman" w:hAnsi="Times New Roman"/>
                <w:color w:val="000000"/>
              </w:rPr>
              <w:t> </w:t>
            </w:r>
          </w:p>
        </w:tc>
        <w:tc>
          <w:tcPr>
            <w:tcW w:w="1935" w:type="dxa"/>
            <w:tcBorders>
              <w:top w:val="nil"/>
              <w:left w:val="nil"/>
              <w:bottom w:val="single" w:sz="4" w:space="0" w:color="auto"/>
              <w:right w:val="single" w:sz="4" w:space="0" w:color="auto"/>
            </w:tcBorders>
            <w:shd w:val="clear" w:color="000000" w:fill="F2F2F2"/>
            <w:noWrap/>
            <w:vAlign w:val="center"/>
            <w:hideMark/>
          </w:tcPr>
          <w:p w:rsidR="00BE3E08" w:rsidRPr="00BE3E08" w:rsidP="00BE3E08" w14:paraId="3850C615" w14:textId="77777777">
            <w:pPr>
              <w:widowControl/>
              <w:autoSpaceDE/>
              <w:autoSpaceDN/>
              <w:adjustRightInd/>
              <w:jc w:val="center"/>
              <w:rPr>
                <w:rFonts w:ascii="Times New Roman" w:hAnsi="Times New Roman"/>
                <w:color w:val="000000"/>
              </w:rPr>
            </w:pPr>
            <w:r w:rsidRPr="00BE3E08">
              <w:rPr>
                <w:rFonts w:ascii="Times New Roman" w:hAnsi="Times New Roman"/>
                <w:color w:val="000000"/>
              </w:rPr>
              <w:t>A</w:t>
            </w:r>
          </w:p>
        </w:tc>
        <w:tc>
          <w:tcPr>
            <w:tcW w:w="2087" w:type="dxa"/>
            <w:tcBorders>
              <w:top w:val="nil"/>
              <w:left w:val="nil"/>
              <w:bottom w:val="single" w:sz="4" w:space="0" w:color="auto"/>
              <w:right w:val="single" w:sz="4" w:space="0" w:color="auto"/>
            </w:tcBorders>
            <w:shd w:val="clear" w:color="000000" w:fill="F2F2F2"/>
            <w:noWrap/>
            <w:vAlign w:val="center"/>
            <w:hideMark/>
          </w:tcPr>
          <w:p w:rsidR="00BE3E08" w:rsidRPr="00BE3E08" w:rsidP="00BE3E08" w14:paraId="0DCBD74B" w14:textId="77777777">
            <w:pPr>
              <w:widowControl/>
              <w:autoSpaceDE/>
              <w:autoSpaceDN/>
              <w:adjustRightInd/>
              <w:jc w:val="center"/>
              <w:rPr>
                <w:rFonts w:ascii="Times New Roman" w:hAnsi="Times New Roman"/>
                <w:color w:val="000000"/>
              </w:rPr>
            </w:pPr>
            <w:r w:rsidRPr="00BE3E08">
              <w:rPr>
                <w:rFonts w:ascii="Times New Roman" w:hAnsi="Times New Roman"/>
                <w:color w:val="000000"/>
              </w:rPr>
              <w:t>B</w:t>
            </w:r>
          </w:p>
        </w:tc>
        <w:tc>
          <w:tcPr>
            <w:tcW w:w="1873" w:type="dxa"/>
            <w:tcBorders>
              <w:top w:val="nil"/>
              <w:left w:val="nil"/>
              <w:bottom w:val="single" w:sz="4" w:space="0" w:color="auto"/>
              <w:right w:val="single" w:sz="4" w:space="0" w:color="auto"/>
            </w:tcBorders>
            <w:shd w:val="clear" w:color="000000" w:fill="F2F2F2"/>
            <w:noWrap/>
            <w:vAlign w:val="center"/>
            <w:hideMark/>
          </w:tcPr>
          <w:p w:rsidR="00BE3E08" w:rsidRPr="00BE3E08" w:rsidP="00BE3E08" w14:paraId="600F0C8B" w14:textId="77777777">
            <w:pPr>
              <w:widowControl/>
              <w:autoSpaceDE/>
              <w:autoSpaceDN/>
              <w:adjustRightInd/>
              <w:jc w:val="center"/>
              <w:rPr>
                <w:rFonts w:ascii="Times New Roman" w:hAnsi="Times New Roman"/>
                <w:color w:val="000000"/>
              </w:rPr>
            </w:pPr>
            <w:r w:rsidRPr="00BE3E08">
              <w:rPr>
                <w:rFonts w:ascii="Times New Roman" w:hAnsi="Times New Roman"/>
                <w:color w:val="000000"/>
              </w:rPr>
              <w:t>D = A x B x C</w:t>
            </w:r>
          </w:p>
        </w:tc>
      </w:tr>
      <w:tr w14:paraId="021C08C7" w14:textId="77777777" w:rsidTr="00BE3E08">
        <w:tblPrEx>
          <w:tblW w:w="7981" w:type="dxa"/>
          <w:tblLook w:val="04A0"/>
        </w:tblPrEx>
        <w:trPr>
          <w:trHeight w:val="1290"/>
        </w:trPr>
        <w:tc>
          <w:tcPr>
            <w:tcW w:w="208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BE3E08" w:rsidRPr="00BE3E08" w:rsidP="00BE3E08" w14:paraId="7659E2EC" w14:textId="77777777">
            <w:pPr>
              <w:widowControl/>
              <w:autoSpaceDE/>
              <w:autoSpaceDN/>
              <w:adjustRightInd/>
              <w:jc w:val="center"/>
              <w:rPr>
                <w:rFonts w:ascii="Times New Roman" w:hAnsi="Times New Roman"/>
                <w:b/>
                <w:bCs/>
                <w:color w:val="000000"/>
              </w:rPr>
            </w:pPr>
            <w:r w:rsidRPr="00BE3E08">
              <w:rPr>
                <w:rFonts w:ascii="Times New Roman" w:hAnsi="Times New Roman"/>
                <w:b/>
                <w:bCs/>
                <w:color w:val="000000"/>
              </w:rPr>
              <w:t>Instrument</w:t>
            </w:r>
          </w:p>
        </w:tc>
        <w:tc>
          <w:tcPr>
            <w:tcW w:w="1935" w:type="dxa"/>
            <w:tcBorders>
              <w:top w:val="nil"/>
              <w:left w:val="nil"/>
              <w:bottom w:val="single" w:sz="4" w:space="0" w:color="auto"/>
              <w:right w:val="single" w:sz="4" w:space="0" w:color="auto"/>
            </w:tcBorders>
            <w:shd w:val="clear" w:color="000000" w:fill="D9D9D9"/>
            <w:vAlign w:val="center"/>
            <w:hideMark/>
          </w:tcPr>
          <w:p w:rsidR="00BE3E08" w:rsidRPr="00BE3E08" w:rsidP="00BE3E08" w14:paraId="71637071" w14:textId="77777777">
            <w:pPr>
              <w:widowControl/>
              <w:autoSpaceDE/>
              <w:autoSpaceDN/>
              <w:adjustRightInd/>
              <w:jc w:val="center"/>
              <w:rPr>
                <w:rFonts w:ascii="Times New Roman" w:hAnsi="Times New Roman"/>
                <w:b/>
                <w:bCs/>
              </w:rPr>
            </w:pPr>
            <w:r w:rsidRPr="00BE3E08">
              <w:rPr>
                <w:rFonts w:ascii="Times New Roman" w:hAnsi="Times New Roman"/>
                <w:b/>
                <w:bCs/>
              </w:rPr>
              <w:t>Respondents</w:t>
            </w:r>
          </w:p>
        </w:tc>
        <w:tc>
          <w:tcPr>
            <w:tcW w:w="2087" w:type="dxa"/>
            <w:tcBorders>
              <w:top w:val="nil"/>
              <w:left w:val="nil"/>
              <w:bottom w:val="single" w:sz="4" w:space="0" w:color="auto"/>
              <w:right w:val="single" w:sz="4" w:space="0" w:color="auto"/>
            </w:tcBorders>
            <w:shd w:val="clear" w:color="000000" w:fill="D9D9D9"/>
            <w:vAlign w:val="center"/>
            <w:hideMark/>
          </w:tcPr>
          <w:p w:rsidR="00BE3E08" w:rsidRPr="00BE3E08" w:rsidP="00BE3E08" w14:paraId="0EDD90DF" w14:textId="77777777">
            <w:pPr>
              <w:widowControl/>
              <w:autoSpaceDE/>
              <w:autoSpaceDN/>
              <w:adjustRightInd/>
              <w:jc w:val="center"/>
              <w:rPr>
                <w:rFonts w:ascii="Times New Roman" w:hAnsi="Times New Roman"/>
                <w:b/>
                <w:bCs/>
                <w:color w:val="000000"/>
              </w:rPr>
            </w:pPr>
            <w:r w:rsidRPr="00BE3E08">
              <w:rPr>
                <w:rFonts w:ascii="Times New Roman" w:hAnsi="Times New Roman"/>
                <w:b/>
                <w:bCs/>
                <w:color w:val="000000"/>
              </w:rPr>
              <w:t xml:space="preserve">Per Respondent Cost, </w:t>
            </w:r>
            <w:r w:rsidRPr="00BE3E08">
              <w:rPr>
                <w:rFonts w:ascii="Times New Roman" w:hAnsi="Times New Roman"/>
                <w:b/>
                <w:bCs/>
                <w:color w:val="000000"/>
              </w:rPr>
              <w:br/>
              <w:t>in dollars</w:t>
            </w:r>
          </w:p>
        </w:tc>
        <w:tc>
          <w:tcPr>
            <w:tcW w:w="1873" w:type="dxa"/>
            <w:tcBorders>
              <w:top w:val="nil"/>
              <w:left w:val="nil"/>
              <w:bottom w:val="single" w:sz="4" w:space="0" w:color="auto"/>
              <w:right w:val="single" w:sz="4" w:space="0" w:color="auto"/>
            </w:tcBorders>
            <w:shd w:val="clear" w:color="000000" w:fill="D9D9D9"/>
            <w:vAlign w:val="center"/>
            <w:hideMark/>
          </w:tcPr>
          <w:p w:rsidR="00BE3E08" w:rsidRPr="00BE3E08" w:rsidP="00BE3E08" w14:paraId="650B6B30" w14:textId="77777777">
            <w:pPr>
              <w:widowControl/>
              <w:autoSpaceDE/>
              <w:autoSpaceDN/>
              <w:adjustRightInd/>
              <w:jc w:val="center"/>
              <w:rPr>
                <w:rFonts w:ascii="Times New Roman" w:hAnsi="Times New Roman"/>
                <w:b/>
                <w:bCs/>
                <w:color w:val="000000"/>
              </w:rPr>
            </w:pPr>
            <w:r w:rsidRPr="00BE3E08">
              <w:rPr>
                <w:rFonts w:ascii="Times New Roman" w:hAnsi="Times New Roman"/>
                <w:b/>
                <w:bCs/>
                <w:color w:val="000000"/>
              </w:rPr>
              <w:t xml:space="preserve"> Total Out-of-Pocket Cost, </w:t>
            </w:r>
            <w:r w:rsidRPr="00BE3E08">
              <w:rPr>
                <w:rFonts w:ascii="Times New Roman" w:hAnsi="Times New Roman"/>
                <w:b/>
                <w:bCs/>
                <w:color w:val="000000"/>
              </w:rPr>
              <w:br/>
              <w:t xml:space="preserve">in dollars </w:t>
            </w:r>
          </w:p>
        </w:tc>
      </w:tr>
      <w:tr w14:paraId="5FBEE6CC" w14:textId="77777777" w:rsidTr="00BE3E08">
        <w:tblPrEx>
          <w:tblW w:w="7981" w:type="dxa"/>
          <w:tblLook w:val="04A0"/>
        </w:tblPrEx>
        <w:trPr>
          <w:trHeight w:val="315"/>
        </w:trPr>
        <w:tc>
          <w:tcPr>
            <w:tcW w:w="20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3E08" w:rsidRPr="00BE3E08" w:rsidP="00BE3E08" w14:paraId="088962D5" w14:textId="77777777">
            <w:pPr>
              <w:widowControl/>
              <w:autoSpaceDE/>
              <w:autoSpaceDN/>
              <w:adjustRightInd/>
              <w:rPr>
                <w:rFonts w:ascii="Times New Roman" w:hAnsi="Times New Roman"/>
                <w:color w:val="000000"/>
              </w:rPr>
            </w:pPr>
            <w:r w:rsidRPr="00BE3E08">
              <w:rPr>
                <w:rFonts w:ascii="Times New Roman" w:hAnsi="Times New Roman"/>
                <w:color w:val="000000"/>
              </w:rPr>
              <w:t>I-918</w:t>
            </w:r>
          </w:p>
        </w:tc>
        <w:tc>
          <w:tcPr>
            <w:tcW w:w="1935" w:type="dxa"/>
            <w:tcBorders>
              <w:top w:val="nil"/>
              <w:left w:val="nil"/>
              <w:bottom w:val="single" w:sz="4" w:space="0" w:color="auto"/>
              <w:right w:val="single" w:sz="4" w:space="0" w:color="auto"/>
            </w:tcBorders>
            <w:shd w:val="clear" w:color="auto" w:fill="auto"/>
            <w:noWrap/>
            <w:vAlign w:val="bottom"/>
            <w:hideMark/>
          </w:tcPr>
          <w:p w:rsidR="00BE3E08" w:rsidRPr="00BE3E08" w:rsidP="00BE3E08" w14:paraId="19A14320" w14:textId="77777777">
            <w:pPr>
              <w:widowControl/>
              <w:autoSpaceDE/>
              <w:autoSpaceDN/>
              <w:adjustRightInd/>
              <w:rPr>
                <w:rFonts w:ascii="Times New Roman" w:hAnsi="Times New Roman"/>
                <w:color w:val="000000"/>
              </w:rPr>
            </w:pPr>
            <w:r w:rsidRPr="00BE3E08">
              <w:rPr>
                <w:rFonts w:ascii="Times New Roman" w:hAnsi="Times New Roman"/>
                <w:color w:val="000000"/>
              </w:rPr>
              <w:t xml:space="preserve">             28,500 </w:t>
            </w:r>
          </w:p>
        </w:tc>
        <w:tc>
          <w:tcPr>
            <w:tcW w:w="2087" w:type="dxa"/>
            <w:tcBorders>
              <w:top w:val="nil"/>
              <w:left w:val="nil"/>
              <w:bottom w:val="single" w:sz="4" w:space="0" w:color="auto"/>
              <w:right w:val="single" w:sz="4" w:space="0" w:color="auto"/>
            </w:tcBorders>
            <w:shd w:val="clear" w:color="auto" w:fill="auto"/>
            <w:noWrap/>
            <w:vAlign w:val="bottom"/>
            <w:hideMark/>
          </w:tcPr>
          <w:p w:rsidR="00BE3E08" w:rsidRPr="00BE3E08" w:rsidP="00BE3E08" w14:paraId="5A98E081" w14:textId="77777777">
            <w:pPr>
              <w:widowControl/>
              <w:autoSpaceDE/>
              <w:autoSpaceDN/>
              <w:adjustRightInd/>
              <w:rPr>
                <w:rFonts w:ascii="Times New Roman" w:hAnsi="Times New Roman"/>
              </w:rPr>
            </w:pPr>
            <w:r w:rsidRPr="00BE3E08">
              <w:rPr>
                <w:rFonts w:ascii="Times New Roman" w:hAnsi="Times New Roman"/>
              </w:rPr>
              <w:t xml:space="preserve">                 31.95 </w:t>
            </w:r>
          </w:p>
        </w:tc>
        <w:tc>
          <w:tcPr>
            <w:tcW w:w="1873" w:type="dxa"/>
            <w:tcBorders>
              <w:top w:val="nil"/>
              <w:left w:val="nil"/>
              <w:bottom w:val="single" w:sz="4" w:space="0" w:color="auto"/>
              <w:right w:val="single" w:sz="4" w:space="0" w:color="auto"/>
            </w:tcBorders>
            <w:shd w:val="clear" w:color="auto" w:fill="auto"/>
            <w:noWrap/>
            <w:vAlign w:val="bottom"/>
            <w:hideMark/>
          </w:tcPr>
          <w:p w:rsidR="00BE3E08" w:rsidRPr="00BE3E08" w:rsidP="00BE3E08" w14:paraId="35E9A72B" w14:textId="77777777">
            <w:pPr>
              <w:widowControl/>
              <w:autoSpaceDE/>
              <w:autoSpaceDN/>
              <w:adjustRightInd/>
              <w:rPr>
                <w:rFonts w:ascii="Times New Roman" w:hAnsi="Times New Roman"/>
                <w:color w:val="000000"/>
              </w:rPr>
            </w:pPr>
            <w:r w:rsidRPr="00BE3E08">
              <w:rPr>
                <w:rFonts w:ascii="Times New Roman" w:hAnsi="Times New Roman"/>
                <w:color w:val="000000"/>
              </w:rPr>
              <w:t xml:space="preserve">          910,575 </w:t>
            </w:r>
          </w:p>
        </w:tc>
      </w:tr>
      <w:tr w14:paraId="1CDC28CE" w14:textId="77777777" w:rsidTr="00BE3E08">
        <w:tblPrEx>
          <w:tblW w:w="7981" w:type="dxa"/>
          <w:tblLook w:val="04A0"/>
        </w:tblPrEx>
        <w:trPr>
          <w:trHeight w:val="315"/>
        </w:trPr>
        <w:tc>
          <w:tcPr>
            <w:tcW w:w="20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3E08" w:rsidRPr="00BE3E08" w:rsidP="00BE3E08" w14:paraId="39A91992" w14:textId="77777777">
            <w:pPr>
              <w:widowControl/>
              <w:autoSpaceDE/>
              <w:autoSpaceDN/>
              <w:adjustRightInd/>
              <w:rPr>
                <w:rFonts w:ascii="Times New Roman" w:hAnsi="Times New Roman"/>
                <w:color w:val="000000"/>
              </w:rPr>
            </w:pPr>
            <w:r w:rsidRPr="00BE3E08">
              <w:rPr>
                <w:rFonts w:ascii="Times New Roman" w:hAnsi="Times New Roman"/>
                <w:color w:val="000000"/>
              </w:rPr>
              <w:t>I-918A</w:t>
            </w:r>
          </w:p>
        </w:tc>
        <w:tc>
          <w:tcPr>
            <w:tcW w:w="1935" w:type="dxa"/>
            <w:tcBorders>
              <w:top w:val="nil"/>
              <w:left w:val="nil"/>
              <w:bottom w:val="single" w:sz="4" w:space="0" w:color="auto"/>
              <w:right w:val="single" w:sz="4" w:space="0" w:color="auto"/>
            </w:tcBorders>
            <w:shd w:val="clear" w:color="auto" w:fill="auto"/>
            <w:noWrap/>
            <w:vAlign w:val="bottom"/>
            <w:hideMark/>
          </w:tcPr>
          <w:p w:rsidR="00BE3E08" w:rsidRPr="00BE3E08" w:rsidP="00BE3E08" w14:paraId="2746BA60" w14:textId="77777777">
            <w:pPr>
              <w:widowControl/>
              <w:autoSpaceDE/>
              <w:autoSpaceDN/>
              <w:adjustRightInd/>
              <w:rPr>
                <w:rFonts w:ascii="Times New Roman" w:hAnsi="Times New Roman"/>
                <w:color w:val="000000"/>
              </w:rPr>
            </w:pPr>
            <w:r w:rsidRPr="00BE3E08">
              <w:rPr>
                <w:rFonts w:ascii="Times New Roman" w:hAnsi="Times New Roman"/>
                <w:color w:val="000000"/>
              </w:rPr>
              <w:t xml:space="preserve">             19,900 </w:t>
            </w:r>
          </w:p>
        </w:tc>
        <w:tc>
          <w:tcPr>
            <w:tcW w:w="2087" w:type="dxa"/>
            <w:tcBorders>
              <w:top w:val="nil"/>
              <w:left w:val="nil"/>
              <w:bottom w:val="single" w:sz="4" w:space="0" w:color="auto"/>
              <w:right w:val="single" w:sz="4" w:space="0" w:color="auto"/>
            </w:tcBorders>
            <w:shd w:val="clear" w:color="auto" w:fill="auto"/>
            <w:noWrap/>
            <w:vAlign w:val="bottom"/>
            <w:hideMark/>
          </w:tcPr>
          <w:p w:rsidR="00BE3E08" w:rsidRPr="00BE3E08" w:rsidP="00BE3E08" w14:paraId="5F68C186" w14:textId="77777777">
            <w:pPr>
              <w:widowControl/>
              <w:autoSpaceDE/>
              <w:autoSpaceDN/>
              <w:adjustRightInd/>
              <w:rPr>
                <w:rFonts w:ascii="Times New Roman" w:hAnsi="Times New Roman"/>
              </w:rPr>
            </w:pPr>
            <w:r w:rsidRPr="00BE3E08">
              <w:rPr>
                <w:rFonts w:ascii="Times New Roman" w:hAnsi="Times New Roman"/>
              </w:rPr>
              <w:t xml:space="preserve">                 31.95 </w:t>
            </w:r>
          </w:p>
        </w:tc>
        <w:tc>
          <w:tcPr>
            <w:tcW w:w="1873" w:type="dxa"/>
            <w:tcBorders>
              <w:top w:val="nil"/>
              <w:left w:val="nil"/>
              <w:bottom w:val="single" w:sz="4" w:space="0" w:color="auto"/>
              <w:right w:val="single" w:sz="4" w:space="0" w:color="auto"/>
            </w:tcBorders>
            <w:shd w:val="clear" w:color="auto" w:fill="auto"/>
            <w:noWrap/>
            <w:vAlign w:val="bottom"/>
            <w:hideMark/>
          </w:tcPr>
          <w:p w:rsidR="00BE3E08" w:rsidRPr="00BE3E08" w:rsidP="00BE3E08" w14:paraId="50D52AEA" w14:textId="77777777">
            <w:pPr>
              <w:widowControl/>
              <w:autoSpaceDE/>
              <w:autoSpaceDN/>
              <w:adjustRightInd/>
              <w:rPr>
                <w:rFonts w:ascii="Times New Roman" w:hAnsi="Times New Roman"/>
                <w:color w:val="000000"/>
              </w:rPr>
            </w:pPr>
            <w:r w:rsidRPr="00BE3E08">
              <w:rPr>
                <w:rFonts w:ascii="Times New Roman" w:hAnsi="Times New Roman"/>
                <w:color w:val="000000"/>
              </w:rPr>
              <w:t xml:space="preserve">          635,805 </w:t>
            </w:r>
          </w:p>
        </w:tc>
      </w:tr>
      <w:tr w14:paraId="151278B2" w14:textId="77777777" w:rsidTr="00BE3E08">
        <w:tblPrEx>
          <w:tblW w:w="7981" w:type="dxa"/>
          <w:tblLook w:val="04A0"/>
        </w:tblPrEx>
        <w:trPr>
          <w:trHeight w:val="315"/>
        </w:trPr>
        <w:tc>
          <w:tcPr>
            <w:tcW w:w="20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3E08" w:rsidRPr="00BE3E08" w:rsidP="00BE3E08" w14:paraId="4516197D" w14:textId="77777777">
            <w:pPr>
              <w:widowControl/>
              <w:autoSpaceDE/>
              <w:autoSpaceDN/>
              <w:adjustRightInd/>
              <w:rPr>
                <w:rFonts w:ascii="Times New Roman" w:hAnsi="Times New Roman"/>
                <w:color w:val="000000"/>
              </w:rPr>
            </w:pPr>
            <w:r w:rsidRPr="00BE3E08">
              <w:rPr>
                <w:rFonts w:ascii="Times New Roman" w:hAnsi="Times New Roman"/>
                <w:color w:val="000000"/>
              </w:rPr>
              <w:t>I-918B</w:t>
            </w:r>
          </w:p>
        </w:tc>
        <w:tc>
          <w:tcPr>
            <w:tcW w:w="1935" w:type="dxa"/>
            <w:tcBorders>
              <w:top w:val="nil"/>
              <w:left w:val="nil"/>
              <w:bottom w:val="single" w:sz="4" w:space="0" w:color="auto"/>
              <w:right w:val="single" w:sz="4" w:space="0" w:color="auto"/>
            </w:tcBorders>
            <w:shd w:val="clear" w:color="auto" w:fill="auto"/>
            <w:noWrap/>
            <w:vAlign w:val="bottom"/>
            <w:hideMark/>
          </w:tcPr>
          <w:p w:rsidR="00BE3E08" w:rsidRPr="00BE3E08" w:rsidP="00BE3E08" w14:paraId="7BDCA227" w14:textId="77777777">
            <w:pPr>
              <w:widowControl/>
              <w:autoSpaceDE/>
              <w:autoSpaceDN/>
              <w:adjustRightInd/>
              <w:rPr>
                <w:rFonts w:ascii="Times New Roman" w:hAnsi="Times New Roman"/>
                <w:color w:val="000000"/>
              </w:rPr>
            </w:pPr>
            <w:r w:rsidRPr="00BE3E08">
              <w:rPr>
                <w:rFonts w:ascii="Times New Roman" w:hAnsi="Times New Roman"/>
                <w:color w:val="000000"/>
              </w:rPr>
              <w:t xml:space="preserve">             28,500 </w:t>
            </w:r>
          </w:p>
        </w:tc>
        <w:tc>
          <w:tcPr>
            <w:tcW w:w="2087" w:type="dxa"/>
            <w:tcBorders>
              <w:top w:val="nil"/>
              <w:left w:val="nil"/>
              <w:bottom w:val="single" w:sz="4" w:space="0" w:color="auto"/>
              <w:right w:val="single" w:sz="4" w:space="0" w:color="auto"/>
            </w:tcBorders>
            <w:shd w:val="clear" w:color="auto" w:fill="auto"/>
            <w:noWrap/>
            <w:vAlign w:val="bottom"/>
            <w:hideMark/>
          </w:tcPr>
          <w:p w:rsidR="00BE3E08" w:rsidRPr="00BE3E08" w:rsidP="00BE3E08" w14:paraId="5A45B8E3" w14:textId="77777777">
            <w:pPr>
              <w:widowControl/>
              <w:autoSpaceDE/>
              <w:autoSpaceDN/>
              <w:adjustRightInd/>
              <w:rPr>
                <w:rFonts w:ascii="Times New Roman" w:hAnsi="Times New Roman"/>
              </w:rPr>
            </w:pPr>
            <w:r w:rsidRPr="00BE3E08">
              <w:rPr>
                <w:rFonts w:ascii="Times New Roman" w:hAnsi="Times New Roman"/>
              </w:rPr>
              <w:t xml:space="preserve">                       -   </w:t>
            </w:r>
          </w:p>
        </w:tc>
        <w:tc>
          <w:tcPr>
            <w:tcW w:w="1873" w:type="dxa"/>
            <w:tcBorders>
              <w:top w:val="nil"/>
              <w:left w:val="nil"/>
              <w:bottom w:val="single" w:sz="4" w:space="0" w:color="auto"/>
              <w:right w:val="single" w:sz="4" w:space="0" w:color="auto"/>
            </w:tcBorders>
            <w:shd w:val="clear" w:color="auto" w:fill="auto"/>
            <w:noWrap/>
            <w:vAlign w:val="bottom"/>
            <w:hideMark/>
          </w:tcPr>
          <w:p w:rsidR="00BE3E08" w:rsidRPr="00BE3E08" w:rsidP="00BE3E08" w14:paraId="3FD2CD15" w14:textId="77777777">
            <w:pPr>
              <w:widowControl/>
              <w:autoSpaceDE/>
              <w:autoSpaceDN/>
              <w:adjustRightInd/>
              <w:rPr>
                <w:rFonts w:ascii="Times New Roman" w:hAnsi="Times New Roman"/>
                <w:color w:val="000000"/>
              </w:rPr>
            </w:pPr>
            <w:r w:rsidRPr="00BE3E08">
              <w:rPr>
                <w:rFonts w:ascii="Times New Roman" w:hAnsi="Times New Roman"/>
                <w:color w:val="000000"/>
              </w:rPr>
              <w:t xml:space="preserve">                   -   </w:t>
            </w:r>
          </w:p>
        </w:tc>
      </w:tr>
      <w:tr w14:paraId="2469A0F8" w14:textId="77777777" w:rsidTr="00BE3E08">
        <w:tblPrEx>
          <w:tblW w:w="7981" w:type="dxa"/>
          <w:tblLook w:val="04A0"/>
        </w:tblPrEx>
        <w:trPr>
          <w:trHeight w:val="315"/>
        </w:trPr>
        <w:tc>
          <w:tcPr>
            <w:tcW w:w="20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3E08" w:rsidRPr="00BE3E08" w:rsidP="00BE3E08" w14:paraId="00AD04E2" w14:textId="77777777">
            <w:pPr>
              <w:widowControl/>
              <w:autoSpaceDE/>
              <w:autoSpaceDN/>
              <w:adjustRightInd/>
              <w:rPr>
                <w:rFonts w:ascii="Times New Roman" w:hAnsi="Times New Roman"/>
                <w:color w:val="000000"/>
              </w:rPr>
            </w:pPr>
            <w:r w:rsidRPr="00BE3E08">
              <w:rPr>
                <w:rFonts w:ascii="Times New Roman" w:hAnsi="Times New Roman"/>
                <w:color w:val="000000"/>
              </w:rPr>
              <w:t>I-918 Biometrics</w:t>
            </w:r>
          </w:p>
        </w:tc>
        <w:tc>
          <w:tcPr>
            <w:tcW w:w="1935" w:type="dxa"/>
            <w:tcBorders>
              <w:top w:val="nil"/>
              <w:left w:val="nil"/>
              <w:bottom w:val="single" w:sz="4" w:space="0" w:color="auto"/>
              <w:right w:val="single" w:sz="4" w:space="0" w:color="auto"/>
            </w:tcBorders>
            <w:shd w:val="clear" w:color="auto" w:fill="auto"/>
            <w:noWrap/>
            <w:vAlign w:val="bottom"/>
            <w:hideMark/>
          </w:tcPr>
          <w:p w:rsidR="00BE3E08" w:rsidRPr="00BE3E08" w:rsidP="00BE3E08" w14:paraId="08A0F8C5" w14:textId="77777777">
            <w:pPr>
              <w:widowControl/>
              <w:autoSpaceDE/>
              <w:autoSpaceDN/>
              <w:adjustRightInd/>
              <w:rPr>
                <w:rFonts w:ascii="Times New Roman" w:hAnsi="Times New Roman"/>
                <w:color w:val="000000"/>
              </w:rPr>
            </w:pPr>
            <w:r w:rsidRPr="00BE3E08">
              <w:rPr>
                <w:rFonts w:ascii="Times New Roman" w:hAnsi="Times New Roman"/>
                <w:color w:val="000000"/>
              </w:rPr>
              <w:t xml:space="preserve">             48,400 </w:t>
            </w:r>
          </w:p>
        </w:tc>
        <w:tc>
          <w:tcPr>
            <w:tcW w:w="2087" w:type="dxa"/>
            <w:tcBorders>
              <w:top w:val="nil"/>
              <w:left w:val="nil"/>
              <w:bottom w:val="single" w:sz="4" w:space="0" w:color="auto"/>
              <w:right w:val="single" w:sz="4" w:space="0" w:color="auto"/>
            </w:tcBorders>
            <w:shd w:val="clear" w:color="auto" w:fill="auto"/>
            <w:noWrap/>
            <w:vAlign w:val="bottom"/>
            <w:hideMark/>
          </w:tcPr>
          <w:p w:rsidR="00BE3E08" w:rsidRPr="00BE3E08" w:rsidP="00BE3E08" w14:paraId="2274468E" w14:textId="77777777">
            <w:pPr>
              <w:widowControl/>
              <w:autoSpaceDE/>
              <w:autoSpaceDN/>
              <w:adjustRightInd/>
              <w:rPr>
                <w:rFonts w:ascii="Times New Roman" w:hAnsi="Times New Roman"/>
              </w:rPr>
            </w:pPr>
            <w:r w:rsidRPr="00BE3E08">
              <w:rPr>
                <w:rFonts w:ascii="Times New Roman" w:hAnsi="Times New Roman"/>
              </w:rPr>
              <w:t xml:space="preserve">                       -   </w:t>
            </w:r>
          </w:p>
        </w:tc>
        <w:tc>
          <w:tcPr>
            <w:tcW w:w="1873" w:type="dxa"/>
            <w:tcBorders>
              <w:top w:val="nil"/>
              <w:left w:val="nil"/>
              <w:bottom w:val="single" w:sz="4" w:space="0" w:color="auto"/>
              <w:right w:val="single" w:sz="4" w:space="0" w:color="auto"/>
            </w:tcBorders>
            <w:shd w:val="clear" w:color="auto" w:fill="auto"/>
            <w:noWrap/>
            <w:vAlign w:val="bottom"/>
            <w:hideMark/>
          </w:tcPr>
          <w:p w:rsidR="00BE3E08" w:rsidRPr="00BE3E08" w:rsidP="00BE3E08" w14:paraId="61C38246" w14:textId="77777777">
            <w:pPr>
              <w:widowControl/>
              <w:autoSpaceDE/>
              <w:autoSpaceDN/>
              <w:adjustRightInd/>
              <w:rPr>
                <w:rFonts w:ascii="Times New Roman" w:hAnsi="Times New Roman"/>
                <w:color w:val="000000"/>
              </w:rPr>
            </w:pPr>
            <w:r w:rsidRPr="00BE3E08">
              <w:rPr>
                <w:rFonts w:ascii="Times New Roman" w:hAnsi="Times New Roman"/>
                <w:color w:val="000000"/>
              </w:rPr>
              <w:t xml:space="preserve">                   -   </w:t>
            </w:r>
          </w:p>
        </w:tc>
      </w:tr>
      <w:tr w14:paraId="221EC2C4" w14:textId="77777777" w:rsidTr="00BE3E08">
        <w:tblPrEx>
          <w:tblW w:w="7981" w:type="dxa"/>
          <w:tblLook w:val="04A0"/>
        </w:tblPrEx>
        <w:trPr>
          <w:trHeight w:val="315"/>
        </w:trPr>
        <w:tc>
          <w:tcPr>
            <w:tcW w:w="2086" w:type="dxa"/>
            <w:tcBorders>
              <w:top w:val="single" w:sz="4" w:space="0" w:color="auto"/>
              <w:left w:val="single" w:sz="4" w:space="0" w:color="auto"/>
              <w:bottom w:val="single" w:sz="4" w:space="0" w:color="auto"/>
              <w:right w:val="single" w:sz="4" w:space="0" w:color="auto"/>
            </w:tcBorders>
            <w:shd w:val="clear" w:color="000000" w:fill="D9D9D9"/>
            <w:noWrap/>
            <w:hideMark/>
          </w:tcPr>
          <w:p w:rsidR="00BE3E08" w:rsidRPr="00BE3E08" w:rsidP="00BE3E08" w14:paraId="03510AB0" w14:textId="77777777">
            <w:pPr>
              <w:widowControl/>
              <w:autoSpaceDE/>
              <w:autoSpaceDN/>
              <w:adjustRightInd/>
              <w:rPr>
                <w:rFonts w:ascii="Times New Roman" w:hAnsi="Times New Roman"/>
                <w:b/>
                <w:bCs/>
                <w:color w:val="000000"/>
              </w:rPr>
            </w:pPr>
            <w:r w:rsidRPr="00BE3E08">
              <w:rPr>
                <w:rFonts w:ascii="Times New Roman" w:hAnsi="Times New Roman"/>
                <w:b/>
                <w:bCs/>
                <w:color w:val="000000"/>
              </w:rPr>
              <w:t>Total Est. Cost</w:t>
            </w:r>
          </w:p>
        </w:tc>
        <w:tc>
          <w:tcPr>
            <w:tcW w:w="1935" w:type="dxa"/>
            <w:tcBorders>
              <w:top w:val="nil"/>
              <w:left w:val="nil"/>
              <w:bottom w:val="single" w:sz="4" w:space="0" w:color="auto"/>
              <w:right w:val="single" w:sz="4" w:space="0" w:color="auto"/>
            </w:tcBorders>
            <w:shd w:val="clear" w:color="000000" w:fill="D9D9D9"/>
            <w:noWrap/>
            <w:hideMark/>
          </w:tcPr>
          <w:p w:rsidR="00BE3E08" w:rsidRPr="00BE3E08" w:rsidP="00BE3E08" w14:paraId="5713A514" w14:textId="77777777">
            <w:pPr>
              <w:widowControl/>
              <w:autoSpaceDE/>
              <w:autoSpaceDN/>
              <w:adjustRightInd/>
              <w:rPr>
                <w:rFonts w:ascii="Times New Roman" w:hAnsi="Times New Roman"/>
                <w:b/>
                <w:bCs/>
                <w:color w:val="000000"/>
              </w:rPr>
            </w:pPr>
            <w:r w:rsidRPr="00BE3E08">
              <w:rPr>
                <w:rFonts w:ascii="Times New Roman" w:hAnsi="Times New Roman"/>
                <w:b/>
                <w:bCs/>
                <w:color w:val="000000"/>
              </w:rPr>
              <w:t> </w:t>
            </w:r>
          </w:p>
        </w:tc>
        <w:tc>
          <w:tcPr>
            <w:tcW w:w="2087" w:type="dxa"/>
            <w:tcBorders>
              <w:top w:val="nil"/>
              <w:left w:val="nil"/>
              <w:bottom w:val="single" w:sz="4" w:space="0" w:color="auto"/>
              <w:right w:val="single" w:sz="4" w:space="0" w:color="auto"/>
            </w:tcBorders>
            <w:shd w:val="clear" w:color="000000" w:fill="D9D9D9"/>
            <w:noWrap/>
            <w:hideMark/>
          </w:tcPr>
          <w:p w:rsidR="00BE3E08" w:rsidRPr="00BE3E08" w:rsidP="00BE3E08" w14:paraId="27B0D160" w14:textId="77777777">
            <w:pPr>
              <w:widowControl/>
              <w:autoSpaceDE/>
              <w:autoSpaceDN/>
              <w:adjustRightInd/>
              <w:rPr>
                <w:rFonts w:ascii="Times New Roman" w:hAnsi="Times New Roman"/>
                <w:b/>
                <w:bCs/>
                <w:color w:val="000000"/>
              </w:rPr>
            </w:pPr>
            <w:r w:rsidRPr="00BE3E08">
              <w:rPr>
                <w:rFonts w:ascii="Times New Roman" w:hAnsi="Times New Roman"/>
                <w:b/>
                <w:bCs/>
                <w:color w:val="000000"/>
              </w:rPr>
              <w:t xml:space="preserve">                      64 </w:t>
            </w:r>
          </w:p>
        </w:tc>
        <w:tc>
          <w:tcPr>
            <w:tcW w:w="1873" w:type="dxa"/>
            <w:tcBorders>
              <w:top w:val="nil"/>
              <w:left w:val="nil"/>
              <w:bottom w:val="single" w:sz="4" w:space="0" w:color="auto"/>
              <w:right w:val="single" w:sz="4" w:space="0" w:color="auto"/>
            </w:tcBorders>
            <w:shd w:val="clear" w:color="000000" w:fill="D9D9D9"/>
            <w:noWrap/>
            <w:vAlign w:val="bottom"/>
            <w:hideMark/>
          </w:tcPr>
          <w:p w:rsidR="00BE3E08" w:rsidRPr="00BE3E08" w:rsidP="00BE3E08" w14:paraId="455D29F0" w14:textId="77777777">
            <w:pPr>
              <w:widowControl/>
              <w:autoSpaceDE/>
              <w:autoSpaceDN/>
              <w:adjustRightInd/>
              <w:rPr>
                <w:rFonts w:ascii="Times New Roman" w:hAnsi="Times New Roman"/>
                <w:b/>
                <w:bCs/>
                <w:color w:val="000000"/>
              </w:rPr>
            </w:pPr>
            <w:r w:rsidRPr="00BE3E08">
              <w:rPr>
                <w:rFonts w:ascii="Times New Roman" w:hAnsi="Times New Roman"/>
                <w:b/>
                <w:bCs/>
                <w:color w:val="000000"/>
              </w:rPr>
              <w:t xml:space="preserve">       1,546,380 </w:t>
            </w:r>
          </w:p>
        </w:tc>
      </w:tr>
    </w:tbl>
    <w:p w:rsidR="000A362A" w:rsidRPr="00AF45F2" w:rsidP="00D6428D" w14:paraId="3CE9BC5B" w14:textId="77777777">
      <w:pPr>
        <w:ind w:left="1440" w:hanging="720"/>
        <w:rPr>
          <w:rFonts w:ascii="Times New Roman" w:hAnsi="Times New Roman"/>
        </w:rPr>
      </w:pPr>
    </w:p>
    <w:p w:rsidR="006049A7" w:rsidRPr="0029577A" w:rsidP="00914A5D" w14:paraId="4BF5914F" w14:textId="5C27DE66">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w:t>
      </w:r>
      <w:r w:rsidR="008A42B6">
        <w:rPr>
          <w:rFonts w:ascii="Times New Roman" w:hAnsi="Times New Roman"/>
          <w:b/>
        </w:rPr>
        <w:t xml:space="preserve">. </w:t>
      </w:r>
      <w:r w:rsidRPr="008A4764">
        <w:rPr>
          <w:rFonts w:ascii="Times New Roman" w:hAnsi="Times New Roman"/>
          <w:b/>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008A42B6">
        <w:rPr>
          <w:rFonts w:ascii="Times New Roman" w:hAnsi="Times New Roman"/>
          <w:b/>
        </w:rPr>
        <w:t xml:space="preserve">. </w:t>
      </w:r>
      <w:r w:rsidRPr="008A4764">
        <w:rPr>
          <w:rFonts w:ascii="Times New Roman" w:hAnsi="Times New Roman"/>
          <w:b/>
        </w:rPr>
        <w:t>Agencies also may aggregate cost estimates from Items 12, 13, and 14 in a single table.</w:t>
      </w:r>
    </w:p>
    <w:p w:rsidR="001A595D" w:rsidRPr="005B6129" w:rsidP="00914A5D" w14:paraId="26D47451" w14:textId="77777777">
      <w:pPr>
        <w:tabs>
          <w:tab w:val="left" w:pos="-1440"/>
        </w:tabs>
        <w:ind w:left="720"/>
        <w:rPr>
          <w:rFonts w:ascii="Times New Roman" w:hAnsi="Times New Roman"/>
        </w:rPr>
      </w:pPr>
    </w:p>
    <w:tbl>
      <w:tblPr>
        <w:tblW w:w="9265" w:type="dxa"/>
        <w:tblInd w:w="175" w:type="dxa"/>
        <w:tblLook w:val="04A0"/>
      </w:tblPr>
      <w:tblGrid>
        <w:gridCol w:w="1591"/>
        <w:gridCol w:w="1306"/>
        <w:gridCol w:w="1058"/>
        <w:gridCol w:w="1339"/>
        <w:gridCol w:w="911"/>
        <w:gridCol w:w="1350"/>
        <w:gridCol w:w="1710"/>
      </w:tblGrid>
      <w:tr w14:paraId="693ADB19" w14:textId="77777777" w:rsidTr="00B812CD">
        <w:tblPrEx>
          <w:tblW w:w="9265" w:type="dxa"/>
          <w:tblInd w:w="175" w:type="dxa"/>
          <w:tblLook w:val="04A0"/>
        </w:tblPrEx>
        <w:trPr>
          <w:trHeight w:val="255"/>
        </w:trPr>
        <w:tc>
          <w:tcPr>
            <w:tcW w:w="9265" w:type="dxa"/>
            <w:gridSpan w:val="7"/>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B812CD" w:rsidRPr="00B812CD" w:rsidP="00B812CD" w14:paraId="74C94A78" w14:textId="77777777">
            <w:pPr>
              <w:widowControl/>
              <w:autoSpaceDE/>
              <w:autoSpaceDN/>
              <w:adjustRightInd/>
              <w:rPr>
                <w:rFonts w:ascii="Times New Roman" w:hAnsi="Times New Roman"/>
                <w:b/>
                <w:bCs/>
                <w:color w:val="000000"/>
                <w:sz w:val="20"/>
                <w:szCs w:val="20"/>
              </w:rPr>
            </w:pPr>
            <w:r w:rsidRPr="00B812CD">
              <w:rPr>
                <w:rFonts w:ascii="Times New Roman" w:hAnsi="Times New Roman"/>
                <w:b/>
                <w:bCs/>
                <w:color w:val="000000"/>
                <w:sz w:val="20"/>
                <w:szCs w:val="20"/>
              </w:rPr>
              <w:t>Cost to Government</w:t>
            </w:r>
          </w:p>
        </w:tc>
      </w:tr>
      <w:tr w14:paraId="751FBDEB" w14:textId="77777777" w:rsidTr="00B812CD">
        <w:tblPrEx>
          <w:tblW w:w="9265" w:type="dxa"/>
          <w:tblInd w:w="175" w:type="dxa"/>
          <w:tblLook w:val="04A0"/>
        </w:tblPrEx>
        <w:trPr>
          <w:trHeight w:val="510"/>
        </w:trPr>
        <w:tc>
          <w:tcPr>
            <w:tcW w:w="1591"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B812CD" w:rsidRPr="00B812CD" w:rsidP="00B812CD" w14:paraId="11F43184" w14:textId="77777777">
            <w:pPr>
              <w:widowControl/>
              <w:autoSpaceDE/>
              <w:autoSpaceDN/>
              <w:adjustRightInd/>
              <w:jc w:val="center"/>
              <w:rPr>
                <w:rFonts w:ascii="Times New Roman" w:hAnsi="Times New Roman"/>
                <w:color w:val="000000"/>
                <w:sz w:val="20"/>
                <w:szCs w:val="20"/>
              </w:rPr>
            </w:pPr>
            <w:r w:rsidRPr="00B812CD">
              <w:rPr>
                <w:rFonts w:ascii="Times New Roman" w:hAnsi="Times New Roman"/>
                <w:color w:val="000000"/>
                <w:sz w:val="20"/>
                <w:szCs w:val="20"/>
              </w:rPr>
              <w:t> </w:t>
            </w:r>
          </w:p>
        </w:tc>
        <w:tc>
          <w:tcPr>
            <w:tcW w:w="1306" w:type="dxa"/>
            <w:tcBorders>
              <w:top w:val="nil"/>
              <w:left w:val="nil"/>
              <w:bottom w:val="single" w:sz="4" w:space="0" w:color="auto"/>
              <w:right w:val="single" w:sz="4" w:space="0" w:color="auto"/>
            </w:tcBorders>
            <w:shd w:val="clear" w:color="000000" w:fill="F2F2F2"/>
            <w:noWrap/>
            <w:vAlign w:val="center"/>
            <w:hideMark/>
          </w:tcPr>
          <w:p w:rsidR="00B812CD" w:rsidRPr="00B812CD" w:rsidP="00B812CD" w14:paraId="601C49DA" w14:textId="77777777">
            <w:pPr>
              <w:widowControl/>
              <w:autoSpaceDE/>
              <w:autoSpaceDN/>
              <w:adjustRightInd/>
              <w:jc w:val="center"/>
              <w:rPr>
                <w:rFonts w:ascii="Times New Roman" w:hAnsi="Times New Roman"/>
                <w:color w:val="000000"/>
                <w:sz w:val="20"/>
                <w:szCs w:val="20"/>
              </w:rPr>
            </w:pPr>
            <w:r w:rsidRPr="00B812CD">
              <w:rPr>
                <w:rFonts w:ascii="Times New Roman" w:hAnsi="Times New Roman"/>
                <w:color w:val="000000"/>
                <w:sz w:val="20"/>
                <w:szCs w:val="20"/>
              </w:rPr>
              <w:t>A</w:t>
            </w:r>
          </w:p>
        </w:tc>
        <w:tc>
          <w:tcPr>
            <w:tcW w:w="1058" w:type="dxa"/>
            <w:tcBorders>
              <w:top w:val="nil"/>
              <w:left w:val="nil"/>
              <w:bottom w:val="single" w:sz="4" w:space="0" w:color="auto"/>
              <w:right w:val="single" w:sz="4" w:space="0" w:color="auto"/>
            </w:tcBorders>
            <w:shd w:val="clear" w:color="000000" w:fill="F2F2F2"/>
            <w:noWrap/>
            <w:vAlign w:val="center"/>
            <w:hideMark/>
          </w:tcPr>
          <w:p w:rsidR="00B812CD" w:rsidRPr="00B812CD" w:rsidP="00B812CD" w14:paraId="384A132D" w14:textId="77777777">
            <w:pPr>
              <w:widowControl/>
              <w:autoSpaceDE/>
              <w:autoSpaceDN/>
              <w:adjustRightInd/>
              <w:jc w:val="center"/>
              <w:rPr>
                <w:rFonts w:ascii="Times New Roman" w:hAnsi="Times New Roman"/>
                <w:color w:val="000000"/>
                <w:sz w:val="20"/>
                <w:szCs w:val="20"/>
              </w:rPr>
            </w:pPr>
            <w:r w:rsidRPr="00B812CD">
              <w:rPr>
                <w:rFonts w:ascii="Times New Roman" w:hAnsi="Times New Roman"/>
                <w:color w:val="000000"/>
                <w:sz w:val="20"/>
                <w:szCs w:val="20"/>
              </w:rPr>
              <w:t>B</w:t>
            </w:r>
          </w:p>
        </w:tc>
        <w:tc>
          <w:tcPr>
            <w:tcW w:w="1339" w:type="dxa"/>
            <w:tcBorders>
              <w:top w:val="nil"/>
              <w:left w:val="nil"/>
              <w:bottom w:val="single" w:sz="4" w:space="0" w:color="auto"/>
              <w:right w:val="single" w:sz="4" w:space="0" w:color="auto"/>
            </w:tcBorders>
            <w:shd w:val="clear" w:color="000000" w:fill="F2F2F2"/>
            <w:noWrap/>
            <w:vAlign w:val="center"/>
            <w:hideMark/>
          </w:tcPr>
          <w:p w:rsidR="00B812CD" w:rsidRPr="00B812CD" w:rsidP="00B812CD" w14:paraId="0CCE7D2B" w14:textId="77777777">
            <w:pPr>
              <w:widowControl/>
              <w:autoSpaceDE/>
              <w:autoSpaceDN/>
              <w:adjustRightInd/>
              <w:jc w:val="center"/>
              <w:rPr>
                <w:rFonts w:ascii="Times New Roman" w:hAnsi="Times New Roman"/>
                <w:color w:val="000000"/>
                <w:sz w:val="20"/>
                <w:szCs w:val="20"/>
              </w:rPr>
            </w:pPr>
            <w:r w:rsidRPr="00B812CD">
              <w:rPr>
                <w:rFonts w:ascii="Times New Roman" w:hAnsi="Times New Roman"/>
                <w:color w:val="000000"/>
                <w:sz w:val="20"/>
                <w:szCs w:val="20"/>
              </w:rPr>
              <w:t>C</w:t>
            </w:r>
          </w:p>
        </w:tc>
        <w:tc>
          <w:tcPr>
            <w:tcW w:w="911" w:type="dxa"/>
            <w:tcBorders>
              <w:top w:val="nil"/>
              <w:left w:val="nil"/>
              <w:bottom w:val="single" w:sz="4" w:space="0" w:color="auto"/>
              <w:right w:val="single" w:sz="4" w:space="0" w:color="auto"/>
            </w:tcBorders>
            <w:shd w:val="clear" w:color="000000" w:fill="F2F2F2"/>
            <w:noWrap/>
            <w:vAlign w:val="center"/>
            <w:hideMark/>
          </w:tcPr>
          <w:p w:rsidR="00B812CD" w:rsidRPr="00B812CD" w:rsidP="00B812CD" w14:paraId="68A48999" w14:textId="77777777">
            <w:pPr>
              <w:widowControl/>
              <w:autoSpaceDE/>
              <w:autoSpaceDN/>
              <w:adjustRightInd/>
              <w:jc w:val="center"/>
              <w:rPr>
                <w:rFonts w:ascii="Times New Roman" w:hAnsi="Times New Roman"/>
                <w:color w:val="000000"/>
                <w:sz w:val="20"/>
                <w:szCs w:val="20"/>
              </w:rPr>
            </w:pPr>
            <w:r w:rsidRPr="00B812CD">
              <w:rPr>
                <w:rFonts w:ascii="Times New Roman" w:hAnsi="Times New Roman"/>
                <w:color w:val="000000"/>
                <w:sz w:val="20"/>
                <w:szCs w:val="20"/>
              </w:rPr>
              <w:t>D</w:t>
            </w:r>
          </w:p>
        </w:tc>
        <w:tc>
          <w:tcPr>
            <w:tcW w:w="1350" w:type="dxa"/>
            <w:tcBorders>
              <w:top w:val="nil"/>
              <w:left w:val="nil"/>
              <w:bottom w:val="single" w:sz="4" w:space="0" w:color="auto"/>
              <w:right w:val="single" w:sz="4" w:space="0" w:color="auto"/>
            </w:tcBorders>
            <w:shd w:val="clear" w:color="000000" w:fill="F2F2F2"/>
            <w:noWrap/>
            <w:vAlign w:val="center"/>
            <w:hideMark/>
          </w:tcPr>
          <w:p w:rsidR="00B812CD" w:rsidRPr="00B812CD" w:rsidP="00B812CD" w14:paraId="0B3FAE84" w14:textId="77777777">
            <w:pPr>
              <w:widowControl/>
              <w:autoSpaceDE/>
              <w:autoSpaceDN/>
              <w:adjustRightInd/>
              <w:jc w:val="center"/>
              <w:rPr>
                <w:rFonts w:ascii="Times New Roman" w:hAnsi="Times New Roman"/>
                <w:color w:val="000000"/>
                <w:sz w:val="20"/>
                <w:szCs w:val="20"/>
              </w:rPr>
            </w:pPr>
            <w:r w:rsidRPr="00B812CD">
              <w:rPr>
                <w:rFonts w:ascii="Times New Roman" w:hAnsi="Times New Roman"/>
                <w:color w:val="000000"/>
                <w:sz w:val="20"/>
                <w:szCs w:val="20"/>
              </w:rPr>
              <w:t>E</w:t>
            </w:r>
          </w:p>
        </w:tc>
        <w:tc>
          <w:tcPr>
            <w:tcW w:w="1710" w:type="dxa"/>
            <w:tcBorders>
              <w:top w:val="nil"/>
              <w:left w:val="nil"/>
              <w:bottom w:val="single" w:sz="4" w:space="0" w:color="auto"/>
              <w:right w:val="single" w:sz="4" w:space="0" w:color="auto"/>
            </w:tcBorders>
            <w:shd w:val="clear" w:color="000000" w:fill="F2F2F2"/>
            <w:vAlign w:val="center"/>
            <w:hideMark/>
          </w:tcPr>
          <w:p w:rsidR="00B812CD" w:rsidRPr="00B812CD" w:rsidP="00B812CD" w14:paraId="2516C211" w14:textId="77777777">
            <w:pPr>
              <w:widowControl/>
              <w:autoSpaceDE/>
              <w:autoSpaceDN/>
              <w:adjustRightInd/>
              <w:jc w:val="center"/>
              <w:rPr>
                <w:rFonts w:ascii="Times New Roman" w:hAnsi="Times New Roman"/>
                <w:color w:val="000000"/>
                <w:sz w:val="20"/>
                <w:szCs w:val="20"/>
              </w:rPr>
            </w:pPr>
            <w:r w:rsidRPr="00B812CD">
              <w:rPr>
                <w:rFonts w:ascii="Times New Roman" w:hAnsi="Times New Roman"/>
                <w:color w:val="000000"/>
                <w:sz w:val="20"/>
                <w:szCs w:val="20"/>
              </w:rPr>
              <w:t xml:space="preserve">F = </w:t>
            </w:r>
            <w:r w:rsidRPr="00B812CD">
              <w:rPr>
                <w:rFonts w:ascii="Times New Roman" w:hAnsi="Times New Roman"/>
                <w:color w:val="000000"/>
                <w:sz w:val="20"/>
                <w:szCs w:val="20"/>
              </w:rPr>
              <w:br/>
              <w:t>A (B + C x D + E)</w:t>
            </w:r>
          </w:p>
        </w:tc>
      </w:tr>
      <w:tr w14:paraId="0AC2A94A" w14:textId="77777777" w:rsidTr="00B812CD">
        <w:tblPrEx>
          <w:tblW w:w="9265" w:type="dxa"/>
          <w:tblInd w:w="175" w:type="dxa"/>
          <w:tblLook w:val="04A0"/>
        </w:tblPrEx>
        <w:trPr>
          <w:trHeight w:val="765"/>
        </w:trPr>
        <w:tc>
          <w:tcPr>
            <w:tcW w:w="1591"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B812CD" w:rsidRPr="00B812CD" w:rsidP="00B812CD" w14:paraId="5DC5E5F7" w14:textId="77777777">
            <w:pPr>
              <w:widowControl/>
              <w:autoSpaceDE/>
              <w:autoSpaceDN/>
              <w:adjustRightInd/>
              <w:jc w:val="center"/>
              <w:rPr>
                <w:rFonts w:ascii="Times New Roman" w:hAnsi="Times New Roman"/>
                <w:b/>
                <w:bCs/>
                <w:color w:val="000000"/>
                <w:sz w:val="20"/>
                <w:szCs w:val="20"/>
              </w:rPr>
            </w:pPr>
            <w:r w:rsidRPr="00B812CD">
              <w:rPr>
                <w:rFonts w:ascii="Times New Roman" w:hAnsi="Times New Roman"/>
                <w:b/>
                <w:bCs/>
                <w:color w:val="000000"/>
                <w:sz w:val="20"/>
                <w:szCs w:val="20"/>
              </w:rPr>
              <w:t>Instrument</w:t>
            </w:r>
          </w:p>
        </w:tc>
        <w:tc>
          <w:tcPr>
            <w:tcW w:w="1306" w:type="dxa"/>
            <w:tcBorders>
              <w:top w:val="nil"/>
              <w:left w:val="nil"/>
              <w:bottom w:val="single" w:sz="4" w:space="0" w:color="auto"/>
              <w:right w:val="single" w:sz="4" w:space="0" w:color="auto"/>
            </w:tcBorders>
            <w:shd w:val="clear" w:color="000000" w:fill="BFBFBF"/>
            <w:noWrap/>
            <w:vAlign w:val="center"/>
            <w:hideMark/>
          </w:tcPr>
          <w:p w:rsidR="00B812CD" w:rsidRPr="00B812CD" w:rsidP="00B812CD" w14:paraId="0C142FD7" w14:textId="77777777">
            <w:pPr>
              <w:widowControl/>
              <w:autoSpaceDE/>
              <w:autoSpaceDN/>
              <w:adjustRightInd/>
              <w:jc w:val="center"/>
              <w:rPr>
                <w:rFonts w:ascii="Times New Roman" w:hAnsi="Times New Roman"/>
                <w:b/>
                <w:bCs/>
                <w:sz w:val="20"/>
                <w:szCs w:val="20"/>
              </w:rPr>
            </w:pPr>
            <w:r w:rsidRPr="00B812CD">
              <w:rPr>
                <w:rFonts w:ascii="Times New Roman" w:hAnsi="Times New Roman"/>
                <w:b/>
                <w:bCs/>
                <w:sz w:val="20"/>
                <w:szCs w:val="20"/>
              </w:rPr>
              <w:t>Respondents</w:t>
            </w:r>
          </w:p>
        </w:tc>
        <w:tc>
          <w:tcPr>
            <w:tcW w:w="1058" w:type="dxa"/>
            <w:tcBorders>
              <w:top w:val="nil"/>
              <w:left w:val="nil"/>
              <w:bottom w:val="single" w:sz="4" w:space="0" w:color="auto"/>
              <w:right w:val="single" w:sz="4" w:space="0" w:color="auto"/>
            </w:tcBorders>
            <w:shd w:val="clear" w:color="000000" w:fill="BFBFBF"/>
            <w:vAlign w:val="center"/>
            <w:hideMark/>
          </w:tcPr>
          <w:p w:rsidR="00B812CD" w:rsidRPr="00B812CD" w:rsidP="00B812CD" w14:paraId="7D7C0F49" w14:textId="77777777">
            <w:pPr>
              <w:widowControl/>
              <w:autoSpaceDE/>
              <w:autoSpaceDN/>
              <w:adjustRightInd/>
              <w:jc w:val="center"/>
              <w:rPr>
                <w:rFonts w:ascii="Times New Roman" w:hAnsi="Times New Roman"/>
                <w:b/>
                <w:bCs/>
                <w:color w:val="000000"/>
                <w:sz w:val="20"/>
                <w:szCs w:val="20"/>
              </w:rPr>
            </w:pPr>
            <w:r w:rsidRPr="00B812CD">
              <w:rPr>
                <w:rFonts w:ascii="Times New Roman" w:hAnsi="Times New Roman"/>
                <w:b/>
                <w:bCs/>
                <w:color w:val="000000"/>
                <w:sz w:val="20"/>
                <w:szCs w:val="20"/>
              </w:rPr>
              <w:t xml:space="preserve">USCIS Fee, </w:t>
            </w:r>
            <w:r w:rsidRPr="00B812CD">
              <w:rPr>
                <w:rFonts w:ascii="Times New Roman" w:hAnsi="Times New Roman"/>
                <w:b/>
                <w:bCs/>
                <w:color w:val="000000"/>
                <w:sz w:val="20"/>
                <w:szCs w:val="20"/>
              </w:rPr>
              <w:br/>
              <w:t>in dollars</w:t>
            </w:r>
          </w:p>
        </w:tc>
        <w:tc>
          <w:tcPr>
            <w:tcW w:w="1339" w:type="dxa"/>
            <w:tcBorders>
              <w:top w:val="nil"/>
              <w:left w:val="nil"/>
              <w:bottom w:val="single" w:sz="4" w:space="0" w:color="auto"/>
              <w:right w:val="single" w:sz="4" w:space="0" w:color="auto"/>
            </w:tcBorders>
            <w:shd w:val="clear" w:color="000000" w:fill="BFBFBF"/>
            <w:vAlign w:val="center"/>
            <w:hideMark/>
          </w:tcPr>
          <w:p w:rsidR="00B812CD" w:rsidRPr="00B812CD" w:rsidP="00B812CD" w14:paraId="1B636EF7" w14:textId="77777777">
            <w:pPr>
              <w:widowControl/>
              <w:autoSpaceDE/>
              <w:autoSpaceDN/>
              <w:adjustRightInd/>
              <w:jc w:val="center"/>
              <w:rPr>
                <w:rFonts w:ascii="Times New Roman" w:hAnsi="Times New Roman"/>
                <w:b/>
                <w:bCs/>
                <w:color w:val="000000"/>
                <w:sz w:val="20"/>
                <w:szCs w:val="20"/>
              </w:rPr>
            </w:pPr>
            <w:r w:rsidRPr="00B812CD">
              <w:rPr>
                <w:rFonts w:ascii="Times New Roman" w:hAnsi="Times New Roman"/>
                <w:b/>
                <w:bCs/>
                <w:color w:val="000000"/>
                <w:sz w:val="20"/>
                <w:szCs w:val="20"/>
              </w:rPr>
              <w:t>Adjudication Hours</w:t>
            </w:r>
          </w:p>
        </w:tc>
        <w:tc>
          <w:tcPr>
            <w:tcW w:w="911" w:type="dxa"/>
            <w:tcBorders>
              <w:top w:val="nil"/>
              <w:left w:val="nil"/>
              <w:bottom w:val="single" w:sz="4" w:space="0" w:color="auto"/>
              <w:right w:val="single" w:sz="4" w:space="0" w:color="auto"/>
            </w:tcBorders>
            <w:shd w:val="clear" w:color="000000" w:fill="BFBFBF"/>
            <w:vAlign w:val="center"/>
            <w:hideMark/>
          </w:tcPr>
          <w:p w:rsidR="00B812CD" w:rsidRPr="00B812CD" w:rsidP="00B812CD" w14:paraId="50A4AE8E" w14:textId="77777777">
            <w:pPr>
              <w:widowControl/>
              <w:autoSpaceDE/>
              <w:autoSpaceDN/>
              <w:adjustRightInd/>
              <w:jc w:val="center"/>
              <w:rPr>
                <w:rFonts w:ascii="Times New Roman" w:hAnsi="Times New Roman"/>
                <w:b/>
                <w:bCs/>
                <w:color w:val="000000"/>
                <w:sz w:val="20"/>
                <w:szCs w:val="20"/>
              </w:rPr>
            </w:pPr>
            <w:r w:rsidRPr="00B812CD">
              <w:rPr>
                <w:rFonts w:ascii="Times New Roman" w:hAnsi="Times New Roman"/>
                <w:b/>
                <w:bCs/>
                <w:color w:val="000000"/>
                <w:sz w:val="20"/>
                <w:szCs w:val="20"/>
              </w:rPr>
              <w:t xml:space="preserve"> Avg. Hourly Rate, </w:t>
            </w:r>
            <w:r w:rsidRPr="00B812CD">
              <w:rPr>
                <w:rFonts w:ascii="Times New Roman" w:hAnsi="Times New Roman"/>
                <w:b/>
                <w:bCs/>
                <w:color w:val="000000"/>
                <w:sz w:val="20"/>
                <w:szCs w:val="20"/>
              </w:rPr>
              <w:br/>
              <w:t xml:space="preserve">in dollars </w:t>
            </w:r>
          </w:p>
        </w:tc>
        <w:tc>
          <w:tcPr>
            <w:tcW w:w="1350" w:type="dxa"/>
            <w:tcBorders>
              <w:top w:val="nil"/>
              <w:left w:val="nil"/>
              <w:bottom w:val="single" w:sz="4" w:space="0" w:color="auto"/>
              <w:right w:val="single" w:sz="4" w:space="0" w:color="auto"/>
            </w:tcBorders>
            <w:shd w:val="clear" w:color="000000" w:fill="BFBFBF"/>
            <w:vAlign w:val="center"/>
            <w:hideMark/>
          </w:tcPr>
          <w:p w:rsidR="00B812CD" w:rsidRPr="00B812CD" w:rsidP="00B812CD" w14:paraId="58C95999" w14:textId="77777777">
            <w:pPr>
              <w:widowControl/>
              <w:autoSpaceDE/>
              <w:autoSpaceDN/>
              <w:adjustRightInd/>
              <w:jc w:val="center"/>
              <w:rPr>
                <w:rFonts w:ascii="Times New Roman" w:hAnsi="Times New Roman"/>
                <w:b/>
                <w:bCs/>
                <w:color w:val="000000"/>
                <w:sz w:val="20"/>
                <w:szCs w:val="20"/>
              </w:rPr>
            </w:pPr>
            <w:r w:rsidRPr="00B812CD">
              <w:rPr>
                <w:rFonts w:ascii="Times New Roman" w:hAnsi="Times New Roman"/>
                <w:b/>
                <w:bCs/>
                <w:color w:val="000000"/>
                <w:sz w:val="20"/>
                <w:szCs w:val="20"/>
              </w:rPr>
              <w:t xml:space="preserve"> Other Government Costs </w:t>
            </w:r>
          </w:p>
        </w:tc>
        <w:tc>
          <w:tcPr>
            <w:tcW w:w="1710" w:type="dxa"/>
            <w:tcBorders>
              <w:top w:val="nil"/>
              <w:left w:val="nil"/>
              <w:bottom w:val="single" w:sz="4" w:space="0" w:color="auto"/>
              <w:right w:val="single" w:sz="4" w:space="0" w:color="auto"/>
            </w:tcBorders>
            <w:shd w:val="clear" w:color="000000" w:fill="BFBFBF"/>
            <w:vAlign w:val="center"/>
            <w:hideMark/>
          </w:tcPr>
          <w:p w:rsidR="00B812CD" w:rsidRPr="00B812CD" w:rsidP="00B812CD" w14:paraId="3F7F1E85" w14:textId="77777777">
            <w:pPr>
              <w:widowControl/>
              <w:autoSpaceDE/>
              <w:autoSpaceDN/>
              <w:adjustRightInd/>
              <w:jc w:val="center"/>
              <w:rPr>
                <w:rFonts w:ascii="Times New Roman" w:hAnsi="Times New Roman"/>
                <w:b/>
                <w:bCs/>
                <w:color w:val="000000"/>
                <w:sz w:val="20"/>
                <w:szCs w:val="20"/>
              </w:rPr>
            </w:pPr>
            <w:r w:rsidRPr="00B812CD">
              <w:rPr>
                <w:rFonts w:ascii="Times New Roman" w:hAnsi="Times New Roman"/>
                <w:b/>
                <w:bCs/>
                <w:color w:val="000000"/>
                <w:sz w:val="20"/>
                <w:szCs w:val="20"/>
              </w:rPr>
              <w:t xml:space="preserve"> Total, </w:t>
            </w:r>
            <w:r w:rsidRPr="00B812CD">
              <w:rPr>
                <w:rFonts w:ascii="Times New Roman" w:hAnsi="Times New Roman"/>
                <w:b/>
                <w:bCs/>
                <w:color w:val="000000"/>
                <w:sz w:val="20"/>
                <w:szCs w:val="20"/>
              </w:rPr>
              <w:br/>
              <w:t xml:space="preserve">in dollars </w:t>
            </w:r>
          </w:p>
        </w:tc>
      </w:tr>
      <w:tr w14:paraId="29BDB2B9" w14:textId="77777777" w:rsidTr="00B812CD">
        <w:tblPrEx>
          <w:tblW w:w="9265" w:type="dxa"/>
          <w:tblInd w:w="175" w:type="dxa"/>
          <w:tblLook w:val="04A0"/>
        </w:tblPrEx>
        <w:trPr>
          <w:trHeight w:val="255"/>
        </w:trPr>
        <w:tc>
          <w:tcPr>
            <w:tcW w:w="1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812CD" w:rsidRPr="00B812CD" w:rsidP="00B812CD" w14:paraId="68E52E9B" w14:textId="77777777">
            <w:pPr>
              <w:widowControl/>
              <w:autoSpaceDE/>
              <w:autoSpaceDN/>
              <w:adjustRightInd/>
              <w:rPr>
                <w:rFonts w:ascii="Times New Roman" w:hAnsi="Times New Roman"/>
                <w:color w:val="000000"/>
                <w:sz w:val="20"/>
                <w:szCs w:val="20"/>
              </w:rPr>
            </w:pPr>
            <w:r w:rsidRPr="00B812CD">
              <w:rPr>
                <w:rFonts w:ascii="Times New Roman" w:hAnsi="Times New Roman"/>
                <w:color w:val="000000"/>
                <w:sz w:val="20"/>
                <w:szCs w:val="20"/>
              </w:rPr>
              <w:t>I-918</w:t>
            </w:r>
          </w:p>
        </w:tc>
        <w:tc>
          <w:tcPr>
            <w:tcW w:w="1306" w:type="dxa"/>
            <w:tcBorders>
              <w:top w:val="nil"/>
              <w:left w:val="nil"/>
              <w:bottom w:val="single" w:sz="4" w:space="0" w:color="auto"/>
              <w:right w:val="single" w:sz="4" w:space="0" w:color="auto"/>
            </w:tcBorders>
            <w:shd w:val="clear" w:color="auto" w:fill="auto"/>
            <w:noWrap/>
            <w:vAlign w:val="bottom"/>
            <w:hideMark/>
          </w:tcPr>
          <w:p w:rsidR="00B812CD" w:rsidRPr="00B812CD" w:rsidP="00B812CD" w14:paraId="3B39EF63" w14:textId="77777777">
            <w:pPr>
              <w:widowControl/>
              <w:autoSpaceDE/>
              <w:autoSpaceDN/>
              <w:adjustRightInd/>
              <w:rPr>
                <w:rFonts w:ascii="Times New Roman" w:hAnsi="Times New Roman"/>
                <w:color w:val="000000"/>
                <w:sz w:val="20"/>
                <w:szCs w:val="20"/>
              </w:rPr>
            </w:pPr>
            <w:r w:rsidRPr="00B812CD">
              <w:rPr>
                <w:rFonts w:ascii="Times New Roman" w:hAnsi="Times New Roman"/>
                <w:color w:val="000000"/>
                <w:sz w:val="20"/>
                <w:szCs w:val="20"/>
              </w:rPr>
              <w:t xml:space="preserve">                     28,500 </w:t>
            </w:r>
          </w:p>
        </w:tc>
        <w:tc>
          <w:tcPr>
            <w:tcW w:w="1058" w:type="dxa"/>
            <w:tcBorders>
              <w:top w:val="nil"/>
              <w:left w:val="nil"/>
              <w:bottom w:val="single" w:sz="4" w:space="0" w:color="auto"/>
              <w:right w:val="single" w:sz="4" w:space="0" w:color="auto"/>
            </w:tcBorders>
            <w:shd w:val="clear" w:color="auto" w:fill="auto"/>
            <w:noWrap/>
            <w:vAlign w:val="bottom"/>
            <w:hideMark/>
          </w:tcPr>
          <w:p w:rsidR="00B812CD" w:rsidRPr="00B812CD" w:rsidP="00B812CD" w14:paraId="38A18534" w14:textId="77777777">
            <w:pPr>
              <w:widowControl/>
              <w:autoSpaceDE/>
              <w:autoSpaceDN/>
              <w:adjustRightInd/>
              <w:rPr>
                <w:rFonts w:ascii="Times New Roman" w:hAnsi="Times New Roman"/>
                <w:color w:val="000000"/>
                <w:sz w:val="20"/>
                <w:szCs w:val="20"/>
              </w:rPr>
            </w:pPr>
            <w:r w:rsidRPr="00B812CD">
              <w:rPr>
                <w:rFonts w:ascii="Times New Roman" w:hAnsi="Times New Roman"/>
                <w:color w:val="000000"/>
                <w:sz w:val="20"/>
                <w:szCs w:val="20"/>
              </w:rPr>
              <w:t xml:space="preserve">                                -   </w:t>
            </w:r>
          </w:p>
        </w:tc>
        <w:tc>
          <w:tcPr>
            <w:tcW w:w="1339" w:type="dxa"/>
            <w:tcBorders>
              <w:top w:val="nil"/>
              <w:left w:val="nil"/>
              <w:bottom w:val="single" w:sz="4" w:space="0" w:color="auto"/>
              <w:right w:val="single" w:sz="4" w:space="0" w:color="auto"/>
            </w:tcBorders>
            <w:shd w:val="clear" w:color="auto" w:fill="auto"/>
            <w:noWrap/>
            <w:vAlign w:val="bottom"/>
            <w:hideMark/>
          </w:tcPr>
          <w:p w:rsidR="00B812CD" w:rsidRPr="00B812CD" w:rsidP="00B812CD" w14:paraId="277FE65F" w14:textId="77777777">
            <w:pPr>
              <w:widowControl/>
              <w:autoSpaceDE/>
              <w:autoSpaceDN/>
              <w:adjustRightInd/>
              <w:jc w:val="right"/>
              <w:rPr>
                <w:rFonts w:ascii="Times New Roman" w:hAnsi="Times New Roman"/>
                <w:color w:val="000000"/>
                <w:sz w:val="20"/>
                <w:szCs w:val="20"/>
              </w:rPr>
            </w:pPr>
            <w:r w:rsidRPr="00B812CD">
              <w:rPr>
                <w:rFonts w:ascii="Times New Roman" w:hAnsi="Times New Roman"/>
                <w:color w:val="000000"/>
                <w:sz w:val="20"/>
                <w:szCs w:val="20"/>
              </w:rPr>
              <w:t xml:space="preserve">                             5 </w:t>
            </w:r>
          </w:p>
        </w:tc>
        <w:tc>
          <w:tcPr>
            <w:tcW w:w="911" w:type="dxa"/>
            <w:tcBorders>
              <w:top w:val="nil"/>
              <w:left w:val="nil"/>
              <w:bottom w:val="single" w:sz="4" w:space="0" w:color="auto"/>
              <w:right w:val="single" w:sz="4" w:space="0" w:color="auto"/>
            </w:tcBorders>
            <w:shd w:val="clear" w:color="auto" w:fill="auto"/>
            <w:noWrap/>
            <w:vAlign w:val="bottom"/>
            <w:hideMark/>
          </w:tcPr>
          <w:p w:rsidR="00B812CD" w:rsidRPr="00B812CD" w:rsidP="00B812CD" w14:paraId="70B5931D" w14:textId="77777777">
            <w:pPr>
              <w:widowControl/>
              <w:autoSpaceDE/>
              <w:autoSpaceDN/>
              <w:adjustRightInd/>
              <w:rPr>
                <w:rFonts w:ascii="Times New Roman" w:hAnsi="Times New Roman"/>
                <w:color w:val="000000"/>
                <w:sz w:val="20"/>
                <w:szCs w:val="20"/>
              </w:rPr>
            </w:pPr>
            <w:r w:rsidRPr="00B812CD">
              <w:rPr>
                <w:rFonts w:ascii="Times New Roman" w:hAnsi="Times New Roman"/>
                <w:color w:val="000000"/>
                <w:sz w:val="20"/>
                <w:szCs w:val="20"/>
              </w:rPr>
              <w:t xml:space="preserve">                         46 </w:t>
            </w:r>
          </w:p>
        </w:tc>
        <w:tc>
          <w:tcPr>
            <w:tcW w:w="1350" w:type="dxa"/>
            <w:tcBorders>
              <w:top w:val="nil"/>
              <w:left w:val="nil"/>
              <w:bottom w:val="single" w:sz="4" w:space="0" w:color="auto"/>
              <w:right w:val="single" w:sz="4" w:space="0" w:color="auto"/>
            </w:tcBorders>
            <w:shd w:val="clear" w:color="auto" w:fill="auto"/>
            <w:noWrap/>
            <w:vAlign w:val="bottom"/>
            <w:hideMark/>
          </w:tcPr>
          <w:p w:rsidR="00B812CD" w:rsidRPr="00B812CD" w:rsidP="00B812CD" w14:paraId="00D9C01E" w14:textId="77777777">
            <w:pPr>
              <w:widowControl/>
              <w:autoSpaceDE/>
              <w:autoSpaceDN/>
              <w:adjustRightInd/>
              <w:rPr>
                <w:rFonts w:ascii="Times New Roman" w:hAnsi="Times New Roman"/>
                <w:color w:val="000000"/>
                <w:sz w:val="20"/>
                <w:szCs w:val="20"/>
              </w:rPr>
            </w:pPr>
            <w:r w:rsidRPr="00B812CD">
              <w:rPr>
                <w:rFonts w:ascii="Times New Roman" w:hAnsi="Times New Roman"/>
                <w:color w:val="000000"/>
                <w:sz w:val="20"/>
                <w:szCs w:val="20"/>
              </w:rPr>
              <w:t xml:space="preserve">                        -   </w:t>
            </w:r>
          </w:p>
        </w:tc>
        <w:tc>
          <w:tcPr>
            <w:tcW w:w="1710" w:type="dxa"/>
            <w:tcBorders>
              <w:top w:val="nil"/>
              <w:left w:val="nil"/>
              <w:bottom w:val="single" w:sz="4" w:space="0" w:color="auto"/>
              <w:right w:val="single" w:sz="4" w:space="0" w:color="auto"/>
            </w:tcBorders>
            <w:shd w:val="clear" w:color="auto" w:fill="auto"/>
            <w:noWrap/>
            <w:vAlign w:val="bottom"/>
            <w:hideMark/>
          </w:tcPr>
          <w:p w:rsidR="00B812CD" w:rsidRPr="00B812CD" w:rsidP="00B812CD" w14:paraId="3CABE6B0" w14:textId="77777777">
            <w:pPr>
              <w:widowControl/>
              <w:autoSpaceDE/>
              <w:autoSpaceDN/>
              <w:adjustRightInd/>
              <w:rPr>
                <w:rFonts w:ascii="Times New Roman" w:hAnsi="Times New Roman"/>
                <w:color w:val="000000"/>
                <w:sz w:val="20"/>
                <w:szCs w:val="20"/>
              </w:rPr>
            </w:pPr>
            <w:r w:rsidRPr="00B812CD">
              <w:rPr>
                <w:rFonts w:ascii="Times New Roman" w:hAnsi="Times New Roman"/>
                <w:color w:val="000000"/>
                <w:sz w:val="20"/>
                <w:szCs w:val="20"/>
              </w:rPr>
              <w:t xml:space="preserve">                    6,593,770 </w:t>
            </w:r>
          </w:p>
        </w:tc>
      </w:tr>
      <w:tr w14:paraId="42F0AF9A" w14:textId="77777777" w:rsidTr="00B812CD">
        <w:tblPrEx>
          <w:tblW w:w="9265" w:type="dxa"/>
          <w:tblInd w:w="175" w:type="dxa"/>
          <w:tblLook w:val="04A0"/>
        </w:tblPrEx>
        <w:trPr>
          <w:trHeight w:val="255"/>
        </w:trPr>
        <w:tc>
          <w:tcPr>
            <w:tcW w:w="1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812CD" w:rsidRPr="00B812CD" w:rsidP="00B812CD" w14:paraId="6D7E3EC4" w14:textId="77777777">
            <w:pPr>
              <w:widowControl/>
              <w:autoSpaceDE/>
              <w:autoSpaceDN/>
              <w:adjustRightInd/>
              <w:rPr>
                <w:rFonts w:ascii="Times New Roman" w:hAnsi="Times New Roman"/>
                <w:color w:val="000000"/>
                <w:sz w:val="20"/>
                <w:szCs w:val="20"/>
              </w:rPr>
            </w:pPr>
            <w:r w:rsidRPr="00B812CD">
              <w:rPr>
                <w:rFonts w:ascii="Times New Roman" w:hAnsi="Times New Roman"/>
                <w:color w:val="000000"/>
                <w:sz w:val="20"/>
                <w:szCs w:val="20"/>
              </w:rPr>
              <w:t>I-918A</w:t>
            </w:r>
          </w:p>
        </w:tc>
        <w:tc>
          <w:tcPr>
            <w:tcW w:w="1306" w:type="dxa"/>
            <w:tcBorders>
              <w:top w:val="nil"/>
              <w:left w:val="nil"/>
              <w:bottom w:val="single" w:sz="4" w:space="0" w:color="auto"/>
              <w:right w:val="single" w:sz="4" w:space="0" w:color="auto"/>
            </w:tcBorders>
            <w:shd w:val="clear" w:color="auto" w:fill="auto"/>
            <w:noWrap/>
            <w:vAlign w:val="bottom"/>
            <w:hideMark/>
          </w:tcPr>
          <w:p w:rsidR="00B812CD" w:rsidRPr="00B812CD" w:rsidP="00B812CD" w14:paraId="1F3AE40F" w14:textId="77777777">
            <w:pPr>
              <w:widowControl/>
              <w:autoSpaceDE/>
              <w:autoSpaceDN/>
              <w:adjustRightInd/>
              <w:rPr>
                <w:rFonts w:ascii="Times New Roman" w:hAnsi="Times New Roman"/>
                <w:color w:val="000000"/>
                <w:sz w:val="20"/>
                <w:szCs w:val="20"/>
              </w:rPr>
            </w:pPr>
            <w:r w:rsidRPr="00B812CD">
              <w:rPr>
                <w:rFonts w:ascii="Times New Roman" w:hAnsi="Times New Roman"/>
                <w:color w:val="000000"/>
                <w:sz w:val="20"/>
                <w:szCs w:val="20"/>
              </w:rPr>
              <w:t xml:space="preserve">                     19,900 </w:t>
            </w:r>
          </w:p>
        </w:tc>
        <w:tc>
          <w:tcPr>
            <w:tcW w:w="1058" w:type="dxa"/>
            <w:tcBorders>
              <w:top w:val="nil"/>
              <w:left w:val="nil"/>
              <w:bottom w:val="single" w:sz="4" w:space="0" w:color="auto"/>
              <w:right w:val="single" w:sz="4" w:space="0" w:color="auto"/>
            </w:tcBorders>
            <w:shd w:val="clear" w:color="auto" w:fill="auto"/>
            <w:noWrap/>
            <w:vAlign w:val="bottom"/>
            <w:hideMark/>
          </w:tcPr>
          <w:p w:rsidR="00B812CD" w:rsidRPr="00B812CD" w:rsidP="00B812CD" w14:paraId="314BDADB" w14:textId="77777777">
            <w:pPr>
              <w:widowControl/>
              <w:autoSpaceDE/>
              <w:autoSpaceDN/>
              <w:adjustRightInd/>
              <w:rPr>
                <w:rFonts w:ascii="Times New Roman" w:hAnsi="Times New Roman"/>
                <w:color w:val="000000"/>
                <w:sz w:val="20"/>
                <w:szCs w:val="20"/>
              </w:rPr>
            </w:pPr>
            <w:r w:rsidRPr="00B812CD">
              <w:rPr>
                <w:rFonts w:ascii="Times New Roman" w:hAnsi="Times New Roman"/>
                <w:color w:val="000000"/>
                <w:sz w:val="20"/>
                <w:szCs w:val="20"/>
              </w:rPr>
              <w:t xml:space="preserve">                                -   </w:t>
            </w:r>
          </w:p>
        </w:tc>
        <w:tc>
          <w:tcPr>
            <w:tcW w:w="1339" w:type="dxa"/>
            <w:tcBorders>
              <w:top w:val="nil"/>
              <w:left w:val="nil"/>
              <w:bottom w:val="single" w:sz="4" w:space="0" w:color="auto"/>
              <w:right w:val="single" w:sz="4" w:space="0" w:color="auto"/>
            </w:tcBorders>
            <w:shd w:val="clear" w:color="auto" w:fill="auto"/>
            <w:noWrap/>
            <w:vAlign w:val="bottom"/>
            <w:hideMark/>
          </w:tcPr>
          <w:p w:rsidR="00B812CD" w:rsidRPr="00B812CD" w:rsidP="00B812CD" w14:paraId="4617E15E" w14:textId="77777777">
            <w:pPr>
              <w:widowControl/>
              <w:autoSpaceDE/>
              <w:autoSpaceDN/>
              <w:adjustRightInd/>
              <w:jc w:val="right"/>
              <w:rPr>
                <w:rFonts w:ascii="Times New Roman" w:hAnsi="Times New Roman"/>
                <w:color w:val="000000"/>
                <w:sz w:val="20"/>
                <w:szCs w:val="20"/>
              </w:rPr>
            </w:pPr>
            <w:r w:rsidRPr="00B812CD">
              <w:rPr>
                <w:rFonts w:ascii="Times New Roman" w:hAnsi="Times New Roman"/>
                <w:color w:val="000000"/>
                <w:sz w:val="20"/>
                <w:szCs w:val="20"/>
              </w:rPr>
              <w:t xml:space="preserve">                             2 </w:t>
            </w:r>
          </w:p>
        </w:tc>
        <w:tc>
          <w:tcPr>
            <w:tcW w:w="911" w:type="dxa"/>
            <w:tcBorders>
              <w:top w:val="nil"/>
              <w:left w:val="nil"/>
              <w:bottom w:val="single" w:sz="4" w:space="0" w:color="auto"/>
              <w:right w:val="single" w:sz="4" w:space="0" w:color="auto"/>
            </w:tcBorders>
            <w:shd w:val="clear" w:color="auto" w:fill="auto"/>
            <w:noWrap/>
            <w:vAlign w:val="bottom"/>
            <w:hideMark/>
          </w:tcPr>
          <w:p w:rsidR="00B812CD" w:rsidRPr="00B812CD" w:rsidP="00B812CD" w14:paraId="1D2DBCE0" w14:textId="77777777">
            <w:pPr>
              <w:widowControl/>
              <w:autoSpaceDE/>
              <w:autoSpaceDN/>
              <w:adjustRightInd/>
              <w:rPr>
                <w:rFonts w:ascii="Times New Roman" w:hAnsi="Times New Roman"/>
                <w:color w:val="000000"/>
                <w:sz w:val="20"/>
                <w:szCs w:val="20"/>
              </w:rPr>
            </w:pPr>
            <w:r w:rsidRPr="00B812CD">
              <w:rPr>
                <w:rFonts w:ascii="Times New Roman" w:hAnsi="Times New Roman"/>
                <w:color w:val="000000"/>
                <w:sz w:val="20"/>
                <w:szCs w:val="20"/>
              </w:rPr>
              <w:t xml:space="preserve">                         46 </w:t>
            </w:r>
          </w:p>
        </w:tc>
        <w:tc>
          <w:tcPr>
            <w:tcW w:w="1350" w:type="dxa"/>
            <w:tcBorders>
              <w:top w:val="nil"/>
              <w:left w:val="nil"/>
              <w:bottom w:val="single" w:sz="4" w:space="0" w:color="auto"/>
              <w:right w:val="single" w:sz="4" w:space="0" w:color="auto"/>
            </w:tcBorders>
            <w:shd w:val="clear" w:color="auto" w:fill="auto"/>
            <w:noWrap/>
            <w:vAlign w:val="bottom"/>
            <w:hideMark/>
          </w:tcPr>
          <w:p w:rsidR="00B812CD" w:rsidRPr="00B812CD" w:rsidP="00B812CD" w14:paraId="7EB39C29" w14:textId="77777777">
            <w:pPr>
              <w:widowControl/>
              <w:autoSpaceDE/>
              <w:autoSpaceDN/>
              <w:adjustRightInd/>
              <w:rPr>
                <w:rFonts w:ascii="Times New Roman" w:hAnsi="Times New Roman"/>
                <w:color w:val="000000"/>
                <w:sz w:val="20"/>
                <w:szCs w:val="20"/>
              </w:rPr>
            </w:pPr>
            <w:r w:rsidRPr="00B812CD">
              <w:rPr>
                <w:rFonts w:ascii="Times New Roman" w:hAnsi="Times New Roman"/>
                <w:color w:val="000000"/>
                <w:sz w:val="20"/>
                <w:szCs w:val="20"/>
              </w:rPr>
              <w:t xml:space="preserve">                        -   </w:t>
            </w:r>
          </w:p>
        </w:tc>
        <w:tc>
          <w:tcPr>
            <w:tcW w:w="1710" w:type="dxa"/>
            <w:tcBorders>
              <w:top w:val="nil"/>
              <w:left w:val="nil"/>
              <w:bottom w:val="single" w:sz="4" w:space="0" w:color="auto"/>
              <w:right w:val="single" w:sz="4" w:space="0" w:color="auto"/>
            </w:tcBorders>
            <w:shd w:val="clear" w:color="auto" w:fill="auto"/>
            <w:noWrap/>
            <w:vAlign w:val="bottom"/>
            <w:hideMark/>
          </w:tcPr>
          <w:p w:rsidR="00B812CD" w:rsidRPr="00B812CD" w:rsidP="00B812CD" w14:paraId="4B7AD957" w14:textId="77777777">
            <w:pPr>
              <w:widowControl/>
              <w:autoSpaceDE/>
              <w:autoSpaceDN/>
              <w:adjustRightInd/>
              <w:rPr>
                <w:rFonts w:ascii="Times New Roman" w:hAnsi="Times New Roman"/>
                <w:color w:val="000000"/>
                <w:sz w:val="20"/>
                <w:szCs w:val="20"/>
              </w:rPr>
            </w:pPr>
            <w:r w:rsidRPr="00B812CD">
              <w:rPr>
                <w:rFonts w:ascii="Times New Roman" w:hAnsi="Times New Roman"/>
                <w:color w:val="000000"/>
                <w:sz w:val="20"/>
                <w:szCs w:val="20"/>
              </w:rPr>
              <w:t xml:space="preserve">                    1,381,221 </w:t>
            </w:r>
          </w:p>
        </w:tc>
      </w:tr>
      <w:tr w14:paraId="55DF07FA" w14:textId="77777777" w:rsidTr="00B812CD">
        <w:tblPrEx>
          <w:tblW w:w="9265" w:type="dxa"/>
          <w:tblInd w:w="175" w:type="dxa"/>
          <w:tblLook w:val="04A0"/>
        </w:tblPrEx>
        <w:trPr>
          <w:trHeight w:val="255"/>
        </w:trPr>
        <w:tc>
          <w:tcPr>
            <w:tcW w:w="1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812CD" w:rsidRPr="00B812CD" w:rsidP="00B812CD" w14:paraId="268D8E59" w14:textId="77777777">
            <w:pPr>
              <w:widowControl/>
              <w:autoSpaceDE/>
              <w:autoSpaceDN/>
              <w:adjustRightInd/>
              <w:rPr>
                <w:rFonts w:ascii="Times New Roman" w:hAnsi="Times New Roman"/>
                <w:color w:val="000000"/>
                <w:sz w:val="20"/>
                <w:szCs w:val="20"/>
              </w:rPr>
            </w:pPr>
            <w:r w:rsidRPr="00B812CD">
              <w:rPr>
                <w:rFonts w:ascii="Times New Roman" w:hAnsi="Times New Roman"/>
                <w:color w:val="000000"/>
                <w:sz w:val="20"/>
                <w:szCs w:val="20"/>
              </w:rPr>
              <w:t>I-918B</w:t>
            </w:r>
          </w:p>
        </w:tc>
        <w:tc>
          <w:tcPr>
            <w:tcW w:w="1306" w:type="dxa"/>
            <w:tcBorders>
              <w:top w:val="nil"/>
              <w:left w:val="nil"/>
              <w:bottom w:val="single" w:sz="4" w:space="0" w:color="auto"/>
              <w:right w:val="single" w:sz="4" w:space="0" w:color="auto"/>
            </w:tcBorders>
            <w:shd w:val="clear" w:color="auto" w:fill="auto"/>
            <w:noWrap/>
            <w:vAlign w:val="bottom"/>
            <w:hideMark/>
          </w:tcPr>
          <w:p w:rsidR="00B812CD" w:rsidRPr="00B812CD" w:rsidP="00B812CD" w14:paraId="1F9AB949" w14:textId="77777777">
            <w:pPr>
              <w:widowControl/>
              <w:autoSpaceDE/>
              <w:autoSpaceDN/>
              <w:adjustRightInd/>
              <w:rPr>
                <w:rFonts w:ascii="Times New Roman" w:hAnsi="Times New Roman"/>
                <w:color w:val="000000"/>
                <w:sz w:val="20"/>
                <w:szCs w:val="20"/>
              </w:rPr>
            </w:pPr>
            <w:r w:rsidRPr="00B812CD">
              <w:rPr>
                <w:rFonts w:ascii="Times New Roman" w:hAnsi="Times New Roman"/>
                <w:color w:val="000000"/>
                <w:sz w:val="20"/>
                <w:szCs w:val="20"/>
              </w:rPr>
              <w:t xml:space="preserve">                     28,500 </w:t>
            </w:r>
          </w:p>
        </w:tc>
        <w:tc>
          <w:tcPr>
            <w:tcW w:w="1058" w:type="dxa"/>
            <w:tcBorders>
              <w:top w:val="nil"/>
              <w:left w:val="nil"/>
              <w:bottom w:val="single" w:sz="4" w:space="0" w:color="auto"/>
              <w:right w:val="single" w:sz="4" w:space="0" w:color="auto"/>
            </w:tcBorders>
            <w:shd w:val="clear" w:color="auto" w:fill="auto"/>
            <w:noWrap/>
            <w:vAlign w:val="bottom"/>
            <w:hideMark/>
          </w:tcPr>
          <w:p w:rsidR="00B812CD" w:rsidRPr="00B812CD" w:rsidP="00B812CD" w14:paraId="0DC2EDE7" w14:textId="77777777">
            <w:pPr>
              <w:widowControl/>
              <w:autoSpaceDE/>
              <w:autoSpaceDN/>
              <w:adjustRightInd/>
              <w:rPr>
                <w:rFonts w:ascii="Times New Roman" w:hAnsi="Times New Roman"/>
                <w:color w:val="000000"/>
                <w:sz w:val="20"/>
                <w:szCs w:val="20"/>
              </w:rPr>
            </w:pPr>
            <w:r w:rsidRPr="00B812CD">
              <w:rPr>
                <w:rFonts w:ascii="Times New Roman" w:hAnsi="Times New Roman"/>
                <w:color w:val="000000"/>
                <w:sz w:val="20"/>
                <w:szCs w:val="20"/>
              </w:rPr>
              <w:t xml:space="preserve">                                -   </w:t>
            </w:r>
          </w:p>
        </w:tc>
        <w:tc>
          <w:tcPr>
            <w:tcW w:w="1339" w:type="dxa"/>
            <w:tcBorders>
              <w:top w:val="nil"/>
              <w:left w:val="nil"/>
              <w:bottom w:val="single" w:sz="4" w:space="0" w:color="auto"/>
              <w:right w:val="single" w:sz="4" w:space="0" w:color="auto"/>
            </w:tcBorders>
            <w:shd w:val="clear" w:color="auto" w:fill="auto"/>
            <w:noWrap/>
            <w:vAlign w:val="bottom"/>
            <w:hideMark/>
          </w:tcPr>
          <w:p w:rsidR="00B812CD" w:rsidRPr="00B812CD" w:rsidP="00B812CD" w14:paraId="0A2D7C3B" w14:textId="77777777">
            <w:pPr>
              <w:widowControl/>
              <w:autoSpaceDE/>
              <w:autoSpaceDN/>
              <w:adjustRightInd/>
              <w:jc w:val="right"/>
              <w:rPr>
                <w:rFonts w:ascii="Times New Roman" w:hAnsi="Times New Roman"/>
                <w:color w:val="000000"/>
                <w:sz w:val="20"/>
                <w:szCs w:val="20"/>
              </w:rPr>
            </w:pPr>
            <w:r w:rsidRPr="00B812CD">
              <w:rPr>
                <w:rFonts w:ascii="Times New Roman" w:hAnsi="Times New Roman"/>
                <w:color w:val="000000"/>
                <w:sz w:val="20"/>
                <w:szCs w:val="20"/>
              </w:rPr>
              <w:t xml:space="preserve">                             1 </w:t>
            </w:r>
          </w:p>
        </w:tc>
        <w:tc>
          <w:tcPr>
            <w:tcW w:w="911" w:type="dxa"/>
            <w:tcBorders>
              <w:top w:val="nil"/>
              <w:left w:val="nil"/>
              <w:bottom w:val="single" w:sz="4" w:space="0" w:color="auto"/>
              <w:right w:val="single" w:sz="4" w:space="0" w:color="auto"/>
            </w:tcBorders>
            <w:shd w:val="clear" w:color="auto" w:fill="auto"/>
            <w:noWrap/>
            <w:vAlign w:val="bottom"/>
            <w:hideMark/>
          </w:tcPr>
          <w:p w:rsidR="00B812CD" w:rsidRPr="00B812CD" w:rsidP="00B812CD" w14:paraId="0E039796" w14:textId="77777777">
            <w:pPr>
              <w:widowControl/>
              <w:autoSpaceDE/>
              <w:autoSpaceDN/>
              <w:adjustRightInd/>
              <w:rPr>
                <w:rFonts w:ascii="Times New Roman" w:hAnsi="Times New Roman"/>
                <w:color w:val="000000"/>
                <w:sz w:val="20"/>
                <w:szCs w:val="20"/>
              </w:rPr>
            </w:pPr>
            <w:r w:rsidRPr="00B812CD">
              <w:rPr>
                <w:rFonts w:ascii="Times New Roman" w:hAnsi="Times New Roman"/>
                <w:color w:val="000000"/>
                <w:sz w:val="20"/>
                <w:szCs w:val="20"/>
              </w:rPr>
              <w:t xml:space="preserve">                         46 </w:t>
            </w:r>
          </w:p>
        </w:tc>
        <w:tc>
          <w:tcPr>
            <w:tcW w:w="1350" w:type="dxa"/>
            <w:tcBorders>
              <w:top w:val="nil"/>
              <w:left w:val="nil"/>
              <w:bottom w:val="single" w:sz="4" w:space="0" w:color="auto"/>
              <w:right w:val="single" w:sz="4" w:space="0" w:color="auto"/>
            </w:tcBorders>
            <w:shd w:val="clear" w:color="auto" w:fill="auto"/>
            <w:noWrap/>
            <w:vAlign w:val="bottom"/>
            <w:hideMark/>
          </w:tcPr>
          <w:p w:rsidR="00B812CD" w:rsidRPr="00B812CD" w:rsidP="00B812CD" w14:paraId="3ADB1927" w14:textId="77777777">
            <w:pPr>
              <w:widowControl/>
              <w:autoSpaceDE/>
              <w:autoSpaceDN/>
              <w:adjustRightInd/>
              <w:rPr>
                <w:rFonts w:ascii="Times New Roman" w:hAnsi="Times New Roman"/>
                <w:color w:val="000000"/>
                <w:sz w:val="20"/>
                <w:szCs w:val="20"/>
              </w:rPr>
            </w:pPr>
            <w:r w:rsidRPr="00B812CD">
              <w:rPr>
                <w:rFonts w:ascii="Times New Roman" w:hAnsi="Times New Roman"/>
                <w:color w:val="000000"/>
                <w:sz w:val="20"/>
                <w:szCs w:val="20"/>
              </w:rPr>
              <w:t xml:space="preserve">                        -   </w:t>
            </w:r>
          </w:p>
        </w:tc>
        <w:tc>
          <w:tcPr>
            <w:tcW w:w="1710" w:type="dxa"/>
            <w:tcBorders>
              <w:top w:val="nil"/>
              <w:left w:val="nil"/>
              <w:bottom w:val="single" w:sz="4" w:space="0" w:color="auto"/>
              <w:right w:val="single" w:sz="4" w:space="0" w:color="auto"/>
            </w:tcBorders>
            <w:shd w:val="clear" w:color="auto" w:fill="auto"/>
            <w:noWrap/>
            <w:vAlign w:val="bottom"/>
            <w:hideMark/>
          </w:tcPr>
          <w:p w:rsidR="00B812CD" w:rsidRPr="00B812CD" w:rsidP="00B812CD" w14:paraId="0260C7D6" w14:textId="77777777">
            <w:pPr>
              <w:widowControl/>
              <w:autoSpaceDE/>
              <w:autoSpaceDN/>
              <w:adjustRightInd/>
              <w:rPr>
                <w:rFonts w:ascii="Times New Roman" w:hAnsi="Times New Roman"/>
                <w:color w:val="000000"/>
                <w:sz w:val="20"/>
                <w:szCs w:val="20"/>
              </w:rPr>
            </w:pPr>
            <w:r w:rsidRPr="00B812CD">
              <w:rPr>
                <w:rFonts w:ascii="Times New Roman" w:hAnsi="Times New Roman"/>
                <w:color w:val="000000"/>
                <w:sz w:val="20"/>
                <w:szCs w:val="20"/>
              </w:rPr>
              <w:t xml:space="preserve">                    1,318,754 </w:t>
            </w:r>
          </w:p>
        </w:tc>
      </w:tr>
      <w:tr w14:paraId="3272E94D" w14:textId="77777777" w:rsidTr="00B812CD">
        <w:tblPrEx>
          <w:tblW w:w="9265" w:type="dxa"/>
          <w:tblInd w:w="175" w:type="dxa"/>
          <w:tblLook w:val="04A0"/>
        </w:tblPrEx>
        <w:trPr>
          <w:trHeight w:val="255"/>
        </w:trPr>
        <w:tc>
          <w:tcPr>
            <w:tcW w:w="1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812CD" w:rsidRPr="00B812CD" w:rsidP="00B812CD" w14:paraId="6841D43E" w14:textId="77777777">
            <w:pPr>
              <w:widowControl/>
              <w:autoSpaceDE/>
              <w:autoSpaceDN/>
              <w:adjustRightInd/>
              <w:rPr>
                <w:rFonts w:ascii="Times New Roman" w:hAnsi="Times New Roman"/>
                <w:color w:val="000000"/>
                <w:sz w:val="20"/>
                <w:szCs w:val="20"/>
              </w:rPr>
            </w:pPr>
            <w:r w:rsidRPr="00B812CD">
              <w:rPr>
                <w:rFonts w:ascii="Times New Roman" w:hAnsi="Times New Roman"/>
                <w:color w:val="000000"/>
                <w:sz w:val="20"/>
                <w:szCs w:val="20"/>
              </w:rPr>
              <w:t>I-918 Biometrics</w:t>
            </w:r>
          </w:p>
        </w:tc>
        <w:tc>
          <w:tcPr>
            <w:tcW w:w="1306" w:type="dxa"/>
            <w:tcBorders>
              <w:top w:val="nil"/>
              <w:left w:val="nil"/>
              <w:bottom w:val="single" w:sz="4" w:space="0" w:color="auto"/>
              <w:right w:val="single" w:sz="4" w:space="0" w:color="auto"/>
            </w:tcBorders>
            <w:shd w:val="clear" w:color="auto" w:fill="auto"/>
            <w:noWrap/>
            <w:vAlign w:val="bottom"/>
            <w:hideMark/>
          </w:tcPr>
          <w:p w:rsidR="00B812CD" w:rsidRPr="00B812CD" w:rsidP="00B812CD" w14:paraId="407837DF" w14:textId="77777777">
            <w:pPr>
              <w:widowControl/>
              <w:autoSpaceDE/>
              <w:autoSpaceDN/>
              <w:adjustRightInd/>
              <w:rPr>
                <w:rFonts w:ascii="Times New Roman" w:hAnsi="Times New Roman"/>
                <w:color w:val="000000"/>
                <w:sz w:val="20"/>
                <w:szCs w:val="20"/>
              </w:rPr>
            </w:pPr>
            <w:r w:rsidRPr="00B812CD">
              <w:rPr>
                <w:rFonts w:ascii="Times New Roman" w:hAnsi="Times New Roman"/>
                <w:color w:val="000000"/>
                <w:sz w:val="20"/>
                <w:szCs w:val="20"/>
              </w:rPr>
              <w:t xml:space="preserve">                     48,400 </w:t>
            </w:r>
          </w:p>
        </w:tc>
        <w:tc>
          <w:tcPr>
            <w:tcW w:w="1058" w:type="dxa"/>
            <w:tcBorders>
              <w:top w:val="nil"/>
              <w:left w:val="nil"/>
              <w:bottom w:val="single" w:sz="4" w:space="0" w:color="auto"/>
              <w:right w:val="single" w:sz="4" w:space="0" w:color="auto"/>
            </w:tcBorders>
            <w:shd w:val="clear" w:color="auto" w:fill="auto"/>
            <w:noWrap/>
            <w:vAlign w:val="bottom"/>
            <w:hideMark/>
          </w:tcPr>
          <w:p w:rsidR="00B812CD" w:rsidRPr="00B812CD" w:rsidP="00B812CD" w14:paraId="5F044EAF" w14:textId="77777777">
            <w:pPr>
              <w:widowControl/>
              <w:autoSpaceDE/>
              <w:autoSpaceDN/>
              <w:adjustRightInd/>
              <w:rPr>
                <w:rFonts w:ascii="Times New Roman" w:hAnsi="Times New Roman"/>
                <w:color w:val="000000"/>
                <w:sz w:val="20"/>
                <w:szCs w:val="20"/>
              </w:rPr>
            </w:pPr>
            <w:r w:rsidRPr="00B812CD">
              <w:rPr>
                <w:rFonts w:ascii="Times New Roman" w:hAnsi="Times New Roman"/>
                <w:color w:val="000000"/>
                <w:sz w:val="20"/>
                <w:szCs w:val="20"/>
              </w:rPr>
              <w:t xml:space="preserve">                                -   </w:t>
            </w:r>
          </w:p>
        </w:tc>
        <w:tc>
          <w:tcPr>
            <w:tcW w:w="1339" w:type="dxa"/>
            <w:tcBorders>
              <w:top w:val="nil"/>
              <w:left w:val="nil"/>
              <w:bottom w:val="single" w:sz="4" w:space="0" w:color="auto"/>
              <w:right w:val="single" w:sz="4" w:space="0" w:color="auto"/>
            </w:tcBorders>
            <w:shd w:val="clear" w:color="auto" w:fill="auto"/>
            <w:noWrap/>
            <w:vAlign w:val="bottom"/>
            <w:hideMark/>
          </w:tcPr>
          <w:p w:rsidR="00B812CD" w:rsidRPr="00B812CD" w:rsidP="00B812CD" w14:paraId="434B8643" w14:textId="77777777">
            <w:pPr>
              <w:widowControl/>
              <w:autoSpaceDE/>
              <w:autoSpaceDN/>
              <w:adjustRightInd/>
              <w:jc w:val="right"/>
              <w:rPr>
                <w:rFonts w:ascii="Times New Roman" w:hAnsi="Times New Roman"/>
                <w:color w:val="000000"/>
                <w:sz w:val="20"/>
                <w:szCs w:val="20"/>
              </w:rPr>
            </w:pPr>
            <w:r w:rsidRPr="00B812CD">
              <w:rPr>
                <w:rFonts w:ascii="Times New Roman" w:hAnsi="Times New Roman"/>
                <w:color w:val="000000"/>
                <w:sz w:val="20"/>
                <w:szCs w:val="20"/>
              </w:rPr>
              <w:t xml:space="preserve">                             2 </w:t>
            </w:r>
          </w:p>
        </w:tc>
        <w:tc>
          <w:tcPr>
            <w:tcW w:w="911" w:type="dxa"/>
            <w:tcBorders>
              <w:top w:val="nil"/>
              <w:left w:val="nil"/>
              <w:bottom w:val="single" w:sz="4" w:space="0" w:color="auto"/>
              <w:right w:val="single" w:sz="4" w:space="0" w:color="auto"/>
            </w:tcBorders>
            <w:shd w:val="clear" w:color="auto" w:fill="auto"/>
            <w:noWrap/>
            <w:vAlign w:val="bottom"/>
            <w:hideMark/>
          </w:tcPr>
          <w:p w:rsidR="00B812CD" w:rsidRPr="00B812CD" w:rsidP="00B812CD" w14:paraId="436A8764" w14:textId="77777777">
            <w:pPr>
              <w:widowControl/>
              <w:autoSpaceDE/>
              <w:autoSpaceDN/>
              <w:adjustRightInd/>
              <w:rPr>
                <w:rFonts w:ascii="Times New Roman" w:hAnsi="Times New Roman"/>
                <w:color w:val="000000"/>
                <w:sz w:val="20"/>
                <w:szCs w:val="20"/>
              </w:rPr>
            </w:pPr>
            <w:r w:rsidRPr="00B812CD">
              <w:rPr>
                <w:rFonts w:ascii="Times New Roman" w:hAnsi="Times New Roman"/>
                <w:color w:val="000000"/>
                <w:sz w:val="20"/>
                <w:szCs w:val="20"/>
              </w:rPr>
              <w:t xml:space="preserve">                         46 </w:t>
            </w:r>
          </w:p>
        </w:tc>
        <w:tc>
          <w:tcPr>
            <w:tcW w:w="1350" w:type="dxa"/>
            <w:tcBorders>
              <w:top w:val="nil"/>
              <w:left w:val="nil"/>
              <w:bottom w:val="single" w:sz="4" w:space="0" w:color="auto"/>
              <w:right w:val="single" w:sz="4" w:space="0" w:color="auto"/>
            </w:tcBorders>
            <w:shd w:val="clear" w:color="auto" w:fill="auto"/>
            <w:noWrap/>
            <w:vAlign w:val="bottom"/>
            <w:hideMark/>
          </w:tcPr>
          <w:p w:rsidR="00B812CD" w:rsidRPr="00B812CD" w:rsidP="00B812CD" w14:paraId="68D8D301" w14:textId="77777777">
            <w:pPr>
              <w:widowControl/>
              <w:autoSpaceDE/>
              <w:autoSpaceDN/>
              <w:adjustRightInd/>
              <w:rPr>
                <w:rFonts w:ascii="Times New Roman" w:hAnsi="Times New Roman"/>
                <w:color w:val="000000"/>
                <w:sz w:val="20"/>
                <w:szCs w:val="20"/>
              </w:rPr>
            </w:pPr>
            <w:r w:rsidRPr="00B812CD">
              <w:rPr>
                <w:rFonts w:ascii="Times New Roman" w:hAnsi="Times New Roman"/>
                <w:color w:val="000000"/>
                <w:sz w:val="20"/>
                <w:szCs w:val="20"/>
              </w:rPr>
              <w:t xml:space="preserve">                        -   </w:t>
            </w:r>
          </w:p>
        </w:tc>
        <w:tc>
          <w:tcPr>
            <w:tcW w:w="1710" w:type="dxa"/>
            <w:tcBorders>
              <w:top w:val="nil"/>
              <w:left w:val="nil"/>
              <w:bottom w:val="single" w:sz="4" w:space="0" w:color="auto"/>
              <w:right w:val="single" w:sz="4" w:space="0" w:color="auto"/>
            </w:tcBorders>
            <w:shd w:val="clear" w:color="auto" w:fill="auto"/>
            <w:noWrap/>
            <w:vAlign w:val="bottom"/>
            <w:hideMark/>
          </w:tcPr>
          <w:p w:rsidR="00B812CD" w:rsidRPr="00B812CD" w:rsidP="00B812CD" w14:paraId="6123B8BC" w14:textId="77777777">
            <w:pPr>
              <w:widowControl/>
              <w:autoSpaceDE/>
              <w:autoSpaceDN/>
              <w:adjustRightInd/>
              <w:rPr>
                <w:rFonts w:ascii="Times New Roman" w:hAnsi="Times New Roman"/>
                <w:color w:val="000000"/>
                <w:sz w:val="20"/>
                <w:szCs w:val="20"/>
              </w:rPr>
            </w:pPr>
            <w:r w:rsidRPr="00B812CD">
              <w:rPr>
                <w:rFonts w:ascii="Times New Roman" w:hAnsi="Times New Roman"/>
                <w:color w:val="000000"/>
                <w:sz w:val="20"/>
                <w:szCs w:val="20"/>
              </w:rPr>
              <w:t xml:space="preserve">                    4,479,136 </w:t>
            </w:r>
          </w:p>
        </w:tc>
      </w:tr>
      <w:tr w14:paraId="4B771257" w14:textId="77777777" w:rsidTr="00B812CD">
        <w:tblPrEx>
          <w:tblW w:w="9265" w:type="dxa"/>
          <w:tblInd w:w="175" w:type="dxa"/>
          <w:tblLook w:val="04A0"/>
        </w:tblPrEx>
        <w:trPr>
          <w:trHeight w:val="255"/>
        </w:trPr>
        <w:tc>
          <w:tcPr>
            <w:tcW w:w="159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B812CD" w:rsidRPr="00B812CD" w:rsidP="00B812CD" w14:paraId="7D6D031D" w14:textId="77777777">
            <w:pPr>
              <w:widowControl/>
              <w:autoSpaceDE/>
              <w:autoSpaceDN/>
              <w:adjustRightInd/>
              <w:rPr>
                <w:rFonts w:ascii="Times New Roman" w:hAnsi="Times New Roman"/>
                <w:b/>
                <w:bCs/>
                <w:color w:val="000000"/>
                <w:sz w:val="20"/>
                <w:szCs w:val="20"/>
              </w:rPr>
            </w:pPr>
            <w:r w:rsidRPr="00B812CD">
              <w:rPr>
                <w:rFonts w:ascii="Times New Roman" w:hAnsi="Times New Roman"/>
                <w:b/>
                <w:bCs/>
                <w:color w:val="000000"/>
                <w:sz w:val="20"/>
                <w:szCs w:val="20"/>
              </w:rPr>
              <w:t>Total Est. Cost</w:t>
            </w:r>
          </w:p>
        </w:tc>
        <w:tc>
          <w:tcPr>
            <w:tcW w:w="1306" w:type="dxa"/>
            <w:tcBorders>
              <w:top w:val="nil"/>
              <w:left w:val="nil"/>
              <w:bottom w:val="single" w:sz="4" w:space="0" w:color="auto"/>
              <w:right w:val="single" w:sz="4" w:space="0" w:color="auto"/>
            </w:tcBorders>
            <w:shd w:val="clear" w:color="000000" w:fill="D9D9D9"/>
            <w:noWrap/>
            <w:vAlign w:val="center"/>
            <w:hideMark/>
          </w:tcPr>
          <w:p w:rsidR="00B812CD" w:rsidRPr="00B812CD" w:rsidP="00B812CD" w14:paraId="5A1D6F10" w14:textId="77777777">
            <w:pPr>
              <w:widowControl/>
              <w:autoSpaceDE/>
              <w:autoSpaceDN/>
              <w:adjustRightInd/>
              <w:rPr>
                <w:rFonts w:ascii="Times New Roman" w:hAnsi="Times New Roman"/>
                <w:b/>
                <w:bCs/>
                <w:color w:val="000000"/>
                <w:sz w:val="20"/>
                <w:szCs w:val="20"/>
              </w:rPr>
            </w:pPr>
            <w:r w:rsidRPr="00B812CD">
              <w:rPr>
                <w:rFonts w:ascii="Times New Roman" w:hAnsi="Times New Roman"/>
                <w:b/>
                <w:bCs/>
                <w:color w:val="000000"/>
                <w:sz w:val="20"/>
                <w:szCs w:val="20"/>
              </w:rPr>
              <w:t> </w:t>
            </w:r>
          </w:p>
        </w:tc>
        <w:tc>
          <w:tcPr>
            <w:tcW w:w="1058" w:type="dxa"/>
            <w:tcBorders>
              <w:top w:val="nil"/>
              <w:left w:val="nil"/>
              <w:bottom w:val="single" w:sz="4" w:space="0" w:color="auto"/>
              <w:right w:val="single" w:sz="4" w:space="0" w:color="auto"/>
            </w:tcBorders>
            <w:shd w:val="clear" w:color="000000" w:fill="D9D9D9"/>
            <w:noWrap/>
            <w:vAlign w:val="center"/>
            <w:hideMark/>
          </w:tcPr>
          <w:p w:rsidR="00B812CD" w:rsidRPr="00B812CD" w:rsidP="00B812CD" w14:paraId="363A98A6" w14:textId="77777777">
            <w:pPr>
              <w:widowControl/>
              <w:autoSpaceDE/>
              <w:autoSpaceDN/>
              <w:adjustRightInd/>
              <w:rPr>
                <w:rFonts w:ascii="Times New Roman" w:hAnsi="Times New Roman"/>
                <w:b/>
                <w:bCs/>
                <w:color w:val="000000"/>
                <w:sz w:val="20"/>
                <w:szCs w:val="20"/>
              </w:rPr>
            </w:pPr>
            <w:r w:rsidRPr="00B812CD">
              <w:rPr>
                <w:rFonts w:ascii="Times New Roman" w:hAnsi="Times New Roman"/>
                <w:b/>
                <w:bCs/>
                <w:color w:val="000000"/>
                <w:sz w:val="20"/>
                <w:szCs w:val="20"/>
              </w:rPr>
              <w:t> </w:t>
            </w:r>
          </w:p>
        </w:tc>
        <w:tc>
          <w:tcPr>
            <w:tcW w:w="1339" w:type="dxa"/>
            <w:tcBorders>
              <w:top w:val="nil"/>
              <w:left w:val="nil"/>
              <w:bottom w:val="single" w:sz="4" w:space="0" w:color="auto"/>
              <w:right w:val="single" w:sz="4" w:space="0" w:color="auto"/>
            </w:tcBorders>
            <w:shd w:val="clear" w:color="000000" w:fill="D9D9D9"/>
            <w:noWrap/>
            <w:vAlign w:val="center"/>
            <w:hideMark/>
          </w:tcPr>
          <w:p w:rsidR="00B812CD" w:rsidRPr="00B812CD" w:rsidP="00B812CD" w14:paraId="00FED7FF" w14:textId="77777777">
            <w:pPr>
              <w:widowControl/>
              <w:autoSpaceDE/>
              <w:autoSpaceDN/>
              <w:adjustRightInd/>
              <w:rPr>
                <w:rFonts w:ascii="Times New Roman" w:hAnsi="Times New Roman"/>
                <w:b/>
                <w:bCs/>
                <w:color w:val="000000"/>
                <w:sz w:val="20"/>
                <w:szCs w:val="20"/>
              </w:rPr>
            </w:pPr>
            <w:r w:rsidRPr="00B812CD">
              <w:rPr>
                <w:rFonts w:ascii="Times New Roman" w:hAnsi="Times New Roman"/>
                <w:b/>
                <w:bCs/>
                <w:color w:val="000000"/>
                <w:sz w:val="20"/>
                <w:szCs w:val="20"/>
              </w:rPr>
              <w:t> </w:t>
            </w:r>
          </w:p>
        </w:tc>
        <w:tc>
          <w:tcPr>
            <w:tcW w:w="911" w:type="dxa"/>
            <w:tcBorders>
              <w:top w:val="nil"/>
              <w:left w:val="nil"/>
              <w:bottom w:val="single" w:sz="4" w:space="0" w:color="auto"/>
              <w:right w:val="single" w:sz="4" w:space="0" w:color="auto"/>
            </w:tcBorders>
            <w:shd w:val="clear" w:color="000000" w:fill="D9D9D9"/>
            <w:noWrap/>
            <w:vAlign w:val="center"/>
            <w:hideMark/>
          </w:tcPr>
          <w:p w:rsidR="00B812CD" w:rsidRPr="00B812CD" w:rsidP="00B812CD" w14:paraId="4BB1143F" w14:textId="77777777">
            <w:pPr>
              <w:widowControl/>
              <w:autoSpaceDE/>
              <w:autoSpaceDN/>
              <w:adjustRightInd/>
              <w:rPr>
                <w:rFonts w:ascii="Times New Roman" w:hAnsi="Times New Roman"/>
                <w:b/>
                <w:bCs/>
                <w:color w:val="000000"/>
                <w:sz w:val="20"/>
                <w:szCs w:val="20"/>
              </w:rPr>
            </w:pPr>
            <w:r w:rsidRPr="00B812CD">
              <w:rPr>
                <w:rFonts w:ascii="Times New Roman" w:hAnsi="Times New Roman"/>
                <w:b/>
                <w:bCs/>
                <w:color w:val="000000"/>
                <w:sz w:val="20"/>
                <w:szCs w:val="20"/>
              </w:rPr>
              <w:t> </w:t>
            </w:r>
          </w:p>
        </w:tc>
        <w:tc>
          <w:tcPr>
            <w:tcW w:w="1350" w:type="dxa"/>
            <w:tcBorders>
              <w:top w:val="nil"/>
              <w:left w:val="nil"/>
              <w:bottom w:val="single" w:sz="4" w:space="0" w:color="auto"/>
              <w:right w:val="single" w:sz="4" w:space="0" w:color="auto"/>
            </w:tcBorders>
            <w:shd w:val="clear" w:color="000000" w:fill="D9D9D9"/>
            <w:noWrap/>
            <w:vAlign w:val="center"/>
            <w:hideMark/>
          </w:tcPr>
          <w:p w:rsidR="00B812CD" w:rsidRPr="00B812CD" w:rsidP="00B812CD" w14:paraId="6362A115" w14:textId="77777777">
            <w:pPr>
              <w:widowControl/>
              <w:autoSpaceDE/>
              <w:autoSpaceDN/>
              <w:adjustRightInd/>
              <w:rPr>
                <w:rFonts w:ascii="Times New Roman" w:hAnsi="Times New Roman"/>
                <w:b/>
                <w:bCs/>
                <w:color w:val="000000"/>
                <w:sz w:val="20"/>
                <w:szCs w:val="20"/>
              </w:rPr>
            </w:pPr>
            <w:r w:rsidRPr="00B812CD">
              <w:rPr>
                <w:rFonts w:ascii="Times New Roman" w:hAnsi="Times New Roman"/>
                <w:b/>
                <w:bCs/>
                <w:color w:val="000000"/>
                <w:sz w:val="20"/>
                <w:szCs w:val="20"/>
              </w:rPr>
              <w:t> </w:t>
            </w:r>
          </w:p>
        </w:tc>
        <w:tc>
          <w:tcPr>
            <w:tcW w:w="1710" w:type="dxa"/>
            <w:tcBorders>
              <w:top w:val="nil"/>
              <w:left w:val="nil"/>
              <w:bottom w:val="single" w:sz="4" w:space="0" w:color="auto"/>
              <w:right w:val="single" w:sz="4" w:space="0" w:color="auto"/>
            </w:tcBorders>
            <w:shd w:val="clear" w:color="000000" w:fill="D9D9D9"/>
            <w:noWrap/>
            <w:vAlign w:val="bottom"/>
            <w:hideMark/>
          </w:tcPr>
          <w:p w:rsidR="00B812CD" w:rsidRPr="00B812CD" w:rsidP="00B812CD" w14:paraId="59CA9305" w14:textId="77777777">
            <w:pPr>
              <w:widowControl/>
              <w:autoSpaceDE/>
              <w:autoSpaceDN/>
              <w:adjustRightInd/>
              <w:jc w:val="right"/>
              <w:rPr>
                <w:rFonts w:ascii="Times New Roman" w:hAnsi="Times New Roman"/>
                <w:b/>
                <w:bCs/>
                <w:color w:val="000000"/>
                <w:sz w:val="20"/>
                <w:szCs w:val="20"/>
              </w:rPr>
            </w:pPr>
            <w:r w:rsidRPr="00B812CD">
              <w:rPr>
                <w:rFonts w:ascii="Times New Roman" w:hAnsi="Times New Roman"/>
                <w:b/>
                <w:bCs/>
                <w:color w:val="000000"/>
                <w:sz w:val="20"/>
                <w:szCs w:val="20"/>
              </w:rPr>
              <w:t xml:space="preserve">13,772,881 </w:t>
            </w:r>
          </w:p>
        </w:tc>
      </w:tr>
    </w:tbl>
    <w:p w:rsidR="00663D52" w:rsidRPr="00663D52" w:rsidP="00663D52" w14:paraId="1CE1EB25" w14:textId="77777777">
      <w:pPr>
        <w:tabs>
          <w:tab w:val="left" w:pos="-1440"/>
        </w:tabs>
        <w:ind w:left="720"/>
        <w:rPr>
          <w:rFonts w:ascii="Times New Roman" w:hAnsi="Times New Roman"/>
        </w:rPr>
      </w:pPr>
    </w:p>
    <w:p w:rsidR="00B27061" w:rsidP="00914A5D" w14:paraId="0A96F28A" w14:textId="77777777">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rsidR="00437471" w:rsidP="00914A5D" w14:paraId="32FCEA6F" w14:textId="77777777">
      <w:pPr>
        <w:tabs>
          <w:tab w:val="left" w:pos="-1440"/>
        </w:tabs>
        <w:ind w:left="720" w:hanging="720"/>
        <w:rPr>
          <w:rFonts w:ascii="Times New Roman" w:hAnsi="Times New Roman"/>
          <w:b/>
        </w:rPr>
      </w:pPr>
    </w:p>
    <w:p w:rsidR="005B6129" w:rsidRPr="0029577A" w:rsidP="00914A5D" w14:paraId="53CADA21" w14:textId="7F5559BD">
      <w:pPr>
        <w:ind w:left="720"/>
        <w:rPr>
          <w:rFonts w:ascii="Times New Roman" w:hAnsi="Times New Roman"/>
        </w:rPr>
      </w:pPr>
      <w:r w:rsidRPr="00DA585E">
        <w:rPr>
          <w:rFonts w:ascii="Times New Roman" w:hAnsi="Times New Roman"/>
        </w:rPr>
        <w:t>To meet the standards of E</w:t>
      </w:r>
      <w:r>
        <w:rPr>
          <w:rFonts w:ascii="Times New Roman" w:hAnsi="Times New Roman"/>
        </w:rPr>
        <w:t xml:space="preserve">O </w:t>
      </w:r>
      <w:r w:rsidRPr="00DA585E">
        <w:rPr>
          <w:rFonts w:ascii="Times New Roman" w:hAnsi="Times New Roman"/>
        </w:rPr>
        <w:t>14168</w:t>
      </w:r>
      <w:r>
        <w:rPr>
          <w:rFonts w:ascii="Times New Roman" w:hAnsi="Times New Roman"/>
        </w:rPr>
        <w:t xml:space="preserve">, </w:t>
      </w:r>
      <w:r w:rsidRPr="00DA585E">
        <w:rPr>
          <w:rFonts w:ascii="Times New Roman" w:hAnsi="Times New Roman"/>
        </w:rPr>
        <w:t xml:space="preserve">Section 2 and 3, USCIS will update Form </w:t>
      </w:r>
      <w:r w:rsidR="00C966A1">
        <w:rPr>
          <w:rFonts w:ascii="Times New Roman" w:hAnsi="Times New Roman"/>
        </w:rPr>
        <w:t>I-918</w:t>
      </w:r>
      <w:r w:rsidRPr="00DA585E">
        <w:rPr>
          <w:rFonts w:ascii="Times New Roman" w:hAnsi="Times New Roman"/>
        </w:rPr>
        <w:t xml:space="preserve"> to reflect the EO definitions when collecting information from individuals who submit immigration benefit requests. USCIS shall use the term “sex” and replace “gender” with “sex” in all applicable information collections. USCIS information collections that require an individual’s sex shall list </w:t>
      </w:r>
      <w:r w:rsidR="00F425AB">
        <w:rPr>
          <w:rFonts w:ascii="Times New Roman" w:hAnsi="Times New Roman"/>
        </w:rPr>
        <w:t>“</w:t>
      </w:r>
      <w:r w:rsidRPr="00DA585E">
        <w:rPr>
          <w:rFonts w:ascii="Times New Roman" w:hAnsi="Times New Roman"/>
        </w:rPr>
        <w:t>male</w:t>
      </w:r>
      <w:r w:rsidR="00F425AB">
        <w:rPr>
          <w:rFonts w:ascii="Times New Roman" w:hAnsi="Times New Roman"/>
        </w:rPr>
        <w:t>”</w:t>
      </w:r>
      <w:r w:rsidRPr="00DA585E">
        <w:rPr>
          <w:rFonts w:ascii="Times New Roman" w:hAnsi="Times New Roman"/>
        </w:rPr>
        <w:t xml:space="preserve"> or </w:t>
      </w:r>
      <w:r w:rsidR="00F425AB">
        <w:rPr>
          <w:rFonts w:ascii="Times New Roman" w:hAnsi="Times New Roman"/>
        </w:rPr>
        <w:t>“</w:t>
      </w:r>
      <w:r w:rsidRPr="00DA585E">
        <w:rPr>
          <w:rFonts w:ascii="Times New Roman" w:hAnsi="Times New Roman"/>
        </w:rPr>
        <w:t>female</w:t>
      </w:r>
      <w:r w:rsidR="00F425AB">
        <w:rPr>
          <w:rFonts w:ascii="Times New Roman" w:hAnsi="Times New Roman"/>
        </w:rPr>
        <w:t>”</w:t>
      </w:r>
      <w:r w:rsidRPr="00DA585E">
        <w:rPr>
          <w:rFonts w:ascii="Times New Roman" w:hAnsi="Times New Roman"/>
        </w:rPr>
        <w:t xml:space="preserve"> and shall not request gender identity. </w:t>
      </w:r>
      <w:r>
        <w:rPr>
          <w:rFonts w:ascii="Times New Roman" w:hAnsi="Times New Roman"/>
        </w:rPr>
        <w:t>USCIS is reporting n</w:t>
      </w:r>
      <w:r w:rsidRPr="00DA585E">
        <w:rPr>
          <w:rFonts w:ascii="Times New Roman" w:hAnsi="Times New Roman"/>
        </w:rPr>
        <w:t xml:space="preserve">o change to the estimated annual hour burden </w:t>
      </w:r>
      <w:r>
        <w:rPr>
          <w:rFonts w:ascii="Times New Roman" w:hAnsi="Times New Roman"/>
        </w:rPr>
        <w:t>and</w:t>
      </w:r>
      <w:r w:rsidRPr="00DA585E">
        <w:rPr>
          <w:rFonts w:ascii="Times New Roman" w:hAnsi="Times New Roman"/>
        </w:rPr>
        <w:t xml:space="preserve"> estimated annual cost burden to respondents for this information collection</w:t>
      </w:r>
      <w:r>
        <w:rPr>
          <w:rFonts w:ascii="Times New Roman" w:hAnsi="Times New Roman"/>
        </w:rPr>
        <w:t xml:space="preserve"> as a result of this action.</w:t>
      </w:r>
      <w:r w:rsidRPr="006006BD" w:rsidR="00B13124">
        <w:rPr>
          <w:rFonts w:ascii="Times New Roman" w:hAnsi="Times New Roman"/>
        </w:rPr>
        <w:tab/>
      </w:r>
      <w:r w:rsidRPr="006006BD" w:rsidR="00B13124">
        <w:rPr>
          <w:rFonts w:ascii="Times New Roman" w:hAnsi="Times New Roman"/>
        </w:rPr>
        <w:tab/>
      </w:r>
      <w:r w:rsidRPr="006006BD" w:rsidR="00B13124">
        <w:rPr>
          <w:rFonts w:ascii="Times New Roman" w:hAnsi="Times New Roman"/>
        </w:rPr>
        <w:tab/>
      </w:r>
      <w:r w:rsidRPr="006006BD" w:rsidR="00B13124">
        <w:rPr>
          <w:rFonts w:ascii="Times New Roman" w:hAnsi="Times New Roman"/>
        </w:rPr>
        <w:tab/>
      </w:r>
      <w:r w:rsidRPr="006006BD" w:rsidR="00B13124">
        <w:rPr>
          <w:rFonts w:ascii="Times New Roman" w:hAnsi="Times New Roman"/>
        </w:rPr>
        <w:tab/>
      </w:r>
      <w:r w:rsidRPr="006006BD" w:rsidR="00B13124">
        <w:rPr>
          <w:rFonts w:ascii="Times New Roman" w:hAnsi="Times New Roman"/>
        </w:rPr>
        <w:tab/>
      </w:r>
      <w:r w:rsidRPr="006006BD" w:rsidR="00B13124">
        <w:rPr>
          <w:rFonts w:ascii="Times New Roman" w:hAnsi="Times New Roman"/>
        </w:rPr>
        <w:tab/>
      </w:r>
      <w:r w:rsidRPr="006006BD" w:rsidR="00B13124">
        <w:rPr>
          <w:rFonts w:ascii="Times New Roman" w:hAnsi="Times New Roman"/>
        </w:rPr>
        <w:tab/>
      </w:r>
    </w:p>
    <w:p w:rsidR="00B27061" w:rsidRPr="00D80E94" w:rsidP="00914A5D" w14:paraId="281F08C5" w14:textId="04D74029">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w:t>
      </w:r>
      <w:r w:rsidR="008A42B6">
        <w:rPr>
          <w:rFonts w:ascii="Times New Roman" w:hAnsi="Times New Roman"/>
          <w:b/>
        </w:rPr>
        <w:t xml:space="preserve">. </w:t>
      </w:r>
      <w:r w:rsidRPr="005B6129">
        <w:rPr>
          <w:rFonts w:ascii="Times New Roman" w:hAnsi="Times New Roman"/>
          <w:b/>
        </w:rPr>
        <w:t>Address any</w:t>
      </w:r>
      <w:r w:rsidRPr="00D80E94">
        <w:rPr>
          <w:rFonts w:ascii="Times New Roman" w:hAnsi="Times New Roman"/>
          <w:b/>
        </w:rPr>
        <w:t xml:space="preserve"> complex analytical techniques that will be used</w:t>
      </w:r>
      <w:r w:rsidR="008A42B6">
        <w:rPr>
          <w:rFonts w:ascii="Times New Roman" w:hAnsi="Times New Roman"/>
          <w:b/>
        </w:rPr>
        <w:t xml:space="preserve">. </w:t>
      </w:r>
      <w:r w:rsidRPr="00D80E94">
        <w:rPr>
          <w:rFonts w:ascii="Times New Roman" w:hAnsi="Times New Roman"/>
          <w:b/>
        </w:rPr>
        <w:t xml:space="preserve">Provide the time schedule for the entire project, including beginning and ending dates of the collection of information, completion of report, publication </w:t>
      </w:r>
      <w:r w:rsidRPr="00D80E94">
        <w:rPr>
          <w:rFonts w:ascii="Times New Roman" w:hAnsi="Times New Roman"/>
          <w:b/>
        </w:rPr>
        <w:t>dates, and other actions.</w:t>
      </w:r>
    </w:p>
    <w:p w:rsidR="001A595D" w:rsidRPr="00914A5D" w:rsidP="00914A5D" w14:paraId="49A02CCE" w14:textId="77777777">
      <w:pPr>
        <w:tabs>
          <w:tab w:val="left" w:pos="-1440"/>
        </w:tabs>
        <w:ind w:left="720"/>
        <w:rPr>
          <w:rFonts w:ascii="Times New Roman" w:hAnsi="Times New Roman"/>
        </w:rPr>
      </w:pPr>
    </w:p>
    <w:p w:rsidR="006C79B6" w:rsidRPr="00B1471A" w:rsidP="00914A5D" w14:paraId="20E3C05E"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00B27061" w:rsidRPr="000B00D2" w:rsidP="00914A5D" w14:paraId="5C578E58" w14:textId="77777777">
      <w:pPr>
        <w:ind w:left="720"/>
        <w:rPr>
          <w:rFonts w:ascii="Times New Roman" w:hAnsi="Times New Roman"/>
        </w:rPr>
      </w:pPr>
    </w:p>
    <w:p w:rsidR="00B27061" w:rsidRPr="008A4764" w:rsidP="00914A5D" w14:paraId="25FCA8A7"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006C79B6" w:rsidRPr="008A4764" w:rsidP="00914A5D" w14:paraId="68DECA9C" w14:textId="77777777">
      <w:pPr>
        <w:tabs>
          <w:tab w:val="left" w:pos="-1440"/>
        </w:tabs>
        <w:ind w:left="720"/>
        <w:rPr>
          <w:rFonts w:ascii="Times New Roman" w:hAnsi="Times New Roman"/>
        </w:rPr>
      </w:pPr>
    </w:p>
    <w:p w:rsidR="001A595D" w:rsidRPr="00B1471A" w:rsidP="00914A5D" w14:paraId="460FA880"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00B27061" w:rsidRPr="000B00D2" w:rsidP="00914A5D" w14:paraId="61C00A91" w14:textId="77777777">
      <w:pPr>
        <w:ind w:left="720"/>
        <w:rPr>
          <w:rFonts w:ascii="Times New Roman" w:hAnsi="Times New Roman"/>
        </w:rPr>
      </w:pPr>
    </w:p>
    <w:p w:rsidR="00B27061" w:rsidRPr="00B1471A" w:rsidP="00914A5D" w14:paraId="1F62553D" w14:textId="77777777">
      <w:pPr>
        <w:numPr>
          <w:ilvl w:val="0"/>
          <w:numId w:val="6"/>
        </w:numPr>
        <w:tabs>
          <w:tab w:val="left" w:pos="-1440"/>
          <w:tab w:val="num" w:pos="0"/>
          <w:tab w:val="clear" w:pos="1080"/>
        </w:tabs>
        <w:ind w:left="720" w:hanging="720"/>
        <w:rPr>
          <w:rFonts w:ascii="Times New Roman" w:hAnsi="Times New Roman"/>
          <w:b/>
        </w:rPr>
      </w:pPr>
      <w:r w:rsidRPr="00AF45F2">
        <w:rPr>
          <w:rFonts w:ascii="Times New Roman" w:hAnsi="Times New Roman"/>
          <w:b/>
        </w:rPr>
        <w:t xml:space="preserve">Explain each exception to the certification statement identified in Item 19, </w:t>
      </w:r>
      <w:r w:rsidR="00B1471A">
        <w:rPr>
          <w:rFonts w:ascii="Times New Roman" w:hAnsi="Times New Roman"/>
          <w:b/>
        </w:rPr>
        <w:t>“</w:t>
      </w:r>
      <w:r w:rsidRPr="00B1471A">
        <w:rPr>
          <w:rFonts w:ascii="Times New Roman" w:hAnsi="Times New Roman"/>
          <w:b/>
        </w:rPr>
        <w:t>Certification for Paperwork Reduction Act Submission,</w:t>
      </w:r>
      <w:r w:rsidR="00B1471A">
        <w:rPr>
          <w:rFonts w:ascii="Times New Roman" w:hAnsi="Times New Roman"/>
          <w:b/>
        </w:rPr>
        <w:t>”</w:t>
      </w:r>
      <w:r w:rsidRPr="00B1471A">
        <w:rPr>
          <w:rFonts w:ascii="Times New Roman" w:hAnsi="Times New Roman"/>
          <w:b/>
        </w:rPr>
        <w:t xml:space="preserve"> of OMB 83-I.</w:t>
      </w:r>
    </w:p>
    <w:p w:rsidR="006C79B6" w:rsidRPr="000B00D2" w:rsidP="00914A5D" w14:paraId="1A6CC29B" w14:textId="77777777">
      <w:pPr>
        <w:tabs>
          <w:tab w:val="left" w:pos="-1440"/>
        </w:tabs>
        <w:ind w:left="720"/>
        <w:rPr>
          <w:rFonts w:ascii="Times New Roman" w:hAnsi="Times New Roman"/>
        </w:rPr>
      </w:pPr>
    </w:p>
    <w:p w:rsidR="00B27061" w:rsidRPr="00B1471A" w:rsidP="00914A5D" w14:paraId="597265AF"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006C79B6" w:rsidRPr="000B00D2" w:rsidP="00914A5D" w14:paraId="14B3DF51" w14:textId="77777777">
      <w:pPr>
        <w:ind w:left="720"/>
        <w:rPr>
          <w:rFonts w:ascii="Times New Roman" w:hAnsi="Times New Roman"/>
        </w:rPr>
      </w:pPr>
    </w:p>
    <w:p w:rsidR="00792B9D" w:rsidRPr="00914A5D" w:rsidP="00B1471A" w14:paraId="538AD9C0" w14:textId="35CBB499">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w:t>
      </w:r>
      <w:r w:rsidR="008A42B6">
        <w:rPr>
          <w:rFonts w:ascii="Times New Roman" w:hAnsi="Times New Roman"/>
          <w:b/>
        </w:rPr>
        <w:t xml:space="preserve">. </w:t>
      </w:r>
      <w:r w:rsidRPr="00914A5D">
        <w:rPr>
          <w:rFonts w:ascii="Times New Roman" w:hAnsi="Times New Roman"/>
          <w:b/>
        </w:rPr>
        <w:t>Collections of Information Employing Statistical Methods.</w:t>
      </w:r>
    </w:p>
    <w:p w:rsidR="00792B9D" w:rsidRPr="00914A5D" w:rsidP="00B1471A" w14:paraId="10D084DA" w14:textId="77777777">
      <w:pPr>
        <w:widowControl/>
        <w:tabs>
          <w:tab w:val="left" w:pos="-720"/>
        </w:tabs>
        <w:suppressAutoHyphens/>
        <w:autoSpaceDE/>
        <w:autoSpaceDN/>
        <w:adjustRightInd/>
        <w:ind w:left="720"/>
        <w:rPr>
          <w:rFonts w:ascii="Arial" w:hAnsi="Arial" w:cs="Arial"/>
        </w:rPr>
      </w:pPr>
    </w:p>
    <w:p w:rsidR="00792B9D" w:rsidRPr="00914A5D" w:rsidP="000B00D2" w14:paraId="2A855A77" w14:textId="77777777">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rsidR="00E91139" w:rsidP="006049A7" w14:paraId="58EC54B5" w14:textId="77777777">
      <w:pPr>
        <w:tabs>
          <w:tab w:val="left" w:pos="-1440"/>
        </w:tabs>
        <w:ind w:left="720"/>
        <w:jc w:val="both"/>
      </w:pPr>
    </w:p>
    <w:sectPr w:rsidSect="00923C15">
      <w:footerReference w:type="even" r:id="rId9"/>
      <w:footerReference w:type="default" r:id="rId10"/>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rsidP="007F5988" w14:paraId="265B4CD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049A7" w:rsidP="007F5988" w14:paraId="179FBF7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14:paraId="138A944D" w14:textId="77777777">
    <w:pPr>
      <w:spacing w:line="240" w:lineRule="exact"/>
    </w:pPr>
  </w:p>
  <w:p w:rsidR="006049A7" w:rsidRPr="000712DA" w:rsidP="007F5988" w14:paraId="466800C6" w14:textId="5271C627">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C3345E">
      <w:rPr>
        <w:rFonts w:ascii="Times New Roman" w:hAnsi="Times New Roman"/>
        <w:noProof/>
      </w:rPr>
      <w:t>5</w:t>
    </w:r>
    <w:r w:rsidRPr="000712DA">
      <w:rPr>
        <w:rFonts w:ascii="Times New Roman" w:hAnsi="Times New Roman"/>
      </w:rPr>
      <w:fldChar w:fldCharType="end"/>
    </w:r>
  </w:p>
  <w:p w:rsidR="006049A7" w:rsidP="007F5988" w14:paraId="1EF28B9E" w14:textId="77777777">
    <w:pP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7F256FE"/>
    <w:multiLevelType w:val="hybridMultilevel"/>
    <w:tmpl w:val="8EB4F5B0"/>
    <w:lvl w:ilvl="0">
      <w:start w:val="2"/>
      <w:numFmt w:val="lowerLetter"/>
      <w:lvlText w:val="(%1)"/>
      <w:lvlJc w:val="left"/>
      <w:pPr>
        <w:tabs>
          <w:tab w:val="num" w:pos="1080"/>
        </w:tabs>
        <w:ind w:left="1080" w:hanging="36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4D197638"/>
    <w:multiLevelType w:val="hybridMultilevel"/>
    <w:tmpl w:val="4AE0E19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4FEE1452"/>
    <w:multiLevelType w:val="hybridMultilevel"/>
    <w:tmpl w:val="A5A89FE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65384F6C"/>
    <w:multiLevelType w:val="hybridMultilevel"/>
    <w:tmpl w:val="546AF3C0"/>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1">
    <w:nsid w:val="79C67256"/>
    <w:multiLevelType w:val="hybridMultilevel"/>
    <w:tmpl w:val="E21CD8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333798352">
    <w:abstractNumId w:val="8"/>
  </w:num>
  <w:num w:numId="2" w16cid:durableId="333918482">
    <w:abstractNumId w:val="0"/>
  </w:num>
  <w:num w:numId="3" w16cid:durableId="733354787">
    <w:abstractNumId w:val="5"/>
  </w:num>
  <w:num w:numId="4" w16cid:durableId="1376464602">
    <w:abstractNumId w:val="9"/>
  </w:num>
  <w:num w:numId="5" w16cid:durableId="351953307">
    <w:abstractNumId w:val="1"/>
  </w:num>
  <w:num w:numId="6" w16cid:durableId="1560440423">
    <w:abstractNumId w:val="4"/>
  </w:num>
  <w:num w:numId="7" w16cid:durableId="1965384709">
    <w:abstractNumId w:val="3"/>
  </w:num>
  <w:num w:numId="8" w16cid:durableId="2112117345">
    <w:abstractNumId w:val="2"/>
  </w:num>
  <w:num w:numId="9" w16cid:durableId="1076049465">
    <w:abstractNumId w:val="11"/>
  </w:num>
  <w:num w:numId="10" w16cid:durableId="1612709890">
    <w:abstractNumId w:val="7"/>
  </w:num>
  <w:num w:numId="11" w16cid:durableId="684863612">
    <w:abstractNumId w:val="10"/>
  </w:num>
  <w:num w:numId="12" w16cid:durableId="6914233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315F"/>
    <w:rsid w:val="00010066"/>
    <w:rsid w:val="00025493"/>
    <w:rsid w:val="00037026"/>
    <w:rsid w:val="00037498"/>
    <w:rsid w:val="000712DA"/>
    <w:rsid w:val="000729B8"/>
    <w:rsid w:val="00080CE0"/>
    <w:rsid w:val="00093DB1"/>
    <w:rsid w:val="000947F0"/>
    <w:rsid w:val="000A31E5"/>
    <w:rsid w:val="000A362A"/>
    <w:rsid w:val="000A42FA"/>
    <w:rsid w:val="000B00D2"/>
    <w:rsid w:val="000C3216"/>
    <w:rsid w:val="000D6A0C"/>
    <w:rsid w:val="000F1A9A"/>
    <w:rsid w:val="0010769F"/>
    <w:rsid w:val="001359DE"/>
    <w:rsid w:val="0015427D"/>
    <w:rsid w:val="00176642"/>
    <w:rsid w:val="00177746"/>
    <w:rsid w:val="0019320E"/>
    <w:rsid w:val="001A0DCF"/>
    <w:rsid w:val="001A595D"/>
    <w:rsid w:val="001A6D21"/>
    <w:rsid w:val="001C4B21"/>
    <w:rsid w:val="001E5101"/>
    <w:rsid w:val="001F23F5"/>
    <w:rsid w:val="001F67BB"/>
    <w:rsid w:val="0020110E"/>
    <w:rsid w:val="00215244"/>
    <w:rsid w:val="0023225F"/>
    <w:rsid w:val="00232C50"/>
    <w:rsid w:val="0023772E"/>
    <w:rsid w:val="002453BF"/>
    <w:rsid w:val="0025316D"/>
    <w:rsid w:val="00285C24"/>
    <w:rsid w:val="002860D0"/>
    <w:rsid w:val="0029577A"/>
    <w:rsid w:val="002A4A73"/>
    <w:rsid w:val="002B6812"/>
    <w:rsid w:val="002C3934"/>
    <w:rsid w:val="002D1606"/>
    <w:rsid w:val="002E199D"/>
    <w:rsid w:val="002E7594"/>
    <w:rsid w:val="002F1DAF"/>
    <w:rsid w:val="00307460"/>
    <w:rsid w:val="00327742"/>
    <w:rsid w:val="00327ED0"/>
    <w:rsid w:val="00332DDB"/>
    <w:rsid w:val="003338D4"/>
    <w:rsid w:val="003869E5"/>
    <w:rsid w:val="0039427E"/>
    <w:rsid w:val="003A0F52"/>
    <w:rsid w:val="003A3AE7"/>
    <w:rsid w:val="00437471"/>
    <w:rsid w:val="00440878"/>
    <w:rsid w:val="00485212"/>
    <w:rsid w:val="00494557"/>
    <w:rsid w:val="004B00EF"/>
    <w:rsid w:val="004C7499"/>
    <w:rsid w:val="004D38D5"/>
    <w:rsid w:val="004F3779"/>
    <w:rsid w:val="004F719C"/>
    <w:rsid w:val="00525E40"/>
    <w:rsid w:val="00526347"/>
    <w:rsid w:val="005423DD"/>
    <w:rsid w:val="0054585A"/>
    <w:rsid w:val="005543AD"/>
    <w:rsid w:val="00565136"/>
    <w:rsid w:val="00566E5D"/>
    <w:rsid w:val="00590B61"/>
    <w:rsid w:val="00597A44"/>
    <w:rsid w:val="005A1AF4"/>
    <w:rsid w:val="005B6129"/>
    <w:rsid w:val="005C27E0"/>
    <w:rsid w:val="005C3DD7"/>
    <w:rsid w:val="005E35B5"/>
    <w:rsid w:val="005E3F20"/>
    <w:rsid w:val="005F065D"/>
    <w:rsid w:val="005F6CEC"/>
    <w:rsid w:val="005F7283"/>
    <w:rsid w:val="006006BD"/>
    <w:rsid w:val="00602942"/>
    <w:rsid w:val="00603702"/>
    <w:rsid w:val="0060437B"/>
    <w:rsid w:val="006049A7"/>
    <w:rsid w:val="0063778A"/>
    <w:rsid w:val="00662686"/>
    <w:rsid w:val="00663D52"/>
    <w:rsid w:val="006A0CC6"/>
    <w:rsid w:val="006A2D93"/>
    <w:rsid w:val="006B0B31"/>
    <w:rsid w:val="006B38F6"/>
    <w:rsid w:val="006C79B6"/>
    <w:rsid w:val="006D4328"/>
    <w:rsid w:val="006E606E"/>
    <w:rsid w:val="006E6242"/>
    <w:rsid w:val="006F083F"/>
    <w:rsid w:val="00703B09"/>
    <w:rsid w:val="00703FC2"/>
    <w:rsid w:val="00705791"/>
    <w:rsid w:val="0071391D"/>
    <w:rsid w:val="007312F9"/>
    <w:rsid w:val="007318E2"/>
    <w:rsid w:val="00742F35"/>
    <w:rsid w:val="0074679C"/>
    <w:rsid w:val="00765E88"/>
    <w:rsid w:val="00792B9D"/>
    <w:rsid w:val="007B32A5"/>
    <w:rsid w:val="007C03A1"/>
    <w:rsid w:val="007D50CF"/>
    <w:rsid w:val="007E6F17"/>
    <w:rsid w:val="007F5988"/>
    <w:rsid w:val="007F70DB"/>
    <w:rsid w:val="00802B93"/>
    <w:rsid w:val="00807BA2"/>
    <w:rsid w:val="0081460B"/>
    <w:rsid w:val="00814EFB"/>
    <w:rsid w:val="008255EE"/>
    <w:rsid w:val="008258D2"/>
    <w:rsid w:val="00833B6C"/>
    <w:rsid w:val="00842FCD"/>
    <w:rsid w:val="00847763"/>
    <w:rsid w:val="00864DB1"/>
    <w:rsid w:val="008A42B6"/>
    <w:rsid w:val="008A4764"/>
    <w:rsid w:val="008A62BF"/>
    <w:rsid w:val="008D0F4C"/>
    <w:rsid w:val="008D7291"/>
    <w:rsid w:val="008E1345"/>
    <w:rsid w:val="008F19ED"/>
    <w:rsid w:val="008F233F"/>
    <w:rsid w:val="008F5A41"/>
    <w:rsid w:val="008F74F4"/>
    <w:rsid w:val="00904BDE"/>
    <w:rsid w:val="00913286"/>
    <w:rsid w:val="009147A2"/>
    <w:rsid w:val="00914A5D"/>
    <w:rsid w:val="00921351"/>
    <w:rsid w:val="00923C15"/>
    <w:rsid w:val="00940395"/>
    <w:rsid w:val="009410AD"/>
    <w:rsid w:val="00944A8A"/>
    <w:rsid w:val="009518CF"/>
    <w:rsid w:val="009556EE"/>
    <w:rsid w:val="00974223"/>
    <w:rsid w:val="009B1C2C"/>
    <w:rsid w:val="009C165F"/>
    <w:rsid w:val="009D1DF6"/>
    <w:rsid w:val="009D3B71"/>
    <w:rsid w:val="009D5D2B"/>
    <w:rsid w:val="009F15D0"/>
    <w:rsid w:val="00A05B27"/>
    <w:rsid w:val="00A26D03"/>
    <w:rsid w:val="00A3466A"/>
    <w:rsid w:val="00A447D7"/>
    <w:rsid w:val="00A5237F"/>
    <w:rsid w:val="00A55ADD"/>
    <w:rsid w:val="00A56B2D"/>
    <w:rsid w:val="00A64E13"/>
    <w:rsid w:val="00A65FA6"/>
    <w:rsid w:val="00A67322"/>
    <w:rsid w:val="00A76F5D"/>
    <w:rsid w:val="00A80AD9"/>
    <w:rsid w:val="00A847D1"/>
    <w:rsid w:val="00AA7B0F"/>
    <w:rsid w:val="00AB43D1"/>
    <w:rsid w:val="00AD3C97"/>
    <w:rsid w:val="00AF45F2"/>
    <w:rsid w:val="00B0571D"/>
    <w:rsid w:val="00B13124"/>
    <w:rsid w:val="00B1471A"/>
    <w:rsid w:val="00B27061"/>
    <w:rsid w:val="00B31EBB"/>
    <w:rsid w:val="00B635A9"/>
    <w:rsid w:val="00B7349D"/>
    <w:rsid w:val="00B812CD"/>
    <w:rsid w:val="00B91718"/>
    <w:rsid w:val="00B97C33"/>
    <w:rsid w:val="00BD3260"/>
    <w:rsid w:val="00BD4E3E"/>
    <w:rsid w:val="00BE3C63"/>
    <w:rsid w:val="00BE3E08"/>
    <w:rsid w:val="00C04531"/>
    <w:rsid w:val="00C1029E"/>
    <w:rsid w:val="00C3345E"/>
    <w:rsid w:val="00C52AAD"/>
    <w:rsid w:val="00C62A1F"/>
    <w:rsid w:val="00C67C20"/>
    <w:rsid w:val="00C81CDB"/>
    <w:rsid w:val="00C9224C"/>
    <w:rsid w:val="00C966A1"/>
    <w:rsid w:val="00C97339"/>
    <w:rsid w:val="00CB027F"/>
    <w:rsid w:val="00CC63A2"/>
    <w:rsid w:val="00CD6D53"/>
    <w:rsid w:val="00CE1F6A"/>
    <w:rsid w:val="00D03700"/>
    <w:rsid w:val="00D049AD"/>
    <w:rsid w:val="00D118B8"/>
    <w:rsid w:val="00D15779"/>
    <w:rsid w:val="00D22B13"/>
    <w:rsid w:val="00D3403B"/>
    <w:rsid w:val="00D43F7D"/>
    <w:rsid w:val="00D6428D"/>
    <w:rsid w:val="00D73E56"/>
    <w:rsid w:val="00D80E94"/>
    <w:rsid w:val="00D911E3"/>
    <w:rsid w:val="00DA0429"/>
    <w:rsid w:val="00DA2D6B"/>
    <w:rsid w:val="00DA585E"/>
    <w:rsid w:val="00DD0729"/>
    <w:rsid w:val="00DE08FF"/>
    <w:rsid w:val="00DE79A0"/>
    <w:rsid w:val="00DF2004"/>
    <w:rsid w:val="00E15619"/>
    <w:rsid w:val="00E4436D"/>
    <w:rsid w:val="00E45970"/>
    <w:rsid w:val="00E60C9E"/>
    <w:rsid w:val="00E61E1B"/>
    <w:rsid w:val="00E75AC1"/>
    <w:rsid w:val="00E77B24"/>
    <w:rsid w:val="00E85D6D"/>
    <w:rsid w:val="00E91139"/>
    <w:rsid w:val="00EA1FB2"/>
    <w:rsid w:val="00EC2A2E"/>
    <w:rsid w:val="00EC3504"/>
    <w:rsid w:val="00EC5F60"/>
    <w:rsid w:val="00ED30F5"/>
    <w:rsid w:val="00ED4E0C"/>
    <w:rsid w:val="00F02505"/>
    <w:rsid w:val="00F02EBD"/>
    <w:rsid w:val="00F1548D"/>
    <w:rsid w:val="00F424E7"/>
    <w:rsid w:val="00F425AB"/>
    <w:rsid w:val="00F616FE"/>
    <w:rsid w:val="00F649EC"/>
    <w:rsid w:val="00FC20DB"/>
    <w:rsid w:val="00FD21A4"/>
    <w:rsid w:val="00FD4678"/>
    <w:rsid w:val="00FE51DE"/>
    <w:rsid w:val="00FE752C"/>
    <w:rsid w:val="00FF3BA6"/>
    <w:rsid w:val="047DC8F7"/>
    <w:rsid w:val="0CCCE148"/>
    <w:rsid w:val="39F98DD0"/>
    <w:rsid w:val="52EDD21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0476677"/>
  <w15:docId w15:val="{5B5C330A-3191-4FAA-8419-948D9C12B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unhideWhenUsed/>
    <w:rsid w:val="000D6A0C"/>
    <w:rPr>
      <w:sz w:val="20"/>
      <w:szCs w:val="20"/>
    </w:rPr>
  </w:style>
  <w:style w:type="character" w:customStyle="1" w:styleId="CommentTextChar">
    <w:name w:val="Comment Text Char"/>
    <w:basedOn w:val="DefaultParagraphFont"/>
    <w:link w:val="CommentText"/>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character" w:styleId="FollowedHyperlink">
    <w:name w:val="FollowedHyperlink"/>
    <w:basedOn w:val="DefaultParagraphFont"/>
    <w:semiHidden/>
    <w:unhideWhenUsed/>
    <w:rsid w:val="00F424E7"/>
    <w:rPr>
      <w:color w:val="800080" w:themeColor="followedHyperlink"/>
      <w:u w:val="single"/>
    </w:rPr>
  </w:style>
  <w:style w:type="character" w:styleId="UnresolvedMention">
    <w:name w:val="Unresolved Mention"/>
    <w:basedOn w:val="DefaultParagraphFont"/>
    <w:uiPriority w:val="99"/>
    <w:semiHidden/>
    <w:unhideWhenUsed/>
    <w:rsid w:val="00E75AC1"/>
    <w:rPr>
      <w:color w:val="605E5C"/>
      <w:shd w:val="clear" w:color="auto" w:fill="E1DFDD"/>
    </w:rPr>
  </w:style>
  <w:style w:type="paragraph" w:customStyle="1" w:styleId="Default">
    <w:name w:val="Default"/>
    <w:rsid w:val="00E75AC1"/>
    <w:pPr>
      <w:autoSpaceDE w:val="0"/>
      <w:autoSpaceDN w:val="0"/>
      <w:adjustRightInd w:val="0"/>
    </w:pPr>
    <w:rPr>
      <w:rFonts w:ascii="Cambria" w:hAnsi="Cambria" w:cs="Cambria"/>
      <w:color w:val="000000"/>
      <w:sz w:val="24"/>
      <w:szCs w:val="24"/>
    </w:rPr>
  </w:style>
  <w:style w:type="paragraph" w:styleId="Revision">
    <w:name w:val="Revision"/>
    <w:hidden/>
    <w:uiPriority w:val="99"/>
    <w:semiHidden/>
    <w:rsid w:val="00FF3BA6"/>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bls.gov/oes/current/oes_nat.htm"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8f8318cebd05a4334a887cb90e395c38">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e42194f53e509b08e6c4ad325c52c2a"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EAD NPRM 2025"/>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iometrics NPRM 2025"/>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iscretionary EADs NPRM"/>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eneric Clearance Biological Sex"/>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NVC"/>
          <xsd:enumeration value="Orders of Supervision NPRM"/>
          <xsd:enumeration value="Orders of Supervision Final Rule"/>
          <xsd:enumeration value="P Nonimmigrant Reform NPRM"/>
          <xsd:enumeration value="Parole Processes 2025"/>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2ac6cab-782d-443c-b600-8507bc21811b" xsi:nil="true"/>
    <Associated_x0020_Forms xmlns="22ac6cab-782d-443c-b600-8507bc21811b" xsi:nil="true"/>
    <Date_x0020_Completed xmlns="22ac6cab-782d-443c-b600-8507bc21811b" xsi:nil="true"/>
    <IC_x0020_History xmlns="22ac6cab-782d-443c-b600-8507bc21811b" xsi:nil="true"/>
    <Priority_x0020_Justifcation xmlns="22ac6cab-782d-443c-b600-8507bc21811b" xsi:nil="true"/>
    <Phase_x0020_Start_x0020_Date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Project_x0020_Manager0 xmlns="22ac6cab-782d-443c-b600-8507bc21811b">
      <UserInfo>
        <DisplayName/>
        <AccountId xsi:nil="true"/>
        <AccountType/>
      </UserInfo>
    </Project_x0020_Manager0>
    <Rule_x0020_Type xmlns="22ac6cab-782d-443c-b600-8507bc21811b">None</Rule_x0020_Type>
    <Active xmlns="22ac6cab-782d-443c-b600-8507bc21811b">false</Active>
    <_x0036_0_x0020_Day_x0020_FRA_x0020__x002d__x0020_Publication_x0020_Date xmlns="22ac6cab-782d-443c-b600-8507bc21811b" xsi:nil="true"/>
    <_x0033_0_x0020_Day_x0020_FRA_x0020__x002d__x0020_Publication_x0020_Date xmlns="22ac6cab-782d-443c-b600-8507bc21811b" xsi:nil="true"/>
    <IC_x0020_Update xmlns="22ac6cab-782d-443c-b600-8507bc21811b" xsi:nil="true"/>
    <Priority xmlns="22ac6cab-782d-443c-b600-8507bc21811b">false</Priority>
    <Rulemaking xmlns="22ac6cab-782d-443c-b600-8507bc21811b" xsi:nil="true"/>
    <Submission_x0020_to_x0020_DHS xmlns="22ac6cab-782d-443c-b600-8507bc21811b" xsi:nil="true"/>
    <OMB_x0020_Conclusion_x0020_Date xmlns="22ac6cab-782d-443c-b600-8507bc21811b" xsi:nil="true"/>
    <Submitted_x0020_to_x0020_OMB xmlns="22ac6cab-782d-443c-b600-8507bc21811b" xsi:nil="true"/>
    <ROCIS_x0020_ICR_x0023_ xmlns="22ac6cab-782d-443c-b600-8507bc21811b" xsi:nil="true"/>
    <Estimated_x0020_Project_x0020_End_x0020_Date xmlns="22ac6cab-782d-443c-b600-8507bc21811b" xsi:nil="true"/>
    <Rule xmlns="22ac6cab-782d-443c-b600-8507bc21811b">false</Rule>
    <Biweekly_x0020_Update xmlns="22ac6cab-782d-443c-b600-8507bc21811b">false</Biweekly_x0020_Update>
    <Priority_x0020_Type xmlns="22ac6cab-782d-443c-b600-8507bc21811b" xsi:nil="true"/>
    <Rule_x0020_Short_x0020_Name xmlns="22ac6cab-782d-443c-b600-8507bc21811b" xsi:nil="true"/>
    <AssignedTo xmlns="http://schemas.microsoft.com/sharepoint/v3">
      <UserInfo>
        <DisplayName/>
        <AccountId xsi:nil="true"/>
        <AccountType/>
      </UserInfo>
    </AssignedTo>
    <TaxCatchAll xmlns="bbf7bcff-9837-4235-a062-b68f933b20a3" xsi:nil="true"/>
    <lcf76f155ced4ddcb4097134ff3c332f xmlns="22ac6cab-782d-443c-b600-8507bc21811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3A06D-8C92-4CF1-8E67-7DBEC09077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c6cab-782d-443c-b600-8507bc21811b"/>
    <ds:schemaRef ds:uri="http://schemas.microsoft.com/sharepoint/v3"/>
    <ds:schemaRef ds:uri="bbf7bcff-9837-4235-a062-b68f933b2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2427E0-2882-4B28-A148-48F795800C48}">
  <ds:schemaRefs>
    <ds:schemaRef ds:uri="http://schemas.microsoft.com/sharepoint/v3/contenttype/forms"/>
  </ds:schemaRefs>
</ds:datastoreItem>
</file>

<file path=customXml/itemProps3.xml><?xml version="1.0" encoding="utf-8"?>
<ds:datastoreItem xmlns:ds="http://schemas.openxmlformats.org/officeDocument/2006/customXml" ds:itemID="{4FBDBF32-A16A-418F-B9DE-BC40F11AA2FF}">
  <ds:schemaRefs>
    <ds:schemaRef ds:uri="http://schemas.microsoft.com/office/2006/metadata/properties"/>
    <ds:schemaRef ds:uri="http://schemas.microsoft.com/office/infopath/2007/PartnerControls"/>
    <ds:schemaRef ds:uri="22ac6cab-782d-443c-b600-8507bc21811b"/>
    <ds:schemaRef ds:uri="http://schemas.microsoft.com/sharepoint/v3"/>
    <ds:schemaRef ds:uri="bbf7bcff-9837-4235-a062-b68f933b20a3"/>
  </ds:schemaRefs>
</ds:datastoreItem>
</file>

<file path=customXml/itemProps4.xml><?xml version="1.0" encoding="utf-8"?>
<ds:datastoreItem xmlns:ds="http://schemas.openxmlformats.org/officeDocument/2006/customXml" ds:itemID="{EBAA8549-1ACA-441F-ADCA-5D0D1A13B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3554</Words>
  <Characters>20261</Characters>
  <Application>Microsoft Office Word</Application>
  <DocSecurity>0</DocSecurity>
  <Lines>168</Lines>
  <Paragraphs>47</Paragraphs>
  <ScaleCrop>false</ScaleCrop>
  <Company>Transportation Security Administration</Company>
  <LinksUpToDate>false</LinksUpToDate>
  <CharactersWithSpaces>23768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TSA Standard PC User</dc:creator>
  <cp:lastModifiedBy>Stout, Samantha J</cp:lastModifiedBy>
  <cp:revision>2</cp:revision>
  <cp:lastPrinted>2010-05-14T19:20:00Z</cp:lastPrinted>
  <dcterms:created xsi:type="dcterms:W3CDTF">2025-02-18T18:22:00Z</dcterms:created>
  <dcterms:modified xsi:type="dcterms:W3CDTF">2025-02-18T18:22:00Z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on">
    <vt:lpwstr/>
  </property>
  <property fmtid="{D5CDD505-2E9C-101B-9397-08002B2CF9AE}" pid="3" name="Completed1">
    <vt:bool>false</vt:bool>
  </property>
  <property fmtid="{D5CDD505-2E9C-101B-9397-08002B2CF9AE}" pid="4" name="ContentTypeId">
    <vt:lpwstr>0x0101002235AD59818FC74FAE4A21AB82E9D17F</vt:lpwstr>
  </property>
  <property fmtid="{D5CDD505-2E9C-101B-9397-08002B2CF9AE}" pid="5" name="DocumentSetDescription">
    <vt:lpwstr/>
  </property>
  <property fmtid="{D5CDD505-2E9C-101B-9397-08002B2CF9AE}" pid="6" name="External Stakeholders">
    <vt:lpwstr/>
  </property>
  <property fmtid="{D5CDD505-2E9C-101B-9397-08002B2CF9AE}" pid="7" name="Form">
    <vt:lpwstr/>
  </property>
  <property fmtid="{D5CDD505-2E9C-101B-9397-08002B2CF9AE}" pid="8" name="Instruments Updated For Phase">
    <vt:bool>false</vt:bool>
  </property>
  <property fmtid="{D5CDD505-2E9C-101B-9397-08002B2CF9AE}" pid="9" name="MediaServiceImageTags">
    <vt:lpwstr/>
  </property>
  <property fmtid="{D5CDD505-2E9C-101B-9397-08002B2CF9AE}" pid="10" name="MSIP_Label_a2eef23d-2e95-4428-9a3c-2526d95b164a_ActionId">
    <vt:lpwstr>63a9c10d-1bb8-446d-9fbf-677e6cf6d0ae</vt:lpwstr>
  </property>
  <property fmtid="{D5CDD505-2E9C-101B-9397-08002B2CF9AE}" pid="11" name="MSIP_Label_a2eef23d-2e95-4428-9a3c-2526d95b164a_ContentBits">
    <vt:lpwstr>0</vt:lpwstr>
  </property>
  <property fmtid="{D5CDD505-2E9C-101B-9397-08002B2CF9AE}" pid="12" name="MSIP_Label_a2eef23d-2e95-4428-9a3c-2526d95b164a_Enabled">
    <vt:lpwstr>true</vt:lpwstr>
  </property>
  <property fmtid="{D5CDD505-2E9C-101B-9397-08002B2CF9AE}" pid="13" name="MSIP_Label_a2eef23d-2e95-4428-9a3c-2526d95b164a_Method">
    <vt:lpwstr>Standard</vt:lpwstr>
  </property>
  <property fmtid="{D5CDD505-2E9C-101B-9397-08002B2CF9AE}" pid="14" name="MSIP_Label_a2eef23d-2e95-4428-9a3c-2526d95b164a_Name">
    <vt:lpwstr>For Official Use Only (FOUO)</vt:lpwstr>
  </property>
  <property fmtid="{D5CDD505-2E9C-101B-9397-08002B2CF9AE}" pid="15" name="MSIP_Label_a2eef23d-2e95-4428-9a3c-2526d95b164a_SetDate">
    <vt:lpwstr>2024-09-24T16:21:54Z</vt:lpwstr>
  </property>
  <property fmtid="{D5CDD505-2E9C-101B-9397-08002B2CF9AE}" pid="16" name="MSIP_Label_a2eef23d-2e95-4428-9a3c-2526d95b164a_SiteId">
    <vt:lpwstr>3ccde76c-946d-4a12-bb7a-fc9d0842354a</vt:lpwstr>
  </property>
  <property fmtid="{D5CDD505-2E9C-101B-9397-08002B2CF9AE}" pid="17" name="Next Phase">
    <vt:lpwstr>PRA Package Development</vt:lpwstr>
  </property>
  <property fmtid="{D5CDD505-2E9C-101B-9397-08002B2CF9AE}" pid="18" name="Phase">
    <vt:lpwstr/>
  </property>
  <property fmtid="{D5CDD505-2E9C-101B-9397-08002B2CF9AE}" pid="19" name="PRA Section Updated">
    <vt:bool>false</vt:bool>
  </property>
  <property fmtid="{D5CDD505-2E9C-101B-9397-08002B2CF9AE}" pid="20" name="Project Manager">
    <vt:lpwstr/>
  </property>
  <property fmtid="{D5CDD505-2E9C-101B-9397-08002B2CF9AE}" pid="21" name="Review Type">
    <vt:lpwstr/>
  </property>
  <property fmtid="{D5CDD505-2E9C-101B-9397-08002B2CF9AE}" pid="22" name="Rule Priority Ranking">
    <vt:lpwstr/>
  </property>
  <property fmtid="{D5CDD505-2E9C-101B-9397-08002B2CF9AE}" pid="23" name="Sponsor">
    <vt:lpwstr/>
  </property>
  <property fmtid="{D5CDD505-2E9C-101B-9397-08002B2CF9AE}" pid="24" name="Sponsor Contacts">
    <vt:lpwstr/>
  </property>
  <property fmtid="{D5CDD505-2E9C-101B-9397-08002B2CF9AE}" pid="25" name="Team Members">
    <vt:lpwstr/>
  </property>
  <property fmtid="{D5CDD505-2E9C-101B-9397-08002B2CF9AE}" pid="26" name="Time Burden Provided">
    <vt:bool>false</vt:bool>
  </property>
</Properties>
</file>