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C06A2F4" w14:textId="77777777"/>
    <w:p w:rsidR="000B21AF" w:rsidP="00D71B67" w14:paraId="15A63FFD" w14:textId="14B9BF38">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25F17C1E" w14:textId="766F98DF">
      <w:pPr>
        <w:jc w:val="center"/>
        <w:rPr>
          <w:b/>
          <w:sz w:val="28"/>
          <w:szCs w:val="28"/>
        </w:rPr>
      </w:pPr>
      <w:r>
        <w:rPr>
          <w:b/>
          <w:sz w:val="28"/>
          <w:szCs w:val="28"/>
        </w:rPr>
        <w:t>F</w:t>
      </w:r>
      <w:r w:rsidR="00AD273F">
        <w:rPr>
          <w:b/>
          <w:sz w:val="28"/>
          <w:szCs w:val="28"/>
        </w:rPr>
        <w:t>orm</w:t>
      </w:r>
      <w:r>
        <w:rPr>
          <w:b/>
          <w:sz w:val="28"/>
          <w:szCs w:val="28"/>
        </w:rPr>
        <w:t xml:space="preserve"> </w:t>
      </w:r>
      <w:r w:rsidR="00397FDA">
        <w:rPr>
          <w:b/>
          <w:sz w:val="28"/>
          <w:szCs w:val="28"/>
        </w:rPr>
        <w:t>G-325A</w:t>
      </w:r>
      <w:r w:rsidR="00AD273F">
        <w:rPr>
          <w:b/>
          <w:sz w:val="28"/>
          <w:szCs w:val="28"/>
        </w:rPr>
        <w:t xml:space="preserve">, </w:t>
      </w:r>
      <w:r w:rsidRPr="00397FDA" w:rsidR="00397FDA">
        <w:rPr>
          <w:b/>
          <w:bCs/>
          <w:sz w:val="28"/>
          <w:szCs w:val="28"/>
        </w:rPr>
        <w:t>Biographic Information (for Deferred Action)</w:t>
      </w:r>
    </w:p>
    <w:p w:rsidR="00483DCD" w:rsidP="00D71B67" w14:paraId="3C334F02" w14:textId="71EC704B">
      <w:pPr>
        <w:jc w:val="center"/>
        <w:rPr>
          <w:b/>
          <w:sz w:val="28"/>
          <w:szCs w:val="28"/>
        </w:rPr>
      </w:pPr>
      <w:r>
        <w:rPr>
          <w:b/>
          <w:sz w:val="28"/>
          <w:szCs w:val="28"/>
        </w:rPr>
        <w:t>OMB Number: 1615-</w:t>
      </w:r>
      <w:r w:rsidR="00397FDA">
        <w:rPr>
          <w:b/>
          <w:sz w:val="28"/>
          <w:szCs w:val="28"/>
        </w:rPr>
        <w:t>0008</w:t>
      </w:r>
    </w:p>
    <w:p w:rsidR="009377EB" w:rsidP="00D71B67" w14:paraId="176ADDD7" w14:textId="20D7EC2A">
      <w:pPr>
        <w:jc w:val="center"/>
        <w:rPr>
          <w:b/>
          <w:sz w:val="28"/>
          <w:szCs w:val="28"/>
        </w:rPr>
      </w:pPr>
      <w:r>
        <w:rPr>
          <w:b/>
          <w:sz w:val="28"/>
          <w:szCs w:val="28"/>
        </w:rPr>
        <w:t>02/</w:t>
      </w:r>
      <w:r w:rsidR="00B14517">
        <w:rPr>
          <w:b/>
          <w:sz w:val="28"/>
          <w:szCs w:val="28"/>
        </w:rPr>
        <w:t>1</w:t>
      </w:r>
      <w:r w:rsidR="00F76C58">
        <w:rPr>
          <w:b/>
          <w:sz w:val="28"/>
          <w:szCs w:val="28"/>
        </w:rPr>
        <w:t>8</w:t>
      </w:r>
      <w:r>
        <w:rPr>
          <w:b/>
          <w:sz w:val="28"/>
          <w:szCs w:val="28"/>
        </w:rPr>
        <w:t>/2025</w:t>
      </w:r>
    </w:p>
    <w:p w:rsidR="00483DCD" w:rsidP="0006270C" w14:paraId="79CD39F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D5CFED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762899" w:rsidRPr="00762899" w:rsidP="00762899" w14:paraId="2FBF3E5D" w14:textId="026CA31B">
            <w:pPr>
              <w:rPr>
                <w:b/>
                <w:sz w:val="24"/>
                <w:szCs w:val="24"/>
              </w:rPr>
            </w:pPr>
            <w:r w:rsidRPr="00762899">
              <w:rPr>
                <w:b/>
                <w:sz w:val="24"/>
                <w:szCs w:val="24"/>
              </w:rPr>
              <w:t xml:space="preserve">Reason for Revision:  </w:t>
            </w:r>
            <w:r w:rsidRPr="00412394" w:rsidR="00412394">
              <w:rPr>
                <w:b/>
                <w:sz w:val="24"/>
                <w:szCs w:val="24"/>
              </w:rPr>
              <w:t>Biological Sex</w:t>
            </w:r>
          </w:p>
          <w:p w:rsidR="00637C0D" w:rsidP="00762899" w14:paraId="488EF8DA" w14:textId="4B9CE1E1">
            <w:pPr>
              <w:rPr>
                <w:b/>
                <w:sz w:val="24"/>
                <w:szCs w:val="24"/>
              </w:rPr>
            </w:pPr>
            <w:r w:rsidRPr="00762899">
              <w:rPr>
                <w:b/>
                <w:sz w:val="24"/>
                <w:szCs w:val="24"/>
              </w:rPr>
              <w:t xml:space="preserve">Project Phase:  </w:t>
            </w:r>
            <w:r w:rsidR="00412394">
              <w:rPr>
                <w:b/>
                <w:sz w:val="24"/>
                <w:szCs w:val="24"/>
              </w:rPr>
              <w:t>83C</w:t>
            </w:r>
          </w:p>
          <w:p w:rsidR="00762899" w:rsidRPr="00A6192C" w:rsidP="00762899" w14:paraId="688E6E0D" w14:textId="77777777">
            <w:pPr>
              <w:rPr>
                <w:b/>
                <w:sz w:val="24"/>
                <w:szCs w:val="24"/>
              </w:rPr>
            </w:pPr>
          </w:p>
          <w:p w:rsidR="00637C0D" w:rsidRPr="00A6192C" w:rsidP="00637C0D" w14:paraId="2FED95B1" w14:textId="77777777">
            <w:pPr>
              <w:rPr>
                <w:sz w:val="24"/>
                <w:szCs w:val="24"/>
              </w:rPr>
            </w:pPr>
            <w:r w:rsidRPr="00A6192C">
              <w:rPr>
                <w:sz w:val="24"/>
                <w:szCs w:val="24"/>
              </w:rPr>
              <w:t>Legend for Proposed Text:</w:t>
            </w:r>
          </w:p>
          <w:p w:rsidR="00637C0D" w:rsidRPr="00A6192C" w:rsidP="00637C0D" w14:paraId="4894809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0416F4A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7FB4A0E7" w14:textId="77777777">
            <w:pPr>
              <w:rPr>
                <w:b/>
                <w:sz w:val="24"/>
                <w:szCs w:val="24"/>
              </w:rPr>
            </w:pPr>
          </w:p>
          <w:p w:rsidR="006C475E" w:rsidP="006C475E" w14:paraId="4F8DAFE2" w14:textId="677E1441">
            <w:pPr>
              <w:rPr>
                <w:sz w:val="24"/>
                <w:szCs w:val="24"/>
              </w:rPr>
            </w:pPr>
            <w:r>
              <w:rPr>
                <w:sz w:val="24"/>
                <w:szCs w:val="24"/>
              </w:rPr>
              <w:t xml:space="preserve">Expires </w:t>
            </w:r>
            <w:r w:rsidR="00397FDA">
              <w:rPr>
                <w:sz w:val="24"/>
                <w:szCs w:val="24"/>
              </w:rPr>
              <w:t>10/31/2027</w:t>
            </w:r>
          </w:p>
          <w:p w:rsidR="00762899" w:rsidRPr="00762899" w:rsidP="00762899" w14:paraId="429F5479" w14:textId="77777777">
            <w:pPr>
              <w:rPr>
                <w:sz w:val="24"/>
                <w:szCs w:val="24"/>
              </w:rPr>
            </w:pPr>
            <w:r w:rsidRPr="00762899">
              <w:rPr>
                <w:sz w:val="24"/>
                <w:szCs w:val="24"/>
              </w:rPr>
              <w:t>Baseline Edition Date 10/24/2024</w:t>
            </w:r>
          </w:p>
          <w:p w:rsidR="006C475E" w:rsidRPr="006C475E" w:rsidP="00762899" w14:paraId="09A15596" w14:textId="757878E6">
            <w:pPr>
              <w:rPr>
                <w:sz w:val="24"/>
                <w:szCs w:val="24"/>
              </w:rPr>
            </w:pPr>
            <w:r w:rsidRPr="00762899">
              <w:rPr>
                <w:sz w:val="24"/>
                <w:szCs w:val="24"/>
              </w:rPr>
              <w:t>New Edition Date: 01/20/2025</w:t>
            </w:r>
          </w:p>
        </w:tc>
      </w:tr>
    </w:tbl>
    <w:p w:rsidR="0006270C" w14:paraId="43AA0D92" w14:textId="77777777"/>
    <w:p w:rsidR="0006270C" w14:paraId="6DD77719"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CC6E70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7E00EAD8"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043E6EE9"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A319FA8" w14:textId="77777777">
            <w:pPr>
              <w:pStyle w:val="Default"/>
              <w:jc w:val="center"/>
              <w:rPr>
                <w:b/>
                <w:color w:val="auto"/>
              </w:rPr>
            </w:pPr>
            <w:r>
              <w:rPr>
                <w:b/>
                <w:color w:val="auto"/>
              </w:rPr>
              <w:t>Proposed Text</w:t>
            </w:r>
          </w:p>
        </w:tc>
      </w:tr>
      <w:tr w14:paraId="023BC188" w14:textId="77777777" w:rsidTr="002D6271">
        <w:tblPrEx>
          <w:tblW w:w="10998" w:type="dxa"/>
          <w:tblLayout w:type="fixed"/>
          <w:tblLook w:val="01E0"/>
        </w:tblPrEx>
        <w:tc>
          <w:tcPr>
            <w:tcW w:w="2808" w:type="dxa"/>
          </w:tcPr>
          <w:p w:rsidR="005F0B67" w:rsidRPr="004B3E2B" w:rsidP="005F0B67" w14:paraId="2ADE0380" w14:textId="02BBB4DE">
            <w:pPr>
              <w:rPr>
                <w:b/>
                <w:sz w:val="24"/>
                <w:szCs w:val="24"/>
              </w:rPr>
            </w:pPr>
            <w:r>
              <w:rPr>
                <w:b/>
                <w:sz w:val="24"/>
                <w:szCs w:val="24"/>
              </w:rPr>
              <w:t>Pages 1-5, General Instructions</w:t>
            </w:r>
          </w:p>
        </w:tc>
        <w:tc>
          <w:tcPr>
            <w:tcW w:w="4095" w:type="dxa"/>
          </w:tcPr>
          <w:p w:rsidR="005F0B67" w:rsidP="005F0B67" w14:paraId="70FBE817" w14:textId="77777777">
            <w:pPr>
              <w:contextualSpacing/>
              <w:rPr>
                <w:b/>
                <w:bCs/>
                <w:sz w:val="22"/>
                <w:szCs w:val="22"/>
              </w:rPr>
            </w:pPr>
            <w:r>
              <w:rPr>
                <w:b/>
                <w:bCs/>
                <w:sz w:val="22"/>
                <w:szCs w:val="22"/>
              </w:rPr>
              <w:t>[Page 2]</w:t>
            </w:r>
          </w:p>
          <w:p w:rsidR="005F0B67" w:rsidP="005F0B67" w14:paraId="0B03BA7D" w14:textId="77777777">
            <w:pPr>
              <w:contextualSpacing/>
              <w:rPr>
                <w:b/>
                <w:bCs/>
                <w:sz w:val="22"/>
                <w:szCs w:val="22"/>
              </w:rPr>
            </w:pPr>
          </w:p>
          <w:p w:rsidR="005F0B67" w:rsidRPr="00D655F2" w:rsidP="005F0B67" w14:paraId="2915F1E7" w14:textId="77777777">
            <w:pPr>
              <w:contextualSpacing/>
              <w:rPr>
                <w:b/>
                <w:bCs/>
                <w:sz w:val="22"/>
                <w:szCs w:val="22"/>
              </w:rPr>
            </w:pPr>
            <w:r>
              <w:rPr>
                <w:b/>
                <w:bCs/>
                <w:sz w:val="22"/>
                <w:szCs w:val="22"/>
              </w:rPr>
              <w:t>…</w:t>
            </w:r>
          </w:p>
          <w:p w:rsidR="005F0B67" w:rsidRPr="00D655F2" w:rsidP="005F0B67" w14:paraId="49EDF000" w14:textId="77777777">
            <w:pPr>
              <w:contextualSpacing/>
              <w:rPr>
                <w:b/>
                <w:bCs/>
                <w:sz w:val="22"/>
                <w:szCs w:val="22"/>
              </w:rPr>
            </w:pPr>
          </w:p>
          <w:p w:rsidR="005F0B67" w:rsidRPr="00D655F2" w:rsidP="005F0B67" w14:paraId="481D1BF9" w14:textId="77777777">
            <w:pPr>
              <w:contextualSpacing/>
              <w:rPr>
                <w:sz w:val="22"/>
                <w:szCs w:val="22"/>
              </w:rPr>
            </w:pPr>
            <w:r w:rsidRPr="00D655F2">
              <w:rPr>
                <w:b/>
                <w:bCs/>
                <w:sz w:val="22"/>
                <w:szCs w:val="22"/>
              </w:rPr>
              <w:t>2.</w:t>
            </w:r>
            <w:r w:rsidRPr="00D655F2">
              <w:rPr>
                <w:rFonts w:ascii="Calibri" w:hAnsi="Calibri" w:cs="Arial"/>
                <w:b/>
                <w:sz w:val="22"/>
                <w:szCs w:val="22"/>
              </w:rPr>
              <w:t xml:space="preserve"> </w:t>
            </w:r>
            <w:r w:rsidRPr="00D655F2">
              <w:rPr>
                <w:b/>
                <w:sz w:val="22"/>
                <w:szCs w:val="22"/>
              </w:rPr>
              <w:t xml:space="preserve">Item Number 5. Gender. </w:t>
            </w:r>
            <w:r w:rsidRPr="00D655F2">
              <w:rPr>
                <w:sz w:val="22"/>
                <w:szCs w:val="22"/>
              </w:rPr>
              <w:t>Indicate how you identify. Based on your selection, a gender of “M” (male), “F” (female), or “X” (another gender identity) will be reflected on your secure documents if the request is granted.</w:t>
            </w:r>
          </w:p>
          <w:p w:rsidR="005F0B67" w:rsidRPr="00D655F2" w:rsidP="005F0B67" w14:paraId="1FC6EF7C" w14:textId="77777777">
            <w:pPr>
              <w:contextualSpacing/>
              <w:rPr>
                <w:sz w:val="22"/>
                <w:szCs w:val="22"/>
              </w:rPr>
            </w:pPr>
          </w:p>
          <w:p w:rsidR="005F0B67" w:rsidRPr="00D655F2" w:rsidP="005F0B67" w14:paraId="2DDE1B39" w14:textId="77777777">
            <w:pPr>
              <w:contextualSpacing/>
              <w:rPr>
                <w:b/>
                <w:bCs/>
                <w:sz w:val="22"/>
                <w:szCs w:val="22"/>
              </w:rPr>
            </w:pPr>
            <w:r>
              <w:rPr>
                <w:b/>
                <w:bCs/>
                <w:sz w:val="22"/>
                <w:szCs w:val="22"/>
              </w:rPr>
              <w:t>…</w:t>
            </w:r>
          </w:p>
          <w:p w:rsidR="005F0B67" w:rsidP="005F0B67" w14:paraId="3CC735DF" w14:textId="77777777">
            <w:pPr>
              <w:rPr>
                <w:sz w:val="22"/>
                <w:szCs w:val="22"/>
              </w:rPr>
            </w:pPr>
          </w:p>
          <w:p w:rsidR="005F0B67" w:rsidP="005F0B67" w14:paraId="416A6F86" w14:textId="77777777">
            <w:pPr>
              <w:rPr>
                <w:sz w:val="22"/>
                <w:szCs w:val="22"/>
              </w:rPr>
            </w:pPr>
          </w:p>
          <w:p w:rsidR="005F0B67" w:rsidP="005F0B67" w14:paraId="2B453468" w14:textId="77777777">
            <w:pPr>
              <w:rPr>
                <w:sz w:val="22"/>
                <w:szCs w:val="22"/>
              </w:rPr>
            </w:pPr>
          </w:p>
          <w:p w:rsidR="005F0B67" w:rsidRPr="00CA28DA" w:rsidP="005F0B67" w14:paraId="18F8539F" w14:textId="77777777">
            <w:pPr>
              <w:rPr>
                <w:b/>
                <w:bCs/>
                <w:sz w:val="22"/>
                <w:szCs w:val="22"/>
              </w:rPr>
            </w:pPr>
            <w:r w:rsidRPr="00CA28DA">
              <w:rPr>
                <w:b/>
                <w:bCs/>
                <w:sz w:val="22"/>
                <w:szCs w:val="22"/>
              </w:rPr>
              <w:t>[Page 5]</w:t>
            </w:r>
          </w:p>
          <w:p w:rsidR="005F0B67" w:rsidP="005F0B67" w14:paraId="09ACCC70" w14:textId="77777777">
            <w:pPr>
              <w:rPr>
                <w:sz w:val="22"/>
                <w:szCs w:val="22"/>
              </w:rPr>
            </w:pPr>
          </w:p>
          <w:p w:rsidR="005F0B67" w:rsidRPr="00CA28DA" w:rsidP="005F0B67" w14:paraId="452B97B7" w14:textId="77777777">
            <w:pPr>
              <w:rPr>
                <w:rFonts w:eastAsia="Calibri"/>
                <w:i/>
                <w:iCs/>
                <w:sz w:val="22"/>
                <w:szCs w:val="22"/>
              </w:rPr>
            </w:pPr>
            <w:r w:rsidRPr="00346E87">
              <w:rPr>
                <w:rFonts w:eastAsia="Calibri"/>
                <w:i/>
                <w:iCs/>
                <w:sz w:val="22"/>
                <w:szCs w:val="22"/>
              </w:rPr>
              <w:t>NOTE:</w:t>
            </w:r>
            <w:r w:rsidRPr="00AE1D73">
              <w:rPr>
                <w:rFonts w:eastAsia="Calibri"/>
                <w:i/>
                <w:iCs/>
                <w:sz w:val="22"/>
                <w:szCs w:val="22"/>
              </w:rPr>
              <w:t xml:space="preserve"> If you are you unable to complete any of the questions in </w:t>
            </w:r>
            <w:r w:rsidRPr="00AE1D73">
              <w:rPr>
                <w:rFonts w:eastAsia="Calibri"/>
                <w:b/>
                <w:i/>
                <w:sz w:val="22"/>
                <w:szCs w:val="22"/>
              </w:rPr>
              <w:t>Part 1.</w:t>
            </w:r>
            <w:r w:rsidRPr="00AE1D73">
              <w:rPr>
                <w:rFonts w:eastAsia="Calibri"/>
                <w:i/>
                <w:iCs/>
                <w:sz w:val="22"/>
                <w:szCs w:val="22"/>
              </w:rPr>
              <w:t xml:space="preserve">, SSA may not be able to process your SSN and Social Security card </w:t>
            </w:r>
            <w:r w:rsidRPr="00AE1D73">
              <w:rPr>
                <w:rFonts w:eastAsia="Calibri"/>
                <w:i/>
                <w:iCs/>
                <w:sz w:val="22"/>
                <w:szCs w:val="22"/>
              </w:rPr>
              <w:t>request</w:t>
            </w:r>
            <w:r w:rsidRPr="00AE1D73">
              <w:rPr>
                <w:rFonts w:eastAsia="Calibri"/>
                <w:i/>
                <w:iCs/>
                <w:sz w:val="22"/>
                <w:szCs w:val="22"/>
              </w:rPr>
              <w:t xml:space="preserve"> and you will need to contact your local Social </w:t>
            </w:r>
            <w:r w:rsidRPr="00CA28DA">
              <w:rPr>
                <w:rFonts w:eastAsia="Calibri"/>
                <w:i/>
                <w:iCs/>
                <w:sz w:val="22"/>
                <w:szCs w:val="22"/>
              </w:rPr>
              <w:t xml:space="preserve">Security office. In addition, if you select “Another Gender Identity” as your gender in </w:t>
            </w:r>
            <w:r w:rsidRPr="00CA28DA">
              <w:rPr>
                <w:rFonts w:eastAsia="Calibri"/>
                <w:b/>
                <w:bCs/>
                <w:i/>
                <w:iCs/>
                <w:sz w:val="22"/>
                <w:szCs w:val="22"/>
              </w:rPr>
              <w:t>Part 1.</w:t>
            </w:r>
            <w:r w:rsidRPr="00CA28DA">
              <w:rPr>
                <w:rFonts w:eastAsia="Calibri"/>
                <w:i/>
                <w:iCs/>
                <w:sz w:val="22"/>
                <w:szCs w:val="22"/>
              </w:rPr>
              <w:t xml:space="preserve">, see </w:t>
            </w:r>
            <w:hyperlink r:id="rId7" w:history="1">
              <w:r w:rsidRPr="00CA28DA">
                <w:rPr>
                  <w:rStyle w:val="Hyperlink"/>
                  <w:rFonts w:eastAsia="Calibri"/>
                  <w:b/>
                  <w:bCs/>
                  <w:i/>
                  <w:iCs/>
                  <w:sz w:val="22"/>
                  <w:szCs w:val="22"/>
                </w:rPr>
                <w:t>www.ssa.gov/ssnvisa/ebe.html</w:t>
              </w:r>
            </w:hyperlink>
            <w:r w:rsidRPr="00CA28DA">
              <w:rPr>
                <w:rFonts w:eastAsia="Calibri"/>
                <w:b/>
                <w:bCs/>
                <w:i/>
                <w:iCs/>
                <w:color w:val="FF0000"/>
                <w:sz w:val="22"/>
                <w:szCs w:val="22"/>
              </w:rPr>
              <w:t xml:space="preserve"> </w:t>
            </w:r>
            <w:r w:rsidRPr="00CA28DA">
              <w:rPr>
                <w:rFonts w:eastAsia="Calibri"/>
                <w:i/>
                <w:iCs/>
                <w:sz w:val="22"/>
                <w:szCs w:val="22"/>
              </w:rPr>
              <w:t>for additional information.</w:t>
            </w:r>
          </w:p>
          <w:p w:rsidR="005F0B67" w:rsidP="005F0B67" w14:paraId="346815B5" w14:textId="77777777">
            <w:pPr>
              <w:rPr>
                <w:sz w:val="22"/>
                <w:szCs w:val="22"/>
              </w:rPr>
            </w:pPr>
          </w:p>
          <w:p w:rsidR="005F0B67" w:rsidRPr="007272B9" w:rsidP="005F0B67" w14:paraId="18158C82" w14:textId="77777777">
            <w:pPr>
              <w:rPr>
                <w:rFonts w:eastAsia="Calibri"/>
                <w:color w:val="FF0000"/>
                <w:sz w:val="22"/>
                <w:szCs w:val="22"/>
              </w:rPr>
            </w:pPr>
            <w:r w:rsidRPr="00346E87">
              <w:rPr>
                <w:sz w:val="22"/>
                <w:szCs w:val="22"/>
              </w:rPr>
              <w:t xml:space="preserve">If you </w:t>
            </w:r>
            <w:r w:rsidRPr="00AE1D73">
              <w:rPr>
                <w:sz w:val="22"/>
                <w:szCs w:val="22"/>
              </w:rPr>
              <w:t>have not received your Social Security Card within 14 days after you receive your EAD, please contact your local Social Security office.  To locate a Social Security office,</w:t>
            </w:r>
            <w:r>
              <w:rPr>
                <w:sz w:val="22"/>
                <w:szCs w:val="22"/>
              </w:rPr>
              <w:t xml:space="preserve"> </w:t>
            </w:r>
            <w:r w:rsidRPr="00346E87">
              <w:rPr>
                <w:sz w:val="22"/>
                <w:szCs w:val="22"/>
                <w:u w:val="single"/>
              </w:rPr>
              <w:t>you can</w:t>
            </w:r>
            <w:r>
              <w:rPr>
                <w:sz w:val="22"/>
                <w:szCs w:val="22"/>
              </w:rPr>
              <w:t xml:space="preserve"> </w:t>
            </w:r>
            <w:r w:rsidRPr="00AE1D73">
              <w:rPr>
                <w:sz w:val="22"/>
                <w:szCs w:val="22"/>
              </w:rPr>
              <w:t xml:space="preserve">use the Social Security Office Locator available on </w:t>
            </w:r>
            <w:r w:rsidRPr="00AE1D73">
              <w:rPr>
                <w:sz w:val="22"/>
                <w:szCs w:val="22"/>
              </w:rPr>
              <w:t xml:space="preserve">the SSA website at </w:t>
            </w:r>
            <w:hyperlink r:id="rId8" w:history="1">
              <w:r w:rsidRPr="007272B9">
                <w:rPr>
                  <w:rStyle w:val="Hyperlink"/>
                  <w:b/>
                  <w:sz w:val="22"/>
                  <w:szCs w:val="22"/>
                </w:rPr>
                <w:t>https://secure.ssa.gov/ICON/main.jsp</w:t>
              </w:r>
            </w:hyperlink>
            <w:r w:rsidRPr="00346E87">
              <w:rPr>
                <w:sz w:val="22"/>
                <w:szCs w:val="22"/>
              </w:rPr>
              <w:t>.</w:t>
            </w:r>
          </w:p>
          <w:p w:rsidR="005F0B67" w:rsidP="005F0B67" w14:paraId="0DBC2335" w14:textId="77777777">
            <w:pPr>
              <w:rPr>
                <w:sz w:val="22"/>
                <w:szCs w:val="22"/>
              </w:rPr>
            </w:pPr>
            <w:r>
              <w:rPr>
                <w:sz w:val="22"/>
                <w:szCs w:val="22"/>
              </w:rPr>
              <w:t>…</w:t>
            </w:r>
          </w:p>
          <w:p w:rsidR="005F0B67" w:rsidRPr="00D655F2" w:rsidP="005F0B67" w14:paraId="223903B1" w14:textId="4A3F766B">
            <w:pPr>
              <w:rPr>
                <w:sz w:val="22"/>
                <w:szCs w:val="22"/>
              </w:rPr>
            </w:pPr>
          </w:p>
        </w:tc>
        <w:tc>
          <w:tcPr>
            <w:tcW w:w="4095" w:type="dxa"/>
          </w:tcPr>
          <w:p w:rsidR="005F0B67" w:rsidP="005F0B67" w14:paraId="0B703C4D" w14:textId="77777777">
            <w:pPr>
              <w:contextualSpacing/>
              <w:rPr>
                <w:b/>
                <w:bCs/>
                <w:sz w:val="22"/>
                <w:szCs w:val="22"/>
              </w:rPr>
            </w:pPr>
            <w:r>
              <w:rPr>
                <w:b/>
                <w:bCs/>
                <w:sz w:val="22"/>
                <w:szCs w:val="22"/>
              </w:rPr>
              <w:t>[Page 2]</w:t>
            </w:r>
          </w:p>
          <w:p w:rsidR="005F0B67" w:rsidP="005F0B67" w14:paraId="6BC619B5" w14:textId="77777777">
            <w:pPr>
              <w:contextualSpacing/>
              <w:rPr>
                <w:b/>
                <w:bCs/>
                <w:sz w:val="22"/>
                <w:szCs w:val="22"/>
              </w:rPr>
            </w:pPr>
          </w:p>
          <w:p w:rsidR="005F0B67" w:rsidRPr="00D655F2" w:rsidP="005F0B67" w14:paraId="29D51663" w14:textId="77777777">
            <w:pPr>
              <w:contextualSpacing/>
              <w:rPr>
                <w:b/>
                <w:bCs/>
                <w:sz w:val="22"/>
                <w:szCs w:val="22"/>
              </w:rPr>
            </w:pPr>
            <w:r>
              <w:rPr>
                <w:b/>
                <w:bCs/>
                <w:sz w:val="22"/>
                <w:szCs w:val="22"/>
              </w:rPr>
              <w:t>…</w:t>
            </w:r>
          </w:p>
          <w:p w:rsidR="005F0B67" w:rsidP="005F0B67" w14:paraId="6EC8A183" w14:textId="77777777">
            <w:pPr>
              <w:pStyle w:val="NoSpacing"/>
              <w:contextualSpacing/>
              <w:rPr>
                <w:rFonts w:ascii="Times New Roman" w:eastAsia="Times New Roman" w:hAnsi="Times New Roman" w:cs="Times New Roman"/>
                <w:b/>
                <w:bCs/>
                <w:sz w:val="22"/>
                <w:szCs w:val="22"/>
              </w:rPr>
            </w:pPr>
          </w:p>
          <w:p w:rsidR="005F0B67" w:rsidP="005F0B67" w14:paraId="21E91EB8" w14:textId="4A9C5B5D">
            <w:pPr>
              <w:pStyle w:val="NoSpacing"/>
              <w:contextualSpacing/>
              <w:rPr>
                <w:rFonts w:ascii="Times New Roman" w:eastAsia="Times New Roman" w:hAnsi="Times New Roman" w:cs="Times New Roman"/>
                <w:bCs/>
                <w:color w:val="FF0000"/>
                <w:sz w:val="22"/>
                <w:szCs w:val="22"/>
              </w:rPr>
            </w:pPr>
            <w:r w:rsidRPr="00AE1D73">
              <w:rPr>
                <w:rFonts w:ascii="Times New Roman" w:eastAsia="Times New Roman" w:hAnsi="Times New Roman" w:cs="Times New Roman"/>
                <w:b/>
                <w:bCs/>
                <w:sz w:val="22"/>
                <w:szCs w:val="22"/>
              </w:rPr>
              <w:t>2.</w:t>
            </w:r>
            <w:r w:rsidRPr="00AE1D73">
              <w:rPr>
                <w:rFonts w:eastAsia="Times New Roman"/>
                <w:b/>
                <w:sz w:val="22"/>
                <w:szCs w:val="22"/>
              </w:rPr>
              <w:t xml:space="preserve"> </w:t>
            </w:r>
            <w:r w:rsidRPr="00AE1D73">
              <w:rPr>
                <w:rFonts w:ascii="Times New Roman" w:eastAsia="Times New Roman" w:hAnsi="Times New Roman" w:cs="Times New Roman"/>
                <w:b/>
                <w:sz w:val="22"/>
                <w:szCs w:val="22"/>
              </w:rPr>
              <w:t xml:space="preserve">Item Number 5. </w:t>
            </w:r>
            <w:r w:rsidRPr="00937B43">
              <w:rPr>
                <w:rFonts w:ascii="Times New Roman" w:eastAsia="Times New Roman" w:hAnsi="Times New Roman" w:cs="Times New Roman"/>
                <w:b/>
                <w:color w:val="FF0000"/>
                <w:sz w:val="22"/>
                <w:szCs w:val="22"/>
              </w:rPr>
              <w:t xml:space="preserve">Sex. </w:t>
            </w:r>
            <w:r w:rsidRPr="00B14517" w:rsidR="00B14517">
              <w:rPr>
                <w:rFonts w:ascii="Times New Roman" w:eastAsia="Times New Roman" w:hAnsi="Times New Roman" w:cs="Times New Roman"/>
                <w:bCs/>
                <w:color w:val="FF0000"/>
                <w:sz w:val="22"/>
                <w:szCs w:val="22"/>
              </w:rPr>
              <w:t xml:space="preserve">Indicate whether you are </w:t>
            </w:r>
            <w:r w:rsidRPr="00B14517" w:rsidR="00B14517">
              <w:rPr>
                <w:rFonts w:ascii="Times New Roman" w:eastAsia="Times New Roman" w:hAnsi="Times New Roman" w:cs="Times New Roman"/>
                <w:bCs/>
                <w:color w:val="FF0000"/>
                <w:sz w:val="22"/>
                <w:szCs w:val="22"/>
              </w:rPr>
              <w:t>male</w:t>
            </w:r>
            <w:r w:rsidRPr="00B14517" w:rsidR="00B14517">
              <w:rPr>
                <w:rFonts w:ascii="Times New Roman" w:eastAsia="Times New Roman" w:hAnsi="Times New Roman" w:cs="Times New Roman"/>
                <w:bCs/>
                <w:color w:val="FF0000"/>
                <w:sz w:val="22"/>
                <w:szCs w:val="22"/>
              </w:rPr>
              <w:t xml:space="preserve"> or female as provided on your birth certificate issued at the time of birth or issued closest to the time of birth or in secondary evidence you provided to USCIS, if applicable.</w:t>
            </w:r>
          </w:p>
          <w:p w:rsidR="005F0B67" w:rsidP="005F0B67" w14:paraId="074C43B3" w14:textId="77777777">
            <w:pPr>
              <w:pStyle w:val="NoSpacing"/>
              <w:contextualSpacing/>
              <w:rPr>
                <w:rFonts w:ascii="Times New Roman" w:eastAsia="Times New Roman" w:hAnsi="Times New Roman" w:cs="Times New Roman"/>
                <w:bCs/>
                <w:color w:val="FF0000"/>
                <w:sz w:val="22"/>
                <w:szCs w:val="22"/>
              </w:rPr>
            </w:pPr>
          </w:p>
          <w:p w:rsidR="005F0B67" w:rsidRPr="00D655F2" w:rsidP="005F0B67" w14:paraId="13CDEF1D" w14:textId="77777777">
            <w:pPr>
              <w:contextualSpacing/>
              <w:rPr>
                <w:b/>
                <w:bCs/>
                <w:sz w:val="22"/>
                <w:szCs w:val="22"/>
              </w:rPr>
            </w:pPr>
            <w:r>
              <w:rPr>
                <w:b/>
                <w:bCs/>
                <w:sz w:val="22"/>
                <w:szCs w:val="22"/>
              </w:rPr>
              <w:t>…</w:t>
            </w:r>
          </w:p>
          <w:p w:rsidR="005F0B67" w:rsidRPr="00AE1D73" w:rsidP="005F0B67" w14:paraId="5E5AF124" w14:textId="77777777">
            <w:pPr>
              <w:pStyle w:val="NoSpacing"/>
              <w:contextualSpacing/>
              <w:rPr>
                <w:rFonts w:ascii="Times New Roman" w:eastAsia="Times New Roman" w:hAnsi="Times New Roman" w:cs="Times New Roman"/>
                <w:sz w:val="22"/>
                <w:szCs w:val="22"/>
              </w:rPr>
            </w:pPr>
          </w:p>
          <w:p w:rsidR="005F0B67" w:rsidP="005F0B67" w14:paraId="61E1E877" w14:textId="77777777">
            <w:pPr>
              <w:rPr>
                <w:sz w:val="22"/>
                <w:szCs w:val="22"/>
              </w:rPr>
            </w:pPr>
          </w:p>
          <w:p w:rsidR="005F0B67" w:rsidP="005F0B67" w14:paraId="329FF6C5" w14:textId="77777777">
            <w:pPr>
              <w:rPr>
                <w:sz w:val="22"/>
                <w:szCs w:val="22"/>
              </w:rPr>
            </w:pPr>
          </w:p>
          <w:p w:rsidR="005F0B67" w:rsidRPr="00CA28DA" w:rsidP="005F0B67" w14:paraId="3DCABFBB" w14:textId="77777777">
            <w:pPr>
              <w:rPr>
                <w:b/>
                <w:bCs/>
                <w:sz w:val="22"/>
                <w:szCs w:val="22"/>
              </w:rPr>
            </w:pPr>
            <w:r w:rsidRPr="00CA28DA">
              <w:rPr>
                <w:b/>
                <w:bCs/>
                <w:sz w:val="22"/>
                <w:szCs w:val="22"/>
              </w:rPr>
              <w:t>[Page 5]</w:t>
            </w:r>
          </w:p>
          <w:p w:rsidR="005F0B67" w:rsidP="005F0B67" w14:paraId="262A2C72" w14:textId="77777777">
            <w:pPr>
              <w:rPr>
                <w:sz w:val="22"/>
                <w:szCs w:val="22"/>
              </w:rPr>
            </w:pPr>
          </w:p>
          <w:p w:rsidR="005F0B67" w:rsidP="005F0B67" w14:paraId="3AF7DE24" w14:textId="77777777">
            <w:pPr>
              <w:rPr>
                <w:rFonts w:eastAsia="Calibri"/>
                <w:i/>
                <w:iCs/>
                <w:sz w:val="22"/>
                <w:szCs w:val="22"/>
              </w:rPr>
            </w:pPr>
            <w:r w:rsidRPr="00346E87">
              <w:rPr>
                <w:rFonts w:eastAsia="Calibri"/>
                <w:i/>
                <w:iCs/>
                <w:sz w:val="22"/>
                <w:szCs w:val="22"/>
              </w:rPr>
              <w:t>NOTE:</w:t>
            </w:r>
            <w:r w:rsidRPr="00AE1D73">
              <w:rPr>
                <w:rFonts w:eastAsia="Calibri"/>
                <w:i/>
                <w:iCs/>
                <w:sz w:val="22"/>
                <w:szCs w:val="22"/>
              </w:rPr>
              <w:t xml:space="preserve"> If you are you unable to complete any of the questions in </w:t>
            </w:r>
            <w:r w:rsidRPr="00AE1D73">
              <w:rPr>
                <w:rFonts w:eastAsia="Calibri"/>
                <w:b/>
                <w:i/>
                <w:sz w:val="22"/>
                <w:szCs w:val="22"/>
              </w:rPr>
              <w:t>Part 1.</w:t>
            </w:r>
            <w:r w:rsidRPr="00AE1D73">
              <w:rPr>
                <w:rFonts w:eastAsia="Calibri"/>
                <w:i/>
                <w:iCs/>
                <w:sz w:val="22"/>
                <w:szCs w:val="22"/>
              </w:rPr>
              <w:t xml:space="preserve">, SSA may not be able to process your SSN and Social Security card </w:t>
            </w:r>
            <w:r w:rsidRPr="00AE1D73">
              <w:rPr>
                <w:rFonts w:eastAsia="Calibri"/>
                <w:i/>
                <w:iCs/>
                <w:sz w:val="22"/>
                <w:szCs w:val="22"/>
              </w:rPr>
              <w:t>request</w:t>
            </w:r>
            <w:r w:rsidRPr="00AE1D73">
              <w:rPr>
                <w:rFonts w:eastAsia="Calibri"/>
                <w:i/>
                <w:iCs/>
                <w:sz w:val="22"/>
                <w:szCs w:val="22"/>
              </w:rPr>
              <w:t xml:space="preserve"> and you will need to contact your local Social Security </w:t>
            </w:r>
            <w:r w:rsidRPr="00CA28DA">
              <w:rPr>
                <w:rFonts w:eastAsia="Calibri"/>
                <w:i/>
                <w:iCs/>
                <w:color w:val="FF0000"/>
                <w:sz w:val="22"/>
                <w:szCs w:val="22"/>
              </w:rPr>
              <w:t>office.</w:t>
            </w:r>
          </w:p>
          <w:p w:rsidR="005F0B67" w:rsidP="005F0B67" w14:paraId="5211E4EB" w14:textId="77777777">
            <w:pPr>
              <w:rPr>
                <w:sz w:val="22"/>
                <w:szCs w:val="22"/>
              </w:rPr>
            </w:pPr>
          </w:p>
          <w:p w:rsidR="005F0B67" w:rsidP="005F0B67" w14:paraId="1387DD0C" w14:textId="77777777">
            <w:pPr>
              <w:rPr>
                <w:sz w:val="22"/>
                <w:szCs w:val="22"/>
              </w:rPr>
            </w:pPr>
          </w:p>
          <w:p w:rsidR="005F0B67" w:rsidP="005F0B67" w14:paraId="5E37C862" w14:textId="77777777">
            <w:pPr>
              <w:rPr>
                <w:sz w:val="22"/>
                <w:szCs w:val="22"/>
              </w:rPr>
            </w:pPr>
          </w:p>
          <w:p w:rsidR="005F0B67" w:rsidP="005F0B67" w14:paraId="1D0F4C31" w14:textId="77777777">
            <w:pPr>
              <w:rPr>
                <w:sz w:val="22"/>
                <w:szCs w:val="22"/>
              </w:rPr>
            </w:pPr>
          </w:p>
          <w:p w:rsidR="005F0B67" w:rsidP="005F0B67" w14:paraId="6EEABF8D" w14:textId="77777777">
            <w:pPr>
              <w:rPr>
                <w:sz w:val="22"/>
                <w:szCs w:val="22"/>
              </w:rPr>
            </w:pPr>
          </w:p>
          <w:p w:rsidR="005F0B67" w:rsidRPr="007272B9" w:rsidP="005F0B67" w14:paraId="3EC37690" w14:textId="77777777">
            <w:pPr>
              <w:rPr>
                <w:rFonts w:eastAsia="Calibri"/>
                <w:color w:val="FF0000"/>
                <w:sz w:val="22"/>
                <w:szCs w:val="22"/>
              </w:rPr>
            </w:pPr>
            <w:r w:rsidRPr="00D71951">
              <w:rPr>
                <w:color w:val="FF0000"/>
                <w:sz w:val="22"/>
                <w:szCs w:val="22"/>
              </w:rPr>
              <w:t xml:space="preserve">If </w:t>
            </w:r>
            <w:r w:rsidRPr="00AE1D73">
              <w:rPr>
                <w:sz w:val="22"/>
                <w:szCs w:val="22"/>
              </w:rPr>
              <w:t xml:space="preserve">you have not received your Social Security Card within 14 days after you receive your EAD, please contact your local Social Security office.  To locate a Social Security office, </w:t>
            </w:r>
            <w:r w:rsidRPr="00346E87">
              <w:rPr>
                <w:sz w:val="22"/>
                <w:szCs w:val="22"/>
                <w:u w:val="single"/>
              </w:rPr>
              <w:t>you can</w:t>
            </w:r>
            <w:r>
              <w:rPr>
                <w:sz w:val="22"/>
                <w:szCs w:val="22"/>
              </w:rPr>
              <w:t xml:space="preserve"> </w:t>
            </w:r>
            <w:r w:rsidRPr="00AE1D73">
              <w:rPr>
                <w:sz w:val="22"/>
                <w:szCs w:val="22"/>
              </w:rPr>
              <w:t xml:space="preserve">use the Social Security Office Locator available on </w:t>
            </w:r>
            <w:r w:rsidRPr="00AE1D73">
              <w:rPr>
                <w:sz w:val="22"/>
                <w:szCs w:val="22"/>
              </w:rPr>
              <w:t xml:space="preserve">the SSA website at </w:t>
            </w:r>
            <w:hyperlink r:id="rId8" w:history="1">
              <w:r w:rsidRPr="007272B9">
                <w:rPr>
                  <w:rStyle w:val="Hyperlink"/>
                  <w:b/>
                  <w:sz w:val="22"/>
                  <w:szCs w:val="22"/>
                </w:rPr>
                <w:t>https://secure.ssa.gov/ICON/main.jsp</w:t>
              </w:r>
            </w:hyperlink>
            <w:r w:rsidRPr="00346E87">
              <w:rPr>
                <w:sz w:val="22"/>
                <w:szCs w:val="22"/>
              </w:rPr>
              <w:t>.</w:t>
            </w:r>
          </w:p>
          <w:p w:rsidR="005F0B67" w:rsidP="005F0B67" w14:paraId="6BA85358" w14:textId="77777777">
            <w:pPr>
              <w:rPr>
                <w:sz w:val="22"/>
                <w:szCs w:val="22"/>
              </w:rPr>
            </w:pPr>
            <w:r>
              <w:rPr>
                <w:sz w:val="22"/>
                <w:szCs w:val="22"/>
              </w:rPr>
              <w:t>…</w:t>
            </w:r>
          </w:p>
          <w:p w:rsidR="005F0B67" w:rsidRPr="00D655F2" w:rsidP="005F0B67" w14:paraId="004F6E01" w14:textId="77777777">
            <w:pPr>
              <w:rPr>
                <w:sz w:val="22"/>
                <w:szCs w:val="22"/>
              </w:rPr>
            </w:pPr>
          </w:p>
        </w:tc>
      </w:tr>
    </w:tbl>
    <w:p w:rsidR="0006270C" w:rsidP="000C712C" w14:paraId="6ED5D7E3"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7D49AF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940657"/>
    <w:multiLevelType w:val="hybridMultilevel"/>
    <w:tmpl w:val="EDF09B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07381780">
    <w:abstractNumId w:val="2"/>
  </w:num>
  <w:num w:numId="2" w16cid:durableId="1024400963">
    <w:abstractNumId w:val="1"/>
  </w:num>
  <w:num w:numId="3" w16cid:durableId="537276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D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0E4E"/>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1FA"/>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A82"/>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3F99"/>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E87"/>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97FDA"/>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5DEF"/>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394"/>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B67"/>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1F63"/>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6D7"/>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2B9"/>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89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B5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A65"/>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B43"/>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1D73"/>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517"/>
    <w:rsid w:val="00B14941"/>
    <w:rsid w:val="00B15673"/>
    <w:rsid w:val="00B17CF7"/>
    <w:rsid w:val="00B207C5"/>
    <w:rsid w:val="00B20B5D"/>
    <w:rsid w:val="00B20C65"/>
    <w:rsid w:val="00B20DF3"/>
    <w:rsid w:val="00B214A2"/>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D9F"/>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B99"/>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8DA"/>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55F2"/>
    <w:rsid w:val="00D66095"/>
    <w:rsid w:val="00D663E2"/>
    <w:rsid w:val="00D66D22"/>
    <w:rsid w:val="00D70A31"/>
    <w:rsid w:val="00D7195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9CA"/>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DEB"/>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775"/>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EBC"/>
    <w:rsid w:val="00F647B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6C58"/>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D1C941"/>
  <w15:docId w15:val="{BDF9FBA4-EAE1-4163-A145-B173EAC6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ED5775"/>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ED5775"/>
    <w:rPr>
      <w:rFonts w:asciiTheme="minorHAnsi" w:eastAsiaTheme="minorEastAsia" w:hAnsiTheme="minorHAnsi" w:cstheme="minorBidi"/>
      <w:sz w:val="21"/>
      <w:szCs w:val="21"/>
    </w:rPr>
  </w:style>
  <w:style w:type="character" w:styleId="CommentReference">
    <w:name w:val="annotation reference"/>
    <w:basedOn w:val="DefaultParagraphFont"/>
    <w:semiHidden/>
    <w:unhideWhenUsed/>
    <w:rsid w:val="00B14517"/>
    <w:rPr>
      <w:sz w:val="16"/>
      <w:szCs w:val="16"/>
    </w:rPr>
  </w:style>
  <w:style w:type="paragraph" w:styleId="CommentText">
    <w:name w:val="annotation text"/>
    <w:basedOn w:val="Normal"/>
    <w:link w:val="CommentTextChar"/>
    <w:semiHidden/>
    <w:unhideWhenUsed/>
    <w:rsid w:val="00B14517"/>
  </w:style>
  <w:style w:type="character" w:customStyle="1" w:styleId="CommentTextChar">
    <w:name w:val="Comment Text Char"/>
    <w:basedOn w:val="DefaultParagraphFont"/>
    <w:link w:val="CommentText"/>
    <w:semiHidden/>
    <w:rsid w:val="00B14517"/>
  </w:style>
  <w:style w:type="paragraph" w:styleId="CommentSubject">
    <w:name w:val="annotation subject"/>
    <w:basedOn w:val="CommentText"/>
    <w:next w:val="CommentText"/>
    <w:link w:val="CommentSubjectChar"/>
    <w:semiHidden/>
    <w:unhideWhenUsed/>
    <w:rsid w:val="00B14517"/>
    <w:rPr>
      <w:b/>
      <w:bCs/>
    </w:rPr>
  </w:style>
  <w:style w:type="character" w:customStyle="1" w:styleId="CommentSubjectChar">
    <w:name w:val="Comment Subject Char"/>
    <w:basedOn w:val="CommentTextChar"/>
    <w:link w:val="CommentSubject"/>
    <w:semiHidden/>
    <w:rsid w:val="00B14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ssa.gov/ssnvisa/ebe.html" TargetMode="External" /><Relationship Id="rId8" Type="http://schemas.openxmlformats.org/officeDocument/2006/relationships/hyperlink" Target="https://secure.ssa.gov/ICON/main.jsp"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01407AEB-4F5B-4893-BA86-05D3D3B11FF4}">
  <ds:schemaRefs/>
</ds:datastoreItem>
</file>

<file path=customXml/itemProps2.xml><?xml version="1.0" encoding="utf-8"?>
<ds:datastoreItem xmlns:ds="http://schemas.openxmlformats.org/officeDocument/2006/customXml" ds:itemID="{4A63B537-98E2-4DC5-AB60-02E329EFABF5}">
  <ds:schemaRefs/>
</ds:datastoreItem>
</file>

<file path=customXml/itemProps3.xml><?xml version="1.0" encoding="utf-8"?>
<ds:datastoreItem xmlns:ds="http://schemas.openxmlformats.org/officeDocument/2006/customXml" ds:itemID="{3C8F8F94-3E7C-44FE-91DC-66602C979368}">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2</Pages>
  <Words>341</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4</cp:revision>
  <cp:lastPrinted>2008-09-11T16:49:00Z</cp:lastPrinted>
  <dcterms:created xsi:type="dcterms:W3CDTF">2025-02-14T21:31:00Z</dcterms:created>
  <dcterms:modified xsi:type="dcterms:W3CDTF">2025-02-18T16:04:00Z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