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08B5" w:rsidRPr="00A77302" w:rsidP="001508B5" w14:paraId="3F67ACA7" w14:textId="77777777">
      <w:pPr>
        <w:jc w:val="center"/>
        <w:rPr>
          <w:rFonts w:ascii="Times New Roman" w:hAnsi="Times New Roman"/>
          <w:b/>
          <w:bCs/>
        </w:rPr>
      </w:pPr>
      <w:r w:rsidRPr="00A77302">
        <w:rPr>
          <w:rFonts w:ascii="Times New Roman" w:hAnsi="Times New Roman"/>
          <w:b/>
          <w:bCs/>
        </w:rPr>
        <w:t xml:space="preserve">SUPPORTING STATEMENT FOR </w:t>
      </w:r>
    </w:p>
    <w:p w:rsidR="001508B5" w:rsidRPr="00A77302" w:rsidP="001508B5" w14:paraId="075753F8" w14:textId="77777777">
      <w:pPr>
        <w:jc w:val="center"/>
        <w:rPr>
          <w:rFonts w:ascii="Times New Roman" w:hAnsi="Times New Roman"/>
          <w:b/>
          <w:bCs/>
        </w:rPr>
      </w:pPr>
      <w:r w:rsidRPr="00A77302">
        <w:rPr>
          <w:rFonts w:ascii="Times New Roman" w:hAnsi="Times New Roman"/>
          <w:b/>
          <w:bCs/>
        </w:rPr>
        <w:t>Application for Advance Permission to Enter as Nonimmigrant</w:t>
      </w:r>
    </w:p>
    <w:p w:rsidR="001508B5" w:rsidRPr="00A77302" w:rsidP="001508B5" w14:paraId="3C3D07A4" w14:textId="77777777">
      <w:pPr>
        <w:jc w:val="center"/>
        <w:rPr>
          <w:rFonts w:ascii="Times New Roman" w:hAnsi="Times New Roman"/>
          <w:b/>
          <w:bCs/>
        </w:rPr>
      </w:pPr>
      <w:r w:rsidRPr="00A77302">
        <w:rPr>
          <w:rFonts w:ascii="Times New Roman" w:hAnsi="Times New Roman"/>
          <w:b/>
          <w:bCs/>
        </w:rPr>
        <w:t>OMB Control No.: 1615-0017</w:t>
      </w:r>
    </w:p>
    <w:p w:rsidR="001508B5" w:rsidRPr="00A77302" w:rsidP="001508B5" w14:paraId="0C5B0169" w14:textId="77777777">
      <w:pPr>
        <w:jc w:val="center"/>
        <w:rPr>
          <w:rFonts w:ascii="Times New Roman" w:hAnsi="Times New Roman"/>
          <w:b/>
          <w:bCs/>
        </w:rPr>
      </w:pPr>
      <w:r w:rsidRPr="00A77302">
        <w:rPr>
          <w:rFonts w:ascii="Times New Roman" w:hAnsi="Times New Roman"/>
          <w:b/>
          <w:bCs/>
        </w:rPr>
        <w:t>COLLECTION INSTRUMENT(S): Form I-192; e-SAFE</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1508B5" w:rsidRPr="00A77302" w:rsidP="001508B5" w14:paraId="4FE02D1A" w14:textId="77777777">
      <w:pPr>
        <w:tabs>
          <w:tab w:val="left" w:pos="-1440"/>
        </w:tabs>
        <w:ind w:left="720"/>
        <w:rPr>
          <w:rFonts w:ascii="Times New Roman" w:hAnsi="Times New Roman"/>
        </w:rPr>
      </w:pPr>
      <w:r w:rsidRPr="00A77302">
        <w:rPr>
          <w:rFonts w:ascii="Times New Roman" w:hAnsi="Times New Roman"/>
        </w:rPr>
        <w:t xml:space="preserve">Section 212(a) of the Immigration and Nationality Act (INA) defines certain classes of aliens who are ineligible to receive visas and who are </w:t>
      </w:r>
      <w:r>
        <w:rPr>
          <w:rFonts w:ascii="Times New Roman" w:hAnsi="Times New Roman"/>
        </w:rPr>
        <w:t xml:space="preserve">inadmissible to </w:t>
      </w:r>
      <w:r w:rsidRPr="00A77302">
        <w:rPr>
          <w:rFonts w:ascii="Times New Roman" w:hAnsi="Times New Roman"/>
        </w:rPr>
        <w:t>the United States.  Section 212(d)(3) of the INA and 8 CFR 212.4 allow the Secretary of Homeland Security to waive the applicability of section 212(a) for certain nonimmigrants and to admit the alien temporarily despite his or her inadmissibility. This form is provided by U.S. Citizenship and Immigration Services (USCIS) as a means for certain inadmissible nonimmigrant aliens to apply for permission to enter the United States.  This form is also used by U.S. Customs and Border Protection (CBP)</w:t>
      </w:r>
      <w:r>
        <w:rPr>
          <w:rFonts w:ascii="Times New Roman" w:hAnsi="Times New Roman"/>
        </w:rPr>
        <w:t xml:space="preserve"> </w:t>
      </w:r>
      <w:r w:rsidRPr="00A77302">
        <w:rPr>
          <w:rFonts w:ascii="Times New Roman" w:hAnsi="Times New Roman"/>
        </w:rPr>
        <w:t>to grant temporary permission to certain inadmissible nonimmigrants who wish to enter the United States through a port of entry pursuant to section 212(d)(3) of the INA and 8 CFR 212.4.  USCIS also uses this form to address requests for waivers of inadmissibility by applicants for T nonimmigrant status (victims of a severe form of trafficking in persons) and petitioners for U nonimmigrant status (victims of qualifying criminal activity).  This is in accordance with INA 212(d)(3), INA 212(d)(13) and INA 212(d)(14); 8 CFR 212.4, 8 CFR 212.16, 8 CFR 212.17 and 8 CFR 214.14.</w:t>
      </w:r>
    </w:p>
    <w:p w:rsidR="00A3466A" w:rsidP="00914A5D" w14:paraId="33457D57" w14:textId="77777777">
      <w:pPr>
        <w:tabs>
          <w:tab w:val="left" w:pos="-1440"/>
        </w:tabs>
        <w:ind w:left="720"/>
        <w:rPr>
          <w:rFonts w:ascii="Times New Roman" w:hAnsi="Times New Roman"/>
        </w:rPr>
      </w:pPr>
    </w:p>
    <w:p w:rsidR="00F130A0" w:rsidRPr="00526347" w:rsidP="00F130A0" w14:paraId="4C6B355C" w14:textId="65246895">
      <w:pPr>
        <w:ind w:left="720"/>
        <w:rPr>
          <w:rFonts w:ascii="Times New Roman" w:hAnsi="Times New Roman"/>
        </w:rPr>
      </w:pPr>
      <w:r w:rsidRPr="009C165F">
        <w:rPr>
          <w:rFonts w:ascii="Times New Roman" w:hAnsi="Times New Roman"/>
        </w:rPr>
        <w:t>Executive Order (EO</w:t>
      </w:r>
      <w:r>
        <w:rPr>
          <w:rFonts w:ascii="Times New Roman" w:hAnsi="Times New Roman"/>
        </w:rPr>
        <w:t>) 14168</w:t>
      </w:r>
      <w:r w:rsidR="00E82A26">
        <w:rPr>
          <w:rFonts w:ascii="Times New Roman" w:hAnsi="Times New Roman"/>
        </w:rPr>
        <w:t>,</w:t>
      </w:r>
      <w:r>
        <w:rPr>
          <w:rFonts w:ascii="Times New Roman" w:hAnsi="Times New Roman"/>
        </w:rPr>
        <w:t xml:space="preserve"> </w:t>
      </w:r>
      <w:r w:rsidR="00847D28">
        <w:rPr>
          <w:rFonts w:ascii="Times New Roman" w:hAnsi="Times New Roman"/>
        </w:rPr>
        <w:t>“</w:t>
      </w:r>
      <w:r w:rsidRPr="001622A0">
        <w:rPr>
          <w:rFonts w:ascii="Times New Roman" w:hAnsi="Times New Roman"/>
        </w:rPr>
        <w:t>Defending Women From Gender Ideology Extremism And Restoring Biological Truth To The Federal Governmen</w:t>
      </w:r>
      <w:r w:rsidRPr="00E82A26">
        <w:rPr>
          <w:rFonts w:ascii="Times New Roman" w:hAnsi="Times New Roman"/>
        </w:rPr>
        <w:t>t</w:t>
      </w:r>
      <w:r w:rsidR="00847D28">
        <w:rPr>
          <w:rFonts w:ascii="Times New Roman" w:hAnsi="Times New Roman"/>
        </w:rPr>
        <w:t xml:space="preserve">,” </w:t>
      </w:r>
      <w:r w:rsidR="005E22BA">
        <w:rPr>
          <w:rFonts w:ascii="Times New Roman" w:hAnsi="Times New Roman"/>
        </w:rPr>
        <w:t xml:space="preserve">states that it </w:t>
      </w:r>
      <w:r w:rsidRPr="00FC20DB">
        <w:rPr>
          <w:rFonts w:ascii="Times New Roman" w:hAnsi="Times New Roman"/>
        </w:rPr>
        <w:t>is the policy of the United States to recognize two sexes, male and female</w:t>
      </w:r>
      <w:r>
        <w:rPr>
          <w:rFonts w:ascii="Times New Roman" w:hAnsi="Times New Roman"/>
        </w:rPr>
        <w:t xml:space="preserve"> and t</w:t>
      </w:r>
      <w:r w:rsidRPr="00FC20DB">
        <w:rPr>
          <w:rFonts w:ascii="Times New Roman" w:hAnsi="Times New Roman"/>
        </w:rPr>
        <w:t>hese sexes are not changeabl</w:t>
      </w:r>
      <w:r>
        <w:rPr>
          <w:rFonts w:ascii="Times New Roman" w:hAnsi="Times New Roman"/>
        </w:rPr>
        <w:t xml:space="preserve">e. </w:t>
      </w:r>
      <w:r w:rsidRPr="004B00EF">
        <w:rPr>
          <w:rFonts w:ascii="Times New Roman" w:hAnsi="Times New Roman"/>
          <w:i/>
        </w:rPr>
        <w:t>See</w:t>
      </w:r>
      <w:r w:rsidRPr="009C165F">
        <w:rPr>
          <w:rFonts w:ascii="Times New Roman" w:hAnsi="Times New Roman"/>
        </w:rPr>
        <w:t xml:space="preserve"> </w:t>
      </w:r>
      <w:r>
        <w:rPr>
          <w:rFonts w:ascii="Times New Roman" w:hAnsi="Times New Roman"/>
        </w:rPr>
        <w:t>90</w:t>
      </w:r>
      <w:r w:rsidRPr="009C165F">
        <w:rPr>
          <w:rFonts w:ascii="Times New Roman" w:hAnsi="Times New Roman"/>
        </w:rPr>
        <w:t xml:space="preserve"> FR </w:t>
      </w:r>
      <w:r>
        <w:rPr>
          <w:rFonts w:ascii="Times New Roman" w:hAnsi="Times New Roman"/>
        </w:rPr>
        <w:t>8615</w:t>
      </w:r>
      <w:r w:rsidRPr="009C165F">
        <w:rPr>
          <w:rFonts w:ascii="Times New Roman" w:hAnsi="Times New Roman"/>
        </w:rPr>
        <w:t xml:space="preserve"> (</w:t>
      </w:r>
      <w:r>
        <w:rPr>
          <w:rFonts w:ascii="Times New Roman" w:hAnsi="Times New Roman"/>
        </w:rPr>
        <w:t>Jan</w:t>
      </w:r>
      <w:r w:rsidRPr="009C165F">
        <w:rPr>
          <w:rFonts w:ascii="Times New Roman" w:hAnsi="Times New Roman"/>
        </w:rPr>
        <w:t xml:space="preserve">. </w:t>
      </w:r>
      <w:r>
        <w:rPr>
          <w:rFonts w:ascii="Times New Roman" w:hAnsi="Times New Roman"/>
        </w:rPr>
        <w:t>20</w:t>
      </w:r>
      <w:r w:rsidRPr="009C165F">
        <w:rPr>
          <w:rFonts w:ascii="Times New Roman" w:hAnsi="Times New Roman"/>
        </w:rPr>
        <w:t>, 20</w:t>
      </w:r>
      <w:r>
        <w:rPr>
          <w:rFonts w:ascii="Times New Roman" w:hAnsi="Times New Roman"/>
        </w:rPr>
        <w:t>25</w:t>
      </w:r>
      <w:r w:rsidRPr="009C165F">
        <w:rPr>
          <w:rFonts w:ascii="Times New Roman" w:hAnsi="Times New Roman"/>
        </w:rPr>
        <w:t>).</w:t>
      </w:r>
      <w:r>
        <w:rPr>
          <w:rFonts w:ascii="Times New Roman" w:hAnsi="Times New Roman"/>
        </w:rPr>
        <w:t xml:space="preserve"> </w:t>
      </w:r>
      <w:r w:rsidRPr="009C165F">
        <w:rPr>
          <w:rFonts w:ascii="Times New Roman" w:hAnsi="Times New Roman"/>
        </w:rPr>
        <w:t xml:space="preserve">The EO </w:t>
      </w:r>
      <w:r>
        <w:rPr>
          <w:rFonts w:ascii="Times New Roman" w:hAnsi="Times New Roman"/>
        </w:rPr>
        <w:t>instructs</w:t>
      </w:r>
      <w:r w:rsidR="00D612D4">
        <w:rPr>
          <w:rFonts w:ascii="Times New Roman" w:hAnsi="Times New Roman"/>
        </w:rPr>
        <w:t xml:space="preserve"> agencies, including</w:t>
      </w:r>
      <w:r w:rsidRPr="009C165F">
        <w:rPr>
          <w:rFonts w:ascii="Times New Roman" w:hAnsi="Times New Roman"/>
        </w:rPr>
        <w:t xml:space="preserve"> </w:t>
      </w:r>
      <w:r w:rsidRPr="00526347">
        <w:rPr>
          <w:rFonts w:ascii="Times New Roman" w:hAnsi="Times New Roman"/>
        </w:rPr>
        <w:t>the Department of Homeland Security (DHS)</w:t>
      </w:r>
      <w:r>
        <w:rPr>
          <w:rFonts w:ascii="Times New Roman" w:hAnsi="Times New Roman"/>
        </w:rPr>
        <w:t>, USCIS</w:t>
      </w:r>
      <w:r w:rsidRPr="005E3F20">
        <w:rPr>
          <w:rFonts w:ascii="Times New Roman" w:hAnsi="Times New Roman"/>
        </w:rPr>
        <w:t xml:space="preserve">, to give the terms “sex”, “male”, “female”, “men”, “women”, “boys” and “girls” the meanings set forth in section 2 of the </w:t>
      </w:r>
      <w:r w:rsidR="00624CE9">
        <w:rPr>
          <w:rFonts w:ascii="Times New Roman" w:hAnsi="Times New Roman"/>
        </w:rPr>
        <w:t>EO</w:t>
      </w:r>
      <w:r w:rsidRPr="005E3F20">
        <w:rPr>
          <w:rFonts w:ascii="Times New Roman" w:hAnsi="Times New Roman"/>
        </w:rPr>
        <w:t xml:space="preserve"> when interpreting or applying statutes, regulations, or guidance and in all other official agency business, documents, and communications. Per section 3 of the EO, </w:t>
      </w:r>
      <w:r w:rsidR="00A40DEB">
        <w:rPr>
          <w:rFonts w:ascii="Times New Roman" w:hAnsi="Times New Roman"/>
        </w:rPr>
        <w:t xml:space="preserve">all agencies, including </w:t>
      </w:r>
      <w:r w:rsidRPr="005E3F20">
        <w:rPr>
          <w:rFonts w:ascii="Times New Roman" w:hAnsi="Times New Roman"/>
        </w:rPr>
        <w:t>USCIS</w:t>
      </w:r>
      <w:r w:rsidR="00A40DEB">
        <w:rPr>
          <w:rFonts w:ascii="Times New Roman" w:hAnsi="Times New Roman"/>
        </w:rPr>
        <w:t xml:space="preserve">, </w:t>
      </w:r>
      <w:r w:rsidRPr="005E3F20">
        <w:rPr>
          <w:rFonts w:ascii="Times New Roman" w:hAnsi="Times New Roman"/>
        </w:rPr>
        <w:t>shall use the term “sex” and replace “gender” with “sex” in all applicable</w:t>
      </w:r>
      <w:r>
        <w:rPr>
          <w:rFonts w:ascii="Times New Roman" w:hAnsi="Times New Roman"/>
        </w:rPr>
        <w:t xml:space="preserve"> </w:t>
      </w:r>
      <w:r w:rsidRPr="005E3F20">
        <w:rPr>
          <w:rFonts w:ascii="Times New Roman" w:hAnsi="Times New Roman"/>
        </w:rPr>
        <w:t xml:space="preserve">information collections. USCIS information collections that require an individual’s sex shall list </w:t>
      </w:r>
      <w:r w:rsidR="00624CE9">
        <w:rPr>
          <w:rFonts w:ascii="Times New Roman" w:hAnsi="Times New Roman"/>
        </w:rPr>
        <w:t>“</w:t>
      </w:r>
      <w:r w:rsidRPr="005E3F20">
        <w:rPr>
          <w:rFonts w:ascii="Times New Roman" w:hAnsi="Times New Roman"/>
        </w:rPr>
        <w:t>male</w:t>
      </w:r>
      <w:r w:rsidR="00624CE9">
        <w:rPr>
          <w:rFonts w:ascii="Times New Roman" w:hAnsi="Times New Roman"/>
        </w:rPr>
        <w:t>”</w:t>
      </w:r>
      <w:r w:rsidRPr="005E3F20">
        <w:rPr>
          <w:rFonts w:ascii="Times New Roman" w:hAnsi="Times New Roman"/>
        </w:rPr>
        <w:t xml:space="preserve"> or </w:t>
      </w:r>
      <w:r w:rsidR="00624CE9">
        <w:rPr>
          <w:rFonts w:ascii="Times New Roman" w:hAnsi="Times New Roman"/>
        </w:rPr>
        <w:t>“</w:t>
      </w:r>
      <w:r w:rsidRPr="005E3F20">
        <w:rPr>
          <w:rFonts w:ascii="Times New Roman" w:hAnsi="Times New Roman"/>
        </w:rPr>
        <w:t>female</w:t>
      </w:r>
      <w:r w:rsidR="00624CE9">
        <w:rPr>
          <w:rFonts w:ascii="Times New Roman" w:hAnsi="Times New Roman"/>
        </w:rPr>
        <w:t>”</w:t>
      </w:r>
      <w:r>
        <w:rPr>
          <w:rFonts w:ascii="Times New Roman" w:hAnsi="Times New Roman"/>
        </w:rPr>
        <w:t xml:space="preserve"> </w:t>
      </w:r>
      <w:r w:rsidRPr="005E3F20">
        <w:rPr>
          <w:rFonts w:ascii="Times New Roman" w:hAnsi="Times New Roman"/>
        </w:rPr>
        <w:t xml:space="preserve">and shall not request gender identity.   </w:t>
      </w:r>
      <w:r w:rsidRPr="00526347">
        <w:rPr>
          <w:rFonts w:ascii="Times New Roman" w:hAnsi="Times New Roman"/>
        </w:rPr>
        <w:t xml:space="preserve">  </w:t>
      </w:r>
    </w:p>
    <w:p w:rsidR="00F130A0" w:rsidRPr="00526347" w:rsidP="00F130A0" w14:paraId="47EADD11" w14:textId="77777777">
      <w:pPr>
        <w:ind w:left="720"/>
        <w:rPr>
          <w:rFonts w:ascii="Times New Roman" w:hAnsi="Times New Roman"/>
        </w:rPr>
      </w:pPr>
    </w:p>
    <w:p w:rsidR="00F130A0" w:rsidP="00F130A0" w14:paraId="182FBC6E" w14:textId="77777777">
      <w:pPr>
        <w:ind w:left="720"/>
        <w:rPr>
          <w:rFonts w:ascii="Times New Roman" w:hAnsi="Times New Roman"/>
        </w:rPr>
      </w:pPr>
      <w:r w:rsidRPr="001E5101">
        <w:rPr>
          <w:rFonts w:ascii="Times New Roman" w:hAnsi="Times New Roman"/>
        </w:rPr>
        <w:t>This collection of information is necessary to comply with Section 2 and Section 3 of the EO.  USCIS will update its forms and systems to reflect the EO definitions when collecting information from individuals who submit immigration benefit requests.</w:t>
      </w:r>
      <w:r>
        <w:rPr>
          <w:rFonts w:ascii="Times New Roman" w:hAnsi="Times New Roman"/>
        </w:rPr>
        <w:t xml:space="preserve"> </w:t>
      </w:r>
      <w:r w:rsidRPr="0060437B">
        <w:rPr>
          <w:rFonts w:ascii="Times New Roman" w:hAnsi="Times New Roman"/>
        </w:rPr>
        <w:t xml:space="preserve">USCIS, as a component of DHS, has the following statutory and regulatory authorities, to </w:t>
      </w:r>
      <w:r w:rsidRPr="0060437B">
        <w:rPr>
          <w:rFonts w:ascii="Times New Roman" w:hAnsi="Times New Roman"/>
        </w:rPr>
        <w:t>collect information from applicants for immigration benefits</w:t>
      </w:r>
      <w:r>
        <w:rPr>
          <w:rFonts w:ascii="Times New Roman" w:hAnsi="Times New Roman"/>
        </w:rPr>
        <w:t xml:space="preserve">, </w:t>
      </w:r>
      <w:r w:rsidRPr="00DD0729">
        <w:rPr>
          <w:rFonts w:ascii="Times New Roman" w:hAnsi="Times New Roman"/>
        </w:rPr>
        <w:t>to secure the homeland and prevent terrorism</w:t>
      </w:r>
      <w:r w:rsidRPr="0060437B">
        <w:rPr>
          <w:rFonts w:ascii="Times New Roman" w:hAnsi="Times New Roman"/>
        </w:rPr>
        <w:t xml:space="preserve">:  </w:t>
      </w:r>
    </w:p>
    <w:p w:rsidR="00F130A0" w:rsidP="00F130A0" w14:paraId="7A5C86F9" w14:textId="77777777">
      <w:pPr>
        <w:ind w:left="720"/>
        <w:rPr>
          <w:rFonts w:ascii="Times New Roman" w:hAnsi="Times New Roman"/>
        </w:rPr>
      </w:pPr>
    </w:p>
    <w:p w:rsidR="00F130A0" w:rsidRPr="002D1606" w:rsidP="00F130A0" w14:paraId="4AB2F571" w14:textId="77777777">
      <w:pPr>
        <w:pStyle w:val="ListParagraph"/>
        <w:numPr>
          <w:ilvl w:val="0"/>
          <w:numId w:val="12"/>
        </w:numPr>
        <w:rPr>
          <w:rFonts w:ascii="Times New Roman" w:hAnsi="Times New Roman"/>
        </w:rPr>
      </w:pPr>
      <w:r w:rsidRPr="002D1606">
        <w:rPr>
          <w:rFonts w:ascii="Times New Roman" w:hAnsi="Times New Roman"/>
        </w:rPr>
        <w:t xml:space="preserve">The Homeland Security Act, 2002, P.L. </w:t>
      </w:r>
      <w:r w:rsidRPr="002D1606">
        <w:rPr>
          <w:rFonts w:ascii="Times New Roman" w:hAnsi="Times New Roman"/>
        </w:rPr>
        <w:t>107-296;</w:t>
      </w:r>
    </w:p>
    <w:p w:rsidR="00F130A0" w:rsidRPr="002D1606" w:rsidP="00F130A0" w14:paraId="4E7EDAF9" w14:textId="77777777">
      <w:pPr>
        <w:pStyle w:val="ListParagraph"/>
        <w:numPr>
          <w:ilvl w:val="0"/>
          <w:numId w:val="12"/>
        </w:numPr>
        <w:rPr>
          <w:rFonts w:ascii="Times New Roman" w:hAnsi="Times New Roman"/>
        </w:rPr>
      </w:pPr>
      <w:r w:rsidRPr="002D1606">
        <w:rPr>
          <w:rFonts w:ascii="Times New Roman" w:hAnsi="Times New Roman"/>
        </w:rPr>
        <w:t xml:space="preserve">The Intelligence Reform and Terrorism Prevention Act (IRTPA) of 2004, P.L. </w:t>
      </w:r>
      <w:r w:rsidRPr="002D1606">
        <w:rPr>
          <w:rFonts w:ascii="Times New Roman" w:hAnsi="Times New Roman"/>
        </w:rPr>
        <w:t>108-458;</w:t>
      </w:r>
    </w:p>
    <w:p w:rsidR="00F130A0" w:rsidP="00F130A0" w14:paraId="73A36403" w14:textId="77777777">
      <w:pPr>
        <w:pStyle w:val="ListParagraph"/>
        <w:numPr>
          <w:ilvl w:val="0"/>
          <w:numId w:val="12"/>
        </w:numPr>
        <w:rPr>
          <w:rFonts w:ascii="Times New Roman" w:hAnsi="Times New Roman"/>
        </w:rPr>
      </w:pPr>
      <w:r w:rsidRPr="002D1606">
        <w:rPr>
          <w:rFonts w:ascii="Times New Roman" w:hAnsi="Times New Roman"/>
        </w:rPr>
        <w:t xml:space="preserve">Implementing Recommendations of the 9/11 Commission Act of 2007 (“The 9/11 Act”), P.L. </w:t>
      </w:r>
      <w:r w:rsidRPr="002D1606">
        <w:rPr>
          <w:rFonts w:ascii="Times New Roman" w:hAnsi="Times New Roman"/>
        </w:rPr>
        <w:t>110-53;</w:t>
      </w:r>
      <w:r w:rsidRPr="002D1606">
        <w:rPr>
          <w:rFonts w:ascii="Times New Roman" w:hAnsi="Times New Roman"/>
        </w:rPr>
        <w:t xml:space="preserve"> </w:t>
      </w:r>
    </w:p>
    <w:p w:rsidR="00624CE9" w:rsidRPr="00FB13B4" w:rsidP="00FB13B4" w14:paraId="4EF3A601" w14:textId="2740090A">
      <w:pPr>
        <w:pStyle w:val="ListParagraph"/>
        <w:numPr>
          <w:ilvl w:val="0"/>
          <w:numId w:val="12"/>
        </w:numPr>
        <w:rPr>
          <w:rFonts w:ascii="Times New Roman" w:hAnsi="Times New Roman"/>
        </w:rPr>
      </w:pPr>
      <w:r w:rsidRPr="00FB13B4">
        <w:rPr>
          <w:rFonts w:ascii="Times New Roman" w:hAnsi="Times New Roman"/>
        </w:rPr>
        <w:t xml:space="preserve">The Immigration and Nationality Act, as </w:t>
      </w:r>
      <w:r w:rsidRPr="00FB13B4">
        <w:rPr>
          <w:rFonts w:ascii="Times New Roman" w:hAnsi="Times New Roman"/>
        </w:rPr>
        <w:t>amended</w:t>
      </w:r>
      <w:r w:rsidRPr="00FB13B4" w:rsidR="00E456CF">
        <w:rPr>
          <w:rFonts w:ascii="Times New Roman" w:hAnsi="Times New Roman"/>
        </w:rPr>
        <w:t>;</w:t>
      </w:r>
    </w:p>
    <w:p w:rsidR="00E456CF" w:rsidP="00F130A0" w14:paraId="3255288D" w14:textId="7EEFB39C">
      <w:pPr>
        <w:pStyle w:val="ListParagraph"/>
        <w:numPr>
          <w:ilvl w:val="0"/>
          <w:numId w:val="12"/>
        </w:numPr>
        <w:rPr>
          <w:rFonts w:ascii="Times New Roman" w:hAnsi="Times New Roman"/>
        </w:rPr>
      </w:pPr>
      <w:r>
        <w:rPr>
          <w:rFonts w:ascii="Times New Roman" w:hAnsi="Times New Roman"/>
        </w:rPr>
        <w:t>Title 8 of the U. S</w:t>
      </w:r>
      <w:r w:rsidR="00997140">
        <w:rPr>
          <w:rFonts w:ascii="Times New Roman" w:hAnsi="Times New Roman"/>
        </w:rPr>
        <w:t>.</w:t>
      </w:r>
      <w:r>
        <w:rPr>
          <w:rFonts w:ascii="Times New Roman" w:hAnsi="Times New Roman"/>
        </w:rPr>
        <w:t xml:space="preserve"> Code; </w:t>
      </w:r>
      <w:r w:rsidRPr="00232C50">
        <w:rPr>
          <w:rFonts w:ascii="Times New Roman" w:hAnsi="Times New Roman"/>
        </w:rPr>
        <w:t>and</w:t>
      </w:r>
    </w:p>
    <w:p w:rsidR="00E456CF" w:rsidRPr="00FE752C" w:rsidP="00E456CF" w14:paraId="5889E1E1" w14:textId="54765E57">
      <w:pPr>
        <w:pStyle w:val="ListParagraph"/>
        <w:numPr>
          <w:ilvl w:val="0"/>
          <w:numId w:val="12"/>
        </w:numPr>
        <w:rPr>
          <w:rFonts w:ascii="Times New Roman" w:hAnsi="Times New Roman"/>
        </w:rPr>
      </w:pPr>
      <w:r>
        <w:rPr>
          <w:rFonts w:ascii="Times New Roman" w:hAnsi="Times New Roman"/>
        </w:rPr>
        <w:t>Title 8 of the Code of Federal Regulations.</w:t>
      </w:r>
    </w:p>
    <w:p w:rsidR="00F130A0" w:rsidRPr="00D80E94" w:rsidP="001622A0" w14:paraId="7A931F56" w14:textId="3C7FE9E3">
      <w:pPr>
        <w:pStyle w:val="ListParagraph"/>
        <w:ind w:left="144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1508B5" w:rsidRPr="00A77302" w:rsidP="001508B5" w14:paraId="2519AA32" w14:textId="123C8687">
      <w:pPr>
        <w:ind w:left="720"/>
        <w:rPr>
          <w:rFonts w:ascii="Times New Roman" w:hAnsi="Times New Roman"/>
        </w:rPr>
      </w:pPr>
      <w:r w:rsidRPr="00A77302">
        <w:rPr>
          <w:rFonts w:ascii="Times New Roman" w:hAnsi="Times New Roman"/>
        </w:rPr>
        <w:t xml:space="preserve">The data collected will be used by CBP and USCIS to determine whether the </w:t>
      </w:r>
      <w:r w:rsidR="00C16E36">
        <w:rPr>
          <w:rFonts w:ascii="Times New Roman" w:hAnsi="Times New Roman"/>
        </w:rPr>
        <w:t>alien</w:t>
      </w:r>
      <w:r w:rsidRPr="00A77302" w:rsidR="00C16E36">
        <w:rPr>
          <w:rFonts w:ascii="Times New Roman" w:hAnsi="Times New Roman"/>
        </w:rPr>
        <w:t xml:space="preserve"> </w:t>
      </w:r>
      <w:r w:rsidRPr="00A77302">
        <w:rPr>
          <w:rFonts w:ascii="Times New Roman" w:hAnsi="Times New Roman"/>
        </w:rPr>
        <w:t xml:space="preserve">is eligible to enter the United States temporarily under the provisions of section 212(d)(3), 212(d)(13), and 212(d)(14) of the INA.  The respondents for this information collection are certain inadmissible nonimmigrant aliens who wish to apply for permission to enter the United States and applicants for T </w:t>
      </w:r>
      <w:r>
        <w:rPr>
          <w:rFonts w:ascii="Times New Roman" w:hAnsi="Times New Roman"/>
        </w:rPr>
        <w:t xml:space="preserve">nonimmigrant status </w:t>
      </w:r>
      <w:r w:rsidRPr="00A77302">
        <w:rPr>
          <w:rFonts w:ascii="Times New Roman" w:hAnsi="Times New Roman"/>
        </w:rPr>
        <w:t>or petitioners for U nonimmigrant status. CBP has developed an electronic filing system, called Electronic Secured Adjudication Forms Environment (e-SAFE), through which Form I-192 can be submitted when filed with CBP.</w:t>
      </w:r>
    </w:p>
    <w:p w:rsidR="00590B61" w:rsidP="00914A5D" w14:paraId="1A48B71F" w14:textId="77777777">
      <w:pPr>
        <w:ind w:left="720"/>
        <w:rPr>
          <w:rFonts w:ascii="Times New Roman" w:hAnsi="Times New Roman"/>
        </w:rPr>
      </w:pPr>
    </w:p>
    <w:p w:rsidR="00CE4097" w:rsidRPr="00526347" w:rsidP="00CE4097" w14:paraId="0EB2C454" w14:textId="3701B373">
      <w:pPr>
        <w:ind w:left="720"/>
        <w:rPr>
          <w:rFonts w:ascii="Times New Roman" w:hAnsi="Times New Roman"/>
        </w:rPr>
      </w:pPr>
      <w:r>
        <w:rPr>
          <w:rFonts w:ascii="Times New Roman" w:hAnsi="Times New Roman"/>
        </w:rPr>
        <w:t>To meet the standards of EO 14168, Section 2 and 3, USCIS will update Form</w:t>
      </w:r>
      <w:r w:rsidR="0067429C">
        <w:rPr>
          <w:rFonts w:ascii="Times New Roman" w:hAnsi="Times New Roman"/>
        </w:rPr>
        <w:t xml:space="preserve"> I-192 </w:t>
      </w:r>
      <w:r>
        <w:rPr>
          <w:rFonts w:ascii="Times New Roman" w:hAnsi="Times New Roman"/>
        </w:rPr>
        <w:t xml:space="preserve">to reflect </w:t>
      </w:r>
      <w:r w:rsidRPr="007B4CDC">
        <w:rPr>
          <w:rFonts w:ascii="Times New Roman" w:hAnsi="Times New Roman"/>
        </w:rPr>
        <w:t>the EO definitions when collecting information from individuals who submit immigration benefit requests.</w:t>
      </w:r>
      <w:r>
        <w:rPr>
          <w:rFonts w:ascii="Times New Roman" w:hAnsi="Times New Roman"/>
        </w:rPr>
        <w:t xml:space="preserve"> An individual’s s</w:t>
      </w:r>
      <w:r w:rsidRPr="005410D8">
        <w:rPr>
          <w:rFonts w:ascii="Times New Roman" w:hAnsi="Times New Roman"/>
        </w:rPr>
        <w:t xml:space="preserve">ex is a biographic identifier and data element used to help USCIS confirm both an individual’s identity as it relates to the submitted </w:t>
      </w:r>
      <w:r w:rsidR="003E55A6">
        <w:rPr>
          <w:rFonts w:ascii="Times New Roman" w:hAnsi="Times New Roman"/>
        </w:rPr>
        <w:t>immigration benefit request</w:t>
      </w:r>
      <w:r w:rsidRPr="005410D8">
        <w:rPr>
          <w:rFonts w:ascii="Times New Roman" w:hAnsi="Times New Roman"/>
        </w:rPr>
        <w:t xml:space="preserve"> and to other records</w:t>
      </w:r>
      <w:r w:rsidRPr="000D5CE0">
        <w:rPr>
          <w:rFonts w:ascii="Times New Roman" w:hAnsi="Times New Roman"/>
        </w:rPr>
        <w:t>.</w:t>
      </w:r>
    </w:p>
    <w:p w:rsidR="00CE4097" w:rsidRPr="00914A5D" w:rsidP="00914A5D" w14:paraId="582BBECC"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1508B5" w:rsidRPr="00A77302" w:rsidP="001508B5" w14:paraId="0DBF9643" w14:textId="6D611B8A">
      <w:pPr>
        <w:tabs>
          <w:tab w:val="left" w:pos="-1440"/>
        </w:tabs>
        <w:ind w:left="720"/>
        <w:rPr>
          <w:rFonts w:ascii="Times New Roman" w:hAnsi="Times New Roman"/>
        </w:rPr>
      </w:pPr>
      <w:r w:rsidRPr="00A77302">
        <w:rPr>
          <w:rFonts w:ascii="Times New Roman" w:hAnsi="Times New Roman"/>
        </w:rPr>
        <w:t>The use of Form I-192 provides the most efficient means for collecting and processing the required data.  Form I-192 is available on the USCIS website</w:t>
      </w:r>
      <w:r w:rsidR="006D539D">
        <w:rPr>
          <w:rFonts w:ascii="Times New Roman" w:hAnsi="Times New Roman"/>
        </w:rPr>
        <w:t xml:space="preserve"> at </w:t>
      </w:r>
      <w:hyperlink r:id="rId7" w:history="1">
        <w:r w:rsidRPr="006D539D" w:rsidR="006D539D">
          <w:rPr>
            <w:rStyle w:val="Hyperlink"/>
            <w:rFonts w:ascii="Times New Roman" w:hAnsi="Times New Roman"/>
            <w:b/>
            <w:bCs/>
          </w:rPr>
          <w:t>www.uscis.gov/i-192</w:t>
        </w:r>
      </w:hyperlink>
      <w:r w:rsidR="006D539D">
        <w:rPr>
          <w:rFonts w:ascii="Times New Roman" w:hAnsi="Times New Roman"/>
        </w:rPr>
        <w:t xml:space="preserve"> </w:t>
      </w:r>
      <w:r w:rsidRPr="00A77302">
        <w:rPr>
          <w:rFonts w:ascii="Times New Roman" w:hAnsi="Times New Roman"/>
        </w:rPr>
        <w:t>and can be accessed, completed and saved electronically, but applicants must print it and submit it to USCIS, along with the required documentation, by mail. When filing with CBP, applicants may use e-SAFE to submit the application electronically.</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 xml:space="preserve">Show specifically why any similar </w:t>
      </w:r>
      <w:r w:rsidRPr="00914A5D">
        <w:rPr>
          <w:rFonts w:ascii="Times New Roman" w:hAnsi="Times New Roman"/>
          <w:b/>
        </w:rPr>
        <w:t>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1508B5" w:rsidRPr="00A77302" w:rsidP="001508B5" w14:paraId="2C606BF0" w14:textId="77777777">
      <w:pPr>
        <w:tabs>
          <w:tab w:val="left" w:pos="-1440"/>
        </w:tabs>
        <w:ind w:left="720"/>
        <w:rPr>
          <w:rFonts w:ascii="Times New Roman" w:hAnsi="Times New Roman"/>
        </w:rPr>
      </w:pPr>
      <w:r w:rsidRPr="00A77302">
        <w:rPr>
          <w:rFonts w:ascii="Times New Roman" w:hAnsi="Times New Roman"/>
        </w:rPr>
        <w:t>This collection of information is unique to USCIS and CBP and is not conducted elsewhere.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1508B5" w:rsidRPr="00A77302" w:rsidP="001508B5" w14:paraId="79F33EEB" w14:textId="77777777">
      <w:pPr>
        <w:tabs>
          <w:tab w:val="left" w:pos="-1440"/>
        </w:tabs>
        <w:ind w:left="720"/>
        <w:rPr>
          <w:rFonts w:ascii="Times New Roman" w:hAnsi="Times New Roman"/>
        </w:rPr>
      </w:pPr>
      <w:r w:rsidRPr="00A77302">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1508B5" w:rsidRPr="00A77302" w:rsidP="001508B5" w14:paraId="14F17622" w14:textId="77777777">
      <w:pPr>
        <w:tabs>
          <w:tab w:val="left" w:pos="-1440"/>
        </w:tabs>
        <w:ind w:left="720"/>
        <w:rPr>
          <w:rFonts w:ascii="Times New Roman" w:hAnsi="Times New Roman"/>
        </w:rPr>
      </w:pPr>
      <w:r w:rsidRPr="00A77302">
        <w:rPr>
          <w:rFonts w:ascii="Times New Roman" w:hAnsi="Times New Roman"/>
        </w:rPr>
        <w:t xml:space="preserve">If the information is not collected, certain classes of aliens who are ineligible for immigration status in the United States, or to receive visas to enter the United States, would remain without an opportunity to apply for a waiver of inadmissibility. These classes of aliens are covered under section 212(d)(3) of the </w:t>
      </w:r>
      <w:r w:rsidRPr="00A77302">
        <w:rPr>
          <w:rFonts w:ascii="Times New Roman" w:hAnsi="Times New Roman"/>
        </w:rPr>
        <w:t>INA, and</w:t>
      </w:r>
      <w:r w:rsidRPr="00A77302">
        <w:rPr>
          <w:rFonts w:ascii="Times New Roman" w:hAnsi="Times New Roman"/>
        </w:rPr>
        <w:t xml:space="preserve"> also include T nonimmigrant applicants under section 212(d)(13) and U nonimmigrant petitioners under section 212(d)(14).</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w:t>
      </w:r>
      <w:r w:rsidRPr="00B1471A">
        <w:rPr>
          <w:rFonts w:ascii="Times New Roman" w:hAnsi="Times New Roman"/>
          <w:b/>
        </w:rPr>
        <w:t>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540219" w:rsidP="00914A5D" w14:paraId="73E9FA32" w14:textId="77777777">
      <w:pPr>
        <w:tabs>
          <w:tab w:val="left" w:pos="-1440"/>
        </w:tabs>
        <w:ind w:left="720"/>
        <w:rPr>
          <w:rFonts w:ascii="Times New Roman" w:hAnsi="Times New Roman"/>
          <w:b/>
        </w:rPr>
      </w:pPr>
    </w:p>
    <w:p w:rsidR="00305B81" w:rsidP="00305B81" w14:paraId="12AFA9D8" w14:textId="77777777">
      <w:pPr>
        <w:tabs>
          <w:tab w:val="left" w:pos="-1440"/>
        </w:tabs>
        <w:ind w:left="720"/>
      </w:pPr>
      <w:bookmarkStart w:id="0" w:name="_Hlk169603622"/>
      <w:r w:rsidRPr="00A64E13">
        <w:rPr>
          <w:rFonts w:ascii="Times New Roman" w:hAnsi="Times New Roman"/>
        </w:rPr>
        <w:t>USCIS is submitting a</w:t>
      </w:r>
      <w:r>
        <w:rPr>
          <w:rFonts w:ascii="Times New Roman" w:hAnsi="Times New Roman"/>
        </w:rPr>
        <w:t xml:space="preserve"> </w:t>
      </w:r>
      <w:r w:rsidRPr="00A64E13">
        <w:rPr>
          <w:rFonts w:ascii="Times New Roman" w:hAnsi="Times New Roman"/>
        </w:rPr>
        <w:t>non</w:t>
      </w:r>
      <w:r>
        <w:rPr>
          <w:rFonts w:ascii="Times New Roman" w:hAnsi="Times New Roman"/>
        </w:rPr>
        <w:t>-</w:t>
      </w:r>
      <w:r w:rsidRPr="00A64E13">
        <w:rPr>
          <w:rFonts w:ascii="Times New Roman" w:hAnsi="Times New Roman"/>
        </w:rPr>
        <w:t>substantive change to a currently approved collection request to OMB. Publication of Federal Register Notices is not required.</w:t>
      </w:r>
      <w:r w:rsidRPr="00A64E13">
        <w:t xml:space="preserve"> </w:t>
      </w:r>
    </w:p>
    <w:bookmarkEnd w:id="0"/>
    <w:p w:rsidR="0054363D" w:rsidRPr="00540219" w:rsidP="006E03AB" w14:paraId="64575197" w14:textId="5B8479A9">
      <w:pPr>
        <w:tabs>
          <w:tab w:val="left" w:pos="-1440"/>
        </w:tabs>
        <w:rPr>
          <w:rFonts w:ascii="Times New Roman" w:hAnsi="Times New Roman"/>
        </w:rPr>
      </w:pPr>
    </w:p>
    <w:p w:rsidR="00B27061" w:rsidRPr="00914A5D" w:rsidP="00914A5D" w14:paraId="212954B8" w14:textId="75396B09">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1508B5" w:rsidRPr="00CF6080" w:rsidP="001508B5" w14:paraId="6AA2ED30" w14:textId="77777777">
      <w:pPr>
        <w:tabs>
          <w:tab w:val="left" w:pos="-1440"/>
        </w:tabs>
        <w:ind w:left="720"/>
        <w:rPr>
          <w:rFonts w:ascii="Times New Roman" w:hAnsi="Times New Roman"/>
        </w:rPr>
      </w:pPr>
      <w:r w:rsidRPr="00CF6080">
        <w:rPr>
          <w:rFonts w:ascii="Times New Roman" w:hAnsi="Times New Roman"/>
        </w:rPr>
        <w:t xml:space="preserve">Information provided on Form I-192 by an applicant for T nonimmigrant status or a petitioner for U nonimmigrant status who files Form I-192 with USCIS is protected by the confidentiality provisions at 8 USC 1367. </w:t>
      </w:r>
    </w:p>
    <w:p w:rsidR="001508B5" w:rsidRPr="00CF6080" w:rsidP="001508B5" w14:paraId="07723058" w14:textId="77777777">
      <w:pPr>
        <w:tabs>
          <w:tab w:val="left" w:pos="-1440"/>
        </w:tabs>
        <w:ind w:left="720"/>
        <w:rPr>
          <w:rFonts w:ascii="Times New Roman" w:hAnsi="Times New Roman"/>
        </w:rPr>
      </w:pPr>
    </w:p>
    <w:p w:rsidR="001508B5" w:rsidRPr="00CF6080" w:rsidP="001508B5" w14:paraId="42B554A5" w14:textId="77777777">
      <w:pPr>
        <w:tabs>
          <w:tab w:val="left" w:pos="-1440"/>
        </w:tabs>
        <w:ind w:left="720"/>
        <w:rPr>
          <w:rFonts w:ascii="Times New Roman" w:hAnsi="Times New Roman"/>
        </w:rPr>
      </w:pPr>
      <w:r w:rsidRPr="00CF6080">
        <w:rPr>
          <w:rFonts w:ascii="Times New Roman" w:hAnsi="Times New Roman"/>
        </w:rPr>
        <w:t>The system of records notices associated with this information collection are:</w:t>
      </w:r>
    </w:p>
    <w:p w:rsidR="001508B5" w:rsidRPr="00CF6080" w:rsidP="001508B5" w14:paraId="417D0C04" w14:textId="77777777">
      <w:pPr>
        <w:pStyle w:val="ListParagraph"/>
        <w:numPr>
          <w:ilvl w:val="0"/>
          <w:numId w:val="10"/>
        </w:numPr>
        <w:tabs>
          <w:tab w:val="left" w:pos="-1440"/>
        </w:tabs>
        <w:rPr>
          <w:rFonts w:ascii="Times New Roman" w:hAnsi="Times New Roman"/>
        </w:rPr>
      </w:pPr>
      <w:r w:rsidRPr="00CF6080">
        <w:rPr>
          <w:rFonts w:ascii="Times New Roman" w:hAnsi="Times New Roman"/>
        </w:rPr>
        <w:t xml:space="preserve">DHS/USCIS/ICE/CBP-001 Alien File, Index, and National File Tracking System of Records, November 21, 2013, 78 FR </w:t>
      </w:r>
      <w:r w:rsidRPr="00CF6080">
        <w:rPr>
          <w:rFonts w:ascii="Times New Roman" w:hAnsi="Times New Roman"/>
        </w:rPr>
        <w:t>69864;</w:t>
      </w:r>
    </w:p>
    <w:p w:rsidR="001508B5" w:rsidRPr="00CF6080" w:rsidP="001508B5" w14:paraId="7542D9A1" w14:textId="77777777">
      <w:pPr>
        <w:pStyle w:val="ListParagraph"/>
        <w:numPr>
          <w:ilvl w:val="0"/>
          <w:numId w:val="10"/>
        </w:numPr>
        <w:tabs>
          <w:tab w:val="left" w:pos="-1440"/>
        </w:tabs>
        <w:rPr>
          <w:rFonts w:ascii="Times New Roman" w:hAnsi="Times New Roman"/>
        </w:rPr>
      </w:pPr>
      <w:r w:rsidRPr="00CF6080">
        <w:rPr>
          <w:rFonts w:ascii="Times New Roman" w:hAnsi="Times New Roman"/>
        </w:rPr>
        <w:t xml:space="preserve">DHS/USCIS-007 Benefits Information System, October 19, 2016, 81 FR </w:t>
      </w:r>
      <w:r w:rsidRPr="00CF6080">
        <w:rPr>
          <w:rFonts w:ascii="Times New Roman" w:hAnsi="Times New Roman"/>
        </w:rPr>
        <w:t>72069;</w:t>
      </w:r>
      <w:r w:rsidRPr="00CF6080">
        <w:rPr>
          <w:rFonts w:ascii="Times New Roman" w:hAnsi="Times New Roman"/>
        </w:rPr>
        <w:t xml:space="preserve"> </w:t>
      </w:r>
    </w:p>
    <w:p w:rsidR="001508B5" w:rsidRPr="00CF6080" w:rsidP="001508B5" w14:paraId="20A3F013" w14:textId="77777777">
      <w:pPr>
        <w:pStyle w:val="ListParagraph"/>
        <w:numPr>
          <w:ilvl w:val="0"/>
          <w:numId w:val="10"/>
        </w:numPr>
        <w:tabs>
          <w:tab w:val="left" w:pos="-1440"/>
        </w:tabs>
        <w:rPr>
          <w:rFonts w:ascii="Times New Roman" w:hAnsi="Times New Roman"/>
        </w:rPr>
      </w:pPr>
      <w:r w:rsidRPr="00CF6080">
        <w:rPr>
          <w:rFonts w:ascii="Times New Roman" w:hAnsi="Times New Roman"/>
        </w:rPr>
        <w:t>DHS/CBP-006 Automated Targeting System, May 22, 2012, 77 FR 30297, and</w:t>
      </w:r>
    </w:p>
    <w:p w:rsidR="001508B5" w:rsidRPr="00CF6080" w:rsidP="001508B5" w14:paraId="4C3DC2AC" w14:textId="77777777">
      <w:pPr>
        <w:pStyle w:val="Default"/>
        <w:numPr>
          <w:ilvl w:val="0"/>
          <w:numId w:val="10"/>
        </w:numPr>
        <w:tabs>
          <w:tab w:val="left" w:pos="-1440"/>
        </w:tabs>
        <w:rPr>
          <w:color w:val="auto"/>
        </w:rPr>
      </w:pPr>
      <w:r w:rsidRPr="00CF6080">
        <w:rPr>
          <w:color w:val="auto"/>
        </w:rPr>
        <w:t>DHS/CBP-011 U.S. Customs and Border Protection TECS (December 19, 2008) 73 FR 77778.</w:t>
      </w:r>
    </w:p>
    <w:p w:rsidR="001508B5" w:rsidRPr="00CF6080" w:rsidP="001508B5" w14:paraId="78621C0B" w14:textId="77777777">
      <w:pPr>
        <w:tabs>
          <w:tab w:val="left" w:pos="-1440"/>
        </w:tabs>
        <w:rPr>
          <w:rFonts w:ascii="Times New Roman" w:hAnsi="Times New Roman"/>
        </w:rPr>
      </w:pPr>
      <w:r w:rsidRPr="00CF6080">
        <w:rPr>
          <w:rFonts w:ascii="Times New Roman" w:hAnsi="Times New Roman"/>
        </w:rPr>
        <w:tab/>
      </w:r>
    </w:p>
    <w:p w:rsidR="001508B5" w:rsidRPr="00CF6080" w:rsidP="001508B5" w14:paraId="66DAD0D9" w14:textId="77777777">
      <w:pPr>
        <w:tabs>
          <w:tab w:val="left" w:pos="-1440"/>
        </w:tabs>
        <w:ind w:left="720"/>
        <w:rPr>
          <w:rFonts w:ascii="Times New Roman" w:hAnsi="Times New Roman"/>
        </w:rPr>
      </w:pPr>
      <w:r w:rsidRPr="00CF6080">
        <w:rPr>
          <w:rFonts w:ascii="Times New Roman" w:hAnsi="Times New Roman"/>
        </w:rPr>
        <w:t>The privacy impact assessments associated with this information collection are:</w:t>
      </w:r>
    </w:p>
    <w:p w:rsidR="001508B5" w:rsidRPr="00CF6080" w:rsidP="001508B5" w14:paraId="738B0299" w14:textId="77777777">
      <w:pPr>
        <w:pStyle w:val="ListParagraph"/>
        <w:numPr>
          <w:ilvl w:val="0"/>
          <w:numId w:val="11"/>
        </w:numPr>
        <w:tabs>
          <w:tab w:val="left" w:pos="-1440"/>
        </w:tabs>
        <w:ind w:left="1440"/>
        <w:rPr>
          <w:rFonts w:ascii="Times New Roman" w:hAnsi="Times New Roman"/>
        </w:rPr>
      </w:pPr>
      <w:r w:rsidRPr="00CF6080">
        <w:rPr>
          <w:rFonts w:ascii="Times New Roman" w:hAnsi="Times New Roman"/>
        </w:rPr>
        <w:t xml:space="preserve">DHS/USCIS/PIA-016(b) Computer Linked Application Information Management Systems (CLAIMS), and Associated </w:t>
      </w:r>
      <w:r w:rsidRPr="00CF6080">
        <w:rPr>
          <w:rFonts w:ascii="Times New Roman" w:hAnsi="Times New Roman"/>
        </w:rPr>
        <w:t>System;</w:t>
      </w:r>
      <w:r w:rsidRPr="00CF6080">
        <w:rPr>
          <w:rFonts w:ascii="Times New Roman" w:hAnsi="Times New Roman"/>
        </w:rPr>
        <w:t xml:space="preserve"> </w:t>
      </w:r>
    </w:p>
    <w:p w:rsidR="001508B5" w:rsidRPr="00CF6080" w:rsidP="001508B5" w14:paraId="36EFABC2" w14:textId="77777777">
      <w:pPr>
        <w:pStyle w:val="ListParagraph"/>
        <w:numPr>
          <w:ilvl w:val="0"/>
          <w:numId w:val="11"/>
        </w:numPr>
        <w:tabs>
          <w:tab w:val="left" w:pos="-1440"/>
        </w:tabs>
        <w:ind w:left="1440"/>
        <w:rPr>
          <w:rFonts w:ascii="Times New Roman" w:hAnsi="Times New Roman"/>
        </w:rPr>
      </w:pPr>
      <w:r w:rsidRPr="00CF6080">
        <w:rPr>
          <w:rFonts w:ascii="Times New Roman" w:hAnsi="Times New Roman"/>
        </w:rPr>
        <w:t>DHS/CBP/PIA-006 Automated Targeting System (ATS); and</w:t>
      </w:r>
    </w:p>
    <w:p w:rsidR="001508B5" w:rsidRPr="00CF6080" w:rsidP="001508B5" w14:paraId="239CF4D7" w14:textId="77777777">
      <w:pPr>
        <w:pStyle w:val="ListParagraph"/>
        <w:numPr>
          <w:ilvl w:val="0"/>
          <w:numId w:val="11"/>
        </w:numPr>
        <w:tabs>
          <w:tab w:val="left" w:pos="-1440"/>
        </w:tabs>
        <w:ind w:left="1440"/>
        <w:rPr>
          <w:rFonts w:ascii="Times New Roman" w:hAnsi="Times New Roman"/>
        </w:rPr>
      </w:pPr>
      <w:r w:rsidRPr="00CF6080">
        <w:rPr>
          <w:rFonts w:ascii="Times New Roman" w:hAnsi="Times New Roman"/>
        </w:rPr>
        <w:t>DHS/CBP/PIA-057 Electronic Secured Adjudication Forms Environment (e-SAFE).</w:t>
      </w:r>
    </w:p>
    <w:p w:rsidR="001508B5" w:rsidP="00914A5D" w14:paraId="7021A4B0" w14:textId="77777777">
      <w:pPr>
        <w:tabs>
          <w:tab w:val="left" w:pos="-1440"/>
        </w:tabs>
        <w:ind w:left="720" w:hanging="720"/>
        <w:rPr>
          <w:rFonts w:ascii="Times New Roman" w:hAnsi="Times New Roman"/>
          <w:b/>
        </w:rPr>
      </w:pPr>
    </w:p>
    <w:p w:rsidR="00B27061" w:rsidRPr="00B1471A" w:rsidP="00914A5D" w14:paraId="6ADA2737" w14:textId="14468323">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1508B5" w:rsidRPr="00A77302" w:rsidP="001508B5" w14:paraId="2A668E3D" w14:textId="77777777">
      <w:pPr>
        <w:tabs>
          <w:tab w:val="left" w:pos="-1440"/>
        </w:tabs>
        <w:ind w:left="720"/>
        <w:rPr>
          <w:rFonts w:ascii="Times New Roman" w:hAnsi="Times New Roman"/>
        </w:rPr>
      </w:pPr>
      <w:r w:rsidRPr="00A77302">
        <w:rPr>
          <w:rFonts w:ascii="Times New Roman" w:hAnsi="Times New Roman"/>
        </w:rPr>
        <w:t xml:space="preserve">This information collection contains questions that are of a sensitive nature.   The respondents must provide information on why they are inadmissible and the grounds of inadmissibility that apply to them.  If a ground of inadmissibility is not provided but  USCIS or CBP discovers the inadmissibility, USCIS or CBP will request a Form I-192 describing the inadmissibility issue and may request further documentation pertaining to them (i.e. court records, immigration documents, etc.).  </w:t>
      </w:r>
    </w:p>
    <w:p w:rsidR="001508B5" w:rsidRPr="00A77302" w:rsidP="001508B5" w14:paraId="3B6B76DA" w14:textId="77777777">
      <w:pPr>
        <w:tabs>
          <w:tab w:val="left" w:pos="-1440"/>
        </w:tabs>
        <w:ind w:left="720"/>
        <w:rPr>
          <w:rFonts w:ascii="Times New Roman" w:hAnsi="Times New Roman"/>
        </w:rPr>
      </w:pPr>
    </w:p>
    <w:p w:rsidR="00494557" w:rsidP="001508B5" w14:paraId="56378724" w14:textId="1F6AA853">
      <w:pPr>
        <w:tabs>
          <w:tab w:val="left" w:pos="-1440"/>
        </w:tabs>
        <w:ind w:left="720"/>
        <w:rPr>
          <w:rFonts w:ascii="Times New Roman" w:hAnsi="Times New Roman"/>
        </w:rPr>
      </w:pPr>
      <w:r w:rsidRPr="00A77302">
        <w:rPr>
          <w:rFonts w:ascii="Times New Roman" w:hAnsi="Times New Roman"/>
        </w:rPr>
        <w:t xml:space="preserve">This information is necessary for USCIS or CBP officers to </w:t>
      </w:r>
      <w:r w:rsidRPr="00A77302">
        <w:rPr>
          <w:rFonts w:ascii="Times New Roman" w:hAnsi="Times New Roman"/>
        </w:rPr>
        <w:t>make a determination</w:t>
      </w:r>
      <w:r w:rsidRPr="00A77302">
        <w:rPr>
          <w:rFonts w:ascii="Times New Roman" w:hAnsi="Times New Roman"/>
        </w:rPr>
        <w:t xml:space="preserve"> on whether a nonimmigrant, an applicant for T nonimmigrant status, or a petitioner for U nonimmigrant status is eligible for the immigration relief being sought.  </w:t>
      </w:r>
    </w:p>
    <w:p w:rsidR="00540219" w:rsidRPr="008A4764" w:rsidP="001508B5" w14:paraId="59C84421"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E77B24" w:rsidP="00540219" w14:paraId="6FA1D802" w14:textId="74FFD0C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336CDE" w:rsidRPr="00540219" w:rsidP="00540219" w14:paraId="6D02EE2D" w14:textId="77777777">
      <w:pPr>
        <w:tabs>
          <w:tab w:val="left" w:pos="-1440"/>
          <w:tab w:val="left" w:pos="1080"/>
        </w:tabs>
        <w:ind w:left="1080" w:hanging="360"/>
        <w:rPr>
          <w:rFonts w:ascii="Times New Roman" w:hAnsi="Times New Roman"/>
          <w:b/>
        </w:rPr>
      </w:pPr>
    </w:p>
    <w:tbl>
      <w:tblPr>
        <w:tblW w:w="10776" w:type="dxa"/>
        <w:jc w:val="center"/>
        <w:tblLook w:val="04A0"/>
      </w:tblPr>
      <w:tblGrid>
        <w:gridCol w:w="1223"/>
        <w:gridCol w:w="1477"/>
        <w:gridCol w:w="1306"/>
        <w:gridCol w:w="1161"/>
        <w:gridCol w:w="1341"/>
        <w:gridCol w:w="983"/>
        <w:gridCol w:w="1042"/>
        <w:gridCol w:w="897"/>
        <w:gridCol w:w="1346"/>
      </w:tblGrid>
      <w:tr w14:paraId="1ECFE7BD" w14:textId="77777777" w:rsidTr="0029261B">
        <w:tblPrEx>
          <w:tblW w:w="10776" w:type="dxa"/>
          <w:jc w:val="center"/>
          <w:tblLook w:val="04A0"/>
        </w:tblPrEx>
        <w:trPr>
          <w:trHeight w:val="160"/>
          <w:jc w:val="center"/>
        </w:trPr>
        <w:tc>
          <w:tcPr>
            <w:tcW w:w="122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E324B" w:rsidRPr="00540219" w:rsidP="00336CDE" w14:paraId="34CA4239" w14:textId="77777777">
            <w:pPr>
              <w:widowControl/>
              <w:autoSpaceDE/>
              <w:autoSpaceDN/>
              <w:adjustRightInd/>
              <w:jc w:val="center"/>
              <w:rPr>
                <w:rFonts w:ascii="Times New Roman" w:hAnsi="Times New Roman"/>
                <w:color w:val="000000"/>
                <w:sz w:val="20"/>
                <w:szCs w:val="20"/>
              </w:rPr>
            </w:pPr>
            <w:bookmarkStart w:id="1" w:name="_Hlk112330698"/>
            <w:bookmarkStart w:id="2" w:name="_Hlk39049463"/>
            <w:r w:rsidRPr="00540219">
              <w:rPr>
                <w:rFonts w:ascii="Times New Roman" w:hAnsi="Times New Roman"/>
                <w:color w:val="000000"/>
                <w:sz w:val="20"/>
              </w:rPr>
              <w:t> </w:t>
            </w:r>
          </w:p>
        </w:tc>
        <w:tc>
          <w:tcPr>
            <w:tcW w:w="1477" w:type="dxa"/>
            <w:tcBorders>
              <w:top w:val="single" w:sz="8" w:space="0" w:color="auto"/>
              <w:left w:val="nil"/>
              <w:bottom w:val="single" w:sz="8" w:space="0" w:color="auto"/>
              <w:right w:val="single" w:sz="8" w:space="0" w:color="auto"/>
            </w:tcBorders>
            <w:shd w:val="clear" w:color="auto" w:fill="auto"/>
            <w:noWrap/>
            <w:vAlign w:val="center"/>
            <w:hideMark/>
          </w:tcPr>
          <w:p w:rsidR="000E324B" w:rsidRPr="00540219" w:rsidP="00336CDE" w14:paraId="4E5B6344"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2"/>
              </w:rPr>
              <w:t> </w:t>
            </w:r>
          </w:p>
        </w:tc>
        <w:tc>
          <w:tcPr>
            <w:tcW w:w="1306" w:type="dxa"/>
            <w:tcBorders>
              <w:top w:val="single" w:sz="8" w:space="0" w:color="auto"/>
              <w:left w:val="nil"/>
              <w:bottom w:val="single" w:sz="8" w:space="0" w:color="auto"/>
              <w:right w:val="single" w:sz="8" w:space="0" w:color="auto"/>
            </w:tcBorders>
            <w:shd w:val="clear" w:color="auto" w:fill="auto"/>
            <w:noWrap/>
            <w:vAlign w:val="center"/>
            <w:hideMark/>
          </w:tcPr>
          <w:p w:rsidR="000E324B" w:rsidRPr="00540219" w:rsidP="00336CDE" w14:paraId="22FC0A63"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2"/>
              </w:rPr>
              <w:t>A</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rsidR="000E324B" w:rsidRPr="00540219" w:rsidP="00336CDE" w14:paraId="3A2733E8"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2"/>
              </w:rPr>
              <w:t>B</w:t>
            </w:r>
          </w:p>
        </w:tc>
        <w:tc>
          <w:tcPr>
            <w:tcW w:w="1341" w:type="dxa"/>
            <w:tcBorders>
              <w:top w:val="single" w:sz="8" w:space="0" w:color="auto"/>
              <w:left w:val="nil"/>
              <w:bottom w:val="single" w:sz="8" w:space="0" w:color="auto"/>
              <w:right w:val="single" w:sz="8" w:space="0" w:color="auto"/>
            </w:tcBorders>
            <w:shd w:val="clear" w:color="auto" w:fill="auto"/>
            <w:noWrap/>
            <w:vAlign w:val="center"/>
            <w:hideMark/>
          </w:tcPr>
          <w:p w:rsidR="000E324B" w:rsidRPr="00540219" w:rsidP="00336CDE" w14:paraId="0CFF311D"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2"/>
              </w:rPr>
              <w:t>C (=</w:t>
            </w:r>
            <w:r w:rsidRPr="00540219">
              <w:rPr>
                <w:rFonts w:ascii="Times New Roman" w:hAnsi="Times New Roman"/>
                <w:color w:val="000000"/>
                <w:sz w:val="20"/>
                <w:szCs w:val="22"/>
              </w:rPr>
              <w:t>AxB</w:t>
            </w:r>
            <w:r w:rsidRPr="00540219">
              <w:rPr>
                <w:rFonts w:ascii="Times New Roman" w:hAnsi="Times New Roman"/>
                <w:color w:val="000000"/>
                <w:sz w:val="20"/>
                <w:szCs w:val="22"/>
              </w:rPr>
              <w:t>)</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0E324B" w:rsidRPr="00540219" w:rsidP="00336CDE" w14:paraId="350BD33E"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2"/>
              </w:rPr>
              <w:t>D</w:t>
            </w:r>
          </w:p>
        </w:tc>
        <w:tc>
          <w:tcPr>
            <w:tcW w:w="1042" w:type="dxa"/>
            <w:tcBorders>
              <w:top w:val="single" w:sz="8" w:space="0" w:color="auto"/>
              <w:left w:val="nil"/>
              <w:bottom w:val="single" w:sz="8" w:space="0" w:color="auto"/>
              <w:right w:val="single" w:sz="8" w:space="0" w:color="auto"/>
            </w:tcBorders>
            <w:shd w:val="clear" w:color="auto" w:fill="auto"/>
            <w:noWrap/>
            <w:vAlign w:val="center"/>
            <w:hideMark/>
          </w:tcPr>
          <w:p w:rsidR="000E324B" w:rsidRPr="00540219" w:rsidP="00336CDE" w14:paraId="21B3C3B9"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2"/>
              </w:rPr>
              <w:t>E (=</w:t>
            </w:r>
            <w:r w:rsidRPr="00540219">
              <w:rPr>
                <w:rFonts w:ascii="Times New Roman" w:hAnsi="Times New Roman"/>
                <w:color w:val="000000"/>
                <w:sz w:val="20"/>
                <w:szCs w:val="22"/>
              </w:rPr>
              <w:t>CxD</w:t>
            </w:r>
            <w:r w:rsidRPr="00540219">
              <w:rPr>
                <w:rFonts w:ascii="Times New Roman" w:hAnsi="Times New Roman"/>
                <w:color w:val="000000"/>
                <w:sz w:val="20"/>
                <w:szCs w:val="22"/>
              </w:rPr>
              <w:t>)</w:t>
            </w:r>
          </w:p>
        </w:tc>
        <w:tc>
          <w:tcPr>
            <w:tcW w:w="897" w:type="dxa"/>
            <w:tcBorders>
              <w:top w:val="single" w:sz="8" w:space="0" w:color="auto"/>
              <w:left w:val="nil"/>
              <w:bottom w:val="single" w:sz="8" w:space="0" w:color="auto"/>
              <w:right w:val="single" w:sz="8" w:space="0" w:color="auto"/>
            </w:tcBorders>
            <w:shd w:val="clear" w:color="auto" w:fill="auto"/>
            <w:noWrap/>
            <w:vAlign w:val="center"/>
            <w:hideMark/>
          </w:tcPr>
          <w:p w:rsidR="000E324B" w:rsidRPr="00540219" w:rsidP="00336CDE" w14:paraId="08684DA7"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2"/>
              </w:rPr>
              <w:t>F</w:t>
            </w:r>
          </w:p>
        </w:tc>
        <w:tc>
          <w:tcPr>
            <w:tcW w:w="1346" w:type="dxa"/>
            <w:tcBorders>
              <w:top w:val="single" w:sz="8" w:space="0" w:color="auto"/>
              <w:left w:val="nil"/>
              <w:bottom w:val="single" w:sz="8" w:space="0" w:color="auto"/>
              <w:right w:val="single" w:sz="8" w:space="0" w:color="auto"/>
            </w:tcBorders>
            <w:shd w:val="clear" w:color="auto" w:fill="auto"/>
            <w:noWrap/>
            <w:vAlign w:val="center"/>
            <w:hideMark/>
          </w:tcPr>
          <w:p w:rsidR="000E324B" w:rsidRPr="00540219" w:rsidP="00336CDE" w14:paraId="2477B10C"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2"/>
              </w:rPr>
              <w:t>(=</w:t>
            </w:r>
            <w:r w:rsidRPr="00540219">
              <w:rPr>
                <w:rFonts w:ascii="Times New Roman" w:hAnsi="Times New Roman"/>
                <w:color w:val="000000"/>
                <w:sz w:val="20"/>
                <w:szCs w:val="22"/>
              </w:rPr>
              <w:t>ExF</w:t>
            </w:r>
            <w:r w:rsidRPr="00540219">
              <w:rPr>
                <w:rFonts w:ascii="Times New Roman" w:hAnsi="Times New Roman"/>
                <w:color w:val="000000"/>
                <w:sz w:val="20"/>
                <w:szCs w:val="22"/>
              </w:rPr>
              <w:t>)</w:t>
            </w:r>
          </w:p>
        </w:tc>
      </w:tr>
      <w:tr w14:paraId="516501A1" w14:textId="77777777" w:rsidTr="0029261B">
        <w:tblPrEx>
          <w:tblW w:w="10776" w:type="dxa"/>
          <w:jc w:val="center"/>
          <w:tblLook w:val="04A0"/>
        </w:tblPrEx>
        <w:trPr>
          <w:trHeight w:val="656"/>
          <w:jc w:val="center"/>
        </w:trPr>
        <w:tc>
          <w:tcPr>
            <w:tcW w:w="1223" w:type="dxa"/>
            <w:tcBorders>
              <w:top w:val="nil"/>
              <w:left w:val="single" w:sz="8" w:space="0" w:color="auto"/>
              <w:bottom w:val="single" w:sz="8" w:space="0" w:color="auto"/>
              <w:right w:val="single" w:sz="8" w:space="0" w:color="auto"/>
            </w:tcBorders>
            <w:shd w:val="clear" w:color="auto" w:fill="auto"/>
            <w:vAlign w:val="center"/>
            <w:hideMark/>
          </w:tcPr>
          <w:p w:rsidR="000E324B" w:rsidRPr="00540219" w:rsidP="00336CDE" w14:paraId="28F9F0FD" w14:textId="77777777">
            <w:pPr>
              <w:widowControl/>
              <w:autoSpaceDE/>
              <w:autoSpaceDN/>
              <w:adjustRightInd/>
              <w:jc w:val="center"/>
              <w:rPr>
                <w:rFonts w:ascii="Times New Roman" w:hAnsi="Times New Roman"/>
                <w:color w:val="000000"/>
                <w:sz w:val="20"/>
                <w:szCs w:val="20"/>
              </w:rPr>
            </w:pPr>
            <w:bookmarkStart w:id="3" w:name="RANGE!A2"/>
            <w:r w:rsidRPr="00540219">
              <w:rPr>
                <w:rFonts w:ascii="Times New Roman" w:hAnsi="Times New Roman"/>
                <w:color w:val="000000"/>
                <w:sz w:val="20"/>
                <w:szCs w:val="20"/>
              </w:rPr>
              <w:t>Type of Respondent</w:t>
            </w:r>
            <w:bookmarkEnd w:id="3"/>
          </w:p>
        </w:tc>
        <w:tc>
          <w:tcPr>
            <w:tcW w:w="1477" w:type="dxa"/>
            <w:tcBorders>
              <w:top w:val="nil"/>
              <w:left w:val="nil"/>
              <w:bottom w:val="single" w:sz="8" w:space="0" w:color="auto"/>
              <w:right w:val="single" w:sz="8" w:space="0" w:color="auto"/>
            </w:tcBorders>
            <w:shd w:val="clear" w:color="auto" w:fill="auto"/>
            <w:vAlign w:val="center"/>
            <w:hideMark/>
          </w:tcPr>
          <w:p w:rsidR="000E324B" w:rsidRPr="00540219" w:rsidP="00336CDE" w14:paraId="179EDDA6"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Form Name / Form Number</w:t>
            </w:r>
          </w:p>
        </w:tc>
        <w:tc>
          <w:tcPr>
            <w:tcW w:w="1306" w:type="dxa"/>
            <w:tcBorders>
              <w:top w:val="nil"/>
              <w:left w:val="nil"/>
              <w:bottom w:val="single" w:sz="8" w:space="0" w:color="auto"/>
              <w:right w:val="single" w:sz="8" w:space="0" w:color="auto"/>
            </w:tcBorders>
            <w:shd w:val="clear" w:color="auto" w:fill="auto"/>
            <w:vAlign w:val="center"/>
            <w:hideMark/>
          </w:tcPr>
          <w:p w:rsidR="000E324B" w:rsidRPr="00540219" w:rsidP="00336CDE" w14:paraId="44A9E493"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rsidR="000E324B" w:rsidRPr="00540219" w:rsidP="00336CDE" w14:paraId="44B2A8E1"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 of Responses per Respondent</w:t>
            </w:r>
          </w:p>
        </w:tc>
        <w:tc>
          <w:tcPr>
            <w:tcW w:w="1341" w:type="dxa"/>
            <w:tcBorders>
              <w:top w:val="nil"/>
              <w:left w:val="nil"/>
              <w:bottom w:val="single" w:sz="8" w:space="0" w:color="auto"/>
              <w:right w:val="single" w:sz="8" w:space="0" w:color="auto"/>
            </w:tcBorders>
            <w:shd w:val="clear" w:color="auto" w:fill="auto"/>
            <w:vAlign w:val="center"/>
            <w:hideMark/>
          </w:tcPr>
          <w:p w:rsidR="000E324B" w:rsidRPr="00540219" w:rsidP="00336CDE" w14:paraId="15059289"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0E324B" w:rsidRPr="00540219" w:rsidP="00336CDE" w14:paraId="11D36099"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Avg. Burden per Response (in hours)</w:t>
            </w:r>
          </w:p>
        </w:tc>
        <w:tc>
          <w:tcPr>
            <w:tcW w:w="1042" w:type="dxa"/>
            <w:tcBorders>
              <w:top w:val="nil"/>
              <w:left w:val="nil"/>
              <w:bottom w:val="single" w:sz="8" w:space="0" w:color="auto"/>
              <w:right w:val="single" w:sz="8" w:space="0" w:color="auto"/>
            </w:tcBorders>
            <w:shd w:val="clear" w:color="auto" w:fill="auto"/>
            <w:vAlign w:val="center"/>
            <w:hideMark/>
          </w:tcPr>
          <w:p w:rsidR="000E324B" w:rsidRPr="00540219" w:rsidP="00336CDE" w14:paraId="752D845A"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Total Annual Burden (in hours)</w:t>
            </w:r>
          </w:p>
        </w:tc>
        <w:tc>
          <w:tcPr>
            <w:tcW w:w="897" w:type="dxa"/>
            <w:tcBorders>
              <w:top w:val="nil"/>
              <w:left w:val="nil"/>
              <w:bottom w:val="single" w:sz="8" w:space="0" w:color="auto"/>
              <w:right w:val="single" w:sz="8" w:space="0" w:color="auto"/>
            </w:tcBorders>
            <w:shd w:val="clear" w:color="auto" w:fill="auto"/>
            <w:vAlign w:val="center"/>
            <w:hideMark/>
          </w:tcPr>
          <w:p w:rsidR="000E324B" w:rsidRPr="00540219" w:rsidP="00336CDE" w14:paraId="6E3B686E"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Avg. Hourly Wage Rate*</w:t>
            </w:r>
          </w:p>
        </w:tc>
        <w:tc>
          <w:tcPr>
            <w:tcW w:w="1346" w:type="dxa"/>
            <w:tcBorders>
              <w:top w:val="nil"/>
              <w:left w:val="nil"/>
              <w:bottom w:val="single" w:sz="8" w:space="0" w:color="auto"/>
              <w:right w:val="single" w:sz="8" w:space="0" w:color="auto"/>
            </w:tcBorders>
            <w:shd w:val="clear" w:color="auto" w:fill="auto"/>
            <w:vAlign w:val="center"/>
            <w:hideMark/>
          </w:tcPr>
          <w:p w:rsidR="000E324B" w:rsidRPr="00540219" w:rsidP="00336CDE" w14:paraId="782227FD"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Total Annual Respondent Cost</w:t>
            </w:r>
          </w:p>
        </w:tc>
      </w:tr>
      <w:tr w14:paraId="50B1B8FA" w14:textId="77777777" w:rsidTr="0029261B">
        <w:tblPrEx>
          <w:tblW w:w="10776" w:type="dxa"/>
          <w:jc w:val="center"/>
          <w:tblLook w:val="04A0"/>
        </w:tblPrEx>
        <w:trPr>
          <w:trHeight w:val="760"/>
          <w:jc w:val="center"/>
        </w:trPr>
        <w:tc>
          <w:tcPr>
            <w:tcW w:w="1223" w:type="dxa"/>
            <w:tcBorders>
              <w:top w:val="nil"/>
              <w:left w:val="single" w:sz="8" w:space="0" w:color="auto"/>
              <w:bottom w:val="single" w:sz="8" w:space="0" w:color="auto"/>
              <w:right w:val="single" w:sz="8" w:space="0" w:color="auto"/>
            </w:tcBorders>
            <w:shd w:val="clear" w:color="auto" w:fill="auto"/>
            <w:vAlign w:val="center"/>
            <w:hideMark/>
          </w:tcPr>
          <w:p w:rsidR="000E324B" w:rsidRPr="00540219" w:rsidP="00336CDE" w14:paraId="2AFC6CE9"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  Individuals or Households</w:t>
            </w:r>
          </w:p>
        </w:tc>
        <w:tc>
          <w:tcPr>
            <w:tcW w:w="1477" w:type="dxa"/>
            <w:tcBorders>
              <w:top w:val="nil"/>
              <w:left w:val="nil"/>
              <w:bottom w:val="single" w:sz="8" w:space="0" w:color="auto"/>
              <w:right w:val="single" w:sz="8" w:space="0" w:color="auto"/>
            </w:tcBorders>
            <w:shd w:val="clear" w:color="auto" w:fill="auto"/>
            <w:vAlign w:val="center"/>
            <w:hideMark/>
          </w:tcPr>
          <w:p w:rsidR="000E324B" w:rsidRPr="00540219" w:rsidP="00336CDE" w14:paraId="30EADDF1"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 xml:space="preserve">I-192 (paper) </w:t>
            </w:r>
          </w:p>
        </w:tc>
        <w:tc>
          <w:tcPr>
            <w:tcW w:w="1306" w:type="dxa"/>
            <w:tcBorders>
              <w:top w:val="nil"/>
              <w:left w:val="nil"/>
              <w:bottom w:val="single" w:sz="8" w:space="0" w:color="auto"/>
              <w:right w:val="single" w:sz="8" w:space="0" w:color="auto"/>
            </w:tcBorders>
            <w:shd w:val="clear" w:color="auto" w:fill="auto"/>
            <w:vAlign w:val="center"/>
            <w:hideMark/>
          </w:tcPr>
          <w:p w:rsidR="000E324B" w:rsidRPr="00540219" w:rsidP="00336CDE" w14:paraId="3D514257" w14:textId="77777777">
            <w:pPr>
              <w:widowControl/>
              <w:autoSpaceDE/>
              <w:autoSpaceDN/>
              <w:adjustRightInd/>
              <w:jc w:val="center"/>
              <w:rPr>
                <w:rFonts w:ascii="Times New Roman" w:hAnsi="Times New Roman"/>
                <w:color w:val="000000"/>
                <w:sz w:val="20"/>
                <w:szCs w:val="20"/>
              </w:rPr>
            </w:pPr>
            <w:bookmarkStart w:id="4" w:name="RANGE!C3"/>
            <w:r w:rsidRPr="00540219">
              <w:rPr>
                <w:rFonts w:ascii="Times New Roman" w:hAnsi="Times New Roman"/>
                <w:color w:val="000000"/>
                <w:sz w:val="20"/>
                <w:szCs w:val="20"/>
              </w:rPr>
              <w:t>61,050</w:t>
            </w:r>
            <w:bookmarkEnd w:id="4"/>
          </w:p>
        </w:tc>
        <w:tc>
          <w:tcPr>
            <w:tcW w:w="1161" w:type="dxa"/>
            <w:tcBorders>
              <w:top w:val="nil"/>
              <w:left w:val="nil"/>
              <w:bottom w:val="single" w:sz="8" w:space="0" w:color="auto"/>
              <w:right w:val="single" w:sz="8" w:space="0" w:color="auto"/>
            </w:tcBorders>
            <w:shd w:val="clear" w:color="auto" w:fill="auto"/>
            <w:vAlign w:val="center"/>
            <w:hideMark/>
          </w:tcPr>
          <w:p w:rsidR="000E324B" w:rsidRPr="00540219" w:rsidP="00336CDE" w14:paraId="716ACAA3"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1</w:t>
            </w:r>
          </w:p>
        </w:tc>
        <w:tc>
          <w:tcPr>
            <w:tcW w:w="1341" w:type="dxa"/>
            <w:tcBorders>
              <w:top w:val="nil"/>
              <w:left w:val="nil"/>
              <w:bottom w:val="single" w:sz="8" w:space="0" w:color="auto"/>
              <w:right w:val="single" w:sz="8" w:space="0" w:color="auto"/>
            </w:tcBorders>
            <w:shd w:val="clear" w:color="auto" w:fill="auto"/>
            <w:vAlign w:val="center"/>
            <w:hideMark/>
          </w:tcPr>
          <w:p w:rsidR="000E324B" w:rsidRPr="00540219" w:rsidP="00336CDE" w14:paraId="28ECB08C"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61,050</w:t>
            </w:r>
          </w:p>
        </w:tc>
        <w:tc>
          <w:tcPr>
            <w:tcW w:w="983" w:type="dxa"/>
            <w:tcBorders>
              <w:top w:val="nil"/>
              <w:left w:val="nil"/>
              <w:bottom w:val="single" w:sz="8" w:space="0" w:color="auto"/>
              <w:right w:val="single" w:sz="8" w:space="0" w:color="auto"/>
            </w:tcBorders>
            <w:shd w:val="clear" w:color="auto" w:fill="auto"/>
            <w:vAlign w:val="center"/>
            <w:hideMark/>
          </w:tcPr>
          <w:p w:rsidR="000E324B" w:rsidRPr="00540219" w:rsidP="00336CDE" w14:paraId="1B3DC2E7" w14:textId="17B8174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0.997</w:t>
            </w:r>
          </w:p>
        </w:tc>
        <w:tc>
          <w:tcPr>
            <w:tcW w:w="1042" w:type="dxa"/>
            <w:tcBorders>
              <w:top w:val="nil"/>
              <w:left w:val="nil"/>
              <w:bottom w:val="single" w:sz="8" w:space="0" w:color="auto"/>
              <w:right w:val="single" w:sz="8" w:space="0" w:color="auto"/>
            </w:tcBorders>
            <w:shd w:val="clear" w:color="auto" w:fill="auto"/>
            <w:vAlign w:val="center"/>
            <w:hideMark/>
          </w:tcPr>
          <w:p w:rsidR="000E324B" w:rsidRPr="00540219" w:rsidP="00336CDE" w14:paraId="2B6ADBCE" w14:textId="3EE9656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60,867</w:t>
            </w:r>
          </w:p>
        </w:tc>
        <w:tc>
          <w:tcPr>
            <w:tcW w:w="897" w:type="dxa"/>
            <w:tcBorders>
              <w:top w:val="nil"/>
              <w:left w:val="nil"/>
              <w:bottom w:val="single" w:sz="8" w:space="0" w:color="auto"/>
              <w:right w:val="single" w:sz="8" w:space="0" w:color="auto"/>
            </w:tcBorders>
            <w:shd w:val="clear" w:color="auto" w:fill="auto"/>
            <w:vAlign w:val="center"/>
            <w:hideMark/>
          </w:tcPr>
          <w:p w:rsidR="000E324B" w:rsidRPr="00540219" w:rsidP="00336CDE" w14:paraId="3D7F370B"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 xml:space="preserve">$39.52 </w:t>
            </w:r>
          </w:p>
        </w:tc>
        <w:tc>
          <w:tcPr>
            <w:tcW w:w="1346" w:type="dxa"/>
            <w:tcBorders>
              <w:top w:val="nil"/>
              <w:left w:val="nil"/>
              <w:bottom w:val="single" w:sz="8" w:space="0" w:color="auto"/>
              <w:right w:val="single" w:sz="8" w:space="0" w:color="auto"/>
            </w:tcBorders>
            <w:shd w:val="clear" w:color="auto" w:fill="auto"/>
            <w:vAlign w:val="center"/>
            <w:hideMark/>
          </w:tcPr>
          <w:p w:rsidR="000E324B" w:rsidRPr="00540219" w:rsidP="00336CDE" w14:paraId="546F663B" w14:textId="790F716D">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w:t>
            </w:r>
            <w:r w:rsidR="00CA1A7C">
              <w:rPr>
                <w:rFonts w:ascii="Times New Roman" w:hAnsi="Times New Roman"/>
                <w:color w:val="000000"/>
                <w:sz w:val="20"/>
                <w:szCs w:val="20"/>
              </w:rPr>
              <w:t>2,405,458</w:t>
            </w:r>
            <w:r w:rsidRPr="00540219">
              <w:rPr>
                <w:rFonts w:ascii="Times New Roman" w:hAnsi="Times New Roman"/>
                <w:color w:val="000000"/>
                <w:sz w:val="20"/>
                <w:szCs w:val="20"/>
              </w:rPr>
              <w:t xml:space="preserve"> </w:t>
            </w:r>
          </w:p>
        </w:tc>
      </w:tr>
      <w:tr w14:paraId="7A12AAC4" w14:textId="77777777" w:rsidTr="0029261B">
        <w:tblPrEx>
          <w:tblW w:w="10776" w:type="dxa"/>
          <w:jc w:val="center"/>
          <w:tblLook w:val="04A0"/>
        </w:tblPrEx>
        <w:trPr>
          <w:trHeight w:val="788"/>
          <w:jc w:val="center"/>
        </w:trPr>
        <w:tc>
          <w:tcPr>
            <w:tcW w:w="1223" w:type="dxa"/>
            <w:tcBorders>
              <w:top w:val="nil"/>
              <w:left w:val="single" w:sz="8" w:space="0" w:color="auto"/>
              <w:bottom w:val="single" w:sz="8" w:space="0" w:color="auto"/>
              <w:right w:val="single" w:sz="8" w:space="0" w:color="auto"/>
            </w:tcBorders>
            <w:shd w:val="clear" w:color="auto" w:fill="auto"/>
            <w:vAlign w:val="center"/>
            <w:hideMark/>
          </w:tcPr>
          <w:p w:rsidR="000E324B" w:rsidRPr="00540219" w:rsidP="00336CDE" w14:paraId="4D123CF7"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Individuals or Households</w:t>
            </w:r>
          </w:p>
        </w:tc>
        <w:tc>
          <w:tcPr>
            <w:tcW w:w="1477" w:type="dxa"/>
            <w:tcBorders>
              <w:top w:val="nil"/>
              <w:left w:val="nil"/>
              <w:bottom w:val="single" w:sz="8" w:space="0" w:color="auto"/>
              <w:right w:val="single" w:sz="8" w:space="0" w:color="auto"/>
            </w:tcBorders>
            <w:shd w:val="clear" w:color="auto" w:fill="auto"/>
            <w:vAlign w:val="center"/>
            <w:hideMark/>
          </w:tcPr>
          <w:p w:rsidR="000E324B" w:rsidRPr="00540219" w:rsidP="00336CDE" w14:paraId="4FB9AA05"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 xml:space="preserve">I-192 CBP </w:t>
            </w:r>
            <w:r w:rsidRPr="00540219">
              <w:rPr>
                <w:rFonts w:ascii="Times New Roman" w:hAnsi="Times New Roman"/>
                <w:color w:val="000000"/>
                <w:sz w:val="20"/>
                <w:szCs w:val="20"/>
              </w:rPr>
              <w:t>eSAFE</w:t>
            </w:r>
            <w:r w:rsidRPr="00540219">
              <w:rPr>
                <w:rFonts w:ascii="Times New Roman" w:hAnsi="Times New Roman"/>
                <w:color w:val="000000"/>
                <w:sz w:val="20"/>
                <w:szCs w:val="20"/>
              </w:rPr>
              <w:t xml:space="preserve"> Filings</w:t>
            </w:r>
          </w:p>
        </w:tc>
        <w:tc>
          <w:tcPr>
            <w:tcW w:w="1306" w:type="dxa"/>
            <w:tcBorders>
              <w:top w:val="nil"/>
              <w:left w:val="nil"/>
              <w:bottom w:val="single" w:sz="8" w:space="0" w:color="auto"/>
              <w:right w:val="single" w:sz="8" w:space="0" w:color="auto"/>
            </w:tcBorders>
            <w:shd w:val="clear" w:color="auto" w:fill="auto"/>
            <w:vAlign w:val="center"/>
            <w:hideMark/>
          </w:tcPr>
          <w:p w:rsidR="000E324B" w:rsidRPr="00540219" w:rsidP="00336CDE" w14:paraId="20BC56F0"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7,000</w:t>
            </w:r>
          </w:p>
        </w:tc>
        <w:tc>
          <w:tcPr>
            <w:tcW w:w="1161" w:type="dxa"/>
            <w:tcBorders>
              <w:top w:val="nil"/>
              <w:left w:val="nil"/>
              <w:bottom w:val="single" w:sz="8" w:space="0" w:color="auto"/>
              <w:right w:val="single" w:sz="8" w:space="0" w:color="auto"/>
            </w:tcBorders>
            <w:shd w:val="clear" w:color="auto" w:fill="auto"/>
            <w:vAlign w:val="center"/>
            <w:hideMark/>
          </w:tcPr>
          <w:p w:rsidR="000E324B" w:rsidRPr="00540219" w:rsidP="00336CDE" w14:paraId="745FF5D9"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1</w:t>
            </w:r>
          </w:p>
        </w:tc>
        <w:tc>
          <w:tcPr>
            <w:tcW w:w="1341" w:type="dxa"/>
            <w:tcBorders>
              <w:top w:val="nil"/>
              <w:left w:val="nil"/>
              <w:bottom w:val="single" w:sz="8" w:space="0" w:color="auto"/>
              <w:right w:val="single" w:sz="8" w:space="0" w:color="auto"/>
            </w:tcBorders>
            <w:shd w:val="clear" w:color="auto" w:fill="auto"/>
            <w:vAlign w:val="center"/>
            <w:hideMark/>
          </w:tcPr>
          <w:p w:rsidR="000E324B" w:rsidRPr="00540219" w:rsidP="00336CDE" w14:paraId="20677CAC"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7,000</w:t>
            </w:r>
          </w:p>
        </w:tc>
        <w:tc>
          <w:tcPr>
            <w:tcW w:w="983" w:type="dxa"/>
            <w:tcBorders>
              <w:top w:val="nil"/>
              <w:left w:val="nil"/>
              <w:bottom w:val="single" w:sz="8" w:space="0" w:color="auto"/>
              <w:right w:val="single" w:sz="8" w:space="0" w:color="auto"/>
            </w:tcBorders>
            <w:shd w:val="clear" w:color="auto" w:fill="auto"/>
            <w:vAlign w:val="center"/>
            <w:hideMark/>
          </w:tcPr>
          <w:p w:rsidR="000E324B" w:rsidRPr="00540219" w:rsidP="00336CDE" w14:paraId="3D268942" w14:textId="447D2AD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0.93</w:t>
            </w:r>
          </w:p>
        </w:tc>
        <w:tc>
          <w:tcPr>
            <w:tcW w:w="1042" w:type="dxa"/>
            <w:tcBorders>
              <w:top w:val="nil"/>
              <w:left w:val="nil"/>
              <w:bottom w:val="single" w:sz="8" w:space="0" w:color="auto"/>
              <w:right w:val="single" w:sz="8" w:space="0" w:color="auto"/>
            </w:tcBorders>
            <w:shd w:val="clear" w:color="auto" w:fill="auto"/>
            <w:vAlign w:val="center"/>
            <w:hideMark/>
          </w:tcPr>
          <w:p w:rsidR="000E324B" w:rsidRPr="00540219" w:rsidP="00336CDE" w14:paraId="0A6C7A5A" w14:textId="52E5DB8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6,510</w:t>
            </w:r>
          </w:p>
        </w:tc>
        <w:tc>
          <w:tcPr>
            <w:tcW w:w="897" w:type="dxa"/>
            <w:tcBorders>
              <w:top w:val="nil"/>
              <w:left w:val="nil"/>
              <w:bottom w:val="single" w:sz="8" w:space="0" w:color="auto"/>
              <w:right w:val="single" w:sz="8" w:space="0" w:color="auto"/>
            </w:tcBorders>
            <w:shd w:val="clear" w:color="auto" w:fill="auto"/>
            <w:vAlign w:val="center"/>
            <w:hideMark/>
          </w:tcPr>
          <w:p w:rsidR="000E324B" w:rsidRPr="00540219" w:rsidP="00336CDE" w14:paraId="7E9E8C35" w14:textId="77777777">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 xml:space="preserve">$39.52 </w:t>
            </w:r>
          </w:p>
        </w:tc>
        <w:tc>
          <w:tcPr>
            <w:tcW w:w="1346" w:type="dxa"/>
            <w:tcBorders>
              <w:top w:val="nil"/>
              <w:left w:val="nil"/>
              <w:bottom w:val="single" w:sz="8" w:space="0" w:color="auto"/>
              <w:right w:val="single" w:sz="8" w:space="0" w:color="auto"/>
            </w:tcBorders>
            <w:shd w:val="clear" w:color="auto" w:fill="auto"/>
            <w:vAlign w:val="center"/>
            <w:hideMark/>
          </w:tcPr>
          <w:p w:rsidR="000E324B" w:rsidRPr="00540219" w:rsidP="00336CDE" w14:paraId="2375D254" w14:textId="5168B13C">
            <w:pPr>
              <w:widowControl/>
              <w:autoSpaceDE/>
              <w:autoSpaceDN/>
              <w:adjustRightInd/>
              <w:jc w:val="center"/>
              <w:rPr>
                <w:rFonts w:ascii="Times New Roman" w:hAnsi="Times New Roman"/>
                <w:color w:val="000000"/>
                <w:sz w:val="20"/>
                <w:szCs w:val="20"/>
              </w:rPr>
            </w:pPr>
            <w:r w:rsidRPr="00540219">
              <w:rPr>
                <w:rFonts w:ascii="Times New Roman" w:hAnsi="Times New Roman"/>
                <w:color w:val="000000"/>
                <w:sz w:val="20"/>
                <w:szCs w:val="20"/>
              </w:rPr>
              <w:t>$</w:t>
            </w:r>
            <w:r w:rsidR="009766F3">
              <w:rPr>
                <w:rFonts w:ascii="Times New Roman" w:hAnsi="Times New Roman"/>
                <w:color w:val="000000"/>
                <w:sz w:val="20"/>
                <w:szCs w:val="20"/>
              </w:rPr>
              <w:t>282,860</w:t>
            </w:r>
            <w:r w:rsidRPr="00540219">
              <w:rPr>
                <w:rFonts w:ascii="Times New Roman" w:hAnsi="Times New Roman"/>
                <w:color w:val="000000"/>
                <w:sz w:val="20"/>
                <w:szCs w:val="20"/>
              </w:rPr>
              <w:t xml:space="preserve"> </w:t>
            </w:r>
          </w:p>
        </w:tc>
      </w:tr>
      <w:tr w14:paraId="3F42756D" w14:textId="77777777" w:rsidTr="0029261B">
        <w:tblPrEx>
          <w:tblW w:w="10776" w:type="dxa"/>
          <w:jc w:val="center"/>
          <w:tblLook w:val="04A0"/>
        </w:tblPrEx>
        <w:trPr>
          <w:trHeight w:val="392"/>
          <w:jc w:val="center"/>
        </w:trPr>
        <w:tc>
          <w:tcPr>
            <w:tcW w:w="1223" w:type="dxa"/>
            <w:tcBorders>
              <w:top w:val="nil"/>
              <w:left w:val="single" w:sz="8" w:space="0" w:color="auto"/>
              <w:bottom w:val="single" w:sz="8" w:space="0" w:color="auto"/>
              <w:right w:val="single" w:sz="8" w:space="0" w:color="auto"/>
            </w:tcBorders>
            <w:shd w:val="clear" w:color="auto" w:fill="auto"/>
            <w:vAlign w:val="center"/>
            <w:hideMark/>
          </w:tcPr>
          <w:p w:rsidR="000E324B" w:rsidRPr="00540219" w:rsidP="00336CDE" w14:paraId="392E21A2" w14:textId="77777777">
            <w:pPr>
              <w:widowControl/>
              <w:autoSpaceDE/>
              <w:autoSpaceDN/>
              <w:adjustRightInd/>
              <w:jc w:val="center"/>
              <w:rPr>
                <w:rFonts w:ascii="Times New Roman" w:hAnsi="Times New Roman"/>
                <w:b/>
                <w:bCs/>
                <w:color w:val="000000"/>
                <w:sz w:val="20"/>
                <w:szCs w:val="20"/>
              </w:rPr>
            </w:pPr>
            <w:r w:rsidRPr="00540219">
              <w:rPr>
                <w:rFonts w:ascii="Times New Roman" w:hAnsi="Times New Roman"/>
                <w:b/>
                <w:bCs/>
                <w:color w:val="000000"/>
                <w:sz w:val="20"/>
              </w:rPr>
              <w:t>Total</w:t>
            </w:r>
          </w:p>
        </w:tc>
        <w:tc>
          <w:tcPr>
            <w:tcW w:w="1477" w:type="dxa"/>
            <w:tcBorders>
              <w:top w:val="nil"/>
              <w:left w:val="nil"/>
              <w:bottom w:val="single" w:sz="8" w:space="0" w:color="auto"/>
              <w:right w:val="single" w:sz="8" w:space="0" w:color="auto"/>
            </w:tcBorders>
            <w:shd w:val="clear" w:color="000000" w:fill="000000"/>
            <w:vAlign w:val="center"/>
            <w:hideMark/>
          </w:tcPr>
          <w:p w:rsidR="000E324B" w:rsidRPr="00540219" w:rsidP="00336CDE" w14:paraId="39CD0437" w14:textId="77777777">
            <w:pPr>
              <w:widowControl/>
              <w:autoSpaceDE/>
              <w:autoSpaceDN/>
              <w:adjustRightInd/>
              <w:jc w:val="center"/>
              <w:rPr>
                <w:rFonts w:ascii="Times New Roman" w:hAnsi="Times New Roman"/>
                <w:b/>
                <w:bCs/>
                <w:color w:val="FFFFFF"/>
                <w:sz w:val="20"/>
                <w:szCs w:val="20"/>
              </w:rPr>
            </w:pPr>
            <w:r w:rsidRPr="00540219">
              <w:rPr>
                <w:rFonts w:ascii="Times New Roman" w:hAnsi="Times New Roman"/>
                <w:b/>
                <w:bCs/>
                <w:color w:val="FFFFFF"/>
                <w:sz w:val="20"/>
                <w:szCs w:val="20"/>
              </w:rPr>
              <w:t> </w:t>
            </w:r>
          </w:p>
        </w:tc>
        <w:tc>
          <w:tcPr>
            <w:tcW w:w="1306" w:type="dxa"/>
            <w:tcBorders>
              <w:top w:val="nil"/>
              <w:left w:val="nil"/>
              <w:bottom w:val="single" w:sz="8" w:space="0" w:color="auto"/>
              <w:right w:val="single" w:sz="8" w:space="0" w:color="auto"/>
            </w:tcBorders>
            <w:shd w:val="clear" w:color="000000" w:fill="000000"/>
            <w:vAlign w:val="center"/>
            <w:hideMark/>
          </w:tcPr>
          <w:p w:rsidR="000E324B" w:rsidRPr="00540219" w:rsidP="00336CDE" w14:paraId="09278CF2" w14:textId="77777777">
            <w:pPr>
              <w:widowControl/>
              <w:autoSpaceDE/>
              <w:autoSpaceDN/>
              <w:adjustRightInd/>
              <w:jc w:val="center"/>
              <w:rPr>
                <w:rFonts w:ascii="Times New Roman" w:hAnsi="Times New Roman"/>
                <w:b/>
                <w:bCs/>
                <w:color w:val="FFFFFF"/>
                <w:sz w:val="20"/>
                <w:szCs w:val="20"/>
              </w:rPr>
            </w:pPr>
            <w:r w:rsidRPr="00540219">
              <w:rPr>
                <w:rFonts w:ascii="Times New Roman" w:hAnsi="Times New Roman"/>
                <w:b/>
                <w:bCs/>
                <w:sz w:val="20"/>
                <w:szCs w:val="20"/>
              </w:rPr>
              <w:t> </w:t>
            </w:r>
          </w:p>
        </w:tc>
        <w:tc>
          <w:tcPr>
            <w:tcW w:w="1161" w:type="dxa"/>
            <w:tcBorders>
              <w:top w:val="nil"/>
              <w:left w:val="nil"/>
              <w:bottom w:val="single" w:sz="8" w:space="0" w:color="auto"/>
              <w:right w:val="single" w:sz="8" w:space="0" w:color="auto"/>
            </w:tcBorders>
            <w:shd w:val="clear" w:color="000000" w:fill="000000"/>
            <w:vAlign w:val="center"/>
            <w:hideMark/>
          </w:tcPr>
          <w:p w:rsidR="000E324B" w:rsidRPr="00540219" w:rsidP="00336CDE" w14:paraId="4D56E705" w14:textId="77777777">
            <w:pPr>
              <w:widowControl/>
              <w:autoSpaceDE/>
              <w:autoSpaceDN/>
              <w:adjustRightInd/>
              <w:jc w:val="center"/>
              <w:rPr>
                <w:rFonts w:ascii="Times New Roman" w:hAnsi="Times New Roman"/>
                <w:b/>
                <w:bCs/>
                <w:color w:val="FFFFFF"/>
                <w:sz w:val="20"/>
                <w:szCs w:val="20"/>
              </w:rPr>
            </w:pPr>
            <w:r w:rsidRPr="00540219">
              <w:rPr>
                <w:rFonts w:ascii="Times New Roman" w:hAnsi="Times New Roman"/>
                <w:b/>
                <w:bCs/>
                <w:sz w:val="20"/>
                <w:szCs w:val="20"/>
              </w:rPr>
              <w:t> </w:t>
            </w:r>
          </w:p>
        </w:tc>
        <w:tc>
          <w:tcPr>
            <w:tcW w:w="1341" w:type="dxa"/>
            <w:tcBorders>
              <w:top w:val="nil"/>
              <w:left w:val="nil"/>
              <w:bottom w:val="single" w:sz="8" w:space="0" w:color="auto"/>
              <w:right w:val="single" w:sz="8" w:space="0" w:color="auto"/>
            </w:tcBorders>
            <w:shd w:val="clear" w:color="auto" w:fill="auto"/>
            <w:vAlign w:val="center"/>
            <w:hideMark/>
          </w:tcPr>
          <w:p w:rsidR="000E324B" w:rsidRPr="00540219" w:rsidP="00336CDE" w14:paraId="19E9931F" w14:textId="77777777">
            <w:pPr>
              <w:widowControl/>
              <w:autoSpaceDE/>
              <w:autoSpaceDN/>
              <w:adjustRightInd/>
              <w:jc w:val="center"/>
              <w:rPr>
                <w:rFonts w:ascii="Times New Roman" w:hAnsi="Times New Roman"/>
                <w:b/>
                <w:bCs/>
                <w:color w:val="000000"/>
                <w:sz w:val="20"/>
                <w:szCs w:val="20"/>
              </w:rPr>
            </w:pPr>
            <w:r w:rsidRPr="00540219">
              <w:rPr>
                <w:rFonts w:ascii="Times New Roman" w:hAnsi="Times New Roman"/>
                <w:b/>
                <w:bCs/>
                <w:color w:val="000000"/>
                <w:sz w:val="20"/>
                <w:szCs w:val="20"/>
              </w:rPr>
              <w:t>68,050</w:t>
            </w:r>
          </w:p>
        </w:tc>
        <w:tc>
          <w:tcPr>
            <w:tcW w:w="983" w:type="dxa"/>
            <w:tcBorders>
              <w:top w:val="nil"/>
              <w:left w:val="nil"/>
              <w:bottom w:val="single" w:sz="8" w:space="0" w:color="auto"/>
              <w:right w:val="single" w:sz="8" w:space="0" w:color="auto"/>
            </w:tcBorders>
            <w:shd w:val="clear" w:color="000000" w:fill="000000"/>
            <w:vAlign w:val="center"/>
            <w:hideMark/>
          </w:tcPr>
          <w:p w:rsidR="000E324B" w:rsidRPr="00540219" w:rsidP="00336CDE" w14:paraId="30BDB9BF" w14:textId="77777777">
            <w:pPr>
              <w:widowControl/>
              <w:autoSpaceDE/>
              <w:autoSpaceDN/>
              <w:adjustRightInd/>
              <w:rPr>
                <w:rFonts w:ascii="Times New Roman" w:hAnsi="Times New Roman"/>
                <w:b/>
                <w:bCs/>
                <w:color w:val="000000"/>
                <w:sz w:val="20"/>
                <w:szCs w:val="20"/>
              </w:rPr>
            </w:pPr>
            <w:r w:rsidRPr="00540219">
              <w:rPr>
                <w:rFonts w:ascii="Times New Roman" w:hAnsi="Times New Roman"/>
                <w:b/>
                <w:bCs/>
                <w:color w:val="000000"/>
                <w:sz w:val="20"/>
                <w:szCs w:val="20"/>
              </w:rPr>
              <w:t> </w:t>
            </w:r>
          </w:p>
        </w:tc>
        <w:tc>
          <w:tcPr>
            <w:tcW w:w="1042" w:type="dxa"/>
            <w:tcBorders>
              <w:top w:val="nil"/>
              <w:left w:val="nil"/>
              <w:bottom w:val="single" w:sz="8" w:space="0" w:color="auto"/>
              <w:right w:val="single" w:sz="8" w:space="0" w:color="auto"/>
            </w:tcBorders>
            <w:shd w:val="clear" w:color="auto" w:fill="auto"/>
            <w:vAlign w:val="center"/>
            <w:hideMark/>
          </w:tcPr>
          <w:p w:rsidR="000E324B" w:rsidRPr="00540219" w:rsidP="00336CDE" w14:paraId="798B91AD" w14:textId="794D5CBB">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67,377</w:t>
            </w:r>
          </w:p>
        </w:tc>
        <w:tc>
          <w:tcPr>
            <w:tcW w:w="897" w:type="dxa"/>
            <w:tcBorders>
              <w:top w:val="nil"/>
              <w:left w:val="nil"/>
              <w:bottom w:val="single" w:sz="8" w:space="0" w:color="auto"/>
              <w:right w:val="single" w:sz="8" w:space="0" w:color="auto"/>
            </w:tcBorders>
            <w:shd w:val="clear" w:color="000000" w:fill="000000"/>
            <w:vAlign w:val="center"/>
            <w:hideMark/>
          </w:tcPr>
          <w:p w:rsidR="000E324B" w:rsidRPr="00540219" w:rsidP="00336CDE" w14:paraId="7A608A03" w14:textId="77777777">
            <w:pPr>
              <w:widowControl/>
              <w:autoSpaceDE/>
              <w:autoSpaceDN/>
              <w:adjustRightInd/>
              <w:rPr>
                <w:rFonts w:ascii="Times New Roman" w:hAnsi="Times New Roman"/>
                <w:b/>
                <w:bCs/>
                <w:color w:val="000000"/>
                <w:sz w:val="20"/>
                <w:szCs w:val="20"/>
              </w:rPr>
            </w:pPr>
            <w:r w:rsidRPr="00540219">
              <w:rPr>
                <w:rFonts w:ascii="Times New Roman" w:hAnsi="Times New Roman"/>
                <w:b/>
                <w:bCs/>
                <w:color w:val="000000"/>
                <w:sz w:val="20"/>
                <w:szCs w:val="20"/>
              </w:rPr>
              <w:t> </w:t>
            </w:r>
          </w:p>
        </w:tc>
        <w:tc>
          <w:tcPr>
            <w:tcW w:w="1346" w:type="dxa"/>
            <w:tcBorders>
              <w:top w:val="nil"/>
              <w:left w:val="nil"/>
              <w:bottom w:val="single" w:sz="8" w:space="0" w:color="auto"/>
              <w:right w:val="single" w:sz="8" w:space="0" w:color="auto"/>
            </w:tcBorders>
            <w:shd w:val="clear" w:color="auto" w:fill="auto"/>
            <w:vAlign w:val="center"/>
            <w:hideMark/>
          </w:tcPr>
          <w:p w:rsidR="000E324B" w:rsidRPr="00540219" w:rsidP="00336CDE" w14:paraId="649B9225" w14:textId="3032F2F9">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$2,</w:t>
            </w:r>
            <w:r w:rsidR="009766F3">
              <w:rPr>
                <w:rFonts w:ascii="Times New Roman" w:hAnsi="Times New Roman"/>
                <w:b/>
                <w:bCs/>
                <w:color w:val="000000"/>
                <w:sz w:val="20"/>
                <w:szCs w:val="20"/>
              </w:rPr>
              <w:t>688,318</w:t>
            </w:r>
          </w:p>
        </w:tc>
      </w:tr>
      <w:bookmarkEnd w:id="1"/>
    </w:tbl>
    <w:p w:rsidR="00540219" w:rsidP="00540219" w14:paraId="42CAFF30" w14:textId="77777777">
      <w:pPr>
        <w:jc w:val="both"/>
        <w:rPr>
          <w:i/>
          <w:iCs/>
          <w:sz w:val="20"/>
          <w:szCs w:val="20"/>
        </w:rPr>
      </w:pPr>
    </w:p>
    <w:p w:rsidR="00B635A9" w:rsidRPr="00215244" w:rsidP="00B635A9" w14:paraId="3EF108CC" w14:textId="2280D07D">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8" w:history="1">
        <w:r w:rsidR="00C425CE">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t>
      </w:r>
      <w:r w:rsidRPr="00C94102">
        <w:rPr>
          <w:rFonts w:ascii="Times New Roman" w:hAnsi="Times New Roman"/>
          <w:i/>
          <w:iCs/>
          <w:sz w:val="20"/>
          <w:szCs w:val="20"/>
        </w:rPr>
        <w:t xml:space="preserve">wage for </w:t>
      </w:r>
      <w:r w:rsidRPr="00C94102" w:rsidR="00847763">
        <w:rPr>
          <w:rFonts w:ascii="Times New Roman" w:hAnsi="Times New Roman"/>
          <w:i/>
          <w:iCs/>
          <w:sz w:val="20"/>
          <w:szCs w:val="20"/>
        </w:rPr>
        <w:t xml:space="preserve">All Occupations </w:t>
      </w:r>
      <w:r w:rsidRPr="00C94102">
        <w:rPr>
          <w:rFonts w:ascii="Times New Roman" w:hAnsi="Times New Roman"/>
          <w:i/>
          <w:iCs/>
          <w:sz w:val="20"/>
          <w:szCs w:val="20"/>
        </w:rPr>
        <w:t>of $</w:t>
      </w:r>
      <w:r w:rsidRPr="00C94102" w:rsidR="00F424E7">
        <w:rPr>
          <w:rFonts w:ascii="Times New Roman" w:hAnsi="Times New Roman"/>
          <w:i/>
          <w:iCs/>
          <w:sz w:val="20"/>
          <w:szCs w:val="20"/>
        </w:rPr>
        <w:t>2</w:t>
      </w:r>
      <w:r w:rsidRPr="00C94102" w:rsidR="00C425CE">
        <w:rPr>
          <w:rFonts w:ascii="Times New Roman" w:hAnsi="Times New Roman"/>
          <w:i/>
          <w:iCs/>
          <w:sz w:val="20"/>
          <w:szCs w:val="20"/>
        </w:rPr>
        <w:t>7.07</w:t>
      </w:r>
      <w:r w:rsidRPr="00C94102">
        <w:rPr>
          <w:rFonts w:ascii="Times New Roman" w:hAnsi="Times New Roman"/>
          <w:i/>
          <w:iCs/>
          <w:sz w:val="20"/>
          <w:szCs w:val="20"/>
        </w:rPr>
        <w:t xml:space="preserve"> times the wage rate benefit multiplier of 1.4</w:t>
      </w:r>
      <w:r w:rsidRPr="00C94102" w:rsidR="00F424E7">
        <w:rPr>
          <w:rFonts w:ascii="Times New Roman" w:hAnsi="Times New Roman"/>
          <w:i/>
          <w:iCs/>
          <w:sz w:val="20"/>
          <w:szCs w:val="20"/>
        </w:rPr>
        <w:t>6</w:t>
      </w:r>
      <w:r w:rsidRPr="00C94102">
        <w:rPr>
          <w:rFonts w:ascii="Times New Roman" w:hAnsi="Times New Roman"/>
          <w:i/>
          <w:iCs/>
          <w:sz w:val="20"/>
          <w:szCs w:val="20"/>
        </w:rPr>
        <w:t xml:space="preserve"> (to account for benefits</w:t>
      </w:r>
      <w:r w:rsidRPr="00C94102" w:rsidR="00B31EBB">
        <w:rPr>
          <w:rFonts w:ascii="Times New Roman" w:hAnsi="Times New Roman"/>
          <w:i/>
          <w:iCs/>
          <w:sz w:val="20"/>
          <w:szCs w:val="20"/>
        </w:rPr>
        <w:t xml:space="preserve"> provided</w:t>
      </w:r>
      <w:r w:rsidRPr="00C94102">
        <w:rPr>
          <w:rFonts w:ascii="Times New Roman" w:hAnsi="Times New Roman"/>
          <w:i/>
          <w:iCs/>
          <w:sz w:val="20"/>
          <w:szCs w:val="20"/>
        </w:rPr>
        <w:t>) equaling $</w:t>
      </w:r>
      <w:r w:rsidRPr="00C94102" w:rsidR="00F424E7">
        <w:rPr>
          <w:rFonts w:ascii="Times New Roman" w:hAnsi="Times New Roman"/>
          <w:i/>
          <w:iCs/>
          <w:sz w:val="20"/>
          <w:szCs w:val="20"/>
        </w:rPr>
        <w:t>3</w:t>
      </w:r>
      <w:r w:rsidRPr="00C94102" w:rsidR="00C425CE">
        <w:rPr>
          <w:rFonts w:ascii="Times New Roman" w:hAnsi="Times New Roman"/>
          <w:i/>
          <w:iCs/>
          <w:sz w:val="20"/>
          <w:szCs w:val="20"/>
        </w:rPr>
        <w:t>9.52</w:t>
      </w:r>
      <w:r w:rsidRPr="00C94102" w:rsidR="008A42B6">
        <w:rPr>
          <w:rFonts w:ascii="Times New Roman" w:hAnsi="Times New Roman"/>
          <w:i/>
          <w:iCs/>
          <w:sz w:val="20"/>
          <w:szCs w:val="20"/>
        </w:rPr>
        <w:t xml:space="preserve">. </w:t>
      </w:r>
      <w:r w:rsidRPr="00C94102" w:rsidR="00B31EBB">
        <w:rPr>
          <w:rFonts w:ascii="Times New Roman" w:hAnsi="Times New Roman"/>
          <w:i/>
          <w:iCs/>
          <w:sz w:val="20"/>
          <w:szCs w:val="20"/>
        </w:rPr>
        <w:t xml:space="preserve"> </w:t>
      </w:r>
      <w:r w:rsidRPr="00C94102">
        <w:rPr>
          <w:rFonts w:ascii="Times New Roman" w:hAnsi="Times New Roman"/>
          <w:i/>
          <w:iCs/>
          <w:sz w:val="20"/>
          <w:szCs w:val="20"/>
        </w:rPr>
        <w:t xml:space="preserve">The selection of “All Occupations” was chosen </w:t>
      </w:r>
      <w:r w:rsidRPr="00C94102" w:rsidR="00ED4E0C">
        <w:rPr>
          <w:rFonts w:ascii="Times New Roman" w:hAnsi="Times New Roman"/>
          <w:i/>
          <w:iCs/>
          <w:sz w:val="20"/>
          <w:szCs w:val="20"/>
        </w:rPr>
        <w:t>because</w:t>
      </w:r>
      <w:r w:rsidRPr="00C94102">
        <w:rPr>
          <w:rFonts w:ascii="Times New Roman" w:hAnsi="Times New Roman"/>
          <w:i/>
          <w:iCs/>
          <w:sz w:val="20"/>
          <w:szCs w:val="20"/>
        </w:rPr>
        <w:t xml:space="preserve"> respondents </w:t>
      </w:r>
      <w:r w:rsidRPr="00C94102" w:rsidR="00ED4E0C">
        <w:rPr>
          <w:rFonts w:ascii="Times New Roman" w:hAnsi="Times New Roman"/>
          <w:i/>
          <w:iCs/>
          <w:sz w:val="20"/>
          <w:szCs w:val="20"/>
        </w:rPr>
        <w:t>to</w:t>
      </w:r>
      <w:r w:rsidRPr="00C94102">
        <w:rPr>
          <w:rFonts w:ascii="Times New Roman" w:hAnsi="Times New Roman"/>
          <w:i/>
          <w:iCs/>
          <w:sz w:val="20"/>
          <w:szCs w:val="20"/>
        </w:rPr>
        <w:t xml:space="preserve"> this collection could be exp</w:t>
      </w:r>
      <w:r w:rsidRPr="00C94102" w:rsidR="00E15619">
        <w:rPr>
          <w:rFonts w:ascii="Times New Roman" w:hAnsi="Times New Roman"/>
          <w:i/>
          <w:iCs/>
          <w:sz w:val="20"/>
          <w:szCs w:val="20"/>
        </w:rPr>
        <w:t>ected from any occupation.</w:t>
      </w:r>
    </w:p>
    <w:bookmarkEnd w:id="2"/>
    <w:p w:rsidR="00080CE0" w:rsidP="006049A7" w14:paraId="3FEB5825" w14:textId="77777777">
      <w:pPr>
        <w:tabs>
          <w:tab w:val="left" w:pos="-1440"/>
        </w:tabs>
        <w:ind w:left="720" w:hanging="720"/>
        <w:jc w:val="both"/>
        <w:rPr>
          <w:rFonts w:ascii="Times New Roman" w:hAnsi="Times New Roman"/>
        </w:rPr>
      </w:pPr>
    </w:p>
    <w:p w:rsidR="00700783" w:rsidP="00914A5D" w14:paraId="51EB8E9B" w14:textId="77777777">
      <w:pPr>
        <w:tabs>
          <w:tab w:val="left" w:pos="-1440"/>
        </w:tabs>
        <w:ind w:left="720" w:hanging="720"/>
        <w:rPr>
          <w:rFonts w:ascii="Times New Roman" w:hAnsi="Times New Roman"/>
          <w:b/>
        </w:rPr>
      </w:pPr>
    </w:p>
    <w:p w:rsidR="00700783" w:rsidP="00914A5D" w14:paraId="017D7C7C" w14:textId="77777777">
      <w:pPr>
        <w:tabs>
          <w:tab w:val="left" w:pos="-1440"/>
        </w:tabs>
        <w:ind w:left="720" w:hanging="720"/>
        <w:rPr>
          <w:rFonts w:ascii="Times New Roman" w:hAnsi="Times New Roman"/>
          <w:b/>
        </w:rPr>
      </w:pPr>
    </w:p>
    <w:p w:rsidR="00B27061" w:rsidRPr="000B00D2" w:rsidP="00914A5D" w14:paraId="42A15BB5" w14:textId="54CAC1E6">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 xml:space="preserve">Capital and start-up costs include, among other items, preparations for collecting information such as purchasing </w:t>
      </w:r>
      <w:r w:rsidRPr="005B6129">
        <w:rPr>
          <w:rFonts w:ascii="Times New Roman" w:hAnsi="Times New Roman"/>
          <w:b/>
        </w:rPr>
        <w:t>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C94102" w:rsidRPr="00A77302" w:rsidP="00C94102" w14:paraId="60AFE698" w14:textId="1B807186">
      <w:pPr>
        <w:widowControl/>
        <w:autoSpaceDE/>
        <w:adjustRightInd/>
        <w:ind w:left="720"/>
        <w:rPr>
          <w:rFonts w:ascii="Times New Roman" w:hAnsi="Times New Roman"/>
        </w:rPr>
      </w:pPr>
      <w:r w:rsidRPr="00A77302">
        <w:rPr>
          <w:rFonts w:ascii="Times New Roman" w:hAnsi="Times New Roman"/>
        </w:rPr>
        <w:t xml:space="preserve">There are no capital or start-up costs associated with this information collection.  For informational purposes, </w:t>
      </w:r>
      <w:r>
        <w:rPr>
          <w:rFonts w:ascii="Times New Roman" w:hAnsi="Times New Roman"/>
        </w:rPr>
        <w:t>there is a</w:t>
      </w:r>
      <w:r w:rsidR="0000166E">
        <w:rPr>
          <w:rFonts w:ascii="Times New Roman" w:hAnsi="Times New Roman"/>
        </w:rPr>
        <w:t xml:space="preserve"> $1,100</w:t>
      </w:r>
      <w:r>
        <w:rPr>
          <w:rFonts w:ascii="Times New Roman" w:hAnsi="Times New Roman"/>
        </w:rPr>
        <w:t xml:space="preserve"> filing fee associated with the collection of this information. </w:t>
      </w:r>
      <w:r w:rsidRPr="00A77302">
        <w:rPr>
          <w:rFonts w:ascii="Times New Roman" w:hAnsi="Times New Roman"/>
        </w:rPr>
        <w:t xml:space="preserve"> </w:t>
      </w:r>
    </w:p>
    <w:p w:rsidR="00C94102" w:rsidRPr="00A77302" w:rsidP="00C94102" w14:paraId="572E2F95" w14:textId="77777777">
      <w:pPr>
        <w:widowControl/>
        <w:autoSpaceDE/>
        <w:adjustRightInd/>
        <w:ind w:left="720"/>
        <w:rPr>
          <w:rFonts w:ascii="Times New Roman" w:hAnsi="Times New Roman"/>
        </w:rPr>
      </w:pPr>
    </w:p>
    <w:p w:rsidR="00B06C85" w:rsidRPr="00B06C85" w:rsidP="00B06C85" w14:paraId="0FC25E41" w14:textId="1BB7248F">
      <w:pPr>
        <w:widowControl/>
        <w:autoSpaceDE/>
        <w:adjustRightInd/>
        <w:ind w:left="720"/>
        <w:rPr>
          <w:rFonts w:ascii="Times New Roman" w:hAnsi="Times New Roman"/>
          <w:iCs/>
        </w:rPr>
      </w:pPr>
      <w:r w:rsidRPr="00A77302">
        <w:rPr>
          <w:rFonts w:ascii="Times New Roman" w:hAnsi="Times New Roman"/>
          <w:iCs/>
        </w:rPr>
        <w:t>This information collection may impose some out-of-pocket costs on respondents in addition to the time burden for the form’s preparation. For form preparation, legal services, translators, and document search and generation, USCIS estimates the average cost of this information collection may vary widely, from as little as $20 to $1000 per respondent</w:t>
      </w:r>
      <w:r>
        <w:rPr>
          <w:rFonts w:ascii="Times New Roman" w:hAnsi="Times New Roman"/>
          <w:iCs/>
        </w:rPr>
        <w:t>.  USCIS estimates that the average cost for these activities is $515 and approximately 50% of the total respondent population may incur this cost.  The total cost to respondents would generate as follows</w:t>
      </w:r>
      <w:r w:rsidR="00EE1218">
        <w:rPr>
          <w:rFonts w:ascii="Times New Roman" w:hAnsi="Times New Roman"/>
          <w:iCs/>
        </w:rPr>
        <w:t xml:space="preserve">: </w:t>
      </w:r>
      <w:r>
        <w:rPr>
          <w:rFonts w:ascii="Times New Roman" w:hAnsi="Times New Roman"/>
          <w:iCs/>
        </w:rPr>
        <w:t>34,025 estimated respondents (</w:t>
      </w:r>
      <w:r>
        <w:rPr>
          <w:rFonts w:ascii="Times New Roman" w:hAnsi="Times New Roman"/>
          <w:bCs/>
          <w:iCs/>
        </w:rPr>
        <w:t>68,050</w:t>
      </w:r>
      <w:r>
        <w:rPr>
          <w:rFonts w:ascii="Times New Roman" w:hAnsi="Times New Roman"/>
          <w:iCs/>
        </w:rPr>
        <w:t xml:space="preserve"> respondents x 50% of the population) multiplied by the average cost per response of $515 equals </w:t>
      </w:r>
      <w:r>
        <w:rPr>
          <w:rFonts w:ascii="Times New Roman" w:hAnsi="Times New Roman"/>
          <w:b/>
          <w:bCs/>
          <w:iCs/>
        </w:rPr>
        <w:t>$17,522,875</w:t>
      </w:r>
      <w:r>
        <w:rPr>
          <w:rFonts w:ascii="Times New Roman" w:hAnsi="Times New Roman"/>
          <w:iCs/>
        </w:rPr>
        <w:t>.</w:t>
      </w:r>
    </w:p>
    <w:p w:rsidR="00B27061" w:rsidRPr="00AF45F2" w:rsidP="00B06C85" w14:paraId="183BDF63" w14:textId="77777777">
      <w:pPr>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P="00914A5D" w14:paraId="26D47451" w14:textId="11F9F300">
      <w:pPr>
        <w:tabs>
          <w:tab w:val="left" w:pos="-1440"/>
        </w:tabs>
        <w:ind w:left="720"/>
        <w:rPr>
          <w:rFonts w:ascii="Times New Roman" w:hAnsi="Times New Roman"/>
        </w:rPr>
      </w:pPr>
    </w:p>
    <w:p w:rsidR="00B06C85" w:rsidP="00B06C85" w14:paraId="3C2DA2F6" w14:textId="77777777">
      <w:pPr>
        <w:ind w:left="720"/>
        <w:rPr>
          <w:rFonts w:ascii="Times New Roman" w:hAnsi="Times New Roman"/>
          <w:sz w:val="22"/>
          <w:szCs w:val="22"/>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w:t>
      </w:r>
      <w:r>
        <w:rPr>
          <w:rFonts w:ascii="Times New Roman" w:hAnsi="Times New Roman"/>
        </w:rPr>
        <w:t>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B06C85" w:rsidP="00B06C85" w14:paraId="3DD18944" w14:textId="77777777">
      <w:pPr>
        <w:ind w:left="720"/>
        <w:rPr>
          <w:rFonts w:ascii="Times New Roman" w:hAnsi="Times New Roman"/>
        </w:rPr>
      </w:pPr>
    </w:p>
    <w:p w:rsidR="00B06C85" w:rsidP="00B06C85" w14:paraId="2A8BBDA3" w14:textId="45D28527">
      <w:pPr>
        <w:ind w:left="720"/>
        <w:rPr>
          <w:rFonts w:ascii="Times New Roman" w:hAnsi="Times New Roman"/>
        </w:rPr>
      </w:pPr>
      <w:r>
        <w:rPr>
          <w:rFonts w:ascii="Times New Roman" w:hAnsi="Times New Roman"/>
        </w:rPr>
        <w:t xml:space="preserve">The estimated cost of the program to the Government is calculated by using the estimated number of respondents (68,050) x filing fee charge for USCIS filings ($1,100). The total cost to the Federal government is </w:t>
      </w:r>
      <w:r>
        <w:rPr>
          <w:rFonts w:ascii="Times New Roman" w:hAnsi="Times New Roman"/>
          <w:b/>
          <w:bCs/>
        </w:rPr>
        <w:t>$74,855,000</w:t>
      </w:r>
      <w:r>
        <w:rPr>
          <w:rFonts w:ascii="Times New Roman" w:hAnsi="Times New Roman"/>
        </w:rPr>
        <w:t>.</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AC7B83" w:rsidP="00914A5D" w14:paraId="58A77055" w14:textId="77777777">
      <w:pPr>
        <w:tabs>
          <w:tab w:val="left" w:pos="-1440"/>
        </w:tabs>
        <w:ind w:left="720"/>
        <w:rPr>
          <w:rFonts w:ascii="Times New Roman" w:hAnsi="Times New Roman"/>
        </w:rPr>
      </w:pPr>
    </w:p>
    <w:p w:rsidR="001A595D" w:rsidP="071CCA32" w14:paraId="5BE35965" w14:textId="4B760790">
      <w:pPr>
        <w:ind w:left="720"/>
        <w:rPr>
          <w:rFonts w:ascii="Times New Roman" w:hAnsi="Times New Roman"/>
        </w:rPr>
      </w:pPr>
      <w:r w:rsidRPr="00DA585E">
        <w:rPr>
          <w:rFonts w:ascii="Times New Roman" w:hAnsi="Times New Roman"/>
        </w:rPr>
        <w:t>To meet the standards of E</w:t>
      </w:r>
      <w:r>
        <w:rPr>
          <w:rFonts w:ascii="Times New Roman" w:hAnsi="Times New Roman"/>
        </w:rPr>
        <w:t xml:space="preserve">O </w:t>
      </w:r>
      <w:r w:rsidRPr="00DA585E">
        <w:rPr>
          <w:rFonts w:ascii="Times New Roman" w:hAnsi="Times New Roman"/>
        </w:rPr>
        <w:t>14168</w:t>
      </w:r>
      <w:r>
        <w:rPr>
          <w:rFonts w:ascii="Times New Roman" w:hAnsi="Times New Roman"/>
        </w:rPr>
        <w:t xml:space="preserve">, </w:t>
      </w:r>
      <w:r w:rsidRPr="00DA585E">
        <w:rPr>
          <w:rFonts w:ascii="Times New Roman" w:hAnsi="Times New Roman"/>
        </w:rPr>
        <w:t xml:space="preserve">Section 2 and 3, USCIS will update Form </w:t>
      </w:r>
      <w:r w:rsidR="0043078D">
        <w:rPr>
          <w:rFonts w:ascii="Times New Roman" w:hAnsi="Times New Roman"/>
        </w:rPr>
        <w:t xml:space="preserve">I-192 </w:t>
      </w:r>
      <w:r w:rsidRPr="00DA585E">
        <w:rPr>
          <w:rFonts w:ascii="Times New Roman" w:hAnsi="Times New Roman"/>
        </w:rPr>
        <w:t xml:space="preserve">to reflect the EO definitions when collecting information from individuals who submit immigration benefit requests. USCIS shall use the term “sex” and replace “gender” with “sex” in all applicable information collections. USCIS information collections that require an individual’s sex shall list </w:t>
      </w:r>
      <w:r w:rsidR="00375974">
        <w:rPr>
          <w:rFonts w:ascii="Times New Roman" w:hAnsi="Times New Roman"/>
        </w:rPr>
        <w:t>“</w:t>
      </w:r>
      <w:r w:rsidRPr="00DA585E">
        <w:rPr>
          <w:rFonts w:ascii="Times New Roman" w:hAnsi="Times New Roman"/>
        </w:rPr>
        <w:t>male</w:t>
      </w:r>
      <w:r w:rsidR="00375974">
        <w:rPr>
          <w:rFonts w:ascii="Times New Roman" w:hAnsi="Times New Roman"/>
        </w:rPr>
        <w:t>”</w:t>
      </w:r>
      <w:r w:rsidRPr="00DA585E">
        <w:rPr>
          <w:rFonts w:ascii="Times New Roman" w:hAnsi="Times New Roman"/>
        </w:rPr>
        <w:t xml:space="preserve"> or </w:t>
      </w:r>
      <w:r w:rsidR="00375974">
        <w:rPr>
          <w:rFonts w:ascii="Times New Roman" w:hAnsi="Times New Roman"/>
        </w:rPr>
        <w:t>“</w:t>
      </w:r>
      <w:r w:rsidRPr="00DA585E">
        <w:rPr>
          <w:rFonts w:ascii="Times New Roman" w:hAnsi="Times New Roman"/>
        </w:rPr>
        <w:t>female</w:t>
      </w:r>
      <w:r w:rsidR="00375974">
        <w:rPr>
          <w:rFonts w:ascii="Times New Roman" w:hAnsi="Times New Roman"/>
        </w:rPr>
        <w:t>”</w:t>
      </w:r>
      <w:r w:rsidRPr="00DA585E">
        <w:rPr>
          <w:rFonts w:ascii="Times New Roman" w:hAnsi="Times New Roman"/>
        </w:rPr>
        <w:t xml:space="preserve"> and shall not request gender identity. </w:t>
      </w:r>
      <w:r>
        <w:rPr>
          <w:rFonts w:ascii="Times New Roman" w:hAnsi="Times New Roman"/>
        </w:rPr>
        <w:t>USCIS is reporting n</w:t>
      </w:r>
      <w:r w:rsidRPr="00DA585E">
        <w:rPr>
          <w:rFonts w:ascii="Times New Roman" w:hAnsi="Times New Roman"/>
        </w:rPr>
        <w:t xml:space="preserve">o change to the estimated annual hour burden </w:t>
      </w:r>
      <w:r>
        <w:rPr>
          <w:rFonts w:ascii="Times New Roman" w:hAnsi="Times New Roman"/>
        </w:rPr>
        <w:t>and</w:t>
      </w:r>
      <w:r w:rsidRPr="00DA585E">
        <w:rPr>
          <w:rFonts w:ascii="Times New Roman" w:hAnsi="Times New Roman"/>
        </w:rPr>
        <w:t xml:space="preserve"> estimated annual cost burden to respondents for this information collection</w:t>
      </w:r>
      <w:r>
        <w:rPr>
          <w:rFonts w:ascii="Times New Roman" w:hAnsi="Times New Roman"/>
        </w:rPr>
        <w:t xml:space="preserve"> </w:t>
      </w:r>
      <w:r>
        <w:rPr>
          <w:rFonts w:ascii="Times New Roman" w:hAnsi="Times New Roman"/>
        </w:rPr>
        <w:t>as a result of</w:t>
      </w:r>
      <w:r>
        <w:rPr>
          <w:rFonts w:ascii="Times New Roman" w:hAnsi="Times New Roman"/>
        </w:rPr>
        <w:t xml:space="preserve"> this action.</w:t>
      </w:r>
    </w:p>
    <w:p w:rsidR="005B5FAA" w:rsidRPr="0029577A" w:rsidP="005B5FAA" w14:paraId="2D5978D3"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D197638"/>
    <w:multiLevelType w:val="hybridMultilevel"/>
    <w:tmpl w:val="4AE0E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D8C3B36"/>
    <w:multiLevelType w:val="hybridMultilevel"/>
    <w:tmpl w:val="B5482B5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02D509A"/>
    <w:multiLevelType w:val="hybridMultilevel"/>
    <w:tmpl w:val="F468F6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6877634">
    <w:abstractNumId w:val="8"/>
  </w:num>
  <w:num w:numId="2" w16cid:durableId="1072972497">
    <w:abstractNumId w:val="0"/>
  </w:num>
  <w:num w:numId="3" w16cid:durableId="445739922">
    <w:abstractNumId w:val="5"/>
  </w:num>
  <w:num w:numId="4" w16cid:durableId="1291323330">
    <w:abstractNumId w:val="9"/>
  </w:num>
  <w:num w:numId="5" w16cid:durableId="978151109">
    <w:abstractNumId w:val="1"/>
  </w:num>
  <w:num w:numId="6" w16cid:durableId="1364939900">
    <w:abstractNumId w:val="4"/>
  </w:num>
  <w:num w:numId="7" w16cid:durableId="711853656">
    <w:abstractNumId w:val="3"/>
  </w:num>
  <w:num w:numId="8" w16cid:durableId="666788862">
    <w:abstractNumId w:val="2"/>
  </w:num>
  <w:num w:numId="9" w16cid:durableId="165094220">
    <w:abstractNumId w:val="11"/>
  </w:num>
  <w:num w:numId="10" w16cid:durableId="1673412304">
    <w:abstractNumId w:val="10"/>
  </w:num>
  <w:num w:numId="11" w16cid:durableId="1348874713">
    <w:abstractNumId w:val="7"/>
  </w:num>
  <w:num w:numId="12" w16cid:durableId="691423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166E"/>
    <w:rsid w:val="0000315F"/>
    <w:rsid w:val="00042E7A"/>
    <w:rsid w:val="0006197E"/>
    <w:rsid w:val="000712DA"/>
    <w:rsid w:val="00080CE0"/>
    <w:rsid w:val="00092989"/>
    <w:rsid w:val="00093DB1"/>
    <w:rsid w:val="000A42FA"/>
    <w:rsid w:val="000B00D2"/>
    <w:rsid w:val="000C3216"/>
    <w:rsid w:val="000C57B7"/>
    <w:rsid w:val="000D5CE0"/>
    <w:rsid w:val="000D6A0C"/>
    <w:rsid w:val="000E324B"/>
    <w:rsid w:val="000F1A9A"/>
    <w:rsid w:val="0010769F"/>
    <w:rsid w:val="001164CF"/>
    <w:rsid w:val="001234B9"/>
    <w:rsid w:val="001415B0"/>
    <w:rsid w:val="001508B5"/>
    <w:rsid w:val="0015427D"/>
    <w:rsid w:val="001622A0"/>
    <w:rsid w:val="00193162"/>
    <w:rsid w:val="0019320E"/>
    <w:rsid w:val="001A595D"/>
    <w:rsid w:val="001A6D21"/>
    <w:rsid w:val="001E5101"/>
    <w:rsid w:val="001F67BB"/>
    <w:rsid w:val="0020110E"/>
    <w:rsid w:val="00215244"/>
    <w:rsid w:val="00232C50"/>
    <w:rsid w:val="00235018"/>
    <w:rsid w:val="00241DFE"/>
    <w:rsid w:val="0029261B"/>
    <w:rsid w:val="0029577A"/>
    <w:rsid w:val="002A4A73"/>
    <w:rsid w:val="002B6812"/>
    <w:rsid w:val="002C3934"/>
    <w:rsid w:val="002C3ABB"/>
    <w:rsid w:val="002D1606"/>
    <w:rsid w:val="002E199D"/>
    <w:rsid w:val="002E7594"/>
    <w:rsid w:val="00305B81"/>
    <w:rsid w:val="003130F1"/>
    <w:rsid w:val="003338D4"/>
    <w:rsid w:val="00336CDE"/>
    <w:rsid w:val="00375974"/>
    <w:rsid w:val="0039427E"/>
    <w:rsid w:val="003A0F52"/>
    <w:rsid w:val="003B103E"/>
    <w:rsid w:val="003E4B39"/>
    <w:rsid w:val="003E55A6"/>
    <w:rsid w:val="0043078D"/>
    <w:rsid w:val="00494557"/>
    <w:rsid w:val="004B00EF"/>
    <w:rsid w:val="004D4049"/>
    <w:rsid w:val="004D4FF4"/>
    <w:rsid w:val="004F3779"/>
    <w:rsid w:val="00525E40"/>
    <w:rsid w:val="00526347"/>
    <w:rsid w:val="0053375D"/>
    <w:rsid w:val="00540219"/>
    <w:rsid w:val="005410D8"/>
    <w:rsid w:val="005423DD"/>
    <w:rsid w:val="0054363D"/>
    <w:rsid w:val="0054585A"/>
    <w:rsid w:val="005543AD"/>
    <w:rsid w:val="0056451B"/>
    <w:rsid w:val="00590B61"/>
    <w:rsid w:val="00595CE5"/>
    <w:rsid w:val="005B5FAA"/>
    <w:rsid w:val="005B6129"/>
    <w:rsid w:val="005C1777"/>
    <w:rsid w:val="005C3DD7"/>
    <w:rsid w:val="005E22BA"/>
    <w:rsid w:val="005E3F20"/>
    <w:rsid w:val="00603702"/>
    <w:rsid w:val="0060437B"/>
    <w:rsid w:val="006049A7"/>
    <w:rsid w:val="00622AF6"/>
    <w:rsid w:val="00624CE9"/>
    <w:rsid w:val="0063778A"/>
    <w:rsid w:val="00662686"/>
    <w:rsid w:val="00663D52"/>
    <w:rsid w:val="0067429C"/>
    <w:rsid w:val="00695848"/>
    <w:rsid w:val="006A0CC6"/>
    <w:rsid w:val="006B0B31"/>
    <w:rsid w:val="006B38F6"/>
    <w:rsid w:val="006C79B6"/>
    <w:rsid w:val="006D539D"/>
    <w:rsid w:val="006E03AB"/>
    <w:rsid w:val="006E606E"/>
    <w:rsid w:val="006F083F"/>
    <w:rsid w:val="00700783"/>
    <w:rsid w:val="00703B09"/>
    <w:rsid w:val="007108D7"/>
    <w:rsid w:val="0071391D"/>
    <w:rsid w:val="007312F9"/>
    <w:rsid w:val="00765E88"/>
    <w:rsid w:val="00792B9D"/>
    <w:rsid w:val="007B32A5"/>
    <w:rsid w:val="007B4CDC"/>
    <w:rsid w:val="007C03A1"/>
    <w:rsid w:val="007C7C88"/>
    <w:rsid w:val="007E5789"/>
    <w:rsid w:val="007E6F17"/>
    <w:rsid w:val="007F5988"/>
    <w:rsid w:val="007F70DB"/>
    <w:rsid w:val="00807BA2"/>
    <w:rsid w:val="0081460B"/>
    <w:rsid w:val="008255EE"/>
    <w:rsid w:val="00833B6C"/>
    <w:rsid w:val="00847763"/>
    <w:rsid w:val="00847D28"/>
    <w:rsid w:val="00892D7C"/>
    <w:rsid w:val="008A42B6"/>
    <w:rsid w:val="008A4764"/>
    <w:rsid w:val="008D0F4C"/>
    <w:rsid w:val="008D7291"/>
    <w:rsid w:val="008F233F"/>
    <w:rsid w:val="008F74F4"/>
    <w:rsid w:val="00904BDE"/>
    <w:rsid w:val="009109EA"/>
    <w:rsid w:val="009147A2"/>
    <w:rsid w:val="00914A5D"/>
    <w:rsid w:val="00920D27"/>
    <w:rsid w:val="00921351"/>
    <w:rsid w:val="00944A8A"/>
    <w:rsid w:val="0094557B"/>
    <w:rsid w:val="009556EE"/>
    <w:rsid w:val="00974223"/>
    <w:rsid w:val="009766F3"/>
    <w:rsid w:val="0098054F"/>
    <w:rsid w:val="00997140"/>
    <w:rsid w:val="009C165F"/>
    <w:rsid w:val="009D1DF6"/>
    <w:rsid w:val="009D3B71"/>
    <w:rsid w:val="009D5D2B"/>
    <w:rsid w:val="009F15D0"/>
    <w:rsid w:val="00A05B27"/>
    <w:rsid w:val="00A3466A"/>
    <w:rsid w:val="00A40DEB"/>
    <w:rsid w:val="00A447D7"/>
    <w:rsid w:val="00A5237F"/>
    <w:rsid w:val="00A56B2D"/>
    <w:rsid w:val="00A64E13"/>
    <w:rsid w:val="00A77302"/>
    <w:rsid w:val="00A847D1"/>
    <w:rsid w:val="00AC7B83"/>
    <w:rsid w:val="00AF45F2"/>
    <w:rsid w:val="00AF5E90"/>
    <w:rsid w:val="00B0571D"/>
    <w:rsid w:val="00B06C85"/>
    <w:rsid w:val="00B07B8A"/>
    <w:rsid w:val="00B1471A"/>
    <w:rsid w:val="00B27061"/>
    <w:rsid w:val="00B31EBB"/>
    <w:rsid w:val="00B635A9"/>
    <w:rsid w:val="00B7349D"/>
    <w:rsid w:val="00BA56D1"/>
    <w:rsid w:val="00BD3260"/>
    <w:rsid w:val="00BE3C63"/>
    <w:rsid w:val="00BE4823"/>
    <w:rsid w:val="00BF1A64"/>
    <w:rsid w:val="00C04531"/>
    <w:rsid w:val="00C16E36"/>
    <w:rsid w:val="00C3345E"/>
    <w:rsid w:val="00C425CE"/>
    <w:rsid w:val="00C62A1F"/>
    <w:rsid w:val="00C67C20"/>
    <w:rsid w:val="00C9224C"/>
    <w:rsid w:val="00C94102"/>
    <w:rsid w:val="00C97339"/>
    <w:rsid w:val="00CA1A7C"/>
    <w:rsid w:val="00CD6D53"/>
    <w:rsid w:val="00CE4097"/>
    <w:rsid w:val="00CF6080"/>
    <w:rsid w:val="00D049AD"/>
    <w:rsid w:val="00D118B8"/>
    <w:rsid w:val="00D15779"/>
    <w:rsid w:val="00D22B13"/>
    <w:rsid w:val="00D3403B"/>
    <w:rsid w:val="00D612D4"/>
    <w:rsid w:val="00D75290"/>
    <w:rsid w:val="00D80E94"/>
    <w:rsid w:val="00DA2D6B"/>
    <w:rsid w:val="00DA585E"/>
    <w:rsid w:val="00DB0149"/>
    <w:rsid w:val="00DD0729"/>
    <w:rsid w:val="00DE08FF"/>
    <w:rsid w:val="00E15619"/>
    <w:rsid w:val="00E4436D"/>
    <w:rsid w:val="00E456CF"/>
    <w:rsid w:val="00E61E1B"/>
    <w:rsid w:val="00E77B24"/>
    <w:rsid w:val="00E82A26"/>
    <w:rsid w:val="00E85D6D"/>
    <w:rsid w:val="00E91139"/>
    <w:rsid w:val="00EA1FB2"/>
    <w:rsid w:val="00EC3504"/>
    <w:rsid w:val="00EC5F60"/>
    <w:rsid w:val="00ED4E0C"/>
    <w:rsid w:val="00EE1218"/>
    <w:rsid w:val="00F130A0"/>
    <w:rsid w:val="00F23321"/>
    <w:rsid w:val="00F424E7"/>
    <w:rsid w:val="00F616FE"/>
    <w:rsid w:val="00F731B4"/>
    <w:rsid w:val="00FB13B4"/>
    <w:rsid w:val="00FB7D57"/>
    <w:rsid w:val="00FC20DB"/>
    <w:rsid w:val="00FD21A4"/>
    <w:rsid w:val="00FE752C"/>
    <w:rsid w:val="071CCA32"/>
    <w:rsid w:val="21059F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1508B5"/>
    <w:pPr>
      <w:autoSpaceDE w:val="0"/>
      <w:autoSpaceDN w:val="0"/>
      <w:adjustRightInd w:val="0"/>
    </w:pPr>
    <w:rPr>
      <w:color w:val="000000"/>
      <w:sz w:val="24"/>
      <w:szCs w:val="24"/>
    </w:rPr>
  </w:style>
  <w:style w:type="character" w:styleId="Emphasis">
    <w:name w:val="Emphasis"/>
    <w:basedOn w:val="DefaultParagraphFont"/>
    <w:uiPriority w:val="20"/>
    <w:qFormat/>
    <w:rsid w:val="00540219"/>
    <w:rPr>
      <w:i/>
      <w:iCs/>
    </w:rPr>
  </w:style>
  <w:style w:type="character" w:styleId="UnresolvedMention">
    <w:name w:val="Unresolved Mention"/>
    <w:basedOn w:val="DefaultParagraphFont"/>
    <w:uiPriority w:val="99"/>
    <w:semiHidden/>
    <w:unhideWhenUsed/>
    <w:rsid w:val="007C7C88"/>
    <w:rPr>
      <w:color w:val="605E5C"/>
      <w:shd w:val="clear" w:color="auto" w:fill="E1DFDD"/>
    </w:rPr>
  </w:style>
  <w:style w:type="character" w:customStyle="1" w:styleId="ui-provider">
    <w:name w:val="ui-provider"/>
    <w:basedOn w:val="DefaultParagraphFont"/>
    <w:rsid w:val="0054363D"/>
  </w:style>
  <w:style w:type="paragraph" w:styleId="NormalWeb">
    <w:name w:val="Normal (Web)"/>
    <w:basedOn w:val="Normal"/>
    <w:uiPriority w:val="99"/>
    <w:unhideWhenUsed/>
    <w:rsid w:val="006E03AB"/>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AC7B83"/>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192"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Estimated_x0020_Project_x0020_End_x0020_Date xmlns="22ac6cab-782d-443c-b600-8507bc21811b" xsi:nil="true"/>
    <ROCIS_x0020_ICR_x0023_ xmlns="22ac6cab-782d-443c-b600-8507bc21811b" xsi:nil="true"/>
    <Rule_x0020_Short_x0020_Name xmlns="22ac6cab-782d-443c-b600-8507bc21811b" xsi:nil="true"/>
    <Rule xmlns="22ac6cab-782d-443c-b600-8507bc21811b">false</Rule>
    <Biweekly_x0020_Update xmlns="22ac6cab-782d-443c-b600-8507bc21811b">false</Biweekly_x0020_Update>
    <Priority_x0020_Type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A9680ECD-DCC2-4A85-B6FF-E3C7A610D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3028</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Stout, Samantha J</cp:lastModifiedBy>
  <cp:revision>2</cp:revision>
  <cp:lastPrinted>2010-05-14T16:20:00Z</cp:lastPrinted>
  <dcterms:created xsi:type="dcterms:W3CDTF">2025-02-18T18:01:00Z</dcterms:created>
  <dcterms:modified xsi:type="dcterms:W3CDTF">2025-02-18T18:01:00Z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0x0101002235AD59818FC74FAE4A21AB82E9D17F</vt:lpwstr>
  </property>
  <property fmtid="{D5CDD505-2E9C-101B-9397-08002B2CF9AE}" pid="5" name="Instruments Updated For Phase">
    <vt:bool>false</vt:bool>
  </property>
  <property fmtid="{D5CDD505-2E9C-101B-9397-08002B2CF9AE}" pid="6" name="MediaServiceImageTags">
    <vt:lpwstr/>
  </property>
  <property fmtid="{D5CDD505-2E9C-101B-9397-08002B2CF9AE}" pid="7" name="Next Phase">
    <vt:lpwstr>PRA Package Development</vt:lpwstr>
  </property>
  <property fmtid="{D5CDD505-2E9C-101B-9397-08002B2CF9AE}" pid="8" name="PRA Section Updated">
    <vt:bool>false</vt:bool>
  </property>
  <property fmtid="{D5CDD505-2E9C-101B-9397-08002B2CF9AE}" pid="9" name="RegInfo IC Website">
    <vt:lpwstr>, </vt:lpwstr>
  </property>
  <property fmtid="{D5CDD505-2E9C-101B-9397-08002B2CF9AE}" pid="10" name="Time Burden Provided">
    <vt:bool>false</vt:bool>
  </property>
  <property fmtid="{D5CDD505-2E9C-101B-9397-08002B2CF9AE}" pid="11" name="_docset_NoMedatataSyncRequired">
    <vt:lpwstr>False</vt:lpwstr>
  </property>
</Properties>
</file>