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19F1" w:rsidRPr="008A3AF1" w:rsidP="008A3AF1" w14:paraId="158DA9EF" w14:textId="77777777">
      <w:pPr>
        <w:tabs>
          <w:tab w:val="left" w:pos="3320"/>
        </w:tabs>
        <w:spacing w:after="0" w:line="240" w:lineRule="auto"/>
        <w:jc w:val="center"/>
        <w:rPr>
          <w:rFonts w:ascii="Times New Roman" w:hAnsi="Times New Roman" w:cs="Times New Roman"/>
          <w:sz w:val="26"/>
          <w:szCs w:val="26"/>
        </w:rPr>
      </w:pPr>
      <w:r w:rsidRPr="008A3AF1">
        <w:rPr>
          <w:rFonts w:ascii="Times New Roman" w:hAnsi="Times New Roman" w:cs="Times New Roman"/>
          <w:sz w:val="26"/>
          <w:szCs w:val="26"/>
        </w:rPr>
        <w:t>Supporting Statement for</w:t>
      </w:r>
    </w:p>
    <w:p w:rsidR="007619F1" w:rsidRPr="008A3AF1" w:rsidP="008A3AF1" w14:paraId="4909D83D" w14:textId="77777777">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 xml:space="preserve">FERC-725S </w:t>
      </w:r>
      <w:r w:rsidR="00EB0C4E">
        <w:rPr>
          <w:rFonts w:ascii="Times New Roman" w:hAnsi="Times New Roman" w:cs="Times New Roman"/>
          <w:b/>
          <w:sz w:val="26"/>
          <w:szCs w:val="26"/>
        </w:rPr>
        <w:t>(</w:t>
      </w:r>
      <w:r w:rsidRPr="008A3AF1">
        <w:rPr>
          <w:rFonts w:ascii="Times New Roman" w:hAnsi="Times New Roman" w:cs="Times New Roman"/>
          <w:b/>
          <w:sz w:val="26"/>
          <w:szCs w:val="26"/>
        </w:rPr>
        <w:t xml:space="preserve">Mandatory Reliability Standards: Emergency Preparedness </w:t>
      </w:r>
    </w:p>
    <w:p w:rsidR="001A002D" w:rsidP="001A002D" w14:paraId="19B9764D" w14:textId="2CE7EF34">
      <w:pPr>
        <w:spacing w:after="0" w:line="240" w:lineRule="auto"/>
        <w:jc w:val="center"/>
      </w:pPr>
      <w:r w:rsidRPr="008A3AF1">
        <w:rPr>
          <w:rFonts w:ascii="Times New Roman" w:hAnsi="Times New Roman" w:cs="Times New Roman"/>
          <w:b/>
          <w:sz w:val="26"/>
          <w:szCs w:val="26"/>
        </w:rPr>
        <w:t>and Operations (EOP) Reliability Standards</w:t>
      </w:r>
      <w:r>
        <w:rPr>
          <w:rFonts w:ascii="Times New Roman" w:hAnsi="Times New Roman" w:cs="Times New Roman"/>
          <w:b/>
          <w:sz w:val="26"/>
          <w:szCs w:val="26"/>
        </w:rPr>
        <w:t>)</w:t>
      </w:r>
    </w:p>
    <w:p w:rsidR="007619F1" w:rsidRPr="008A3AF1" w:rsidP="008A3AF1" w14:paraId="37A9DA70" w14:textId="77777777">
      <w:pPr>
        <w:spacing w:after="0" w:line="240" w:lineRule="auto"/>
        <w:jc w:val="center"/>
        <w:rPr>
          <w:rFonts w:ascii="Times New Roman" w:hAnsi="Times New Roman" w:cs="Times New Roman"/>
          <w:b/>
          <w:sz w:val="26"/>
          <w:szCs w:val="26"/>
        </w:rPr>
      </w:pPr>
    </w:p>
    <w:p w:rsidR="007619F1" w:rsidP="008A3AF1" w14:paraId="0A2DCA7D" w14:textId="34ACFDAA">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The Federal Energy Regulatory Commission (Commission or FERC) requests that the Office of Management and Budget (OMB) review </w:t>
      </w:r>
      <w:r w:rsidR="001A002D">
        <w:rPr>
          <w:rFonts w:ascii="Times New Roman" w:hAnsi="Times New Roman" w:cs="Times New Roman"/>
          <w:sz w:val="26"/>
          <w:szCs w:val="26"/>
        </w:rPr>
        <w:t>and approve</w:t>
      </w:r>
      <w:r w:rsidR="00B628A9">
        <w:rPr>
          <w:rFonts w:ascii="Times New Roman" w:hAnsi="Times New Roman" w:cs="Times New Roman"/>
          <w:sz w:val="26"/>
          <w:szCs w:val="26"/>
        </w:rPr>
        <w:t xml:space="preserve"> modifications to </w:t>
      </w:r>
      <w:r w:rsidR="00160D20">
        <w:rPr>
          <w:rFonts w:ascii="Times New Roman" w:hAnsi="Times New Roman" w:cs="Times New Roman"/>
          <w:sz w:val="26"/>
          <w:szCs w:val="26"/>
        </w:rPr>
        <w:t>the</w:t>
      </w:r>
      <w:r w:rsidR="001A002D">
        <w:rPr>
          <w:rFonts w:ascii="Times New Roman" w:hAnsi="Times New Roman" w:cs="Times New Roman"/>
          <w:sz w:val="26"/>
          <w:szCs w:val="26"/>
        </w:rPr>
        <w:t xml:space="preserve"> </w:t>
      </w:r>
      <w:r w:rsidRPr="008A3AF1">
        <w:rPr>
          <w:rFonts w:ascii="Times New Roman" w:hAnsi="Times New Roman" w:cs="Times New Roman"/>
          <w:sz w:val="26"/>
          <w:szCs w:val="26"/>
        </w:rPr>
        <w:t xml:space="preserve">FERC-725S (Mandatory Reliability Standards: </w:t>
      </w:r>
      <w:r w:rsidR="0030610E">
        <w:rPr>
          <w:rFonts w:ascii="Times New Roman" w:hAnsi="Times New Roman" w:cs="Times New Roman"/>
          <w:sz w:val="26"/>
          <w:szCs w:val="26"/>
        </w:rPr>
        <w:t xml:space="preserve">Emergency Preparedness and Operations </w:t>
      </w:r>
      <w:r w:rsidRPr="008A3AF1">
        <w:rPr>
          <w:rFonts w:ascii="Times New Roman" w:hAnsi="Times New Roman" w:cs="Times New Roman"/>
          <w:sz w:val="26"/>
          <w:szCs w:val="26"/>
        </w:rPr>
        <w:t>(EOP) Reliabilit</w:t>
      </w:r>
      <w:r w:rsidRPr="008A3AF1">
        <w:rPr>
          <w:rFonts w:ascii="Times New Roman" w:hAnsi="Times New Roman" w:cs="Times New Roman"/>
          <w:sz w:val="26"/>
          <w:szCs w:val="26"/>
        </w:rPr>
        <w:t>y Standards</w:t>
      </w:r>
      <w:r w:rsidR="0030610E">
        <w:rPr>
          <w:rFonts w:ascii="Times New Roman" w:hAnsi="Times New Roman" w:cs="Times New Roman"/>
          <w:sz w:val="26"/>
          <w:szCs w:val="26"/>
        </w:rPr>
        <w:t>)</w:t>
      </w:r>
      <w:r w:rsidRPr="008A3AF1">
        <w:rPr>
          <w:rFonts w:ascii="Times New Roman" w:hAnsi="Times New Roman" w:cs="Times New Roman"/>
          <w:sz w:val="26"/>
          <w:szCs w:val="26"/>
        </w:rPr>
        <w:t xml:space="preserve"> under OMB Control </w:t>
      </w:r>
      <w:r w:rsidR="001A002D">
        <w:rPr>
          <w:rFonts w:ascii="Times New Roman" w:hAnsi="Times New Roman" w:cs="Times New Roman"/>
          <w:sz w:val="26"/>
          <w:szCs w:val="26"/>
        </w:rPr>
        <w:t xml:space="preserve">No. </w:t>
      </w:r>
      <w:r w:rsidRPr="008A3AF1">
        <w:rPr>
          <w:rFonts w:ascii="Times New Roman" w:hAnsi="Times New Roman" w:cs="Times New Roman"/>
          <w:sz w:val="26"/>
          <w:szCs w:val="26"/>
        </w:rPr>
        <w:t>190</w:t>
      </w:r>
      <w:r w:rsidR="0030610E">
        <w:rPr>
          <w:rFonts w:ascii="Times New Roman" w:hAnsi="Times New Roman" w:cs="Times New Roman"/>
          <w:sz w:val="26"/>
          <w:szCs w:val="26"/>
        </w:rPr>
        <w:t>2</w:t>
      </w:r>
      <w:r w:rsidRPr="008A3AF1">
        <w:rPr>
          <w:rFonts w:ascii="Times New Roman" w:hAnsi="Times New Roman" w:cs="Times New Roman"/>
          <w:sz w:val="26"/>
          <w:szCs w:val="26"/>
        </w:rPr>
        <w:t>-0270</w:t>
      </w:r>
      <w:r w:rsidR="00396007">
        <w:rPr>
          <w:rFonts w:ascii="Times New Roman" w:hAnsi="Times New Roman" w:cs="Times New Roman"/>
          <w:sz w:val="26"/>
          <w:szCs w:val="26"/>
        </w:rPr>
        <w:t xml:space="preserve">.  </w:t>
      </w:r>
      <w:r w:rsidR="00160D20">
        <w:rPr>
          <w:rFonts w:ascii="Times New Roman" w:hAnsi="Times New Roman" w:cs="Times New Roman"/>
          <w:sz w:val="26"/>
          <w:szCs w:val="26"/>
        </w:rPr>
        <w:t xml:space="preserve">The FERC-725S collection was </w:t>
      </w:r>
      <w:r w:rsidR="00D842D7">
        <w:rPr>
          <w:rFonts w:ascii="Times New Roman" w:hAnsi="Times New Roman" w:cs="Times New Roman"/>
          <w:sz w:val="26"/>
          <w:szCs w:val="26"/>
        </w:rPr>
        <w:t xml:space="preserve">modified in </w:t>
      </w:r>
      <w:r w:rsidR="0008499F">
        <w:rPr>
          <w:rFonts w:ascii="Times New Roman" w:hAnsi="Times New Roman" w:cs="Times New Roman"/>
          <w:sz w:val="26"/>
          <w:szCs w:val="26"/>
        </w:rPr>
        <w:t xml:space="preserve">Docket No. </w:t>
      </w:r>
      <w:r w:rsidR="00D842D7">
        <w:rPr>
          <w:rFonts w:ascii="Times New Roman" w:hAnsi="Times New Roman" w:cs="Times New Roman"/>
          <w:sz w:val="26"/>
          <w:szCs w:val="26"/>
        </w:rPr>
        <w:t>RD2</w:t>
      </w:r>
      <w:r w:rsidR="00F85DFD">
        <w:rPr>
          <w:rFonts w:ascii="Times New Roman" w:hAnsi="Times New Roman" w:cs="Times New Roman"/>
          <w:sz w:val="26"/>
          <w:szCs w:val="26"/>
        </w:rPr>
        <w:t>4</w:t>
      </w:r>
      <w:r w:rsidR="00D842D7">
        <w:rPr>
          <w:rFonts w:ascii="Times New Roman" w:hAnsi="Times New Roman" w:cs="Times New Roman"/>
          <w:sz w:val="26"/>
          <w:szCs w:val="26"/>
        </w:rPr>
        <w:t>-</w:t>
      </w:r>
      <w:r w:rsidR="004E2D59">
        <w:rPr>
          <w:rFonts w:ascii="Times New Roman" w:hAnsi="Times New Roman" w:cs="Times New Roman"/>
          <w:sz w:val="26"/>
          <w:szCs w:val="26"/>
        </w:rPr>
        <w:t>5</w:t>
      </w:r>
      <w:r w:rsidR="00D842D7">
        <w:rPr>
          <w:rFonts w:ascii="Times New Roman" w:hAnsi="Times New Roman" w:cs="Times New Roman"/>
          <w:sz w:val="26"/>
          <w:szCs w:val="26"/>
        </w:rPr>
        <w:t>-000</w:t>
      </w:r>
      <w:r w:rsidR="00CA2243">
        <w:rPr>
          <w:rFonts w:ascii="Times New Roman" w:hAnsi="Times New Roman" w:cs="Times New Roman"/>
          <w:sz w:val="26"/>
          <w:szCs w:val="26"/>
        </w:rPr>
        <w:t xml:space="preserve"> (</w:t>
      </w:r>
      <w:r w:rsidRPr="00CA2243" w:rsidR="00CA2243">
        <w:rPr>
          <w:rFonts w:ascii="Times New Roman" w:hAnsi="Times New Roman" w:cs="Times New Roman"/>
          <w:sz w:val="26"/>
          <w:szCs w:val="26"/>
        </w:rPr>
        <w:t>Order Approving Extreme Cold Weather Reliability Standards EOP-0</w:t>
      </w:r>
      <w:r w:rsidR="004948BD">
        <w:rPr>
          <w:rFonts w:ascii="Times New Roman" w:hAnsi="Times New Roman" w:cs="Times New Roman"/>
          <w:sz w:val="26"/>
          <w:szCs w:val="26"/>
        </w:rPr>
        <w:t>11-4 and EOP-012-2</w:t>
      </w:r>
      <w:r w:rsidR="003537B4">
        <w:rPr>
          <w:rFonts w:ascii="Times New Roman" w:hAnsi="Times New Roman" w:cs="Times New Roman"/>
          <w:sz w:val="26"/>
          <w:szCs w:val="26"/>
        </w:rPr>
        <w:t xml:space="preserve">). </w:t>
      </w:r>
    </w:p>
    <w:p w:rsidR="009C6D52" w:rsidP="008A3AF1" w14:paraId="603CC5A1" w14:textId="72E6EC7D">
      <w:pPr>
        <w:spacing w:after="0" w:line="240" w:lineRule="auto"/>
        <w:rPr>
          <w:rFonts w:ascii="Times New Roman" w:hAnsi="Times New Roman" w:cs="Times New Roman"/>
          <w:sz w:val="26"/>
          <w:szCs w:val="26"/>
        </w:rPr>
      </w:pPr>
    </w:p>
    <w:p w:rsidR="0028738F" w:rsidP="008A3AF1" w14:paraId="200B59F1" w14:textId="11804A5A">
      <w:pPr>
        <w:spacing w:after="0" w:line="240" w:lineRule="auto"/>
        <w:rPr>
          <w:rFonts w:ascii="Times New Roman" w:hAnsi="Times New Roman" w:cs="Times New Roman"/>
          <w:sz w:val="26"/>
          <w:szCs w:val="26"/>
        </w:rPr>
      </w:pPr>
      <w:r>
        <w:rPr>
          <w:rFonts w:ascii="Times New Roman" w:hAnsi="Times New Roman" w:cs="Times New Roman"/>
          <w:sz w:val="26"/>
          <w:szCs w:val="26"/>
        </w:rPr>
        <w:t>EOP-01</w:t>
      </w:r>
      <w:r w:rsidR="003F4EF8">
        <w:rPr>
          <w:rFonts w:ascii="Times New Roman" w:hAnsi="Times New Roman" w:cs="Times New Roman"/>
          <w:sz w:val="26"/>
          <w:szCs w:val="26"/>
        </w:rPr>
        <w:t>2</w:t>
      </w:r>
      <w:r>
        <w:rPr>
          <w:rFonts w:ascii="Times New Roman" w:hAnsi="Times New Roman" w:cs="Times New Roman"/>
          <w:sz w:val="26"/>
          <w:szCs w:val="26"/>
        </w:rPr>
        <w:t>-</w:t>
      </w:r>
      <w:r w:rsidR="003F4EF8">
        <w:rPr>
          <w:rFonts w:ascii="Times New Roman" w:hAnsi="Times New Roman" w:cs="Times New Roman"/>
          <w:sz w:val="26"/>
          <w:szCs w:val="26"/>
        </w:rPr>
        <w:t>1</w:t>
      </w:r>
      <w:r>
        <w:rPr>
          <w:rFonts w:ascii="Times New Roman" w:hAnsi="Times New Roman" w:cs="Times New Roman"/>
          <w:sz w:val="26"/>
          <w:szCs w:val="26"/>
        </w:rPr>
        <w:t xml:space="preserve"> </w:t>
      </w:r>
      <w:r w:rsidR="00C2420B">
        <w:rPr>
          <w:rFonts w:ascii="Times New Roman" w:hAnsi="Times New Roman" w:cs="Times New Roman"/>
          <w:sz w:val="26"/>
          <w:szCs w:val="26"/>
        </w:rPr>
        <w:t>is being</w:t>
      </w:r>
      <w:r w:rsidR="003949B0">
        <w:rPr>
          <w:rFonts w:ascii="Times New Roman" w:hAnsi="Times New Roman" w:cs="Times New Roman"/>
          <w:sz w:val="26"/>
          <w:szCs w:val="26"/>
        </w:rPr>
        <w:t xml:space="preserve"> replaced</w:t>
      </w:r>
      <w:r>
        <w:rPr>
          <w:rFonts w:ascii="Times New Roman" w:hAnsi="Times New Roman" w:cs="Times New Roman"/>
          <w:sz w:val="26"/>
          <w:szCs w:val="26"/>
        </w:rPr>
        <w:t xml:space="preserve"> with version EOP-01</w:t>
      </w:r>
      <w:r w:rsidR="003F4EF8">
        <w:rPr>
          <w:rFonts w:ascii="Times New Roman" w:hAnsi="Times New Roman" w:cs="Times New Roman"/>
          <w:sz w:val="26"/>
          <w:szCs w:val="26"/>
        </w:rPr>
        <w:t>2</w:t>
      </w:r>
      <w:r>
        <w:rPr>
          <w:rFonts w:ascii="Times New Roman" w:hAnsi="Times New Roman" w:cs="Times New Roman"/>
          <w:sz w:val="26"/>
          <w:szCs w:val="26"/>
        </w:rPr>
        <w:t>-</w:t>
      </w:r>
      <w:r w:rsidR="003F4EF8">
        <w:rPr>
          <w:rFonts w:ascii="Times New Roman" w:hAnsi="Times New Roman" w:cs="Times New Roman"/>
          <w:sz w:val="26"/>
          <w:szCs w:val="26"/>
        </w:rPr>
        <w:t>2</w:t>
      </w:r>
      <w:r w:rsidR="007C0D63">
        <w:rPr>
          <w:rFonts w:ascii="Times New Roman" w:hAnsi="Times New Roman" w:cs="Times New Roman"/>
          <w:sz w:val="26"/>
          <w:szCs w:val="26"/>
        </w:rPr>
        <w:t xml:space="preserve"> </w:t>
      </w:r>
      <w:r w:rsidR="007B583A">
        <w:rPr>
          <w:rFonts w:ascii="Times New Roman" w:hAnsi="Times New Roman" w:cs="Times New Roman"/>
          <w:sz w:val="26"/>
          <w:szCs w:val="26"/>
        </w:rPr>
        <w:t>that wil</w:t>
      </w:r>
      <w:r w:rsidR="004057D9">
        <w:rPr>
          <w:rFonts w:ascii="Times New Roman" w:hAnsi="Times New Roman" w:cs="Times New Roman"/>
          <w:sz w:val="26"/>
          <w:szCs w:val="26"/>
        </w:rPr>
        <w:t>l supersede requirements in EOP-01</w:t>
      </w:r>
      <w:r w:rsidR="002E4F2A">
        <w:rPr>
          <w:rFonts w:ascii="Times New Roman" w:hAnsi="Times New Roman" w:cs="Times New Roman"/>
          <w:sz w:val="26"/>
          <w:szCs w:val="26"/>
        </w:rPr>
        <w:t>2</w:t>
      </w:r>
      <w:r w:rsidR="004057D9">
        <w:rPr>
          <w:rFonts w:ascii="Times New Roman" w:hAnsi="Times New Roman" w:cs="Times New Roman"/>
          <w:sz w:val="26"/>
          <w:szCs w:val="26"/>
        </w:rPr>
        <w:t>-</w:t>
      </w:r>
      <w:r w:rsidR="003F4EF8">
        <w:rPr>
          <w:rFonts w:ascii="Times New Roman" w:hAnsi="Times New Roman" w:cs="Times New Roman"/>
          <w:sz w:val="26"/>
          <w:szCs w:val="26"/>
        </w:rPr>
        <w:t>1</w:t>
      </w:r>
      <w:r w:rsidR="004057D9">
        <w:rPr>
          <w:rFonts w:ascii="Times New Roman" w:hAnsi="Times New Roman" w:cs="Times New Roman"/>
          <w:sz w:val="26"/>
          <w:szCs w:val="26"/>
        </w:rPr>
        <w:t xml:space="preserve">. </w:t>
      </w:r>
      <w:r w:rsidR="00CD151D">
        <w:rPr>
          <w:rFonts w:ascii="Times New Roman" w:hAnsi="Times New Roman" w:cs="Times New Roman"/>
          <w:sz w:val="26"/>
          <w:szCs w:val="26"/>
        </w:rPr>
        <w:t>The Commission has</w:t>
      </w:r>
      <w:r w:rsidRPr="00E12395" w:rsidR="00E12395">
        <w:rPr>
          <w:rFonts w:ascii="Times New Roman" w:hAnsi="Times New Roman" w:cs="Times New Roman"/>
          <w:sz w:val="26"/>
          <w:szCs w:val="26"/>
        </w:rPr>
        <w:t xml:space="preserve"> </w:t>
      </w:r>
      <w:r w:rsidRPr="00E12395" w:rsidR="00CD151D">
        <w:rPr>
          <w:rFonts w:ascii="Times New Roman" w:hAnsi="Times New Roman" w:cs="Times New Roman"/>
          <w:sz w:val="26"/>
          <w:szCs w:val="26"/>
        </w:rPr>
        <w:t>defer</w:t>
      </w:r>
      <w:r w:rsidR="00CD151D">
        <w:rPr>
          <w:rFonts w:ascii="Times New Roman" w:hAnsi="Times New Roman" w:cs="Times New Roman"/>
          <w:sz w:val="26"/>
          <w:szCs w:val="26"/>
        </w:rPr>
        <w:t>red</w:t>
      </w:r>
      <w:r w:rsidRPr="00E12395" w:rsidR="00E12395">
        <w:rPr>
          <w:rFonts w:ascii="Times New Roman" w:hAnsi="Times New Roman" w:cs="Times New Roman"/>
          <w:sz w:val="26"/>
          <w:szCs w:val="26"/>
        </w:rPr>
        <w:t xml:space="preserve"> decision on whether to approve or modify NERC’s proposed implementation plan for proposed Reliability Standard EOP-01</w:t>
      </w:r>
      <w:r w:rsidR="003F4EF8">
        <w:rPr>
          <w:rFonts w:ascii="Times New Roman" w:hAnsi="Times New Roman" w:cs="Times New Roman"/>
          <w:sz w:val="26"/>
          <w:szCs w:val="26"/>
        </w:rPr>
        <w:t>2</w:t>
      </w:r>
      <w:r w:rsidRPr="00E12395" w:rsidR="00E12395">
        <w:rPr>
          <w:rFonts w:ascii="Times New Roman" w:hAnsi="Times New Roman" w:cs="Times New Roman"/>
          <w:sz w:val="26"/>
          <w:szCs w:val="26"/>
        </w:rPr>
        <w:t>-</w:t>
      </w:r>
      <w:r w:rsidR="003F4EF8">
        <w:rPr>
          <w:rFonts w:ascii="Times New Roman" w:hAnsi="Times New Roman" w:cs="Times New Roman"/>
          <w:sz w:val="26"/>
          <w:szCs w:val="26"/>
        </w:rPr>
        <w:t>2</w:t>
      </w:r>
      <w:r w:rsidRPr="00E12395" w:rsidR="00E12395">
        <w:rPr>
          <w:rFonts w:ascii="Times New Roman" w:hAnsi="Times New Roman" w:cs="Times New Roman"/>
          <w:sz w:val="26"/>
          <w:szCs w:val="26"/>
        </w:rPr>
        <w:t xml:space="preserve"> </w:t>
      </w:r>
      <w:r w:rsidR="00703E5F">
        <w:rPr>
          <w:rFonts w:ascii="Times New Roman" w:hAnsi="Times New Roman" w:cs="Times New Roman"/>
          <w:sz w:val="26"/>
          <w:szCs w:val="26"/>
        </w:rPr>
        <w:t xml:space="preserve">which </w:t>
      </w:r>
      <w:r w:rsidR="006374FC">
        <w:rPr>
          <w:rFonts w:ascii="Times New Roman" w:hAnsi="Times New Roman" w:cs="Times New Roman"/>
          <w:sz w:val="26"/>
          <w:szCs w:val="26"/>
        </w:rPr>
        <w:t xml:space="preserve">was </w:t>
      </w:r>
      <w:r w:rsidR="00C106F2">
        <w:rPr>
          <w:rFonts w:ascii="Times New Roman" w:hAnsi="Times New Roman" w:cs="Times New Roman"/>
          <w:sz w:val="26"/>
          <w:szCs w:val="26"/>
        </w:rPr>
        <w:t>previously superseded</w:t>
      </w:r>
      <w:r w:rsidR="00703E5F">
        <w:rPr>
          <w:rFonts w:ascii="Times New Roman" w:hAnsi="Times New Roman" w:cs="Times New Roman"/>
          <w:sz w:val="26"/>
          <w:szCs w:val="26"/>
        </w:rPr>
        <w:t xml:space="preserve"> by EOP-011-</w:t>
      </w:r>
      <w:r w:rsidR="00CA00B7">
        <w:rPr>
          <w:rFonts w:ascii="Times New Roman" w:hAnsi="Times New Roman" w:cs="Times New Roman"/>
          <w:sz w:val="26"/>
          <w:szCs w:val="26"/>
        </w:rPr>
        <w:t>3</w:t>
      </w:r>
      <w:r w:rsidRPr="00E12395" w:rsidR="00E12395">
        <w:rPr>
          <w:rFonts w:ascii="Times New Roman" w:hAnsi="Times New Roman" w:cs="Times New Roman"/>
          <w:sz w:val="26"/>
          <w:szCs w:val="26"/>
        </w:rPr>
        <w:t>) until NERC submits the revised applicability section for Reliability Standard EOP-012-1</w:t>
      </w:r>
      <w:r w:rsidR="00A57309">
        <w:rPr>
          <w:rFonts w:ascii="Times New Roman" w:hAnsi="Times New Roman" w:cs="Times New Roman"/>
          <w:sz w:val="26"/>
          <w:szCs w:val="26"/>
        </w:rPr>
        <w:t xml:space="preserve">. </w:t>
      </w:r>
      <w:r w:rsidR="00B54ECD">
        <w:rPr>
          <w:rFonts w:ascii="Times New Roman" w:hAnsi="Times New Roman" w:cs="Times New Roman"/>
          <w:sz w:val="26"/>
          <w:szCs w:val="26"/>
        </w:rPr>
        <w:t xml:space="preserve"> </w:t>
      </w:r>
      <w:r w:rsidR="00703E5F">
        <w:rPr>
          <w:rFonts w:ascii="Times New Roman" w:hAnsi="Times New Roman" w:cs="Times New Roman"/>
          <w:sz w:val="26"/>
          <w:szCs w:val="26"/>
        </w:rPr>
        <w:t>The</w:t>
      </w:r>
      <w:r w:rsidRPr="006963E4" w:rsidR="006963E4">
        <w:rPr>
          <w:rFonts w:ascii="Times New Roman" w:hAnsi="Times New Roman" w:cs="Times New Roman"/>
          <w:sz w:val="26"/>
          <w:szCs w:val="26"/>
        </w:rPr>
        <w:t xml:space="preserve"> Reliability Standard EOP-012-1</w:t>
      </w:r>
      <w:r w:rsidR="00703E5F">
        <w:rPr>
          <w:rFonts w:ascii="Times New Roman" w:hAnsi="Times New Roman" w:cs="Times New Roman"/>
          <w:sz w:val="26"/>
          <w:szCs w:val="26"/>
        </w:rPr>
        <w:t xml:space="preserve"> when revised</w:t>
      </w:r>
      <w:r w:rsidR="000D4820">
        <w:rPr>
          <w:rFonts w:ascii="Times New Roman" w:hAnsi="Times New Roman" w:cs="Times New Roman"/>
          <w:sz w:val="26"/>
          <w:szCs w:val="26"/>
        </w:rPr>
        <w:t>,</w:t>
      </w:r>
      <w:r w:rsidR="00147F53">
        <w:rPr>
          <w:rFonts w:ascii="Times New Roman" w:hAnsi="Times New Roman" w:cs="Times New Roman"/>
          <w:sz w:val="26"/>
          <w:szCs w:val="26"/>
        </w:rPr>
        <w:t xml:space="preserve"> </w:t>
      </w:r>
      <w:r w:rsidRPr="006963E4" w:rsidR="006963E4">
        <w:rPr>
          <w:rFonts w:ascii="Times New Roman" w:hAnsi="Times New Roman" w:cs="Times New Roman"/>
          <w:sz w:val="26"/>
          <w:szCs w:val="26"/>
        </w:rPr>
        <w:t>will ensure all bulk electric system generating units are required to maintain cold weather preparedness plans and associated trainings.</w:t>
      </w:r>
      <w:r w:rsidR="006963E4">
        <w:rPr>
          <w:rFonts w:ascii="Times New Roman" w:hAnsi="Times New Roman" w:cs="Times New Roman"/>
          <w:sz w:val="26"/>
          <w:szCs w:val="26"/>
        </w:rPr>
        <w:t xml:space="preserve"> </w:t>
      </w:r>
    </w:p>
    <w:p w:rsidR="009C6D52" w:rsidRPr="008A3AF1" w:rsidP="008A3AF1" w14:paraId="609A5B58" w14:textId="4BAA0FF0">
      <w:pPr>
        <w:spacing w:after="0" w:line="240" w:lineRule="auto"/>
        <w:rPr>
          <w:rFonts w:ascii="Times New Roman" w:hAnsi="Times New Roman" w:cs="Times New Roman"/>
          <w:sz w:val="26"/>
          <w:szCs w:val="26"/>
        </w:rPr>
      </w:pPr>
    </w:p>
    <w:p w:rsidR="007619F1" w:rsidRPr="008A3AF1" w:rsidP="008A3AF1" w14:paraId="19BDE20C" w14:textId="77777777">
      <w:pPr>
        <w:spacing w:after="0" w:line="240" w:lineRule="auto"/>
        <w:rPr>
          <w:rFonts w:ascii="Times New Roman" w:hAnsi="Times New Roman" w:cs="Times New Roman"/>
          <w:sz w:val="26"/>
          <w:szCs w:val="26"/>
        </w:rPr>
      </w:pPr>
    </w:p>
    <w:p w:rsidR="0091341A" w:rsidRPr="008A3AF1" w:rsidP="008A3AF1" w14:paraId="2495A886" w14:textId="77777777">
      <w:pPr>
        <w:widowControl w:val="0"/>
        <w:numPr>
          <w:ilvl w:val="0"/>
          <w:numId w:val="1"/>
        </w:numPr>
        <w:tabs>
          <w:tab w:val="num" w:pos="360"/>
        </w:tabs>
        <w:autoSpaceDE w:val="0"/>
        <w:autoSpaceDN w:val="0"/>
        <w:adjustRightInd w:val="0"/>
        <w:spacing w:after="0" w:line="240" w:lineRule="auto"/>
        <w:ind w:left="360"/>
        <w:rPr>
          <w:rFonts w:ascii="Times New Roman" w:hAnsi="Times New Roman" w:cs="Times New Roman"/>
          <w:b/>
          <w:bCs/>
          <w:sz w:val="26"/>
          <w:szCs w:val="26"/>
        </w:rPr>
      </w:pPr>
      <w:r w:rsidRPr="008A3AF1">
        <w:rPr>
          <w:rFonts w:ascii="Times New Roman" w:hAnsi="Times New Roman" w:cs="Times New Roman"/>
          <w:b/>
          <w:bCs/>
          <w:sz w:val="26"/>
          <w:szCs w:val="26"/>
        </w:rPr>
        <w:t>CIRCUMSTANCES THAT MAKE THE COLLECTION OF INFORMATION NECESSARY</w:t>
      </w:r>
    </w:p>
    <w:p w:rsidR="0091341A" w:rsidRPr="008A3AF1" w:rsidP="008A3AF1" w14:paraId="1C6EDF12" w14:textId="77777777">
      <w:pPr>
        <w:widowControl w:val="0"/>
        <w:autoSpaceDE w:val="0"/>
        <w:autoSpaceDN w:val="0"/>
        <w:adjustRightInd w:val="0"/>
        <w:spacing w:after="0" w:line="240" w:lineRule="auto"/>
        <w:ind w:left="360"/>
        <w:rPr>
          <w:rFonts w:ascii="Times New Roman" w:hAnsi="Times New Roman" w:cs="Times New Roman"/>
          <w:b/>
          <w:bCs/>
          <w:sz w:val="26"/>
          <w:szCs w:val="26"/>
        </w:rPr>
      </w:pPr>
    </w:p>
    <w:p w:rsidR="0091341A" w:rsidRPr="008A3AF1" w:rsidP="009B045C" w14:paraId="4717D486" w14:textId="294FA977">
      <w:pPr>
        <w:widowControl w:val="0"/>
        <w:autoSpaceDE w:val="0"/>
        <w:autoSpaceDN w:val="0"/>
        <w:adjustRightInd w:val="0"/>
        <w:spacing w:after="0" w:line="240" w:lineRule="auto"/>
        <w:rPr>
          <w:rFonts w:ascii="Times New Roman" w:hAnsi="Times New Roman" w:cs="Times New Roman"/>
          <w:sz w:val="26"/>
          <w:szCs w:val="26"/>
        </w:rPr>
      </w:pPr>
      <w:r w:rsidRPr="008A3AF1">
        <w:rPr>
          <w:rFonts w:ascii="Times New Roman" w:hAnsi="Times New Roman" w:cs="Times New Roman"/>
          <w:b/>
          <w:sz w:val="26"/>
          <w:szCs w:val="26"/>
        </w:rPr>
        <w:t xml:space="preserve">Background.  </w:t>
      </w:r>
      <w:r w:rsidRPr="008A3AF1">
        <w:rPr>
          <w:rFonts w:ascii="Times New Roman" w:hAnsi="Times New Roman" w:cs="Times New Roman"/>
          <w:sz w:val="26"/>
          <w:szCs w:val="26"/>
        </w:rPr>
        <w:t>On August 8, 2005, The Electricity Modernization Act of 2005, which is Title XII of the Energy Policy Act of 2005</w:t>
      </w:r>
      <w:r>
        <w:rPr>
          <w:rStyle w:val="FootnoteReference"/>
          <w:rFonts w:ascii="Times New Roman" w:hAnsi="Times New Roman" w:cs="Times New Roman"/>
          <w:b/>
          <w:sz w:val="26"/>
          <w:szCs w:val="26"/>
          <w:vertAlign w:val="superscript"/>
        </w:rPr>
        <w:footnoteReference w:id="3"/>
      </w:r>
      <w:r w:rsidRPr="008A3AF1">
        <w:rPr>
          <w:rFonts w:ascii="Times New Roman" w:hAnsi="Times New Roman" w:cs="Times New Roman"/>
          <w:sz w:val="26"/>
          <w:szCs w:val="26"/>
          <w:vertAlign w:val="superscript"/>
        </w:rPr>
        <w:t xml:space="preserve"> </w:t>
      </w:r>
      <w:r w:rsidRPr="008A3AF1">
        <w:rPr>
          <w:rFonts w:ascii="Times New Roman" w:hAnsi="Times New Roman" w:cs="Times New Roman"/>
          <w:sz w:val="26"/>
          <w:szCs w:val="26"/>
        </w:rPr>
        <w:t xml:space="preserve">(EPAct 2005), was enacted into law.  EPAct </w:t>
      </w:r>
      <w:r w:rsidRPr="008A3AF1">
        <w:rPr>
          <w:rFonts w:ascii="Times New Roman" w:hAnsi="Times New Roman" w:cs="Times New Roman"/>
          <w:sz w:val="26"/>
          <w:szCs w:val="26"/>
        </w:rPr>
        <w:t>2005 added a new section 215 to the</w:t>
      </w:r>
      <w:r w:rsidRPr="008A3AF1" w:rsidR="00EA4013">
        <w:rPr>
          <w:rFonts w:ascii="Times New Roman" w:hAnsi="Times New Roman" w:cs="Times New Roman"/>
          <w:sz w:val="26"/>
          <w:szCs w:val="26"/>
        </w:rPr>
        <w:t xml:space="preserve"> Federal Power Act (FPA),</w:t>
      </w:r>
      <w:r>
        <w:rPr>
          <w:rFonts w:ascii="Times New Roman" w:hAnsi="Times New Roman" w:cs="Times New Roman"/>
          <w:b/>
          <w:sz w:val="26"/>
          <w:szCs w:val="26"/>
          <w:vertAlign w:val="superscript"/>
        </w:rPr>
        <w:footnoteReference w:id="4"/>
      </w:r>
      <w:r w:rsidRPr="008A3AF1" w:rsidR="00EA4013">
        <w:rPr>
          <w:rFonts w:ascii="Times New Roman" w:hAnsi="Times New Roman" w:cs="Times New Roman"/>
          <w:sz w:val="26"/>
          <w:szCs w:val="26"/>
        </w:rPr>
        <w:t xml:space="preserve"> </w:t>
      </w:r>
      <w:r w:rsidRPr="008A3AF1">
        <w:rPr>
          <w:rFonts w:ascii="Times New Roman" w:hAnsi="Times New Roman" w:cs="Times New Roman"/>
          <w:sz w:val="26"/>
          <w:szCs w:val="26"/>
        </w:rPr>
        <w:t>which requires a Commission-certified Electric Reliability Organization (ERO) to develop mandatory and enforceable Reliability Standards, subject to Commission review and approval.  Once approv</w:t>
      </w:r>
      <w:r w:rsidRPr="008A3AF1">
        <w:rPr>
          <w:rFonts w:ascii="Times New Roman" w:hAnsi="Times New Roman" w:cs="Times New Roman"/>
          <w:sz w:val="26"/>
          <w:szCs w:val="26"/>
        </w:rPr>
        <w:t>ed</w:t>
      </w:r>
      <w:r w:rsidR="00AA5A40">
        <w:rPr>
          <w:rFonts w:ascii="Times New Roman" w:hAnsi="Times New Roman" w:cs="Times New Roman"/>
          <w:sz w:val="26"/>
          <w:szCs w:val="26"/>
        </w:rPr>
        <w:t xml:space="preserve"> </w:t>
      </w:r>
      <w:r w:rsidR="001E58D8">
        <w:rPr>
          <w:rFonts w:ascii="Times New Roman" w:hAnsi="Times New Roman" w:cs="Times New Roman"/>
          <w:sz w:val="26"/>
          <w:szCs w:val="26"/>
        </w:rPr>
        <w:t>by the Commission</w:t>
      </w:r>
      <w:r w:rsidRPr="008A3AF1">
        <w:rPr>
          <w:rFonts w:ascii="Times New Roman" w:hAnsi="Times New Roman" w:cs="Times New Roman"/>
          <w:sz w:val="26"/>
          <w:szCs w:val="26"/>
        </w:rPr>
        <w:t xml:space="preserve">, the Reliability Standards may be enforced by the ERO, subject to Commission oversight, or by the Commission independently. </w:t>
      </w:r>
    </w:p>
    <w:p w:rsidR="006D632A" w:rsidP="00243D6B" w14:paraId="15F8442F" w14:textId="77777777">
      <w:pPr>
        <w:widowControl w:val="0"/>
        <w:autoSpaceDE w:val="0"/>
        <w:autoSpaceDN w:val="0"/>
        <w:adjustRightInd w:val="0"/>
        <w:spacing w:after="0" w:line="240" w:lineRule="auto"/>
        <w:rPr>
          <w:rFonts w:ascii="Times New Roman" w:hAnsi="Times New Roman" w:cs="Times New Roman"/>
          <w:sz w:val="26"/>
          <w:szCs w:val="26"/>
        </w:rPr>
      </w:pPr>
    </w:p>
    <w:p w:rsidR="007258AC" w:rsidRPr="008A3AF1" w:rsidP="00243D6B" w14:paraId="6C93C1C8" w14:textId="1CD0EBF1">
      <w:pPr>
        <w:widowControl w:val="0"/>
        <w:autoSpaceDE w:val="0"/>
        <w:autoSpaceDN w:val="0"/>
        <w:adjustRightInd w:val="0"/>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In 2006, the Commission certified North American Electric Reliability Corporation (NERC) as the ERO pursuant to section 215 of the FPA. </w:t>
      </w:r>
    </w:p>
    <w:p w:rsidR="0076043B" w:rsidP="008E2784" w14:paraId="337875F0" w14:textId="77777777">
      <w:pPr>
        <w:widowControl w:val="0"/>
        <w:autoSpaceDE w:val="0"/>
        <w:autoSpaceDN w:val="0"/>
        <w:adjustRightInd w:val="0"/>
        <w:spacing w:after="0" w:line="240" w:lineRule="auto"/>
        <w:rPr>
          <w:rFonts w:ascii="Times New Roman" w:hAnsi="Times New Roman" w:cs="Times New Roman"/>
          <w:sz w:val="26"/>
          <w:szCs w:val="26"/>
        </w:rPr>
      </w:pPr>
    </w:p>
    <w:p w:rsidR="008E2784" w:rsidP="008E2784" w14:paraId="7F4BB989" w14:textId="70250A7A">
      <w:pPr>
        <w:widowControl w:val="0"/>
        <w:autoSpaceDE w:val="0"/>
        <w:autoSpaceDN w:val="0"/>
        <w:adjustRightInd w:val="0"/>
        <w:spacing w:after="0" w:line="240" w:lineRule="auto"/>
        <w:rPr>
          <w:rFonts w:ascii="Times New Roman" w:hAnsi="Times New Roman" w:cs="Times New Roman"/>
          <w:sz w:val="26"/>
          <w:szCs w:val="26"/>
        </w:rPr>
      </w:pPr>
      <w:r w:rsidRPr="008A3AF1">
        <w:rPr>
          <w:rFonts w:ascii="Times New Roman" w:hAnsi="Times New Roman" w:cs="Times New Roman"/>
          <w:sz w:val="26"/>
          <w:szCs w:val="26"/>
        </w:rPr>
        <w:t>Pursuant to section 215 of the Federal Power Act (FPA),</w:t>
      </w:r>
      <w:r>
        <w:rPr>
          <w:rFonts w:ascii="Times New Roman" w:hAnsi="Times New Roman" w:cs="Times New Roman"/>
          <w:b/>
          <w:sz w:val="26"/>
          <w:szCs w:val="26"/>
          <w:vertAlign w:val="superscript"/>
        </w:rPr>
        <w:footnoteReference w:id="5"/>
      </w:r>
      <w:r w:rsidRPr="004D3C4A">
        <w:rPr>
          <w:rFonts w:ascii="Times New Roman" w:hAnsi="Times New Roman" w:cs="Times New Roman"/>
          <w:b/>
          <w:sz w:val="26"/>
          <w:szCs w:val="26"/>
        </w:rPr>
        <w:t xml:space="preserve"> </w:t>
      </w:r>
      <w:r w:rsidRPr="008A3AF1">
        <w:rPr>
          <w:rFonts w:ascii="Times New Roman" w:hAnsi="Times New Roman" w:cs="Times New Roman"/>
          <w:sz w:val="26"/>
          <w:szCs w:val="26"/>
        </w:rPr>
        <w:t xml:space="preserve">the Commission </w:t>
      </w:r>
      <w:r w:rsidR="00B33479">
        <w:rPr>
          <w:rFonts w:ascii="Times New Roman" w:hAnsi="Times New Roman" w:cs="Times New Roman"/>
          <w:sz w:val="26"/>
          <w:szCs w:val="26"/>
        </w:rPr>
        <w:t xml:space="preserve">has </w:t>
      </w:r>
      <w:r w:rsidRPr="008A3AF1">
        <w:rPr>
          <w:rFonts w:ascii="Times New Roman" w:hAnsi="Times New Roman" w:cs="Times New Roman"/>
          <w:sz w:val="26"/>
          <w:szCs w:val="26"/>
        </w:rPr>
        <w:t>approve</w:t>
      </w:r>
      <w:r w:rsidR="00B33479">
        <w:rPr>
          <w:rFonts w:ascii="Times New Roman" w:hAnsi="Times New Roman" w:cs="Times New Roman"/>
          <w:sz w:val="26"/>
          <w:szCs w:val="26"/>
        </w:rPr>
        <w:t>d</w:t>
      </w:r>
      <w:r w:rsidRPr="008A3AF1">
        <w:rPr>
          <w:rFonts w:ascii="Times New Roman" w:hAnsi="Times New Roman" w:cs="Times New Roman"/>
          <w:sz w:val="26"/>
          <w:szCs w:val="26"/>
        </w:rPr>
        <w:t xml:space="preserve"> Emergency Preparedness and Operations (EOP) Reliability Standards EOP-004-4 (Event </w:t>
      </w:r>
      <w:r w:rsidRPr="008A3AF1">
        <w:rPr>
          <w:rFonts w:ascii="Times New Roman" w:hAnsi="Times New Roman" w:cs="Times New Roman"/>
          <w:sz w:val="26"/>
          <w:szCs w:val="26"/>
        </w:rPr>
        <w:t>Reporting), EOP-005-3 (System Restoration from Blackstart Resources), EOP-006-3 (System Restoration Coordination), EOP-008-2 (Loss of Control Center Functionality),</w:t>
      </w:r>
      <w:r w:rsidR="002772AB">
        <w:rPr>
          <w:rFonts w:ascii="Times New Roman" w:hAnsi="Times New Roman" w:cs="Times New Roman"/>
          <w:sz w:val="26"/>
          <w:szCs w:val="26"/>
        </w:rPr>
        <w:t xml:space="preserve"> EOP-010-1 (Geomagnetic Disturbance Operations), and EOP-011-</w:t>
      </w:r>
      <w:r w:rsidR="00690471">
        <w:rPr>
          <w:rFonts w:ascii="Times New Roman" w:hAnsi="Times New Roman" w:cs="Times New Roman"/>
          <w:sz w:val="26"/>
          <w:szCs w:val="26"/>
        </w:rPr>
        <w:t>2</w:t>
      </w:r>
      <w:r w:rsidR="002772AB">
        <w:rPr>
          <w:rFonts w:ascii="Times New Roman" w:hAnsi="Times New Roman" w:cs="Times New Roman"/>
          <w:sz w:val="26"/>
          <w:szCs w:val="26"/>
        </w:rPr>
        <w:t xml:space="preserve"> (Emergency Operations)</w:t>
      </w:r>
      <w:r w:rsidRPr="008A3AF1">
        <w:rPr>
          <w:rFonts w:ascii="Times New Roman" w:hAnsi="Times New Roman" w:cs="Times New Roman"/>
          <w:sz w:val="26"/>
          <w:szCs w:val="26"/>
        </w:rPr>
        <w:t xml:space="preserve"> submitted by the North American Electric Reliability Corporation (NERC), the Commission-certified Electric Reliability Organization (ERO).  The Commission also approve</w:t>
      </w:r>
      <w:r w:rsidR="005B7D5F">
        <w:rPr>
          <w:rFonts w:ascii="Times New Roman" w:hAnsi="Times New Roman" w:cs="Times New Roman"/>
          <w:sz w:val="26"/>
          <w:szCs w:val="26"/>
        </w:rPr>
        <w:t>d</w:t>
      </w:r>
      <w:r w:rsidRPr="008A3AF1">
        <w:rPr>
          <w:rFonts w:ascii="Times New Roman" w:hAnsi="Times New Roman" w:cs="Times New Roman"/>
          <w:sz w:val="26"/>
          <w:szCs w:val="26"/>
        </w:rPr>
        <w:t xml:space="preserve"> the assoc</w:t>
      </w:r>
      <w:r w:rsidRPr="008A3AF1">
        <w:rPr>
          <w:rFonts w:ascii="Times New Roman" w:hAnsi="Times New Roman" w:cs="Times New Roman"/>
          <w:sz w:val="26"/>
          <w:szCs w:val="26"/>
        </w:rPr>
        <w:t>iated violation risk factors, violation severity levels, implementation plans, and effective dates</w:t>
      </w:r>
      <w:r w:rsidR="000C23DC">
        <w:rPr>
          <w:rFonts w:ascii="Times New Roman" w:hAnsi="Times New Roman" w:cs="Times New Roman"/>
          <w:sz w:val="26"/>
          <w:szCs w:val="26"/>
        </w:rPr>
        <w:t xml:space="preserve"> of the</w:t>
      </w:r>
      <w:r w:rsidR="005B7D5F">
        <w:rPr>
          <w:rFonts w:ascii="Times New Roman" w:hAnsi="Times New Roman" w:cs="Times New Roman"/>
          <w:sz w:val="26"/>
          <w:szCs w:val="26"/>
        </w:rPr>
        <w:t xml:space="preserve"> </w:t>
      </w:r>
      <w:r w:rsidRPr="00CD7772" w:rsidR="00764762">
        <w:rPr>
          <w:rFonts w:ascii="Times New Roman" w:hAnsi="Times New Roman" w:cs="Times New Roman"/>
          <w:iCs/>
          <w:sz w:val="26"/>
          <w:szCs w:val="26"/>
        </w:rPr>
        <w:t xml:space="preserve">Reliability </w:t>
      </w:r>
      <w:r w:rsidRPr="00CD7772" w:rsidR="1FDFC22B">
        <w:rPr>
          <w:rFonts w:ascii="Times New Roman" w:hAnsi="Times New Roman" w:cs="Times New Roman"/>
          <w:sz w:val="26"/>
          <w:szCs w:val="26"/>
        </w:rPr>
        <w:t>S</w:t>
      </w:r>
      <w:r w:rsidRPr="00CD7772" w:rsidR="00764762">
        <w:rPr>
          <w:rFonts w:ascii="Times New Roman" w:hAnsi="Times New Roman" w:cs="Times New Roman"/>
          <w:sz w:val="26"/>
          <w:szCs w:val="26"/>
        </w:rPr>
        <w:t>tandards EOP-004-4, EOP-005-3, EOP-006-3 and EOP-008-2, EOP-010-1, and EOP-011-</w:t>
      </w:r>
      <w:r w:rsidR="00675A10">
        <w:rPr>
          <w:rFonts w:ascii="Times New Roman" w:hAnsi="Times New Roman" w:cs="Times New Roman"/>
          <w:sz w:val="26"/>
          <w:szCs w:val="26"/>
        </w:rPr>
        <w:t>1</w:t>
      </w:r>
      <w:r w:rsidR="005B7D5F">
        <w:rPr>
          <w:rFonts w:ascii="Times New Roman" w:hAnsi="Times New Roman" w:cs="Times New Roman"/>
          <w:sz w:val="26"/>
          <w:szCs w:val="26"/>
        </w:rPr>
        <w:t>.</w:t>
      </w:r>
      <w:r w:rsidRPr="008A3AF1">
        <w:rPr>
          <w:rFonts w:ascii="Times New Roman" w:hAnsi="Times New Roman" w:cs="Times New Roman"/>
          <w:sz w:val="26"/>
          <w:szCs w:val="26"/>
        </w:rPr>
        <w:t xml:space="preserve"> </w:t>
      </w:r>
    </w:p>
    <w:p w:rsidR="007C61D0" w:rsidP="008E2784" w14:paraId="21F17C66" w14:textId="77777777">
      <w:pPr>
        <w:widowControl w:val="0"/>
        <w:autoSpaceDE w:val="0"/>
        <w:autoSpaceDN w:val="0"/>
        <w:adjustRightInd w:val="0"/>
        <w:spacing w:after="0" w:line="240" w:lineRule="auto"/>
        <w:rPr>
          <w:rFonts w:ascii="Times New Roman" w:hAnsi="Times New Roman" w:cs="Times New Roman"/>
          <w:sz w:val="26"/>
          <w:szCs w:val="26"/>
        </w:rPr>
      </w:pPr>
    </w:p>
    <w:p w:rsidR="007C61D0" w:rsidRPr="008E2784" w:rsidP="008E2784" w14:paraId="00B3C1D0" w14:textId="07B5DE2A">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In the order RD</w:t>
      </w:r>
      <w:r w:rsidR="00CC393C">
        <w:rPr>
          <w:rFonts w:ascii="Times New Roman" w:hAnsi="Times New Roman" w:cs="Times New Roman"/>
          <w:sz w:val="26"/>
          <w:szCs w:val="26"/>
        </w:rPr>
        <w:t>24-1-000, the Commission is approving the EOP-011-4 to replace previous i</w:t>
      </w:r>
      <w:r w:rsidR="003F226A">
        <w:rPr>
          <w:rFonts w:ascii="Times New Roman" w:hAnsi="Times New Roman" w:cs="Times New Roman"/>
          <w:sz w:val="26"/>
          <w:szCs w:val="26"/>
        </w:rPr>
        <w:t>terations of the standard</w:t>
      </w:r>
      <w:r w:rsidR="00F4167B">
        <w:rPr>
          <w:rFonts w:ascii="Times New Roman" w:hAnsi="Times New Roman" w:cs="Times New Roman"/>
          <w:sz w:val="26"/>
          <w:szCs w:val="26"/>
        </w:rPr>
        <w:t>.</w:t>
      </w:r>
    </w:p>
    <w:p w:rsidR="008E2784" w:rsidRPr="008A3AF1" w:rsidP="008E2784" w14:paraId="3D22040F" w14:textId="77777777">
      <w:pPr>
        <w:widowControl w:val="0"/>
        <w:autoSpaceDE w:val="0"/>
        <w:autoSpaceDN w:val="0"/>
        <w:adjustRightInd w:val="0"/>
        <w:spacing w:after="0" w:line="240" w:lineRule="auto"/>
        <w:rPr>
          <w:rFonts w:ascii="Times New Roman" w:hAnsi="Times New Roman" w:cs="Times New Roman"/>
          <w:sz w:val="26"/>
          <w:szCs w:val="26"/>
        </w:rPr>
      </w:pPr>
    </w:p>
    <w:p w:rsidR="007619F1" w:rsidRPr="008A3AF1" w:rsidP="00CC65AF" w14:paraId="1302B81D" w14:textId="77777777">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t>2.</w:t>
      </w:r>
      <w:r w:rsidRPr="008A3AF1" w:rsidR="00B43573">
        <w:rPr>
          <w:rFonts w:ascii="Times New Roman" w:hAnsi="Times New Roman" w:cs="Times New Roman"/>
          <w:sz w:val="26"/>
          <w:szCs w:val="26"/>
        </w:rPr>
        <w:t xml:space="preserve">  </w:t>
      </w:r>
      <w:r w:rsidRPr="008A3AF1">
        <w:rPr>
          <w:rFonts w:ascii="Times New Roman" w:hAnsi="Times New Roman" w:cs="Times New Roman"/>
          <w:b/>
          <w:sz w:val="26"/>
          <w:szCs w:val="26"/>
        </w:rPr>
        <w:t>HOW, BY WHOM, AND FOR WHAT PURPOSE THE INFORMATION IS TO BE USED AND THE CONSEQUENCES OF NOT COLLECTING THE INFORMATION</w:t>
      </w:r>
    </w:p>
    <w:p w:rsidR="00F4167B" w:rsidP="00583CFB" w14:paraId="76FCFF49" w14:textId="77777777">
      <w:pPr>
        <w:spacing w:after="0" w:line="240" w:lineRule="auto"/>
        <w:contextualSpacing/>
        <w:rPr>
          <w:rFonts w:ascii="Times New Roman" w:eastAsia="Times New Roman" w:hAnsi="Times New Roman" w:cs="Times New Roman"/>
          <w:iCs/>
          <w:sz w:val="26"/>
          <w:szCs w:val="26"/>
        </w:rPr>
      </w:pPr>
    </w:p>
    <w:p w:rsidR="00CD7772" w:rsidRPr="00CD7772" w:rsidP="00583CFB" w14:paraId="0EEB80A0" w14:textId="4D36EB58">
      <w:pPr>
        <w:spacing w:after="0" w:line="240" w:lineRule="auto"/>
        <w:contextualSpacing/>
        <w:rPr>
          <w:rFonts w:ascii="Times New Roman" w:eastAsia="Times New Roman" w:hAnsi="Times New Roman" w:cs="Times New Roman"/>
          <w:iCs/>
          <w:sz w:val="26"/>
          <w:szCs w:val="26"/>
        </w:rPr>
      </w:pPr>
      <w:r w:rsidRPr="00CD7772">
        <w:rPr>
          <w:rFonts w:ascii="Times New Roman" w:eastAsia="Times New Roman" w:hAnsi="Times New Roman" w:cs="Times New Roman"/>
          <w:iCs/>
          <w:sz w:val="26"/>
          <w:szCs w:val="26"/>
        </w:rPr>
        <w:t xml:space="preserve">FERC-725S consists of </w:t>
      </w:r>
      <w:bookmarkStart w:id="0" w:name="_Hlk55404923"/>
      <w:r w:rsidRPr="00CD7772">
        <w:rPr>
          <w:rFonts w:ascii="Times New Roman" w:eastAsia="Times New Roman" w:hAnsi="Times New Roman" w:cs="Times New Roman"/>
          <w:iCs/>
          <w:sz w:val="26"/>
          <w:szCs w:val="26"/>
        </w:rPr>
        <w:t xml:space="preserve">Emergency Preparedness and </w:t>
      </w:r>
      <w:r w:rsidRPr="00CD7772">
        <w:rPr>
          <w:rFonts w:ascii="Times New Roman" w:eastAsia="Times New Roman" w:hAnsi="Times New Roman" w:cs="Times New Roman"/>
          <w:iCs/>
          <w:sz w:val="26"/>
          <w:szCs w:val="26"/>
        </w:rPr>
        <w:t>Operations (EOP) Reliability Standards</w:t>
      </w:r>
      <w:bookmarkEnd w:id="0"/>
      <w:r w:rsidRPr="00CD7772">
        <w:rPr>
          <w:rFonts w:ascii="Times New Roman" w:eastAsia="Times New Roman" w:hAnsi="Times New Roman" w:cs="Times New Roman"/>
          <w:iCs/>
          <w:sz w:val="26"/>
          <w:szCs w:val="26"/>
        </w:rPr>
        <w:t>, EOP-004-4 (Event Reporting), EOP-005-3 (System Restoration from Blackstart Resources), EOP-006-3 (System Restoration Coordination), and EOP-008-2 (Loss of Control Center Functionality), EOP-010-1 (Geomagnetic Disturb</w:t>
      </w:r>
      <w:r w:rsidRPr="00CD7772">
        <w:rPr>
          <w:rFonts w:ascii="Times New Roman" w:eastAsia="Times New Roman" w:hAnsi="Times New Roman" w:cs="Times New Roman"/>
          <w:iCs/>
          <w:sz w:val="26"/>
          <w:szCs w:val="26"/>
        </w:rPr>
        <w:t>ance Operations), EOP-011-</w:t>
      </w:r>
      <w:r w:rsidR="00003971">
        <w:rPr>
          <w:rFonts w:ascii="Times New Roman" w:eastAsia="Times New Roman" w:hAnsi="Times New Roman" w:cs="Times New Roman"/>
          <w:iCs/>
          <w:sz w:val="26"/>
          <w:szCs w:val="26"/>
        </w:rPr>
        <w:t>4</w:t>
      </w:r>
      <w:r w:rsidRPr="00CD7772">
        <w:rPr>
          <w:rFonts w:ascii="Times New Roman" w:eastAsia="Times New Roman" w:hAnsi="Times New Roman" w:cs="Times New Roman"/>
          <w:iCs/>
          <w:sz w:val="26"/>
          <w:szCs w:val="26"/>
        </w:rPr>
        <w:t xml:space="preserve"> (Emergency Operations)</w:t>
      </w:r>
      <w:r w:rsidR="009861D2">
        <w:rPr>
          <w:rFonts w:ascii="Times New Roman" w:eastAsia="Times New Roman" w:hAnsi="Times New Roman" w:cs="Times New Roman"/>
          <w:iCs/>
          <w:sz w:val="26"/>
          <w:szCs w:val="26"/>
        </w:rPr>
        <w:t>, and EOP</w:t>
      </w:r>
      <w:r w:rsidR="00396A5B">
        <w:rPr>
          <w:rFonts w:ascii="Times New Roman" w:eastAsia="Times New Roman" w:hAnsi="Times New Roman" w:cs="Times New Roman"/>
          <w:iCs/>
          <w:sz w:val="26"/>
          <w:szCs w:val="26"/>
        </w:rPr>
        <w:t>-012-</w:t>
      </w:r>
      <w:r w:rsidR="00262887">
        <w:rPr>
          <w:rFonts w:ascii="Times New Roman" w:eastAsia="Times New Roman" w:hAnsi="Times New Roman" w:cs="Times New Roman"/>
          <w:iCs/>
          <w:sz w:val="26"/>
          <w:szCs w:val="26"/>
        </w:rPr>
        <w:t>2</w:t>
      </w:r>
      <w:r w:rsidR="002C58B1">
        <w:rPr>
          <w:rFonts w:ascii="Times New Roman" w:eastAsia="Times New Roman" w:hAnsi="Times New Roman" w:cs="Times New Roman"/>
          <w:iCs/>
          <w:sz w:val="26"/>
          <w:szCs w:val="26"/>
        </w:rPr>
        <w:t xml:space="preserve"> (</w:t>
      </w:r>
      <w:r w:rsidRPr="00D8209A" w:rsidR="00D8209A">
        <w:rPr>
          <w:rFonts w:ascii="Times New Roman" w:eastAsia="Times New Roman" w:hAnsi="Times New Roman" w:cs="Times New Roman"/>
          <w:iCs/>
          <w:sz w:val="26"/>
          <w:szCs w:val="26"/>
        </w:rPr>
        <w:t>Extreme Cold Weather Preparedness and Operations</w:t>
      </w:r>
      <w:r w:rsidR="00D8209A">
        <w:rPr>
          <w:rFonts w:ascii="Times New Roman" w:eastAsia="Times New Roman" w:hAnsi="Times New Roman" w:cs="Times New Roman"/>
          <w:iCs/>
          <w:sz w:val="26"/>
          <w:szCs w:val="26"/>
        </w:rPr>
        <w:t>)</w:t>
      </w:r>
      <w:r w:rsidRPr="00CD7772">
        <w:rPr>
          <w:rFonts w:ascii="Times New Roman" w:eastAsia="Times New Roman" w:hAnsi="Times New Roman" w:cs="Times New Roman"/>
          <w:iCs/>
          <w:sz w:val="26"/>
          <w:szCs w:val="26"/>
        </w:rPr>
        <w:t xml:space="preserve">.  </w:t>
      </w:r>
      <w:bookmarkStart w:id="1" w:name="_Hlk61359837"/>
      <w:r w:rsidR="0076461D">
        <w:rPr>
          <w:rFonts w:ascii="Times New Roman" w:eastAsia="Times New Roman" w:hAnsi="Times New Roman" w:cs="Times New Roman"/>
          <w:iCs/>
          <w:sz w:val="26"/>
          <w:szCs w:val="26"/>
        </w:rPr>
        <w:t xml:space="preserve">These </w:t>
      </w:r>
      <w:r w:rsidRPr="00CD7772">
        <w:rPr>
          <w:rFonts w:ascii="Times New Roman" w:eastAsia="Times New Roman" w:hAnsi="Times New Roman" w:cs="Times New Roman"/>
          <w:iCs/>
          <w:sz w:val="26"/>
          <w:szCs w:val="26"/>
        </w:rPr>
        <w:t xml:space="preserve">Reliability </w:t>
      </w:r>
      <w:r w:rsidR="0076461D">
        <w:rPr>
          <w:rFonts w:ascii="Times New Roman" w:eastAsia="Times New Roman" w:hAnsi="Times New Roman" w:cs="Times New Roman"/>
          <w:sz w:val="26"/>
          <w:szCs w:val="26"/>
        </w:rPr>
        <w:t>S</w:t>
      </w:r>
      <w:r w:rsidRPr="00CD7772">
        <w:rPr>
          <w:rFonts w:ascii="Times New Roman" w:eastAsia="Times New Roman" w:hAnsi="Times New Roman" w:cs="Times New Roman"/>
          <w:sz w:val="26"/>
          <w:szCs w:val="26"/>
        </w:rPr>
        <w:t>tandards</w:t>
      </w:r>
      <w:bookmarkEnd w:id="1"/>
      <w:r w:rsidRPr="00CD7772">
        <w:rPr>
          <w:rFonts w:ascii="Times New Roman" w:eastAsia="Times New Roman" w:hAnsi="Times New Roman" w:cs="Times New Roman"/>
          <w:iCs/>
          <w:sz w:val="26"/>
          <w:szCs w:val="26"/>
        </w:rPr>
        <w:t xml:space="preserve"> enhance reliability by:  </w:t>
      </w:r>
    </w:p>
    <w:p w:rsidR="005E094D" w:rsidRPr="005E094D" w:rsidP="005E094D" w14:paraId="576B1BF2" w14:textId="77777777">
      <w:pPr>
        <w:pStyle w:val="FERCparanumber"/>
        <w:widowControl w:val="0"/>
        <w:numPr>
          <w:ilvl w:val="0"/>
          <w:numId w:val="0"/>
        </w:numPr>
        <w:suppressLineNumbers/>
        <w:ind w:left="720"/>
        <w:rPr>
          <w:rFonts w:eastAsia="Times New Roman"/>
        </w:rPr>
      </w:pPr>
      <w:r w:rsidRPr="005E094D">
        <w:rPr>
          <w:rFonts w:eastAsia="Times New Roman"/>
        </w:rPr>
        <w:t xml:space="preserve">(1) develop and submit modifications to proposed Reliability Standard </w:t>
      </w:r>
      <w:r w:rsidRPr="005E094D">
        <w:rPr>
          <w:rFonts w:eastAsia="Times New Roman"/>
        </w:rPr>
        <w:t>EOP-012-2 to address concerns related to the ambiguity of the newly defined term Generator Cold Weather Constraint to ensure that the Generator Cold Weather Constraint declaration criteria included within the proposed Standard are objective and sufficientl</w:t>
      </w:r>
      <w:r w:rsidRPr="005E094D">
        <w:rPr>
          <w:rFonts w:eastAsia="Times New Roman"/>
        </w:rPr>
        <w:t>y detailed so that applicable entities understand what is required of them and to remove all references to “reasonable cost,” “unreasonable cost,” “cost,” and “good business practices” and replace them with objective, unambiguous, and auditable terms;</w:t>
      </w:r>
    </w:p>
    <w:p w:rsidR="005E094D" w:rsidRPr="005E094D" w:rsidP="005E094D" w14:paraId="431BF957" w14:textId="77777777">
      <w:pPr>
        <w:widowControl w:val="0"/>
        <w:suppressLineNumbers/>
        <w:spacing w:after="260" w:line="240" w:lineRule="auto"/>
        <w:ind w:left="720"/>
        <w:rPr>
          <w:rFonts w:ascii="Times New Roman" w:eastAsia="Times New Roman" w:hAnsi="Times New Roman" w:cs="Times New Roman"/>
          <w:sz w:val="26"/>
        </w:rPr>
      </w:pPr>
      <w:r w:rsidRPr="005E094D">
        <w:rPr>
          <w:rFonts w:ascii="Times New Roman" w:eastAsia="Times New Roman" w:hAnsi="Times New Roman" w:cs="Times New Roman"/>
          <w:sz w:val="26"/>
        </w:rPr>
        <w:t xml:space="preserve">(2) </w:t>
      </w:r>
      <w:r w:rsidRPr="005E094D">
        <w:rPr>
          <w:rFonts w:ascii="Times New Roman" w:eastAsia="Times New Roman" w:hAnsi="Times New Roman" w:cs="Times New Roman"/>
          <w:sz w:val="26"/>
        </w:rPr>
        <w:t>develop and submit modifications to proposed Reliability Standard EOP-012-2 for NERC to receive, review, evaluate, and confirm the validity of each Generator Cold Weather Constraint invoked by a generator owner, in a timely fashion, to ensure that such dec</w:t>
      </w:r>
      <w:r w:rsidRPr="005E094D">
        <w:rPr>
          <w:rFonts w:ascii="Times New Roman" w:eastAsia="Times New Roman" w:hAnsi="Times New Roman" w:cs="Times New Roman"/>
          <w:sz w:val="26"/>
        </w:rPr>
        <w:t>laration cannot be used to avoid mandatory compliance with the proposed Reliability Standard or obligations in a corrective action plan;</w:t>
      </w:r>
    </w:p>
    <w:p w:rsidR="005E094D" w:rsidRPr="005E094D" w:rsidP="005E094D" w14:paraId="2339640F" w14:textId="77777777">
      <w:pPr>
        <w:widowControl w:val="0"/>
        <w:suppressLineNumbers/>
        <w:spacing w:after="260" w:line="240" w:lineRule="auto"/>
        <w:ind w:left="720"/>
        <w:rPr>
          <w:rFonts w:ascii="Times New Roman" w:eastAsia="Times New Roman" w:hAnsi="Times New Roman" w:cs="Times New Roman"/>
          <w:sz w:val="26"/>
        </w:rPr>
      </w:pPr>
      <w:r w:rsidRPr="005E094D">
        <w:rPr>
          <w:rFonts w:ascii="Times New Roman" w:eastAsia="Times New Roman" w:hAnsi="Times New Roman" w:cs="Times New Roman"/>
          <w:sz w:val="26"/>
        </w:rPr>
        <w:t>(3) develop and submit modifications to proposed Reliability Standard EOP-012-2 to shorten and clarify the corrective a</w:t>
      </w:r>
      <w:r w:rsidRPr="005E094D">
        <w:rPr>
          <w:rFonts w:ascii="Times New Roman" w:eastAsia="Times New Roman" w:hAnsi="Times New Roman" w:cs="Times New Roman"/>
          <w:sz w:val="26"/>
        </w:rPr>
        <w:t>ction plan implementation timelines and deadlines in Requirement R7, as further directed below;</w:t>
      </w:r>
    </w:p>
    <w:p w:rsidR="005E094D" w:rsidRPr="005E094D" w:rsidP="005E094D" w14:paraId="025F7547" w14:textId="77777777">
      <w:pPr>
        <w:pStyle w:val="FERCparanumber"/>
        <w:widowControl w:val="0"/>
        <w:numPr>
          <w:ilvl w:val="0"/>
          <w:numId w:val="0"/>
        </w:numPr>
        <w:suppressLineNumbers/>
        <w:ind w:left="720"/>
        <w:rPr>
          <w:rFonts w:eastAsia="Times New Roman"/>
        </w:rPr>
      </w:pPr>
      <w:r w:rsidRPr="005E094D">
        <w:rPr>
          <w:rFonts w:eastAsia="Times New Roman"/>
        </w:rPr>
        <w:t xml:space="preserve">(4) develop and submit modifications to Requirement R7 of proposed Reliability </w:t>
      </w:r>
      <w:r w:rsidRPr="005E094D">
        <w:rPr>
          <w:rFonts w:eastAsia="Times New Roman"/>
        </w:rPr>
        <w:t>Standard EOP-012-2 to ensure that any extension of a corrective action plan imple</w:t>
      </w:r>
      <w:r w:rsidRPr="005E094D">
        <w:rPr>
          <w:rFonts w:eastAsia="Times New Roman"/>
        </w:rPr>
        <w:t>mentation deadline beyond the maximum implementation timeframe required by the Standard is pre-approved by NERC and to ensure that the generator owner informs relevant registered entities of operating limitations in</w:t>
      </w:r>
      <w:r>
        <w:rPr>
          <w:rFonts w:eastAsia="Times New Roman"/>
        </w:rPr>
        <w:t xml:space="preserve"> </w:t>
      </w:r>
      <w:r w:rsidRPr="005E094D">
        <w:rPr>
          <w:rFonts w:eastAsia="Times New Roman"/>
        </w:rPr>
        <w:t>extreme cold weather during the period o</w:t>
      </w:r>
      <w:r w:rsidRPr="005E094D">
        <w:rPr>
          <w:rFonts w:eastAsia="Times New Roman"/>
        </w:rPr>
        <w:t>f the extension; and</w:t>
      </w:r>
    </w:p>
    <w:p w:rsidR="005E094D" w:rsidRPr="005E094D" w:rsidP="005E094D" w14:paraId="266BEF89" w14:textId="07898252">
      <w:pPr>
        <w:widowControl w:val="0"/>
        <w:suppressLineNumbers/>
        <w:spacing w:after="260" w:line="240" w:lineRule="auto"/>
        <w:ind w:left="720"/>
        <w:rPr>
          <w:rFonts w:ascii="Times New Roman" w:eastAsia="Times New Roman" w:hAnsi="Times New Roman" w:cs="Times New Roman"/>
          <w:sz w:val="26"/>
        </w:rPr>
      </w:pPr>
      <w:r w:rsidRPr="005E094D">
        <w:rPr>
          <w:rFonts w:ascii="Times New Roman" w:eastAsia="Times New Roman" w:hAnsi="Times New Roman" w:cs="Times New Roman"/>
          <w:sz w:val="26"/>
        </w:rPr>
        <w:t xml:space="preserve">(5) develop and submit modifications to Requirement R8, part 8.1 of proposed Reliability Standard EOP-012-2 to implement more frequent reviews of Generator Cold Weather Constraint declarations to verify that the constraint declaration remains valid.  </w:t>
      </w:r>
    </w:p>
    <w:p w:rsidR="008E2784" w:rsidRPr="00583CFB" w:rsidP="00583CFB" w14:paraId="731F2721" w14:textId="130D89EC">
      <w:pPr>
        <w:spacing w:after="0" w:line="240" w:lineRule="auto"/>
        <w:contextualSpacing/>
        <w:rPr>
          <w:rFonts w:ascii="Times New Roman" w:hAnsi="Times New Roman" w:cs="Times New Roman"/>
          <w:b/>
          <w:sz w:val="26"/>
          <w:szCs w:val="26"/>
          <w:u w:val="single"/>
        </w:rPr>
      </w:pPr>
      <w:r w:rsidRPr="00583CFB">
        <w:rPr>
          <w:rFonts w:ascii="Times New Roman" w:hAnsi="Times New Roman" w:cs="Times New Roman"/>
          <w:b/>
          <w:sz w:val="26"/>
          <w:szCs w:val="26"/>
          <w:u w:val="single"/>
        </w:rPr>
        <w:t>EOP-</w:t>
      </w:r>
      <w:r w:rsidRPr="00583CFB">
        <w:rPr>
          <w:rFonts w:ascii="Times New Roman" w:hAnsi="Times New Roman" w:cs="Times New Roman"/>
          <w:b/>
          <w:sz w:val="26"/>
          <w:szCs w:val="26"/>
          <w:u w:val="single"/>
        </w:rPr>
        <w:t>004-4</w:t>
      </w:r>
      <w:r w:rsidRPr="00583CFB" w:rsidR="006F2DAD">
        <w:rPr>
          <w:rFonts w:ascii="Times New Roman" w:hAnsi="Times New Roman" w:cs="Times New Roman"/>
          <w:b/>
          <w:sz w:val="26"/>
          <w:szCs w:val="26"/>
          <w:u w:val="single"/>
        </w:rPr>
        <w:t xml:space="preserve"> </w:t>
      </w:r>
      <w:r w:rsidRPr="00583CFB">
        <w:rPr>
          <w:rFonts w:ascii="Times New Roman" w:hAnsi="Times New Roman" w:cs="Times New Roman"/>
          <w:b/>
          <w:bCs/>
          <w:sz w:val="26"/>
          <w:szCs w:val="26"/>
          <w:u w:val="single"/>
        </w:rPr>
        <w:t xml:space="preserve">Requirements and Measures </w:t>
      </w:r>
    </w:p>
    <w:p w:rsidR="008E2784" w:rsidRPr="008E2784" w:rsidP="00583CFB" w14:paraId="0D2D13FA" w14:textId="77777777">
      <w:pPr>
        <w:spacing w:after="0" w:line="240" w:lineRule="auto"/>
        <w:contextualSpacing/>
        <w:rPr>
          <w:rFonts w:ascii="Times New Roman" w:hAnsi="Times New Roman" w:cs="Times New Roman"/>
          <w:b/>
          <w:sz w:val="26"/>
          <w:szCs w:val="26"/>
        </w:rPr>
      </w:pPr>
    </w:p>
    <w:p w:rsidR="008E2784" w:rsidRPr="00583CFB" w:rsidP="00583CFB" w14:paraId="15642262" w14:textId="77777777">
      <w:pPr>
        <w:spacing w:after="0" w:line="240" w:lineRule="auto"/>
        <w:contextualSpacing/>
        <w:rPr>
          <w:rFonts w:ascii="Times New Roman" w:hAnsi="Times New Roman" w:cs="Times New Roman"/>
          <w:bCs/>
          <w:sz w:val="26"/>
          <w:szCs w:val="26"/>
        </w:rPr>
      </w:pPr>
      <w:r w:rsidRPr="008E2784">
        <w:rPr>
          <w:rFonts w:ascii="Times New Roman" w:hAnsi="Times New Roman" w:cs="Times New Roman"/>
          <w:b/>
          <w:bCs/>
          <w:sz w:val="26"/>
          <w:szCs w:val="26"/>
        </w:rPr>
        <w:t xml:space="preserve">R1. </w:t>
      </w:r>
      <w:r w:rsidRPr="00583CFB">
        <w:rPr>
          <w:rFonts w:ascii="Times New Roman" w:hAnsi="Times New Roman" w:cs="Times New Roman"/>
          <w:bCs/>
          <w:sz w:val="26"/>
          <w:szCs w:val="26"/>
        </w:rPr>
        <w:t>Each Responsible Entity shall have an event reporting Operating Plan in accordance with EOP-004-4 Attachment 1 that includes the protocol(s) for reporting to the Electric Reliability Organization and other organization</w:t>
      </w:r>
      <w:r w:rsidRPr="00583CFB">
        <w:rPr>
          <w:rFonts w:ascii="Times New Roman" w:hAnsi="Times New Roman" w:cs="Times New Roman"/>
          <w:bCs/>
          <w:sz w:val="26"/>
          <w:szCs w:val="26"/>
        </w:rPr>
        <w:t xml:space="preserve">s (e.g., the Regional Entity, company personnel, the Responsible Entity’s Reliability Coordinator, law enforcement, or governmental authority). </w:t>
      </w:r>
    </w:p>
    <w:p w:rsidR="008E2784" w:rsidRPr="008E2784" w:rsidP="00583CFB" w14:paraId="3D87C4CC" w14:textId="77777777">
      <w:pPr>
        <w:spacing w:after="0" w:line="240" w:lineRule="auto"/>
        <w:contextualSpacing/>
        <w:rPr>
          <w:rFonts w:ascii="Times New Roman" w:hAnsi="Times New Roman" w:cs="Times New Roman"/>
          <w:b/>
          <w:sz w:val="26"/>
          <w:szCs w:val="26"/>
        </w:rPr>
      </w:pPr>
      <w:r w:rsidRPr="008E2784">
        <w:rPr>
          <w:rFonts w:ascii="Times New Roman" w:hAnsi="Times New Roman" w:cs="Times New Roman"/>
          <w:b/>
          <w:bCs/>
          <w:sz w:val="26"/>
          <w:szCs w:val="26"/>
        </w:rPr>
        <w:t xml:space="preserve">M1. </w:t>
      </w:r>
      <w:r w:rsidRPr="00583CFB">
        <w:rPr>
          <w:rFonts w:ascii="Times New Roman" w:hAnsi="Times New Roman" w:cs="Times New Roman"/>
          <w:bCs/>
          <w:sz w:val="26"/>
          <w:szCs w:val="26"/>
        </w:rPr>
        <w:t xml:space="preserve">Each Responsible Entity will have a dated event reporting Operating Plan that includes </w:t>
      </w:r>
      <w:r w:rsidRPr="00583CFB">
        <w:rPr>
          <w:rFonts w:ascii="Times New Roman" w:hAnsi="Times New Roman" w:cs="Times New Roman"/>
          <w:bCs/>
          <w:sz w:val="26"/>
          <w:szCs w:val="26"/>
        </w:rPr>
        <w:t>protocol(s) and each organization identified to receive an event report for event types specified in EOP-004-4 Attachment 1 and in accordance with the entity responsible for reporting.</w:t>
      </w:r>
      <w:r w:rsidRPr="008E2784">
        <w:rPr>
          <w:rFonts w:ascii="Times New Roman" w:hAnsi="Times New Roman" w:cs="Times New Roman"/>
          <w:b/>
          <w:sz w:val="26"/>
          <w:szCs w:val="26"/>
        </w:rPr>
        <w:t xml:space="preserve"> </w:t>
      </w:r>
    </w:p>
    <w:p w:rsidR="008E2784" w:rsidRPr="00583CFB" w:rsidP="00583CFB" w14:paraId="1C958C9F" w14:textId="77777777">
      <w:pPr>
        <w:spacing w:after="0" w:line="240" w:lineRule="auto"/>
        <w:contextualSpacing/>
        <w:rPr>
          <w:rFonts w:ascii="Times New Roman" w:hAnsi="Times New Roman" w:cs="Times New Roman"/>
          <w:bCs/>
          <w:sz w:val="26"/>
          <w:szCs w:val="26"/>
        </w:rPr>
      </w:pPr>
      <w:r w:rsidRPr="008E2784">
        <w:rPr>
          <w:rFonts w:ascii="Times New Roman" w:hAnsi="Times New Roman" w:cs="Times New Roman"/>
          <w:b/>
          <w:bCs/>
          <w:sz w:val="26"/>
          <w:szCs w:val="26"/>
        </w:rPr>
        <w:t xml:space="preserve">R2. </w:t>
      </w:r>
      <w:r w:rsidRPr="00583CFB">
        <w:rPr>
          <w:rFonts w:ascii="Times New Roman" w:hAnsi="Times New Roman" w:cs="Times New Roman"/>
          <w:bCs/>
          <w:sz w:val="26"/>
          <w:szCs w:val="26"/>
        </w:rPr>
        <w:t>Each Responsible Entity shall report events specified in EOP-004-4</w:t>
      </w:r>
      <w:r w:rsidRPr="00583CFB">
        <w:rPr>
          <w:rFonts w:ascii="Times New Roman" w:hAnsi="Times New Roman" w:cs="Times New Roman"/>
          <w:bCs/>
          <w:sz w:val="26"/>
          <w:szCs w:val="26"/>
        </w:rPr>
        <w:t xml:space="preserve"> Attachment 1 to the entities specified per their event reporting Operating Plan by the later of 24 hours of recognition of meeting an event type threshold for reporting or by the end of the Responsible Entity’s next business day (4 p.m. local time will be</w:t>
      </w:r>
      <w:r w:rsidRPr="00583CFB">
        <w:rPr>
          <w:rFonts w:ascii="Times New Roman" w:hAnsi="Times New Roman" w:cs="Times New Roman"/>
          <w:bCs/>
          <w:sz w:val="26"/>
          <w:szCs w:val="26"/>
        </w:rPr>
        <w:t xml:space="preserve"> considered the end of the business day). </w:t>
      </w:r>
    </w:p>
    <w:p w:rsidR="008E2784" w:rsidRPr="00583CFB" w:rsidP="00583CFB" w14:paraId="30406051" w14:textId="77777777">
      <w:pPr>
        <w:spacing w:after="0" w:line="240" w:lineRule="auto"/>
        <w:contextualSpacing/>
        <w:rPr>
          <w:rFonts w:ascii="Times New Roman" w:hAnsi="Times New Roman" w:cs="Times New Roman"/>
          <w:bCs/>
          <w:sz w:val="26"/>
          <w:szCs w:val="26"/>
        </w:rPr>
      </w:pPr>
      <w:r w:rsidRPr="008E2784">
        <w:rPr>
          <w:rFonts w:ascii="Times New Roman" w:hAnsi="Times New Roman" w:cs="Times New Roman"/>
          <w:b/>
          <w:bCs/>
          <w:sz w:val="26"/>
          <w:szCs w:val="26"/>
        </w:rPr>
        <w:t xml:space="preserve">M2. </w:t>
      </w:r>
      <w:r w:rsidRPr="00583CFB">
        <w:rPr>
          <w:rFonts w:ascii="Times New Roman" w:hAnsi="Times New Roman" w:cs="Times New Roman"/>
          <w:bCs/>
          <w:sz w:val="26"/>
          <w:szCs w:val="26"/>
        </w:rPr>
        <w:t>Each Responsible Entity will have as evidence of reporting an event to the entities specified per their event reporting Operating Plan either a copy of the completed EOP-004-4 Attachment 2 form or a DOE-OE-417</w:t>
      </w:r>
      <w:r w:rsidRPr="00583CFB">
        <w:rPr>
          <w:rFonts w:ascii="Times New Roman" w:hAnsi="Times New Roman" w:cs="Times New Roman"/>
          <w:bCs/>
          <w:sz w:val="26"/>
          <w:szCs w:val="26"/>
        </w:rPr>
        <w:t xml:space="preserve"> form; and some evidence of submittal (e.g., operator log or other operating documentation, voice recording, electronic mail message, or confirmation of facsimile) demonstrating that the event report was submitted by the later of 24 hours of recognition of</w:t>
      </w:r>
      <w:r w:rsidRPr="00583CFB">
        <w:rPr>
          <w:rFonts w:ascii="Times New Roman" w:hAnsi="Times New Roman" w:cs="Times New Roman"/>
          <w:bCs/>
          <w:sz w:val="26"/>
          <w:szCs w:val="26"/>
        </w:rPr>
        <w:t xml:space="preserve"> meeting an event type threshold for reporting or by the end of the Responsible Entity’s next business day (4 p.m. local time will be considered the end of the business day). </w:t>
      </w:r>
    </w:p>
    <w:p w:rsidR="008E2784" w:rsidRPr="008E2784" w:rsidP="00583CFB" w14:paraId="30BBD1E1" w14:textId="77777777">
      <w:pPr>
        <w:spacing w:after="0" w:line="240" w:lineRule="auto"/>
        <w:contextualSpacing/>
        <w:rPr>
          <w:rFonts w:ascii="Times New Roman" w:hAnsi="Times New Roman" w:cs="Times New Roman"/>
          <w:b/>
          <w:sz w:val="26"/>
          <w:szCs w:val="26"/>
        </w:rPr>
      </w:pPr>
    </w:p>
    <w:p w:rsidR="008E2784" w:rsidRPr="00583CFB" w:rsidP="00583CFB" w14:paraId="306F5F09" w14:textId="0C017961">
      <w:pPr>
        <w:spacing w:after="0" w:line="240" w:lineRule="auto"/>
        <w:contextualSpacing/>
        <w:rPr>
          <w:rFonts w:ascii="Times New Roman" w:hAnsi="Times New Roman" w:cs="Times New Roman"/>
          <w:b/>
          <w:sz w:val="26"/>
          <w:szCs w:val="26"/>
          <w:u w:val="single"/>
        </w:rPr>
      </w:pPr>
      <w:r w:rsidRPr="00583CFB">
        <w:rPr>
          <w:rFonts w:ascii="Times New Roman" w:hAnsi="Times New Roman" w:cs="Times New Roman"/>
          <w:b/>
          <w:bCs/>
          <w:sz w:val="26"/>
          <w:szCs w:val="26"/>
          <w:u w:val="single"/>
        </w:rPr>
        <w:t xml:space="preserve">EOP-004-4 Evidence Retention </w:t>
      </w:r>
    </w:p>
    <w:p w:rsidR="008E2784" w:rsidRPr="008E2784" w:rsidP="00583CFB" w14:paraId="3B9D9BE2" w14:textId="77777777">
      <w:pPr>
        <w:spacing w:after="0" w:line="240" w:lineRule="auto"/>
        <w:contextualSpacing/>
        <w:rPr>
          <w:rFonts w:ascii="Times New Roman" w:hAnsi="Times New Roman" w:cs="Times New Roman"/>
          <w:b/>
          <w:sz w:val="26"/>
          <w:szCs w:val="26"/>
        </w:rPr>
      </w:pPr>
    </w:p>
    <w:p w:rsidR="008E2784" w:rsidRPr="00583CFB" w:rsidP="00583CFB" w14:paraId="28720F1C" w14:textId="77777777">
      <w:pPr>
        <w:spacing w:after="0" w:line="240" w:lineRule="auto"/>
        <w:contextualSpacing/>
        <w:rPr>
          <w:rFonts w:ascii="Times New Roman" w:hAnsi="Times New Roman" w:cs="Times New Roman"/>
          <w:bCs/>
          <w:sz w:val="26"/>
          <w:szCs w:val="26"/>
        </w:rPr>
      </w:pPr>
      <w:r w:rsidRPr="00583CFB">
        <w:rPr>
          <w:rFonts w:ascii="Times New Roman" w:hAnsi="Times New Roman" w:cs="Times New Roman"/>
          <w:bCs/>
          <w:sz w:val="26"/>
          <w:szCs w:val="26"/>
        </w:rPr>
        <w:t xml:space="preserve">The Responsible Entity shall keep data or evidence to show compliance as identified below unless directed by its Compliance Enforcement Authority to retain specific evidence for a longer period of time as part of an investigation: </w:t>
      </w:r>
    </w:p>
    <w:p w:rsidR="008E2784" w:rsidRPr="00583CFB" w:rsidP="00583CFB" w14:paraId="3ABA6F20" w14:textId="77777777">
      <w:pPr>
        <w:spacing w:after="0" w:line="240" w:lineRule="auto"/>
        <w:contextualSpacing/>
        <w:rPr>
          <w:rFonts w:ascii="Times New Roman" w:hAnsi="Times New Roman" w:cs="Times New Roman"/>
          <w:bCs/>
          <w:sz w:val="26"/>
          <w:szCs w:val="26"/>
        </w:rPr>
      </w:pPr>
      <w:r w:rsidRPr="00583CFB">
        <w:rPr>
          <w:rFonts w:ascii="Times New Roman" w:hAnsi="Times New Roman" w:cs="Times New Roman"/>
          <w:bCs/>
          <w:sz w:val="26"/>
          <w:szCs w:val="26"/>
        </w:rPr>
        <w:t>The following evidence r</w:t>
      </w:r>
      <w:r w:rsidRPr="00583CFB">
        <w:rPr>
          <w:rFonts w:ascii="Times New Roman" w:hAnsi="Times New Roman" w:cs="Times New Roman"/>
          <w:bCs/>
          <w:sz w:val="26"/>
          <w:szCs w:val="26"/>
        </w:rPr>
        <w:t xml:space="preserve">etention periods identify the period of time an entity is required to retain specific evidence to demonstrate compliance. For instances where the evidence </w:t>
      </w:r>
      <w:r w:rsidRPr="00583CFB">
        <w:rPr>
          <w:rFonts w:ascii="Times New Roman" w:hAnsi="Times New Roman" w:cs="Times New Roman"/>
          <w:bCs/>
          <w:sz w:val="26"/>
          <w:szCs w:val="26"/>
        </w:rPr>
        <w:t>retention period specified below is shorter than the time since the last audit, the Compliance Enforc</w:t>
      </w:r>
      <w:r w:rsidRPr="00583CFB">
        <w:rPr>
          <w:rFonts w:ascii="Times New Roman" w:hAnsi="Times New Roman" w:cs="Times New Roman"/>
          <w:bCs/>
          <w:sz w:val="26"/>
          <w:szCs w:val="26"/>
        </w:rPr>
        <w:t xml:space="preserve">ement Authority may ask an entity to provide other evidence to show that it was compliant for the full time period since the last audit. </w:t>
      </w:r>
    </w:p>
    <w:p w:rsidR="008E2784" w:rsidRPr="00583CFB" w:rsidP="00342413" w14:paraId="1D46032E" w14:textId="77777777">
      <w:pPr>
        <w:spacing w:after="0" w:line="240" w:lineRule="auto"/>
        <w:ind w:left="720"/>
        <w:contextualSpacing/>
        <w:rPr>
          <w:rFonts w:ascii="Times New Roman" w:hAnsi="Times New Roman" w:cs="Times New Roman"/>
          <w:bCs/>
          <w:sz w:val="26"/>
          <w:szCs w:val="26"/>
        </w:rPr>
      </w:pPr>
      <w:r w:rsidRPr="00583CFB">
        <w:rPr>
          <w:rFonts w:ascii="Times New Roman" w:hAnsi="Times New Roman" w:cs="Times New Roman"/>
          <w:bCs/>
          <w:sz w:val="26"/>
          <w:szCs w:val="26"/>
        </w:rPr>
        <w:t>• Each Responsible Entity shall retain the current Operating Plan plus each version issued since the last audit for Re</w:t>
      </w:r>
      <w:r w:rsidRPr="00583CFB">
        <w:rPr>
          <w:rFonts w:ascii="Times New Roman" w:hAnsi="Times New Roman" w:cs="Times New Roman"/>
          <w:bCs/>
          <w:sz w:val="26"/>
          <w:szCs w:val="26"/>
        </w:rPr>
        <w:t xml:space="preserve">quirement R1, and Measure M1. </w:t>
      </w:r>
    </w:p>
    <w:p w:rsidR="008E2784" w:rsidRPr="00583CFB" w:rsidP="00342413" w14:paraId="4752A3AC" w14:textId="29EBEEA4">
      <w:pPr>
        <w:spacing w:after="0" w:line="240" w:lineRule="auto"/>
        <w:ind w:left="720"/>
        <w:contextualSpacing/>
        <w:rPr>
          <w:rFonts w:ascii="Times New Roman" w:hAnsi="Times New Roman" w:cs="Times New Roman"/>
          <w:bCs/>
          <w:sz w:val="26"/>
          <w:szCs w:val="26"/>
        </w:rPr>
      </w:pPr>
      <w:r w:rsidRPr="00583CFB">
        <w:rPr>
          <w:rFonts w:ascii="Times New Roman" w:hAnsi="Times New Roman" w:cs="Times New Roman"/>
          <w:bCs/>
          <w:sz w:val="26"/>
          <w:szCs w:val="26"/>
        </w:rPr>
        <w:t xml:space="preserve">• Each Responsible Entity shall retain evidence of compliance since the last audit for Requirement R2 and Measure M2. </w:t>
      </w:r>
    </w:p>
    <w:p w:rsidR="008E2784" w:rsidRPr="00583CFB" w:rsidP="00413BB8" w14:paraId="485DDAEB" w14:textId="77777777">
      <w:pPr>
        <w:spacing w:after="0" w:line="240" w:lineRule="auto"/>
        <w:contextualSpacing/>
        <w:rPr>
          <w:rFonts w:ascii="Times New Roman" w:hAnsi="Times New Roman" w:cs="Times New Roman"/>
          <w:bCs/>
          <w:sz w:val="26"/>
          <w:szCs w:val="26"/>
        </w:rPr>
      </w:pPr>
      <w:r w:rsidRPr="00583CFB">
        <w:rPr>
          <w:rFonts w:ascii="Times New Roman" w:hAnsi="Times New Roman" w:cs="Times New Roman"/>
          <w:bCs/>
          <w:sz w:val="26"/>
          <w:szCs w:val="26"/>
        </w:rPr>
        <w:t>If a Responsible Entity is found non-compliant, it shall keep information related to the non-compliance un</w:t>
      </w:r>
      <w:r w:rsidRPr="00583CFB">
        <w:rPr>
          <w:rFonts w:ascii="Times New Roman" w:hAnsi="Times New Roman" w:cs="Times New Roman"/>
          <w:bCs/>
          <w:sz w:val="26"/>
          <w:szCs w:val="26"/>
        </w:rPr>
        <w:t xml:space="preserve">til mitigation is complete and approved or for the duration specified above, whichever is longer. </w:t>
      </w:r>
    </w:p>
    <w:p w:rsidR="008E2784" w:rsidRPr="00583CFB" w:rsidP="00413BB8" w14:paraId="53A4569E" w14:textId="77777777">
      <w:pPr>
        <w:spacing w:after="0" w:line="240" w:lineRule="auto"/>
        <w:contextualSpacing/>
        <w:rPr>
          <w:rFonts w:ascii="Times New Roman" w:hAnsi="Times New Roman" w:cs="Times New Roman"/>
          <w:bCs/>
          <w:sz w:val="26"/>
          <w:szCs w:val="26"/>
        </w:rPr>
      </w:pPr>
      <w:r w:rsidRPr="00583CFB">
        <w:rPr>
          <w:rFonts w:ascii="Times New Roman" w:hAnsi="Times New Roman" w:cs="Times New Roman"/>
          <w:bCs/>
          <w:sz w:val="26"/>
          <w:szCs w:val="26"/>
        </w:rPr>
        <w:t>The Compliance Enforcement Authority shall keep the last audit records and all requested and submitted subsequent audit records.</w:t>
      </w:r>
    </w:p>
    <w:p w:rsidR="008E2784" w:rsidP="00583CFB" w14:paraId="7BED5DF2" w14:textId="4F5F0B9E">
      <w:pPr>
        <w:spacing w:after="0" w:line="240" w:lineRule="auto"/>
        <w:contextualSpacing/>
        <w:rPr>
          <w:rFonts w:ascii="Times New Roman" w:hAnsi="Times New Roman" w:cs="Times New Roman"/>
          <w:b/>
          <w:sz w:val="26"/>
          <w:szCs w:val="26"/>
        </w:rPr>
      </w:pPr>
    </w:p>
    <w:p w:rsidR="0047325C" w:rsidRPr="00583CFB" w:rsidP="00583CFB" w14:paraId="6FB6E33D" w14:textId="4FFEFE23">
      <w:pPr>
        <w:spacing w:after="0" w:line="240" w:lineRule="auto"/>
        <w:contextualSpacing/>
        <w:rPr>
          <w:rFonts w:ascii="Times New Roman" w:hAnsi="Times New Roman" w:cs="Times New Roman"/>
          <w:b/>
          <w:sz w:val="26"/>
          <w:szCs w:val="26"/>
          <w:u w:val="single"/>
        </w:rPr>
      </w:pPr>
      <w:r w:rsidRPr="00583CFB">
        <w:rPr>
          <w:rFonts w:ascii="Times New Roman" w:hAnsi="Times New Roman" w:cs="Times New Roman"/>
          <w:b/>
          <w:sz w:val="26"/>
          <w:szCs w:val="26"/>
          <w:u w:val="single"/>
        </w:rPr>
        <w:t xml:space="preserve">EOP-005-3 </w:t>
      </w:r>
      <w:r w:rsidRPr="00583CFB">
        <w:rPr>
          <w:rFonts w:ascii="Times New Roman" w:hAnsi="Times New Roman" w:cs="Times New Roman"/>
          <w:b/>
          <w:bCs/>
          <w:sz w:val="26"/>
          <w:szCs w:val="26"/>
          <w:u w:val="single"/>
        </w:rPr>
        <w:t xml:space="preserve">Requirements and </w:t>
      </w:r>
      <w:r w:rsidRPr="00583CFB">
        <w:rPr>
          <w:rFonts w:ascii="Times New Roman" w:hAnsi="Times New Roman" w:cs="Times New Roman"/>
          <w:b/>
          <w:bCs/>
          <w:sz w:val="26"/>
          <w:szCs w:val="26"/>
          <w:u w:val="single"/>
        </w:rPr>
        <w:t xml:space="preserve">Measures </w:t>
      </w:r>
    </w:p>
    <w:p w:rsidR="0047325C" w:rsidRPr="0047325C" w:rsidP="00583CFB" w14:paraId="20B59DEA" w14:textId="77777777">
      <w:pPr>
        <w:spacing w:after="0" w:line="240" w:lineRule="auto"/>
        <w:contextualSpacing/>
        <w:rPr>
          <w:rFonts w:ascii="Times New Roman" w:hAnsi="Times New Roman" w:cs="Times New Roman"/>
          <w:b/>
          <w:sz w:val="26"/>
          <w:szCs w:val="26"/>
        </w:rPr>
      </w:pPr>
    </w:p>
    <w:p w:rsidR="0047325C" w:rsidP="00583CFB" w14:paraId="2E01445F" w14:textId="77777777">
      <w:pPr>
        <w:spacing w:after="0" w:line="240" w:lineRule="auto"/>
        <w:contextualSpacing/>
        <w:rPr>
          <w:rFonts w:ascii="Times New Roman" w:hAnsi="Times New Roman" w:cs="Times New Roman"/>
          <w:bCs/>
          <w:sz w:val="26"/>
          <w:szCs w:val="26"/>
        </w:rPr>
      </w:pPr>
      <w:r w:rsidRPr="0047325C">
        <w:rPr>
          <w:rFonts w:ascii="Times New Roman" w:hAnsi="Times New Roman" w:cs="Times New Roman"/>
          <w:b/>
          <w:bCs/>
          <w:sz w:val="26"/>
          <w:szCs w:val="26"/>
        </w:rPr>
        <w:t xml:space="preserve">R1. </w:t>
      </w:r>
      <w:r w:rsidRPr="00583CFB">
        <w:rPr>
          <w:rFonts w:ascii="Times New Roman" w:hAnsi="Times New Roman" w:cs="Times New Roman"/>
          <w:bCs/>
          <w:sz w:val="26"/>
          <w:szCs w:val="26"/>
        </w:rPr>
        <w:t>Each Transmission Operator shall develop and implement a restoration plan approved by its Reliability Coordinator. The restoration plan shall be implemented to restore the Transmission Operator’s System following a Disturbance in which one o</w:t>
      </w:r>
      <w:r w:rsidRPr="00583CFB">
        <w:rPr>
          <w:rFonts w:ascii="Times New Roman" w:hAnsi="Times New Roman" w:cs="Times New Roman"/>
          <w:bCs/>
          <w:sz w:val="26"/>
          <w:szCs w:val="26"/>
        </w:rPr>
        <w:t>r more areas of the Bulk Electric System (BES) shuts down and the use of Blackstart Resources is required to restore the shutdown area to a state whereby the choice of the next Load to be restored is not driven by the need to control frequency or voltage r</w:t>
      </w:r>
      <w:r w:rsidRPr="00583CFB">
        <w:rPr>
          <w:rFonts w:ascii="Times New Roman" w:hAnsi="Times New Roman" w:cs="Times New Roman"/>
          <w:bCs/>
          <w:sz w:val="26"/>
          <w:szCs w:val="26"/>
        </w:rPr>
        <w:t xml:space="preserve">egardless of whether the Blackstart Resource is located within the Transmission Operator’s System. </w:t>
      </w:r>
    </w:p>
    <w:p w:rsidR="0047325C" w:rsidRPr="00583CFB" w:rsidP="00583CFB" w14:paraId="39BFCA12" w14:textId="77777777">
      <w:pPr>
        <w:spacing w:after="0" w:line="240" w:lineRule="auto"/>
        <w:contextualSpacing/>
        <w:rPr>
          <w:rFonts w:ascii="Times New Roman" w:hAnsi="Times New Roman" w:cs="Times New Roman"/>
          <w:bCs/>
          <w:sz w:val="26"/>
          <w:szCs w:val="26"/>
        </w:rPr>
      </w:pPr>
      <w:r w:rsidRPr="0047325C">
        <w:rPr>
          <w:rFonts w:ascii="Times New Roman" w:hAnsi="Times New Roman" w:cs="Times New Roman"/>
          <w:b/>
          <w:bCs/>
          <w:sz w:val="26"/>
          <w:szCs w:val="26"/>
        </w:rPr>
        <w:t xml:space="preserve">M1. </w:t>
      </w:r>
      <w:r w:rsidRPr="00583CFB">
        <w:rPr>
          <w:rFonts w:ascii="Times New Roman" w:hAnsi="Times New Roman" w:cs="Times New Roman"/>
          <w:bCs/>
          <w:sz w:val="26"/>
          <w:szCs w:val="26"/>
        </w:rPr>
        <w:t xml:space="preserve">Each Transmission Operator shall have a dated, documented System restoration plan developed in accordance with Requirement R1 that has been approved by </w:t>
      </w:r>
      <w:r w:rsidRPr="00583CFB">
        <w:rPr>
          <w:rFonts w:ascii="Times New Roman" w:hAnsi="Times New Roman" w:cs="Times New Roman"/>
          <w:bCs/>
          <w:sz w:val="26"/>
          <w:szCs w:val="26"/>
        </w:rPr>
        <w:t>its Reliability Coordinator as shown with the documented approval from its Reliability Coordinator and will have evidence, such as operator logs, voice recordings or other operating documentation, voice recordings or other communication documentation to sh</w:t>
      </w:r>
      <w:r w:rsidRPr="00583CFB">
        <w:rPr>
          <w:rFonts w:ascii="Times New Roman" w:hAnsi="Times New Roman" w:cs="Times New Roman"/>
          <w:bCs/>
          <w:sz w:val="26"/>
          <w:szCs w:val="26"/>
        </w:rPr>
        <w:t xml:space="preserve">ow that its restoration plan was implemented for times when a Disturbance has occurred, in accordance with Requirement R1. </w:t>
      </w:r>
    </w:p>
    <w:p w:rsidR="0047325C" w:rsidRPr="0047325C" w:rsidP="00583CFB" w14:paraId="0DB7E0E5" w14:textId="386D0546">
      <w:pPr>
        <w:spacing w:after="0" w:line="240" w:lineRule="auto"/>
        <w:contextualSpacing/>
        <w:rPr>
          <w:rFonts w:ascii="Times New Roman" w:hAnsi="Times New Roman" w:cs="Times New Roman"/>
          <w:b/>
          <w:sz w:val="26"/>
          <w:szCs w:val="26"/>
        </w:rPr>
      </w:pPr>
      <w:r w:rsidRPr="0047325C">
        <w:rPr>
          <w:rFonts w:ascii="Times New Roman" w:hAnsi="Times New Roman" w:cs="Times New Roman"/>
          <w:b/>
          <w:bCs/>
          <w:sz w:val="26"/>
          <w:szCs w:val="26"/>
        </w:rPr>
        <w:t>R2</w:t>
      </w:r>
      <w:r w:rsidRPr="00583CFB">
        <w:rPr>
          <w:rFonts w:ascii="Times New Roman" w:hAnsi="Times New Roman" w:cs="Times New Roman"/>
          <w:sz w:val="26"/>
          <w:szCs w:val="26"/>
        </w:rPr>
        <w:t xml:space="preserve">. Each Transmission Operator shall provide the entities identified in its approved restoration plan with a description of any </w:t>
      </w:r>
      <w:r w:rsidRPr="00583CFB">
        <w:rPr>
          <w:rFonts w:ascii="Times New Roman" w:hAnsi="Times New Roman" w:cs="Times New Roman"/>
          <w:sz w:val="26"/>
          <w:szCs w:val="26"/>
        </w:rPr>
        <w:t>changes to their roles and specific tasks prior to the effective date of the plan.</w:t>
      </w:r>
      <w:r w:rsidRPr="0047325C">
        <w:rPr>
          <w:rFonts w:ascii="Times New Roman" w:hAnsi="Times New Roman" w:cs="Times New Roman"/>
          <w:b/>
          <w:sz w:val="26"/>
          <w:szCs w:val="26"/>
        </w:rPr>
        <w:t xml:space="preserve"> </w:t>
      </w:r>
    </w:p>
    <w:p w:rsidR="0047325C" w:rsidRPr="0047325C" w:rsidP="00583CFB" w14:paraId="623B6830" w14:textId="77777777">
      <w:pPr>
        <w:spacing w:after="0" w:line="240" w:lineRule="auto"/>
        <w:contextualSpacing/>
        <w:rPr>
          <w:rFonts w:ascii="Times New Roman" w:hAnsi="Times New Roman" w:cs="Times New Roman"/>
          <w:b/>
          <w:sz w:val="26"/>
          <w:szCs w:val="26"/>
        </w:rPr>
      </w:pPr>
      <w:r w:rsidRPr="0047325C">
        <w:rPr>
          <w:rFonts w:ascii="Times New Roman" w:hAnsi="Times New Roman" w:cs="Times New Roman"/>
          <w:b/>
          <w:bCs/>
          <w:sz w:val="26"/>
          <w:szCs w:val="26"/>
        </w:rPr>
        <w:t xml:space="preserve">M2. </w:t>
      </w:r>
      <w:r w:rsidRPr="00583CFB">
        <w:rPr>
          <w:rFonts w:ascii="Times New Roman" w:hAnsi="Times New Roman" w:cs="Times New Roman"/>
          <w:bCs/>
          <w:sz w:val="26"/>
          <w:szCs w:val="26"/>
        </w:rPr>
        <w:t>Each Transmission Operator shall have evidence such as dated electronic receipts or registered mail receipts that it provided the entities identified in its approved re</w:t>
      </w:r>
      <w:r w:rsidRPr="00583CFB">
        <w:rPr>
          <w:rFonts w:ascii="Times New Roman" w:hAnsi="Times New Roman" w:cs="Times New Roman"/>
          <w:bCs/>
          <w:sz w:val="26"/>
          <w:szCs w:val="26"/>
        </w:rPr>
        <w:t>storation plan with a description of any changes to their roles and specific tasks prior to the effective date of the plan in accordance with Requirement</w:t>
      </w:r>
      <w:r w:rsidRPr="0047325C">
        <w:rPr>
          <w:rFonts w:ascii="Times New Roman" w:hAnsi="Times New Roman" w:cs="Times New Roman"/>
          <w:b/>
          <w:sz w:val="26"/>
          <w:szCs w:val="26"/>
        </w:rPr>
        <w:t xml:space="preserve"> </w:t>
      </w:r>
      <w:r w:rsidRPr="00FE0572">
        <w:rPr>
          <w:rFonts w:ascii="Times New Roman" w:hAnsi="Times New Roman" w:cs="Times New Roman"/>
          <w:bCs/>
          <w:sz w:val="26"/>
          <w:szCs w:val="26"/>
        </w:rPr>
        <w:t>R2.</w:t>
      </w:r>
      <w:r w:rsidRPr="0047325C">
        <w:rPr>
          <w:rFonts w:ascii="Times New Roman" w:hAnsi="Times New Roman" w:cs="Times New Roman"/>
          <w:b/>
          <w:sz w:val="26"/>
          <w:szCs w:val="26"/>
        </w:rPr>
        <w:t xml:space="preserve"> </w:t>
      </w:r>
    </w:p>
    <w:p w:rsidR="0047325C" w:rsidRPr="0047325C" w:rsidP="00583CFB" w14:paraId="1C18DFB8" w14:textId="49701815">
      <w:pPr>
        <w:spacing w:after="0" w:line="240" w:lineRule="auto"/>
        <w:contextualSpacing/>
        <w:rPr>
          <w:rFonts w:ascii="Times New Roman" w:hAnsi="Times New Roman" w:cs="Times New Roman"/>
          <w:b/>
          <w:sz w:val="26"/>
          <w:szCs w:val="26"/>
        </w:rPr>
      </w:pPr>
      <w:r w:rsidRPr="0047325C">
        <w:rPr>
          <w:rFonts w:ascii="Times New Roman" w:hAnsi="Times New Roman" w:cs="Times New Roman"/>
          <w:b/>
          <w:bCs/>
          <w:sz w:val="26"/>
          <w:szCs w:val="26"/>
        </w:rPr>
        <w:t>R3</w:t>
      </w:r>
      <w:r w:rsidRPr="00583CFB">
        <w:rPr>
          <w:rFonts w:ascii="Times New Roman" w:hAnsi="Times New Roman" w:cs="Times New Roman"/>
          <w:sz w:val="26"/>
          <w:szCs w:val="26"/>
        </w:rPr>
        <w:t>. Each Transmission Operator shall review its restoration plan and submit it to its Reliability</w:t>
      </w:r>
      <w:r w:rsidRPr="00583CFB">
        <w:rPr>
          <w:rFonts w:ascii="Times New Roman" w:hAnsi="Times New Roman" w:cs="Times New Roman"/>
          <w:sz w:val="26"/>
          <w:szCs w:val="26"/>
        </w:rPr>
        <w:t xml:space="preserve"> Coordinator annually on a mutually-agreed, predetermined schedule.</w:t>
      </w:r>
      <w:r w:rsidRPr="0047325C">
        <w:rPr>
          <w:rFonts w:ascii="Times New Roman" w:hAnsi="Times New Roman" w:cs="Times New Roman"/>
          <w:b/>
          <w:sz w:val="26"/>
          <w:szCs w:val="26"/>
        </w:rPr>
        <w:t xml:space="preserve"> </w:t>
      </w:r>
    </w:p>
    <w:p w:rsidR="0047325C" w:rsidRPr="00583CFB" w:rsidP="00583CFB" w14:paraId="014B4700" w14:textId="77777777">
      <w:pPr>
        <w:spacing w:after="0" w:line="240" w:lineRule="auto"/>
        <w:contextualSpacing/>
        <w:rPr>
          <w:rFonts w:ascii="Times New Roman" w:hAnsi="Times New Roman" w:cs="Times New Roman"/>
          <w:bCs/>
          <w:sz w:val="26"/>
          <w:szCs w:val="26"/>
        </w:rPr>
      </w:pPr>
      <w:r w:rsidRPr="0047325C">
        <w:rPr>
          <w:rFonts w:ascii="Times New Roman" w:hAnsi="Times New Roman" w:cs="Times New Roman"/>
          <w:b/>
          <w:bCs/>
          <w:sz w:val="26"/>
          <w:szCs w:val="26"/>
        </w:rPr>
        <w:t xml:space="preserve">M3. </w:t>
      </w:r>
      <w:r w:rsidRPr="00583CFB">
        <w:rPr>
          <w:rFonts w:ascii="Times New Roman" w:hAnsi="Times New Roman" w:cs="Times New Roman"/>
          <w:bCs/>
          <w:sz w:val="26"/>
          <w:szCs w:val="26"/>
        </w:rPr>
        <w:t>Each Transmission Operator shall have documentation such as a dated review signature sheet, revision histories, dated electronic receipts, or registered mail receipts, that it has ann</w:t>
      </w:r>
      <w:r w:rsidRPr="00583CFB">
        <w:rPr>
          <w:rFonts w:ascii="Times New Roman" w:hAnsi="Times New Roman" w:cs="Times New Roman"/>
          <w:bCs/>
          <w:sz w:val="26"/>
          <w:szCs w:val="26"/>
        </w:rPr>
        <w:t xml:space="preserve">ually reviewed and submitted the Transmission Operator’s restoration plan to its Reliability Coordinator in accordance with Requirement R3. </w:t>
      </w:r>
    </w:p>
    <w:p w:rsidR="0047325C" w:rsidRPr="0047325C" w:rsidP="00583CFB" w14:paraId="62B9D5A5" w14:textId="5D77B631">
      <w:pPr>
        <w:spacing w:after="0" w:line="240" w:lineRule="auto"/>
        <w:contextualSpacing/>
        <w:rPr>
          <w:rFonts w:ascii="Times New Roman" w:hAnsi="Times New Roman" w:cs="Times New Roman"/>
          <w:b/>
          <w:sz w:val="26"/>
          <w:szCs w:val="26"/>
        </w:rPr>
      </w:pPr>
      <w:r w:rsidRPr="006F2DAD">
        <w:rPr>
          <w:rFonts w:ascii="Times New Roman" w:hAnsi="Times New Roman" w:cs="Times New Roman"/>
          <w:b/>
          <w:sz w:val="26"/>
          <w:szCs w:val="26"/>
        </w:rPr>
        <w:t>R4.</w:t>
      </w:r>
      <w:r w:rsidRPr="00583CFB">
        <w:rPr>
          <w:rFonts w:ascii="Times New Roman" w:hAnsi="Times New Roman" w:cs="Times New Roman"/>
          <w:bCs/>
          <w:sz w:val="26"/>
          <w:szCs w:val="26"/>
        </w:rPr>
        <w:t xml:space="preserve"> Each Transmission Operator shall submit its revised restoration plan to its Reliability Coordinator for approva</w:t>
      </w:r>
      <w:r w:rsidRPr="00583CFB">
        <w:rPr>
          <w:rFonts w:ascii="Times New Roman" w:hAnsi="Times New Roman" w:cs="Times New Roman"/>
          <w:bCs/>
          <w:sz w:val="26"/>
          <w:szCs w:val="26"/>
        </w:rPr>
        <w:t>l, when the revision would change its ability to implement its restoration plan</w:t>
      </w:r>
      <w:r>
        <w:rPr>
          <w:rFonts w:ascii="Times New Roman" w:hAnsi="Times New Roman" w:cs="Times New Roman"/>
          <w:bCs/>
          <w:sz w:val="26"/>
          <w:szCs w:val="26"/>
        </w:rPr>
        <w:t>.</w:t>
      </w:r>
      <w:r w:rsidRPr="0047325C">
        <w:rPr>
          <w:rFonts w:ascii="Times New Roman" w:hAnsi="Times New Roman" w:cs="Times New Roman"/>
          <w:b/>
          <w:i/>
          <w:iCs/>
          <w:sz w:val="26"/>
          <w:szCs w:val="26"/>
        </w:rPr>
        <w:t xml:space="preserve"> </w:t>
      </w:r>
    </w:p>
    <w:p w:rsidR="0047325C" w:rsidRPr="00583CFB" w:rsidP="00583CFB" w14:paraId="5AF845F9" w14:textId="77777777">
      <w:pPr>
        <w:spacing w:after="0" w:line="240" w:lineRule="auto"/>
        <w:contextualSpacing/>
        <w:rPr>
          <w:rFonts w:ascii="Times New Roman" w:hAnsi="Times New Roman" w:cs="Times New Roman"/>
          <w:bCs/>
          <w:sz w:val="26"/>
          <w:szCs w:val="26"/>
        </w:rPr>
      </w:pPr>
      <w:r w:rsidRPr="0047325C">
        <w:rPr>
          <w:rFonts w:ascii="Times New Roman" w:hAnsi="Times New Roman" w:cs="Times New Roman"/>
          <w:b/>
          <w:bCs/>
          <w:sz w:val="26"/>
          <w:szCs w:val="26"/>
        </w:rPr>
        <w:t xml:space="preserve">M4. </w:t>
      </w:r>
      <w:r w:rsidRPr="00583CFB">
        <w:rPr>
          <w:rFonts w:ascii="Times New Roman" w:hAnsi="Times New Roman" w:cs="Times New Roman"/>
          <w:bCs/>
          <w:sz w:val="26"/>
          <w:szCs w:val="26"/>
        </w:rPr>
        <w:t>Each Transmission Operator shall have documentation such as dated review signature sheets, revision histories, dated electronic receipts, or registered mail receipts, tha</w:t>
      </w:r>
      <w:r w:rsidRPr="00583CFB">
        <w:rPr>
          <w:rFonts w:ascii="Times New Roman" w:hAnsi="Times New Roman" w:cs="Times New Roman"/>
          <w:bCs/>
          <w:sz w:val="26"/>
          <w:szCs w:val="26"/>
        </w:rPr>
        <w:t xml:space="preserve">t it has submitted the revised restoration plan to its Reliability Coordinator in accordance with Requirement R4. </w:t>
      </w:r>
    </w:p>
    <w:p w:rsidR="0047325C" w:rsidRPr="0047325C" w:rsidP="00583CFB" w14:paraId="01A13A1A" w14:textId="03AF039E">
      <w:pPr>
        <w:spacing w:after="0" w:line="240" w:lineRule="auto"/>
        <w:contextualSpacing/>
        <w:rPr>
          <w:rFonts w:ascii="Times New Roman" w:hAnsi="Times New Roman" w:cs="Times New Roman"/>
          <w:b/>
          <w:sz w:val="26"/>
          <w:szCs w:val="26"/>
        </w:rPr>
      </w:pPr>
      <w:r w:rsidRPr="0047325C">
        <w:rPr>
          <w:rFonts w:ascii="Times New Roman" w:hAnsi="Times New Roman" w:cs="Times New Roman"/>
          <w:b/>
          <w:bCs/>
          <w:sz w:val="26"/>
          <w:szCs w:val="26"/>
        </w:rPr>
        <w:t xml:space="preserve">R5. </w:t>
      </w:r>
      <w:r w:rsidRPr="00583CFB">
        <w:rPr>
          <w:rFonts w:ascii="Times New Roman" w:hAnsi="Times New Roman" w:cs="Times New Roman"/>
          <w:bCs/>
          <w:sz w:val="26"/>
          <w:szCs w:val="26"/>
        </w:rPr>
        <w:t>Each Transmission Operator shall have a copy of its latest Reliability Coordinator approved restoration plan within its primary and backu</w:t>
      </w:r>
      <w:r w:rsidRPr="00583CFB">
        <w:rPr>
          <w:rFonts w:ascii="Times New Roman" w:hAnsi="Times New Roman" w:cs="Times New Roman"/>
          <w:bCs/>
          <w:sz w:val="26"/>
          <w:szCs w:val="26"/>
        </w:rPr>
        <w:t>p control rooms so that it is available to all of its System Operators prior to its effective date.</w:t>
      </w:r>
      <w:r w:rsidRPr="0047325C">
        <w:rPr>
          <w:rFonts w:ascii="Times New Roman" w:hAnsi="Times New Roman" w:cs="Times New Roman"/>
          <w:b/>
          <w:sz w:val="26"/>
          <w:szCs w:val="26"/>
        </w:rPr>
        <w:t xml:space="preserve"> </w:t>
      </w:r>
    </w:p>
    <w:p w:rsidR="0047325C" w:rsidRPr="00583CFB" w:rsidP="00583CFB" w14:paraId="213EA65A" w14:textId="77777777">
      <w:pPr>
        <w:spacing w:after="0" w:line="240" w:lineRule="auto"/>
        <w:contextualSpacing/>
        <w:rPr>
          <w:rFonts w:ascii="Times New Roman" w:hAnsi="Times New Roman" w:cs="Times New Roman"/>
          <w:bCs/>
          <w:sz w:val="26"/>
          <w:szCs w:val="26"/>
        </w:rPr>
      </w:pPr>
      <w:r w:rsidRPr="0047325C">
        <w:rPr>
          <w:rFonts w:ascii="Times New Roman" w:hAnsi="Times New Roman" w:cs="Times New Roman"/>
          <w:b/>
          <w:bCs/>
          <w:sz w:val="26"/>
          <w:szCs w:val="26"/>
        </w:rPr>
        <w:t xml:space="preserve">M5. </w:t>
      </w:r>
      <w:r w:rsidRPr="00583CFB">
        <w:rPr>
          <w:rFonts w:ascii="Times New Roman" w:hAnsi="Times New Roman" w:cs="Times New Roman"/>
          <w:bCs/>
          <w:sz w:val="26"/>
          <w:szCs w:val="26"/>
        </w:rPr>
        <w:t>Each Transmission Operator shall have documentation that it has made the latest Reliability Coordinator approved copy of its restoration plan, in elect</w:t>
      </w:r>
      <w:r w:rsidRPr="00583CFB">
        <w:rPr>
          <w:rFonts w:ascii="Times New Roman" w:hAnsi="Times New Roman" w:cs="Times New Roman"/>
          <w:bCs/>
          <w:sz w:val="26"/>
          <w:szCs w:val="26"/>
        </w:rPr>
        <w:t xml:space="preserve">ronic or hardcopy format, in its primary and backup control rooms and available to its System Operators prior to its effective date in accordance with Requirement R5. </w:t>
      </w:r>
    </w:p>
    <w:p w:rsidR="0047325C" w:rsidRPr="00583CFB" w:rsidP="00583CFB" w14:paraId="0F85CC58" w14:textId="5BD6BEC6">
      <w:pPr>
        <w:spacing w:after="0" w:line="240" w:lineRule="auto"/>
        <w:contextualSpacing/>
        <w:rPr>
          <w:rFonts w:ascii="Times New Roman" w:hAnsi="Times New Roman" w:cs="Times New Roman"/>
          <w:bCs/>
          <w:sz w:val="26"/>
          <w:szCs w:val="26"/>
        </w:rPr>
      </w:pPr>
      <w:r w:rsidRPr="0047325C">
        <w:rPr>
          <w:rFonts w:ascii="Times New Roman" w:hAnsi="Times New Roman" w:cs="Times New Roman"/>
          <w:b/>
          <w:bCs/>
          <w:sz w:val="26"/>
          <w:szCs w:val="26"/>
        </w:rPr>
        <w:t xml:space="preserve">R6. </w:t>
      </w:r>
      <w:r w:rsidRPr="00583CFB">
        <w:rPr>
          <w:rFonts w:ascii="Times New Roman" w:hAnsi="Times New Roman" w:cs="Times New Roman"/>
          <w:bCs/>
          <w:sz w:val="26"/>
          <w:szCs w:val="26"/>
        </w:rPr>
        <w:t>Each Transmission Operator shall verify through analysis of actual events, a combination of steady state and dynamic simulations, or testing that its restoration plan accomplishes its intended function. This shall be completed at least once every five year</w:t>
      </w:r>
      <w:r w:rsidRPr="00583CFB">
        <w:rPr>
          <w:rFonts w:ascii="Times New Roman" w:hAnsi="Times New Roman" w:cs="Times New Roman"/>
          <w:bCs/>
          <w:sz w:val="26"/>
          <w:szCs w:val="26"/>
        </w:rPr>
        <w:t xml:space="preserve">s. </w:t>
      </w:r>
    </w:p>
    <w:p w:rsidR="0047325C" w:rsidRPr="00583CFB" w:rsidP="00583CFB" w14:paraId="7354DC43" w14:textId="77777777">
      <w:pPr>
        <w:spacing w:after="0" w:line="240" w:lineRule="auto"/>
        <w:contextualSpacing/>
        <w:rPr>
          <w:rFonts w:ascii="Times New Roman" w:hAnsi="Times New Roman" w:cs="Times New Roman"/>
          <w:bCs/>
          <w:sz w:val="26"/>
          <w:szCs w:val="26"/>
        </w:rPr>
      </w:pPr>
      <w:r w:rsidRPr="0047325C">
        <w:rPr>
          <w:rFonts w:ascii="Times New Roman" w:hAnsi="Times New Roman" w:cs="Times New Roman"/>
          <w:b/>
          <w:bCs/>
          <w:sz w:val="26"/>
          <w:szCs w:val="26"/>
        </w:rPr>
        <w:t xml:space="preserve">M6. </w:t>
      </w:r>
      <w:r w:rsidRPr="00583CFB">
        <w:rPr>
          <w:rFonts w:ascii="Times New Roman" w:hAnsi="Times New Roman" w:cs="Times New Roman"/>
          <w:bCs/>
          <w:sz w:val="26"/>
          <w:szCs w:val="26"/>
        </w:rPr>
        <w:t xml:space="preserve">Each Transmission Operator shall have documentation, such as power flow outputs, that it has verified that its latest restoration plan will accomplish its intended function in accordance with Requirement R6. </w:t>
      </w:r>
    </w:p>
    <w:p w:rsidR="0047325C" w:rsidP="00583CFB" w14:paraId="46073D95" w14:textId="77777777">
      <w:pPr>
        <w:spacing w:after="0" w:line="240" w:lineRule="auto"/>
        <w:contextualSpacing/>
        <w:rPr>
          <w:rFonts w:ascii="Times New Roman" w:hAnsi="Times New Roman" w:cs="Times New Roman"/>
          <w:b/>
          <w:sz w:val="26"/>
          <w:szCs w:val="26"/>
        </w:rPr>
      </w:pPr>
      <w:r w:rsidRPr="0047325C">
        <w:rPr>
          <w:rFonts w:ascii="Times New Roman" w:hAnsi="Times New Roman" w:cs="Times New Roman"/>
          <w:b/>
          <w:bCs/>
          <w:sz w:val="26"/>
          <w:szCs w:val="26"/>
        </w:rPr>
        <w:t xml:space="preserve">R7. </w:t>
      </w:r>
      <w:r w:rsidRPr="00583CFB">
        <w:rPr>
          <w:rFonts w:ascii="Times New Roman" w:hAnsi="Times New Roman" w:cs="Times New Roman"/>
          <w:bCs/>
          <w:sz w:val="26"/>
          <w:szCs w:val="26"/>
        </w:rPr>
        <w:t xml:space="preserve">Each Transmission Operator </w:t>
      </w:r>
      <w:r w:rsidRPr="00583CFB">
        <w:rPr>
          <w:rFonts w:ascii="Times New Roman" w:hAnsi="Times New Roman" w:cs="Times New Roman"/>
          <w:bCs/>
          <w:sz w:val="26"/>
          <w:szCs w:val="26"/>
        </w:rPr>
        <w:t>shall have Blackstart Resource testing requirements to verify that each Blackstart Resource is capable of meeting the requirements of its restoration plan.</w:t>
      </w:r>
      <w:r w:rsidRPr="0047325C">
        <w:rPr>
          <w:rFonts w:ascii="Times New Roman" w:hAnsi="Times New Roman" w:cs="Times New Roman"/>
          <w:b/>
          <w:sz w:val="26"/>
          <w:szCs w:val="26"/>
        </w:rPr>
        <w:t xml:space="preserve"> </w:t>
      </w:r>
    </w:p>
    <w:p w:rsidR="00160AB1" w:rsidRPr="00583CFB" w:rsidP="00583CFB" w14:paraId="6B74BABE" w14:textId="77777777">
      <w:pPr>
        <w:pStyle w:val="Default"/>
        <w:spacing w:after="76"/>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M7. </w:t>
      </w:r>
      <w:r w:rsidRPr="00583CFB">
        <w:rPr>
          <w:rFonts w:ascii="Times New Roman" w:hAnsi="Times New Roman" w:cs="Times New Roman"/>
          <w:sz w:val="26"/>
          <w:szCs w:val="26"/>
        </w:rPr>
        <w:t>Each Transmission Operator shall have documented Blackstart Resource testing requirements in ac</w:t>
      </w:r>
      <w:r w:rsidRPr="00583CFB">
        <w:rPr>
          <w:rFonts w:ascii="Times New Roman" w:hAnsi="Times New Roman" w:cs="Times New Roman"/>
          <w:sz w:val="26"/>
          <w:szCs w:val="26"/>
        </w:rPr>
        <w:t xml:space="preserve">cordance with Requirement R7. </w:t>
      </w:r>
    </w:p>
    <w:p w:rsidR="00A97F17" w:rsidP="00583CFB" w14:paraId="023411B9" w14:textId="77777777">
      <w:pPr>
        <w:pStyle w:val="Default"/>
        <w:spacing w:after="76"/>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R8. </w:t>
      </w:r>
      <w:r w:rsidRPr="00583CFB">
        <w:rPr>
          <w:rFonts w:ascii="Times New Roman" w:hAnsi="Times New Roman" w:cs="Times New Roman"/>
          <w:sz w:val="26"/>
          <w:szCs w:val="26"/>
        </w:rPr>
        <w:t xml:space="preserve">Each Transmission Operator shall include within its operations training program, annual System restoration training for its System Operators. This training program shall include training on the following: </w:t>
      </w:r>
    </w:p>
    <w:p w:rsidR="00835E1B" w:rsidP="00835E1B" w14:paraId="7FC383B9" w14:textId="55864538">
      <w:pPr>
        <w:pStyle w:val="Default"/>
        <w:spacing w:after="76"/>
        <w:ind w:left="720"/>
        <w:contextualSpacing/>
        <w:rPr>
          <w:rFonts w:ascii="Times New Roman" w:hAnsi="Times New Roman" w:cs="Times New Roman"/>
          <w:sz w:val="26"/>
          <w:szCs w:val="26"/>
        </w:rPr>
      </w:pPr>
      <w:r w:rsidRPr="00835E1B">
        <w:rPr>
          <w:rFonts w:ascii="Times New Roman" w:hAnsi="Times New Roman" w:cs="Times New Roman"/>
          <w:sz w:val="26"/>
          <w:szCs w:val="26"/>
        </w:rPr>
        <w:t>8.1. System res</w:t>
      </w:r>
      <w:r w:rsidRPr="00835E1B">
        <w:rPr>
          <w:rFonts w:ascii="Times New Roman" w:hAnsi="Times New Roman" w:cs="Times New Roman"/>
          <w:sz w:val="26"/>
          <w:szCs w:val="26"/>
        </w:rPr>
        <w:t>toration plan including coordination with its Reliability </w:t>
      </w:r>
      <w:r>
        <w:rPr>
          <w:rFonts w:ascii="Times New Roman" w:hAnsi="Times New Roman" w:cs="Times New Roman"/>
          <w:sz w:val="26"/>
          <w:szCs w:val="26"/>
        </w:rPr>
        <w:t xml:space="preserve">                 </w:t>
      </w:r>
      <w:r w:rsidRPr="00835E1B">
        <w:rPr>
          <w:rFonts w:ascii="Times New Roman" w:hAnsi="Times New Roman" w:cs="Times New Roman"/>
          <w:sz w:val="26"/>
          <w:szCs w:val="26"/>
        </w:rPr>
        <w:t>Coordinator and</w:t>
      </w:r>
      <w:r>
        <w:rPr>
          <w:rFonts w:ascii="Times New Roman" w:hAnsi="Times New Roman" w:cs="Times New Roman"/>
          <w:sz w:val="26"/>
          <w:szCs w:val="26"/>
        </w:rPr>
        <w:t xml:space="preserve"> G</w:t>
      </w:r>
      <w:r w:rsidRPr="00835E1B">
        <w:rPr>
          <w:rFonts w:ascii="Times New Roman" w:hAnsi="Times New Roman" w:cs="Times New Roman"/>
          <w:sz w:val="26"/>
          <w:szCs w:val="26"/>
        </w:rPr>
        <w:t xml:space="preserve">enerator Operators included in the restoration plan </w:t>
      </w:r>
    </w:p>
    <w:p w:rsidR="00835E1B" w:rsidP="00835E1B" w14:paraId="247D6A26" w14:textId="7A5DE913">
      <w:pPr>
        <w:pStyle w:val="Default"/>
        <w:spacing w:after="76"/>
        <w:ind w:left="720"/>
        <w:contextualSpacing/>
        <w:rPr>
          <w:rFonts w:ascii="Times New Roman" w:hAnsi="Times New Roman" w:cs="Times New Roman"/>
          <w:sz w:val="26"/>
          <w:szCs w:val="26"/>
        </w:rPr>
      </w:pPr>
      <w:r w:rsidRPr="00835E1B">
        <w:rPr>
          <w:rFonts w:ascii="Times New Roman" w:hAnsi="Times New Roman" w:cs="Times New Roman"/>
          <w:sz w:val="26"/>
          <w:szCs w:val="26"/>
        </w:rPr>
        <w:t xml:space="preserve">8.2. Restoration priorities.   </w:t>
      </w:r>
    </w:p>
    <w:p w:rsidR="00835E1B" w:rsidP="00835E1B" w14:paraId="17AFFCFD" w14:textId="77777777">
      <w:pPr>
        <w:pStyle w:val="Default"/>
        <w:spacing w:after="76"/>
        <w:ind w:left="720"/>
        <w:contextualSpacing/>
        <w:rPr>
          <w:rFonts w:ascii="Times New Roman" w:hAnsi="Times New Roman" w:cs="Times New Roman"/>
          <w:sz w:val="26"/>
          <w:szCs w:val="26"/>
        </w:rPr>
      </w:pPr>
      <w:r w:rsidRPr="00835E1B">
        <w:rPr>
          <w:rFonts w:ascii="Times New Roman" w:hAnsi="Times New Roman" w:cs="Times New Roman"/>
          <w:sz w:val="26"/>
          <w:szCs w:val="26"/>
        </w:rPr>
        <w:t xml:space="preserve">8.3. Building of cranking paths.   </w:t>
      </w:r>
    </w:p>
    <w:p w:rsidR="00835E1B" w:rsidP="00835E1B" w14:paraId="230A5009" w14:textId="77777777">
      <w:pPr>
        <w:pStyle w:val="Default"/>
        <w:spacing w:after="76"/>
        <w:ind w:left="720"/>
        <w:contextualSpacing/>
        <w:rPr>
          <w:rFonts w:ascii="Times New Roman" w:hAnsi="Times New Roman" w:cs="Times New Roman"/>
          <w:sz w:val="26"/>
          <w:szCs w:val="26"/>
        </w:rPr>
      </w:pPr>
      <w:r w:rsidRPr="00835E1B">
        <w:rPr>
          <w:rFonts w:ascii="Times New Roman" w:hAnsi="Times New Roman" w:cs="Times New Roman"/>
          <w:sz w:val="26"/>
          <w:szCs w:val="26"/>
        </w:rPr>
        <w:t>8.4. Synchronizing (reenergized sections of</w:t>
      </w:r>
      <w:r w:rsidRPr="00835E1B">
        <w:rPr>
          <w:rFonts w:ascii="Times New Roman" w:hAnsi="Times New Roman" w:cs="Times New Roman"/>
          <w:sz w:val="26"/>
          <w:szCs w:val="26"/>
        </w:rPr>
        <w:t> the System).  </w:t>
      </w:r>
    </w:p>
    <w:p w:rsidR="00835E1B" w:rsidP="00835E1B" w14:paraId="1A62A09C" w14:textId="2FDF3BD6">
      <w:pPr>
        <w:pStyle w:val="Default"/>
        <w:spacing w:after="76"/>
        <w:ind w:left="720"/>
        <w:contextualSpacing/>
        <w:rPr>
          <w:rFonts w:ascii="Times New Roman" w:hAnsi="Times New Roman" w:cs="Times New Roman"/>
          <w:sz w:val="26"/>
          <w:szCs w:val="26"/>
        </w:rPr>
      </w:pPr>
      <w:r w:rsidRPr="00835E1B">
        <w:rPr>
          <w:rFonts w:ascii="Times New Roman" w:hAnsi="Times New Roman" w:cs="Times New Roman"/>
          <w:sz w:val="26"/>
          <w:szCs w:val="26"/>
        </w:rPr>
        <w:t>8.5. Transition of Demand and resource balance within its area to the Balancing </w:t>
      </w:r>
      <w:r>
        <w:rPr>
          <w:rFonts w:ascii="Times New Roman" w:hAnsi="Times New Roman" w:cs="Times New Roman"/>
          <w:sz w:val="26"/>
          <w:szCs w:val="26"/>
        </w:rPr>
        <w:t xml:space="preserve">             Authority.</w:t>
      </w:r>
    </w:p>
    <w:p w:rsidR="00160AB1" w:rsidRPr="00583CFB" w:rsidP="00583CFB" w14:paraId="2F9D2CEF" w14:textId="77777777">
      <w:pPr>
        <w:pStyle w:val="Default"/>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M8. </w:t>
      </w:r>
      <w:r w:rsidRPr="00583CFB">
        <w:rPr>
          <w:rFonts w:ascii="Times New Roman" w:hAnsi="Times New Roman" w:cs="Times New Roman"/>
          <w:sz w:val="26"/>
          <w:szCs w:val="26"/>
        </w:rPr>
        <w:t xml:space="preserve">Each Transmission Operator shall have an electronic or hard copy of the training program material provided for its System Operators </w:t>
      </w:r>
      <w:r w:rsidRPr="00583CFB">
        <w:rPr>
          <w:rFonts w:ascii="Times New Roman" w:hAnsi="Times New Roman" w:cs="Times New Roman"/>
          <w:sz w:val="26"/>
          <w:szCs w:val="26"/>
        </w:rPr>
        <w:t xml:space="preserve">for System restoration training in accordance with Requirement R8. </w:t>
      </w:r>
    </w:p>
    <w:p w:rsidR="00160AB1" w:rsidRPr="00583CFB" w:rsidP="00583CFB" w14:paraId="3BD19AD3" w14:textId="22989CFB">
      <w:pPr>
        <w:pStyle w:val="Default"/>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R9. </w:t>
      </w:r>
      <w:r w:rsidRPr="00583CFB">
        <w:rPr>
          <w:rFonts w:ascii="Times New Roman" w:hAnsi="Times New Roman" w:cs="Times New Roman"/>
          <w:sz w:val="26"/>
          <w:szCs w:val="26"/>
        </w:rPr>
        <w:t xml:space="preserve">Each Transmission Operator, each applicable Transmission Owner, and each applicable Distribution Provider shall provide a minimum of two hours of System restoration training every two </w:t>
      </w:r>
      <w:r w:rsidRPr="00583CFB">
        <w:rPr>
          <w:rFonts w:ascii="Times New Roman" w:hAnsi="Times New Roman" w:cs="Times New Roman"/>
          <w:sz w:val="26"/>
          <w:szCs w:val="26"/>
        </w:rPr>
        <w:t xml:space="preserve">calendar years to their field switching personnel identified as performing unique tasks associated with the Transmission Operator’s restoration plan that are outside of their normal tasks. </w:t>
      </w:r>
    </w:p>
    <w:p w:rsidR="008C7585" w:rsidRPr="00583CFB" w:rsidP="00583CFB" w14:paraId="65B909A7" w14:textId="3F886E26">
      <w:pPr>
        <w:pStyle w:val="Default"/>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M9. </w:t>
      </w:r>
      <w:r w:rsidRPr="00583CFB">
        <w:rPr>
          <w:rFonts w:ascii="Times New Roman" w:hAnsi="Times New Roman" w:cs="Times New Roman"/>
          <w:sz w:val="26"/>
          <w:szCs w:val="26"/>
        </w:rPr>
        <w:t>Each Transmission Operator, each applicable Transmission Owner, and each applicable Distribution Provider shall have an electronic or hard copy of the training program material provided to their field switching personnel for System restoration training and</w:t>
      </w:r>
      <w:r w:rsidRPr="00583CFB">
        <w:rPr>
          <w:rFonts w:ascii="Times New Roman" w:hAnsi="Times New Roman" w:cs="Times New Roman"/>
          <w:sz w:val="26"/>
          <w:szCs w:val="26"/>
        </w:rPr>
        <w:t xml:space="preserve"> the corresponding training records including training dates and duration in accordance with Requirement R9 </w:t>
      </w:r>
    </w:p>
    <w:p w:rsidR="008C7585" w:rsidRPr="00583CFB" w:rsidP="00583CFB" w14:paraId="06B430C0" w14:textId="5A600214">
      <w:pPr>
        <w:pStyle w:val="Default"/>
        <w:spacing w:after="83"/>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R10. </w:t>
      </w:r>
      <w:r w:rsidRPr="00583CFB">
        <w:rPr>
          <w:rFonts w:ascii="Times New Roman" w:hAnsi="Times New Roman" w:cs="Times New Roman"/>
          <w:sz w:val="26"/>
          <w:szCs w:val="26"/>
        </w:rPr>
        <w:t>Each Transmission Operator shall participate in its Reliability Coordinator’s restoration drills, exercises, or simulations as requested by it</w:t>
      </w:r>
      <w:r w:rsidRPr="00583CFB">
        <w:rPr>
          <w:rFonts w:ascii="Times New Roman" w:hAnsi="Times New Roman" w:cs="Times New Roman"/>
          <w:sz w:val="26"/>
          <w:szCs w:val="26"/>
        </w:rPr>
        <w:t xml:space="preserve">s Reliability Coordinator. </w:t>
      </w:r>
    </w:p>
    <w:p w:rsidR="008C7585" w:rsidRPr="00583CFB" w:rsidP="00583CFB" w14:paraId="49BEEA80" w14:textId="77777777">
      <w:pPr>
        <w:pStyle w:val="Default"/>
        <w:spacing w:after="83"/>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M10. </w:t>
      </w:r>
      <w:r w:rsidRPr="00583CFB">
        <w:rPr>
          <w:rFonts w:ascii="Times New Roman" w:hAnsi="Times New Roman" w:cs="Times New Roman"/>
          <w:sz w:val="26"/>
          <w:szCs w:val="26"/>
        </w:rPr>
        <w:t xml:space="preserve">Each Transmission Operator shall have evidence that it participated in its Reliability Coordinator’s restoration drills, exercises, or simulations as requested in accordance with Requirement R10. </w:t>
      </w:r>
    </w:p>
    <w:p w:rsidR="008C7585" w:rsidRPr="00583CFB" w:rsidP="00583CFB" w14:paraId="3C37058B" w14:textId="58FB96C2">
      <w:pPr>
        <w:pStyle w:val="Default"/>
        <w:spacing w:after="83"/>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R11. </w:t>
      </w:r>
      <w:r w:rsidRPr="00583CFB">
        <w:rPr>
          <w:rFonts w:ascii="Times New Roman" w:hAnsi="Times New Roman" w:cs="Times New Roman"/>
          <w:sz w:val="26"/>
          <w:szCs w:val="26"/>
        </w:rPr>
        <w:t>Each Transmission Ope</w:t>
      </w:r>
      <w:r w:rsidRPr="00583CFB">
        <w:rPr>
          <w:rFonts w:ascii="Times New Roman" w:hAnsi="Times New Roman" w:cs="Times New Roman"/>
          <w:sz w:val="26"/>
          <w:szCs w:val="26"/>
        </w:rPr>
        <w:t>rator and each Generator Operator with a Blackstart Resource shall have written Blackstart Resource Agreements or mutually agreed upon procedures or protocols, specifying the terms and conditions of their arrangement. Such Agreements shall include referenc</w:t>
      </w:r>
      <w:r w:rsidRPr="00583CFB">
        <w:rPr>
          <w:rFonts w:ascii="Times New Roman" w:hAnsi="Times New Roman" w:cs="Times New Roman"/>
          <w:sz w:val="26"/>
          <w:szCs w:val="26"/>
        </w:rPr>
        <w:t xml:space="preserve">es to the Blackstart Resource testing requirements. </w:t>
      </w:r>
    </w:p>
    <w:p w:rsidR="008C7585" w:rsidRPr="00583CFB" w:rsidP="00583CFB" w14:paraId="25DC858E" w14:textId="77777777">
      <w:pPr>
        <w:pStyle w:val="Default"/>
        <w:spacing w:after="83"/>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M11. </w:t>
      </w:r>
      <w:r w:rsidRPr="00583CFB">
        <w:rPr>
          <w:rFonts w:ascii="Times New Roman" w:hAnsi="Times New Roman" w:cs="Times New Roman"/>
          <w:sz w:val="26"/>
          <w:szCs w:val="26"/>
        </w:rPr>
        <w:t>Each Transmission Operator and Generator Operator with a Blackstart Resource shall have the dated Blackstart Resource Agreements or mutually agreed upon procedures or protocols in accordance with Re</w:t>
      </w:r>
      <w:r w:rsidRPr="00583CFB">
        <w:rPr>
          <w:rFonts w:ascii="Times New Roman" w:hAnsi="Times New Roman" w:cs="Times New Roman"/>
          <w:sz w:val="26"/>
          <w:szCs w:val="26"/>
        </w:rPr>
        <w:t xml:space="preserve">quirement R11. </w:t>
      </w:r>
    </w:p>
    <w:p w:rsidR="008C7585" w:rsidRPr="00583CFB" w:rsidP="00583CFB" w14:paraId="17FC6D2F" w14:textId="31D863C8">
      <w:pPr>
        <w:pStyle w:val="Default"/>
        <w:spacing w:after="83"/>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R12. </w:t>
      </w:r>
      <w:r w:rsidRPr="00583CFB">
        <w:rPr>
          <w:rFonts w:ascii="Times New Roman" w:hAnsi="Times New Roman" w:cs="Times New Roman"/>
          <w:sz w:val="26"/>
          <w:szCs w:val="26"/>
        </w:rPr>
        <w:t xml:space="preserve">Each Generator Operator with a Blackstart Resource shall have documented procedures for starting each Blackstart Resource and energizing a bus. </w:t>
      </w:r>
    </w:p>
    <w:p w:rsidR="008C7585" w:rsidRPr="00583CFB" w:rsidP="00583CFB" w14:paraId="49F55A52" w14:textId="77777777">
      <w:pPr>
        <w:pStyle w:val="Default"/>
        <w:spacing w:after="83"/>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M12. </w:t>
      </w:r>
      <w:r w:rsidRPr="00583CFB">
        <w:rPr>
          <w:rFonts w:ascii="Times New Roman" w:hAnsi="Times New Roman" w:cs="Times New Roman"/>
          <w:sz w:val="26"/>
          <w:szCs w:val="26"/>
        </w:rPr>
        <w:t>Each Generator Operator with a Blackstart Resource shall have dated documented proced</w:t>
      </w:r>
      <w:r w:rsidRPr="00583CFB">
        <w:rPr>
          <w:rFonts w:ascii="Times New Roman" w:hAnsi="Times New Roman" w:cs="Times New Roman"/>
          <w:sz w:val="26"/>
          <w:szCs w:val="26"/>
        </w:rPr>
        <w:t xml:space="preserve">ures on file for starting each unit and energizing a bus in accordance with Requirement R12. </w:t>
      </w:r>
    </w:p>
    <w:p w:rsidR="008C7585" w:rsidRPr="00583CFB" w:rsidP="00583CFB" w14:paraId="6496E91C" w14:textId="06DB011B">
      <w:pPr>
        <w:pStyle w:val="Default"/>
        <w:spacing w:after="83"/>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R13. </w:t>
      </w:r>
      <w:r w:rsidRPr="00583CFB">
        <w:rPr>
          <w:rFonts w:ascii="Times New Roman" w:hAnsi="Times New Roman" w:cs="Times New Roman"/>
          <w:sz w:val="26"/>
          <w:szCs w:val="26"/>
        </w:rPr>
        <w:t>Each Generator Operator with a Blackstart Resource shall notify its Transmission Operator of any known changes to the capabilities of that Blackstart Resourc</w:t>
      </w:r>
      <w:r w:rsidRPr="00583CFB">
        <w:rPr>
          <w:rFonts w:ascii="Times New Roman" w:hAnsi="Times New Roman" w:cs="Times New Roman"/>
          <w:sz w:val="26"/>
          <w:szCs w:val="26"/>
        </w:rPr>
        <w:t xml:space="preserve">e affecting the ability to meet the Transmission Operator’s restoration plan within 24 hours following such change. </w:t>
      </w:r>
    </w:p>
    <w:p w:rsidR="008C7585" w:rsidRPr="00583CFB" w:rsidP="00583CFB" w14:paraId="0C79B18A" w14:textId="77777777">
      <w:pPr>
        <w:pStyle w:val="Default"/>
        <w:spacing w:after="83"/>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M13. </w:t>
      </w:r>
      <w:r w:rsidRPr="00583CFB">
        <w:rPr>
          <w:rFonts w:ascii="Times New Roman" w:hAnsi="Times New Roman" w:cs="Times New Roman"/>
          <w:sz w:val="26"/>
          <w:szCs w:val="26"/>
        </w:rPr>
        <w:t>Each Generator Operator with a Blackstart Resource shall provide evidence, such as dated electronic receipts or registered mail receip</w:t>
      </w:r>
      <w:r w:rsidRPr="00583CFB">
        <w:rPr>
          <w:rFonts w:ascii="Times New Roman" w:hAnsi="Times New Roman" w:cs="Times New Roman"/>
          <w:sz w:val="26"/>
          <w:szCs w:val="26"/>
        </w:rPr>
        <w:t xml:space="preserve">ts, showing that it notified its Transmission Operator of any known changes to its Blackstart Resource capabilities within 24 hours of such changes in accordance with Requirement R13. </w:t>
      </w:r>
    </w:p>
    <w:p w:rsidR="00A97F17" w:rsidP="00583CFB" w14:paraId="77B4A0B2" w14:textId="77777777">
      <w:pPr>
        <w:pStyle w:val="Default"/>
        <w:spacing w:after="76"/>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R14. </w:t>
      </w:r>
      <w:r w:rsidRPr="00583CFB">
        <w:rPr>
          <w:rFonts w:ascii="Times New Roman" w:hAnsi="Times New Roman" w:cs="Times New Roman"/>
          <w:sz w:val="26"/>
          <w:szCs w:val="26"/>
        </w:rPr>
        <w:t>Each Generator Operator with a Blackstart Resource shall perform B</w:t>
      </w:r>
      <w:r w:rsidRPr="00583CFB">
        <w:rPr>
          <w:rFonts w:ascii="Times New Roman" w:hAnsi="Times New Roman" w:cs="Times New Roman"/>
          <w:sz w:val="26"/>
          <w:szCs w:val="26"/>
        </w:rPr>
        <w:t xml:space="preserve">lackstart Resource tests, and maintain records of such testing, in accordance with the testing requirements set by the Transmission Operator to verify that the Blackstart Resource can perform as specified in the restoration plan. </w:t>
      </w:r>
    </w:p>
    <w:p w:rsidR="008C7585" w:rsidRPr="00583CFB" w:rsidP="00583CFB" w14:paraId="743F7260" w14:textId="77777777">
      <w:pPr>
        <w:pStyle w:val="Default"/>
        <w:spacing w:after="76"/>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M14. </w:t>
      </w:r>
      <w:r w:rsidRPr="00583CFB">
        <w:rPr>
          <w:rFonts w:ascii="Times New Roman" w:hAnsi="Times New Roman" w:cs="Times New Roman"/>
          <w:sz w:val="26"/>
          <w:szCs w:val="26"/>
        </w:rPr>
        <w:t>Each Generator Opera</w:t>
      </w:r>
      <w:r w:rsidRPr="00583CFB">
        <w:rPr>
          <w:rFonts w:ascii="Times New Roman" w:hAnsi="Times New Roman" w:cs="Times New Roman"/>
          <w:sz w:val="26"/>
          <w:szCs w:val="26"/>
        </w:rPr>
        <w:t>tor with a Blackstart Resource shall maintain dated documentation of its Blackstart Resource test results and shall have evidence such as e-mails with receipts or registered mail receipts, that it provided these records to its Reliability Coordinator and T</w:t>
      </w:r>
      <w:r w:rsidRPr="00583CFB">
        <w:rPr>
          <w:rFonts w:ascii="Times New Roman" w:hAnsi="Times New Roman" w:cs="Times New Roman"/>
          <w:sz w:val="26"/>
          <w:szCs w:val="26"/>
        </w:rPr>
        <w:t xml:space="preserve">ransmission Operator when requested in accordance with Requirement R14. </w:t>
      </w:r>
    </w:p>
    <w:p w:rsidR="00A97F17" w:rsidP="00583CFB" w14:paraId="665C5294" w14:textId="7ED8E8E7">
      <w:pPr>
        <w:pStyle w:val="Default"/>
        <w:spacing w:after="76"/>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R15. </w:t>
      </w:r>
      <w:r w:rsidRPr="00583CFB">
        <w:rPr>
          <w:rFonts w:ascii="Times New Roman" w:hAnsi="Times New Roman" w:cs="Times New Roman"/>
          <w:sz w:val="26"/>
          <w:szCs w:val="26"/>
        </w:rPr>
        <w:t>Each Generator Operator with a Blackstart Resource shall provide a minimum of two hours of training every two calendar years to each of its operating personnel responsible for th</w:t>
      </w:r>
      <w:r w:rsidRPr="00583CFB">
        <w:rPr>
          <w:rFonts w:ascii="Times New Roman" w:hAnsi="Times New Roman" w:cs="Times New Roman"/>
          <w:sz w:val="26"/>
          <w:szCs w:val="26"/>
        </w:rPr>
        <w:t>e startup of its Blackstart Resource generation units and energizing a bus. The training program shall include training on the following</w:t>
      </w:r>
      <w:r>
        <w:rPr>
          <w:rFonts w:ascii="Times New Roman" w:hAnsi="Times New Roman" w:cs="Times New Roman"/>
          <w:sz w:val="26"/>
          <w:szCs w:val="26"/>
        </w:rPr>
        <w:t>.</w:t>
      </w:r>
    </w:p>
    <w:p w:rsidR="008C7585" w:rsidRPr="00583CFB" w:rsidP="00583CFB" w14:paraId="7B212805" w14:textId="77777777">
      <w:pPr>
        <w:pStyle w:val="Default"/>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M15. </w:t>
      </w:r>
      <w:r w:rsidRPr="00583CFB">
        <w:rPr>
          <w:rFonts w:ascii="Times New Roman" w:hAnsi="Times New Roman" w:cs="Times New Roman"/>
          <w:sz w:val="26"/>
          <w:szCs w:val="26"/>
        </w:rPr>
        <w:t>Each Generator Operator with a Blackstart Resource shall have an electronic or hard copy of the training program material provided to its operating personnel responsible for the startup, energizing a bus and synchronization of its Blackstart Resource gener</w:t>
      </w:r>
      <w:r w:rsidRPr="00583CFB">
        <w:rPr>
          <w:rFonts w:ascii="Times New Roman" w:hAnsi="Times New Roman" w:cs="Times New Roman"/>
          <w:sz w:val="26"/>
          <w:szCs w:val="26"/>
        </w:rPr>
        <w:t xml:space="preserve">ation units and a copy of its dated training records including training dates and durations showing that it has provided training in accordance with Requirement R15. </w:t>
      </w:r>
    </w:p>
    <w:p w:rsidR="008C7585" w:rsidRPr="00583CFB" w:rsidP="00583CFB" w14:paraId="42094BD7" w14:textId="2FAAB7F0">
      <w:pPr>
        <w:pStyle w:val="Default"/>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R16. </w:t>
      </w:r>
      <w:r w:rsidRPr="00583CFB">
        <w:rPr>
          <w:rFonts w:ascii="Times New Roman" w:hAnsi="Times New Roman" w:cs="Times New Roman"/>
          <w:sz w:val="26"/>
          <w:szCs w:val="26"/>
        </w:rPr>
        <w:t>Each Generator Operator shall participate in its Reliability Coordinator’s restorati</w:t>
      </w:r>
      <w:r w:rsidRPr="00583CFB">
        <w:rPr>
          <w:rFonts w:ascii="Times New Roman" w:hAnsi="Times New Roman" w:cs="Times New Roman"/>
          <w:sz w:val="26"/>
          <w:szCs w:val="26"/>
        </w:rPr>
        <w:t xml:space="preserve">on drills, exercises, or simulations as requested by its Reliability Coordinator. </w:t>
      </w:r>
    </w:p>
    <w:p w:rsidR="008C7585" w:rsidRPr="00583CFB" w:rsidP="00583CFB" w14:paraId="79AF530A" w14:textId="77777777">
      <w:pPr>
        <w:pStyle w:val="Default"/>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M16. </w:t>
      </w:r>
      <w:r w:rsidRPr="00583CFB">
        <w:rPr>
          <w:rFonts w:ascii="Times New Roman" w:hAnsi="Times New Roman" w:cs="Times New Roman"/>
          <w:sz w:val="26"/>
          <w:szCs w:val="26"/>
        </w:rPr>
        <w:t>Each Generator Operator shall have evidence that it participated in its Reliability Coordinator’s restoration drills, exercises, or simulations if requested to do so in</w:t>
      </w:r>
      <w:r w:rsidRPr="00583CFB">
        <w:rPr>
          <w:rFonts w:ascii="Times New Roman" w:hAnsi="Times New Roman" w:cs="Times New Roman"/>
          <w:sz w:val="26"/>
          <w:szCs w:val="26"/>
        </w:rPr>
        <w:t xml:space="preserve"> accordance with Requirement R16. </w:t>
      </w:r>
    </w:p>
    <w:p w:rsidR="008C7585" w:rsidRPr="00583CFB" w:rsidP="00583CFB" w14:paraId="2C654E93" w14:textId="4277FF36">
      <w:pPr>
        <w:pStyle w:val="Default"/>
        <w:contextualSpacing/>
        <w:rPr>
          <w:rFonts w:ascii="Times New Roman" w:hAnsi="Times New Roman" w:cs="Times New Roman"/>
          <w:sz w:val="26"/>
          <w:szCs w:val="26"/>
        </w:rPr>
      </w:pPr>
    </w:p>
    <w:p w:rsidR="008C7585" w:rsidRPr="00583CFB" w:rsidP="00583CFB" w14:paraId="458416B9" w14:textId="53C9DB3D">
      <w:pPr>
        <w:pStyle w:val="Default"/>
        <w:contextualSpacing/>
        <w:rPr>
          <w:rFonts w:ascii="Times New Roman" w:hAnsi="Times New Roman" w:cs="Times New Roman"/>
          <w:sz w:val="26"/>
          <w:szCs w:val="26"/>
          <w:u w:val="single"/>
        </w:rPr>
      </w:pPr>
      <w:r w:rsidRPr="00583CFB">
        <w:rPr>
          <w:rFonts w:ascii="Times New Roman" w:hAnsi="Times New Roman" w:cs="Times New Roman"/>
          <w:b/>
          <w:bCs/>
          <w:sz w:val="26"/>
          <w:szCs w:val="26"/>
          <w:u w:val="single"/>
        </w:rPr>
        <w:t>EOP</w:t>
      </w:r>
      <w:r w:rsidRPr="00583CFB" w:rsidR="00960429">
        <w:rPr>
          <w:rFonts w:ascii="Times New Roman" w:hAnsi="Times New Roman" w:cs="Times New Roman"/>
          <w:b/>
          <w:bCs/>
          <w:sz w:val="26"/>
          <w:szCs w:val="26"/>
          <w:u w:val="single"/>
        </w:rPr>
        <w:t xml:space="preserve">-005-3 </w:t>
      </w:r>
      <w:r w:rsidRPr="00583CFB">
        <w:rPr>
          <w:rFonts w:ascii="Times New Roman" w:hAnsi="Times New Roman" w:cs="Times New Roman"/>
          <w:b/>
          <w:bCs/>
          <w:sz w:val="26"/>
          <w:szCs w:val="26"/>
          <w:u w:val="single"/>
        </w:rPr>
        <w:t xml:space="preserve">Evidence Retention </w:t>
      </w:r>
    </w:p>
    <w:p w:rsidR="008C7585" w:rsidRPr="00583CFB" w:rsidP="00583CFB" w14:paraId="77688F52" w14:textId="77777777">
      <w:pPr>
        <w:pStyle w:val="Default"/>
        <w:contextualSpacing/>
        <w:rPr>
          <w:rFonts w:ascii="Times New Roman" w:hAnsi="Times New Roman" w:cs="Times New Roman"/>
          <w:sz w:val="26"/>
          <w:szCs w:val="26"/>
        </w:rPr>
      </w:pPr>
    </w:p>
    <w:p w:rsidR="0047325C" w:rsidRPr="00583CFB" w:rsidP="00583CFB" w14:paraId="4802441A" w14:textId="5EE07016">
      <w:pPr>
        <w:spacing w:after="0" w:line="240" w:lineRule="auto"/>
        <w:contextualSpacing/>
        <w:rPr>
          <w:rFonts w:ascii="Times New Roman" w:hAnsi="Times New Roman" w:cs="Times New Roman"/>
          <w:sz w:val="26"/>
          <w:szCs w:val="26"/>
        </w:rPr>
      </w:pPr>
      <w:r w:rsidRPr="00583CFB">
        <w:rPr>
          <w:rFonts w:ascii="Times New Roman" w:hAnsi="Times New Roman" w:cs="Times New Roman"/>
          <w:sz w:val="26"/>
          <w:szCs w:val="26"/>
        </w:rPr>
        <w:t xml:space="preserve">The following evidence retention period(s) identify the period of time an entity is required to retain specific evidence to demonstrate compliance. For instances where the evidence </w:t>
      </w:r>
      <w:r w:rsidRPr="00583CFB">
        <w:rPr>
          <w:rFonts w:ascii="Times New Roman" w:hAnsi="Times New Roman" w:cs="Times New Roman"/>
          <w:sz w:val="26"/>
          <w:szCs w:val="26"/>
        </w:rPr>
        <w:t>retention period specified below is shorter than the time since the last audit, the Compliance Enforcement Authority may ask an entity to provide other evidence to show that it was compliant for the full-time period since the last audit.</w:t>
      </w:r>
    </w:p>
    <w:p w:rsidR="008C7585" w:rsidRPr="00583CFB" w:rsidP="00583CFB" w14:paraId="3EAC17AA" w14:textId="77777777">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The applicable ent</w:t>
      </w:r>
      <w:r w:rsidRPr="00583CFB">
        <w:rPr>
          <w:rFonts w:ascii="Times New Roman" w:hAnsi="Times New Roman" w:cs="Times New Roman"/>
          <w:sz w:val="26"/>
          <w:szCs w:val="26"/>
        </w:rPr>
        <w:t xml:space="preserve">ity shall keep data or evidence to show compliance as identified below unless directed by its Compliance Enforcement Authority to retain specific evidence for a longer period of time as part of an investigation. </w:t>
      </w:r>
    </w:p>
    <w:p w:rsidR="008C7585" w:rsidRPr="00583CFB" w:rsidP="00583CFB" w14:paraId="6B14A00F" w14:textId="77777777">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The Transmission Operator shall keep data o</w:t>
      </w:r>
      <w:r w:rsidRPr="00583CFB">
        <w:rPr>
          <w:rFonts w:ascii="Times New Roman" w:hAnsi="Times New Roman" w:cs="Times New Roman"/>
          <w:sz w:val="26"/>
          <w:szCs w:val="26"/>
        </w:rPr>
        <w:t xml:space="preserve">r evidence to show compliance as identified below unless directed by its Compliance Enforcement Authority to retain specific evidence for a longer period of time as part of an investigation: </w:t>
      </w:r>
    </w:p>
    <w:p w:rsidR="008C7585" w:rsidRPr="00583CFB" w:rsidP="00583CFB" w14:paraId="114D4E59" w14:textId="77777777">
      <w:pPr>
        <w:pStyle w:val="Default"/>
        <w:spacing w:after="79"/>
        <w:contextualSpacing/>
        <w:rPr>
          <w:rFonts w:ascii="Times New Roman" w:hAnsi="Times New Roman" w:cs="Times New Roman"/>
          <w:sz w:val="26"/>
          <w:szCs w:val="26"/>
        </w:rPr>
      </w:pPr>
      <w:r w:rsidRPr="00583CFB">
        <w:rPr>
          <w:rFonts w:ascii="Times New Roman" w:hAnsi="Times New Roman" w:cs="Times New Roman"/>
          <w:sz w:val="26"/>
          <w:szCs w:val="26"/>
        </w:rPr>
        <w:t xml:space="preserve">• Approved restoration plan and any restoration plans in effect </w:t>
      </w:r>
      <w:r w:rsidRPr="00583CFB">
        <w:rPr>
          <w:rFonts w:ascii="Times New Roman" w:hAnsi="Times New Roman" w:cs="Times New Roman"/>
          <w:sz w:val="26"/>
          <w:szCs w:val="26"/>
        </w:rPr>
        <w:t xml:space="preserve">since the last compliance audit for Requirement R1, Measure M1. </w:t>
      </w:r>
    </w:p>
    <w:p w:rsidR="008C7585" w:rsidRPr="00583CFB" w:rsidP="00583CFB" w14:paraId="5DC35936" w14:textId="77777777">
      <w:pPr>
        <w:pStyle w:val="Default"/>
        <w:spacing w:after="79"/>
        <w:contextualSpacing/>
        <w:rPr>
          <w:rFonts w:ascii="Times New Roman" w:hAnsi="Times New Roman" w:cs="Times New Roman"/>
          <w:sz w:val="26"/>
          <w:szCs w:val="26"/>
        </w:rPr>
      </w:pPr>
      <w:r w:rsidRPr="00583CFB">
        <w:rPr>
          <w:rFonts w:ascii="Times New Roman" w:hAnsi="Times New Roman" w:cs="Times New Roman"/>
          <w:sz w:val="26"/>
          <w:szCs w:val="26"/>
        </w:rPr>
        <w:t>• Provided the entities identified in its approved restoration plan with a description of any changes to their roles and specific tasks prior to the effective date of the plan for the current</w:t>
      </w:r>
      <w:r w:rsidRPr="00583CFB">
        <w:rPr>
          <w:rFonts w:ascii="Times New Roman" w:hAnsi="Times New Roman" w:cs="Times New Roman"/>
          <w:sz w:val="26"/>
          <w:szCs w:val="26"/>
        </w:rPr>
        <w:t xml:space="preserve"> calendar year and three prior calendar years for Requirement R2, Measure M2. </w:t>
      </w:r>
    </w:p>
    <w:p w:rsidR="008C7585" w:rsidRPr="00583CFB" w:rsidP="00583CFB" w14:paraId="2A426541" w14:textId="77777777">
      <w:pPr>
        <w:pStyle w:val="Default"/>
        <w:spacing w:after="79"/>
        <w:contextualSpacing/>
        <w:rPr>
          <w:rFonts w:ascii="Times New Roman" w:hAnsi="Times New Roman" w:cs="Times New Roman"/>
          <w:sz w:val="26"/>
          <w:szCs w:val="26"/>
        </w:rPr>
      </w:pPr>
      <w:r w:rsidRPr="00583CFB">
        <w:rPr>
          <w:rFonts w:ascii="Times New Roman" w:hAnsi="Times New Roman" w:cs="Times New Roman"/>
          <w:sz w:val="26"/>
          <w:szCs w:val="26"/>
        </w:rPr>
        <w:t>• Submission of the Transmission Operator’s annually-reviewed restoration plan to its Reliability Coordinator for the current calendar year and three prior calendar years for Re</w:t>
      </w:r>
      <w:r w:rsidRPr="00583CFB">
        <w:rPr>
          <w:rFonts w:ascii="Times New Roman" w:hAnsi="Times New Roman" w:cs="Times New Roman"/>
          <w:sz w:val="26"/>
          <w:szCs w:val="26"/>
        </w:rPr>
        <w:t xml:space="preserve">quirement R3, Measure M3. </w:t>
      </w:r>
    </w:p>
    <w:p w:rsidR="008C7585" w:rsidRPr="00583CFB" w:rsidP="00583CFB" w14:paraId="50333306" w14:textId="77777777">
      <w:pPr>
        <w:pStyle w:val="Default"/>
        <w:spacing w:after="79"/>
        <w:contextualSpacing/>
        <w:rPr>
          <w:rFonts w:ascii="Times New Roman" w:hAnsi="Times New Roman" w:cs="Times New Roman"/>
          <w:sz w:val="26"/>
          <w:szCs w:val="26"/>
        </w:rPr>
      </w:pPr>
      <w:r w:rsidRPr="00583CFB">
        <w:rPr>
          <w:rFonts w:ascii="Times New Roman" w:hAnsi="Times New Roman" w:cs="Times New Roman"/>
          <w:sz w:val="26"/>
          <w:szCs w:val="26"/>
        </w:rPr>
        <w:t xml:space="preserve">• Submission of a revised restoration plan to its Reliability Coordinator for all versions for the current calendar year and the prior three calendar years for Requirement R4, Measure M4. </w:t>
      </w:r>
    </w:p>
    <w:p w:rsidR="008C7585" w:rsidRPr="00583CFB" w:rsidP="00583CFB" w14:paraId="573940CC" w14:textId="77777777">
      <w:pPr>
        <w:pStyle w:val="Default"/>
        <w:spacing w:after="79"/>
        <w:contextualSpacing/>
        <w:rPr>
          <w:rFonts w:ascii="Times New Roman" w:hAnsi="Times New Roman" w:cs="Times New Roman"/>
          <w:sz w:val="26"/>
          <w:szCs w:val="26"/>
        </w:rPr>
      </w:pPr>
      <w:r w:rsidRPr="00583CFB">
        <w:rPr>
          <w:rFonts w:ascii="Times New Roman" w:hAnsi="Times New Roman" w:cs="Times New Roman"/>
          <w:sz w:val="26"/>
          <w:szCs w:val="26"/>
        </w:rPr>
        <w:t xml:space="preserve">• The current restoration plan approved </w:t>
      </w:r>
      <w:r w:rsidRPr="00583CFB">
        <w:rPr>
          <w:rFonts w:ascii="Times New Roman" w:hAnsi="Times New Roman" w:cs="Times New Roman"/>
          <w:sz w:val="26"/>
          <w:szCs w:val="26"/>
        </w:rPr>
        <w:t xml:space="preserve">by its Reliability Coordinator and any restoration plans for the last three calendar years that was made available in its control rooms for Requirement R5, Measure M5. </w:t>
      </w:r>
    </w:p>
    <w:p w:rsidR="008C7585" w:rsidRPr="00583CFB" w:rsidP="00583CFB" w14:paraId="4A77C739" w14:textId="77777777">
      <w:pPr>
        <w:pStyle w:val="Default"/>
        <w:spacing w:after="79"/>
        <w:contextualSpacing/>
        <w:rPr>
          <w:rFonts w:ascii="Times New Roman" w:hAnsi="Times New Roman" w:cs="Times New Roman"/>
          <w:sz w:val="26"/>
          <w:szCs w:val="26"/>
        </w:rPr>
      </w:pPr>
      <w:r w:rsidRPr="00583CFB">
        <w:rPr>
          <w:rFonts w:ascii="Times New Roman" w:hAnsi="Times New Roman" w:cs="Times New Roman"/>
          <w:sz w:val="26"/>
          <w:szCs w:val="26"/>
        </w:rPr>
        <w:t xml:space="preserve">• The verification results for the current, approved restoration plan and the previous </w:t>
      </w:r>
      <w:r w:rsidRPr="00583CFB">
        <w:rPr>
          <w:rFonts w:ascii="Times New Roman" w:hAnsi="Times New Roman" w:cs="Times New Roman"/>
          <w:sz w:val="26"/>
          <w:szCs w:val="26"/>
        </w:rPr>
        <w:t xml:space="preserve">approved restoration plan for Requirement R6, Measure M6. </w:t>
      </w:r>
    </w:p>
    <w:p w:rsidR="008C7585" w:rsidRPr="00583CFB" w:rsidP="00583CFB" w14:paraId="7022ABDF" w14:textId="77777777">
      <w:pPr>
        <w:pStyle w:val="Default"/>
        <w:spacing w:after="79"/>
        <w:contextualSpacing/>
        <w:rPr>
          <w:rFonts w:ascii="Times New Roman" w:hAnsi="Times New Roman" w:cs="Times New Roman"/>
          <w:sz w:val="26"/>
          <w:szCs w:val="26"/>
        </w:rPr>
      </w:pPr>
      <w:r w:rsidRPr="00583CFB">
        <w:rPr>
          <w:rFonts w:ascii="Times New Roman" w:hAnsi="Times New Roman" w:cs="Times New Roman"/>
          <w:sz w:val="26"/>
          <w:szCs w:val="26"/>
        </w:rPr>
        <w:t xml:space="preserve">• The verification process and results for the current Blackstart Resource testing requirements and the last previous Blackstart Resource testing requirements for Requirement R7, Measure M7. </w:t>
      </w:r>
    </w:p>
    <w:p w:rsidR="008C7585" w:rsidRPr="00583CFB" w:rsidP="00583CFB" w14:paraId="7D2885DD" w14:textId="77777777">
      <w:pPr>
        <w:pStyle w:val="Default"/>
        <w:spacing w:after="79"/>
        <w:contextualSpacing/>
        <w:rPr>
          <w:rFonts w:ascii="Times New Roman" w:hAnsi="Times New Roman" w:cs="Times New Roman"/>
          <w:sz w:val="26"/>
          <w:szCs w:val="26"/>
        </w:rPr>
      </w:pPr>
      <w:r w:rsidRPr="00583CFB">
        <w:rPr>
          <w:rFonts w:ascii="Times New Roman" w:hAnsi="Times New Roman" w:cs="Times New Roman"/>
          <w:sz w:val="26"/>
          <w:szCs w:val="26"/>
        </w:rPr>
        <w:t>• Tra</w:t>
      </w:r>
      <w:r w:rsidRPr="00583CFB">
        <w:rPr>
          <w:rFonts w:ascii="Times New Roman" w:hAnsi="Times New Roman" w:cs="Times New Roman"/>
          <w:sz w:val="26"/>
          <w:szCs w:val="26"/>
        </w:rPr>
        <w:t xml:space="preserve">ining program materials or descriptions for three calendar years for Requirement R8, Measure M8. </w:t>
      </w:r>
    </w:p>
    <w:p w:rsidR="008C7585" w:rsidRPr="00583CFB" w:rsidP="00583CFB" w14:paraId="3ECB8F58" w14:textId="199D8A2E">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xml:space="preserve">• Records of participation in all requested Reliability Coordinator restoration drills, exercises, or simulations since its last compliance audit, as well as </w:t>
      </w:r>
      <w:r w:rsidRPr="00583CFB">
        <w:rPr>
          <w:rFonts w:ascii="Times New Roman" w:hAnsi="Times New Roman" w:cs="Times New Roman"/>
          <w:sz w:val="26"/>
          <w:szCs w:val="26"/>
        </w:rPr>
        <w:t xml:space="preserve">one previous compliance audit period for Requirement R10, Measure M10. </w:t>
      </w:r>
    </w:p>
    <w:p w:rsidR="008C7585" w:rsidRPr="00583CFB" w:rsidP="00583CFB" w14:paraId="224704AD" w14:textId="77777777">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If a Transmission Operator is found non-compliant for any requirement, it shall keep information related to the non-compliance until mitigation is complete and approved or for the time</w:t>
      </w:r>
      <w:r w:rsidRPr="00583CFB">
        <w:rPr>
          <w:rFonts w:ascii="Times New Roman" w:hAnsi="Times New Roman" w:cs="Times New Roman"/>
          <w:sz w:val="26"/>
          <w:szCs w:val="26"/>
        </w:rPr>
        <w:t xml:space="preserve"> period specified above, whichever is longer. The Transmission Operator, applicable Transmission Owner, and applicable Distribution Provider shall keep data or evidence to show compliance as identified below unless directed by its Compliance Enforcement Au</w:t>
      </w:r>
      <w:r w:rsidRPr="00583CFB">
        <w:rPr>
          <w:rFonts w:ascii="Times New Roman" w:hAnsi="Times New Roman" w:cs="Times New Roman"/>
          <w:sz w:val="26"/>
          <w:szCs w:val="26"/>
        </w:rPr>
        <w:t xml:space="preserve">thority to retain specific evidence for a longer period of time as part of an investigation: </w:t>
      </w:r>
    </w:p>
    <w:p w:rsidR="008C7585" w:rsidRPr="00583CFB" w:rsidP="00583CFB" w14:paraId="4D585270" w14:textId="3F863A44">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xml:space="preserve">• Training program materials or descriptions and training records for three calendar years for Requirement R9, Measure M9. </w:t>
      </w:r>
    </w:p>
    <w:p w:rsidR="008C7585" w:rsidRPr="00583CFB" w:rsidP="00583CFB" w14:paraId="505F75D1" w14:textId="5285843C">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If a Transmission Operator, applicable</w:t>
      </w:r>
      <w:r w:rsidRPr="00583CFB">
        <w:rPr>
          <w:rFonts w:ascii="Times New Roman" w:hAnsi="Times New Roman" w:cs="Times New Roman"/>
          <w:sz w:val="26"/>
          <w:szCs w:val="26"/>
        </w:rPr>
        <w:t xml:space="preserve"> Transmission Owner, or applicable Distribution Provider is found non-compliant for any requirement, it shall keep information related to the non-compliance until mitigation is complete and approved or for the time period specified above, whichever is long</w:t>
      </w:r>
      <w:r w:rsidRPr="00583CFB">
        <w:rPr>
          <w:rFonts w:ascii="Times New Roman" w:hAnsi="Times New Roman" w:cs="Times New Roman"/>
          <w:sz w:val="26"/>
          <w:szCs w:val="26"/>
        </w:rPr>
        <w:t xml:space="preserve">er. </w:t>
      </w:r>
    </w:p>
    <w:p w:rsidR="008C7585" w:rsidRPr="00583CFB" w:rsidP="00583CFB" w14:paraId="7937B8AD" w14:textId="77777777">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The Transmission Operator and Generator Operator with a Blackstart Resource shall keep data or evidence to show compliance as identified below unless directed by its Compliance Enforcement Authority to retain specific evidence for a longer period of t</w:t>
      </w:r>
      <w:r w:rsidRPr="00583CFB">
        <w:rPr>
          <w:rFonts w:ascii="Times New Roman" w:hAnsi="Times New Roman" w:cs="Times New Roman"/>
          <w:sz w:val="26"/>
          <w:szCs w:val="26"/>
        </w:rPr>
        <w:t xml:space="preserve">ime as part of an investigation: </w:t>
      </w:r>
    </w:p>
    <w:p w:rsidR="008C7585" w:rsidRPr="00583CFB" w:rsidP="00583CFB" w14:paraId="550FAB74" w14:textId="4F5818B9">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xml:space="preserve">• Current Blackstart Resource Agreements and any Blackstart Resource Agreements or mutually agreed upon procedures or protocols in effect since its last compliance audit for Requirement R11, Measure M11. </w:t>
      </w:r>
    </w:p>
    <w:p w:rsidR="008C7585" w:rsidRPr="00583CFB" w:rsidP="00583CFB" w14:paraId="55316B8A" w14:textId="77777777">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The Generator Ope</w:t>
      </w:r>
      <w:r w:rsidRPr="00583CFB">
        <w:rPr>
          <w:rFonts w:ascii="Times New Roman" w:hAnsi="Times New Roman" w:cs="Times New Roman"/>
          <w:sz w:val="26"/>
          <w:szCs w:val="26"/>
        </w:rPr>
        <w:t xml:space="preserve">rator with a Blackstart Resource shall keep data or evidence to show compliance as identified below unless directed by its Compliance Enforcement Authority to retain specific evidence for a longer period of time as part of an investigation: </w:t>
      </w:r>
    </w:p>
    <w:p w:rsidR="008C7585" w:rsidRPr="00583CFB" w:rsidP="00583CFB" w14:paraId="63F76446" w14:textId="77777777">
      <w:pPr>
        <w:pStyle w:val="Default"/>
        <w:spacing w:after="79"/>
        <w:contextualSpacing/>
        <w:rPr>
          <w:rFonts w:ascii="Times New Roman" w:hAnsi="Times New Roman" w:cs="Times New Roman"/>
          <w:sz w:val="26"/>
          <w:szCs w:val="26"/>
        </w:rPr>
      </w:pPr>
      <w:r w:rsidRPr="00583CFB">
        <w:rPr>
          <w:rFonts w:ascii="Times New Roman" w:hAnsi="Times New Roman" w:cs="Times New Roman"/>
          <w:sz w:val="26"/>
          <w:szCs w:val="26"/>
        </w:rPr>
        <w:t>• Current docu</w:t>
      </w:r>
      <w:r w:rsidRPr="00583CFB">
        <w:rPr>
          <w:rFonts w:ascii="Times New Roman" w:hAnsi="Times New Roman" w:cs="Times New Roman"/>
          <w:sz w:val="26"/>
          <w:szCs w:val="26"/>
        </w:rPr>
        <w:t xml:space="preserve">mentation and any documentation in effect since its last compliance audit on procedures to start each Blackstart Resource and for energizing a bus for Requirement R12, Measure M12. </w:t>
      </w:r>
    </w:p>
    <w:p w:rsidR="008C7585" w:rsidRPr="00583CFB" w:rsidP="00583CFB" w14:paraId="24CEB4C9" w14:textId="77777777">
      <w:pPr>
        <w:pStyle w:val="Default"/>
        <w:spacing w:after="79"/>
        <w:contextualSpacing/>
        <w:rPr>
          <w:rFonts w:ascii="Times New Roman" w:hAnsi="Times New Roman" w:cs="Times New Roman"/>
          <w:sz w:val="26"/>
          <w:szCs w:val="26"/>
        </w:rPr>
      </w:pPr>
      <w:r w:rsidRPr="00583CFB">
        <w:rPr>
          <w:rFonts w:ascii="Times New Roman" w:hAnsi="Times New Roman" w:cs="Times New Roman"/>
          <w:sz w:val="26"/>
          <w:szCs w:val="26"/>
        </w:rPr>
        <w:t>• Notification to its Transmission Operator of any known changes to its Bl</w:t>
      </w:r>
      <w:r w:rsidRPr="00583CFB">
        <w:rPr>
          <w:rFonts w:ascii="Times New Roman" w:hAnsi="Times New Roman" w:cs="Times New Roman"/>
          <w:sz w:val="26"/>
          <w:szCs w:val="26"/>
        </w:rPr>
        <w:t xml:space="preserve">ackstart Resource capabilities over the last three calendar years for Requirement R13, Measure M13. </w:t>
      </w:r>
    </w:p>
    <w:p w:rsidR="008C7585" w:rsidRPr="00583CFB" w:rsidP="00583CFB" w14:paraId="28FA5751" w14:textId="77777777">
      <w:pPr>
        <w:pStyle w:val="Default"/>
        <w:spacing w:after="79"/>
        <w:contextualSpacing/>
        <w:rPr>
          <w:rFonts w:ascii="Times New Roman" w:hAnsi="Times New Roman" w:cs="Times New Roman"/>
          <w:sz w:val="26"/>
          <w:szCs w:val="26"/>
        </w:rPr>
      </w:pPr>
      <w:r w:rsidRPr="00583CFB">
        <w:rPr>
          <w:rFonts w:ascii="Times New Roman" w:hAnsi="Times New Roman" w:cs="Times New Roman"/>
          <w:sz w:val="26"/>
          <w:szCs w:val="26"/>
        </w:rPr>
        <w:t xml:space="preserve">• The verification test results for the current set of requirements and one previous set for its Blackstart Resources for Requirement R14, Measure M14. </w:t>
      </w:r>
    </w:p>
    <w:p w:rsidR="008C7585" w:rsidRPr="00583CFB" w:rsidP="00583CFB" w14:paraId="0CBF45B4" w14:textId="7CA98DD0">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Training program materials and training records for three calendar years for Requirement R15, Measure</w:t>
      </w:r>
      <w:r w:rsidRPr="00583CFB">
        <w:rPr>
          <w:rFonts w:ascii="Times New Roman" w:hAnsi="Times New Roman" w:cs="Times New Roman"/>
          <w:sz w:val="26"/>
          <w:szCs w:val="26"/>
        </w:rPr>
        <w:t xml:space="preserve"> M15. </w:t>
      </w:r>
    </w:p>
    <w:p w:rsidR="008C7585" w:rsidRPr="00583CFB" w:rsidP="00583CFB" w14:paraId="20E1BCE5" w14:textId="77777777">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If a Generation Operator with a Blackstart Resource is found non-compliant for any requirement, it shall keep information related to the non-compliance until mitigation is complete and approved or for the time period specified above, whichever is lo</w:t>
      </w:r>
      <w:r w:rsidRPr="00583CFB">
        <w:rPr>
          <w:rFonts w:ascii="Times New Roman" w:hAnsi="Times New Roman" w:cs="Times New Roman"/>
          <w:sz w:val="26"/>
          <w:szCs w:val="26"/>
        </w:rPr>
        <w:t xml:space="preserve">nger. </w:t>
      </w:r>
    </w:p>
    <w:p w:rsidR="008C7585" w:rsidRPr="00583CFB" w:rsidP="00583CFB" w14:paraId="0F186101" w14:textId="77777777">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xml:space="preserve">The Generator Operator shall keep data or evidence to show compliance as identified below unless directed by its Compliance Enforcement Authority to retain specific evidence for a longer period of time as part of an investigation: </w:t>
      </w:r>
    </w:p>
    <w:p w:rsidR="008C7585" w:rsidRPr="00583CFB" w:rsidP="00583CFB" w14:paraId="186B30FF" w14:textId="3F9BDC41">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Records of part</w:t>
      </w:r>
      <w:r w:rsidRPr="00583CFB">
        <w:rPr>
          <w:rFonts w:ascii="Times New Roman" w:hAnsi="Times New Roman" w:cs="Times New Roman"/>
          <w:sz w:val="26"/>
          <w:szCs w:val="26"/>
        </w:rPr>
        <w:t xml:space="preserve">icipation in all requested Reliability Coordinator restoration drills, exercises, or simulations since its last compliance audit for Requirement R16, Measure M1 </w:t>
      </w:r>
    </w:p>
    <w:p w:rsidR="008C7585" w:rsidRPr="00583CFB" w:rsidP="00583CFB" w14:paraId="354E259A" w14:textId="08B6132A">
      <w:pPr>
        <w:pStyle w:val="Default"/>
        <w:contextualSpacing/>
        <w:rPr>
          <w:rFonts w:ascii="Times New Roman" w:hAnsi="Times New Roman" w:cs="Times New Roman"/>
          <w:sz w:val="26"/>
          <w:szCs w:val="26"/>
        </w:rPr>
      </w:pPr>
      <w:r w:rsidRPr="00583CFB">
        <w:rPr>
          <w:rFonts w:ascii="Times New Roman" w:hAnsi="Times New Roman" w:cs="Times New Roman"/>
          <w:sz w:val="26"/>
          <w:szCs w:val="26"/>
        </w:rPr>
        <w:t xml:space="preserve"> </w:t>
      </w:r>
      <w:r w:rsidRPr="00583CFB" w:rsidR="0053720F">
        <w:rPr>
          <w:rFonts w:ascii="Times New Roman" w:hAnsi="Times New Roman" w:cs="Times New Roman"/>
          <w:sz w:val="26"/>
          <w:szCs w:val="26"/>
        </w:rPr>
        <w:t>If a Generation Operator is found non-compliant for any requirement, it shall keep information related to the non-compliance until mitigation is complete and approved or for the time period specified above, whichever is longer. The Compliance Enforcement Authority shall keep the last compliance audit records and all requested and submitted subsequent compliance audit reco</w:t>
      </w:r>
      <w:r w:rsidR="00572257">
        <w:rPr>
          <w:rFonts w:ascii="Times New Roman" w:hAnsi="Times New Roman" w:cs="Times New Roman"/>
          <w:sz w:val="26"/>
          <w:szCs w:val="26"/>
        </w:rPr>
        <w:t>rds.</w:t>
      </w:r>
    </w:p>
    <w:p w:rsidR="0053720F" w:rsidRPr="00583CFB" w:rsidP="00583CFB" w14:paraId="7F69B93E" w14:textId="55F79936">
      <w:pPr>
        <w:autoSpaceDE w:val="0"/>
        <w:autoSpaceDN w:val="0"/>
        <w:adjustRightInd w:val="0"/>
        <w:spacing w:after="0" w:line="240" w:lineRule="auto"/>
        <w:contextualSpacing/>
        <w:rPr>
          <w:rFonts w:ascii="Times New Roman" w:hAnsi="Times New Roman" w:cs="Times New Roman"/>
          <w:color w:val="000000"/>
          <w:sz w:val="26"/>
          <w:szCs w:val="26"/>
        </w:rPr>
      </w:pPr>
    </w:p>
    <w:p w:rsidR="0053720F" w:rsidP="00583CFB" w14:paraId="15F46CB2" w14:textId="09D5D97E">
      <w:pPr>
        <w:autoSpaceDE w:val="0"/>
        <w:autoSpaceDN w:val="0"/>
        <w:adjustRightInd w:val="0"/>
        <w:spacing w:after="81" w:line="240" w:lineRule="auto"/>
        <w:contextualSpacing/>
        <w:rPr>
          <w:rFonts w:ascii="Times New Roman" w:hAnsi="Times New Roman" w:cs="Times New Roman"/>
          <w:b/>
          <w:bCs/>
          <w:sz w:val="26"/>
          <w:szCs w:val="26"/>
          <w:u w:val="single"/>
        </w:rPr>
      </w:pPr>
      <w:r w:rsidRPr="00583CFB">
        <w:rPr>
          <w:rFonts w:ascii="Times New Roman" w:hAnsi="Times New Roman" w:cs="Times New Roman"/>
          <w:b/>
          <w:bCs/>
          <w:sz w:val="26"/>
          <w:szCs w:val="26"/>
          <w:u w:val="single"/>
        </w:rPr>
        <w:t xml:space="preserve">EOP-006-3 Requirements and Measures </w:t>
      </w:r>
    </w:p>
    <w:p w:rsidR="0072298A" w:rsidRPr="00583CFB" w:rsidP="00583CFB" w14:paraId="6C056527" w14:textId="77777777">
      <w:pPr>
        <w:autoSpaceDE w:val="0"/>
        <w:autoSpaceDN w:val="0"/>
        <w:adjustRightInd w:val="0"/>
        <w:spacing w:after="81" w:line="240" w:lineRule="auto"/>
        <w:contextualSpacing/>
        <w:rPr>
          <w:rFonts w:ascii="Times New Roman" w:hAnsi="Times New Roman" w:cs="Times New Roman"/>
          <w:sz w:val="26"/>
          <w:szCs w:val="26"/>
          <w:u w:val="single"/>
        </w:rPr>
      </w:pPr>
    </w:p>
    <w:p w:rsidR="00A97F17" w:rsidP="00583CFB" w14:paraId="6E3D4C7C" w14:textId="77777777">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R1. </w:t>
      </w:r>
      <w:r w:rsidRPr="00583CFB">
        <w:rPr>
          <w:rFonts w:ascii="Times New Roman" w:hAnsi="Times New Roman" w:cs="Times New Roman"/>
          <w:color w:val="000000"/>
          <w:sz w:val="26"/>
          <w:szCs w:val="26"/>
        </w:rPr>
        <w:t>Each Reliability Coordinator shall develop and implement a Reliability Coordinator Area restoration plan. The scope of the Reliability Coordinator’s restoration plan starts when Blackstart Resources are utilized to re-energize a shutdown area of the Bulk E</w:t>
      </w:r>
      <w:r w:rsidRPr="00583CFB">
        <w:rPr>
          <w:rFonts w:ascii="Times New Roman" w:hAnsi="Times New Roman" w:cs="Times New Roman"/>
          <w:color w:val="000000"/>
          <w:sz w:val="26"/>
          <w:szCs w:val="26"/>
        </w:rPr>
        <w:t xml:space="preserve">lectric System (BES), or separation has occurred between neighboring Reliability Coordinators, or an energized island has been formed on the BES within the Reliability Coordinator Area. The scope of the Reliability Coordinator’s restoration plan ends when </w:t>
      </w:r>
      <w:r w:rsidRPr="00583CFB">
        <w:rPr>
          <w:rFonts w:ascii="Times New Roman" w:hAnsi="Times New Roman" w:cs="Times New Roman"/>
          <w:color w:val="000000"/>
          <w:sz w:val="26"/>
          <w:szCs w:val="26"/>
        </w:rPr>
        <w:t xml:space="preserve">all of its Transmission Operators are interconnected and its Reliability Coordinator Area is connected to all of its neighboring Reliability Coordinator Areas. The restoration plan shall include: </w:t>
      </w:r>
    </w:p>
    <w:p w:rsidR="0053720F" w:rsidRPr="00583CFB" w:rsidP="00583CFB" w14:paraId="188F482F"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M1. </w:t>
      </w:r>
      <w:r w:rsidRPr="00583CFB">
        <w:rPr>
          <w:rFonts w:ascii="Times New Roman" w:hAnsi="Times New Roman" w:cs="Times New Roman"/>
          <w:color w:val="000000"/>
          <w:sz w:val="26"/>
          <w:szCs w:val="26"/>
        </w:rPr>
        <w:t>Each Reliability Coordinator shall have available a dat</w:t>
      </w:r>
      <w:r w:rsidRPr="00583CFB">
        <w:rPr>
          <w:rFonts w:ascii="Times New Roman" w:hAnsi="Times New Roman" w:cs="Times New Roman"/>
          <w:color w:val="000000"/>
          <w:sz w:val="26"/>
          <w:szCs w:val="26"/>
        </w:rPr>
        <w:t xml:space="preserve">ed copy of its restoration plan and will have evidence, such as operator logs or other operating documentation, voice recordings, or other communication documentation to show that its restoration plan was implemented in accordance with Requirement R1. </w:t>
      </w:r>
    </w:p>
    <w:p w:rsidR="0053720F" w:rsidRPr="00583CFB" w:rsidP="00583CFB" w14:paraId="4BD0EEF1" w14:textId="59FE6F8A">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R2.</w:t>
      </w:r>
      <w:r w:rsidRPr="00583CFB">
        <w:rPr>
          <w:rFonts w:ascii="Times New Roman" w:hAnsi="Times New Roman" w:cs="Times New Roman"/>
          <w:b/>
          <w:bCs/>
          <w:color w:val="000000"/>
          <w:sz w:val="26"/>
          <w:szCs w:val="26"/>
        </w:rPr>
        <w:t xml:space="preserve"> </w:t>
      </w:r>
      <w:r w:rsidRPr="00583CFB">
        <w:rPr>
          <w:rFonts w:ascii="Times New Roman" w:hAnsi="Times New Roman" w:cs="Times New Roman"/>
          <w:color w:val="000000"/>
          <w:sz w:val="26"/>
          <w:szCs w:val="26"/>
        </w:rPr>
        <w:t xml:space="preserve">The Reliability Coordinator shall distribute its most recent Reliability Coordinator Area restoration plan to each of its Transmission Operators and neighboring Reliability Coordinators within 30 calendar days of creation or revision. </w:t>
      </w:r>
    </w:p>
    <w:p w:rsidR="0053720F" w:rsidRPr="00583CFB" w:rsidP="00583CFB" w14:paraId="296B7269"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M2. </w:t>
      </w:r>
      <w:r w:rsidRPr="00583CFB">
        <w:rPr>
          <w:rFonts w:ascii="Times New Roman" w:hAnsi="Times New Roman" w:cs="Times New Roman"/>
          <w:color w:val="000000"/>
          <w:sz w:val="26"/>
          <w:szCs w:val="26"/>
        </w:rPr>
        <w:t>Each Reliabilit</w:t>
      </w:r>
      <w:r w:rsidRPr="00583CFB">
        <w:rPr>
          <w:rFonts w:ascii="Times New Roman" w:hAnsi="Times New Roman" w:cs="Times New Roman"/>
          <w:color w:val="000000"/>
          <w:sz w:val="26"/>
          <w:szCs w:val="26"/>
        </w:rPr>
        <w:t>y Coordinator shall provide evidence such as electronic receipts, posting to a secure website with notification to affected entities, or registered mail receipts, that its most recent restoration plan has been distributed in accordance with Requirement R2.</w:t>
      </w:r>
      <w:r w:rsidRPr="00583CFB">
        <w:rPr>
          <w:rFonts w:ascii="Times New Roman" w:hAnsi="Times New Roman" w:cs="Times New Roman"/>
          <w:color w:val="000000"/>
          <w:sz w:val="26"/>
          <w:szCs w:val="26"/>
        </w:rPr>
        <w:t xml:space="preserve"> </w:t>
      </w:r>
    </w:p>
    <w:p w:rsidR="0053720F" w:rsidRPr="00583CFB" w:rsidP="00583CFB" w14:paraId="1A10FE56" w14:textId="5A2BBFEB">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R3. </w:t>
      </w:r>
      <w:r w:rsidRPr="00583CFB">
        <w:rPr>
          <w:rFonts w:ascii="Times New Roman" w:hAnsi="Times New Roman" w:cs="Times New Roman"/>
          <w:color w:val="000000"/>
          <w:sz w:val="26"/>
          <w:szCs w:val="26"/>
        </w:rPr>
        <w:t xml:space="preserve">Each Reliability Coordinator shall review its restoration plan within 13 calendar months of the last review. </w:t>
      </w:r>
    </w:p>
    <w:p w:rsidR="0053720F" w:rsidRPr="00583CFB" w:rsidP="00583CFB" w14:paraId="18F9FB11"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M3. </w:t>
      </w:r>
      <w:r w:rsidRPr="00583CFB">
        <w:rPr>
          <w:rFonts w:ascii="Times New Roman" w:hAnsi="Times New Roman" w:cs="Times New Roman"/>
          <w:color w:val="000000"/>
          <w:sz w:val="26"/>
          <w:szCs w:val="26"/>
        </w:rPr>
        <w:t>Each Reliability Coordinator shall provide evidence such as a review signature sheet, or revision histories, that it has reviewed its re</w:t>
      </w:r>
      <w:r w:rsidRPr="00583CFB">
        <w:rPr>
          <w:rFonts w:ascii="Times New Roman" w:hAnsi="Times New Roman" w:cs="Times New Roman"/>
          <w:color w:val="000000"/>
          <w:sz w:val="26"/>
          <w:szCs w:val="26"/>
        </w:rPr>
        <w:t xml:space="preserve">storation plan within 13 calendar months of the last review in accordance with Requirement R3. </w:t>
      </w:r>
    </w:p>
    <w:p w:rsidR="00A97F17" w:rsidP="00583CFB" w14:paraId="2D98DFD8"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R4. </w:t>
      </w:r>
      <w:r w:rsidRPr="00583CFB">
        <w:rPr>
          <w:rFonts w:ascii="Times New Roman" w:hAnsi="Times New Roman" w:cs="Times New Roman"/>
          <w:color w:val="000000"/>
          <w:sz w:val="26"/>
          <w:szCs w:val="26"/>
        </w:rPr>
        <w:t>Each Reliability Coordinator shall review its neighboring Reliability Coordinator’s restoration plans and provide written notification of any conflicts disc</w:t>
      </w:r>
      <w:r w:rsidRPr="00583CFB">
        <w:rPr>
          <w:rFonts w:ascii="Times New Roman" w:hAnsi="Times New Roman" w:cs="Times New Roman"/>
          <w:color w:val="000000"/>
          <w:sz w:val="26"/>
          <w:szCs w:val="26"/>
        </w:rPr>
        <w:t xml:space="preserve">overed during that review within 60 calendar days of receipt. </w:t>
      </w:r>
    </w:p>
    <w:p w:rsidR="0053720F" w:rsidRPr="00583CFB" w:rsidP="00583CFB" w14:paraId="4AE12D50"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M4. </w:t>
      </w:r>
      <w:r w:rsidRPr="00583CFB">
        <w:rPr>
          <w:rFonts w:ascii="Times New Roman" w:hAnsi="Times New Roman" w:cs="Times New Roman"/>
          <w:color w:val="000000"/>
          <w:sz w:val="26"/>
          <w:szCs w:val="26"/>
        </w:rPr>
        <w:t>Each Reliability Coordinator shall provide evidence such as dated review signature sheets or electronic receipt that it has reviewed its neighboring Reliability Coordinator’s restoration pl</w:t>
      </w:r>
      <w:r w:rsidRPr="00583CFB">
        <w:rPr>
          <w:rFonts w:ascii="Times New Roman" w:hAnsi="Times New Roman" w:cs="Times New Roman"/>
          <w:color w:val="000000"/>
          <w:sz w:val="26"/>
          <w:szCs w:val="26"/>
        </w:rPr>
        <w:t xml:space="preserve">ans and resolved any conflicts within the timing requirements of Requirement R4 and Requirement R4, Part 4.1. </w:t>
      </w:r>
    </w:p>
    <w:p w:rsidR="001A4892" w:rsidP="00583CFB" w14:paraId="4F06DB98"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R5. </w:t>
      </w:r>
      <w:r w:rsidRPr="00583CFB">
        <w:rPr>
          <w:rFonts w:ascii="Times New Roman" w:hAnsi="Times New Roman" w:cs="Times New Roman"/>
          <w:color w:val="000000"/>
          <w:sz w:val="26"/>
          <w:szCs w:val="26"/>
        </w:rPr>
        <w:t>Each Reliability Coordinator shall review the restoration plans required by EOP-005 of the Transmission Operators within its Reliability Coor</w:t>
      </w:r>
      <w:r w:rsidRPr="00583CFB">
        <w:rPr>
          <w:rFonts w:ascii="Times New Roman" w:hAnsi="Times New Roman" w:cs="Times New Roman"/>
          <w:color w:val="000000"/>
          <w:sz w:val="26"/>
          <w:szCs w:val="26"/>
        </w:rPr>
        <w:t xml:space="preserve">dinator Area. </w:t>
      </w:r>
    </w:p>
    <w:p w:rsidR="0053720F" w:rsidRPr="00583CFB" w:rsidP="00583CFB" w14:paraId="3BA4C797"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M5. </w:t>
      </w:r>
      <w:r w:rsidRPr="00583CFB">
        <w:rPr>
          <w:rFonts w:ascii="Times New Roman" w:hAnsi="Times New Roman" w:cs="Times New Roman"/>
          <w:color w:val="000000"/>
          <w:sz w:val="26"/>
          <w:szCs w:val="26"/>
        </w:rPr>
        <w:t>Each Reliability Coordinator shall provide evidence such as a dated review signature sheet or electronic receipt that it has reviewed, approved or disapproved, and notified its Transmission Operators within 30 calendar days following the</w:t>
      </w:r>
      <w:r w:rsidRPr="00583CFB">
        <w:rPr>
          <w:rFonts w:ascii="Times New Roman" w:hAnsi="Times New Roman" w:cs="Times New Roman"/>
          <w:color w:val="000000"/>
          <w:sz w:val="26"/>
          <w:szCs w:val="26"/>
        </w:rPr>
        <w:t xml:space="preserve"> receipt of the restoration plan from the Transmission Operator in accordance with Requirement R5. </w:t>
      </w:r>
    </w:p>
    <w:p w:rsidR="0053720F" w:rsidRPr="00583CFB" w:rsidP="00583CFB" w14:paraId="3B89B356" w14:textId="1233727B">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R6. </w:t>
      </w:r>
      <w:r w:rsidRPr="00583CFB">
        <w:rPr>
          <w:rFonts w:ascii="Times New Roman" w:hAnsi="Times New Roman" w:cs="Times New Roman"/>
          <w:color w:val="000000"/>
          <w:sz w:val="26"/>
          <w:szCs w:val="26"/>
        </w:rPr>
        <w:t>Each Reliability Coordinator shall have a copy of its latest restoration plan and copies of the latest approved restoration plan of each Transmission Operator in its Reliability Coordinator Area within its primary and backup control rooms so that it is ava</w:t>
      </w:r>
      <w:r w:rsidRPr="00583CFB">
        <w:rPr>
          <w:rFonts w:ascii="Times New Roman" w:hAnsi="Times New Roman" w:cs="Times New Roman"/>
          <w:color w:val="000000"/>
          <w:sz w:val="26"/>
          <w:szCs w:val="26"/>
        </w:rPr>
        <w:t xml:space="preserve">ilable to all of its System Operators prior to the effective date. </w:t>
      </w:r>
    </w:p>
    <w:p w:rsidR="0053720F" w:rsidRPr="00583CFB" w:rsidP="00583CFB" w14:paraId="2CB1CF06"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M6. </w:t>
      </w:r>
      <w:r w:rsidRPr="00583CFB">
        <w:rPr>
          <w:rFonts w:ascii="Times New Roman" w:hAnsi="Times New Roman" w:cs="Times New Roman"/>
          <w:color w:val="000000"/>
          <w:sz w:val="26"/>
          <w:szCs w:val="26"/>
        </w:rPr>
        <w:t>Each Reliability Coordinator shall have documentation such as electronic receipts that it has made the latest copy of its restoration plan and copies of the latest approved restoration</w:t>
      </w:r>
      <w:r w:rsidRPr="00583CFB">
        <w:rPr>
          <w:rFonts w:ascii="Times New Roman" w:hAnsi="Times New Roman" w:cs="Times New Roman"/>
          <w:color w:val="000000"/>
          <w:sz w:val="26"/>
          <w:szCs w:val="26"/>
        </w:rPr>
        <w:t xml:space="preserve"> plan of each Transmission Operator in its Reliability Coordinator Area available in its primary and backup control rooms and to each of its System Operators prior to the effective date in accordance with Requirement R6. </w:t>
      </w:r>
    </w:p>
    <w:p w:rsidR="001A4892" w:rsidP="00583CFB" w14:paraId="18C9881C" w14:textId="1CE6D93F">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R7. </w:t>
      </w:r>
      <w:r w:rsidRPr="00583CFB">
        <w:rPr>
          <w:rFonts w:ascii="Times New Roman" w:hAnsi="Times New Roman" w:cs="Times New Roman"/>
          <w:color w:val="000000"/>
          <w:sz w:val="26"/>
          <w:szCs w:val="26"/>
        </w:rPr>
        <w:t>Each Reliability Coordinator s</w:t>
      </w:r>
      <w:r w:rsidRPr="00583CFB">
        <w:rPr>
          <w:rFonts w:ascii="Times New Roman" w:hAnsi="Times New Roman" w:cs="Times New Roman"/>
          <w:color w:val="000000"/>
          <w:sz w:val="26"/>
          <w:szCs w:val="26"/>
        </w:rPr>
        <w:t xml:space="preserve">hall include within its operations training program, annual System restoration training for its System Operators. This training program shall address the following: </w:t>
      </w:r>
    </w:p>
    <w:p w:rsidR="00793D27" w:rsidRPr="00793D27" w:rsidP="00793D27" w14:paraId="745EDC87" w14:textId="77777777">
      <w:pPr>
        <w:autoSpaceDE w:val="0"/>
        <w:autoSpaceDN w:val="0"/>
        <w:adjustRightInd w:val="0"/>
        <w:spacing w:after="76" w:line="240" w:lineRule="auto"/>
        <w:ind w:left="720"/>
        <w:contextualSpacing/>
        <w:rPr>
          <w:rFonts w:ascii="Times New Roman" w:hAnsi="Times New Roman" w:cs="Times New Roman"/>
          <w:color w:val="000000"/>
          <w:sz w:val="26"/>
          <w:szCs w:val="26"/>
        </w:rPr>
      </w:pPr>
      <w:r w:rsidRPr="00793D27">
        <w:rPr>
          <w:rFonts w:ascii="Times New Roman" w:hAnsi="Times New Roman" w:cs="Times New Roman"/>
          <w:color w:val="000000"/>
          <w:sz w:val="26"/>
          <w:szCs w:val="26"/>
        </w:rPr>
        <w:t xml:space="preserve">7.1. The coordination role of the Reliability Coordinator; and </w:t>
      </w:r>
    </w:p>
    <w:p w:rsidR="00793D27" w:rsidRPr="00793D27" w:rsidP="00793D27" w14:paraId="01BEF0BC" w14:textId="2D14070A">
      <w:pPr>
        <w:autoSpaceDE w:val="0"/>
        <w:autoSpaceDN w:val="0"/>
        <w:adjustRightInd w:val="0"/>
        <w:spacing w:after="76" w:line="240" w:lineRule="auto"/>
        <w:ind w:left="720"/>
        <w:contextualSpacing/>
        <w:rPr>
          <w:rFonts w:ascii="Times New Roman" w:hAnsi="Times New Roman" w:cs="Times New Roman"/>
          <w:color w:val="000000"/>
          <w:sz w:val="26"/>
          <w:szCs w:val="26"/>
        </w:rPr>
      </w:pPr>
      <w:r w:rsidRPr="00793D27">
        <w:rPr>
          <w:rFonts w:ascii="Times New Roman" w:hAnsi="Times New Roman" w:cs="Times New Roman"/>
          <w:color w:val="000000"/>
          <w:sz w:val="26"/>
          <w:szCs w:val="26"/>
        </w:rPr>
        <w:t>7.2. Re-establishing the Interconnection.</w:t>
      </w:r>
    </w:p>
    <w:p w:rsidR="0053720F" w:rsidRPr="00583CFB" w:rsidP="00583CFB" w14:paraId="7034AAB7"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M7. </w:t>
      </w:r>
      <w:r w:rsidRPr="00583CFB">
        <w:rPr>
          <w:rFonts w:ascii="Times New Roman" w:hAnsi="Times New Roman" w:cs="Times New Roman"/>
          <w:color w:val="000000"/>
          <w:sz w:val="26"/>
          <w:szCs w:val="26"/>
        </w:rPr>
        <w:t>Each Reliability Coordinator shall have an electronic copy or hard copy of its training records available showing that it has provided training in</w:t>
      </w:r>
      <w:r w:rsidRPr="00583CFB">
        <w:rPr>
          <w:rFonts w:ascii="Times New Roman" w:hAnsi="Times New Roman" w:cs="Times New Roman"/>
          <w:color w:val="000000"/>
          <w:sz w:val="26"/>
          <w:szCs w:val="26"/>
        </w:rPr>
        <w:t xml:space="preserve"> accordance with Requirement R7. </w:t>
      </w:r>
    </w:p>
    <w:p w:rsidR="001A4892" w:rsidP="00583CFB" w14:paraId="75729225"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R8. </w:t>
      </w:r>
      <w:r w:rsidRPr="00583CFB">
        <w:rPr>
          <w:rFonts w:ascii="Times New Roman" w:hAnsi="Times New Roman" w:cs="Times New Roman"/>
          <w:color w:val="000000"/>
          <w:sz w:val="26"/>
          <w:szCs w:val="26"/>
        </w:rPr>
        <w:t>Each Reliability Coordinator shall conduct two System restoration drills, exercises, or simulations per calendar year, which shall include the Transmission Operators and Generator Operators as dictated by the particula</w:t>
      </w:r>
      <w:r w:rsidRPr="00583CFB">
        <w:rPr>
          <w:rFonts w:ascii="Times New Roman" w:hAnsi="Times New Roman" w:cs="Times New Roman"/>
          <w:color w:val="000000"/>
          <w:sz w:val="26"/>
          <w:szCs w:val="26"/>
        </w:rPr>
        <w:t xml:space="preserve">r scope of the drill, exercise, or simulation that is being conducted. </w:t>
      </w:r>
    </w:p>
    <w:p w:rsidR="0053720F" w:rsidP="00434DCE" w14:paraId="356F49B5" w14:textId="30AF0B38">
      <w:pPr>
        <w:autoSpaceDE w:val="0"/>
        <w:autoSpaceDN w:val="0"/>
        <w:adjustRightInd w:val="0"/>
        <w:spacing w:after="0" w:line="240" w:lineRule="auto"/>
        <w:contextualSpacing/>
        <w:rPr>
          <w:rFonts w:ascii="Times New Roman" w:hAnsi="Times New Roman" w:cs="Times New Roman"/>
          <w:color w:val="000000"/>
          <w:sz w:val="26"/>
          <w:szCs w:val="26"/>
        </w:rPr>
      </w:pPr>
      <w:r>
        <w:rPr>
          <w:rFonts w:ascii="Times New Roman" w:hAnsi="Times New Roman" w:cs="Times New Roman"/>
          <w:b/>
          <w:bCs/>
          <w:color w:val="000000"/>
          <w:sz w:val="26"/>
          <w:szCs w:val="26"/>
        </w:rPr>
        <w:t>M</w:t>
      </w:r>
      <w:r w:rsidRPr="00583CFB">
        <w:rPr>
          <w:rFonts w:ascii="Times New Roman" w:hAnsi="Times New Roman" w:cs="Times New Roman"/>
          <w:b/>
          <w:bCs/>
          <w:color w:val="000000"/>
          <w:sz w:val="26"/>
          <w:szCs w:val="26"/>
        </w:rPr>
        <w:t xml:space="preserve">8. </w:t>
      </w:r>
      <w:r w:rsidRPr="00583CFB">
        <w:rPr>
          <w:rFonts w:ascii="Times New Roman" w:hAnsi="Times New Roman" w:cs="Times New Roman"/>
          <w:color w:val="000000"/>
          <w:sz w:val="26"/>
          <w:szCs w:val="26"/>
        </w:rPr>
        <w:t>Each Reliability Coordinator shall have evidence, such as dated electronic documents, that it conducted two System restoration drills, exercises, or simulations per calendar year i</w:t>
      </w:r>
      <w:r w:rsidRPr="00583CFB">
        <w:rPr>
          <w:rFonts w:ascii="Times New Roman" w:hAnsi="Times New Roman" w:cs="Times New Roman"/>
          <w:color w:val="000000"/>
          <w:sz w:val="26"/>
          <w:szCs w:val="26"/>
        </w:rPr>
        <w:t>n accordance with Requirement R8. And each Reliability Coordinator shall have</w:t>
      </w:r>
      <w:r>
        <w:rPr>
          <w:rFonts w:ascii="Times New Roman" w:hAnsi="Times New Roman" w:cs="Times New Roman"/>
          <w:color w:val="000000"/>
          <w:sz w:val="26"/>
          <w:szCs w:val="26"/>
        </w:rPr>
        <w:t xml:space="preserve"> </w:t>
      </w:r>
      <w:r w:rsidRPr="00583CFB">
        <w:rPr>
          <w:rFonts w:ascii="Times New Roman" w:hAnsi="Times New Roman" w:cs="Times New Roman"/>
          <w:color w:val="000000"/>
          <w:sz w:val="26"/>
          <w:szCs w:val="26"/>
        </w:rPr>
        <w:t>evidence that the Reliability Coordinator requested each applicable Transmission Operator and Generator Operator to participate per Requirement R8 and Requirement R</w:t>
      </w:r>
      <w:r>
        <w:rPr>
          <w:rFonts w:ascii="Times New Roman" w:hAnsi="Times New Roman" w:cs="Times New Roman"/>
          <w:color w:val="000000"/>
          <w:sz w:val="26"/>
          <w:szCs w:val="26"/>
        </w:rPr>
        <w:t>8.</w:t>
      </w:r>
    </w:p>
    <w:p w:rsidR="008C3DAD" w:rsidRPr="00583CFB" w:rsidP="00583CFB" w14:paraId="2D049DB4" w14:textId="77777777">
      <w:pPr>
        <w:autoSpaceDE w:val="0"/>
        <w:autoSpaceDN w:val="0"/>
        <w:adjustRightInd w:val="0"/>
        <w:spacing w:after="0" w:line="240" w:lineRule="auto"/>
        <w:contextualSpacing/>
        <w:rPr>
          <w:rFonts w:ascii="Times New Roman" w:hAnsi="Times New Roman" w:cs="Times New Roman"/>
          <w:color w:val="000000"/>
          <w:sz w:val="26"/>
          <w:szCs w:val="26"/>
        </w:rPr>
      </w:pPr>
    </w:p>
    <w:p w:rsidR="0053720F" w:rsidRPr="00583CFB" w:rsidP="00583CFB" w14:paraId="604E74B9" w14:textId="4EC731C2">
      <w:pPr>
        <w:autoSpaceDE w:val="0"/>
        <w:autoSpaceDN w:val="0"/>
        <w:adjustRightInd w:val="0"/>
        <w:spacing w:after="0" w:line="240" w:lineRule="auto"/>
        <w:contextualSpacing/>
        <w:rPr>
          <w:rFonts w:ascii="Times New Roman" w:hAnsi="Times New Roman" w:cs="Times New Roman"/>
          <w:color w:val="000000"/>
          <w:sz w:val="26"/>
          <w:szCs w:val="26"/>
          <w:u w:val="single"/>
        </w:rPr>
      </w:pPr>
      <w:r>
        <w:rPr>
          <w:rFonts w:ascii="Times New Roman" w:hAnsi="Times New Roman" w:cs="Times New Roman"/>
          <w:b/>
          <w:bCs/>
          <w:color w:val="000000"/>
          <w:sz w:val="26"/>
          <w:szCs w:val="26"/>
          <w:u w:val="single"/>
        </w:rPr>
        <w:t xml:space="preserve">EOP-006-3 </w:t>
      </w:r>
      <w:r w:rsidRPr="00583CFB">
        <w:rPr>
          <w:rFonts w:ascii="Times New Roman" w:hAnsi="Times New Roman" w:cs="Times New Roman"/>
          <w:b/>
          <w:bCs/>
          <w:color w:val="000000"/>
          <w:sz w:val="26"/>
          <w:szCs w:val="26"/>
          <w:u w:val="single"/>
        </w:rPr>
        <w:t xml:space="preserve">Evidence Retention </w:t>
      </w:r>
    </w:p>
    <w:p w:rsidR="0053720F" w:rsidRPr="00583CFB" w:rsidP="00583CFB" w14:paraId="3CE0C92E" w14:textId="77777777">
      <w:pPr>
        <w:autoSpaceDE w:val="0"/>
        <w:autoSpaceDN w:val="0"/>
        <w:adjustRightInd w:val="0"/>
        <w:spacing w:after="0" w:line="240" w:lineRule="auto"/>
        <w:contextualSpacing/>
        <w:rPr>
          <w:rFonts w:ascii="Times New Roman" w:hAnsi="Times New Roman" w:cs="Times New Roman"/>
          <w:color w:val="000000"/>
          <w:sz w:val="26"/>
          <w:szCs w:val="26"/>
        </w:rPr>
      </w:pPr>
    </w:p>
    <w:p w:rsidR="0053720F" w:rsidRPr="00583CFB" w:rsidP="00583CFB" w14:paraId="1692B9BD"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The following evidence retention period(s) identify the period of time an entity is required to retain specific evidence to demonstrate compliance. For instances where the evidence retention period specified below is shorter </w:t>
      </w:r>
      <w:r w:rsidRPr="00583CFB">
        <w:rPr>
          <w:rFonts w:ascii="Times New Roman" w:hAnsi="Times New Roman" w:cs="Times New Roman"/>
          <w:color w:val="000000"/>
          <w:sz w:val="26"/>
          <w:szCs w:val="26"/>
        </w:rPr>
        <w:t xml:space="preserve">than the time since the last audit, the </w:t>
      </w:r>
      <w:r w:rsidRPr="00583CFB">
        <w:rPr>
          <w:rFonts w:ascii="Times New Roman" w:hAnsi="Times New Roman" w:cs="Times New Roman"/>
          <w:color w:val="000000"/>
          <w:sz w:val="26"/>
          <w:szCs w:val="26"/>
        </w:rPr>
        <w:t xml:space="preserve">Compliance Enforcement Authority may ask an entity to provide other evidence to show that it was compliant for the full-time period since the last audit. </w:t>
      </w:r>
    </w:p>
    <w:p w:rsidR="0053720F" w:rsidRPr="00583CFB" w:rsidP="00583CFB" w14:paraId="15EC3AD7"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The applicable entity shall keep data or evidence to show com</w:t>
      </w:r>
      <w:r w:rsidRPr="00583CFB">
        <w:rPr>
          <w:rFonts w:ascii="Times New Roman" w:hAnsi="Times New Roman" w:cs="Times New Roman"/>
          <w:color w:val="000000"/>
          <w:sz w:val="26"/>
          <w:szCs w:val="26"/>
        </w:rPr>
        <w:t xml:space="preserve">pliance as identified below unless directed by its Compliance Enforcement Authority to retain specific evidence for a longer period of time as part of an investigation. </w:t>
      </w:r>
    </w:p>
    <w:p w:rsidR="0053720F" w:rsidRPr="00583CFB" w:rsidP="00583CFB" w14:paraId="2299FFE8"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The current restoration plan and any restoration plans in effect since the last comp</w:t>
      </w:r>
      <w:r w:rsidRPr="00583CFB">
        <w:rPr>
          <w:rFonts w:ascii="Times New Roman" w:hAnsi="Times New Roman" w:cs="Times New Roman"/>
          <w:color w:val="000000"/>
          <w:sz w:val="26"/>
          <w:szCs w:val="26"/>
        </w:rPr>
        <w:t xml:space="preserve">liance audit for Requirement R1, Measure M1. </w:t>
      </w:r>
    </w:p>
    <w:p w:rsidR="0053720F" w:rsidRPr="00583CFB" w:rsidP="00583CFB" w14:paraId="08FB2ACC"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Distribution of its most recent restoration plan and any restoration plans in effect for the current calendar year and three prior calendar years for Requirement R2, Measure M2. </w:t>
      </w:r>
    </w:p>
    <w:p w:rsidR="0053720F" w:rsidRPr="00583CFB" w:rsidP="00583CFB" w14:paraId="26A57A79" w14:textId="0FDD236E">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Its reviewed restoration pl</w:t>
      </w:r>
      <w:r w:rsidRPr="00583CFB">
        <w:rPr>
          <w:rFonts w:ascii="Times New Roman" w:hAnsi="Times New Roman" w:cs="Times New Roman"/>
          <w:color w:val="000000"/>
          <w:sz w:val="26"/>
          <w:szCs w:val="26"/>
        </w:rPr>
        <w:t xml:space="preserve">an for the current review period and the last three prior review periods for Requirement R3, Measure M3. </w:t>
      </w:r>
    </w:p>
    <w:p w:rsidR="0053720F" w:rsidRPr="00583CFB" w:rsidP="00583CFB" w14:paraId="35584DCC"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Reviewed copies of neighboring Reliability Coordinator restoration plans for the current calendar year and the three prior calendar years for Requir</w:t>
      </w:r>
      <w:r w:rsidRPr="00583CFB">
        <w:rPr>
          <w:rFonts w:ascii="Times New Roman" w:hAnsi="Times New Roman" w:cs="Times New Roman"/>
          <w:color w:val="000000"/>
          <w:sz w:val="26"/>
          <w:szCs w:val="26"/>
        </w:rPr>
        <w:t xml:space="preserve">ement R4, Measure M4. </w:t>
      </w:r>
    </w:p>
    <w:p w:rsidR="0053720F" w:rsidRPr="00583CFB" w:rsidP="00583CFB" w14:paraId="17AD5CC9"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The reviewed restoration plans for the current calendar year and the last three prior calendar years for Requirement R5, Measure M5. </w:t>
      </w:r>
    </w:p>
    <w:p w:rsidR="0053720F" w:rsidRPr="00583CFB" w:rsidP="00583CFB" w14:paraId="70CD3E0B"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The current, approved restoration plan and any restoration plans in effect for the last three c</w:t>
      </w:r>
      <w:r w:rsidRPr="00583CFB">
        <w:rPr>
          <w:rFonts w:ascii="Times New Roman" w:hAnsi="Times New Roman" w:cs="Times New Roman"/>
          <w:color w:val="000000"/>
          <w:sz w:val="26"/>
          <w:szCs w:val="26"/>
        </w:rPr>
        <w:t xml:space="preserve">alendar years was made available in its control rooms for Requirement R6, Measure M6. </w:t>
      </w:r>
    </w:p>
    <w:p w:rsidR="0053720F" w:rsidRPr="00583CFB" w:rsidP="00583CFB" w14:paraId="7438E63E" w14:textId="78C8B0AC">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Actual training program materials or descriptions for three calendar years for Requirements R7, Measure M7. </w:t>
      </w:r>
    </w:p>
    <w:p w:rsidR="0053720F" w:rsidRPr="00583CFB" w:rsidP="00583CFB" w14:paraId="18B0A581" w14:textId="5532871E">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Records of all Reliability Coordinator restoration drill</w:t>
      </w:r>
      <w:r w:rsidRPr="00583CFB">
        <w:rPr>
          <w:rFonts w:ascii="Times New Roman" w:hAnsi="Times New Roman" w:cs="Times New Roman"/>
          <w:color w:val="000000"/>
          <w:sz w:val="26"/>
          <w:szCs w:val="26"/>
        </w:rPr>
        <w:t xml:space="preserve">s, exercises, or simulations since its last compliance audit, as well as one previous compliance audit period for Requirement R8, Measure M8. </w:t>
      </w:r>
    </w:p>
    <w:p w:rsidR="0053720F" w:rsidRPr="00583CFB" w:rsidP="00583CFB" w14:paraId="4BCA11B1"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If a Reliability Coordinator is found non-compliant, it shall keep information related to the non-compliance unti</w:t>
      </w:r>
      <w:r w:rsidRPr="00583CFB">
        <w:rPr>
          <w:rFonts w:ascii="Times New Roman" w:hAnsi="Times New Roman" w:cs="Times New Roman"/>
          <w:color w:val="000000"/>
          <w:sz w:val="26"/>
          <w:szCs w:val="26"/>
        </w:rPr>
        <w:t xml:space="preserve">l mitigation is complete and approved or for the time period specified above, whichever is longer. </w:t>
      </w:r>
    </w:p>
    <w:p w:rsidR="00D00433" w:rsidRPr="00583CFB" w:rsidP="00583CFB" w14:paraId="247D9593" w14:textId="1FD11B85">
      <w:pPr>
        <w:spacing w:after="0" w:line="240" w:lineRule="auto"/>
        <w:contextualSpacing/>
        <w:rPr>
          <w:rFonts w:ascii="Times New Roman" w:hAnsi="Times New Roman" w:cs="Times New Roman"/>
          <w:b/>
          <w:sz w:val="26"/>
          <w:szCs w:val="26"/>
        </w:rPr>
      </w:pPr>
      <w:r w:rsidRPr="00583CFB">
        <w:rPr>
          <w:rFonts w:ascii="Times New Roman" w:hAnsi="Times New Roman" w:cs="Times New Roman"/>
          <w:color w:val="000000"/>
          <w:sz w:val="26"/>
          <w:szCs w:val="26"/>
        </w:rPr>
        <w:t>The Compliance Enforcement Authority shall keep the last audit records and all requested and submitted subsequent audit reco</w:t>
      </w:r>
      <w:r>
        <w:rPr>
          <w:rFonts w:ascii="Times New Roman" w:hAnsi="Times New Roman" w:cs="Times New Roman"/>
          <w:color w:val="000000"/>
          <w:sz w:val="26"/>
          <w:szCs w:val="26"/>
        </w:rPr>
        <w:t>rds.</w:t>
      </w:r>
    </w:p>
    <w:p w:rsidR="00D00433" w:rsidP="00583CFB" w14:paraId="522DC935" w14:textId="77777777">
      <w:pPr>
        <w:autoSpaceDE w:val="0"/>
        <w:autoSpaceDN w:val="0"/>
        <w:adjustRightInd w:val="0"/>
        <w:spacing w:after="81" w:line="240" w:lineRule="auto"/>
        <w:contextualSpacing/>
        <w:rPr>
          <w:rFonts w:ascii="Times New Roman" w:hAnsi="Times New Roman" w:cs="Times New Roman"/>
          <w:b/>
          <w:bCs/>
          <w:sz w:val="26"/>
          <w:szCs w:val="26"/>
          <w:u w:val="single"/>
        </w:rPr>
      </w:pPr>
    </w:p>
    <w:p w:rsidR="001B5467" w:rsidP="00583CFB" w14:paraId="52FC2528" w14:textId="6DECB981">
      <w:pPr>
        <w:autoSpaceDE w:val="0"/>
        <w:autoSpaceDN w:val="0"/>
        <w:adjustRightInd w:val="0"/>
        <w:spacing w:after="81" w:line="240" w:lineRule="auto"/>
        <w:contextualSpacing/>
        <w:rPr>
          <w:rFonts w:ascii="Times New Roman" w:hAnsi="Times New Roman" w:cs="Times New Roman"/>
          <w:b/>
          <w:bCs/>
          <w:sz w:val="26"/>
          <w:szCs w:val="26"/>
          <w:u w:val="single"/>
        </w:rPr>
      </w:pPr>
      <w:r>
        <w:rPr>
          <w:rFonts w:ascii="Times New Roman" w:hAnsi="Times New Roman" w:cs="Times New Roman"/>
          <w:b/>
          <w:bCs/>
          <w:sz w:val="26"/>
          <w:szCs w:val="26"/>
          <w:u w:val="single"/>
        </w:rPr>
        <w:t>EOP</w:t>
      </w:r>
      <w:r w:rsidR="00D0441C">
        <w:rPr>
          <w:rFonts w:ascii="Times New Roman" w:hAnsi="Times New Roman" w:cs="Times New Roman"/>
          <w:b/>
          <w:bCs/>
          <w:sz w:val="26"/>
          <w:szCs w:val="26"/>
          <w:u w:val="single"/>
        </w:rPr>
        <w:t xml:space="preserve">-008-2 </w:t>
      </w:r>
      <w:r w:rsidRPr="00583CFB">
        <w:rPr>
          <w:rFonts w:ascii="Times New Roman" w:hAnsi="Times New Roman" w:cs="Times New Roman"/>
          <w:b/>
          <w:bCs/>
          <w:sz w:val="26"/>
          <w:szCs w:val="26"/>
          <w:u w:val="single"/>
        </w:rPr>
        <w:t xml:space="preserve">Requirements and Measures </w:t>
      </w:r>
    </w:p>
    <w:p w:rsidR="00D00433" w:rsidRPr="00583CFB" w:rsidP="00583CFB" w14:paraId="2C91A2BE" w14:textId="77777777">
      <w:pPr>
        <w:autoSpaceDE w:val="0"/>
        <w:autoSpaceDN w:val="0"/>
        <w:adjustRightInd w:val="0"/>
        <w:spacing w:after="81" w:line="240" w:lineRule="auto"/>
        <w:contextualSpacing/>
        <w:rPr>
          <w:rFonts w:ascii="Times New Roman" w:hAnsi="Times New Roman" w:cs="Times New Roman"/>
          <w:sz w:val="26"/>
          <w:szCs w:val="26"/>
          <w:u w:val="single"/>
        </w:rPr>
      </w:pPr>
    </w:p>
    <w:p w:rsidR="00793D27" w:rsidP="00793D27" w14:paraId="0687BA9E" w14:textId="06BDCC36">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R1. </w:t>
      </w:r>
      <w:r w:rsidRPr="00583CFB">
        <w:rPr>
          <w:rFonts w:ascii="Times New Roman" w:hAnsi="Times New Roman" w:cs="Times New Roman"/>
          <w:color w:val="000000"/>
          <w:sz w:val="26"/>
          <w:szCs w:val="26"/>
        </w:rPr>
        <w:t>Each Reliability Coordinator, Balancing Authority, and Transmission Operator shall have a current Operating Plan describing the manner in which it continues to meet its functional obligations with regard to the reliable oper</w:t>
      </w:r>
      <w:r w:rsidRPr="00583CFB">
        <w:rPr>
          <w:rFonts w:ascii="Times New Roman" w:hAnsi="Times New Roman" w:cs="Times New Roman"/>
          <w:color w:val="000000"/>
          <w:sz w:val="26"/>
          <w:szCs w:val="26"/>
        </w:rPr>
        <w:t>ations of the BES in the event that its primary control center functionality is lost. This Operating Plan for backup functionality shall include</w:t>
      </w:r>
      <w:r>
        <w:rPr>
          <w:rFonts w:ascii="Times New Roman" w:hAnsi="Times New Roman" w:cs="Times New Roman"/>
          <w:color w:val="000000"/>
          <w:sz w:val="26"/>
          <w:szCs w:val="26"/>
        </w:rPr>
        <w:t>:</w:t>
      </w:r>
      <w:r w:rsidRPr="00793D27">
        <w:rPr>
          <w:rFonts w:ascii="Times New Roman" w:hAnsi="Times New Roman" w:cs="Times New Roman"/>
          <w:color w:val="000000"/>
          <w:sz w:val="26"/>
          <w:szCs w:val="26"/>
        </w:rPr>
        <w:t xml:space="preserve"> </w:t>
      </w:r>
    </w:p>
    <w:p w:rsidR="0072531F" w:rsidP="00AD6AE4" w14:paraId="34D4FC95" w14:textId="77777777">
      <w:pPr>
        <w:autoSpaceDE w:val="0"/>
        <w:autoSpaceDN w:val="0"/>
        <w:adjustRightInd w:val="0"/>
        <w:spacing w:after="76" w:line="240" w:lineRule="auto"/>
        <w:ind w:left="72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 xml:space="preserve">1.1. The location and method of implementation for providing backup functionality. </w:t>
      </w:r>
    </w:p>
    <w:p w:rsidR="0072531F" w:rsidP="00AD6AE4" w14:paraId="6C85B56B" w14:textId="77777777">
      <w:pPr>
        <w:autoSpaceDE w:val="0"/>
        <w:autoSpaceDN w:val="0"/>
        <w:adjustRightInd w:val="0"/>
        <w:spacing w:after="76" w:line="240" w:lineRule="auto"/>
        <w:ind w:left="72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1.2. A summary descriptio</w:t>
      </w:r>
      <w:r w:rsidRPr="0072531F">
        <w:rPr>
          <w:rFonts w:ascii="Times New Roman" w:hAnsi="Times New Roman" w:cs="Times New Roman"/>
          <w:color w:val="000000"/>
          <w:sz w:val="26"/>
          <w:szCs w:val="26"/>
        </w:rPr>
        <w:t xml:space="preserve">n of the elements required to support the backup functionality. These elements shall include: </w:t>
      </w:r>
    </w:p>
    <w:p w:rsidR="0072531F" w:rsidP="00AD6AE4" w14:paraId="6AB140DB" w14:textId="77777777">
      <w:pPr>
        <w:autoSpaceDE w:val="0"/>
        <w:autoSpaceDN w:val="0"/>
        <w:adjustRightInd w:val="0"/>
        <w:spacing w:after="76" w:line="240" w:lineRule="auto"/>
        <w:ind w:left="144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 xml:space="preserve">1.2.1. Tools and applications to ensure that System Operators have situational awareness of the BES. </w:t>
      </w:r>
    </w:p>
    <w:p w:rsidR="0072531F" w:rsidP="00AD6AE4" w14:paraId="39B95638" w14:textId="162D80C2">
      <w:pPr>
        <w:autoSpaceDE w:val="0"/>
        <w:autoSpaceDN w:val="0"/>
        <w:adjustRightInd w:val="0"/>
        <w:spacing w:after="76" w:line="240" w:lineRule="auto"/>
        <w:ind w:left="144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 xml:space="preserve">1.2.2. Data exchange capabilities. </w:t>
      </w:r>
    </w:p>
    <w:p w:rsidR="0072531F" w:rsidP="00AD6AE4" w14:paraId="26017CE4" w14:textId="77777777">
      <w:pPr>
        <w:autoSpaceDE w:val="0"/>
        <w:autoSpaceDN w:val="0"/>
        <w:adjustRightInd w:val="0"/>
        <w:spacing w:after="76" w:line="240" w:lineRule="auto"/>
        <w:ind w:left="144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 xml:space="preserve">1.2.3. </w:t>
      </w:r>
      <w:r w:rsidRPr="0072531F">
        <w:rPr>
          <w:rFonts w:ascii="Times New Roman" w:hAnsi="Times New Roman" w:cs="Times New Roman"/>
          <w:color w:val="000000"/>
          <w:sz w:val="26"/>
          <w:szCs w:val="26"/>
        </w:rPr>
        <w:t>Interpersonal Communications.</w:t>
      </w:r>
    </w:p>
    <w:p w:rsidR="0072531F" w:rsidP="00AD6AE4" w14:paraId="17872243" w14:textId="77777777">
      <w:pPr>
        <w:autoSpaceDE w:val="0"/>
        <w:autoSpaceDN w:val="0"/>
        <w:adjustRightInd w:val="0"/>
        <w:spacing w:after="76" w:line="240" w:lineRule="auto"/>
        <w:ind w:left="144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 xml:space="preserve">1.2.4. Power source(s). </w:t>
      </w:r>
    </w:p>
    <w:p w:rsidR="0072531F" w:rsidP="00AD6AE4" w14:paraId="6CE747A6" w14:textId="77777777">
      <w:pPr>
        <w:autoSpaceDE w:val="0"/>
        <w:autoSpaceDN w:val="0"/>
        <w:adjustRightInd w:val="0"/>
        <w:spacing w:after="76" w:line="240" w:lineRule="auto"/>
        <w:ind w:left="144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 xml:space="preserve">1.2.5. Physical and cyber security. </w:t>
      </w:r>
    </w:p>
    <w:p w:rsidR="0072531F" w:rsidP="00AD6AE4" w14:paraId="4E500C90" w14:textId="77777777">
      <w:pPr>
        <w:autoSpaceDE w:val="0"/>
        <w:autoSpaceDN w:val="0"/>
        <w:adjustRightInd w:val="0"/>
        <w:spacing w:after="76" w:line="240" w:lineRule="auto"/>
        <w:ind w:left="144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 xml:space="preserve">1.3. An Operating Process for keeping the backup functionality consistent with the primary control center. </w:t>
      </w:r>
    </w:p>
    <w:p w:rsidR="0072531F" w:rsidP="00AD6AE4" w14:paraId="1E027BCE" w14:textId="77777777">
      <w:pPr>
        <w:autoSpaceDE w:val="0"/>
        <w:autoSpaceDN w:val="0"/>
        <w:adjustRightInd w:val="0"/>
        <w:spacing w:after="76" w:line="240" w:lineRule="auto"/>
        <w:ind w:left="72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1.4. Operating Procedures, including decision authority,</w:t>
      </w:r>
      <w:r w:rsidRPr="0072531F">
        <w:rPr>
          <w:rFonts w:ascii="Times New Roman" w:hAnsi="Times New Roman" w:cs="Times New Roman"/>
          <w:color w:val="000000"/>
          <w:sz w:val="26"/>
          <w:szCs w:val="26"/>
        </w:rPr>
        <w:t xml:space="preserve"> for use in determining when to implement the Operating Plan for backup functionality. </w:t>
      </w:r>
    </w:p>
    <w:p w:rsidR="0072531F" w:rsidP="00AD6AE4" w14:paraId="1F373F40" w14:textId="25822F14">
      <w:pPr>
        <w:autoSpaceDE w:val="0"/>
        <w:autoSpaceDN w:val="0"/>
        <w:adjustRightInd w:val="0"/>
        <w:spacing w:after="76" w:line="240" w:lineRule="auto"/>
        <w:ind w:left="72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1.5. A transition period between the loss of primary control center functionality and the time to fully implement the backup functionality that is less than or equal to</w:t>
      </w:r>
      <w:r w:rsidRPr="0072531F">
        <w:rPr>
          <w:rFonts w:ascii="Times New Roman" w:hAnsi="Times New Roman" w:cs="Times New Roman"/>
          <w:color w:val="000000"/>
          <w:sz w:val="26"/>
          <w:szCs w:val="26"/>
        </w:rPr>
        <w:t xml:space="preserve"> two hours. </w:t>
      </w:r>
    </w:p>
    <w:p w:rsidR="00AD6AE4" w:rsidP="00AD6AE4" w14:paraId="41761E8E" w14:textId="77777777">
      <w:pPr>
        <w:autoSpaceDE w:val="0"/>
        <w:autoSpaceDN w:val="0"/>
        <w:adjustRightInd w:val="0"/>
        <w:spacing w:after="76" w:line="240" w:lineRule="auto"/>
        <w:ind w:left="72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1.6. An Operating Process describing the actions to be taken during the transition period between the loss of primary control center functionality and the time to fully implement backup functionality elements identified in Requirement R1, Part</w:t>
      </w:r>
      <w:r w:rsidRPr="0072531F">
        <w:rPr>
          <w:rFonts w:ascii="Times New Roman" w:hAnsi="Times New Roman" w:cs="Times New Roman"/>
          <w:color w:val="000000"/>
          <w:sz w:val="26"/>
          <w:szCs w:val="26"/>
        </w:rPr>
        <w:t xml:space="preserve"> 1.2. The Operating Process shall include:</w:t>
      </w:r>
    </w:p>
    <w:p w:rsidR="00AD6AE4" w:rsidP="00AD6AE4" w14:paraId="60CA7BE3" w14:textId="77777777">
      <w:pPr>
        <w:autoSpaceDE w:val="0"/>
        <w:autoSpaceDN w:val="0"/>
        <w:adjustRightInd w:val="0"/>
        <w:spacing w:after="76" w:line="240" w:lineRule="auto"/>
        <w:ind w:left="144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 xml:space="preserve">1.6.1. A list of all entities to notify when there is a change in operating locations. </w:t>
      </w:r>
    </w:p>
    <w:p w:rsidR="00AD6AE4" w:rsidP="00AD6AE4" w14:paraId="30BD1C6E" w14:textId="77777777">
      <w:pPr>
        <w:autoSpaceDE w:val="0"/>
        <w:autoSpaceDN w:val="0"/>
        <w:adjustRightInd w:val="0"/>
        <w:spacing w:after="76" w:line="240" w:lineRule="auto"/>
        <w:ind w:left="144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1.6.2. Actions to manage the risk to the BES during the transition from primary to backup functionality, as well as during ou</w:t>
      </w:r>
      <w:r w:rsidRPr="0072531F">
        <w:rPr>
          <w:rFonts w:ascii="Times New Roman" w:hAnsi="Times New Roman" w:cs="Times New Roman"/>
          <w:color w:val="000000"/>
          <w:sz w:val="26"/>
          <w:szCs w:val="26"/>
        </w:rPr>
        <w:t xml:space="preserve">tages of the primary or backup functionality. </w:t>
      </w:r>
    </w:p>
    <w:p w:rsidR="0072531F" w:rsidP="00AD6AE4" w14:paraId="06E88F4B" w14:textId="52FF8C7B">
      <w:pPr>
        <w:autoSpaceDE w:val="0"/>
        <w:autoSpaceDN w:val="0"/>
        <w:adjustRightInd w:val="0"/>
        <w:spacing w:after="76" w:line="240" w:lineRule="auto"/>
        <w:ind w:left="1440"/>
        <w:contextualSpacing/>
        <w:rPr>
          <w:rFonts w:ascii="Times New Roman" w:hAnsi="Times New Roman" w:cs="Times New Roman"/>
          <w:color w:val="000000"/>
          <w:sz w:val="26"/>
          <w:szCs w:val="26"/>
        </w:rPr>
      </w:pPr>
      <w:r w:rsidRPr="0072531F">
        <w:rPr>
          <w:rFonts w:ascii="Times New Roman" w:hAnsi="Times New Roman" w:cs="Times New Roman"/>
          <w:color w:val="000000"/>
          <w:sz w:val="26"/>
          <w:szCs w:val="26"/>
        </w:rPr>
        <w:t>1.6.3. Identification of the roles for personnel involved during the initiation and implementation of the Operating Plan for backup functionality</w:t>
      </w:r>
    </w:p>
    <w:p w:rsidR="00AD6AE4" w:rsidRPr="00AD66DA" w:rsidP="00AD6AE4" w14:paraId="4632A2FE" w14:textId="52193BD4">
      <w:pPr>
        <w:autoSpaceDE w:val="0"/>
        <w:autoSpaceDN w:val="0"/>
        <w:adjustRightInd w:val="0"/>
        <w:spacing w:after="76" w:line="240" w:lineRule="auto"/>
        <w:contextualSpacing/>
        <w:rPr>
          <w:rFonts w:ascii="Times New Roman" w:hAnsi="Times New Roman" w:cs="Times New Roman"/>
          <w:b/>
          <w:bCs/>
          <w:color w:val="000000"/>
          <w:sz w:val="26"/>
          <w:szCs w:val="26"/>
        </w:rPr>
      </w:pPr>
      <w:r w:rsidRPr="00AD6AE4">
        <w:rPr>
          <w:rFonts w:ascii="Times New Roman" w:hAnsi="Times New Roman" w:cs="Times New Roman"/>
          <w:b/>
          <w:bCs/>
          <w:color w:val="000000"/>
          <w:sz w:val="26"/>
          <w:szCs w:val="26"/>
        </w:rPr>
        <w:t>M1.</w:t>
      </w:r>
      <w:r w:rsidR="00AD66DA">
        <w:rPr>
          <w:rFonts w:ascii="Times New Roman" w:hAnsi="Times New Roman" w:cs="Times New Roman"/>
          <w:b/>
          <w:bCs/>
          <w:color w:val="000000"/>
          <w:sz w:val="26"/>
          <w:szCs w:val="26"/>
        </w:rPr>
        <w:t xml:space="preserve"> </w:t>
      </w:r>
      <w:r w:rsidRPr="00AD66DA" w:rsidR="00AD66DA">
        <w:rPr>
          <w:rFonts w:ascii="Times New Roman" w:hAnsi="Times New Roman" w:cs="Times New Roman"/>
          <w:color w:val="000000"/>
          <w:sz w:val="26"/>
          <w:szCs w:val="26"/>
        </w:rPr>
        <w:t>Each Reliability Coordinator, Balancing Authority, and Transmission Operator shall have a dated, current, and in effect Operating Plan for backup functionality in accordance with Requirement R1, in electronic or hardcopy format.</w:t>
      </w:r>
    </w:p>
    <w:p w:rsidR="00793D27" w:rsidRPr="00583CFB" w:rsidP="00793D27" w14:paraId="200EECA8" w14:textId="77777777">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R2. </w:t>
      </w:r>
      <w:r w:rsidRPr="00583CFB">
        <w:rPr>
          <w:rFonts w:ascii="Times New Roman" w:hAnsi="Times New Roman" w:cs="Times New Roman"/>
          <w:color w:val="000000"/>
          <w:sz w:val="26"/>
          <w:szCs w:val="26"/>
        </w:rPr>
        <w:t xml:space="preserve">Each Reliability Coordinator, Balancing Authority, and Transmission Operator shall have a copy of its current Operating Plan for backup functionality available at its primary control center and at the location providing backup functionality. </w:t>
      </w:r>
    </w:p>
    <w:p w:rsidR="00D00433" w:rsidP="00583CFB" w14:paraId="36CB1990" w14:textId="7799B7C7">
      <w:pPr>
        <w:autoSpaceDE w:val="0"/>
        <w:autoSpaceDN w:val="0"/>
        <w:adjustRightInd w:val="0"/>
        <w:spacing w:after="76" w:line="240" w:lineRule="auto"/>
        <w:contextualSpacing/>
        <w:rPr>
          <w:rFonts w:ascii="Times New Roman" w:hAnsi="Times New Roman" w:cs="Times New Roman"/>
          <w:color w:val="000000"/>
          <w:sz w:val="26"/>
          <w:szCs w:val="26"/>
        </w:rPr>
      </w:pPr>
    </w:p>
    <w:p w:rsidR="001B5467" w:rsidRPr="00583CFB" w:rsidP="00583CFB" w14:paraId="6E17D790" w14:textId="77777777">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M2. </w:t>
      </w:r>
      <w:r w:rsidRPr="00583CFB">
        <w:rPr>
          <w:rFonts w:ascii="Times New Roman" w:hAnsi="Times New Roman" w:cs="Times New Roman"/>
          <w:color w:val="000000"/>
          <w:sz w:val="26"/>
          <w:szCs w:val="26"/>
        </w:rPr>
        <w:t>Each Reliability Coordinator, Balancing Authority, and Transmission Operator shall have a dated, current, and in effect copy of its Operating Plan for backup functionality in accordance with Requirement R2, in electronic or hardcopy format, available at it</w:t>
      </w:r>
      <w:r w:rsidRPr="00583CFB">
        <w:rPr>
          <w:rFonts w:ascii="Times New Roman" w:hAnsi="Times New Roman" w:cs="Times New Roman"/>
          <w:color w:val="000000"/>
          <w:sz w:val="26"/>
          <w:szCs w:val="26"/>
        </w:rPr>
        <w:t xml:space="preserve">s primary control center and at the location providing backup functionality. </w:t>
      </w:r>
    </w:p>
    <w:p w:rsidR="001B5467" w:rsidRPr="00583CFB" w:rsidP="00583CFB" w14:paraId="23B5B42A" w14:textId="0CC19955">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R3. </w:t>
      </w:r>
      <w:r w:rsidRPr="00583CFB">
        <w:rPr>
          <w:rFonts w:ascii="Times New Roman" w:hAnsi="Times New Roman" w:cs="Times New Roman"/>
          <w:color w:val="000000"/>
          <w:sz w:val="26"/>
          <w:szCs w:val="26"/>
        </w:rPr>
        <w:t>Each Reliability Coordinator shall have a backup control center facility (provided through its own dedicated backup facility or at another entity’s control center staffed wit</w:t>
      </w:r>
      <w:r w:rsidRPr="00583CFB">
        <w:rPr>
          <w:rFonts w:ascii="Times New Roman" w:hAnsi="Times New Roman" w:cs="Times New Roman"/>
          <w:color w:val="000000"/>
          <w:sz w:val="26"/>
          <w:szCs w:val="26"/>
        </w:rPr>
        <w:t>h certified Reliability Coordinator operators when control has been transferred to the backup facility) that provides the functionality required for maintaining compliance with all Reliability Standards are applicable to the primary control center function</w:t>
      </w:r>
      <w:r w:rsidRPr="00583CFB">
        <w:rPr>
          <w:rFonts w:ascii="Times New Roman" w:hAnsi="Times New Roman" w:cs="Times New Roman"/>
          <w:color w:val="000000"/>
          <w:sz w:val="26"/>
          <w:szCs w:val="26"/>
        </w:rPr>
        <w:t xml:space="preserve">ality. To avoid requiring a tertiary facility, a backup facility is not required during: </w:t>
      </w:r>
    </w:p>
    <w:p w:rsidR="001B5467" w:rsidRPr="00583CFB" w:rsidP="00583CFB" w14:paraId="0CCD64AF" w14:textId="77777777">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Planned outages of the primary or backup facilities of two weeks or less </w:t>
      </w:r>
    </w:p>
    <w:p w:rsidR="001B5467" w:rsidRPr="00583CFB" w:rsidP="00583CFB" w14:paraId="3E9C549B" w14:textId="77777777">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Unplanned outages of the primary or backup facilities </w:t>
      </w:r>
    </w:p>
    <w:p w:rsidR="001B5467" w:rsidRPr="00583CFB" w:rsidP="00583CFB" w14:paraId="0E669FA5" w14:textId="77777777">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M3. </w:t>
      </w:r>
      <w:r w:rsidRPr="00583CFB">
        <w:rPr>
          <w:rFonts w:ascii="Times New Roman" w:hAnsi="Times New Roman" w:cs="Times New Roman"/>
          <w:color w:val="000000"/>
          <w:sz w:val="26"/>
          <w:szCs w:val="26"/>
        </w:rPr>
        <w:t xml:space="preserve">Each Reliability Coordinator </w:t>
      </w:r>
      <w:r w:rsidRPr="00583CFB">
        <w:rPr>
          <w:rFonts w:ascii="Times New Roman" w:hAnsi="Times New Roman" w:cs="Times New Roman"/>
          <w:color w:val="000000"/>
          <w:sz w:val="26"/>
          <w:szCs w:val="26"/>
        </w:rPr>
        <w:t xml:space="preserve">shall provide dated evidence that it has a backup control center facility (provided through its own dedicated backup facility or at another entity’s control center staffed with certified Reliability Coordinator operators when </w:t>
      </w:r>
      <w:r w:rsidRPr="00583CFB">
        <w:rPr>
          <w:rFonts w:ascii="Times New Roman" w:hAnsi="Times New Roman" w:cs="Times New Roman"/>
          <w:color w:val="000000"/>
          <w:sz w:val="26"/>
          <w:szCs w:val="26"/>
        </w:rPr>
        <w:t>control has been transferred t</w:t>
      </w:r>
      <w:r w:rsidRPr="00583CFB">
        <w:rPr>
          <w:rFonts w:ascii="Times New Roman" w:hAnsi="Times New Roman" w:cs="Times New Roman"/>
          <w:color w:val="000000"/>
          <w:sz w:val="26"/>
          <w:szCs w:val="26"/>
        </w:rPr>
        <w:t xml:space="preserve">o the backup facility) that provides the functionality required for maintaining compliance with all Reliability Standards that are applicable to the primary control center functionality in accordance with Requirement R3. </w:t>
      </w:r>
    </w:p>
    <w:p w:rsidR="001B5467" w:rsidRPr="00583CFB" w:rsidP="00583CFB" w14:paraId="67E1F09E" w14:textId="281EA5E2">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R4. </w:t>
      </w:r>
      <w:r w:rsidRPr="00583CFB">
        <w:rPr>
          <w:rFonts w:ascii="Times New Roman" w:hAnsi="Times New Roman" w:cs="Times New Roman"/>
          <w:color w:val="000000"/>
          <w:sz w:val="26"/>
          <w:szCs w:val="26"/>
        </w:rPr>
        <w:t>Each Balancing Authority and T</w:t>
      </w:r>
      <w:r w:rsidRPr="00583CFB">
        <w:rPr>
          <w:rFonts w:ascii="Times New Roman" w:hAnsi="Times New Roman" w:cs="Times New Roman"/>
          <w:color w:val="000000"/>
          <w:sz w:val="26"/>
          <w:szCs w:val="26"/>
        </w:rPr>
        <w:t>ransmission Operator shall have backup functionality (provided either through a facility or contracted services staffed by applicable certified operators when control has been transferred to the backup functionality location) that includes monitoring, cont</w:t>
      </w:r>
      <w:r w:rsidRPr="00583CFB">
        <w:rPr>
          <w:rFonts w:ascii="Times New Roman" w:hAnsi="Times New Roman" w:cs="Times New Roman"/>
          <w:color w:val="000000"/>
          <w:sz w:val="26"/>
          <w:szCs w:val="26"/>
        </w:rPr>
        <w:t>rol, logging, and alarming sufficient for maintaining compliance with all Reliability Standards that are applicable to a Balancing Authority’s and Transmission Operator’s primary control center functionality. To avoid requiring tertiary functionality, back</w:t>
      </w:r>
      <w:r w:rsidRPr="00583CFB">
        <w:rPr>
          <w:rFonts w:ascii="Times New Roman" w:hAnsi="Times New Roman" w:cs="Times New Roman"/>
          <w:color w:val="000000"/>
          <w:sz w:val="26"/>
          <w:szCs w:val="26"/>
        </w:rPr>
        <w:t xml:space="preserve">up functionality is not required during: </w:t>
      </w:r>
    </w:p>
    <w:p w:rsidR="001B5467" w:rsidRPr="00583CFB" w:rsidP="00583CFB" w14:paraId="61D8DAD4"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Planned outages of the primary or backup functionality of two weeks or less </w:t>
      </w:r>
    </w:p>
    <w:p w:rsidR="001B5467" w:rsidRPr="00583CFB" w:rsidP="00583CFB" w14:paraId="574FD367"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Unplanned outages of the primary or backup functionality </w:t>
      </w:r>
    </w:p>
    <w:p w:rsidR="001B5467" w:rsidRPr="00583CFB" w:rsidP="00583CFB" w14:paraId="2C6DEED6"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M4. </w:t>
      </w:r>
      <w:r w:rsidRPr="00583CFB">
        <w:rPr>
          <w:rFonts w:ascii="Times New Roman" w:hAnsi="Times New Roman" w:cs="Times New Roman"/>
          <w:color w:val="000000"/>
          <w:sz w:val="26"/>
          <w:szCs w:val="26"/>
        </w:rPr>
        <w:t xml:space="preserve">Each Balancing Authority and Transmission Operator shall provide dated </w:t>
      </w:r>
      <w:r w:rsidRPr="00583CFB">
        <w:rPr>
          <w:rFonts w:ascii="Times New Roman" w:hAnsi="Times New Roman" w:cs="Times New Roman"/>
          <w:color w:val="000000"/>
          <w:sz w:val="26"/>
          <w:szCs w:val="26"/>
        </w:rPr>
        <w:t>evidence that its backup functionality (provided either through a facility or contracted services staffed by applicable certified operators when control has been transferred to the backup functionality location) includes monitoring, control, logging, and a</w:t>
      </w:r>
      <w:r w:rsidRPr="00583CFB">
        <w:rPr>
          <w:rFonts w:ascii="Times New Roman" w:hAnsi="Times New Roman" w:cs="Times New Roman"/>
          <w:color w:val="000000"/>
          <w:sz w:val="26"/>
          <w:szCs w:val="26"/>
        </w:rPr>
        <w:t xml:space="preserve">larming sufficient for maintaining compliance with all Reliability Standards that are applicable to a Balancing Authority’s or Transmission Operator’s primary control center functionality in accordance with Requirement R4. </w:t>
      </w:r>
    </w:p>
    <w:p w:rsidR="00D00433" w:rsidP="00583CFB" w14:paraId="14801227"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R5. </w:t>
      </w:r>
      <w:r w:rsidRPr="00583CFB">
        <w:rPr>
          <w:rFonts w:ascii="Times New Roman" w:hAnsi="Times New Roman" w:cs="Times New Roman"/>
          <w:color w:val="000000"/>
          <w:sz w:val="26"/>
          <w:szCs w:val="26"/>
        </w:rPr>
        <w:t>Each Reliability Coordinator</w:t>
      </w:r>
      <w:r w:rsidRPr="00583CFB">
        <w:rPr>
          <w:rFonts w:ascii="Times New Roman" w:hAnsi="Times New Roman" w:cs="Times New Roman"/>
          <w:color w:val="000000"/>
          <w:sz w:val="26"/>
          <w:szCs w:val="26"/>
        </w:rPr>
        <w:t xml:space="preserve">, Balancing Authority, and Transmission Operator, shall annually review and approve its Operating Plan for backup functionality. </w:t>
      </w:r>
    </w:p>
    <w:p w:rsidR="001B5467" w:rsidRPr="00583CFB" w:rsidP="00583CFB" w14:paraId="77C28909"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M5. </w:t>
      </w:r>
      <w:r w:rsidRPr="00583CFB">
        <w:rPr>
          <w:rFonts w:ascii="Times New Roman" w:hAnsi="Times New Roman" w:cs="Times New Roman"/>
          <w:color w:val="000000"/>
          <w:sz w:val="26"/>
          <w:szCs w:val="26"/>
        </w:rPr>
        <w:t xml:space="preserve">Each Reliability Coordinator, Balancing Authority, and Transmission Operator shall have evidence that its dated, current, </w:t>
      </w:r>
      <w:r w:rsidRPr="00583CFB">
        <w:rPr>
          <w:rFonts w:ascii="Times New Roman" w:hAnsi="Times New Roman" w:cs="Times New Roman"/>
          <w:color w:val="000000"/>
          <w:sz w:val="26"/>
          <w:szCs w:val="26"/>
        </w:rPr>
        <w:t>and in effect Operating Plan for backup functionality, in electronic or hardcopy format, has been reviewed and approved annually and that it has been updated within sixty calendar days of any changes to any part of the Operating Plan described in Requireme</w:t>
      </w:r>
      <w:r w:rsidRPr="00583CFB">
        <w:rPr>
          <w:rFonts w:ascii="Times New Roman" w:hAnsi="Times New Roman" w:cs="Times New Roman"/>
          <w:color w:val="000000"/>
          <w:sz w:val="26"/>
          <w:szCs w:val="26"/>
        </w:rPr>
        <w:t xml:space="preserve">nt R1 in accordance with Requirement R5. </w:t>
      </w:r>
    </w:p>
    <w:p w:rsidR="001B5467" w:rsidRPr="00583CFB" w:rsidP="00583CFB" w14:paraId="7D100691" w14:textId="10452F59">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R6. </w:t>
      </w:r>
      <w:r w:rsidRPr="00583CFB">
        <w:rPr>
          <w:rFonts w:ascii="Times New Roman" w:hAnsi="Times New Roman" w:cs="Times New Roman"/>
          <w:color w:val="000000"/>
          <w:sz w:val="26"/>
          <w:szCs w:val="26"/>
        </w:rPr>
        <w:t>Each Reliability Coordinator, Balancing Authority, and Transmission Operator shall have primary and backup functionality that do not depend on each other for the control center functionality required to maintai</w:t>
      </w:r>
      <w:r w:rsidRPr="00583CFB">
        <w:rPr>
          <w:rFonts w:ascii="Times New Roman" w:hAnsi="Times New Roman" w:cs="Times New Roman"/>
          <w:color w:val="000000"/>
          <w:sz w:val="26"/>
          <w:szCs w:val="26"/>
        </w:rPr>
        <w:t xml:space="preserve">n compliance with Reliability Standards. </w:t>
      </w:r>
    </w:p>
    <w:p w:rsidR="001B5467" w:rsidRPr="00583CFB" w:rsidP="00583CFB" w14:paraId="6AD8E2E2"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M6. </w:t>
      </w:r>
      <w:r w:rsidRPr="00583CFB">
        <w:rPr>
          <w:rFonts w:ascii="Times New Roman" w:hAnsi="Times New Roman" w:cs="Times New Roman"/>
          <w:color w:val="000000"/>
          <w:sz w:val="26"/>
          <w:szCs w:val="26"/>
        </w:rPr>
        <w:t xml:space="preserve">Each Reliability Coordinator, Balancing Authority, and Transmission Operator shall have dated evidence that its primary and backup functionality do not depend on each other for the control center functionality </w:t>
      </w:r>
      <w:r w:rsidRPr="00583CFB">
        <w:rPr>
          <w:rFonts w:ascii="Times New Roman" w:hAnsi="Times New Roman" w:cs="Times New Roman"/>
          <w:color w:val="000000"/>
          <w:sz w:val="26"/>
          <w:szCs w:val="26"/>
        </w:rPr>
        <w:t xml:space="preserve">required to maintain compliance with Reliability Standards in accordance with Requirement R6. </w:t>
      </w:r>
    </w:p>
    <w:p w:rsidR="001B5467" w:rsidRPr="00583CFB" w:rsidP="00583CFB" w14:paraId="250C61F7" w14:textId="5671CFE6">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R7. </w:t>
      </w:r>
      <w:r w:rsidRPr="00583CFB">
        <w:rPr>
          <w:rFonts w:ascii="Times New Roman" w:hAnsi="Times New Roman" w:cs="Times New Roman"/>
          <w:color w:val="000000"/>
          <w:sz w:val="26"/>
          <w:szCs w:val="26"/>
        </w:rPr>
        <w:t xml:space="preserve">Each Reliability Coordinator, Balancing Authority, and Transmission Operator shall conduct and document results of an annual test of its Operating Plan that </w:t>
      </w:r>
      <w:r w:rsidRPr="00583CFB">
        <w:rPr>
          <w:rFonts w:ascii="Times New Roman" w:hAnsi="Times New Roman" w:cs="Times New Roman"/>
          <w:color w:val="000000"/>
          <w:sz w:val="26"/>
          <w:szCs w:val="26"/>
        </w:rPr>
        <w:t xml:space="preserve">demonstrates: </w:t>
      </w:r>
    </w:p>
    <w:p w:rsidR="001B5467" w:rsidRPr="00583CFB" w:rsidP="00583CFB" w14:paraId="79A8A422" w14:textId="77777777">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M7. </w:t>
      </w:r>
      <w:r w:rsidRPr="00583CFB">
        <w:rPr>
          <w:rFonts w:ascii="Times New Roman" w:hAnsi="Times New Roman" w:cs="Times New Roman"/>
          <w:color w:val="000000"/>
          <w:sz w:val="26"/>
          <w:szCs w:val="26"/>
        </w:rPr>
        <w:t>Each Reliability Coordinator, Balancing Authority, and Transmission Operator shall provide evidence such as dated records, that it has completed and documented its annual test of its Operating Plan for backup functionality, in accordance</w:t>
      </w:r>
      <w:r w:rsidRPr="00583CFB">
        <w:rPr>
          <w:rFonts w:ascii="Times New Roman" w:hAnsi="Times New Roman" w:cs="Times New Roman"/>
          <w:color w:val="000000"/>
          <w:sz w:val="26"/>
          <w:szCs w:val="26"/>
        </w:rPr>
        <w:t xml:space="preserve"> with Requirement R7. </w:t>
      </w:r>
    </w:p>
    <w:p w:rsidR="001B5467" w:rsidRPr="00583CFB" w:rsidP="00583CFB" w14:paraId="55ADB013" w14:textId="39C947AC">
      <w:pPr>
        <w:autoSpaceDE w:val="0"/>
        <w:autoSpaceDN w:val="0"/>
        <w:adjustRightInd w:val="0"/>
        <w:spacing w:after="76"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R8. </w:t>
      </w:r>
      <w:r w:rsidRPr="00583CFB">
        <w:rPr>
          <w:rFonts w:ascii="Times New Roman" w:hAnsi="Times New Roman" w:cs="Times New Roman"/>
          <w:color w:val="000000"/>
          <w:sz w:val="26"/>
          <w:szCs w:val="26"/>
        </w:rPr>
        <w:t>Each Reliability Coordinator, Balancing Authority, and Transmission Operator that has experienced a loss of its primary or backup functionality and that anticipates that the loss of primary or backup functionality will last for m</w:t>
      </w:r>
      <w:r w:rsidRPr="00583CFB">
        <w:rPr>
          <w:rFonts w:ascii="Times New Roman" w:hAnsi="Times New Roman" w:cs="Times New Roman"/>
          <w:color w:val="000000"/>
          <w:sz w:val="26"/>
          <w:szCs w:val="26"/>
        </w:rPr>
        <w:t xml:space="preserve">ore than six calendar months shall provide a plan to its Regional Entity within six calendar months of the date when the functionality is lost, showing how it will re-establish primary or backup functionality. </w:t>
      </w:r>
    </w:p>
    <w:p w:rsidR="00561768" w:rsidRPr="00583CFB" w:rsidP="00583CFB" w14:paraId="65A66815" w14:textId="0535E73C">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M8. </w:t>
      </w:r>
      <w:r w:rsidRPr="00583CFB">
        <w:rPr>
          <w:rFonts w:ascii="Times New Roman" w:hAnsi="Times New Roman" w:cs="Times New Roman"/>
          <w:color w:val="000000"/>
          <w:sz w:val="26"/>
          <w:szCs w:val="26"/>
        </w:rPr>
        <w:t>Each Reliability Coordinator, Balancing A</w:t>
      </w:r>
      <w:r w:rsidRPr="00583CFB">
        <w:rPr>
          <w:rFonts w:ascii="Times New Roman" w:hAnsi="Times New Roman" w:cs="Times New Roman"/>
          <w:color w:val="000000"/>
          <w:sz w:val="26"/>
          <w:szCs w:val="26"/>
        </w:rPr>
        <w:t>uthority, and Transmission Operator that has experienced a loss of their primary or backup functionality and that anticipates that the loss of primary or backup functionality will last for more than six calendar months shall provide evidence that a plan ha</w:t>
      </w:r>
      <w:r w:rsidRPr="00583CFB">
        <w:rPr>
          <w:rFonts w:ascii="Times New Roman" w:hAnsi="Times New Roman" w:cs="Times New Roman"/>
          <w:color w:val="000000"/>
          <w:sz w:val="26"/>
          <w:szCs w:val="26"/>
        </w:rPr>
        <w:t>s been submitted to its Regional Entity within six calendar months of the date when the functionality is lost showing how it will re-establish primary or backup functionality in accordance with Requirement R8.</w:t>
      </w:r>
    </w:p>
    <w:p w:rsidR="00C07F00" w:rsidP="00583CFB" w14:paraId="753B3ACC" w14:textId="77777777">
      <w:pPr>
        <w:autoSpaceDE w:val="0"/>
        <w:autoSpaceDN w:val="0"/>
        <w:adjustRightInd w:val="0"/>
        <w:spacing w:after="0" w:line="240" w:lineRule="auto"/>
        <w:contextualSpacing/>
        <w:rPr>
          <w:rFonts w:ascii="Times New Roman" w:hAnsi="Times New Roman" w:cs="Times New Roman"/>
          <w:color w:val="000000"/>
          <w:sz w:val="26"/>
          <w:szCs w:val="26"/>
        </w:rPr>
      </w:pPr>
    </w:p>
    <w:p w:rsidR="00C758B6" w:rsidP="00583CFB" w14:paraId="093640F5" w14:textId="530D5C55">
      <w:pPr>
        <w:autoSpaceDE w:val="0"/>
        <w:autoSpaceDN w:val="0"/>
        <w:adjustRightInd w:val="0"/>
        <w:spacing w:after="0" w:line="240" w:lineRule="auto"/>
        <w:contextualSpacing/>
        <w:rPr>
          <w:rFonts w:ascii="Times New Roman" w:hAnsi="Times New Roman" w:cs="Times New Roman"/>
          <w:b/>
          <w:bCs/>
          <w:color w:val="000000"/>
          <w:sz w:val="26"/>
          <w:szCs w:val="26"/>
          <w:u w:val="single"/>
        </w:rPr>
      </w:pPr>
      <w:r>
        <w:rPr>
          <w:rFonts w:ascii="Times New Roman" w:hAnsi="Times New Roman" w:cs="Times New Roman"/>
          <w:b/>
          <w:bCs/>
          <w:color w:val="000000"/>
          <w:sz w:val="26"/>
          <w:szCs w:val="26"/>
          <w:u w:val="single"/>
        </w:rPr>
        <w:t>EOP</w:t>
      </w:r>
      <w:r w:rsidR="0058744D">
        <w:rPr>
          <w:rFonts w:ascii="Times New Roman" w:hAnsi="Times New Roman" w:cs="Times New Roman"/>
          <w:b/>
          <w:bCs/>
          <w:color w:val="000000"/>
          <w:sz w:val="26"/>
          <w:szCs w:val="26"/>
          <w:u w:val="single"/>
        </w:rPr>
        <w:t xml:space="preserve">-008-2 </w:t>
      </w:r>
      <w:r w:rsidRPr="00583CFB" w:rsidR="00C07F00">
        <w:rPr>
          <w:rFonts w:ascii="Times New Roman" w:hAnsi="Times New Roman" w:cs="Times New Roman"/>
          <w:b/>
          <w:bCs/>
          <w:color w:val="000000"/>
          <w:sz w:val="26"/>
          <w:szCs w:val="26"/>
          <w:u w:val="single"/>
        </w:rPr>
        <w:t>Evidence R</w:t>
      </w:r>
      <w:r w:rsidR="00C07F00">
        <w:rPr>
          <w:rFonts w:ascii="Times New Roman" w:hAnsi="Times New Roman" w:cs="Times New Roman"/>
          <w:b/>
          <w:bCs/>
          <w:color w:val="000000"/>
          <w:sz w:val="26"/>
          <w:szCs w:val="26"/>
          <w:u w:val="single"/>
        </w:rPr>
        <w:t>e</w:t>
      </w:r>
      <w:r w:rsidRPr="00583CFB" w:rsidR="00C07F00">
        <w:rPr>
          <w:rFonts w:ascii="Times New Roman" w:hAnsi="Times New Roman" w:cs="Times New Roman"/>
          <w:b/>
          <w:bCs/>
          <w:color w:val="000000"/>
          <w:sz w:val="26"/>
          <w:szCs w:val="26"/>
          <w:u w:val="single"/>
        </w:rPr>
        <w:t>tention</w:t>
      </w:r>
    </w:p>
    <w:p w:rsidR="00C07F00" w:rsidRPr="00583CFB" w:rsidP="00583CFB" w14:paraId="339FD406" w14:textId="77777777">
      <w:pPr>
        <w:autoSpaceDE w:val="0"/>
        <w:autoSpaceDN w:val="0"/>
        <w:adjustRightInd w:val="0"/>
        <w:spacing w:after="0" w:line="240" w:lineRule="auto"/>
        <w:contextualSpacing/>
        <w:rPr>
          <w:rFonts w:ascii="Times New Roman" w:hAnsi="Times New Roman" w:cs="Times New Roman"/>
          <w:b/>
          <w:bCs/>
          <w:color w:val="000000"/>
          <w:sz w:val="26"/>
          <w:szCs w:val="26"/>
          <w:u w:val="single"/>
        </w:rPr>
      </w:pPr>
    </w:p>
    <w:p w:rsidR="001B5467" w:rsidRPr="00583CFB" w:rsidP="00583CFB" w14:paraId="5ED8048F" w14:textId="110BB548">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The following evidence retention period(s) identify the period of time an entity is required to retain specific evidence to demonstrate compliance. For instances where the evidence retention period specified below is shorter than the time since the last au</w:t>
      </w:r>
      <w:r w:rsidRPr="00583CFB">
        <w:rPr>
          <w:rFonts w:ascii="Times New Roman" w:hAnsi="Times New Roman" w:cs="Times New Roman"/>
          <w:color w:val="000000"/>
          <w:sz w:val="26"/>
          <w:szCs w:val="26"/>
        </w:rPr>
        <w:t xml:space="preserve">dit, the Compliance Enforcement Authority may ask an entity to provide other evidence to show that it was compliant for the full-time period since the last audit. </w:t>
      </w:r>
    </w:p>
    <w:p w:rsidR="001B5467" w:rsidRPr="00583CFB" w:rsidP="00583CFB" w14:paraId="2033C6F4"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The applicable entity shall keep data or evidence to show compliance as identified below unl</w:t>
      </w:r>
      <w:r w:rsidRPr="00583CFB">
        <w:rPr>
          <w:rFonts w:ascii="Times New Roman" w:hAnsi="Times New Roman" w:cs="Times New Roman"/>
          <w:color w:val="000000"/>
          <w:sz w:val="26"/>
          <w:szCs w:val="26"/>
        </w:rPr>
        <w:t xml:space="preserve">ess directed by its Compliance Enforcement Authority to retain specific evidence for a longer period of time as part of an investigation. </w:t>
      </w:r>
    </w:p>
    <w:p w:rsidR="001B5467" w:rsidRPr="00583CFB" w:rsidP="00583CFB" w14:paraId="7D6452C8"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Each Reliability Coordinator, Balancing Authority, and Transmission Operator shall retain its dated, current, in ef</w:t>
      </w:r>
      <w:r w:rsidRPr="00583CFB">
        <w:rPr>
          <w:rFonts w:ascii="Times New Roman" w:hAnsi="Times New Roman" w:cs="Times New Roman"/>
          <w:color w:val="000000"/>
          <w:sz w:val="26"/>
          <w:szCs w:val="26"/>
        </w:rPr>
        <w:t xml:space="preserve">fect Operating Plan for backup functionality plus all issuances of the Operating Plan for backup functionality since its last compliance audit in accordance with Measurement M1. </w:t>
      </w:r>
    </w:p>
    <w:p w:rsidR="001B5467" w:rsidRPr="00583CFB" w:rsidP="00583CFB" w14:paraId="0CC8C230"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Each Reliability Coordinator, Balancing Authority, and Transmission Operato</w:t>
      </w:r>
      <w:r w:rsidRPr="00583CFB">
        <w:rPr>
          <w:rFonts w:ascii="Times New Roman" w:hAnsi="Times New Roman" w:cs="Times New Roman"/>
          <w:color w:val="000000"/>
          <w:sz w:val="26"/>
          <w:szCs w:val="26"/>
        </w:rPr>
        <w:t>r shall retain a dated, current, in effect copy of its Operating Plan for backup functionality, with evidence of its last issue, available at its primary control center and at the location providing backup functionality, for the current year, in accordance</w:t>
      </w:r>
      <w:r w:rsidRPr="00583CFB">
        <w:rPr>
          <w:rFonts w:ascii="Times New Roman" w:hAnsi="Times New Roman" w:cs="Times New Roman"/>
          <w:color w:val="000000"/>
          <w:sz w:val="26"/>
          <w:szCs w:val="26"/>
        </w:rPr>
        <w:t xml:space="preserve"> with Measurement M2. </w:t>
      </w:r>
    </w:p>
    <w:p w:rsidR="001B5467" w:rsidRPr="00583CFB" w:rsidP="00583CFB" w14:paraId="0CCE64E9"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Each Reliability Coordinator shall retain dated evidence for the time period since its last compliance audit, that it has demonstrated that it has a backup control center facility (provided through its own dedicated backup facility</w:t>
      </w:r>
      <w:r w:rsidRPr="00583CFB">
        <w:rPr>
          <w:rFonts w:ascii="Times New Roman" w:hAnsi="Times New Roman" w:cs="Times New Roman"/>
          <w:color w:val="000000"/>
          <w:sz w:val="26"/>
          <w:szCs w:val="26"/>
        </w:rPr>
        <w:t xml:space="preserve"> or at another entity’s control center staffed with certified Reliability Coordinator operators when control has been transferred to the backup facility) in accordance with Requirement R3 that provides the functionality required for maintaining compliance </w:t>
      </w:r>
      <w:r w:rsidRPr="00583CFB">
        <w:rPr>
          <w:rFonts w:ascii="Times New Roman" w:hAnsi="Times New Roman" w:cs="Times New Roman"/>
          <w:color w:val="000000"/>
          <w:sz w:val="26"/>
          <w:szCs w:val="26"/>
        </w:rPr>
        <w:t xml:space="preserve">with all Reliability Standards that are applicable to the primary control center functionality in accordance with Measurement M3. </w:t>
      </w:r>
    </w:p>
    <w:p w:rsidR="001B5467" w:rsidRPr="00583CFB" w:rsidP="00583CFB" w14:paraId="71833F41" w14:textId="4C8D7508">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Each Balancing Authority and Transmission Operator shall retain dated evidence for the time period since its last complianc</w:t>
      </w:r>
      <w:r w:rsidRPr="00583CFB">
        <w:rPr>
          <w:rFonts w:ascii="Times New Roman" w:hAnsi="Times New Roman" w:cs="Times New Roman"/>
          <w:color w:val="000000"/>
          <w:sz w:val="26"/>
          <w:szCs w:val="26"/>
        </w:rPr>
        <w:t>e audit, that it has demonstrated that it’s backup functionality (provided either through a facility or contracted services staffed by applicable certified operators when control has been transferred to the backup functionality location) in accordance with</w:t>
      </w:r>
      <w:r w:rsidRPr="00583CFB">
        <w:rPr>
          <w:rFonts w:ascii="Times New Roman" w:hAnsi="Times New Roman" w:cs="Times New Roman"/>
          <w:color w:val="000000"/>
          <w:sz w:val="26"/>
          <w:szCs w:val="26"/>
        </w:rPr>
        <w:t xml:space="preserve"> Requirement R4 includes monitoring, control, logging, and alarming sufficient for maintaining compliance with all Reliability Standards that are applicable to a Balancing Authority’s and Transmission Operator’s primary control center functionality in acco</w:t>
      </w:r>
      <w:r w:rsidRPr="00583CFB">
        <w:rPr>
          <w:rFonts w:ascii="Times New Roman" w:hAnsi="Times New Roman" w:cs="Times New Roman"/>
          <w:color w:val="000000"/>
          <w:sz w:val="26"/>
          <w:szCs w:val="26"/>
        </w:rPr>
        <w:t xml:space="preserve">rdance with Measurement M4. </w:t>
      </w:r>
    </w:p>
    <w:p w:rsidR="001B5467" w:rsidRPr="00583CFB" w:rsidP="00583CFB" w14:paraId="531E9427" w14:textId="35042D3C">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Each Reliability Coordinator, Balancing Authority, and Transmission Operator shall retain evidence for the time period since its last compliance audit, that its dated, current, </w:t>
      </w:r>
      <w:r w:rsidRPr="00583CFB">
        <w:rPr>
          <w:rFonts w:ascii="Times New Roman" w:hAnsi="Times New Roman" w:cs="Times New Roman"/>
          <w:color w:val="000000"/>
          <w:sz w:val="26"/>
          <w:szCs w:val="26"/>
        </w:rPr>
        <w:t>in effect Operating Plan for backup functionalit</w:t>
      </w:r>
      <w:r w:rsidRPr="00583CFB">
        <w:rPr>
          <w:rFonts w:ascii="Times New Roman" w:hAnsi="Times New Roman" w:cs="Times New Roman"/>
          <w:color w:val="000000"/>
          <w:sz w:val="26"/>
          <w:szCs w:val="26"/>
        </w:rPr>
        <w:t xml:space="preserve">y, has been reviewed and approved annually and that it has been updated within sixty calendar days of any changes to any part of the Operating Plan described in Requirement R1 in accordance with Measurement M5. </w:t>
      </w:r>
    </w:p>
    <w:p w:rsidR="001B5467" w:rsidRPr="00583CFB" w:rsidP="00583CFB" w14:paraId="5726799A"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Each Reliability Coordinator, Balancing Au</w:t>
      </w:r>
      <w:r w:rsidRPr="00583CFB">
        <w:rPr>
          <w:rFonts w:ascii="Times New Roman" w:hAnsi="Times New Roman" w:cs="Times New Roman"/>
          <w:color w:val="000000"/>
          <w:sz w:val="26"/>
          <w:szCs w:val="26"/>
        </w:rPr>
        <w:t>thority, and Transmission Operator shall retain dated evidence for the current year and for any Operating Plan for backup functionality in effect since its last compliance audit, that its primary and backup functionality do not depend on each other for the</w:t>
      </w:r>
      <w:r w:rsidRPr="00583CFB">
        <w:rPr>
          <w:rFonts w:ascii="Times New Roman" w:hAnsi="Times New Roman" w:cs="Times New Roman"/>
          <w:color w:val="000000"/>
          <w:sz w:val="26"/>
          <w:szCs w:val="26"/>
        </w:rPr>
        <w:t xml:space="preserve"> control center functionality required to maintain compliance with Reliability Standards in accordance with Measurement M6. </w:t>
      </w:r>
    </w:p>
    <w:p w:rsidR="001B5467" w:rsidRPr="00583CFB" w:rsidP="00583CFB" w14:paraId="7A13F630" w14:textId="77777777">
      <w:pPr>
        <w:autoSpaceDE w:val="0"/>
        <w:autoSpaceDN w:val="0"/>
        <w:adjustRightInd w:val="0"/>
        <w:spacing w:after="79"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Each Reliability Coordinator, Balancing Authority, and Transmission Operator shall retain evidence for the current calendar year </w:t>
      </w:r>
      <w:r w:rsidRPr="00583CFB">
        <w:rPr>
          <w:rFonts w:ascii="Times New Roman" w:hAnsi="Times New Roman" w:cs="Times New Roman"/>
          <w:color w:val="000000"/>
          <w:sz w:val="26"/>
          <w:szCs w:val="26"/>
        </w:rPr>
        <w:t xml:space="preserve">and the previous calendar years, such as dated records, that it has tested its Operating Plan for backup functionality, in accordance with Measurement M7. </w:t>
      </w:r>
    </w:p>
    <w:p w:rsidR="001B5467" w:rsidRPr="00583CFB" w:rsidP="00583CFB" w14:paraId="6AD88932"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color w:val="000000"/>
          <w:sz w:val="26"/>
          <w:szCs w:val="26"/>
        </w:rPr>
        <w:t xml:space="preserve">• Each Reliability Coordinator, Balancing Authority, and Transmission Operator that has experienced </w:t>
      </w:r>
      <w:r w:rsidRPr="00583CFB">
        <w:rPr>
          <w:rFonts w:ascii="Times New Roman" w:hAnsi="Times New Roman" w:cs="Times New Roman"/>
          <w:color w:val="000000"/>
          <w:sz w:val="26"/>
          <w:szCs w:val="26"/>
        </w:rPr>
        <w:t>a loss of their primary or backup functionality and that anticipates that the loss of primary or backup functionality would last for more than six calendar months shall retain evidence for the current in effect document and any such documents in effect sin</w:t>
      </w:r>
      <w:r w:rsidRPr="00583CFB">
        <w:rPr>
          <w:rFonts w:ascii="Times New Roman" w:hAnsi="Times New Roman" w:cs="Times New Roman"/>
          <w:color w:val="000000"/>
          <w:sz w:val="26"/>
          <w:szCs w:val="26"/>
        </w:rPr>
        <w:t xml:space="preserve">ce its last compliance audit that a plan has been submitted to its Regional Entity within six calendar months of the date when the functionality is lost showing how it will re-establish primary or backup functionality in accordance with Measurement M8 </w:t>
      </w:r>
    </w:p>
    <w:p w:rsidR="003E3C62" w:rsidRPr="00583CFB" w:rsidP="00583CFB" w14:paraId="13665C92" w14:textId="472CCE04">
      <w:pPr>
        <w:autoSpaceDE w:val="0"/>
        <w:autoSpaceDN w:val="0"/>
        <w:adjustRightInd w:val="0"/>
        <w:spacing w:after="0" w:line="240" w:lineRule="auto"/>
        <w:contextualSpacing/>
        <w:rPr>
          <w:rFonts w:ascii="Times New Roman" w:hAnsi="Times New Roman" w:cs="Times New Roman"/>
          <w:color w:val="000000"/>
          <w:sz w:val="26"/>
          <w:szCs w:val="26"/>
        </w:rPr>
      </w:pPr>
    </w:p>
    <w:p w:rsidR="003E3C62" w:rsidP="00434DCE" w14:paraId="58FA0AEE" w14:textId="0ED8E3C5">
      <w:pPr>
        <w:autoSpaceDE w:val="0"/>
        <w:autoSpaceDN w:val="0"/>
        <w:adjustRightInd w:val="0"/>
        <w:spacing w:after="144" w:line="240" w:lineRule="auto"/>
        <w:contextualSpacing/>
        <w:rPr>
          <w:rFonts w:ascii="Times New Roman" w:hAnsi="Times New Roman" w:cs="Times New Roman"/>
          <w:b/>
          <w:bCs/>
          <w:sz w:val="26"/>
          <w:szCs w:val="26"/>
          <w:u w:val="single"/>
        </w:rPr>
      </w:pPr>
      <w:r>
        <w:rPr>
          <w:rFonts w:ascii="Times New Roman" w:hAnsi="Times New Roman" w:cs="Times New Roman"/>
          <w:b/>
          <w:bCs/>
          <w:sz w:val="26"/>
          <w:szCs w:val="26"/>
          <w:u w:val="single"/>
        </w:rPr>
        <w:t xml:space="preserve">EOP-010-1 </w:t>
      </w:r>
      <w:r w:rsidRPr="00583CFB">
        <w:rPr>
          <w:rFonts w:ascii="Times New Roman" w:hAnsi="Times New Roman" w:cs="Times New Roman"/>
          <w:b/>
          <w:bCs/>
          <w:sz w:val="26"/>
          <w:szCs w:val="26"/>
          <w:u w:val="single"/>
        </w:rPr>
        <w:t xml:space="preserve">Requirements and Measures </w:t>
      </w:r>
    </w:p>
    <w:p w:rsidR="008C3DAD" w:rsidRPr="00583CFB" w:rsidP="00583CFB" w14:paraId="31A6B3F1" w14:textId="77777777">
      <w:pPr>
        <w:autoSpaceDE w:val="0"/>
        <w:autoSpaceDN w:val="0"/>
        <w:adjustRightInd w:val="0"/>
        <w:spacing w:after="144" w:line="240" w:lineRule="auto"/>
        <w:contextualSpacing/>
        <w:rPr>
          <w:rFonts w:ascii="Times New Roman" w:hAnsi="Times New Roman" w:cs="Times New Roman"/>
          <w:sz w:val="26"/>
          <w:szCs w:val="26"/>
          <w:u w:val="single"/>
        </w:rPr>
      </w:pPr>
    </w:p>
    <w:p w:rsidR="00CD4B9C" w:rsidP="00CD4B9C" w14:paraId="2DC1662F" w14:textId="77777777">
      <w:pPr>
        <w:autoSpaceDE w:val="0"/>
        <w:autoSpaceDN w:val="0"/>
        <w:adjustRightInd w:val="0"/>
        <w:spacing w:after="0" w:line="240" w:lineRule="auto"/>
        <w:contextualSpacing/>
        <w:rPr>
          <w:rFonts w:ascii="Times New Roman" w:hAnsi="Times New Roman" w:cs="Times New Roman"/>
          <w:color w:val="000000"/>
          <w:sz w:val="26"/>
          <w:szCs w:val="26"/>
        </w:rPr>
      </w:pPr>
      <w:r w:rsidRPr="00583CFB">
        <w:rPr>
          <w:rFonts w:ascii="Times New Roman" w:hAnsi="Times New Roman" w:cs="Times New Roman"/>
          <w:b/>
          <w:bCs/>
          <w:color w:val="000000"/>
          <w:sz w:val="26"/>
          <w:szCs w:val="26"/>
        </w:rPr>
        <w:t xml:space="preserve">R1. </w:t>
      </w:r>
      <w:r w:rsidRPr="00583CFB">
        <w:rPr>
          <w:rFonts w:ascii="Times New Roman" w:hAnsi="Times New Roman" w:cs="Times New Roman"/>
          <w:color w:val="000000"/>
          <w:sz w:val="26"/>
          <w:szCs w:val="26"/>
        </w:rPr>
        <w:t>Each Reliability Coordinator shall develop, maintain, and implement a GMD Operating Plan that coordinates GMD Operating Procedures or Operating Processes within its Reliability Coordinator Area. At a minimum, the G</w:t>
      </w:r>
      <w:r w:rsidRPr="00583CFB">
        <w:rPr>
          <w:rFonts w:ascii="Times New Roman" w:hAnsi="Times New Roman" w:cs="Times New Roman"/>
          <w:color w:val="000000"/>
          <w:sz w:val="26"/>
          <w:szCs w:val="26"/>
        </w:rPr>
        <w:t xml:space="preserve">MD Operating Plan shall include: </w:t>
      </w:r>
    </w:p>
    <w:p w:rsidR="008E661E" w:rsidP="008E661E" w14:paraId="7E728C6D" w14:textId="77777777">
      <w:pPr>
        <w:autoSpaceDE w:val="0"/>
        <w:autoSpaceDN w:val="0"/>
        <w:adjustRightInd w:val="0"/>
        <w:spacing w:after="0" w:line="240" w:lineRule="auto"/>
        <w:ind w:left="720"/>
        <w:contextualSpacing/>
        <w:rPr>
          <w:rFonts w:ascii="Times New Roman" w:hAnsi="Times New Roman" w:cs="Times New Roman"/>
          <w:color w:val="000000"/>
          <w:sz w:val="26"/>
          <w:szCs w:val="26"/>
        </w:rPr>
      </w:pPr>
      <w:r w:rsidRPr="008E661E">
        <w:rPr>
          <w:rFonts w:ascii="Times New Roman" w:hAnsi="Times New Roman" w:cs="Times New Roman"/>
          <w:color w:val="000000"/>
          <w:sz w:val="26"/>
          <w:szCs w:val="26"/>
        </w:rPr>
        <w:t xml:space="preserve">1.1 A description of activities designed to mitigate the effects of GMD events on the reliable operation of the interconnected transmission system within the Reliability Coordinator Area. </w:t>
      </w:r>
    </w:p>
    <w:p w:rsidR="008E661E" w:rsidP="008E661E" w14:paraId="7BD9DCEC" w14:textId="77777777">
      <w:pPr>
        <w:autoSpaceDE w:val="0"/>
        <w:autoSpaceDN w:val="0"/>
        <w:adjustRightInd w:val="0"/>
        <w:spacing w:after="0" w:line="240" w:lineRule="auto"/>
        <w:ind w:left="720"/>
        <w:contextualSpacing/>
        <w:rPr>
          <w:rFonts w:ascii="Times New Roman" w:hAnsi="Times New Roman" w:cs="Times New Roman"/>
          <w:color w:val="000000"/>
          <w:sz w:val="26"/>
          <w:szCs w:val="26"/>
        </w:rPr>
      </w:pPr>
      <w:r w:rsidRPr="008E661E">
        <w:rPr>
          <w:rFonts w:ascii="Times New Roman" w:hAnsi="Times New Roman" w:cs="Times New Roman"/>
          <w:color w:val="000000"/>
          <w:sz w:val="26"/>
          <w:szCs w:val="26"/>
        </w:rPr>
        <w:t>1.2 A process for the Reliability</w:t>
      </w:r>
      <w:r w:rsidRPr="008E661E">
        <w:rPr>
          <w:rFonts w:ascii="Times New Roman" w:hAnsi="Times New Roman" w:cs="Times New Roman"/>
          <w:color w:val="000000"/>
          <w:sz w:val="26"/>
          <w:szCs w:val="26"/>
        </w:rPr>
        <w:t xml:space="preserve"> Coordinator to review the GMD Operating Procedures or Operating Processes of Transmission Operators within its Reliability Coordinator Area</w:t>
      </w:r>
    </w:p>
    <w:p w:rsidR="003E3C62" w:rsidRPr="00583CFB" w:rsidP="008E661E" w14:paraId="4580AA9B" w14:textId="6FCBE33F">
      <w:pPr>
        <w:autoSpaceDE w:val="0"/>
        <w:autoSpaceDN w:val="0"/>
        <w:adjustRightInd w:val="0"/>
        <w:spacing w:after="0" w:line="240" w:lineRule="auto"/>
        <w:contextualSpacing/>
        <w:rPr>
          <w:rFonts w:ascii="Times New Roman" w:hAnsi="Times New Roman" w:cs="Times New Roman"/>
          <w:sz w:val="26"/>
          <w:szCs w:val="26"/>
        </w:rPr>
      </w:pPr>
      <w:r>
        <w:rPr>
          <w:rFonts w:ascii="Times New Roman" w:hAnsi="Times New Roman" w:cs="Times New Roman"/>
          <w:b/>
          <w:bCs/>
          <w:sz w:val="26"/>
          <w:szCs w:val="26"/>
        </w:rPr>
        <w:t>M</w:t>
      </w:r>
      <w:r w:rsidRPr="00583CFB">
        <w:rPr>
          <w:rFonts w:ascii="Times New Roman" w:hAnsi="Times New Roman" w:cs="Times New Roman"/>
          <w:b/>
          <w:bCs/>
          <w:sz w:val="26"/>
          <w:szCs w:val="26"/>
        </w:rPr>
        <w:t>1</w:t>
      </w:r>
      <w:r w:rsidRPr="00583CFB">
        <w:rPr>
          <w:rFonts w:ascii="Times New Roman" w:hAnsi="Times New Roman" w:cs="Times New Roman"/>
          <w:sz w:val="26"/>
          <w:szCs w:val="26"/>
        </w:rPr>
        <w:t>. Each Reliability Coordinator shall have a current GMD Operating Plan meeting all the provisions of Requirement R1; evidence such as a review or revision history to indicate that the GMD Operating Plan has been maintained; and evidence to show that the pl</w:t>
      </w:r>
      <w:r w:rsidRPr="00583CFB">
        <w:rPr>
          <w:rFonts w:ascii="Times New Roman" w:hAnsi="Times New Roman" w:cs="Times New Roman"/>
          <w:sz w:val="26"/>
          <w:szCs w:val="26"/>
        </w:rPr>
        <w:t xml:space="preserve">an was implemented as called for in its GMD Operating Plan, such as dated operator logs, voice recordings, or voice transcripts. </w:t>
      </w:r>
    </w:p>
    <w:p w:rsidR="003E3C62" w:rsidRPr="00583CFB" w:rsidP="00583CFB" w14:paraId="38095458" w14:textId="47DA3663">
      <w:pPr>
        <w:autoSpaceDE w:val="0"/>
        <w:autoSpaceDN w:val="0"/>
        <w:adjustRightInd w:val="0"/>
        <w:spacing w:after="0" w:line="240" w:lineRule="auto"/>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R2. </w:t>
      </w:r>
      <w:r w:rsidRPr="00583CFB">
        <w:rPr>
          <w:rFonts w:ascii="Times New Roman" w:hAnsi="Times New Roman" w:cs="Times New Roman"/>
          <w:sz w:val="26"/>
          <w:szCs w:val="26"/>
        </w:rPr>
        <w:t>Each Reliability Coordinator shall disseminate forecasted and current space weather information to functional entities ide</w:t>
      </w:r>
      <w:r w:rsidRPr="00583CFB">
        <w:rPr>
          <w:rFonts w:ascii="Times New Roman" w:hAnsi="Times New Roman" w:cs="Times New Roman"/>
          <w:sz w:val="26"/>
          <w:szCs w:val="26"/>
        </w:rPr>
        <w:t xml:space="preserve">ntified as recipients in the Reliability Coordinator's GMD Operating Plan. </w:t>
      </w:r>
    </w:p>
    <w:p w:rsidR="003E3C62" w:rsidRPr="00583CFB" w:rsidP="00583CFB" w14:paraId="58F57395" w14:textId="77777777">
      <w:pPr>
        <w:autoSpaceDE w:val="0"/>
        <w:autoSpaceDN w:val="0"/>
        <w:adjustRightInd w:val="0"/>
        <w:spacing w:after="0" w:line="240" w:lineRule="auto"/>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M2. </w:t>
      </w:r>
      <w:r w:rsidRPr="00583CFB">
        <w:rPr>
          <w:rFonts w:ascii="Times New Roman" w:hAnsi="Times New Roman" w:cs="Times New Roman"/>
          <w:sz w:val="26"/>
          <w:szCs w:val="26"/>
        </w:rPr>
        <w:t>Each Reliability Coordinator shall have evidence such as dated operator logs, voice recordings, transcripts, or electronic communications to indicate that forecasted and curren</w:t>
      </w:r>
      <w:r w:rsidRPr="00583CFB">
        <w:rPr>
          <w:rFonts w:ascii="Times New Roman" w:hAnsi="Times New Roman" w:cs="Times New Roman"/>
          <w:sz w:val="26"/>
          <w:szCs w:val="26"/>
        </w:rPr>
        <w:t xml:space="preserve">t space weather information was disseminated as stated in its GMD Operating Plan. </w:t>
      </w:r>
    </w:p>
    <w:p w:rsidR="003E3C62" w:rsidP="00583CFB" w14:paraId="0C7EF1AC" w14:textId="4364403D">
      <w:pPr>
        <w:autoSpaceDE w:val="0"/>
        <w:autoSpaceDN w:val="0"/>
        <w:adjustRightInd w:val="0"/>
        <w:spacing w:after="0" w:line="240" w:lineRule="auto"/>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R3. </w:t>
      </w:r>
      <w:r w:rsidRPr="00583CFB">
        <w:rPr>
          <w:rFonts w:ascii="Times New Roman" w:hAnsi="Times New Roman" w:cs="Times New Roman"/>
          <w:sz w:val="26"/>
          <w:szCs w:val="26"/>
        </w:rPr>
        <w:t>Each Transmission Operator shall develop, maintain, and implement a GMD Operating Procedure or Operating Process to mitigate the effects of GMD events on the reliable op</w:t>
      </w:r>
      <w:r w:rsidRPr="00583CFB">
        <w:rPr>
          <w:rFonts w:ascii="Times New Roman" w:hAnsi="Times New Roman" w:cs="Times New Roman"/>
          <w:sz w:val="26"/>
          <w:szCs w:val="26"/>
        </w:rPr>
        <w:t xml:space="preserve">eration of its respective system. At a minimum, the Operating Procedure or Operating Process shall include: </w:t>
      </w:r>
    </w:p>
    <w:p w:rsidR="003371BE" w:rsidP="003371BE" w14:paraId="52BD59A0" w14:textId="77777777">
      <w:pPr>
        <w:autoSpaceDE w:val="0"/>
        <w:autoSpaceDN w:val="0"/>
        <w:adjustRightInd w:val="0"/>
        <w:spacing w:after="0" w:line="240" w:lineRule="auto"/>
        <w:ind w:left="720"/>
        <w:contextualSpacing/>
        <w:rPr>
          <w:rFonts w:ascii="Times New Roman" w:hAnsi="Times New Roman" w:cs="Times New Roman"/>
          <w:sz w:val="26"/>
          <w:szCs w:val="26"/>
        </w:rPr>
      </w:pPr>
      <w:r w:rsidRPr="003371BE">
        <w:rPr>
          <w:rFonts w:ascii="Times New Roman" w:hAnsi="Times New Roman" w:cs="Times New Roman"/>
          <w:sz w:val="26"/>
          <w:szCs w:val="26"/>
        </w:rPr>
        <w:t xml:space="preserve">3.1. Steps or tasks to receive space weather information. </w:t>
      </w:r>
    </w:p>
    <w:p w:rsidR="003371BE" w:rsidP="003371BE" w14:paraId="1949C620" w14:textId="77777777">
      <w:pPr>
        <w:autoSpaceDE w:val="0"/>
        <w:autoSpaceDN w:val="0"/>
        <w:adjustRightInd w:val="0"/>
        <w:spacing w:after="0" w:line="240" w:lineRule="auto"/>
        <w:ind w:left="720"/>
        <w:contextualSpacing/>
        <w:rPr>
          <w:rFonts w:ascii="Times New Roman" w:hAnsi="Times New Roman" w:cs="Times New Roman"/>
          <w:sz w:val="26"/>
          <w:szCs w:val="26"/>
        </w:rPr>
      </w:pPr>
      <w:r w:rsidRPr="003371BE">
        <w:rPr>
          <w:rFonts w:ascii="Times New Roman" w:hAnsi="Times New Roman" w:cs="Times New Roman"/>
          <w:sz w:val="26"/>
          <w:szCs w:val="26"/>
        </w:rPr>
        <w:t xml:space="preserve">3.2. System Operator actions to be initiated based on predetermined conditions. </w:t>
      </w:r>
    </w:p>
    <w:p w:rsidR="003371BE" w:rsidRPr="00583CFB" w:rsidP="003371BE" w14:paraId="58A3C178" w14:textId="45243673">
      <w:pPr>
        <w:autoSpaceDE w:val="0"/>
        <w:autoSpaceDN w:val="0"/>
        <w:adjustRightInd w:val="0"/>
        <w:spacing w:after="0" w:line="240" w:lineRule="auto"/>
        <w:ind w:left="720"/>
        <w:contextualSpacing/>
        <w:rPr>
          <w:rFonts w:ascii="Times New Roman" w:hAnsi="Times New Roman" w:cs="Times New Roman"/>
          <w:sz w:val="26"/>
          <w:szCs w:val="26"/>
        </w:rPr>
      </w:pPr>
      <w:r w:rsidRPr="003371BE">
        <w:rPr>
          <w:rFonts w:ascii="Times New Roman" w:hAnsi="Times New Roman" w:cs="Times New Roman"/>
          <w:sz w:val="26"/>
          <w:szCs w:val="26"/>
        </w:rPr>
        <w:t>3.3. Th</w:t>
      </w:r>
      <w:r w:rsidRPr="003371BE">
        <w:rPr>
          <w:rFonts w:ascii="Times New Roman" w:hAnsi="Times New Roman" w:cs="Times New Roman"/>
          <w:sz w:val="26"/>
          <w:szCs w:val="26"/>
        </w:rPr>
        <w:t>e conditions for terminating the Operating Procedure or Operating Process.</w:t>
      </w:r>
    </w:p>
    <w:p w:rsidR="001B5467" w:rsidRPr="00583CFB" w:rsidP="00583CFB" w14:paraId="38D052AA" w14:textId="26F53515">
      <w:pPr>
        <w:spacing w:after="0" w:line="240" w:lineRule="auto"/>
        <w:contextualSpacing/>
        <w:rPr>
          <w:rFonts w:ascii="Times New Roman" w:hAnsi="Times New Roman" w:cs="Times New Roman"/>
          <w:sz w:val="26"/>
          <w:szCs w:val="26"/>
        </w:rPr>
      </w:pPr>
      <w:r w:rsidRPr="00583CFB">
        <w:rPr>
          <w:rFonts w:ascii="Times New Roman" w:hAnsi="Times New Roman" w:cs="Times New Roman"/>
          <w:b/>
          <w:bCs/>
          <w:sz w:val="26"/>
          <w:szCs w:val="26"/>
        </w:rPr>
        <w:t>M3</w:t>
      </w:r>
      <w:r w:rsidRPr="00583CFB">
        <w:rPr>
          <w:rFonts w:ascii="Times New Roman" w:hAnsi="Times New Roman" w:cs="Times New Roman"/>
          <w:sz w:val="26"/>
          <w:szCs w:val="26"/>
        </w:rPr>
        <w:t xml:space="preserve">. Each Transmission Operator shall have a GMD Operating Procedure or Operating Process meeting all the provisions of Requirement R3; evidence such as a review or revision history </w:t>
      </w:r>
      <w:r w:rsidRPr="00583CFB">
        <w:rPr>
          <w:rFonts w:ascii="Times New Roman" w:hAnsi="Times New Roman" w:cs="Times New Roman"/>
          <w:sz w:val="26"/>
          <w:szCs w:val="26"/>
        </w:rPr>
        <w:t>to indicate that the GMD Operating Procedure or Operating Process has been maintained; and evidence to show that the Operating Procedure or Operating Process was implemented as called for in its GMD Operating Procedure or Operating Process, such as dated o</w:t>
      </w:r>
      <w:r w:rsidRPr="00583CFB">
        <w:rPr>
          <w:rFonts w:ascii="Times New Roman" w:hAnsi="Times New Roman" w:cs="Times New Roman"/>
          <w:sz w:val="26"/>
          <w:szCs w:val="26"/>
        </w:rPr>
        <w:t>perator logs, voice recordings, or voice transc</w:t>
      </w:r>
      <w:r w:rsidRPr="00583CFB" w:rsidR="00215FB7">
        <w:rPr>
          <w:rFonts w:ascii="Times New Roman" w:hAnsi="Times New Roman" w:cs="Times New Roman"/>
          <w:sz w:val="26"/>
          <w:szCs w:val="26"/>
        </w:rPr>
        <w:t>ripts.</w:t>
      </w:r>
    </w:p>
    <w:p w:rsidR="00215FB7" w:rsidRPr="00583CFB" w:rsidP="00583CFB" w14:paraId="57D1DFE7" w14:textId="77777777">
      <w:pPr>
        <w:autoSpaceDE w:val="0"/>
        <w:autoSpaceDN w:val="0"/>
        <w:adjustRightInd w:val="0"/>
        <w:spacing w:after="0" w:line="240" w:lineRule="auto"/>
        <w:contextualSpacing/>
        <w:rPr>
          <w:rFonts w:ascii="Times New Roman" w:hAnsi="Times New Roman" w:cs="Times New Roman"/>
          <w:color w:val="000000"/>
          <w:sz w:val="26"/>
          <w:szCs w:val="26"/>
        </w:rPr>
      </w:pPr>
    </w:p>
    <w:p w:rsidR="00215FB7" w:rsidP="00434DCE" w14:paraId="29877E48" w14:textId="6CEB3AF2">
      <w:pPr>
        <w:autoSpaceDE w:val="0"/>
        <w:autoSpaceDN w:val="0"/>
        <w:adjustRightInd w:val="0"/>
        <w:spacing w:after="0" w:line="240" w:lineRule="auto"/>
        <w:contextualSpacing/>
        <w:rPr>
          <w:rFonts w:ascii="Times New Roman" w:hAnsi="Times New Roman" w:cs="Times New Roman"/>
          <w:b/>
          <w:bCs/>
          <w:color w:val="000000"/>
          <w:sz w:val="26"/>
          <w:szCs w:val="26"/>
          <w:u w:val="single"/>
        </w:rPr>
      </w:pPr>
      <w:r>
        <w:rPr>
          <w:rFonts w:ascii="Times New Roman" w:hAnsi="Times New Roman" w:cs="Times New Roman"/>
          <w:b/>
          <w:bCs/>
          <w:color w:val="000000"/>
          <w:sz w:val="26"/>
          <w:szCs w:val="26"/>
          <w:u w:val="single"/>
        </w:rPr>
        <w:t xml:space="preserve">EOP-010-1 </w:t>
      </w:r>
      <w:r w:rsidRPr="00583CFB">
        <w:rPr>
          <w:rFonts w:ascii="Times New Roman" w:hAnsi="Times New Roman" w:cs="Times New Roman"/>
          <w:b/>
          <w:bCs/>
          <w:color w:val="000000"/>
          <w:sz w:val="26"/>
          <w:szCs w:val="26"/>
          <w:u w:val="single"/>
        </w:rPr>
        <w:t xml:space="preserve">Evidence Retention </w:t>
      </w:r>
    </w:p>
    <w:p w:rsidR="00AD7C61" w:rsidRPr="00583CFB" w:rsidP="00583CFB" w14:paraId="17414AE1" w14:textId="77777777">
      <w:pPr>
        <w:autoSpaceDE w:val="0"/>
        <w:autoSpaceDN w:val="0"/>
        <w:adjustRightInd w:val="0"/>
        <w:spacing w:after="0" w:line="240" w:lineRule="auto"/>
        <w:contextualSpacing/>
        <w:rPr>
          <w:rFonts w:ascii="Times New Roman" w:hAnsi="Times New Roman" w:cs="Times New Roman"/>
          <w:color w:val="000000"/>
          <w:sz w:val="26"/>
          <w:szCs w:val="26"/>
          <w:u w:val="single"/>
        </w:rPr>
      </w:pPr>
    </w:p>
    <w:p w:rsidR="00215FB7" w:rsidRPr="00583CFB" w:rsidP="00583CFB" w14:paraId="2B1B1F6D" w14:textId="52B14B88">
      <w:pPr>
        <w:autoSpaceDE w:val="0"/>
        <w:autoSpaceDN w:val="0"/>
        <w:adjustRightInd w:val="0"/>
        <w:spacing w:after="0" w:line="240" w:lineRule="auto"/>
        <w:contextualSpacing/>
        <w:rPr>
          <w:rFonts w:ascii="Times New Roman" w:hAnsi="Times New Roman" w:cs="Times New Roman"/>
          <w:sz w:val="26"/>
          <w:szCs w:val="26"/>
        </w:rPr>
      </w:pPr>
      <w:r w:rsidRPr="00583CFB">
        <w:rPr>
          <w:rFonts w:ascii="Times New Roman" w:hAnsi="Times New Roman" w:cs="Times New Roman"/>
          <w:color w:val="000000"/>
          <w:sz w:val="26"/>
          <w:szCs w:val="26"/>
        </w:rPr>
        <w:t xml:space="preserve">The following evidence retention periods identify the period of time an entity is required to retain specific evidence to demonstrate compliance. For instances where the evidence retention period specified below is shorter than the time since </w:t>
      </w:r>
      <w:r w:rsidR="0029643A">
        <w:rPr>
          <w:rFonts w:ascii="Times New Roman" w:hAnsi="Times New Roman" w:cs="Times New Roman"/>
          <w:sz w:val="26"/>
          <w:szCs w:val="26"/>
        </w:rPr>
        <w:t>the</w:t>
      </w:r>
      <w:r w:rsidRPr="00583CFB">
        <w:rPr>
          <w:rFonts w:ascii="Times New Roman" w:hAnsi="Times New Roman" w:cs="Times New Roman"/>
          <w:sz w:val="26"/>
          <w:szCs w:val="26"/>
        </w:rPr>
        <w:t xml:space="preserve"> last audi</w:t>
      </w:r>
      <w:r w:rsidRPr="00583CFB">
        <w:rPr>
          <w:rFonts w:ascii="Times New Roman" w:hAnsi="Times New Roman" w:cs="Times New Roman"/>
          <w:sz w:val="26"/>
          <w:szCs w:val="26"/>
        </w:rPr>
        <w:t xml:space="preserve">t, the CEA may ask an entity to provide other evidence to show that it was compliant for the full time period since the last audit. </w:t>
      </w:r>
    </w:p>
    <w:p w:rsidR="00215FB7" w:rsidRPr="00583CFB" w:rsidP="00583CFB" w14:paraId="4A915B35" w14:textId="77777777">
      <w:pPr>
        <w:autoSpaceDE w:val="0"/>
        <w:autoSpaceDN w:val="0"/>
        <w:adjustRightInd w:val="0"/>
        <w:spacing w:after="0" w:line="240" w:lineRule="auto"/>
        <w:contextualSpacing/>
        <w:rPr>
          <w:rFonts w:ascii="Times New Roman" w:hAnsi="Times New Roman" w:cs="Times New Roman"/>
          <w:sz w:val="26"/>
          <w:szCs w:val="26"/>
        </w:rPr>
      </w:pPr>
      <w:r w:rsidRPr="00583CFB">
        <w:rPr>
          <w:rFonts w:ascii="Times New Roman" w:hAnsi="Times New Roman" w:cs="Times New Roman"/>
          <w:sz w:val="26"/>
          <w:szCs w:val="26"/>
        </w:rPr>
        <w:t>The Reliability Coordinator and Transmission Operator shall keep data or evidence to show compliance as identified below un</w:t>
      </w:r>
      <w:r w:rsidRPr="00583CFB">
        <w:rPr>
          <w:rFonts w:ascii="Times New Roman" w:hAnsi="Times New Roman" w:cs="Times New Roman"/>
          <w:sz w:val="26"/>
          <w:szCs w:val="26"/>
        </w:rPr>
        <w:t xml:space="preserve">less directed by its CEA to retain specific evidence for a longer period of time as part of an investigation: </w:t>
      </w:r>
    </w:p>
    <w:p w:rsidR="00215FB7" w:rsidRPr="00583CFB" w:rsidP="00583CFB" w14:paraId="4564EC73" w14:textId="77777777">
      <w:pPr>
        <w:autoSpaceDE w:val="0"/>
        <w:autoSpaceDN w:val="0"/>
        <w:adjustRightInd w:val="0"/>
        <w:spacing w:after="0" w:line="240" w:lineRule="auto"/>
        <w:contextualSpacing/>
        <w:rPr>
          <w:rFonts w:ascii="Times New Roman" w:hAnsi="Times New Roman" w:cs="Times New Roman"/>
          <w:sz w:val="26"/>
          <w:szCs w:val="26"/>
        </w:rPr>
      </w:pPr>
      <w:r w:rsidRPr="00583CFB">
        <w:rPr>
          <w:rFonts w:ascii="Times New Roman" w:hAnsi="Times New Roman" w:cs="Times New Roman"/>
          <w:sz w:val="26"/>
          <w:szCs w:val="26"/>
        </w:rPr>
        <w:t xml:space="preserve">The responsible entities shall retain documentation as evidence for three years. </w:t>
      </w:r>
    </w:p>
    <w:p w:rsidR="00215FB7" w:rsidRPr="00583CFB" w:rsidP="00583CFB" w14:paraId="4BCFDCB5" w14:textId="77777777">
      <w:pPr>
        <w:autoSpaceDE w:val="0"/>
        <w:autoSpaceDN w:val="0"/>
        <w:adjustRightInd w:val="0"/>
        <w:spacing w:after="0" w:line="240" w:lineRule="auto"/>
        <w:contextualSpacing/>
        <w:rPr>
          <w:rFonts w:ascii="Times New Roman" w:hAnsi="Times New Roman" w:cs="Times New Roman"/>
          <w:sz w:val="26"/>
          <w:szCs w:val="26"/>
        </w:rPr>
      </w:pPr>
      <w:r w:rsidRPr="00583CFB">
        <w:rPr>
          <w:rFonts w:ascii="Times New Roman" w:hAnsi="Times New Roman" w:cs="Times New Roman"/>
          <w:sz w:val="26"/>
          <w:szCs w:val="26"/>
        </w:rPr>
        <w:t>If a responsible entity is found non-compliant, it shall keep i</w:t>
      </w:r>
      <w:r w:rsidRPr="00583CFB">
        <w:rPr>
          <w:rFonts w:ascii="Times New Roman" w:hAnsi="Times New Roman" w:cs="Times New Roman"/>
          <w:sz w:val="26"/>
          <w:szCs w:val="26"/>
        </w:rPr>
        <w:t xml:space="preserve">nformation related to the non-compliance until mitigation is complete and approved or for the time specified above, whichever is longer. </w:t>
      </w:r>
    </w:p>
    <w:p w:rsidR="000D40F4" w:rsidP="00003971" w14:paraId="6665C75C" w14:textId="31C9B879">
      <w:pPr>
        <w:spacing w:after="0" w:line="240" w:lineRule="auto"/>
        <w:contextualSpacing/>
        <w:rPr>
          <w:rFonts w:ascii="Times New Roman" w:hAnsi="Times New Roman" w:cs="Times New Roman"/>
          <w:sz w:val="26"/>
          <w:szCs w:val="26"/>
        </w:rPr>
      </w:pPr>
      <w:r w:rsidRPr="00583CFB">
        <w:rPr>
          <w:rFonts w:ascii="Times New Roman" w:hAnsi="Times New Roman" w:cs="Times New Roman"/>
          <w:sz w:val="26"/>
          <w:szCs w:val="26"/>
        </w:rPr>
        <w:t>The CEA shall keep the last audit records and all requested and submitted subsequent audit reco</w:t>
      </w:r>
      <w:r w:rsidRPr="00583CFB" w:rsidR="00EB1BF6">
        <w:rPr>
          <w:rFonts w:ascii="Times New Roman" w:hAnsi="Times New Roman" w:cs="Times New Roman"/>
          <w:sz w:val="26"/>
          <w:szCs w:val="26"/>
        </w:rPr>
        <w:t>rds.</w:t>
      </w:r>
    </w:p>
    <w:p w:rsidR="00003971" w:rsidRPr="00003971" w:rsidP="00003971" w14:paraId="7F53EAE2" w14:textId="77777777">
      <w:pPr>
        <w:spacing w:after="0" w:line="240" w:lineRule="auto"/>
        <w:contextualSpacing/>
        <w:rPr>
          <w:rFonts w:ascii="Times New Roman" w:hAnsi="Times New Roman" w:cs="Times New Roman"/>
          <w:sz w:val="26"/>
          <w:szCs w:val="26"/>
        </w:rPr>
      </w:pPr>
    </w:p>
    <w:p w:rsidR="00447C98" w:rsidRPr="00583CFB" w:rsidP="00583CFB" w14:paraId="43A11DD0" w14:textId="6A5C3261">
      <w:pPr>
        <w:autoSpaceDE w:val="0"/>
        <w:autoSpaceDN w:val="0"/>
        <w:adjustRightInd w:val="0"/>
        <w:spacing w:after="138" w:line="240" w:lineRule="auto"/>
        <w:contextualSpacing/>
        <w:rPr>
          <w:rFonts w:ascii="Times New Roman" w:hAnsi="Times New Roman" w:cs="Times New Roman"/>
          <w:sz w:val="26"/>
          <w:szCs w:val="26"/>
          <w:u w:val="single"/>
        </w:rPr>
      </w:pPr>
      <w:r>
        <w:rPr>
          <w:rFonts w:ascii="Times New Roman" w:hAnsi="Times New Roman" w:cs="Times New Roman"/>
          <w:b/>
          <w:bCs/>
          <w:sz w:val="26"/>
          <w:szCs w:val="26"/>
          <w:u w:val="single"/>
        </w:rPr>
        <w:t>EOP-</w:t>
      </w:r>
      <w:r w:rsidR="002A50CB">
        <w:rPr>
          <w:rFonts w:ascii="Times New Roman" w:hAnsi="Times New Roman" w:cs="Times New Roman"/>
          <w:b/>
          <w:bCs/>
          <w:sz w:val="26"/>
          <w:szCs w:val="26"/>
          <w:u w:val="single"/>
        </w:rPr>
        <w:t>0</w:t>
      </w:r>
      <w:r>
        <w:rPr>
          <w:rFonts w:ascii="Times New Roman" w:hAnsi="Times New Roman" w:cs="Times New Roman"/>
          <w:b/>
          <w:bCs/>
          <w:sz w:val="26"/>
          <w:szCs w:val="26"/>
          <w:u w:val="single"/>
        </w:rPr>
        <w:t>11</w:t>
      </w:r>
      <w:r w:rsidR="002A50CB">
        <w:rPr>
          <w:rFonts w:ascii="Times New Roman" w:hAnsi="Times New Roman" w:cs="Times New Roman"/>
          <w:b/>
          <w:bCs/>
          <w:sz w:val="26"/>
          <w:szCs w:val="26"/>
          <w:u w:val="single"/>
        </w:rPr>
        <w:t>-</w:t>
      </w:r>
      <w:r w:rsidR="004F1155">
        <w:rPr>
          <w:rFonts w:ascii="Times New Roman" w:hAnsi="Times New Roman" w:cs="Times New Roman"/>
          <w:b/>
          <w:bCs/>
          <w:sz w:val="26"/>
          <w:szCs w:val="26"/>
          <w:u w:val="single"/>
        </w:rPr>
        <w:t>4</w:t>
      </w:r>
      <w:r w:rsidR="002A50CB">
        <w:rPr>
          <w:rFonts w:ascii="Times New Roman" w:hAnsi="Times New Roman" w:cs="Times New Roman"/>
          <w:b/>
          <w:bCs/>
          <w:sz w:val="26"/>
          <w:szCs w:val="26"/>
          <w:u w:val="single"/>
        </w:rPr>
        <w:t xml:space="preserve"> </w:t>
      </w:r>
      <w:r w:rsidRPr="00583CFB">
        <w:rPr>
          <w:rFonts w:ascii="Times New Roman" w:hAnsi="Times New Roman" w:cs="Times New Roman"/>
          <w:b/>
          <w:bCs/>
          <w:sz w:val="26"/>
          <w:szCs w:val="26"/>
          <w:u w:val="single"/>
        </w:rPr>
        <w:t xml:space="preserve">Requirements and Measures </w:t>
      </w:r>
    </w:p>
    <w:p w:rsidR="00447C98" w:rsidP="00583CFB" w14:paraId="17019BE4" w14:textId="38258E96">
      <w:pPr>
        <w:autoSpaceDE w:val="0"/>
        <w:autoSpaceDN w:val="0"/>
        <w:adjustRightInd w:val="0"/>
        <w:spacing w:after="0" w:line="240" w:lineRule="auto"/>
        <w:contextualSpacing/>
        <w:rPr>
          <w:rFonts w:ascii="Times New Roman" w:hAnsi="Times New Roman" w:cs="Times New Roman"/>
          <w:color w:val="000000"/>
          <w:sz w:val="26"/>
          <w:szCs w:val="26"/>
        </w:rPr>
      </w:pPr>
      <w:r w:rsidRPr="00A00A36">
        <w:rPr>
          <w:rFonts w:ascii="Times New Roman" w:hAnsi="Times New Roman" w:cs="Times New Roman"/>
          <w:b/>
          <w:bCs/>
          <w:color w:val="000000"/>
          <w:sz w:val="26"/>
          <w:szCs w:val="26"/>
        </w:rPr>
        <w:t xml:space="preserve">R1. </w:t>
      </w:r>
      <w:r w:rsidRPr="00A00A36">
        <w:rPr>
          <w:rFonts w:ascii="Times New Roman" w:hAnsi="Times New Roman" w:cs="Times New Roman"/>
          <w:color w:val="000000"/>
          <w:sz w:val="26"/>
          <w:szCs w:val="26"/>
        </w:rPr>
        <w:t>Each Transmission Operator shall develop, maintain, and implement one or more Reliability Coordinator-reviewed Operating Plan(s) to mitigate operating Emergencies in its Transmission Operator Area. The Operating Plan(s) shall</w:t>
      </w:r>
      <w:r w:rsidRPr="00A00A36">
        <w:rPr>
          <w:rFonts w:ascii="Times New Roman" w:hAnsi="Times New Roman" w:cs="Times New Roman"/>
          <w:color w:val="000000"/>
          <w:sz w:val="26"/>
          <w:szCs w:val="26"/>
        </w:rPr>
        <w:t xml:space="preserve"> include the following, as applicable</w:t>
      </w:r>
      <w:r w:rsidRPr="00A00A36" w:rsidR="005D2697">
        <w:rPr>
          <w:rFonts w:ascii="Times New Roman" w:hAnsi="Times New Roman" w:cs="Times New Roman"/>
          <w:color w:val="000000"/>
          <w:sz w:val="26"/>
          <w:szCs w:val="26"/>
        </w:rPr>
        <w:t>.</w:t>
      </w:r>
      <w:r w:rsidRPr="00A00A36">
        <w:rPr>
          <w:rFonts w:ascii="Times New Roman" w:hAnsi="Times New Roman" w:cs="Times New Roman"/>
          <w:color w:val="000000"/>
          <w:sz w:val="26"/>
          <w:szCs w:val="26"/>
        </w:rPr>
        <w:t xml:space="preserve"> </w:t>
      </w:r>
    </w:p>
    <w:p w:rsidR="00897122" w:rsidP="00583CFB" w14:paraId="3D393E70" w14:textId="77777777">
      <w:pPr>
        <w:autoSpaceDE w:val="0"/>
        <w:autoSpaceDN w:val="0"/>
        <w:adjustRightInd w:val="0"/>
        <w:spacing w:after="0" w:line="240" w:lineRule="auto"/>
        <w:contextualSpacing/>
        <w:rPr>
          <w:rFonts w:ascii="Times New Roman" w:hAnsi="Times New Roman" w:cs="Times New Roman"/>
          <w:color w:val="000000"/>
          <w:sz w:val="26"/>
          <w:szCs w:val="26"/>
        </w:rPr>
      </w:pPr>
      <w:r>
        <w:rPr>
          <w:rFonts w:ascii="Times New Roman" w:hAnsi="Times New Roman" w:cs="Times New Roman"/>
          <w:color w:val="000000"/>
          <w:sz w:val="26"/>
          <w:szCs w:val="26"/>
        </w:rPr>
        <w:tab/>
      </w:r>
      <w:r w:rsidRPr="00897122">
        <w:rPr>
          <w:rFonts w:ascii="Times New Roman" w:hAnsi="Times New Roman" w:cs="Times New Roman"/>
          <w:color w:val="000000"/>
          <w:sz w:val="26"/>
          <w:szCs w:val="26"/>
        </w:rPr>
        <w:t xml:space="preserve">1.1. Roles and responsibilities for activating the Operating Plan(s); </w:t>
      </w:r>
    </w:p>
    <w:p w:rsidR="00897122" w:rsidP="00897122" w14:paraId="73C4FC66" w14:textId="77777777">
      <w:pPr>
        <w:autoSpaceDE w:val="0"/>
        <w:autoSpaceDN w:val="0"/>
        <w:adjustRightInd w:val="0"/>
        <w:spacing w:after="0" w:line="240" w:lineRule="auto"/>
        <w:ind w:firstLine="720"/>
        <w:contextualSpacing/>
        <w:rPr>
          <w:rFonts w:ascii="Times New Roman" w:hAnsi="Times New Roman" w:cs="Times New Roman"/>
          <w:color w:val="000000"/>
          <w:sz w:val="26"/>
          <w:szCs w:val="26"/>
        </w:rPr>
      </w:pPr>
      <w:r w:rsidRPr="00897122">
        <w:rPr>
          <w:rFonts w:ascii="Times New Roman" w:hAnsi="Times New Roman" w:cs="Times New Roman"/>
          <w:color w:val="000000"/>
          <w:sz w:val="26"/>
          <w:szCs w:val="26"/>
        </w:rPr>
        <w:t xml:space="preserve">1.2. Processes to prepare for and mitigate Emergencies including: </w:t>
      </w:r>
    </w:p>
    <w:p w:rsidR="00897122" w:rsidP="00897122" w14:paraId="7DB8646E" w14:textId="77777777">
      <w:pPr>
        <w:autoSpaceDE w:val="0"/>
        <w:autoSpaceDN w:val="0"/>
        <w:adjustRightInd w:val="0"/>
        <w:spacing w:after="0" w:line="240" w:lineRule="auto"/>
        <w:ind w:left="720" w:firstLine="720"/>
        <w:contextualSpacing/>
        <w:rPr>
          <w:rFonts w:ascii="Times New Roman" w:hAnsi="Times New Roman" w:cs="Times New Roman"/>
          <w:color w:val="000000"/>
          <w:sz w:val="26"/>
          <w:szCs w:val="26"/>
        </w:rPr>
      </w:pPr>
      <w:r w:rsidRPr="00897122">
        <w:rPr>
          <w:rFonts w:ascii="Times New Roman" w:hAnsi="Times New Roman" w:cs="Times New Roman"/>
          <w:color w:val="000000"/>
          <w:sz w:val="26"/>
          <w:szCs w:val="26"/>
        </w:rPr>
        <w:t>1.2.1. Notification to its Reliability Coordinator, to include current and pr</w:t>
      </w:r>
      <w:r w:rsidRPr="00897122">
        <w:rPr>
          <w:rFonts w:ascii="Times New Roman" w:hAnsi="Times New Roman" w:cs="Times New Roman"/>
          <w:color w:val="000000"/>
          <w:sz w:val="26"/>
          <w:szCs w:val="26"/>
        </w:rPr>
        <w:t xml:space="preserve">ojected conditions, when experiencing an operating Emergency; </w:t>
      </w:r>
    </w:p>
    <w:p w:rsidR="00897122" w:rsidP="00897122" w14:paraId="463F2A49" w14:textId="77777777">
      <w:pPr>
        <w:autoSpaceDE w:val="0"/>
        <w:autoSpaceDN w:val="0"/>
        <w:adjustRightInd w:val="0"/>
        <w:spacing w:after="0" w:line="240" w:lineRule="auto"/>
        <w:ind w:left="720" w:firstLine="720"/>
        <w:contextualSpacing/>
        <w:rPr>
          <w:rFonts w:ascii="Times New Roman" w:hAnsi="Times New Roman" w:cs="Times New Roman"/>
          <w:color w:val="000000"/>
          <w:sz w:val="26"/>
          <w:szCs w:val="26"/>
        </w:rPr>
      </w:pPr>
      <w:r w:rsidRPr="00897122">
        <w:rPr>
          <w:rFonts w:ascii="Times New Roman" w:hAnsi="Times New Roman" w:cs="Times New Roman"/>
          <w:color w:val="000000"/>
          <w:sz w:val="26"/>
          <w:szCs w:val="26"/>
        </w:rPr>
        <w:t xml:space="preserve">1.2.2. Cancellation or recall of Transmission and generation outages; </w:t>
      </w:r>
    </w:p>
    <w:p w:rsidR="00897122" w:rsidP="00897122" w14:paraId="1C79FE65" w14:textId="77777777">
      <w:pPr>
        <w:autoSpaceDE w:val="0"/>
        <w:autoSpaceDN w:val="0"/>
        <w:adjustRightInd w:val="0"/>
        <w:spacing w:after="0" w:line="240" w:lineRule="auto"/>
        <w:ind w:left="720" w:firstLine="720"/>
        <w:contextualSpacing/>
        <w:rPr>
          <w:rFonts w:ascii="Times New Roman" w:hAnsi="Times New Roman" w:cs="Times New Roman"/>
          <w:color w:val="000000"/>
          <w:sz w:val="26"/>
          <w:szCs w:val="26"/>
        </w:rPr>
      </w:pPr>
      <w:r w:rsidRPr="00897122">
        <w:rPr>
          <w:rFonts w:ascii="Times New Roman" w:hAnsi="Times New Roman" w:cs="Times New Roman"/>
          <w:color w:val="000000"/>
          <w:sz w:val="26"/>
          <w:szCs w:val="26"/>
        </w:rPr>
        <w:t xml:space="preserve">1.2.3. Transmission system reconfiguration; </w:t>
      </w:r>
    </w:p>
    <w:p w:rsidR="00897122" w:rsidP="00897122" w14:paraId="06F73E84" w14:textId="56260074">
      <w:pPr>
        <w:autoSpaceDE w:val="0"/>
        <w:autoSpaceDN w:val="0"/>
        <w:adjustRightInd w:val="0"/>
        <w:spacing w:after="0" w:line="240" w:lineRule="auto"/>
        <w:ind w:left="720" w:firstLine="720"/>
        <w:contextualSpacing/>
        <w:rPr>
          <w:rFonts w:ascii="Times New Roman" w:hAnsi="Times New Roman" w:cs="Times New Roman"/>
          <w:color w:val="000000"/>
          <w:sz w:val="26"/>
          <w:szCs w:val="26"/>
        </w:rPr>
      </w:pPr>
      <w:r w:rsidRPr="00897122">
        <w:rPr>
          <w:rFonts w:ascii="Times New Roman" w:hAnsi="Times New Roman" w:cs="Times New Roman"/>
          <w:color w:val="000000"/>
          <w:sz w:val="26"/>
          <w:szCs w:val="26"/>
        </w:rPr>
        <w:t xml:space="preserve">1.2.4. Redispatch of generation request; </w:t>
      </w:r>
    </w:p>
    <w:p w:rsidR="00897122" w:rsidP="00897122" w14:paraId="60D3201C" w14:textId="77777777">
      <w:pPr>
        <w:autoSpaceDE w:val="0"/>
        <w:autoSpaceDN w:val="0"/>
        <w:adjustRightInd w:val="0"/>
        <w:spacing w:after="0" w:line="240" w:lineRule="auto"/>
        <w:ind w:left="720" w:firstLine="720"/>
        <w:contextualSpacing/>
        <w:rPr>
          <w:rFonts w:ascii="Times New Roman" w:hAnsi="Times New Roman" w:cs="Times New Roman"/>
          <w:color w:val="000000"/>
          <w:sz w:val="26"/>
          <w:szCs w:val="26"/>
        </w:rPr>
      </w:pPr>
      <w:r w:rsidRPr="00897122">
        <w:rPr>
          <w:rFonts w:ascii="Times New Roman" w:hAnsi="Times New Roman" w:cs="Times New Roman"/>
          <w:color w:val="000000"/>
          <w:sz w:val="26"/>
          <w:szCs w:val="26"/>
        </w:rPr>
        <w:t xml:space="preserve">1.2.5. Provisions for operator-controlled manual Load shedding that minimizes the overlap with automatic Load shedding and are capable of being implemented in a timeframe adequate for mitigating the Emergency; and </w:t>
      </w:r>
    </w:p>
    <w:p w:rsidR="00D0259E" w:rsidP="00D0259E" w14:paraId="0034A694" w14:textId="77777777">
      <w:pPr>
        <w:autoSpaceDE w:val="0"/>
        <w:autoSpaceDN w:val="0"/>
        <w:adjustRightInd w:val="0"/>
        <w:spacing w:after="0" w:line="240" w:lineRule="auto"/>
        <w:ind w:left="2160"/>
        <w:contextualSpacing/>
        <w:rPr>
          <w:rFonts w:ascii="Times New Roman" w:hAnsi="Times New Roman" w:cs="Times New Roman"/>
          <w:color w:val="000000"/>
          <w:sz w:val="26"/>
          <w:szCs w:val="26"/>
        </w:rPr>
      </w:pPr>
      <w:r w:rsidRPr="00D0259E">
        <w:rPr>
          <w:rFonts w:ascii="Times New Roman" w:hAnsi="Times New Roman" w:cs="Times New Roman"/>
          <w:color w:val="000000"/>
          <w:sz w:val="26"/>
          <w:szCs w:val="26"/>
        </w:rPr>
        <w:t>1.2.5.1. Provisions for manual Load shedding capable of being implemented in a timeframe adequate for mitigating the Emergency; 1.2.5.2. Provisions to minimize the overlap of circuits that are designated for manual Load shed, UVLS, or UFLS and circuits th</w:t>
      </w:r>
      <w:r w:rsidRPr="00D0259E">
        <w:rPr>
          <w:rFonts w:ascii="Times New Roman" w:hAnsi="Times New Roman" w:cs="Times New Roman"/>
          <w:color w:val="000000"/>
          <w:sz w:val="26"/>
          <w:szCs w:val="26"/>
        </w:rPr>
        <w:t xml:space="preserve">at serve designated critical loads which are essential to the reliability of the BES; </w:t>
      </w:r>
    </w:p>
    <w:p w:rsidR="00D0259E" w:rsidP="00D0259E" w14:paraId="0434DB68" w14:textId="77777777">
      <w:pPr>
        <w:autoSpaceDE w:val="0"/>
        <w:autoSpaceDN w:val="0"/>
        <w:adjustRightInd w:val="0"/>
        <w:spacing w:after="0" w:line="240" w:lineRule="auto"/>
        <w:ind w:left="2160"/>
        <w:contextualSpacing/>
        <w:rPr>
          <w:rFonts w:ascii="Times New Roman" w:hAnsi="Times New Roman" w:cs="Times New Roman"/>
          <w:color w:val="000000"/>
          <w:sz w:val="26"/>
          <w:szCs w:val="26"/>
        </w:rPr>
      </w:pPr>
      <w:r w:rsidRPr="00D0259E">
        <w:rPr>
          <w:rFonts w:ascii="Times New Roman" w:hAnsi="Times New Roman" w:cs="Times New Roman"/>
          <w:color w:val="000000"/>
          <w:sz w:val="26"/>
          <w:szCs w:val="26"/>
        </w:rPr>
        <w:t xml:space="preserve">1.2.5.3. Provisions to minimize the overlap of circuits that are designated for manual Load shed and circuits that are utilized for UFLS or UVLS; </w:t>
      </w:r>
    </w:p>
    <w:p w:rsidR="00D0259E" w:rsidP="00D0259E" w14:paraId="5F177102" w14:textId="77777777">
      <w:pPr>
        <w:autoSpaceDE w:val="0"/>
        <w:autoSpaceDN w:val="0"/>
        <w:adjustRightInd w:val="0"/>
        <w:spacing w:after="0" w:line="240" w:lineRule="auto"/>
        <w:ind w:left="2160"/>
        <w:contextualSpacing/>
        <w:rPr>
          <w:rFonts w:ascii="Times New Roman" w:hAnsi="Times New Roman" w:cs="Times New Roman"/>
          <w:color w:val="000000"/>
          <w:sz w:val="26"/>
          <w:szCs w:val="26"/>
        </w:rPr>
      </w:pPr>
      <w:r w:rsidRPr="00D0259E">
        <w:rPr>
          <w:rFonts w:ascii="Times New Roman" w:hAnsi="Times New Roman" w:cs="Times New Roman"/>
          <w:color w:val="000000"/>
          <w:sz w:val="26"/>
          <w:szCs w:val="26"/>
        </w:rPr>
        <w:t>1.2.5.4. Provisions fo</w:t>
      </w:r>
      <w:r w:rsidRPr="00D0259E">
        <w:rPr>
          <w:rFonts w:ascii="Times New Roman" w:hAnsi="Times New Roman" w:cs="Times New Roman"/>
          <w:color w:val="000000"/>
          <w:sz w:val="26"/>
          <w:szCs w:val="26"/>
        </w:rPr>
        <w:t xml:space="preserve">r limiting the utilization of UFLS or UVLS circuits for manual Load shed to situations where warranted by system conditions; </w:t>
      </w:r>
    </w:p>
    <w:p w:rsidR="00D22D40" w:rsidP="00D0259E" w14:paraId="0BAB0A87" w14:textId="7AD1D64E">
      <w:pPr>
        <w:autoSpaceDE w:val="0"/>
        <w:autoSpaceDN w:val="0"/>
        <w:adjustRightInd w:val="0"/>
        <w:spacing w:after="0" w:line="240" w:lineRule="auto"/>
        <w:ind w:left="2160"/>
        <w:contextualSpacing/>
        <w:rPr>
          <w:rFonts w:ascii="Times New Roman" w:hAnsi="Times New Roman" w:cs="Times New Roman"/>
          <w:color w:val="000000"/>
          <w:sz w:val="26"/>
          <w:szCs w:val="26"/>
        </w:rPr>
      </w:pPr>
      <w:r w:rsidRPr="00D0259E">
        <w:rPr>
          <w:rFonts w:ascii="Times New Roman" w:hAnsi="Times New Roman" w:cs="Times New Roman"/>
          <w:color w:val="000000"/>
          <w:sz w:val="26"/>
          <w:szCs w:val="26"/>
        </w:rPr>
        <w:t>1.2.5.5. Provisions for the identification and prioritization of designated critical natural gas infrastructure loads which are es</w:t>
      </w:r>
      <w:r w:rsidRPr="00D0259E">
        <w:rPr>
          <w:rFonts w:ascii="Times New Roman" w:hAnsi="Times New Roman" w:cs="Times New Roman"/>
          <w:color w:val="000000"/>
          <w:sz w:val="26"/>
          <w:szCs w:val="26"/>
        </w:rPr>
        <w:t>sential to the reliability of the BES as defined by the Applicable Entity; and</w:t>
      </w:r>
    </w:p>
    <w:p w:rsidR="00897122" w:rsidP="00897122" w14:paraId="089469E1" w14:textId="263881AA">
      <w:pPr>
        <w:autoSpaceDE w:val="0"/>
        <w:autoSpaceDN w:val="0"/>
        <w:adjustRightInd w:val="0"/>
        <w:spacing w:after="0" w:line="240" w:lineRule="auto"/>
        <w:ind w:left="720" w:firstLine="720"/>
        <w:contextualSpacing/>
        <w:rPr>
          <w:rFonts w:ascii="Times New Roman" w:hAnsi="Times New Roman" w:cs="Times New Roman"/>
          <w:color w:val="000000"/>
          <w:sz w:val="26"/>
          <w:szCs w:val="26"/>
        </w:rPr>
      </w:pPr>
      <w:r w:rsidRPr="00897122">
        <w:rPr>
          <w:rFonts w:ascii="Times New Roman" w:hAnsi="Times New Roman" w:cs="Times New Roman"/>
          <w:color w:val="000000"/>
          <w:sz w:val="26"/>
          <w:szCs w:val="26"/>
        </w:rPr>
        <w:t>1.2.6. Reliability impacts of extreme weather conditions.</w:t>
      </w:r>
    </w:p>
    <w:p w:rsidR="00EC5F12" w:rsidP="00897122" w14:paraId="2172CD35" w14:textId="37BE1854">
      <w:pPr>
        <w:autoSpaceDE w:val="0"/>
        <w:autoSpaceDN w:val="0"/>
        <w:adjustRightInd w:val="0"/>
        <w:spacing w:after="0" w:line="240" w:lineRule="auto"/>
        <w:ind w:left="720" w:firstLine="720"/>
        <w:contextualSpacing/>
        <w:rPr>
          <w:rFonts w:ascii="Times New Roman" w:hAnsi="Times New Roman" w:cs="Times New Roman"/>
          <w:color w:val="000000"/>
          <w:sz w:val="26"/>
          <w:szCs w:val="26"/>
        </w:rPr>
      </w:pPr>
      <w:r>
        <w:rPr>
          <w:rFonts w:ascii="Times New Roman" w:hAnsi="Times New Roman" w:cs="Times New Roman"/>
          <w:color w:val="000000"/>
          <w:sz w:val="26"/>
          <w:szCs w:val="26"/>
        </w:rPr>
        <w:tab/>
        <w:t>1.2.6.1 Cold weather conditions</w:t>
      </w:r>
    </w:p>
    <w:p w:rsidR="00EC5F12" w:rsidRPr="00A00A36" w:rsidP="00897122" w14:paraId="3E559834" w14:textId="03EF1548">
      <w:pPr>
        <w:autoSpaceDE w:val="0"/>
        <w:autoSpaceDN w:val="0"/>
        <w:adjustRightInd w:val="0"/>
        <w:spacing w:after="0" w:line="240" w:lineRule="auto"/>
        <w:ind w:left="720" w:firstLine="720"/>
        <w:contextualSpacing/>
        <w:rPr>
          <w:rFonts w:ascii="Times New Roman" w:hAnsi="Times New Roman" w:cs="Times New Roman"/>
          <w:color w:val="000000"/>
          <w:sz w:val="26"/>
          <w:szCs w:val="26"/>
        </w:rPr>
      </w:pPr>
      <w:r>
        <w:rPr>
          <w:rFonts w:ascii="Times New Roman" w:hAnsi="Times New Roman" w:cs="Times New Roman"/>
          <w:color w:val="000000"/>
          <w:sz w:val="26"/>
          <w:szCs w:val="26"/>
        </w:rPr>
        <w:tab/>
        <w:t>1.2.6.2</w:t>
      </w:r>
      <w:r>
        <w:rPr>
          <w:rFonts w:ascii="Times New Roman" w:hAnsi="Times New Roman" w:cs="Times New Roman"/>
          <w:color w:val="000000"/>
          <w:sz w:val="26"/>
          <w:szCs w:val="26"/>
        </w:rPr>
        <w:tab/>
        <w:t xml:space="preserve"> Extreme weather </w:t>
      </w:r>
      <w:r w:rsidR="00D22D40">
        <w:rPr>
          <w:rFonts w:ascii="Times New Roman" w:hAnsi="Times New Roman" w:cs="Times New Roman"/>
          <w:color w:val="000000"/>
          <w:sz w:val="26"/>
          <w:szCs w:val="26"/>
        </w:rPr>
        <w:t>conditions</w:t>
      </w:r>
    </w:p>
    <w:p w:rsidR="00447C98" w:rsidRPr="00A00A36" w:rsidP="00583CFB" w14:paraId="56D694C3" w14:textId="77777777">
      <w:pPr>
        <w:autoSpaceDE w:val="0"/>
        <w:autoSpaceDN w:val="0"/>
        <w:adjustRightInd w:val="0"/>
        <w:spacing w:after="222" w:line="240" w:lineRule="auto"/>
        <w:contextualSpacing/>
        <w:rPr>
          <w:rFonts w:ascii="Times New Roman" w:hAnsi="Times New Roman" w:cs="Times New Roman"/>
          <w:sz w:val="26"/>
          <w:szCs w:val="26"/>
        </w:rPr>
      </w:pPr>
      <w:r w:rsidRPr="00A00A36">
        <w:rPr>
          <w:rFonts w:ascii="Times New Roman" w:hAnsi="Times New Roman" w:cs="Times New Roman"/>
          <w:b/>
          <w:bCs/>
          <w:sz w:val="26"/>
          <w:szCs w:val="26"/>
        </w:rPr>
        <w:t xml:space="preserve">M1. </w:t>
      </w:r>
      <w:r w:rsidRPr="00A00A36">
        <w:rPr>
          <w:rFonts w:ascii="Times New Roman" w:hAnsi="Times New Roman" w:cs="Times New Roman"/>
          <w:sz w:val="26"/>
          <w:szCs w:val="26"/>
        </w:rPr>
        <w:t>Each Transmission Operator will have a dated Operating Plan(s) developed in accordance with Requirement R1 and reviewed by its Reliability Coordinator; evidence such as a review or revision history to indicate that the Operating Plan(s) has been maintained</w:t>
      </w:r>
      <w:r w:rsidRPr="00A00A36">
        <w:rPr>
          <w:rFonts w:ascii="Times New Roman" w:hAnsi="Times New Roman" w:cs="Times New Roman"/>
          <w:sz w:val="26"/>
          <w:szCs w:val="26"/>
        </w:rPr>
        <w:t>; and will have as evidence, such as operator logs or other operating documentation, voice recordings or other communication documentation to show that its Operating Plan(s) was implemented for times when an Emergency has occurred, in accordance with Requi</w:t>
      </w:r>
      <w:r w:rsidRPr="00A00A36">
        <w:rPr>
          <w:rFonts w:ascii="Times New Roman" w:hAnsi="Times New Roman" w:cs="Times New Roman"/>
          <w:sz w:val="26"/>
          <w:szCs w:val="26"/>
        </w:rPr>
        <w:t xml:space="preserve">rement R1. </w:t>
      </w:r>
    </w:p>
    <w:p w:rsidR="00447C98" w:rsidP="00583CFB" w14:paraId="0115E991" w14:textId="02DA1D3B">
      <w:pPr>
        <w:autoSpaceDE w:val="0"/>
        <w:autoSpaceDN w:val="0"/>
        <w:adjustRightInd w:val="0"/>
        <w:spacing w:after="0" w:line="240" w:lineRule="auto"/>
        <w:contextualSpacing/>
        <w:rPr>
          <w:rFonts w:ascii="Times New Roman" w:hAnsi="Times New Roman" w:cs="Times New Roman"/>
          <w:sz w:val="26"/>
          <w:szCs w:val="26"/>
        </w:rPr>
      </w:pPr>
      <w:r w:rsidRPr="00A00A36">
        <w:rPr>
          <w:rFonts w:ascii="Times New Roman" w:hAnsi="Times New Roman" w:cs="Times New Roman"/>
          <w:b/>
          <w:bCs/>
          <w:sz w:val="26"/>
          <w:szCs w:val="26"/>
        </w:rPr>
        <w:t xml:space="preserve">R2. </w:t>
      </w:r>
      <w:r w:rsidRPr="00A00A36">
        <w:rPr>
          <w:rFonts w:ascii="Times New Roman" w:hAnsi="Times New Roman" w:cs="Times New Roman"/>
          <w:sz w:val="26"/>
          <w:szCs w:val="26"/>
        </w:rPr>
        <w:t xml:space="preserve">Each Balancing Authority shall develop, maintain, and implement one or more Reliability Coordinator-reviewed Operating Plan(s) to mitigate Capacity Emergencies and Energy Emergencies within its Balancing Authority Area. The Operating Plan(s) shall include </w:t>
      </w:r>
      <w:r w:rsidRPr="00A00A36">
        <w:rPr>
          <w:rFonts w:ascii="Times New Roman" w:hAnsi="Times New Roman" w:cs="Times New Roman"/>
          <w:sz w:val="26"/>
          <w:szCs w:val="26"/>
        </w:rPr>
        <w:t xml:space="preserve">the following, as applicable: </w:t>
      </w:r>
    </w:p>
    <w:p w:rsidR="00CC3F27" w:rsidP="00583CFB" w14:paraId="011577BD" w14:textId="77777777">
      <w:pPr>
        <w:autoSpaceDE w:val="0"/>
        <w:autoSpaceDN w:val="0"/>
        <w:adjustRightInd w:val="0"/>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ab/>
      </w:r>
      <w:r w:rsidRPr="00CC3F27">
        <w:rPr>
          <w:rFonts w:ascii="Times New Roman" w:hAnsi="Times New Roman" w:cs="Times New Roman"/>
          <w:sz w:val="26"/>
          <w:szCs w:val="26"/>
        </w:rPr>
        <w:t xml:space="preserve">2.1. Roles and responsibilities for activating the Operating Plan(s); </w:t>
      </w:r>
    </w:p>
    <w:p w:rsidR="00CC3F27" w:rsidP="00CC3F27" w14:paraId="09C6C215" w14:textId="77777777">
      <w:pPr>
        <w:autoSpaceDE w:val="0"/>
        <w:autoSpaceDN w:val="0"/>
        <w:adjustRightInd w:val="0"/>
        <w:spacing w:after="0" w:line="240" w:lineRule="auto"/>
        <w:ind w:firstLine="720"/>
        <w:contextualSpacing/>
        <w:rPr>
          <w:rFonts w:ascii="Times New Roman" w:hAnsi="Times New Roman" w:cs="Times New Roman"/>
          <w:sz w:val="26"/>
          <w:szCs w:val="26"/>
        </w:rPr>
      </w:pPr>
      <w:r w:rsidRPr="00CC3F27">
        <w:rPr>
          <w:rFonts w:ascii="Times New Roman" w:hAnsi="Times New Roman" w:cs="Times New Roman"/>
          <w:sz w:val="26"/>
          <w:szCs w:val="26"/>
        </w:rPr>
        <w:t xml:space="preserve">2.2. Processes to prepare for and mitigate Emergencies including: </w:t>
      </w:r>
    </w:p>
    <w:p w:rsidR="00CC3F27" w:rsidP="00CC3F27" w14:paraId="750CF4FD" w14:textId="77777777">
      <w:pPr>
        <w:autoSpaceDE w:val="0"/>
        <w:autoSpaceDN w:val="0"/>
        <w:adjustRightInd w:val="0"/>
        <w:spacing w:after="0" w:line="240" w:lineRule="auto"/>
        <w:ind w:left="720" w:firstLine="720"/>
        <w:contextualSpacing/>
        <w:rPr>
          <w:rFonts w:ascii="Times New Roman" w:hAnsi="Times New Roman" w:cs="Times New Roman"/>
          <w:sz w:val="26"/>
          <w:szCs w:val="26"/>
        </w:rPr>
      </w:pPr>
      <w:r w:rsidRPr="00CC3F27">
        <w:rPr>
          <w:rFonts w:ascii="Times New Roman" w:hAnsi="Times New Roman" w:cs="Times New Roman"/>
          <w:sz w:val="26"/>
          <w:szCs w:val="26"/>
        </w:rPr>
        <w:t>2.2.1. Notification to its Reliability Coordinator, to include current and projected c</w:t>
      </w:r>
      <w:r w:rsidRPr="00CC3F27">
        <w:rPr>
          <w:rFonts w:ascii="Times New Roman" w:hAnsi="Times New Roman" w:cs="Times New Roman"/>
          <w:sz w:val="26"/>
          <w:szCs w:val="26"/>
        </w:rPr>
        <w:t xml:space="preserve">onditions when experiencing a Capacity Emergency or Energy Emergency; </w:t>
      </w:r>
    </w:p>
    <w:p w:rsidR="00CC3F27" w:rsidP="00CC3F27" w14:paraId="0AC33C9E" w14:textId="77777777">
      <w:pPr>
        <w:autoSpaceDE w:val="0"/>
        <w:autoSpaceDN w:val="0"/>
        <w:adjustRightInd w:val="0"/>
        <w:spacing w:after="0" w:line="240" w:lineRule="auto"/>
        <w:ind w:left="720" w:firstLine="720"/>
        <w:contextualSpacing/>
        <w:rPr>
          <w:rFonts w:ascii="Times New Roman" w:hAnsi="Times New Roman" w:cs="Times New Roman"/>
          <w:sz w:val="26"/>
          <w:szCs w:val="26"/>
        </w:rPr>
      </w:pPr>
      <w:r w:rsidRPr="00CC3F27">
        <w:rPr>
          <w:rFonts w:ascii="Times New Roman" w:hAnsi="Times New Roman" w:cs="Times New Roman"/>
          <w:sz w:val="26"/>
          <w:szCs w:val="26"/>
        </w:rPr>
        <w:t xml:space="preserve">2.2.2. Requesting an Energy Emergency Alert, per Attachment 1; </w:t>
      </w:r>
    </w:p>
    <w:p w:rsidR="00CC3F27" w:rsidP="00CC3F27" w14:paraId="4772FFCF" w14:textId="77777777">
      <w:pPr>
        <w:autoSpaceDE w:val="0"/>
        <w:autoSpaceDN w:val="0"/>
        <w:adjustRightInd w:val="0"/>
        <w:spacing w:after="0" w:line="240" w:lineRule="auto"/>
        <w:ind w:left="720" w:firstLine="720"/>
        <w:contextualSpacing/>
        <w:rPr>
          <w:rFonts w:ascii="Times New Roman" w:hAnsi="Times New Roman" w:cs="Times New Roman"/>
          <w:sz w:val="26"/>
          <w:szCs w:val="26"/>
        </w:rPr>
      </w:pPr>
      <w:r w:rsidRPr="00CC3F27">
        <w:rPr>
          <w:rFonts w:ascii="Times New Roman" w:hAnsi="Times New Roman" w:cs="Times New Roman"/>
          <w:sz w:val="26"/>
          <w:szCs w:val="26"/>
        </w:rPr>
        <w:t xml:space="preserve">2.2.3. Managing generating resources in its Balancing Authority Area to address: </w:t>
      </w:r>
      <w:r>
        <w:rPr>
          <w:rFonts w:ascii="Times New Roman" w:hAnsi="Times New Roman" w:cs="Times New Roman"/>
          <w:sz w:val="26"/>
          <w:szCs w:val="26"/>
        </w:rPr>
        <w:tab/>
      </w:r>
    </w:p>
    <w:p w:rsidR="00CC3F27" w:rsidP="00CC3F27" w14:paraId="7A2753DE" w14:textId="2E9FE723">
      <w:pPr>
        <w:autoSpaceDE w:val="0"/>
        <w:autoSpaceDN w:val="0"/>
        <w:adjustRightInd w:val="0"/>
        <w:spacing w:after="0" w:line="240" w:lineRule="auto"/>
        <w:ind w:left="1440" w:firstLine="720"/>
        <w:contextualSpacing/>
        <w:rPr>
          <w:rFonts w:ascii="Times New Roman" w:hAnsi="Times New Roman" w:cs="Times New Roman"/>
          <w:sz w:val="26"/>
          <w:szCs w:val="26"/>
        </w:rPr>
      </w:pPr>
      <w:r w:rsidRPr="00CC3F27">
        <w:rPr>
          <w:rFonts w:ascii="Times New Roman" w:hAnsi="Times New Roman" w:cs="Times New Roman"/>
          <w:sz w:val="26"/>
          <w:szCs w:val="26"/>
        </w:rPr>
        <w:t>2.2.3.1. capability and availability;</w:t>
      </w:r>
    </w:p>
    <w:p w:rsidR="00CC3F27" w:rsidP="00CC3F27" w14:paraId="6D545F0E" w14:textId="77777777">
      <w:pPr>
        <w:autoSpaceDE w:val="0"/>
        <w:autoSpaceDN w:val="0"/>
        <w:adjustRightInd w:val="0"/>
        <w:spacing w:after="0" w:line="240" w:lineRule="auto"/>
        <w:ind w:left="1440" w:firstLine="720"/>
        <w:contextualSpacing/>
        <w:rPr>
          <w:rFonts w:ascii="Times New Roman" w:hAnsi="Times New Roman" w:cs="Times New Roman"/>
          <w:sz w:val="26"/>
          <w:szCs w:val="26"/>
        </w:rPr>
      </w:pPr>
      <w:r w:rsidRPr="00CC3F27">
        <w:rPr>
          <w:rFonts w:ascii="Times New Roman" w:hAnsi="Times New Roman" w:cs="Times New Roman"/>
          <w:sz w:val="26"/>
          <w:szCs w:val="26"/>
        </w:rPr>
        <w:t>2.2.3.2. fuel supply and inventory concerns;</w:t>
      </w:r>
    </w:p>
    <w:p w:rsidR="00CC3F27" w:rsidP="00CC3F27" w14:paraId="4D60D9DE" w14:textId="77777777">
      <w:pPr>
        <w:autoSpaceDE w:val="0"/>
        <w:autoSpaceDN w:val="0"/>
        <w:adjustRightInd w:val="0"/>
        <w:spacing w:after="0" w:line="240" w:lineRule="auto"/>
        <w:ind w:left="1440" w:firstLine="720"/>
        <w:contextualSpacing/>
        <w:rPr>
          <w:rFonts w:ascii="Times New Roman" w:hAnsi="Times New Roman" w:cs="Times New Roman"/>
          <w:sz w:val="26"/>
          <w:szCs w:val="26"/>
        </w:rPr>
      </w:pPr>
      <w:r w:rsidRPr="00CC3F27">
        <w:rPr>
          <w:rFonts w:ascii="Times New Roman" w:hAnsi="Times New Roman" w:cs="Times New Roman"/>
          <w:sz w:val="26"/>
          <w:szCs w:val="26"/>
        </w:rPr>
        <w:t xml:space="preserve">2.2.3.3. fuel switching capabilities; and </w:t>
      </w:r>
    </w:p>
    <w:p w:rsidR="00CC3F27" w:rsidP="00CC3F27" w14:paraId="7982EBE0" w14:textId="77777777">
      <w:pPr>
        <w:autoSpaceDE w:val="0"/>
        <w:autoSpaceDN w:val="0"/>
        <w:adjustRightInd w:val="0"/>
        <w:spacing w:after="0" w:line="240" w:lineRule="auto"/>
        <w:ind w:left="1440" w:firstLine="720"/>
        <w:contextualSpacing/>
        <w:rPr>
          <w:rFonts w:ascii="Times New Roman" w:hAnsi="Times New Roman" w:cs="Times New Roman"/>
          <w:sz w:val="26"/>
          <w:szCs w:val="26"/>
        </w:rPr>
      </w:pPr>
      <w:r w:rsidRPr="00CC3F27">
        <w:rPr>
          <w:rFonts w:ascii="Times New Roman" w:hAnsi="Times New Roman" w:cs="Times New Roman"/>
          <w:sz w:val="26"/>
          <w:szCs w:val="26"/>
        </w:rPr>
        <w:t xml:space="preserve">2.2.3.4. environmental constraints. </w:t>
      </w:r>
    </w:p>
    <w:p w:rsidR="00CC3F27" w:rsidP="00CC3F27" w14:paraId="3BF37ED5" w14:textId="77777777">
      <w:pPr>
        <w:autoSpaceDE w:val="0"/>
        <w:autoSpaceDN w:val="0"/>
        <w:adjustRightInd w:val="0"/>
        <w:spacing w:after="0" w:line="240" w:lineRule="auto"/>
        <w:ind w:left="1440"/>
        <w:contextualSpacing/>
        <w:rPr>
          <w:rFonts w:ascii="Times New Roman" w:hAnsi="Times New Roman" w:cs="Times New Roman"/>
          <w:sz w:val="26"/>
          <w:szCs w:val="26"/>
        </w:rPr>
      </w:pPr>
      <w:r w:rsidRPr="00CC3F27">
        <w:rPr>
          <w:rFonts w:ascii="Times New Roman" w:hAnsi="Times New Roman" w:cs="Times New Roman"/>
          <w:sz w:val="26"/>
          <w:szCs w:val="26"/>
        </w:rPr>
        <w:t xml:space="preserve">2.2.4. Public appeals for voluntary Load reductions; </w:t>
      </w:r>
    </w:p>
    <w:p w:rsidR="00CC3F27" w:rsidP="00CC3F27" w14:paraId="78FE472D" w14:textId="77777777">
      <w:pPr>
        <w:autoSpaceDE w:val="0"/>
        <w:autoSpaceDN w:val="0"/>
        <w:adjustRightInd w:val="0"/>
        <w:spacing w:after="0" w:line="240" w:lineRule="auto"/>
        <w:ind w:left="1440"/>
        <w:contextualSpacing/>
        <w:rPr>
          <w:rFonts w:ascii="Times New Roman" w:hAnsi="Times New Roman" w:cs="Times New Roman"/>
          <w:sz w:val="26"/>
          <w:szCs w:val="26"/>
        </w:rPr>
      </w:pPr>
      <w:r w:rsidRPr="00CC3F27">
        <w:rPr>
          <w:rFonts w:ascii="Times New Roman" w:hAnsi="Times New Roman" w:cs="Times New Roman"/>
          <w:sz w:val="26"/>
          <w:szCs w:val="26"/>
        </w:rPr>
        <w:t>2.2.5. Requests to government agencies to implement their programs to achieve</w:t>
      </w:r>
      <w:r w:rsidRPr="00CC3F27">
        <w:rPr>
          <w:rFonts w:ascii="Times New Roman" w:hAnsi="Times New Roman" w:cs="Times New Roman"/>
          <w:sz w:val="26"/>
          <w:szCs w:val="26"/>
        </w:rPr>
        <w:t xml:space="preserve"> necessary energy reductions; </w:t>
      </w:r>
    </w:p>
    <w:p w:rsidR="00CC3F27" w:rsidP="00CC3F27" w14:paraId="0FAA3965" w14:textId="77777777">
      <w:pPr>
        <w:autoSpaceDE w:val="0"/>
        <w:autoSpaceDN w:val="0"/>
        <w:adjustRightInd w:val="0"/>
        <w:spacing w:after="0" w:line="240" w:lineRule="auto"/>
        <w:ind w:left="1440"/>
        <w:contextualSpacing/>
        <w:rPr>
          <w:rFonts w:ascii="Times New Roman" w:hAnsi="Times New Roman" w:cs="Times New Roman"/>
          <w:sz w:val="26"/>
          <w:szCs w:val="26"/>
        </w:rPr>
      </w:pPr>
      <w:r w:rsidRPr="00CC3F27">
        <w:rPr>
          <w:rFonts w:ascii="Times New Roman" w:hAnsi="Times New Roman" w:cs="Times New Roman"/>
          <w:sz w:val="26"/>
          <w:szCs w:val="26"/>
        </w:rPr>
        <w:t xml:space="preserve">2.2.6. Reduction of internal utility energy use; </w:t>
      </w:r>
    </w:p>
    <w:p w:rsidR="00CC3F27" w:rsidP="00CC3F27" w14:paraId="1498EED7" w14:textId="77777777">
      <w:pPr>
        <w:autoSpaceDE w:val="0"/>
        <w:autoSpaceDN w:val="0"/>
        <w:adjustRightInd w:val="0"/>
        <w:spacing w:after="0" w:line="240" w:lineRule="auto"/>
        <w:ind w:left="1440"/>
        <w:contextualSpacing/>
        <w:rPr>
          <w:rFonts w:ascii="Times New Roman" w:hAnsi="Times New Roman" w:cs="Times New Roman"/>
          <w:sz w:val="26"/>
          <w:szCs w:val="26"/>
        </w:rPr>
      </w:pPr>
      <w:r w:rsidRPr="00CC3F27">
        <w:rPr>
          <w:rFonts w:ascii="Times New Roman" w:hAnsi="Times New Roman" w:cs="Times New Roman"/>
          <w:sz w:val="26"/>
          <w:szCs w:val="26"/>
        </w:rPr>
        <w:t>2.2.7. Use of Interruptible Load, curtailable Load and demand response; 2.2.8. Provisions for operator-controlled manual Load shedding that minimizes the overlap with automati</w:t>
      </w:r>
      <w:r w:rsidRPr="00CC3F27">
        <w:rPr>
          <w:rFonts w:ascii="Times New Roman" w:hAnsi="Times New Roman" w:cs="Times New Roman"/>
          <w:sz w:val="26"/>
          <w:szCs w:val="26"/>
        </w:rPr>
        <w:t xml:space="preserve">c Load shedding and are capable of being implemented in a timeframe adequate for mitigating the Emergency; and </w:t>
      </w:r>
    </w:p>
    <w:p w:rsidR="00742EC7" w:rsidP="00CC3F27" w14:paraId="14511594" w14:textId="106883E7">
      <w:pPr>
        <w:autoSpaceDE w:val="0"/>
        <w:autoSpaceDN w:val="0"/>
        <w:adjustRightInd w:val="0"/>
        <w:spacing w:after="0" w:line="240" w:lineRule="auto"/>
        <w:ind w:left="1440"/>
        <w:contextualSpacing/>
        <w:rPr>
          <w:rFonts w:ascii="Times New Roman" w:hAnsi="Times New Roman" w:cs="Times New Roman"/>
          <w:sz w:val="26"/>
          <w:szCs w:val="26"/>
        </w:rPr>
      </w:pPr>
      <w:r w:rsidRPr="00CC3F27">
        <w:rPr>
          <w:rFonts w:ascii="Times New Roman" w:hAnsi="Times New Roman" w:cs="Times New Roman"/>
          <w:sz w:val="26"/>
          <w:szCs w:val="26"/>
        </w:rPr>
        <w:t>2.2.9. Reliability impacts of extreme weather conditions</w:t>
      </w:r>
    </w:p>
    <w:p w:rsidR="00634616" w:rsidP="00CC3F27" w14:paraId="31462063" w14:textId="77777777">
      <w:pPr>
        <w:autoSpaceDE w:val="0"/>
        <w:autoSpaceDN w:val="0"/>
        <w:adjustRightInd w:val="0"/>
        <w:spacing w:after="0" w:line="240" w:lineRule="auto"/>
        <w:ind w:left="1440"/>
        <w:contextualSpacing/>
        <w:rPr>
          <w:rFonts w:ascii="Times New Roman" w:hAnsi="Times New Roman" w:cs="Times New Roman"/>
          <w:sz w:val="26"/>
          <w:szCs w:val="26"/>
        </w:rPr>
      </w:pPr>
      <w:r w:rsidRPr="00634616">
        <w:rPr>
          <w:rFonts w:ascii="Times New Roman" w:hAnsi="Times New Roman" w:cs="Times New Roman"/>
          <w:sz w:val="26"/>
          <w:szCs w:val="26"/>
        </w:rPr>
        <w:t>2.2.10. Provisions</w:t>
      </w:r>
      <w:r>
        <w:rPr>
          <w:rFonts w:ascii="Times New Roman" w:hAnsi="Times New Roman" w:cs="Times New Roman"/>
          <w:sz w:val="26"/>
          <w:szCs w:val="26"/>
        </w:rPr>
        <w:t xml:space="preserve"> </w:t>
      </w:r>
      <w:r w:rsidRPr="00634616">
        <w:rPr>
          <w:rFonts w:ascii="Times New Roman" w:hAnsi="Times New Roman" w:cs="Times New Roman"/>
          <w:sz w:val="26"/>
          <w:szCs w:val="26"/>
        </w:rPr>
        <w:t xml:space="preserve">to determine reliability impacts of: </w:t>
      </w:r>
    </w:p>
    <w:p w:rsidR="00634616" w:rsidP="00634616" w14:paraId="64C9B02E" w14:textId="77777777">
      <w:pPr>
        <w:autoSpaceDE w:val="0"/>
        <w:autoSpaceDN w:val="0"/>
        <w:adjustRightInd w:val="0"/>
        <w:spacing w:after="0" w:line="240" w:lineRule="auto"/>
        <w:ind w:left="1440" w:firstLine="720"/>
        <w:contextualSpacing/>
        <w:rPr>
          <w:rFonts w:ascii="Times New Roman" w:hAnsi="Times New Roman" w:cs="Times New Roman"/>
          <w:sz w:val="26"/>
          <w:szCs w:val="26"/>
        </w:rPr>
      </w:pPr>
      <w:r w:rsidRPr="00634616">
        <w:rPr>
          <w:rFonts w:ascii="Times New Roman" w:hAnsi="Times New Roman" w:cs="Times New Roman"/>
          <w:sz w:val="26"/>
          <w:szCs w:val="26"/>
        </w:rPr>
        <w:t xml:space="preserve">2.2.10.1. Cold weather conditions; and </w:t>
      </w:r>
    </w:p>
    <w:p w:rsidR="00D0259E" w:rsidRPr="00A00A36" w:rsidP="00634616" w14:paraId="2DDFDF9E" w14:textId="6A554875">
      <w:pPr>
        <w:autoSpaceDE w:val="0"/>
        <w:autoSpaceDN w:val="0"/>
        <w:adjustRightInd w:val="0"/>
        <w:spacing w:after="0" w:line="240" w:lineRule="auto"/>
        <w:ind w:left="2160"/>
        <w:contextualSpacing/>
        <w:rPr>
          <w:rFonts w:ascii="Times New Roman" w:hAnsi="Times New Roman" w:cs="Times New Roman"/>
          <w:sz w:val="26"/>
          <w:szCs w:val="26"/>
        </w:rPr>
      </w:pPr>
      <w:r w:rsidRPr="00634616">
        <w:rPr>
          <w:rFonts w:ascii="Times New Roman" w:hAnsi="Times New Roman" w:cs="Times New Roman"/>
          <w:sz w:val="26"/>
          <w:szCs w:val="26"/>
        </w:rPr>
        <w:t>2.2.10.2. Extreme weather conditions.</w:t>
      </w:r>
    </w:p>
    <w:p w:rsidR="00447C98" w:rsidRPr="00A00A36" w:rsidP="00583CFB" w14:paraId="409ADDF4" w14:textId="77777777">
      <w:pPr>
        <w:autoSpaceDE w:val="0"/>
        <w:autoSpaceDN w:val="0"/>
        <w:adjustRightInd w:val="0"/>
        <w:spacing w:after="142" w:line="240" w:lineRule="auto"/>
        <w:contextualSpacing/>
        <w:rPr>
          <w:rFonts w:ascii="Times New Roman" w:hAnsi="Times New Roman" w:cs="Times New Roman"/>
          <w:sz w:val="26"/>
          <w:szCs w:val="26"/>
        </w:rPr>
      </w:pPr>
      <w:r w:rsidRPr="00A00A36">
        <w:rPr>
          <w:rFonts w:ascii="Times New Roman" w:hAnsi="Times New Roman" w:cs="Times New Roman"/>
          <w:b/>
          <w:bCs/>
          <w:sz w:val="26"/>
          <w:szCs w:val="26"/>
        </w:rPr>
        <w:t xml:space="preserve">M2. </w:t>
      </w:r>
      <w:r w:rsidRPr="00A00A36">
        <w:rPr>
          <w:rFonts w:ascii="Times New Roman" w:hAnsi="Times New Roman" w:cs="Times New Roman"/>
          <w:sz w:val="26"/>
          <w:szCs w:val="26"/>
        </w:rPr>
        <w:t xml:space="preserve">Each Balancing Authority will have a dated Operating Plan(s) developed in accordance with Requirement R2 and reviewed by its Reliability Coordinator; evidence such as a review or revision history to indicate that the Operating Plan(s) has been maintained; </w:t>
      </w:r>
      <w:r w:rsidRPr="00A00A36">
        <w:rPr>
          <w:rFonts w:ascii="Times New Roman" w:hAnsi="Times New Roman" w:cs="Times New Roman"/>
          <w:sz w:val="26"/>
          <w:szCs w:val="26"/>
        </w:rPr>
        <w:t>and will have as evidence, such as operator logs or other operating documentation, voice recordings, or other communication documentation to show that its Operating Plan(s) was implemented for times when an Emergency has occurred, in accordance with Requir</w:t>
      </w:r>
      <w:r w:rsidRPr="00A00A36">
        <w:rPr>
          <w:rFonts w:ascii="Times New Roman" w:hAnsi="Times New Roman" w:cs="Times New Roman"/>
          <w:sz w:val="26"/>
          <w:szCs w:val="26"/>
        </w:rPr>
        <w:t xml:space="preserve">ement R2. </w:t>
      </w:r>
    </w:p>
    <w:p w:rsidR="00284ED0" w:rsidP="00583CFB" w14:paraId="3EA7F039" w14:textId="65349A52">
      <w:pPr>
        <w:autoSpaceDE w:val="0"/>
        <w:autoSpaceDN w:val="0"/>
        <w:adjustRightInd w:val="0"/>
        <w:spacing w:after="0" w:line="240" w:lineRule="auto"/>
        <w:contextualSpacing/>
        <w:rPr>
          <w:rFonts w:ascii="Times New Roman" w:hAnsi="Times New Roman" w:cs="Times New Roman"/>
          <w:sz w:val="26"/>
          <w:szCs w:val="26"/>
        </w:rPr>
      </w:pPr>
      <w:r w:rsidRPr="00A00A36">
        <w:rPr>
          <w:rFonts w:ascii="Times New Roman" w:hAnsi="Times New Roman" w:cs="Times New Roman"/>
          <w:b/>
          <w:bCs/>
          <w:sz w:val="26"/>
          <w:szCs w:val="26"/>
        </w:rPr>
        <w:t xml:space="preserve">R3. </w:t>
      </w:r>
      <w:r w:rsidRPr="00A00A36">
        <w:rPr>
          <w:rFonts w:ascii="Times New Roman" w:hAnsi="Times New Roman" w:cs="Times New Roman"/>
          <w:sz w:val="26"/>
          <w:szCs w:val="26"/>
        </w:rPr>
        <w:t xml:space="preserve">The Reliability Coordinator shall review the Operating Plan(s) to mitigate operating Emergencies submitted by a Transmission Operator or a Balancing Authority regarding any reliability risks that are identified between Operating Plans. </w:t>
      </w:r>
    </w:p>
    <w:p w:rsidR="00665D65" w:rsidP="00583CFB" w14:paraId="1C245B61" w14:textId="77777777">
      <w:pPr>
        <w:autoSpaceDE w:val="0"/>
        <w:autoSpaceDN w:val="0"/>
        <w:adjustRightInd w:val="0"/>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ab/>
      </w:r>
      <w:r w:rsidRPr="00665D65">
        <w:rPr>
          <w:rFonts w:ascii="Times New Roman" w:hAnsi="Times New Roman" w:cs="Times New Roman"/>
          <w:sz w:val="26"/>
          <w:szCs w:val="26"/>
        </w:rPr>
        <w:t>3.1</w:t>
      </w:r>
      <w:r w:rsidRPr="00665D65">
        <w:rPr>
          <w:rFonts w:ascii="Times New Roman" w:hAnsi="Times New Roman" w:cs="Times New Roman"/>
          <w:sz w:val="26"/>
          <w:szCs w:val="26"/>
        </w:rPr>
        <w:t xml:space="preserve">. Within 30 calendar days of receipt, the Reliability Coordinator shall: </w:t>
      </w:r>
    </w:p>
    <w:p w:rsidR="00665D65" w:rsidP="00665D65" w14:paraId="42865765" w14:textId="5153EFD3">
      <w:pPr>
        <w:autoSpaceDE w:val="0"/>
        <w:autoSpaceDN w:val="0"/>
        <w:adjustRightInd w:val="0"/>
        <w:spacing w:after="0" w:line="240" w:lineRule="auto"/>
        <w:ind w:left="720" w:firstLine="720"/>
        <w:contextualSpacing/>
        <w:rPr>
          <w:rFonts w:ascii="Times New Roman" w:hAnsi="Times New Roman" w:cs="Times New Roman"/>
          <w:sz w:val="26"/>
          <w:szCs w:val="26"/>
        </w:rPr>
      </w:pPr>
      <w:r w:rsidRPr="00665D65">
        <w:rPr>
          <w:rFonts w:ascii="Times New Roman" w:hAnsi="Times New Roman" w:cs="Times New Roman"/>
          <w:sz w:val="26"/>
          <w:szCs w:val="26"/>
        </w:rPr>
        <w:t>3.1.1. Review each submitted Operating Plan(s) on the basis of compatibility 6 and inter-dependency with other Balancing Authorities’ and Transmission Operators’ Operating Plans;</w:t>
      </w:r>
    </w:p>
    <w:p w:rsidR="00665D65" w:rsidP="00665D65" w14:paraId="3C3CF50F" w14:textId="09920995">
      <w:pPr>
        <w:autoSpaceDE w:val="0"/>
        <w:autoSpaceDN w:val="0"/>
        <w:adjustRightInd w:val="0"/>
        <w:spacing w:after="0" w:line="240" w:lineRule="auto"/>
        <w:ind w:left="720" w:firstLine="720"/>
        <w:contextualSpacing/>
        <w:rPr>
          <w:rFonts w:ascii="Times New Roman" w:hAnsi="Times New Roman" w:cs="Times New Roman"/>
          <w:sz w:val="26"/>
          <w:szCs w:val="26"/>
        </w:rPr>
      </w:pPr>
      <w:r w:rsidRPr="00665D65">
        <w:rPr>
          <w:rFonts w:ascii="Times New Roman" w:hAnsi="Times New Roman" w:cs="Times New Roman"/>
          <w:sz w:val="26"/>
          <w:szCs w:val="26"/>
        </w:rPr>
        <w:t xml:space="preserve"> 3.</w:t>
      </w:r>
      <w:r w:rsidRPr="00665D65">
        <w:rPr>
          <w:rFonts w:ascii="Times New Roman" w:hAnsi="Times New Roman" w:cs="Times New Roman"/>
          <w:sz w:val="26"/>
          <w:szCs w:val="26"/>
        </w:rPr>
        <w:t xml:space="preserve">1.2. Review each submitted Operating Plan(s) for coordination to avoid risk to Wide Area reliability; and </w:t>
      </w:r>
    </w:p>
    <w:p w:rsidR="00CF5F12" w:rsidRPr="00A00A36" w:rsidP="00665D65" w14:paraId="2615CCCB" w14:textId="36141A2D">
      <w:pPr>
        <w:autoSpaceDE w:val="0"/>
        <w:autoSpaceDN w:val="0"/>
        <w:adjustRightInd w:val="0"/>
        <w:spacing w:after="0" w:line="240" w:lineRule="auto"/>
        <w:ind w:left="720" w:firstLine="720"/>
        <w:contextualSpacing/>
        <w:rPr>
          <w:rFonts w:ascii="Times New Roman" w:hAnsi="Times New Roman" w:cs="Times New Roman"/>
          <w:sz w:val="26"/>
          <w:szCs w:val="26"/>
        </w:rPr>
      </w:pPr>
      <w:r w:rsidRPr="00665D65">
        <w:rPr>
          <w:rFonts w:ascii="Times New Roman" w:hAnsi="Times New Roman" w:cs="Times New Roman"/>
          <w:sz w:val="26"/>
          <w:szCs w:val="26"/>
        </w:rPr>
        <w:t>3.1.3. Notify each Balancing Authority and Transmission Operator of the results of its review, specifying any time frame for resubmittal of its Opera</w:t>
      </w:r>
      <w:r w:rsidRPr="00665D65">
        <w:rPr>
          <w:rFonts w:ascii="Times New Roman" w:hAnsi="Times New Roman" w:cs="Times New Roman"/>
          <w:sz w:val="26"/>
          <w:szCs w:val="26"/>
        </w:rPr>
        <w:t>ting Plan(s) if revisions are identified</w:t>
      </w:r>
    </w:p>
    <w:p w:rsidR="00447C98" w:rsidRPr="00A00A36" w:rsidP="00583CFB" w14:paraId="536F0F2C" w14:textId="77777777">
      <w:pPr>
        <w:autoSpaceDE w:val="0"/>
        <w:autoSpaceDN w:val="0"/>
        <w:adjustRightInd w:val="0"/>
        <w:spacing w:after="262" w:line="240" w:lineRule="auto"/>
        <w:contextualSpacing/>
        <w:rPr>
          <w:rFonts w:ascii="Times New Roman" w:hAnsi="Times New Roman" w:cs="Times New Roman"/>
          <w:sz w:val="26"/>
          <w:szCs w:val="26"/>
        </w:rPr>
      </w:pPr>
      <w:r w:rsidRPr="00A00A36">
        <w:rPr>
          <w:rFonts w:ascii="Times New Roman" w:hAnsi="Times New Roman" w:cs="Times New Roman"/>
          <w:b/>
          <w:bCs/>
          <w:sz w:val="26"/>
          <w:szCs w:val="26"/>
        </w:rPr>
        <w:t xml:space="preserve">M3. </w:t>
      </w:r>
      <w:r w:rsidRPr="00A00A36">
        <w:rPr>
          <w:rFonts w:ascii="Times New Roman" w:hAnsi="Times New Roman" w:cs="Times New Roman"/>
          <w:sz w:val="26"/>
          <w:szCs w:val="26"/>
        </w:rPr>
        <w:t>The Reliability Coordinator will have documentation, such as dated e-mails or other correspondences that it reviewed Transmission Operator and Balancing Authority Operating Plans within 30 calendar days of submi</w:t>
      </w:r>
      <w:r w:rsidRPr="00A00A36">
        <w:rPr>
          <w:rFonts w:ascii="Times New Roman" w:hAnsi="Times New Roman" w:cs="Times New Roman"/>
          <w:sz w:val="26"/>
          <w:szCs w:val="26"/>
        </w:rPr>
        <w:t xml:space="preserve">ttal in accordance with Requirement R3. </w:t>
      </w:r>
    </w:p>
    <w:p w:rsidR="00447C98" w:rsidRPr="00A00A36" w:rsidP="00583CFB" w14:paraId="66A5F335" w14:textId="5860D284">
      <w:pPr>
        <w:autoSpaceDE w:val="0"/>
        <w:autoSpaceDN w:val="0"/>
        <w:adjustRightInd w:val="0"/>
        <w:spacing w:after="262" w:line="240" w:lineRule="auto"/>
        <w:contextualSpacing/>
        <w:rPr>
          <w:rFonts w:ascii="Times New Roman" w:hAnsi="Times New Roman" w:cs="Times New Roman"/>
          <w:sz w:val="26"/>
          <w:szCs w:val="26"/>
        </w:rPr>
      </w:pPr>
      <w:r w:rsidRPr="00A00A36">
        <w:rPr>
          <w:rFonts w:ascii="Times New Roman" w:hAnsi="Times New Roman" w:cs="Times New Roman"/>
          <w:b/>
          <w:bCs/>
          <w:sz w:val="26"/>
          <w:szCs w:val="26"/>
        </w:rPr>
        <w:t xml:space="preserve">R4. </w:t>
      </w:r>
      <w:r w:rsidRPr="00A00A36">
        <w:rPr>
          <w:rFonts w:ascii="Times New Roman" w:hAnsi="Times New Roman" w:cs="Times New Roman"/>
          <w:sz w:val="26"/>
          <w:szCs w:val="26"/>
        </w:rPr>
        <w:t>Each Transmission Operator and Balancing Authority shall address any reliability risks identified by its Reliability Coordinator pursuant to Requirement R3 and resubmit its Operating Plan(s) to its Reliability C</w:t>
      </w:r>
      <w:r w:rsidRPr="00A00A36">
        <w:rPr>
          <w:rFonts w:ascii="Times New Roman" w:hAnsi="Times New Roman" w:cs="Times New Roman"/>
          <w:sz w:val="26"/>
          <w:szCs w:val="26"/>
        </w:rPr>
        <w:t>oordinator within a time period specified by its Reliability Coordinator.</w:t>
      </w:r>
      <w:r w:rsidRPr="00A00A36">
        <w:rPr>
          <w:rFonts w:ascii="Times New Roman" w:hAnsi="Times New Roman" w:cs="Times New Roman"/>
          <w:i/>
          <w:iCs/>
          <w:sz w:val="26"/>
          <w:szCs w:val="26"/>
        </w:rPr>
        <w:t xml:space="preserve"> </w:t>
      </w:r>
    </w:p>
    <w:p w:rsidR="00447C98" w:rsidRPr="00A00A36" w:rsidP="00583CFB" w14:paraId="07702B7F" w14:textId="77777777">
      <w:pPr>
        <w:autoSpaceDE w:val="0"/>
        <w:autoSpaceDN w:val="0"/>
        <w:adjustRightInd w:val="0"/>
        <w:spacing w:after="262" w:line="240" w:lineRule="auto"/>
        <w:contextualSpacing/>
        <w:rPr>
          <w:rFonts w:ascii="Times New Roman" w:hAnsi="Times New Roman" w:cs="Times New Roman"/>
          <w:sz w:val="26"/>
          <w:szCs w:val="26"/>
        </w:rPr>
      </w:pPr>
      <w:r w:rsidRPr="00A00A36">
        <w:rPr>
          <w:rFonts w:ascii="Times New Roman" w:hAnsi="Times New Roman" w:cs="Times New Roman"/>
          <w:b/>
          <w:bCs/>
          <w:sz w:val="26"/>
          <w:szCs w:val="26"/>
        </w:rPr>
        <w:t xml:space="preserve">M4. </w:t>
      </w:r>
      <w:r w:rsidRPr="00A00A36">
        <w:rPr>
          <w:rFonts w:ascii="Times New Roman" w:hAnsi="Times New Roman" w:cs="Times New Roman"/>
          <w:sz w:val="26"/>
          <w:szCs w:val="26"/>
        </w:rPr>
        <w:t>The Transmission Operator and Balancing Authority will have documentation, such as dated emails or other correspondence, with an Operating Plan(s) version history showing that i</w:t>
      </w:r>
      <w:r w:rsidRPr="00A00A36">
        <w:rPr>
          <w:rFonts w:ascii="Times New Roman" w:hAnsi="Times New Roman" w:cs="Times New Roman"/>
          <w:sz w:val="26"/>
          <w:szCs w:val="26"/>
        </w:rPr>
        <w:t xml:space="preserve">t responded and updated the Operating Plan(s) within the timeframe identified by its Reliability Coordinator in accordance with Requirement R4. </w:t>
      </w:r>
    </w:p>
    <w:p w:rsidR="00447C98" w:rsidRPr="00583CFB" w:rsidP="00583CFB" w14:paraId="7541688C" w14:textId="18AFB862">
      <w:pPr>
        <w:autoSpaceDE w:val="0"/>
        <w:autoSpaceDN w:val="0"/>
        <w:adjustRightInd w:val="0"/>
        <w:spacing w:after="0" w:line="240" w:lineRule="auto"/>
        <w:contextualSpacing/>
        <w:rPr>
          <w:rFonts w:ascii="Times New Roman" w:hAnsi="Times New Roman" w:cs="Times New Roman"/>
          <w:sz w:val="26"/>
          <w:szCs w:val="26"/>
        </w:rPr>
      </w:pPr>
      <w:r w:rsidRPr="00A00A36">
        <w:rPr>
          <w:rFonts w:ascii="Times New Roman" w:hAnsi="Times New Roman" w:cs="Times New Roman"/>
          <w:b/>
          <w:bCs/>
          <w:sz w:val="26"/>
          <w:szCs w:val="26"/>
        </w:rPr>
        <w:t xml:space="preserve">R5. </w:t>
      </w:r>
      <w:r w:rsidRPr="00A00A36">
        <w:rPr>
          <w:rFonts w:ascii="Times New Roman" w:hAnsi="Times New Roman" w:cs="Times New Roman"/>
          <w:sz w:val="26"/>
          <w:szCs w:val="26"/>
        </w:rPr>
        <w:t xml:space="preserve">Each Reliability Coordinator that receives an Emergency notification from a Transmission Operator or </w:t>
      </w:r>
      <w:r w:rsidRPr="00A00A36">
        <w:rPr>
          <w:rFonts w:ascii="Times New Roman" w:hAnsi="Times New Roman" w:cs="Times New Roman"/>
          <w:sz w:val="26"/>
          <w:szCs w:val="26"/>
        </w:rPr>
        <w:t>Balancing Authority within its Reliability Coordinator Area shall notify, within 30 minutes from the time of receiving notification, other Balancing Authorities and Transmission Operators in its Reliability Coordinator Area, and neighboring Reliability Coo</w:t>
      </w:r>
      <w:r w:rsidRPr="00A00A36">
        <w:rPr>
          <w:rFonts w:ascii="Times New Roman" w:hAnsi="Times New Roman" w:cs="Times New Roman"/>
          <w:sz w:val="26"/>
          <w:szCs w:val="26"/>
        </w:rPr>
        <w:t>rdinators.</w:t>
      </w:r>
      <w:r w:rsidRPr="00583CFB">
        <w:rPr>
          <w:rFonts w:ascii="Times New Roman" w:hAnsi="Times New Roman" w:cs="Times New Roman"/>
          <w:sz w:val="26"/>
          <w:szCs w:val="26"/>
        </w:rPr>
        <w:t xml:space="preserve"> </w:t>
      </w:r>
    </w:p>
    <w:p w:rsidR="00447C98" w:rsidRPr="00583CFB" w:rsidP="00583CFB" w14:paraId="777080B0" w14:textId="77777777">
      <w:pPr>
        <w:autoSpaceDE w:val="0"/>
        <w:autoSpaceDN w:val="0"/>
        <w:adjustRightInd w:val="0"/>
        <w:spacing w:after="262" w:line="240" w:lineRule="auto"/>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M5. </w:t>
      </w:r>
      <w:r w:rsidRPr="00583CFB">
        <w:rPr>
          <w:rFonts w:ascii="Times New Roman" w:hAnsi="Times New Roman" w:cs="Times New Roman"/>
          <w:sz w:val="26"/>
          <w:szCs w:val="26"/>
        </w:rPr>
        <w:t>Each Reliability Coordinator that receives an Emergency notification from a Balancing Authority or Transmission Operator within its Reliability Coordinator Area will have, and provide upon request, evidence that could include, but is not limited to, operat</w:t>
      </w:r>
      <w:r w:rsidRPr="00583CFB">
        <w:rPr>
          <w:rFonts w:ascii="Times New Roman" w:hAnsi="Times New Roman" w:cs="Times New Roman"/>
          <w:sz w:val="26"/>
          <w:szCs w:val="26"/>
        </w:rPr>
        <w:t xml:space="preserve">or logs, voice recordings or transcripts of voice recordings, electronic communications, or equivalent evidence that will be used to determine if the Reliability Coordinator communicated, in accordance with Requirement R5, with other Balancing Authorities </w:t>
      </w:r>
      <w:r w:rsidRPr="00583CFB">
        <w:rPr>
          <w:rFonts w:ascii="Times New Roman" w:hAnsi="Times New Roman" w:cs="Times New Roman"/>
          <w:sz w:val="26"/>
          <w:szCs w:val="26"/>
        </w:rPr>
        <w:t xml:space="preserve">and Transmission Operators in its Reliability Coordinator Area, and neighboring Reliability Coordinators . </w:t>
      </w:r>
    </w:p>
    <w:p w:rsidR="00A1066F" w:rsidP="00583CFB" w14:paraId="18633240" w14:textId="77777777">
      <w:pPr>
        <w:autoSpaceDE w:val="0"/>
        <w:autoSpaceDN w:val="0"/>
        <w:adjustRightInd w:val="0"/>
        <w:spacing w:after="262" w:line="240" w:lineRule="auto"/>
        <w:contextualSpacing/>
        <w:rPr>
          <w:rFonts w:ascii="Times New Roman" w:hAnsi="Times New Roman" w:cs="Times New Roman"/>
          <w:b/>
          <w:bCs/>
          <w:sz w:val="26"/>
          <w:szCs w:val="26"/>
        </w:rPr>
      </w:pPr>
      <w:r w:rsidRPr="00583CFB">
        <w:rPr>
          <w:rFonts w:ascii="Times New Roman" w:hAnsi="Times New Roman" w:cs="Times New Roman"/>
          <w:b/>
          <w:bCs/>
          <w:sz w:val="26"/>
          <w:szCs w:val="26"/>
        </w:rPr>
        <w:t xml:space="preserve">R6. </w:t>
      </w:r>
      <w:r w:rsidRPr="00583CFB">
        <w:rPr>
          <w:rFonts w:ascii="Times New Roman" w:hAnsi="Times New Roman" w:cs="Times New Roman"/>
          <w:sz w:val="26"/>
          <w:szCs w:val="26"/>
        </w:rPr>
        <w:t>Each Reliability Coordinator that has a Balancing Authority experiencing a potential or actual Energy Emergency within its Reliability Coordinat</w:t>
      </w:r>
      <w:r w:rsidRPr="00583CFB">
        <w:rPr>
          <w:rFonts w:ascii="Times New Roman" w:hAnsi="Times New Roman" w:cs="Times New Roman"/>
          <w:sz w:val="26"/>
          <w:szCs w:val="26"/>
        </w:rPr>
        <w:t xml:space="preserve">or Area shall declare an Energy Emergency Alert, as detailed in Attachment 1. </w:t>
      </w:r>
    </w:p>
    <w:p w:rsidR="00E646FE" w:rsidP="00583CFB" w14:paraId="7A36502D" w14:textId="06CA920A">
      <w:pPr>
        <w:autoSpaceDE w:val="0"/>
        <w:autoSpaceDN w:val="0"/>
        <w:adjustRightInd w:val="0"/>
        <w:spacing w:after="262" w:line="240" w:lineRule="auto"/>
        <w:contextualSpacing/>
        <w:rPr>
          <w:rFonts w:ascii="Times New Roman" w:hAnsi="Times New Roman" w:cs="Times New Roman"/>
          <w:sz w:val="26"/>
          <w:szCs w:val="26"/>
        </w:rPr>
      </w:pPr>
      <w:r w:rsidRPr="00583CFB">
        <w:rPr>
          <w:rFonts w:ascii="Times New Roman" w:hAnsi="Times New Roman" w:cs="Times New Roman"/>
          <w:b/>
          <w:bCs/>
          <w:sz w:val="26"/>
          <w:szCs w:val="26"/>
        </w:rPr>
        <w:t xml:space="preserve">M6. </w:t>
      </w:r>
      <w:r w:rsidRPr="00583CFB">
        <w:rPr>
          <w:rFonts w:ascii="Times New Roman" w:hAnsi="Times New Roman" w:cs="Times New Roman"/>
          <w:sz w:val="26"/>
          <w:szCs w:val="26"/>
        </w:rPr>
        <w:t xml:space="preserve">Each Reliability Coordinator, with a Balancing Authority experiencing a potential or actual Energy Emergency within its Reliability Coordinator Area, will have, and provide </w:t>
      </w:r>
      <w:r w:rsidRPr="00583CFB">
        <w:rPr>
          <w:rFonts w:ascii="Times New Roman" w:hAnsi="Times New Roman" w:cs="Times New Roman"/>
          <w:sz w:val="26"/>
          <w:szCs w:val="26"/>
        </w:rPr>
        <w:t>upon request, evidence that could include, but is not limited to, operator logs, voice recordings or transcripts of voice recordings, electronic communications, or equivalent evidence that it declared an Energy Emergency Alert, as detailed in Attachment 1,</w:t>
      </w:r>
      <w:r w:rsidRPr="00583CFB">
        <w:rPr>
          <w:rFonts w:ascii="Times New Roman" w:hAnsi="Times New Roman" w:cs="Times New Roman"/>
          <w:sz w:val="26"/>
          <w:szCs w:val="26"/>
        </w:rPr>
        <w:t xml:space="preserve"> in accordance with Requirement R6 </w:t>
      </w:r>
    </w:p>
    <w:p w:rsidR="004F1155" w:rsidP="00583CFB" w14:paraId="1C7BBF50" w14:textId="77777777">
      <w:pPr>
        <w:autoSpaceDE w:val="0"/>
        <w:autoSpaceDN w:val="0"/>
        <w:adjustRightInd w:val="0"/>
        <w:spacing w:after="262" w:line="240" w:lineRule="auto"/>
        <w:contextualSpacing/>
        <w:rPr>
          <w:rFonts w:ascii="Times New Roman" w:hAnsi="Times New Roman" w:cs="Times New Roman"/>
          <w:sz w:val="26"/>
          <w:szCs w:val="26"/>
        </w:rPr>
      </w:pPr>
    </w:p>
    <w:p w:rsidR="00D74A63" w:rsidRPr="00D74A63" w:rsidP="00D74A63" w14:paraId="1770DC78" w14:textId="5CA72A7A">
      <w:pPr>
        <w:spacing w:after="0" w:line="240" w:lineRule="auto"/>
        <w:contextualSpacing/>
        <w:rPr>
          <w:rFonts w:ascii="Times New Roman" w:hAnsi="Times New Roman" w:cs="Times New Roman"/>
          <w:sz w:val="26"/>
          <w:szCs w:val="26"/>
        </w:rPr>
      </w:pPr>
      <w:r w:rsidRPr="003749E3">
        <w:rPr>
          <w:rFonts w:ascii="Times New Roman" w:hAnsi="Times New Roman" w:cs="Times New Roman"/>
          <w:b/>
          <w:bCs/>
          <w:sz w:val="26"/>
          <w:szCs w:val="26"/>
        </w:rPr>
        <w:t>R7</w:t>
      </w:r>
      <w:r w:rsidRPr="00D74A63">
        <w:rPr>
          <w:rFonts w:ascii="Times New Roman" w:hAnsi="Times New Roman" w:cs="Times New Roman"/>
          <w:b/>
          <w:bCs/>
          <w:sz w:val="26"/>
          <w:szCs w:val="26"/>
        </w:rPr>
        <w:t xml:space="preserve"> </w:t>
      </w:r>
      <w:r w:rsidRPr="00D74A63">
        <w:rPr>
          <w:rFonts w:ascii="Times New Roman" w:hAnsi="Times New Roman" w:cs="Times New Roman"/>
          <w:sz w:val="26"/>
          <w:szCs w:val="26"/>
        </w:rPr>
        <w:t>Each Transmission Operators shall annually identify and notify Distribution Providers, UFLS-Only Distribution Providers and Transmission Owners that are required to assist with the mitigation of operating Emergencies</w:t>
      </w:r>
      <w:r w:rsidRPr="00D74A63">
        <w:rPr>
          <w:rFonts w:ascii="Times New Roman" w:hAnsi="Times New Roman" w:cs="Times New Roman"/>
          <w:sz w:val="26"/>
          <w:szCs w:val="26"/>
        </w:rPr>
        <w:t xml:space="preserve"> in its Transmission Operator </w:t>
      </w:r>
    </w:p>
    <w:p w:rsidR="00D74A63" w:rsidRPr="00D74A63" w:rsidP="00D74A63" w14:paraId="5FC69440" w14:textId="77777777">
      <w:pPr>
        <w:spacing w:after="0" w:line="240" w:lineRule="auto"/>
        <w:contextualSpacing/>
        <w:rPr>
          <w:rFonts w:ascii="Times New Roman" w:hAnsi="Times New Roman" w:cs="Times New Roman"/>
          <w:sz w:val="26"/>
          <w:szCs w:val="26"/>
        </w:rPr>
      </w:pPr>
      <w:r w:rsidRPr="00D74A63">
        <w:rPr>
          <w:rFonts w:ascii="Times New Roman" w:hAnsi="Times New Roman" w:cs="Times New Roman"/>
          <w:sz w:val="26"/>
          <w:szCs w:val="26"/>
        </w:rPr>
        <w:t xml:space="preserve">Area through operator-controlled manual Load shedding, undervoltage Load </w:t>
      </w:r>
    </w:p>
    <w:p w:rsidR="00D74A63" w:rsidRPr="00D74A63" w:rsidP="00D74A63" w14:paraId="60323EFA" w14:textId="77777777">
      <w:pPr>
        <w:spacing w:after="0" w:line="240" w:lineRule="auto"/>
        <w:contextualSpacing/>
        <w:rPr>
          <w:rFonts w:ascii="Times New Roman" w:hAnsi="Times New Roman" w:cs="Times New Roman"/>
          <w:sz w:val="26"/>
          <w:szCs w:val="26"/>
        </w:rPr>
      </w:pPr>
      <w:r w:rsidRPr="00D74A63">
        <w:rPr>
          <w:rFonts w:ascii="Times New Roman" w:hAnsi="Times New Roman" w:cs="Times New Roman"/>
          <w:sz w:val="26"/>
          <w:szCs w:val="26"/>
        </w:rPr>
        <w:t xml:space="preserve">shedding, or underfrequency Load shedding. [Violation Risk Factor: Lower] [Time </w:t>
      </w:r>
    </w:p>
    <w:p w:rsidR="004F1155" w:rsidRPr="00D74A63" w:rsidP="00D74A63" w14:paraId="53ACB7DB" w14:textId="02A6F3F6">
      <w:pPr>
        <w:spacing w:after="0" w:line="240" w:lineRule="auto"/>
        <w:contextualSpacing/>
        <w:rPr>
          <w:rFonts w:ascii="Times New Roman" w:hAnsi="Times New Roman" w:cs="Times New Roman"/>
          <w:sz w:val="26"/>
          <w:szCs w:val="26"/>
        </w:rPr>
      </w:pPr>
      <w:r w:rsidRPr="00D74A63">
        <w:rPr>
          <w:rFonts w:ascii="Times New Roman" w:hAnsi="Times New Roman" w:cs="Times New Roman"/>
          <w:sz w:val="26"/>
          <w:szCs w:val="26"/>
        </w:rPr>
        <w:t>Horizon: Operations Planning, Long-term Planning]</w:t>
      </w:r>
    </w:p>
    <w:p w:rsidR="004F1155" w:rsidP="004F1155" w14:paraId="24163802" w14:textId="3F3B9820">
      <w:pPr>
        <w:spacing w:after="0" w:line="240" w:lineRule="auto"/>
        <w:contextualSpacing/>
        <w:rPr>
          <w:rFonts w:ascii="Times New Roman" w:hAnsi="Times New Roman" w:cs="Times New Roman"/>
          <w:sz w:val="26"/>
          <w:szCs w:val="26"/>
        </w:rPr>
      </w:pPr>
      <w:r w:rsidRPr="007210AB">
        <w:rPr>
          <w:rFonts w:ascii="Times New Roman" w:hAnsi="Times New Roman" w:cs="Times New Roman"/>
          <w:b/>
          <w:bCs/>
          <w:sz w:val="26"/>
          <w:szCs w:val="26"/>
        </w:rPr>
        <w:t>M7.</w:t>
      </w:r>
      <w:r w:rsidRPr="007210AB">
        <w:rPr>
          <w:rFonts w:ascii="Times New Roman" w:hAnsi="Times New Roman" w:cs="Times New Roman"/>
          <w:sz w:val="26"/>
          <w:szCs w:val="26"/>
        </w:rPr>
        <w:t xml:space="preserve"> </w:t>
      </w:r>
      <w:r w:rsidR="00AF4E18">
        <w:rPr>
          <w:rFonts w:ascii="Times New Roman" w:hAnsi="Times New Roman" w:cs="Times New Roman"/>
          <w:sz w:val="26"/>
          <w:szCs w:val="26"/>
        </w:rPr>
        <w:t>E</w:t>
      </w:r>
      <w:r w:rsidRPr="00AF4E18" w:rsidR="00AF4E18">
        <w:rPr>
          <w:rFonts w:ascii="Times New Roman" w:hAnsi="Times New Roman" w:cs="Times New Roman"/>
          <w:sz w:val="26"/>
          <w:szCs w:val="26"/>
        </w:rPr>
        <w:t>ach Transmission Operator will have documentation, such as dated emails or other correspondences that it identified and notified Distribution Providers, UFLS-Only Distribution Providers and Transmission Owners annually in accordance with Requirement R7.</w:t>
      </w:r>
    </w:p>
    <w:p w:rsidR="004F1155" w:rsidP="004F1155" w14:paraId="036F6A57" w14:textId="77777777">
      <w:pPr>
        <w:spacing w:after="0" w:line="240" w:lineRule="auto"/>
        <w:contextualSpacing/>
        <w:rPr>
          <w:rFonts w:ascii="Times New Roman" w:hAnsi="Times New Roman" w:cs="Times New Roman"/>
          <w:b/>
          <w:bCs/>
          <w:sz w:val="26"/>
          <w:szCs w:val="26"/>
        </w:rPr>
      </w:pPr>
    </w:p>
    <w:p w:rsidR="00D83A14" w:rsidP="004F1155" w14:paraId="10CFCD1B" w14:textId="77777777">
      <w:pPr>
        <w:spacing w:after="0" w:line="240" w:lineRule="auto"/>
        <w:contextualSpacing/>
        <w:rPr>
          <w:rFonts w:ascii="Times New Roman" w:hAnsi="Times New Roman" w:cs="Times New Roman"/>
          <w:sz w:val="26"/>
          <w:szCs w:val="26"/>
        </w:rPr>
      </w:pPr>
      <w:r w:rsidRPr="003749E3">
        <w:rPr>
          <w:rFonts w:ascii="Times New Roman" w:hAnsi="Times New Roman" w:cs="Times New Roman"/>
          <w:b/>
          <w:bCs/>
          <w:sz w:val="26"/>
          <w:szCs w:val="26"/>
        </w:rPr>
        <w:t>R8</w:t>
      </w:r>
      <w:r w:rsidRPr="007210AB">
        <w:rPr>
          <w:rFonts w:ascii="Times New Roman" w:hAnsi="Times New Roman" w:cs="Times New Roman"/>
          <w:sz w:val="26"/>
          <w:szCs w:val="26"/>
        </w:rPr>
        <w:t xml:space="preserve">. </w:t>
      </w:r>
      <w:r w:rsidRPr="00AF4E18" w:rsidR="00AF4E18">
        <w:rPr>
          <w:rFonts w:ascii="Times New Roman" w:hAnsi="Times New Roman" w:cs="Times New Roman"/>
          <w:sz w:val="26"/>
          <w:szCs w:val="26"/>
        </w:rPr>
        <w:t xml:space="preserve">Each Distribution Provider, UFLS-Only Distribution Provider, and Transmission Owner notified by a Transmission Operator per R7 to assist with the mitigation of operating Emergencies in its Transmission Operator Area shall develop, maintain, and implement a Load shedding plan. The Load shedding plan shall include the following, as applicable: [Violation Risk Factor: High] [Time Horizon: Real-Time Operations, Operations Planning, Long-term Planning] </w:t>
      </w:r>
    </w:p>
    <w:p w:rsidR="00D83A14" w:rsidP="00D83A14" w14:paraId="7F3B80D7" w14:textId="77777777">
      <w:pPr>
        <w:spacing w:after="0" w:line="240" w:lineRule="auto"/>
        <w:ind w:firstLine="720"/>
        <w:contextualSpacing/>
        <w:rPr>
          <w:rFonts w:ascii="Times New Roman" w:hAnsi="Times New Roman" w:cs="Times New Roman"/>
          <w:sz w:val="26"/>
          <w:szCs w:val="26"/>
        </w:rPr>
      </w:pPr>
      <w:r w:rsidRPr="00AF4E18">
        <w:rPr>
          <w:rFonts w:ascii="Times New Roman" w:hAnsi="Times New Roman" w:cs="Times New Roman"/>
          <w:sz w:val="26"/>
          <w:szCs w:val="26"/>
        </w:rPr>
        <w:t xml:space="preserve">8.1. Operator-controlled manual Load shedding, undervoltage </w:t>
      </w:r>
      <w:r w:rsidRPr="00AF4E18">
        <w:rPr>
          <w:rFonts w:ascii="Times New Roman" w:hAnsi="Times New Roman" w:cs="Times New Roman"/>
          <w:sz w:val="26"/>
          <w:szCs w:val="26"/>
        </w:rPr>
        <w:t xml:space="preserve">Load shedding, or underfrequency Load shedding during an Emergency that accounts for each of the following: </w:t>
      </w:r>
    </w:p>
    <w:p w:rsidR="00D83A14" w:rsidP="00D83A14" w14:paraId="03ABC4D9" w14:textId="77777777">
      <w:pPr>
        <w:spacing w:after="0" w:line="240" w:lineRule="auto"/>
        <w:ind w:left="720" w:firstLine="720"/>
        <w:contextualSpacing/>
        <w:rPr>
          <w:rFonts w:ascii="Times New Roman" w:hAnsi="Times New Roman" w:cs="Times New Roman"/>
          <w:sz w:val="26"/>
          <w:szCs w:val="26"/>
        </w:rPr>
      </w:pPr>
      <w:r w:rsidRPr="00AF4E18">
        <w:rPr>
          <w:rFonts w:ascii="Times New Roman" w:hAnsi="Times New Roman" w:cs="Times New Roman"/>
          <w:sz w:val="26"/>
          <w:szCs w:val="26"/>
        </w:rPr>
        <w:t xml:space="preserve">8.1.1. Provisions for manual Load shedding capable of being implemented in a timeframe adequate for mitigating the Emergency; </w:t>
      </w:r>
    </w:p>
    <w:p w:rsidR="00D83A14" w:rsidP="00D83A14" w14:paraId="1D615024" w14:textId="77777777">
      <w:pPr>
        <w:spacing w:after="0" w:line="240" w:lineRule="auto"/>
        <w:ind w:left="720" w:firstLine="720"/>
        <w:contextualSpacing/>
        <w:rPr>
          <w:rFonts w:ascii="Times New Roman" w:hAnsi="Times New Roman" w:cs="Times New Roman"/>
          <w:sz w:val="26"/>
          <w:szCs w:val="26"/>
        </w:rPr>
      </w:pPr>
      <w:r w:rsidRPr="00AF4E18">
        <w:rPr>
          <w:rFonts w:ascii="Times New Roman" w:hAnsi="Times New Roman" w:cs="Times New Roman"/>
          <w:sz w:val="26"/>
          <w:szCs w:val="26"/>
        </w:rPr>
        <w:t>8.1.2. Provisions to</w:t>
      </w:r>
      <w:r w:rsidRPr="00AF4E18">
        <w:rPr>
          <w:rFonts w:ascii="Times New Roman" w:hAnsi="Times New Roman" w:cs="Times New Roman"/>
          <w:sz w:val="26"/>
          <w:szCs w:val="26"/>
        </w:rPr>
        <w:t xml:space="preserve"> minimize the overlap of circuits that are designated for manual, undervoltage, or underfrequency Load shed and circuits that serve designated critical loads which are essential to the reliability of the BES; </w:t>
      </w:r>
    </w:p>
    <w:p w:rsidR="00D83A14" w:rsidP="00D83A14" w14:paraId="3E236E90" w14:textId="77777777">
      <w:pPr>
        <w:spacing w:after="0" w:line="240" w:lineRule="auto"/>
        <w:ind w:left="720" w:firstLine="720"/>
        <w:contextualSpacing/>
        <w:rPr>
          <w:rFonts w:ascii="Times New Roman" w:hAnsi="Times New Roman" w:cs="Times New Roman"/>
          <w:sz w:val="26"/>
          <w:szCs w:val="26"/>
        </w:rPr>
      </w:pPr>
      <w:r w:rsidRPr="00AF4E18">
        <w:rPr>
          <w:rFonts w:ascii="Times New Roman" w:hAnsi="Times New Roman" w:cs="Times New Roman"/>
          <w:sz w:val="26"/>
          <w:szCs w:val="26"/>
        </w:rPr>
        <w:t>8.1.3. Provisions to minimize the overlap of c</w:t>
      </w:r>
      <w:r w:rsidRPr="00AF4E18">
        <w:rPr>
          <w:rFonts w:ascii="Times New Roman" w:hAnsi="Times New Roman" w:cs="Times New Roman"/>
          <w:sz w:val="26"/>
          <w:szCs w:val="26"/>
        </w:rPr>
        <w:t xml:space="preserve">ircuits that are designated for manual Load shed and circuits that are utilized for UFLS or UVLS; </w:t>
      </w:r>
    </w:p>
    <w:p w:rsidR="00D83A14" w:rsidP="00D83A14" w14:paraId="163DC5DC" w14:textId="77777777">
      <w:pPr>
        <w:spacing w:after="0" w:line="240" w:lineRule="auto"/>
        <w:ind w:left="720" w:firstLine="720"/>
        <w:contextualSpacing/>
        <w:rPr>
          <w:rFonts w:ascii="Times New Roman" w:hAnsi="Times New Roman" w:cs="Times New Roman"/>
          <w:sz w:val="26"/>
          <w:szCs w:val="26"/>
        </w:rPr>
      </w:pPr>
      <w:r w:rsidRPr="00AF4E18">
        <w:rPr>
          <w:rFonts w:ascii="Times New Roman" w:hAnsi="Times New Roman" w:cs="Times New Roman"/>
          <w:sz w:val="26"/>
          <w:szCs w:val="26"/>
        </w:rPr>
        <w:t xml:space="preserve">8.1.4. Provisions for limiting the utilization of UFLS or UVLS circuits for manual Load shed to situations where warranted by system conditions; and </w:t>
      </w:r>
    </w:p>
    <w:p w:rsidR="00D83A14" w:rsidP="00D83A14" w14:paraId="51C03BCA" w14:textId="77777777">
      <w:pPr>
        <w:spacing w:after="0" w:line="240" w:lineRule="auto"/>
        <w:ind w:left="720" w:firstLine="720"/>
        <w:contextualSpacing/>
        <w:rPr>
          <w:rFonts w:ascii="Times New Roman" w:hAnsi="Times New Roman" w:cs="Times New Roman"/>
          <w:sz w:val="26"/>
          <w:szCs w:val="26"/>
        </w:rPr>
      </w:pPr>
      <w:r w:rsidRPr="00AF4E18">
        <w:rPr>
          <w:rFonts w:ascii="Times New Roman" w:hAnsi="Times New Roman" w:cs="Times New Roman"/>
          <w:sz w:val="26"/>
          <w:szCs w:val="26"/>
        </w:rPr>
        <w:t xml:space="preserve">8.1.5. </w:t>
      </w:r>
      <w:r w:rsidRPr="00AF4E18">
        <w:rPr>
          <w:rFonts w:ascii="Times New Roman" w:hAnsi="Times New Roman" w:cs="Times New Roman"/>
          <w:sz w:val="26"/>
          <w:szCs w:val="26"/>
        </w:rPr>
        <w:t>Provisions for the identification and prioritization of designated critical natural gas infrastructure loads which are essential to the reliability of the BES as defined by the Applicable Entity.</w:t>
      </w:r>
    </w:p>
    <w:p w:rsidR="004F1155" w:rsidP="00D83A14" w14:paraId="644F3544" w14:textId="5ADC5546">
      <w:pPr>
        <w:spacing w:after="0" w:line="240" w:lineRule="auto"/>
        <w:ind w:left="720" w:firstLine="720"/>
        <w:contextualSpacing/>
        <w:rPr>
          <w:rFonts w:ascii="Times New Roman" w:hAnsi="Times New Roman" w:cs="Times New Roman"/>
          <w:sz w:val="26"/>
          <w:szCs w:val="26"/>
        </w:rPr>
      </w:pPr>
      <w:r w:rsidRPr="00AF4E18">
        <w:rPr>
          <w:rFonts w:ascii="Times New Roman" w:hAnsi="Times New Roman" w:cs="Times New Roman"/>
          <w:sz w:val="26"/>
          <w:szCs w:val="26"/>
        </w:rPr>
        <w:t xml:space="preserve"> 8.2. Provisions to provide the Load shedding plan to the Tr</w:t>
      </w:r>
      <w:r w:rsidRPr="00AF4E18">
        <w:rPr>
          <w:rFonts w:ascii="Times New Roman" w:hAnsi="Times New Roman" w:cs="Times New Roman"/>
          <w:sz w:val="26"/>
          <w:szCs w:val="26"/>
        </w:rPr>
        <w:t>ansmission Operator for review</w:t>
      </w:r>
    </w:p>
    <w:p w:rsidR="004F1155" w:rsidRPr="007210AB" w:rsidP="004F1155" w14:paraId="4DBB4B3E" w14:textId="59FD4221">
      <w:pPr>
        <w:spacing w:after="0" w:line="240" w:lineRule="auto"/>
        <w:contextualSpacing/>
        <w:rPr>
          <w:rFonts w:ascii="Times New Roman" w:hAnsi="Times New Roman" w:cs="Times New Roman"/>
          <w:sz w:val="26"/>
          <w:szCs w:val="26"/>
        </w:rPr>
      </w:pPr>
      <w:r w:rsidRPr="003749E3">
        <w:rPr>
          <w:rFonts w:ascii="Times New Roman" w:hAnsi="Times New Roman" w:cs="Times New Roman"/>
          <w:b/>
          <w:bCs/>
          <w:sz w:val="26"/>
          <w:szCs w:val="26"/>
        </w:rPr>
        <w:t>M8.</w:t>
      </w:r>
      <w:r w:rsidRPr="007210AB">
        <w:rPr>
          <w:rFonts w:ascii="Times New Roman" w:hAnsi="Times New Roman" w:cs="Times New Roman"/>
          <w:sz w:val="26"/>
          <w:szCs w:val="26"/>
        </w:rPr>
        <w:t xml:space="preserve"> </w:t>
      </w:r>
      <w:r w:rsidRPr="00D83A14" w:rsidR="00D83A14">
        <w:rPr>
          <w:rFonts w:ascii="Times New Roman" w:hAnsi="Times New Roman" w:cs="Times New Roman"/>
          <w:sz w:val="26"/>
          <w:szCs w:val="26"/>
        </w:rPr>
        <w:t xml:space="preserve"> Each Distribution Provider, UFLS-Only Distribution Provider, and Transmission Owner notified by a Transmission Operator per R7 to assist with the mitigation of operating Emergencies in its Transmission Operator Area will have a dated Load shedding plan(s) developed in accordance with Requirement R8 and evidence that the Load 9 shedding plan(s) was provided to its Transmission Operator; evidence such as a review or revision history to indicate that the Load shedding plan(s) has been maintained; and will have as evidence, such as operator logs or other operating documentation, voice recordings or other communication documentation to show that its Load shedding plan(s) was implemented f</w:t>
      </w:r>
    </w:p>
    <w:p w:rsidR="004F1155" w:rsidRPr="00583CFB" w:rsidP="00583CFB" w14:paraId="32FABF29" w14:textId="77777777">
      <w:pPr>
        <w:autoSpaceDE w:val="0"/>
        <w:autoSpaceDN w:val="0"/>
        <w:adjustRightInd w:val="0"/>
        <w:spacing w:after="262" w:line="240" w:lineRule="auto"/>
        <w:contextualSpacing/>
        <w:rPr>
          <w:rFonts w:ascii="Times New Roman" w:hAnsi="Times New Roman" w:cs="Times New Roman"/>
          <w:b/>
          <w:bCs/>
          <w:sz w:val="26"/>
          <w:szCs w:val="26"/>
        </w:rPr>
      </w:pPr>
    </w:p>
    <w:p w:rsidR="00E646FE" w:rsidP="00583CFB" w14:paraId="10AEC736" w14:textId="4DD668A4">
      <w:pPr>
        <w:pStyle w:val="Default"/>
        <w:contextualSpacing/>
        <w:rPr>
          <w:rFonts w:ascii="Times New Roman" w:hAnsi="Times New Roman" w:cs="Times New Roman"/>
          <w:b/>
          <w:bCs/>
          <w:sz w:val="26"/>
          <w:szCs w:val="26"/>
          <w:u w:val="single"/>
        </w:rPr>
      </w:pPr>
      <w:r>
        <w:rPr>
          <w:rFonts w:ascii="Times New Roman" w:hAnsi="Times New Roman" w:cs="Times New Roman"/>
          <w:b/>
          <w:bCs/>
          <w:sz w:val="26"/>
          <w:szCs w:val="26"/>
          <w:u w:val="single"/>
        </w:rPr>
        <w:t>EOP-011-</w:t>
      </w:r>
      <w:r w:rsidR="004F1155">
        <w:rPr>
          <w:rFonts w:ascii="Times New Roman" w:hAnsi="Times New Roman" w:cs="Times New Roman"/>
          <w:b/>
          <w:bCs/>
          <w:sz w:val="26"/>
          <w:szCs w:val="26"/>
          <w:u w:val="single"/>
        </w:rPr>
        <w:t>4</w:t>
      </w:r>
      <w:r>
        <w:rPr>
          <w:rFonts w:ascii="Times New Roman" w:hAnsi="Times New Roman" w:cs="Times New Roman"/>
          <w:b/>
          <w:bCs/>
          <w:sz w:val="26"/>
          <w:szCs w:val="26"/>
          <w:u w:val="single"/>
        </w:rPr>
        <w:t xml:space="preserve"> </w:t>
      </w:r>
      <w:r w:rsidRPr="00583CFB">
        <w:rPr>
          <w:rFonts w:ascii="Times New Roman" w:hAnsi="Times New Roman" w:cs="Times New Roman"/>
          <w:b/>
          <w:bCs/>
          <w:sz w:val="26"/>
          <w:szCs w:val="26"/>
          <w:u w:val="single"/>
        </w:rPr>
        <w:t xml:space="preserve">Evidence Retention </w:t>
      </w:r>
    </w:p>
    <w:p w:rsidR="00826267" w:rsidRPr="00583CFB" w:rsidP="00583CFB" w14:paraId="64BD3F2B" w14:textId="77777777">
      <w:pPr>
        <w:pStyle w:val="Default"/>
        <w:contextualSpacing/>
        <w:rPr>
          <w:rFonts w:ascii="Times New Roman" w:hAnsi="Times New Roman" w:cs="Times New Roman"/>
          <w:sz w:val="26"/>
          <w:szCs w:val="26"/>
          <w:u w:val="single"/>
        </w:rPr>
      </w:pPr>
    </w:p>
    <w:p w:rsidR="00FE5A2F" w:rsidP="00DA08FC" w14:paraId="5387CC5A" w14:textId="77777777">
      <w:pPr>
        <w:spacing w:after="0" w:line="240" w:lineRule="auto"/>
        <w:contextualSpacing/>
        <w:rPr>
          <w:rFonts w:ascii="Times New Roman" w:hAnsi="Times New Roman" w:cs="Times New Roman"/>
          <w:color w:val="000000"/>
          <w:sz w:val="26"/>
          <w:szCs w:val="26"/>
        </w:rPr>
      </w:pPr>
      <w:r w:rsidRPr="00FE5A2F">
        <w:rPr>
          <w:rFonts w:ascii="Times New Roman" w:hAnsi="Times New Roman" w:cs="Times New Roman"/>
          <w:color w:val="000000"/>
          <w:sz w:val="26"/>
          <w:szCs w:val="26"/>
        </w:rPr>
        <w:t xml:space="preserve">Evidence Retention: The following </w:t>
      </w:r>
      <w:r w:rsidRPr="00FE5A2F">
        <w:rPr>
          <w:rFonts w:ascii="Times New Roman" w:hAnsi="Times New Roman" w:cs="Times New Roman"/>
          <w:color w:val="000000"/>
          <w:sz w:val="26"/>
          <w:szCs w:val="26"/>
        </w:rPr>
        <w:t>evidence retention period(s) identify the period of time an entity is required to retain specific evidence to demonstrate compliance. For instances where the evidence retention period specified below is shorter than the time since the last audit, the CEA m</w:t>
      </w:r>
      <w:r w:rsidRPr="00FE5A2F">
        <w:rPr>
          <w:rFonts w:ascii="Times New Roman" w:hAnsi="Times New Roman" w:cs="Times New Roman"/>
          <w:color w:val="000000"/>
          <w:sz w:val="26"/>
          <w:szCs w:val="26"/>
        </w:rPr>
        <w:t>ay ask an entity to provide other evidence to show that it was compliant for the full-time period since the last audit. The applicable entity shall keep data or evidence to show compliance as identified below unless directed by its CEA to retain specific e</w:t>
      </w:r>
      <w:r w:rsidRPr="00FE5A2F">
        <w:rPr>
          <w:rFonts w:ascii="Times New Roman" w:hAnsi="Times New Roman" w:cs="Times New Roman"/>
          <w:color w:val="000000"/>
          <w:sz w:val="26"/>
          <w:szCs w:val="26"/>
        </w:rPr>
        <w:t>vidence for a longer period of time as part of an investigation</w:t>
      </w:r>
    </w:p>
    <w:p w:rsidR="00FE5A2F" w:rsidRPr="00AD141D" w:rsidP="00AD141D" w14:paraId="68109F2C" w14:textId="57FDCBD3">
      <w:pPr>
        <w:pStyle w:val="ListParagraph"/>
        <w:numPr>
          <w:ilvl w:val="0"/>
          <w:numId w:val="21"/>
        </w:numPr>
        <w:spacing w:after="0" w:line="240" w:lineRule="auto"/>
        <w:rPr>
          <w:rFonts w:ascii="Times New Roman" w:hAnsi="Times New Roman" w:cs="Times New Roman"/>
          <w:color w:val="000000"/>
          <w:sz w:val="26"/>
          <w:szCs w:val="26"/>
        </w:rPr>
      </w:pPr>
      <w:r w:rsidRPr="00AD141D">
        <w:rPr>
          <w:rFonts w:ascii="Times New Roman" w:hAnsi="Times New Roman" w:cs="Times New Roman"/>
          <w:color w:val="000000"/>
          <w:sz w:val="26"/>
          <w:szCs w:val="26"/>
        </w:rPr>
        <w:t xml:space="preserve">The Transmission Operator shall retain the current Operating Plan(s), evidence of review or revision history plus each version issued since the last audit and evidence of compliance since the </w:t>
      </w:r>
      <w:r w:rsidRPr="00AD141D">
        <w:rPr>
          <w:rFonts w:ascii="Times New Roman" w:hAnsi="Times New Roman" w:cs="Times New Roman"/>
          <w:color w:val="000000"/>
          <w:sz w:val="26"/>
          <w:szCs w:val="26"/>
        </w:rPr>
        <w:t>last audit for Requirements R1 and R4.</w:t>
      </w:r>
    </w:p>
    <w:p w:rsidR="00FE5A2F" w:rsidRPr="00AD141D" w:rsidP="00AD141D" w14:paraId="71FED6F7" w14:textId="1B6F439B">
      <w:pPr>
        <w:pStyle w:val="ListParagraph"/>
        <w:numPr>
          <w:ilvl w:val="0"/>
          <w:numId w:val="21"/>
        </w:numPr>
        <w:spacing w:after="0" w:line="240" w:lineRule="auto"/>
        <w:rPr>
          <w:rFonts w:ascii="Times New Roman" w:hAnsi="Times New Roman" w:cs="Times New Roman"/>
          <w:color w:val="000000"/>
          <w:sz w:val="26"/>
          <w:szCs w:val="26"/>
        </w:rPr>
      </w:pPr>
      <w:r w:rsidRPr="00AD141D">
        <w:rPr>
          <w:rFonts w:ascii="Times New Roman" w:hAnsi="Times New Roman" w:cs="Times New Roman"/>
          <w:color w:val="000000"/>
          <w:sz w:val="26"/>
          <w:szCs w:val="26"/>
        </w:rPr>
        <w:t>The Balancing Authority shall retain the current Operating Plan(s), evidence of review or revision history plus each version issued since the last audit and evidence of compliance since the last audit for Requirements</w:t>
      </w:r>
      <w:r w:rsidRPr="00AD141D">
        <w:rPr>
          <w:rFonts w:ascii="Times New Roman" w:hAnsi="Times New Roman" w:cs="Times New Roman"/>
          <w:color w:val="000000"/>
          <w:sz w:val="26"/>
          <w:szCs w:val="26"/>
        </w:rPr>
        <w:t xml:space="preserve"> R2 and R4.</w:t>
      </w:r>
    </w:p>
    <w:p w:rsidR="00FE5A2F" w:rsidRPr="00AD141D" w:rsidP="00AD141D" w14:paraId="1EDA241C" w14:textId="03C972B1">
      <w:pPr>
        <w:pStyle w:val="ListParagraph"/>
        <w:numPr>
          <w:ilvl w:val="0"/>
          <w:numId w:val="21"/>
        </w:numPr>
        <w:spacing w:after="0" w:line="240" w:lineRule="auto"/>
        <w:rPr>
          <w:rFonts w:ascii="Times New Roman" w:hAnsi="Times New Roman" w:cs="Times New Roman"/>
          <w:color w:val="000000"/>
          <w:sz w:val="26"/>
          <w:szCs w:val="26"/>
        </w:rPr>
      </w:pPr>
      <w:r w:rsidRPr="00AD141D">
        <w:rPr>
          <w:rFonts w:ascii="Times New Roman" w:hAnsi="Times New Roman" w:cs="Times New Roman"/>
          <w:color w:val="000000"/>
          <w:sz w:val="26"/>
          <w:szCs w:val="26"/>
        </w:rPr>
        <w:t>The Reliability Coordinator shall maintain evidence of compliance since the last audit for Requirements R3, R5, and R6. • The Transmission Operator shall maintain evidence of compliance since the last audit for Requirement R7.</w:t>
      </w:r>
    </w:p>
    <w:p w:rsidR="00AD141D" w:rsidRPr="00AD141D" w:rsidP="00AD141D" w14:paraId="22EBDBB2" w14:textId="036BECA5">
      <w:pPr>
        <w:pStyle w:val="ListParagraph"/>
        <w:numPr>
          <w:ilvl w:val="0"/>
          <w:numId w:val="21"/>
        </w:numPr>
        <w:spacing w:after="0" w:line="240" w:lineRule="auto"/>
        <w:rPr>
          <w:rFonts w:ascii="Times New Roman" w:hAnsi="Times New Roman" w:cs="Times New Roman"/>
          <w:color w:val="000000"/>
          <w:sz w:val="26"/>
          <w:szCs w:val="26"/>
        </w:rPr>
      </w:pPr>
      <w:r w:rsidRPr="00AD141D">
        <w:rPr>
          <w:rFonts w:ascii="Times New Roman" w:hAnsi="Times New Roman" w:cs="Times New Roman"/>
          <w:color w:val="000000"/>
          <w:sz w:val="26"/>
          <w:szCs w:val="26"/>
        </w:rPr>
        <w:t xml:space="preserve">The Distribution </w:t>
      </w:r>
      <w:r w:rsidRPr="00AD141D">
        <w:rPr>
          <w:rFonts w:ascii="Times New Roman" w:hAnsi="Times New Roman" w:cs="Times New Roman"/>
          <w:color w:val="000000"/>
          <w:sz w:val="26"/>
          <w:szCs w:val="26"/>
        </w:rPr>
        <w:t>Provider, UFLS-Only Distribution Provider, and Transmission Owner shall retain the current Load shedding plan, evidence of review or revision history plus each version issued since the last audit and evidence of compliance since the last audit for Requirem</w:t>
      </w:r>
      <w:r w:rsidRPr="00AD141D">
        <w:rPr>
          <w:rFonts w:ascii="Times New Roman" w:hAnsi="Times New Roman" w:cs="Times New Roman"/>
          <w:color w:val="000000"/>
          <w:sz w:val="26"/>
          <w:szCs w:val="26"/>
        </w:rPr>
        <w:t xml:space="preserve">ents R8. </w:t>
      </w:r>
    </w:p>
    <w:p w:rsidR="0099401A" w:rsidP="00DA08FC" w14:paraId="29BBD006" w14:textId="18883454">
      <w:pPr>
        <w:spacing w:after="0" w:line="240" w:lineRule="auto"/>
        <w:contextualSpacing/>
        <w:rPr>
          <w:rFonts w:ascii="Times New Roman" w:hAnsi="Times New Roman" w:cs="Times New Roman"/>
          <w:color w:val="000000"/>
          <w:sz w:val="26"/>
          <w:szCs w:val="26"/>
        </w:rPr>
      </w:pPr>
      <w:r w:rsidRPr="00FE5A2F">
        <w:rPr>
          <w:rFonts w:ascii="Times New Roman" w:hAnsi="Times New Roman" w:cs="Times New Roman"/>
          <w:color w:val="000000"/>
          <w:sz w:val="26"/>
          <w:szCs w:val="26"/>
        </w:rPr>
        <w:t xml:space="preserve"> </w:t>
      </w:r>
    </w:p>
    <w:p w:rsidR="00A36C60" w:rsidP="00DA08FC" w14:paraId="59ACC8B5" w14:textId="5A8F6537">
      <w:pPr>
        <w:spacing w:after="0" w:line="240" w:lineRule="auto"/>
        <w:contextualSpacing/>
        <w:rPr>
          <w:rFonts w:ascii="Times New Roman" w:hAnsi="Times New Roman" w:cs="Times New Roman"/>
          <w:b/>
          <w:bCs/>
          <w:sz w:val="26"/>
          <w:szCs w:val="26"/>
          <w:u w:val="single"/>
        </w:rPr>
      </w:pPr>
      <w:r w:rsidRPr="003E69DB">
        <w:rPr>
          <w:rFonts w:ascii="Times New Roman" w:hAnsi="Times New Roman" w:cs="Times New Roman"/>
          <w:b/>
          <w:bCs/>
          <w:color w:val="000000"/>
          <w:sz w:val="26"/>
          <w:szCs w:val="26"/>
          <w:u w:val="single"/>
        </w:rPr>
        <w:t>EOP-12-</w:t>
      </w:r>
      <w:r w:rsidRPr="003E69DB" w:rsidR="003E69DB">
        <w:rPr>
          <w:rFonts w:ascii="Times New Roman" w:hAnsi="Times New Roman" w:cs="Times New Roman"/>
          <w:b/>
          <w:bCs/>
          <w:color w:val="000000"/>
          <w:sz w:val="26"/>
          <w:szCs w:val="26"/>
          <w:u w:val="single"/>
        </w:rPr>
        <w:t xml:space="preserve">2 </w:t>
      </w:r>
      <w:r w:rsidRPr="003E69DB" w:rsidR="003E69DB">
        <w:rPr>
          <w:rFonts w:ascii="Times New Roman" w:hAnsi="Times New Roman" w:cs="Times New Roman"/>
          <w:b/>
          <w:bCs/>
          <w:sz w:val="26"/>
          <w:szCs w:val="26"/>
          <w:u w:val="single"/>
        </w:rPr>
        <w:t>(effective date [upon regulatory approval])</w:t>
      </w:r>
    </w:p>
    <w:p w:rsidR="003E69DB" w:rsidP="00DA08FC" w14:paraId="1A361005" w14:textId="77777777">
      <w:pPr>
        <w:spacing w:after="0" w:line="240" w:lineRule="auto"/>
        <w:contextualSpacing/>
        <w:rPr>
          <w:rFonts w:ascii="Times New Roman" w:hAnsi="Times New Roman" w:cs="Times New Roman"/>
          <w:b/>
          <w:bCs/>
          <w:sz w:val="26"/>
          <w:szCs w:val="26"/>
          <w:u w:val="single"/>
        </w:rPr>
      </w:pPr>
    </w:p>
    <w:p w:rsidR="00D65A9F" w:rsidRPr="00F72A18" w:rsidP="00D65A9F" w14:paraId="21DD9B61" w14:textId="77777777">
      <w:pPr>
        <w:rPr>
          <w:rFonts w:ascii="Times New Roman" w:hAnsi="Times New Roman" w:cs="Times New Roman"/>
          <w:b/>
          <w:bCs/>
          <w:sz w:val="26"/>
          <w:szCs w:val="26"/>
          <w:u w:val="single"/>
        </w:rPr>
      </w:pPr>
      <w:r w:rsidRPr="00F72A18">
        <w:rPr>
          <w:rFonts w:ascii="Times New Roman" w:hAnsi="Times New Roman" w:cs="Times New Roman"/>
          <w:b/>
          <w:bCs/>
          <w:sz w:val="26"/>
          <w:szCs w:val="26"/>
          <w:u w:val="single"/>
        </w:rPr>
        <w:t>EOP-12-2 Requirements and Measures</w:t>
      </w:r>
    </w:p>
    <w:p w:rsidR="00D65A9F" w:rsidRPr="00BB1A87" w:rsidP="00D65A9F" w14:paraId="4D9E959B" w14:textId="77777777">
      <w:pPr>
        <w:rPr>
          <w:rFonts w:ascii="Times New Roman" w:hAnsi="Times New Roman" w:cs="Times New Roman"/>
          <w:sz w:val="26"/>
          <w:szCs w:val="26"/>
        </w:rPr>
      </w:pPr>
      <w:r w:rsidRPr="00BB1A87">
        <w:rPr>
          <w:rFonts w:ascii="Times New Roman" w:hAnsi="Times New Roman" w:cs="Times New Roman"/>
          <w:b/>
          <w:bCs/>
          <w:sz w:val="26"/>
          <w:szCs w:val="26"/>
        </w:rPr>
        <w:t>R1.</w:t>
      </w:r>
      <w:r w:rsidRPr="00BB1A87">
        <w:rPr>
          <w:rFonts w:ascii="Times New Roman" w:hAnsi="Times New Roman" w:cs="Times New Roman"/>
          <w:sz w:val="26"/>
          <w:szCs w:val="26"/>
        </w:rPr>
        <w:t xml:space="preserve"> At least once every five calendar years, each Generator Owner shall, for each of its </w:t>
      </w:r>
    </w:p>
    <w:p w:rsidR="00D65A9F" w:rsidRPr="00BB1A87" w:rsidP="00D65A9F" w14:paraId="57DE2C15" w14:textId="77777777">
      <w:pPr>
        <w:rPr>
          <w:rFonts w:ascii="Times New Roman" w:hAnsi="Times New Roman" w:cs="Times New Roman"/>
          <w:sz w:val="26"/>
          <w:szCs w:val="26"/>
        </w:rPr>
      </w:pPr>
      <w:r w:rsidRPr="00BB1A87">
        <w:rPr>
          <w:rFonts w:ascii="Times New Roman" w:hAnsi="Times New Roman" w:cs="Times New Roman"/>
          <w:sz w:val="26"/>
          <w:szCs w:val="26"/>
        </w:rPr>
        <w:t xml:space="preserve">applicable generating unit(s): </w:t>
      </w:r>
    </w:p>
    <w:p w:rsidR="00D65A9F" w:rsidRPr="00BB1A87" w:rsidP="00D65A9F" w14:paraId="014DF421" w14:textId="77777777">
      <w:pPr>
        <w:rPr>
          <w:rFonts w:ascii="Times New Roman" w:hAnsi="Times New Roman" w:cs="Times New Roman"/>
          <w:sz w:val="26"/>
          <w:szCs w:val="26"/>
        </w:rPr>
      </w:pPr>
      <w:r w:rsidRPr="00BB1A87">
        <w:rPr>
          <w:rFonts w:ascii="Times New Roman" w:hAnsi="Times New Roman" w:cs="Times New Roman"/>
          <w:sz w:val="26"/>
          <w:szCs w:val="26"/>
        </w:rPr>
        <w:t xml:space="preserve">1.1. Calculate the Extreme Cold Weather Temperature for each of its applicable </w:t>
      </w:r>
    </w:p>
    <w:p w:rsidR="00D65A9F" w:rsidRPr="00BB1A87" w:rsidP="00D65A9F" w14:paraId="269B48F1" w14:textId="77777777">
      <w:pPr>
        <w:rPr>
          <w:rFonts w:ascii="Times New Roman" w:hAnsi="Times New Roman" w:cs="Times New Roman"/>
          <w:sz w:val="26"/>
          <w:szCs w:val="26"/>
        </w:rPr>
      </w:pPr>
      <w:r w:rsidRPr="00BB1A87">
        <w:rPr>
          <w:rFonts w:ascii="Times New Roman" w:hAnsi="Times New Roman" w:cs="Times New Roman"/>
          <w:sz w:val="26"/>
          <w:szCs w:val="26"/>
        </w:rPr>
        <w:t>unit(s) and identify the calculation date and source of t</w:t>
      </w:r>
      <w:r w:rsidRPr="00BB1A87">
        <w:rPr>
          <w:rFonts w:ascii="Times New Roman" w:hAnsi="Times New Roman" w:cs="Times New Roman"/>
          <w:sz w:val="26"/>
          <w:szCs w:val="26"/>
        </w:rPr>
        <w:t>emperature data; and</w:t>
      </w:r>
    </w:p>
    <w:p w:rsidR="00D65A9F" w:rsidRPr="00BB1A87" w:rsidP="00D65A9F" w14:paraId="2E4A0CCF" w14:textId="77777777">
      <w:pPr>
        <w:rPr>
          <w:rFonts w:ascii="Times New Roman" w:hAnsi="Times New Roman" w:cs="Times New Roman"/>
          <w:sz w:val="26"/>
          <w:szCs w:val="26"/>
        </w:rPr>
      </w:pPr>
      <w:r w:rsidRPr="00BB1A87">
        <w:rPr>
          <w:rFonts w:ascii="Times New Roman" w:hAnsi="Times New Roman" w:cs="Times New Roman"/>
          <w:sz w:val="26"/>
          <w:szCs w:val="26"/>
        </w:rPr>
        <w:t xml:space="preserve">1.1.1. If the re-calculated Extreme Cold Weather Temperature is lower than the </w:t>
      </w:r>
    </w:p>
    <w:p w:rsidR="00D65A9F" w:rsidRPr="00BB1A87" w:rsidP="00D65A9F" w14:paraId="69DA3C92" w14:textId="77777777">
      <w:pPr>
        <w:rPr>
          <w:rFonts w:ascii="Times New Roman" w:hAnsi="Times New Roman" w:cs="Times New Roman"/>
          <w:sz w:val="26"/>
          <w:szCs w:val="26"/>
        </w:rPr>
      </w:pPr>
      <w:r w:rsidRPr="00BB1A87">
        <w:rPr>
          <w:rFonts w:ascii="Times New Roman" w:hAnsi="Times New Roman" w:cs="Times New Roman"/>
          <w:sz w:val="26"/>
          <w:szCs w:val="26"/>
        </w:rPr>
        <w:t xml:space="preserve">previous Extreme Cold Weather Temperature, the entity shall review and </w:t>
      </w:r>
    </w:p>
    <w:p w:rsidR="00D65A9F" w:rsidRPr="00BB1A87" w:rsidP="00D65A9F" w14:paraId="7452ADA7" w14:textId="77777777">
      <w:pPr>
        <w:rPr>
          <w:rFonts w:ascii="Times New Roman" w:hAnsi="Times New Roman" w:cs="Times New Roman"/>
          <w:sz w:val="26"/>
          <w:szCs w:val="26"/>
        </w:rPr>
      </w:pPr>
      <w:r w:rsidRPr="00BB1A87">
        <w:rPr>
          <w:rFonts w:ascii="Times New Roman" w:hAnsi="Times New Roman" w:cs="Times New Roman"/>
          <w:sz w:val="26"/>
          <w:szCs w:val="26"/>
        </w:rPr>
        <w:t>update its cold weather preparedness plan(s) under Requirement R4</w:t>
      </w:r>
    </w:p>
    <w:p w:rsidR="00D65A9F" w:rsidRPr="00BB1A87" w:rsidP="00D65A9F" w14:paraId="22DCC486" w14:textId="77777777">
      <w:pPr>
        <w:rPr>
          <w:rFonts w:ascii="Times New Roman" w:hAnsi="Times New Roman" w:cs="Times New Roman"/>
          <w:sz w:val="26"/>
          <w:szCs w:val="26"/>
        </w:rPr>
      </w:pPr>
      <w:r w:rsidRPr="00BB1A87">
        <w:rPr>
          <w:rFonts w:ascii="Times New Roman" w:hAnsi="Times New Roman" w:cs="Times New Roman"/>
          <w:sz w:val="26"/>
          <w:szCs w:val="26"/>
        </w:rPr>
        <w:t>within six (6) mo</w:t>
      </w:r>
      <w:r w:rsidRPr="00BB1A87">
        <w:rPr>
          <w:rFonts w:ascii="Times New Roman" w:hAnsi="Times New Roman" w:cs="Times New Roman"/>
          <w:sz w:val="26"/>
          <w:szCs w:val="26"/>
        </w:rPr>
        <w:t xml:space="preserve">nths of the recalculation. If new corrective actions are </w:t>
      </w:r>
    </w:p>
    <w:p w:rsidR="00D65A9F" w:rsidRPr="00BB1A87" w:rsidP="00D65A9F" w14:paraId="0A6C0F0A" w14:textId="77777777">
      <w:pPr>
        <w:rPr>
          <w:rFonts w:ascii="Times New Roman" w:hAnsi="Times New Roman" w:cs="Times New Roman"/>
          <w:sz w:val="26"/>
          <w:szCs w:val="26"/>
        </w:rPr>
      </w:pPr>
      <w:r w:rsidRPr="00BB1A87">
        <w:rPr>
          <w:rFonts w:ascii="Times New Roman" w:hAnsi="Times New Roman" w:cs="Times New Roman"/>
          <w:sz w:val="26"/>
          <w:szCs w:val="26"/>
        </w:rPr>
        <w:t xml:space="preserve">needed to provide the required operational capability under </w:t>
      </w:r>
    </w:p>
    <w:p w:rsidR="00D65A9F" w:rsidRPr="00BB1A87" w:rsidP="00D65A9F" w14:paraId="6E89BB9C" w14:textId="77777777">
      <w:pPr>
        <w:rPr>
          <w:rFonts w:ascii="Times New Roman" w:hAnsi="Times New Roman" w:cs="Times New Roman"/>
          <w:sz w:val="26"/>
          <w:szCs w:val="26"/>
        </w:rPr>
      </w:pPr>
      <w:r w:rsidRPr="00BB1A87">
        <w:rPr>
          <w:rFonts w:ascii="Times New Roman" w:hAnsi="Times New Roman" w:cs="Times New Roman"/>
          <w:sz w:val="26"/>
          <w:szCs w:val="26"/>
        </w:rPr>
        <w:t>Requirement R2 or R3, the entity shall develop a Corrective Action Plan</w:t>
      </w:r>
    </w:p>
    <w:p w:rsidR="00D65A9F" w:rsidRPr="00BB1A87" w:rsidP="00D65A9F" w14:paraId="34EF4CBA" w14:textId="77777777">
      <w:pPr>
        <w:rPr>
          <w:rFonts w:ascii="Times New Roman" w:hAnsi="Times New Roman" w:cs="Times New Roman"/>
          <w:sz w:val="26"/>
          <w:szCs w:val="26"/>
        </w:rPr>
      </w:pPr>
      <w:r w:rsidRPr="00BB1A87">
        <w:rPr>
          <w:rFonts w:ascii="Times New Roman" w:hAnsi="Times New Roman" w:cs="Times New Roman"/>
          <w:sz w:val="26"/>
          <w:szCs w:val="26"/>
        </w:rPr>
        <w:t>within 6 months of the recalculation.</w:t>
      </w:r>
    </w:p>
    <w:p w:rsidR="00D65A9F" w:rsidRPr="00BB1A87" w:rsidP="00D65A9F" w14:paraId="5B5F5B8D" w14:textId="77777777">
      <w:pPr>
        <w:rPr>
          <w:rFonts w:ascii="Times New Roman" w:hAnsi="Times New Roman" w:cs="Times New Roman"/>
          <w:sz w:val="26"/>
          <w:szCs w:val="26"/>
        </w:rPr>
      </w:pPr>
      <w:r w:rsidRPr="00BB1A87">
        <w:rPr>
          <w:rFonts w:ascii="Times New Roman" w:hAnsi="Times New Roman" w:cs="Times New Roman"/>
          <w:sz w:val="26"/>
          <w:szCs w:val="26"/>
        </w:rPr>
        <w:t xml:space="preserve">1.2. Identify </w:t>
      </w:r>
      <w:r w:rsidRPr="00BB1A87">
        <w:rPr>
          <w:rFonts w:ascii="Times New Roman" w:hAnsi="Times New Roman" w:cs="Times New Roman"/>
          <w:sz w:val="26"/>
          <w:szCs w:val="26"/>
        </w:rPr>
        <w:t>generating unit(s) cold weather data, to include:</w:t>
      </w:r>
    </w:p>
    <w:p w:rsidR="00D65A9F" w:rsidRPr="00BB1A87" w:rsidP="00D65A9F" w14:paraId="74482435" w14:textId="77777777">
      <w:pPr>
        <w:rPr>
          <w:rFonts w:ascii="Times New Roman" w:hAnsi="Times New Roman" w:cs="Times New Roman"/>
          <w:sz w:val="26"/>
          <w:szCs w:val="26"/>
        </w:rPr>
      </w:pPr>
      <w:r w:rsidRPr="00BB1A87">
        <w:rPr>
          <w:rFonts w:ascii="Times New Roman" w:hAnsi="Times New Roman" w:cs="Times New Roman"/>
          <w:sz w:val="26"/>
          <w:szCs w:val="26"/>
        </w:rPr>
        <w:t>1.2.1. Generating unit(s) operating limitations in cold weather to include:</w:t>
      </w:r>
    </w:p>
    <w:p w:rsidR="00D65A9F" w:rsidRPr="00BB1A87" w:rsidP="00D65A9F" w14:paraId="0EA20C5A" w14:textId="77777777">
      <w:pPr>
        <w:rPr>
          <w:rFonts w:ascii="Times New Roman" w:hAnsi="Times New Roman" w:cs="Times New Roman"/>
          <w:sz w:val="26"/>
          <w:szCs w:val="26"/>
        </w:rPr>
      </w:pPr>
      <w:r w:rsidRPr="00BB1A87">
        <w:rPr>
          <w:rFonts w:ascii="Times New Roman" w:hAnsi="Times New Roman" w:cs="Times New Roman"/>
          <w:sz w:val="26"/>
          <w:szCs w:val="26"/>
        </w:rPr>
        <w:t>1.2.1.1. Capability and availability;</w:t>
      </w:r>
    </w:p>
    <w:p w:rsidR="00D65A9F" w:rsidRPr="00BB1A87" w:rsidP="00D65A9F" w14:paraId="79C09F59" w14:textId="77777777">
      <w:pPr>
        <w:rPr>
          <w:rFonts w:ascii="Times New Roman" w:hAnsi="Times New Roman" w:cs="Times New Roman"/>
          <w:sz w:val="26"/>
          <w:szCs w:val="26"/>
        </w:rPr>
      </w:pPr>
      <w:r w:rsidRPr="00BB1A87">
        <w:rPr>
          <w:rFonts w:ascii="Times New Roman" w:hAnsi="Times New Roman" w:cs="Times New Roman"/>
          <w:sz w:val="26"/>
          <w:szCs w:val="26"/>
        </w:rPr>
        <w:t>1.2.1.2. Fuel supply and inventory concerns;</w:t>
      </w:r>
    </w:p>
    <w:p w:rsidR="00D65A9F" w:rsidRPr="00BB1A87" w:rsidP="00D65A9F" w14:paraId="6DAE248C" w14:textId="77777777">
      <w:pPr>
        <w:rPr>
          <w:rFonts w:ascii="Times New Roman" w:hAnsi="Times New Roman" w:cs="Times New Roman"/>
          <w:sz w:val="26"/>
          <w:szCs w:val="26"/>
        </w:rPr>
      </w:pPr>
      <w:r w:rsidRPr="00BB1A87">
        <w:rPr>
          <w:rFonts w:ascii="Times New Roman" w:hAnsi="Times New Roman" w:cs="Times New Roman"/>
          <w:sz w:val="26"/>
          <w:szCs w:val="26"/>
        </w:rPr>
        <w:t>1.2.1.3. Start-up issues;</w:t>
      </w:r>
    </w:p>
    <w:p w:rsidR="00D65A9F" w:rsidRPr="00BB1A87" w:rsidP="00D65A9F" w14:paraId="4CBCFB94" w14:textId="77777777">
      <w:pPr>
        <w:rPr>
          <w:rFonts w:ascii="Times New Roman" w:hAnsi="Times New Roman" w:cs="Times New Roman"/>
          <w:sz w:val="26"/>
          <w:szCs w:val="26"/>
        </w:rPr>
      </w:pPr>
      <w:r w:rsidRPr="00BB1A87">
        <w:rPr>
          <w:rFonts w:ascii="Times New Roman" w:hAnsi="Times New Roman" w:cs="Times New Roman"/>
          <w:sz w:val="26"/>
          <w:szCs w:val="26"/>
        </w:rPr>
        <w:t>1.2.1.4. Fuel switchi</w:t>
      </w:r>
      <w:r w:rsidRPr="00BB1A87">
        <w:rPr>
          <w:rFonts w:ascii="Times New Roman" w:hAnsi="Times New Roman" w:cs="Times New Roman"/>
          <w:sz w:val="26"/>
          <w:szCs w:val="26"/>
        </w:rPr>
        <w:t>ng capabilities; and</w:t>
      </w:r>
    </w:p>
    <w:p w:rsidR="00D65A9F" w:rsidRPr="00BB1A87" w:rsidP="00D65A9F" w14:paraId="090C4C30" w14:textId="77777777">
      <w:pPr>
        <w:rPr>
          <w:rFonts w:ascii="Times New Roman" w:hAnsi="Times New Roman" w:cs="Times New Roman"/>
          <w:sz w:val="26"/>
          <w:szCs w:val="26"/>
        </w:rPr>
      </w:pPr>
      <w:r w:rsidRPr="00BB1A87">
        <w:rPr>
          <w:rFonts w:ascii="Times New Roman" w:hAnsi="Times New Roman" w:cs="Times New Roman"/>
          <w:sz w:val="26"/>
          <w:szCs w:val="26"/>
        </w:rPr>
        <w:t xml:space="preserve">1.2.1.5. Environmental constraints. </w:t>
      </w:r>
    </w:p>
    <w:p w:rsidR="00D65A9F" w:rsidRPr="00BB1A87" w:rsidP="00D65A9F" w14:paraId="37D384BC" w14:textId="77777777">
      <w:pPr>
        <w:rPr>
          <w:rFonts w:ascii="Times New Roman" w:hAnsi="Times New Roman" w:cs="Times New Roman"/>
          <w:sz w:val="26"/>
          <w:szCs w:val="26"/>
        </w:rPr>
      </w:pPr>
      <w:r w:rsidRPr="00BB1A87">
        <w:rPr>
          <w:rFonts w:ascii="Times New Roman" w:hAnsi="Times New Roman" w:cs="Times New Roman"/>
          <w:sz w:val="26"/>
          <w:szCs w:val="26"/>
        </w:rPr>
        <w:t>1.2.2. Generating unit(s) minimum:</w:t>
      </w:r>
    </w:p>
    <w:p w:rsidR="00D65A9F" w:rsidRPr="00BB1A87" w:rsidP="00D65A9F" w14:paraId="4897FC15" w14:textId="77777777">
      <w:pPr>
        <w:rPr>
          <w:rFonts w:ascii="Times New Roman" w:hAnsi="Times New Roman" w:cs="Times New Roman"/>
          <w:sz w:val="26"/>
          <w:szCs w:val="26"/>
        </w:rPr>
      </w:pPr>
      <w:r w:rsidRPr="00BB1A87">
        <w:rPr>
          <w:rFonts w:ascii="Times New Roman" w:hAnsi="Times New Roman" w:cs="Times New Roman"/>
          <w:sz w:val="26"/>
          <w:szCs w:val="26"/>
        </w:rPr>
        <w:t xml:space="preserve">• Design temperature, and if available, the concurrent wind speed and </w:t>
      </w:r>
    </w:p>
    <w:p w:rsidR="00D65A9F" w:rsidRPr="00BB1A87" w:rsidP="00D65A9F" w14:paraId="09AE9F07" w14:textId="77777777">
      <w:pPr>
        <w:rPr>
          <w:rFonts w:ascii="Times New Roman" w:hAnsi="Times New Roman" w:cs="Times New Roman"/>
          <w:sz w:val="26"/>
          <w:szCs w:val="26"/>
        </w:rPr>
      </w:pPr>
      <w:r w:rsidRPr="00BB1A87">
        <w:rPr>
          <w:rFonts w:ascii="Times New Roman" w:hAnsi="Times New Roman" w:cs="Times New Roman"/>
          <w:sz w:val="26"/>
          <w:szCs w:val="26"/>
        </w:rPr>
        <w:t xml:space="preserve">precipitation; </w:t>
      </w:r>
    </w:p>
    <w:p w:rsidR="00D65A9F" w:rsidRPr="00BB1A87" w:rsidP="00D65A9F" w14:paraId="0B178A84" w14:textId="77777777">
      <w:pPr>
        <w:rPr>
          <w:rFonts w:ascii="Times New Roman" w:hAnsi="Times New Roman" w:cs="Times New Roman"/>
          <w:sz w:val="26"/>
          <w:szCs w:val="26"/>
        </w:rPr>
      </w:pPr>
      <w:r w:rsidRPr="00BB1A87">
        <w:rPr>
          <w:rFonts w:ascii="Times New Roman" w:hAnsi="Times New Roman" w:cs="Times New Roman"/>
          <w:sz w:val="26"/>
          <w:szCs w:val="26"/>
        </w:rPr>
        <w:t xml:space="preserve">• Historical operating temperature at least one hour in duration, and if </w:t>
      </w:r>
    </w:p>
    <w:p w:rsidR="00D65A9F" w:rsidRPr="00BB1A87" w:rsidP="00D65A9F" w14:paraId="21299B8F" w14:textId="77777777">
      <w:pPr>
        <w:rPr>
          <w:rFonts w:ascii="Times New Roman" w:hAnsi="Times New Roman" w:cs="Times New Roman"/>
          <w:sz w:val="26"/>
          <w:szCs w:val="26"/>
        </w:rPr>
      </w:pPr>
      <w:r w:rsidRPr="00BB1A87">
        <w:rPr>
          <w:rFonts w:ascii="Times New Roman" w:hAnsi="Times New Roman" w:cs="Times New Roman"/>
          <w:sz w:val="26"/>
          <w:szCs w:val="26"/>
        </w:rPr>
        <w:t>av</w:t>
      </w:r>
      <w:r w:rsidRPr="00BB1A87">
        <w:rPr>
          <w:rFonts w:ascii="Times New Roman" w:hAnsi="Times New Roman" w:cs="Times New Roman"/>
          <w:sz w:val="26"/>
          <w:szCs w:val="26"/>
        </w:rPr>
        <w:t>ailable, the concurrent wind speed and precipitation; or</w:t>
      </w:r>
    </w:p>
    <w:p w:rsidR="00D65A9F" w:rsidRPr="00BB1A87" w:rsidP="00D65A9F" w14:paraId="544179DD" w14:textId="77777777">
      <w:pPr>
        <w:rPr>
          <w:rFonts w:ascii="Times New Roman" w:hAnsi="Times New Roman" w:cs="Times New Roman"/>
          <w:sz w:val="26"/>
          <w:szCs w:val="26"/>
        </w:rPr>
      </w:pPr>
      <w:r w:rsidRPr="00BB1A87">
        <w:rPr>
          <w:rFonts w:ascii="Times New Roman" w:hAnsi="Times New Roman" w:cs="Times New Roman"/>
          <w:sz w:val="26"/>
          <w:szCs w:val="26"/>
        </w:rPr>
        <w:t xml:space="preserve">• Current cold weather performance temperature determined by an </w:t>
      </w:r>
    </w:p>
    <w:p w:rsidR="00D65A9F" w:rsidRPr="00BB1A87" w:rsidP="00D65A9F" w14:paraId="6EED06F9" w14:textId="77777777">
      <w:pPr>
        <w:rPr>
          <w:rFonts w:ascii="Times New Roman" w:hAnsi="Times New Roman" w:cs="Times New Roman"/>
          <w:sz w:val="26"/>
          <w:szCs w:val="26"/>
        </w:rPr>
      </w:pPr>
      <w:r w:rsidRPr="00BB1A87">
        <w:rPr>
          <w:rFonts w:ascii="Times New Roman" w:hAnsi="Times New Roman" w:cs="Times New Roman"/>
          <w:sz w:val="26"/>
          <w:szCs w:val="26"/>
        </w:rPr>
        <w:t xml:space="preserve">engineering analysis, which includes the concurrent wind speed and </w:t>
      </w:r>
    </w:p>
    <w:p w:rsidR="00D65A9F" w:rsidRPr="00BB1A87" w:rsidP="00D65A9F" w14:paraId="163169AF" w14:textId="77777777">
      <w:pPr>
        <w:rPr>
          <w:rFonts w:ascii="Times New Roman" w:hAnsi="Times New Roman" w:cs="Times New Roman"/>
          <w:sz w:val="26"/>
          <w:szCs w:val="26"/>
        </w:rPr>
      </w:pPr>
      <w:r w:rsidRPr="00BB1A87">
        <w:rPr>
          <w:rFonts w:ascii="Times New Roman" w:hAnsi="Times New Roman" w:cs="Times New Roman"/>
          <w:sz w:val="26"/>
          <w:szCs w:val="26"/>
        </w:rPr>
        <w:t>precipitation.</w:t>
      </w:r>
    </w:p>
    <w:p w:rsidR="00D65A9F" w:rsidRPr="00BB1A87" w:rsidP="00D65A9F" w14:paraId="00B00F5B" w14:textId="77777777">
      <w:pPr>
        <w:rPr>
          <w:rFonts w:ascii="Times New Roman" w:hAnsi="Times New Roman" w:cs="Times New Roman"/>
          <w:sz w:val="26"/>
          <w:szCs w:val="26"/>
        </w:rPr>
      </w:pPr>
      <w:r w:rsidRPr="00BB1A87">
        <w:rPr>
          <w:rFonts w:ascii="Times New Roman" w:hAnsi="Times New Roman" w:cs="Times New Roman"/>
          <w:b/>
          <w:bCs/>
          <w:sz w:val="26"/>
          <w:szCs w:val="26"/>
        </w:rPr>
        <w:t>M1.</w:t>
      </w:r>
      <w:r w:rsidRPr="00BB1A87">
        <w:rPr>
          <w:rFonts w:ascii="Times New Roman" w:hAnsi="Times New Roman" w:cs="Times New Roman"/>
          <w:sz w:val="26"/>
          <w:szCs w:val="26"/>
        </w:rPr>
        <w:t xml:space="preserve"> Each Generator Owner will have evidence documen</w:t>
      </w:r>
      <w:r w:rsidRPr="00BB1A87">
        <w:rPr>
          <w:rFonts w:ascii="Times New Roman" w:hAnsi="Times New Roman" w:cs="Times New Roman"/>
          <w:sz w:val="26"/>
          <w:szCs w:val="26"/>
        </w:rPr>
        <w:t xml:space="preserve">ting its Extreme Cold Weather </w:t>
      </w:r>
    </w:p>
    <w:p w:rsidR="00D65A9F" w:rsidRPr="00BB1A87" w:rsidP="00D65A9F" w14:paraId="7D49D30C" w14:textId="77777777">
      <w:pPr>
        <w:rPr>
          <w:rFonts w:ascii="Times New Roman" w:hAnsi="Times New Roman" w:cs="Times New Roman"/>
          <w:sz w:val="26"/>
          <w:szCs w:val="26"/>
        </w:rPr>
      </w:pPr>
      <w:r w:rsidRPr="00BB1A87">
        <w:rPr>
          <w:rFonts w:ascii="Times New Roman" w:hAnsi="Times New Roman" w:cs="Times New Roman"/>
          <w:sz w:val="26"/>
          <w:szCs w:val="26"/>
        </w:rPr>
        <w:t xml:space="preserve">Temperature calculation and design information, operating data, or engineering </w:t>
      </w:r>
    </w:p>
    <w:p w:rsidR="00D65A9F" w:rsidRPr="00BB1A87" w:rsidP="00D65A9F" w14:paraId="14326E05" w14:textId="77777777">
      <w:pPr>
        <w:rPr>
          <w:rFonts w:ascii="Times New Roman" w:hAnsi="Times New Roman" w:cs="Times New Roman"/>
          <w:sz w:val="26"/>
          <w:szCs w:val="26"/>
        </w:rPr>
      </w:pPr>
      <w:r w:rsidRPr="00BB1A87">
        <w:rPr>
          <w:rFonts w:ascii="Times New Roman" w:hAnsi="Times New Roman" w:cs="Times New Roman"/>
          <w:sz w:val="26"/>
          <w:szCs w:val="26"/>
        </w:rPr>
        <w:t xml:space="preserve">analysis that supports its generating unit minimum temperature. </w:t>
      </w:r>
    </w:p>
    <w:p w:rsidR="00D65A9F" w:rsidRPr="00BB1A87" w:rsidP="00D65A9F" w14:paraId="6DB3822A" w14:textId="77777777">
      <w:pPr>
        <w:rPr>
          <w:rFonts w:ascii="Times New Roman" w:hAnsi="Times New Roman" w:cs="Times New Roman"/>
          <w:sz w:val="26"/>
          <w:szCs w:val="26"/>
        </w:rPr>
      </w:pPr>
      <w:r w:rsidRPr="00BB1A87">
        <w:rPr>
          <w:rFonts w:ascii="Times New Roman" w:hAnsi="Times New Roman" w:cs="Times New Roman"/>
          <w:b/>
          <w:bCs/>
          <w:sz w:val="26"/>
          <w:szCs w:val="26"/>
        </w:rPr>
        <w:t>R2.</w:t>
      </w:r>
      <w:r w:rsidRPr="00BB1A87">
        <w:rPr>
          <w:rFonts w:ascii="Times New Roman" w:hAnsi="Times New Roman" w:cs="Times New Roman"/>
          <w:sz w:val="26"/>
          <w:szCs w:val="26"/>
        </w:rPr>
        <w:t xml:space="preserve"> Applicable to generating units with a commercial operation date on or after </w:t>
      </w:r>
      <w:r w:rsidRPr="00BB1A87">
        <w:rPr>
          <w:rFonts w:ascii="Times New Roman" w:hAnsi="Times New Roman" w:cs="Times New Roman"/>
          <w:sz w:val="26"/>
          <w:szCs w:val="26"/>
        </w:rPr>
        <w:t xml:space="preserve">October </w:t>
      </w:r>
    </w:p>
    <w:p w:rsidR="00D65A9F" w:rsidRPr="00BB1A87" w:rsidP="00D65A9F" w14:paraId="1A9588FC" w14:textId="77777777">
      <w:pPr>
        <w:rPr>
          <w:rFonts w:ascii="Times New Roman" w:hAnsi="Times New Roman" w:cs="Times New Roman"/>
          <w:sz w:val="26"/>
          <w:szCs w:val="26"/>
        </w:rPr>
      </w:pPr>
      <w:r w:rsidRPr="00BB1A87">
        <w:rPr>
          <w:rFonts w:ascii="Times New Roman" w:hAnsi="Times New Roman" w:cs="Times New Roman"/>
          <w:sz w:val="26"/>
          <w:szCs w:val="26"/>
        </w:rPr>
        <w:t xml:space="preserve">1, 2027: Each Generator Owner, for each generating unit that has a calculated </w:t>
      </w:r>
    </w:p>
    <w:p w:rsidR="00D65A9F" w:rsidRPr="00BB1A87" w:rsidP="00D65A9F" w14:paraId="75B4EB9C" w14:textId="77777777">
      <w:pPr>
        <w:rPr>
          <w:rFonts w:ascii="Times New Roman" w:hAnsi="Times New Roman" w:cs="Times New Roman"/>
          <w:sz w:val="26"/>
          <w:szCs w:val="26"/>
        </w:rPr>
      </w:pPr>
      <w:r w:rsidRPr="00BB1A87">
        <w:rPr>
          <w:rFonts w:ascii="Times New Roman" w:hAnsi="Times New Roman" w:cs="Times New Roman"/>
          <w:sz w:val="26"/>
          <w:szCs w:val="26"/>
        </w:rPr>
        <w:t xml:space="preserve">Extreme Cold Weather Temperature at or below 32 degrees Fahrenheit (zero degrees </w:t>
      </w:r>
    </w:p>
    <w:p w:rsidR="00D65A9F" w:rsidRPr="00BB1A87" w:rsidP="00D65A9F" w14:paraId="38BFA520" w14:textId="77777777">
      <w:pPr>
        <w:rPr>
          <w:rFonts w:ascii="Times New Roman" w:hAnsi="Times New Roman" w:cs="Times New Roman"/>
          <w:sz w:val="26"/>
          <w:szCs w:val="26"/>
        </w:rPr>
      </w:pPr>
      <w:r w:rsidRPr="00BB1A87">
        <w:rPr>
          <w:rFonts w:ascii="Times New Roman" w:hAnsi="Times New Roman" w:cs="Times New Roman"/>
          <w:sz w:val="26"/>
          <w:szCs w:val="26"/>
        </w:rPr>
        <w:t>Celsius) as determined in Requirement R1, and th</w:t>
      </w:r>
      <w:r>
        <w:rPr>
          <w:rFonts w:ascii="Times New Roman" w:hAnsi="Times New Roman" w:cs="Times New Roman"/>
          <w:sz w:val="26"/>
          <w:szCs w:val="26"/>
        </w:rPr>
        <w:t xml:space="preserve">e </w:t>
      </w:r>
      <w:r w:rsidRPr="00BB1A87">
        <w:rPr>
          <w:rFonts w:ascii="Times New Roman" w:hAnsi="Times New Roman" w:cs="Times New Roman"/>
          <w:sz w:val="26"/>
          <w:szCs w:val="26"/>
        </w:rPr>
        <w:t xml:space="preserve">self-commits or is required to </w:t>
      </w:r>
    </w:p>
    <w:p w:rsidR="00D65A9F" w:rsidRPr="00BB1A87" w:rsidP="00D65A9F" w14:paraId="2B2E945E" w14:textId="77777777">
      <w:pPr>
        <w:rPr>
          <w:rFonts w:ascii="Times New Roman" w:hAnsi="Times New Roman" w:cs="Times New Roman"/>
          <w:sz w:val="26"/>
          <w:szCs w:val="26"/>
        </w:rPr>
      </w:pPr>
      <w:r w:rsidRPr="00BB1A87">
        <w:rPr>
          <w:rFonts w:ascii="Times New Roman" w:hAnsi="Times New Roman" w:cs="Times New Roman"/>
          <w:sz w:val="26"/>
          <w:szCs w:val="26"/>
        </w:rPr>
        <w:t>oper</w:t>
      </w:r>
      <w:r w:rsidRPr="00BB1A87">
        <w:rPr>
          <w:rFonts w:ascii="Times New Roman" w:hAnsi="Times New Roman" w:cs="Times New Roman"/>
          <w:sz w:val="26"/>
          <w:szCs w:val="26"/>
        </w:rPr>
        <w:t>ate at or below a temperature of 32 degrees Fahrenheit (zero degrees Celsius),1</w:t>
      </w:r>
    </w:p>
    <w:p w:rsidR="00D65A9F" w:rsidRPr="00BB1A87" w:rsidP="00D65A9F" w14:paraId="34FEA886" w14:textId="77777777">
      <w:pPr>
        <w:rPr>
          <w:rFonts w:ascii="Times New Roman" w:hAnsi="Times New Roman" w:cs="Times New Roman"/>
          <w:sz w:val="26"/>
          <w:szCs w:val="26"/>
        </w:rPr>
      </w:pPr>
      <w:r w:rsidRPr="00BB1A87">
        <w:rPr>
          <w:rFonts w:ascii="Times New Roman" w:hAnsi="Times New Roman" w:cs="Times New Roman"/>
          <w:sz w:val="26"/>
          <w:szCs w:val="26"/>
        </w:rPr>
        <w:t xml:space="preserve">shall: </w:t>
      </w:r>
    </w:p>
    <w:p w:rsidR="00D65A9F" w:rsidRPr="00BB1A87" w:rsidP="00D65A9F" w14:paraId="2893F65F" w14:textId="77777777">
      <w:pPr>
        <w:rPr>
          <w:rFonts w:ascii="Times New Roman" w:hAnsi="Times New Roman" w:cs="Times New Roman"/>
          <w:sz w:val="26"/>
          <w:szCs w:val="26"/>
        </w:rPr>
      </w:pPr>
      <w:r w:rsidRPr="00BB1A87">
        <w:rPr>
          <w:rFonts w:ascii="Times New Roman" w:hAnsi="Times New Roman" w:cs="Times New Roman"/>
          <w:sz w:val="26"/>
          <w:szCs w:val="26"/>
        </w:rPr>
        <w:t xml:space="preserve">• Implement freeze protection measures to protect Generator Cold Weather </w:t>
      </w:r>
    </w:p>
    <w:p w:rsidR="00D65A9F" w:rsidRPr="00BB1A87" w:rsidP="00D65A9F" w14:paraId="4F5F5E3F" w14:textId="77777777">
      <w:pPr>
        <w:rPr>
          <w:rFonts w:ascii="Times New Roman" w:hAnsi="Times New Roman" w:cs="Times New Roman"/>
          <w:sz w:val="26"/>
          <w:szCs w:val="26"/>
        </w:rPr>
      </w:pPr>
      <w:r w:rsidRPr="00BB1A87">
        <w:rPr>
          <w:rFonts w:ascii="Times New Roman" w:hAnsi="Times New Roman" w:cs="Times New Roman"/>
          <w:sz w:val="26"/>
          <w:szCs w:val="26"/>
        </w:rPr>
        <w:t xml:space="preserve">Critical Components that provide the capability to operate at the unit(s)’ </w:t>
      </w:r>
    </w:p>
    <w:p w:rsidR="00D65A9F" w:rsidRPr="00BB1A87" w:rsidP="00D65A9F" w14:paraId="18AF7885" w14:textId="77777777">
      <w:pPr>
        <w:rPr>
          <w:rFonts w:ascii="Times New Roman" w:hAnsi="Times New Roman" w:cs="Times New Roman"/>
          <w:sz w:val="26"/>
          <w:szCs w:val="26"/>
        </w:rPr>
      </w:pPr>
      <w:r w:rsidRPr="00BB1A87">
        <w:rPr>
          <w:rFonts w:ascii="Times New Roman" w:hAnsi="Times New Roman" w:cs="Times New Roman"/>
          <w:sz w:val="26"/>
          <w:szCs w:val="26"/>
        </w:rPr>
        <w:t>Extreme Cold Weath</w:t>
      </w:r>
      <w:r w:rsidRPr="00BB1A87">
        <w:rPr>
          <w:rFonts w:ascii="Times New Roman" w:hAnsi="Times New Roman" w:cs="Times New Roman"/>
          <w:sz w:val="26"/>
          <w:szCs w:val="26"/>
        </w:rPr>
        <w:t xml:space="preserve">er Temperature with sustained concurrent twenty (20) </w:t>
      </w:r>
    </w:p>
    <w:p w:rsidR="00D65A9F" w:rsidRPr="00BB1A87" w:rsidP="00D65A9F" w14:paraId="1EAF53CB" w14:textId="77777777">
      <w:pPr>
        <w:rPr>
          <w:rFonts w:ascii="Times New Roman" w:hAnsi="Times New Roman" w:cs="Times New Roman"/>
          <w:sz w:val="26"/>
          <w:szCs w:val="26"/>
        </w:rPr>
      </w:pPr>
      <w:r w:rsidRPr="00BB1A87">
        <w:rPr>
          <w:rFonts w:ascii="Times New Roman" w:hAnsi="Times New Roman" w:cs="Times New Roman"/>
          <w:sz w:val="26"/>
          <w:szCs w:val="26"/>
        </w:rPr>
        <w:t xml:space="preserve">mph wind speed for (i) a period of not less than twelve (12) continuous hours, </w:t>
      </w:r>
    </w:p>
    <w:p w:rsidR="00D65A9F" w:rsidRPr="00BB1A87" w:rsidP="00D65A9F" w14:paraId="472E658B" w14:textId="77777777">
      <w:pPr>
        <w:rPr>
          <w:rFonts w:ascii="Times New Roman" w:hAnsi="Times New Roman" w:cs="Times New Roman"/>
          <w:sz w:val="26"/>
          <w:szCs w:val="26"/>
        </w:rPr>
      </w:pPr>
      <w:r w:rsidRPr="00BB1A87">
        <w:rPr>
          <w:rFonts w:ascii="Times New Roman" w:hAnsi="Times New Roman" w:cs="Times New Roman"/>
          <w:sz w:val="26"/>
          <w:szCs w:val="26"/>
        </w:rPr>
        <w:t xml:space="preserve">or (ii) the maximum operational duration for intermittent energy resources if </w:t>
      </w:r>
    </w:p>
    <w:p w:rsidR="00D65A9F" w:rsidRPr="00BB1A87" w:rsidP="00D65A9F" w14:paraId="59FA5452" w14:textId="77777777">
      <w:pPr>
        <w:rPr>
          <w:rFonts w:ascii="Times New Roman" w:hAnsi="Times New Roman" w:cs="Times New Roman"/>
          <w:sz w:val="26"/>
          <w:szCs w:val="26"/>
        </w:rPr>
      </w:pPr>
      <w:r w:rsidRPr="00BB1A87">
        <w:rPr>
          <w:rFonts w:ascii="Times New Roman" w:hAnsi="Times New Roman" w:cs="Times New Roman"/>
          <w:sz w:val="26"/>
          <w:szCs w:val="26"/>
        </w:rPr>
        <w:t>less than twelve (12) continuous hours; or</w:t>
      </w:r>
    </w:p>
    <w:p w:rsidR="00D65A9F" w:rsidRPr="00BB1A87" w:rsidP="00D65A9F" w14:paraId="7381AAEC" w14:textId="77777777">
      <w:pPr>
        <w:rPr>
          <w:rFonts w:ascii="Times New Roman" w:hAnsi="Times New Roman" w:cs="Times New Roman"/>
          <w:sz w:val="26"/>
          <w:szCs w:val="26"/>
        </w:rPr>
      </w:pPr>
      <w:r w:rsidRPr="00BB1A87">
        <w:rPr>
          <w:rFonts w:ascii="Times New Roman" w:hAnsi="Times New Roman" w:cs="Times New Roman"/>
          <w:sz w:val="26"/>
          <w:szCs w:val="26"/>
        </w:rPr>
        <w:t xml:space="preserve">• Develop a Corrective Action Plan(s) to add new or modify existing or </w:t>
      </w:r>
    </w:p>
    <w:p w:rsidR="00D65A9F" w:rsidRPr="00BB1A87" w:rsidP="00D65A9F" w14:paraId="50871778" w14:textId="77777777">
      <w:pPr>
        <w:rPr>
          <w:rFonts w:ascii="Times New Roman" w:hAnsi="Times New Roman" w:cs="Times New Roman"/>
          <w:sz w:val="26"/>
          <w:szCs w:val="26"/>
        </w:rPr>
      </w:pPr>
      <w:r w:rsidRPr="00BB1A87">
        <w:rPr>
          <w:rFonts w:ascii="Times New Roman" w:hAnsi="Times New Roman" w:cs="Times New Roman"/>
          <w:sz w:val="26"/>
          <w:szCs w:val="26"/>
        </w:rPr>
        <w:t>previously planned freeze protection measures to provide the c</w:t>
      </w:r>
      <w:r w:rsidRPr="00BB1A87">
        <w:rPr>
          <w:rFonts w:ascii="Times New Roman" w:hAnsi="Times New Roman" w:cs="Times New Roman"/>
          <w:sz w:val="26"/>
          <w:szCs w:val="26"/>
        </w:rPr>
        <w:t xml:space="preserve">apability to </w:t>
      </w:r>
    </w:p>
    <w:p w:rsidR="00D65A9F" w:rsidRPr="00BB1A87" w:rsidP="00D65A9F" w14:paraId="699C3A9F" w14:textId="77777777">
      <w:pPr>
        <w:rPr>
          <w:rFonts w:ascii="Times New Roman" w:hAnsi="Times New Roman" w:cs="Times New Roman"/>
          <w:sz w:val="26"/>
          <w:szCs w:val="26"/>
        </w:rPr>
      </w:pPr>
      <w:r w:rsidRPr="00BB1A87">
        <w:rPr>
          <w:rFonts w:ascii="Times New Roman" w:hAnsi="Times New Roman" w:cs="Times New Roman"/>
          <w:sz w:val="26"/>
          <w:szCs w:val="26"/>
        </w:rPr>
        <w:t xml:space="preserve">operate at the unit(s)’ Extreme Cold Weather Temperature with a sustained </w:t>
      </w:r>
    </w:p>
    <w:p w:rsidR="00D65A9F" w:rsidRPr="00BB1A87" w:rsidP="00D65A9F" w14:paraId="2981D269" w14:textId="77777777">
      <w:pPr>
        <w:rPr>
          <w:rFonts w:ascii="Times New Roman" w:hAnsi="Times New Roman" w:cs="Times New Roman"/>
          <w:sz w:val="26"/>
          <w:szCs w:val="26"/>
        </w:rPr>
      </w:pPr>
      <w:r w:rsidRPr="00BB1A87">
        <w:rPr>
          <w:rFonts w:ascii="Times New Roman" w:hAnsi="Times New Roman" w:cs="Times New Roman"/>
          <w:sz w:val="26"/>
          <w:szCs w:val="26"/>
        </w:rPr>
        <w:t xml:space="preserve">concurrent twenty (20) mph wind speed for (i) a period of not less than </w:t>
      </w:r>
    </w:p>
    <w:p w:rsidR="00D65A9F" w:rsidRPr="00BB1A87" w:rsidP="00D65A9F" w14:paraId="7471C827" w14:textId="77777777">
      <w:pPr>
        <w:rPr>
          <w:rFonts w:ascii="Times New Roman" w:hAnsi="Times New Roman" w:cs="Times New Roman"/>
          <w:sz w:val="26"/>
          <w:szCs w:val="26"/>
        </w:rPr>
      </w:pPr>
      <w:r w:rsidRPr="00BB1A87">
        <w:rPr>
          <w:rFonts w:ascii="Times New Roman" w:hAnsi="Times New Roman" w:cs="Times New Roman"/>
          <w:sz w:val="26"/>
          <w:szCs w:val="26"/>
        </w:rPr>
        <w:t xml:space="preserve">1 Generating unit(s) that do not self-commit or are not required to operate at or below a temperature of 32 degrees Fahrenheit </w:t>
      </w:r>
    </w:p>
    <w:p w:rsidR="00D65A9F" w:rsidRPr="00BB1A87" w:rsidP="00D65A9F" w14:paraId="4C188158" w14:textId="77777777">
      <w:pPr>
        <w:rPr>
          <w:rFonts w:ascii="Times New Roman" w:hAnsi="Times New Roman" w:cs="Times New Roman"/>
          <w:sz w:val="26"/>
          <w:szCs w:val="26"/>
        </w:rPr>
      </w:pPr>
      <w:r w:rsidRPr="00BB1A87">
        <w:rPr>
          <w:rFonts w:ascii="Times New Roman" w:hAnsi="Times New Roman" w:cs="Times New Roman"/>
          <w:sz w:val="26"/>
          <w:szCs w:val="26"/>
        </w:rPr>
        <w:t xml:space="preserve">(zero degrees Celsius), but may be called upon to operate in order to assist in the mitigation of BES Emergencies, Capacity </w:t>
      </w:r>
    </w:p>
    <w:p w:rsidR="00D65A9F" w:rsidRPr="00BB1A87" w:rsidP="00D65A9F" w14:paraId="6326EC80" w14:textId="77777777">
      <w:pPr>
        <w:rPr>
          <w:rFonts w:ascii="Times New Roman" w:hAnsi="Times New Roman" w:cs="Times New Roman"/>
          <w:sz w:val="26"/>
          <w:szCs w:val="26"/>
        </w:rPr>
      </w:pPr>
      <w:r w:rsidRPr="00BB1A87">
        <w:rPr>
          <w:rFonts w:ascii="Times New Roman" w:hAnsi="Times New Roman" w:cs="Times New Roman"/>
          <w:sz w:val="26"/>
          <w:szCs w:val="26"/>
        </w:rPr>
        <w:t>Eme</w:t>
      </w:r>
      <w:r w:rsidRPr="00BB1A87">
        <w:rPr>
          <w:rFonts w:ascii="Times New Roman" w:hAnsi="Times New Roman" w:cs="Times New Roman"/>
          <w:sz w:val="26"/>
          <w:szCs w:val="26"/>
        </w:rPr>
        <w:t xml:space="preserve">rgencies, or Energy Emergencies during periods at or below a temperature of 32 degrees Fahrenheit (zero degrees Celsius), </w:t>
      </w:r>
    </w:p>
    <w:p w:rsidR="00D65A9F" w:rsidRPr="00BB1A87" w:rsidP="00D65A9F" w14:paraId="674BDB0A" w14:textId="77777777">
      <w:pPr>
        <w:rPr>
          <w:rFonts w:ascii="Times New Roman" w:hAnsi="Times New Roman" w:cs="Times New Roman"/>
          <w:sz w:val="26"/>
          <w:szCs w:val="26"/>
        </w:rPr>
      </w:pPr>
      <w:r w:rsidRPr="00BB1A87">
        <w:rPr>
          <w:rFonts w:ascii="Times New Roman" w:hAnsi="Times New Roman" w:cs="Times New Roman"/>
          <w:sz w:val="26"/>
          <w:szCs w:val="26"/>
        </w:rPr>
        <w:t>are exempt from this requirement.</w:t>
      </w:r>
    </w:p>
    <w:p w:rsidR="00D65A9F" w:rsidRPr="00BB1A87" w:rsidP="00D65A9F" w14:paraId="641F0817" w14:textId="77777777">
      <w:pPr>
        <w:rPr>
          <w:rFonts w:ascii="Times New Roman" w:hAnsi="Times New Roman" w:cs="Times New Roman"/>
          <w:sz w:val="26"/>
          <w:szCs w:val="26"/>
        </w:rPr>
      </w:pPr>
      <w:r w:rsidRPr="00BB1A87">
        <w:rPr>
          <w:rFonts w:ascii="Times New Roman" w:hAnsi="Times New Roman" w:cs="Times New Roman"/>
          <w:sz w:val="26"/>
          <w:szCs w:val="26"/>
        </w:rPr>
        <w:t xml:space="preserve">twelve (12) continuous hours, or (ii) the maximum operational duration for </w:t>
      </w:r>
    </w:p>
    <w:p w:rsidR="00D65A9F" w:rsidRPr="00BB1A87" w:rsidP="00D65A9F" w14:paraId="1586450E" w14:textId="77777777">
      <w:pPr>
        <w:rPr>
          <w:rFonts w:ascii="Times New Roman" w:hAnsi="Times New Roman" w:cs="Times New Roman"/>
          <w:sz w:val="26"/>
          <w:szCs w:val="26"/>
        </w:rPr>
      </w:pPr>
      <w:r w:rsidRPr="00BB1A87">
        <w:rPr>
          <w:rFonts w:ascii="Times New Roman" w:hAnsi="Times New Roman" w:cs="Times New Roman"/>
          <w:sz w:val="26"/>
          <w:szCs w:val="26"/>
        </w:rPr>
        <w:t>intermittent energy res</w:t>
      </w:r>
      <w:r w:rsidRPr="00BB1A87">
        <w:rPr>
          <w:rFonts w:ascii="Times New Roman" w:hAnsi="Times New Roman" w:cs="Times New Roman"/>
          <w:sz w:val="26"/>
          <w:szCs w:val="26"/>
        </w:rPr>
        <w:t>ources if less than twelve (12) continuous hours.</w:t>
      </w:r>
    </w:p>
    <w:p w:rsidR="00D65A9F" w:rsidRPr="00BB1A87" w:rsidP="00D65A9F" w14:paraId="5B13F6BC" w14:textId="77777777">
      <w:pPr>
        <w:rPr>
          <w:rFonts w:ascii="Times New Roman" w:hAnsi="Times New Roman" w:cs="Times New Roman"/>
          <w:sz w:val="26"/>
          <w:szCs w:val="26"/>
        </w:rPr>
      </w:pPr>
      <w:r w:rsidRPr="00BB1A87">
        <w:rPr>
          <w:rFonts w:ascii="Times New Roman" w:hAnsi="Times New Roman" w:cs="Times New Roman"/>
          <w:b/>
          <w:bCs/>
          <w:sz w:val="26"/>
          <w:szCs w:val="26"/>
        </w:rPr>
        <w:t>M2.</w:t>
      </w:r>
      <w:r w:rsidRPr="00BB1A87">
        <w:rPr>
          <w:rFonts w:ascii="Times New Roman" w:hAnsi="Times New Roman" w:cs="Times New Roman"/>
          <w:sz w:val="26"/>
          <w:szCs w:val="26"/>
        </w:rPr>
        <w:t xml:space="preserve"> Each Generator Owner will have dated evidence that demonstrates it has freeze </w:t>
      </w:r>
    </w:p>
    <w:p w:rsidR="00D65A9F" w:rsidRPr="00BB1A87" w:rsidP="00D65A9F" w14:paraId="27ED8388" w14:textId="77777777">
      <w:pPr>
        <w:rPr>
          <w:rFonts w:ascii="Times New Roman" w:hAnsi="Times New Roman" w:cs="Times New Roman"/>
          <w:sz w:val="26"/>
          <w:szCs w:val="26"/>
        </w:rPr>
      </w:pPr>
      <w:r w:rsidRPr="00BB1A87">
        <w:rPr>
          <w:rFonts w:ascii="Times New Roman" w:hAnsi="Times New Roman" w:cs="Times New Roman"/>
          <w:sz w:val="26"/>
          <w:szCs w:val="26"/>
        </w:rPr>
        <w:t xml:space="preserve">protection measures for its unit(s) in accordance with R2, or it has developed a </w:t>
      </w:r>
    </w:p>
    <w:p w:rsidR="00D65A9F" w:rsidRPr="00BB1A87" w:rsidP="00D65A9F" w14:paraId="5DDBCE33" w14:textId="77777777">
      <w:pPr>
        <w:rPr>
          <w:rFonts w:ascii="Times New Roman" w:hAnsi="Times New Roman" w:cs="Times New Roman"/>
          <w:sz w:val="26"/>
          <w:szCs w:val="26"/>
        </w:rPr>
      </w:pPr>
      <w:r w:rsidRPr="00BB1A87">
        <w:rPr>
          <w:rFonts w:ascii="Times New Roman" w:hAnsi="Times New Roman" w:cs="Times New Roman"/>
          <w:sz w:val="26"/>
          <w:szCs w:val="26"/>
        </w:rPr>
        <w:t>Corrective Action Plan for the identified</w:t>
      </w:r>
      <w:r w:rsidRPr="00BB1A87">
        <w:rPr>
          <w:rFonts w:ascii="Times New Roman" w:hAnsi="Times New Roman" w:cs="Times New Roman"/>
          <w:sz w:val="26"/>
          <w:szCs w:val="26"/>
        </w:rPr>
        <w:t xml:space="preserve"> issues. Acceptable evidence may include the </w:t>
      </w:r>
    </w:p>
    <w:p w:rsidR="00D65A9F" w:rsidRPr="00BB1A87" w:rsidP="00D65A9F" w14:paraId="5482538B" w14:textId="77777777">
      <w:pPr>
        <w:rPr>
          <w:rFonts w:ascii="Times New Roman" w:hAnsi="Times New Roman" w:cs="Times New Roman"/>
          <w:sz w:val="26"/>
          <w:szCs w:val="26"/>
        </w:rPr>
      </w:pPr>
      <w:r w:rsidRPr="00BB1A87">
        <w:rPr>
          <w:rFonts w:ascii="Times New Roman" w:hAnsi="Times New Roman" w:cs="Times New Roman"/>
          <w:sz w:val="26"/>
          <w:szCs w:val="26"/>
        </w:rPr>
        <w:t>following (electronic or hardcopy format): Identification of generating unit(s)</w:t>
      </w:r>
    </w:p>
    <w:p w:rsidR="00D65A9F" w:rsidRPr="00BB1A87" w:rsidP="00D65A9F" w14:paraId="26CBCD3F" w14:textId="77777777">
      <w:pPr>
        <w:rPr>
          <w:rFonts w:ascii="Times New Roman" w:hAnsi="Times New Roman" w:cs="Times New Roman"/>
          <w:sz w:val="26"/>
          <w:szCs w:val="26"/>
        </w:rPr>
      </w:pPr>
      <w:r w:rsidRPr="00BB1A87">
        <w:rPr>
          <w:rFonts w:ascii="Times New Roman" w:hAnsi="Times New Roman" w:cs="Times New Roman"/>
          <w:sz w:val="26"/>
          <w:szCs w:val="26"/>
        </w:rPr>
        <w:t xml:space="preserve">minimum temperature under Requirement R1 Part 1.2.2 which is equal to or less than </w:t>
      </w:r>
    </w:p>
    <w:p w:rsidR="00D65A9F" w:rsidRPr="00BB1A87" w:rsidP="00D65A9F" w14:paraId="738DA3E1" w14:textId="77777777">
      <w:pPr>
        <w:rPr>
          <w:rFonts w:ascii="Times New Roman" w:hAnsi="Times New Roman" w:cs="Times New Roman"/>
          <w:sz w:val="26"/>
          <w:szCs w:val="26"/>
        </w:rPr>
      </w:pPr>
      <w:r w:rsidRPr="00BB1A87">
        <w:rPr>
          <w:rFonts w:ascii="Times New Roman" w:hAnsi="Times New Roman" w:cs="Times New Roman"/>
          <w:sz w:val="26"/>
          <w:szCs w:val="26"/>
        </w:rPr>
        <w:t>the unit’s Extreme Cold Weather Temperature, d</w:t>
      </w:r>
      <w:r w:rsidRPr="00BB1A87">
        <w:rPr>
          <w:rFonts w:ascii="Times New Roman" w:hAnsi="Times New Roman" w:cs="Times New Roman"/>
          <w:sz w:val="26"/>
          <w:szCs w:val="26"/>
        </w:rPr>
        <w:t xml:space="preserve">ocumentation of freeze protection </w:t>
      </w:r>
    </w:p>
    <w:p w:rsidR="00D65A9F" w:rsidRPr="00BB1A87" w:rsidP="00D65A9F" w14:paraId="1BD4DF35" w14:textId="77777777">
      <w:pPr>
        <w:rPr>
          <w:rFonts w:ascii="Times New Roman" w:hAnsi="Times New Roman" w:cs="Times New Roman"/>
          <w:sz w:val="26"/>
          <w:szCs w:val="26"/>
        </w:rPr>
      </w:pPr>
      <w:r w:rsidRPr="00BB1A87">
        <w:rPr>
          <w:rFonts w:ascii="Times New Roman" w:hAnsi="Times New Roman" w:cs="Times New Roman"/>
          <w:sz w:val="26"/>
          <w:szCs w:val="26"/>
        </w:rPr>
        <w:t>measures, and Corrective Action Plan(s).</w:t>
      </w:r>
    </w:p>
    <w:p w:rsidR="00D65A9F" w:rsidRPr="00BB1A87" w:rsidP="00D65A9F" w14:paraId="5083C075" w14:textId="77777777">
      <w:pPr>
        <w:rPr>
          <w:rFonts w:ascii="Times New Roman" w:hAnsi="Times New Roman" w:cs="Times New Roman"/>
          <w:sz w:val="26"/>
          <w:szCs w:val="26"/>
        </w:rPr>
      </w:pPr>
      <w:r w:rsidRPr="00BB1A87">
        <w:rPr>
          <w:rFonts w:ascii="Times New Roman" w:hAnsi="Times New Roman" w:cs="Times New Roman"/>
          <w:b/>
          <w:bCs/>
          <w:sz w:val="26"/>
          <w:szCs w:val="26"/>
        </w:rPr>
        <w:t>R3.</w:t>
      </w:r>
      <w:r w:rsidRPr="00BB1A87">
        <w:rPr>
          <w:rFonts w:ascii="Times New Roman" w:hAnsi="Times New Roman" w:cs="Times New Roman"/>
          <w:sz w:val="26"/>
          <w:szCs w:val="26"/>
        </w:rPr>
        <w:t xml:space="preserve"> Applicable to generating unit(s) in commercial operation prior to October 1, 2027:</w:t>
      </w:r>
    </w:p>
    <w:p w:rsidR="00D65A9F" w:rsidRPr="00BB1A87" w:rsidP="00D65A9F" w14:paraId="697B17ED" w14:textId="77777777">
      <w:pPr>
        <w:rPr>
          <w:rFonts w:ascii="Times New Roman" w:hAnsi="Times New Roman" w:cs="Times New Roman"/>
          <w:sz w:val="26"/>
          <w:szCs w:val="26"/>
        </w:rPr>
      </w:pPr>
      <w:r w:rsidRPr="00BB1A87">
        <w:rPr>
          <w:rFonts w:ascii="Times New Roman" w:hAnsi="Times New Roman" w:cs="Times New Roman"/>
          <w:sz w:val="26"/>
          <w:szCs w:val="26"/>
        </w:rPr>
        <w:t xml:space="preserve">Each Generator Owner, for each generating unit that has a calculated Extreme Cold </w:t>
      </w:r>
    </w:p>
    <w:p w:rsidR="00D65A9F" w:rsidRPr="00BB1A87" w:rsidP="00D65A9F" w14:paraId="3251CD9E" w14:textId="77777777">
      <w:pPr>
        <w:rPr>
          <w:rFonts w:ascii="Times New Roman" w:hAnsi="Times New Roman" w:cs="Times New Roman"/>
          <w:sz w:val="26"/>
          <w:szCs w:val="26"/>
        </w:rPr>
      </w:pPr>
      <w:r w:rsidRPr="00BB1A87">
        <w:rPr>
          <w:rFonts w:ascii="Times New Roman" w:hAnsi="Times New Roman" w:cs="Times New Roman"/>
          <w:sz w:val="26"/>
          <w:szCs w:val="26"/>
        </w:rPr>
        <w:t>Weather Te</w:t>
      </w:r>
      <w:r w:rsidRPr="00BB1A87">
        <w:rPr>
          <w:rFonts w:ascii="Times New Roman" w:hAnsi="Times New Roman" w:cs="Times New Roman"/>
          <w:sz w:val="26"/>
          <w:szCs w:val="26"/>
        </w:rPr>
        <w:t xml:space="preserve">mperature at or below 32 degrees Fahrenheit (zero degrees Celsius) as </w:t>
      </w:r>
    </w:p>
    <w:p w:rsidR="00D65A9F" w:rsidRPr="00BB1A87" w:rsidP="00D65A9F" w14:paraId="0749FD2B" w14:textId="77777777">
      <w:pPr>
        <w:rPr>
          <w:rFonts w:ascii="Times New Roman" w:hAnsi="Times New Roman" w:cs="Times New Roman"/>
          <w:sz w:val="26"/>
          <w:szCs w:val="26"/>
        </w:rPr>
      </w:pPr>
      <w:r w:rsidRPr="00BB1A87">
        <w:rPr>
          <w:rFonts w:ascii="Times New Roman" w:hAnsi="Times New Roman" w:cs="Times New Roman"/>
          <w:sz w:val="26"/>
          <w:szCs w:val="26"/>
        </w:rPr>
        <w:t xml:space="preserve">determined in Requirement R1, and that self-commits or is required to operate at or </w:t>
      </w:r>
    </w:p>
    <w:p w:rsidR="00D65A9F" w:rsidRPr="00BB1A87" w:rsidP="00D65A9F" w14:paraId="3C821B23" w14:textId="77777777">
      <w:pPr>
        <w:rPr>
          <w:rFonts w:ascii="Times New Roman" w:hAnsi="Times New Roman" w:cs="Times New Roman"/>
          <w:sz w:val="26"/>
          <w:szCs w:val="26"/>
        </w:rPr>
      </w:pPr>
      <w:r w:rsidRPr="00BB1A87">
        <w:rPr>
          <w:rFonts w:ascii="Times New Roman" w:hAnsi="Times New Roman" w:cs="Times New Roman"/>
          <w:sz w:val="26"/>
          <w:szCs w:val="26"/>
        </w:rPr>
        <w:t>below a temperature of 32 degrees Fahrenheit (zero degrees Celsius),2 shall:</w:t>
      </w:r>
    </w:p>
    <w:p w:rsidR="00D65A9F" w:rsidRPr="00BB1A87" w:rsidP="00D65A9F" w14:paraId="6657D040" w14:textId="77777777">
      <w:pPr>
        <w:rPr>
          <w:rFonts w:ascii="Times New Roman" w:hAnsi="Times New Roman" w:cs="Times New Roman"/>
          <w:sz w:val="26"/>
          <w:szCs w:val="26"/>
        </w:rPr>
      </w:pPr>
      <w:r w:rsidRPr="00BB1A87">
        <w:rPr>
          <w:rFonts w:ascii="Times New Roman" w:hAnsi="Times New Roman" w:cs="Times New Roman"/>
          <w:sz w:val="26"/>
          <w:szCs w:val="26"/>
        </w:rPr>
        <w:t>• Implement freeze prot</w:t>
      </w:r>
      <w:r w:rsidRPr="00BB1A87">
        <w:rPr>
          <w:rFonts w:ascii="Times New Roman" w:hAnsi="Times New Roman" w:cs="Times New Roman"/>
          <w:sz w:val="26"/>
          <w:szCs w:val="26"/>
        </w:rPr>
        <w:t xml:space="preserve">ection measures to protect Generator Cold Weather </w:t>
      </w:r>
    </w:p>
    <w:p w:rsidR="00D65A9F" w:rsidRPr="00BB1A87" w:rsidP="00D65A9F" w14:paraId="51DD0C7A" w14:textId="77777777">
      <w:pPr>
        <w:rPr>
          <w:rFonts w:ascii="Times New Roman" w:hAnsi="Times New Roman" w:cs="Times New Roman"/>
          <w:sz w:val="26"/>
          <w:szCs w:val="26"/>
        </w:rPr>
      </w:pPr>
      <w:r w:rsidRPr="00BB1A87">
        <w:rPr>
          <w:rFonts w:ascii="Times New Roman" w:hAnsi="Times New Roman" w:cs="Times New Roman"/>
          <w:sz w:val="26"/>
          <w:szCs w:val="26"/>
        </w:rPr>
        <w:t xml:space="preserve">Critical Components that provide the capability to operate at the unit(s)' </w:t>
      </w:r>
    </w:p>
    <w:p w:rsidR="00D65A9F" w:rsidRPr="00BB1A87" w:rsidP="00D65A9F" w14:paraId="28348D5F" w14:textId="77777777">
      <w:pPr>
        <w:rPr>
          <w:rFonts w:ascii="Times New Roman" w:hAnsi="Times New Roman" w:cs="Times New Roman"/>
          <w:sz w:val="26"/>
          <w:szCs w:val="26"/>
        </w:rPr>
      </w:pPr>
      <w:r w:rsidRPr="00BB1A87">
        <w:rPr>
          <w:rFonts w:ascii="Times New Roman" w:hAnsi="Times New Roman" w:cs="Times New Roman"/>
          <w:sz w:val="26"/>
          <w:szCs w:val="26"/>
        </w:rPr>
        <w:t>Extreme Cold Weather Temperature; or</w:t>
      </w:r>
    </w:p>
    <w:p w:rsidR="00D65A9F" w:rsidRPr="00BB1A87" w:rsidP="00D65A9F" w14:paraId="03204251" w14:textId="77777777">
      <w:pPr>
        <w:rPr>
          <w:rFonts w:ascii="Times New Roman" w:hAnsi="Times New Roman" w:cs="Times New Roman"/>
          <w:sz w:val="26"/>
          <w:szCs w:val="26"/>
        </w:rPr>
      </w:pPr>
      <w:r w:rsidRPr="00BB1A87">
        <w:rPr>
          <w:rFonts w:ascii="Times New Roman" w:hAnsi="Times New Roman" w:cs="Times New Roman"/>
          <w:sz w:val="26"/>
          <w:szCs w:val="26"/>
        </w:rPr>
        <w:t xml:space="preserve">• Develop a Corrective Action Plan to add new or modify existing freeze </w:t>
      </w:r>
    </w:p>
    <w:p w:rsidR="00D65A9F" w:rsidRPr="00BB1A87" w:rsidP="00D65A9F" w14:paraId="079CD7E0" w14:textId="77777777">
      <w:pPr>
        <w:rPr>
          <w:rFonts w:ascii="Times New Roman" w:hAnsi="Times New Roman" w:cs="Times New Roman"/>
          <w:sz w:val="26"/>
          <w:szCs w:val="26"/>
        </w:rPr>
      </w:pPr>
      <w:r w:rsidRPr="00BB1A87">
        <w:rPr>
          <w:rFonts w:ascii="Times New Roman" w:hAnsi="Times New Roman" w:cs="Times New Roman"/>
          <w:sz w:val="26"/>
          <w:szCs w:val="26"/>
        </w:rPr>
        <w:t xml:space="preserve">protection measures to provide the capability to operate at the unit(s)' </w:t>
      </w:r>
    </w:p>
    <w:p w:rsidR="00D65A9F" w:rsidRPr="00BB1A87" w:rsidP="00D65A9F" w14:paraId="27125391" w14:textId="77777777">
      <w:pPr>
        <w:rPr>
          <w:rFonts w:ascii="Times New Roman" w:hAnsi="Times New Roman" w:cs="Times New Roman"/>
          <w:sz w:val="26"/>
          <w:szCs w:val="26"/>
        </w:rPr>
      </w:pPr>
      <w:r w:rsidRPr="00BB1A87">
        <w:rPr>
          <w:rFonts w:ascii="Times New Roman" w:hAnsi="Times New Roman" w:cs="Times New Roman"/>
          <w:sz w:val="26"/>
          <w:szCs w:val="26"/>
        </w:rPr>
        <w:t>Extreme Cold Weather Temperature.</w:t>
      </w:r>
    </w:p>
    <w:p w:rsidR="00D65A9F" w:rsidRPr="00BB1A87" w:rsidP="00D65A9F" w14:paraId="051CAC13" w14:textId="77777777">
      <w:pPr>
        <w:rPr>
          <w:rFonts w:ascii="Times New Roman" w:hAnsi="Times New Roman" w:cs="Times New Roman"/>
          <w:sz w:val="26"/>
          <w:szCs w:val="26"/>
        </w:rPr>
      </w:pPr>
      <w:r w:rsidRPr="00BB1A87">
        <w:rPr>
          <w:rFonts w:ascii="Times New Roman" w:hAnsi="Times New Roman" w:cs="Times New Roman"/>
          <w:b/>
          <w:bCs/>
          <w:sz w:val="26"/>
          <w:szCs w:val="26"/>
        </w:rPr>
        <w:t>M3.</w:t>
      </w:r>
      <w:r w:rsidRPr="00BB1A87">
        <w:rPr>
          <w:rFonts w:ascii="Times New Roman" w:hAnsi="Times New Roman" w:cs="Times New Roman"/>
          <w:sz w:val="26"/>
          <w:szCs w:val="26"/>
        </w:rPr>
        <w:t xml:space="preserve"> Each Generator Owner will have dated evidence that demonstrates it has freeze </w:t>
      </w:r>
    </w:p>
    <w:p w:rsidR="00D65A9F" w:rsidRPr="00BB1A87" w:rsidP="00D65A9F" w14:paraId="3802074B" w14:textId="77777777">
      <w:pPr>
        <w:rPr>
          <w:rFonts w:ascii="Times New Roman" w:hAnsi="Times New Roman" w:cs="Times New Roman"/>
          <w:sz w:val="26"/>
          <w:szCs w:val="26"/>
        </w:rPr>
      </w:pPr>
      <w:r w:rsidRPr="00BB1A87">
        <w:rPr>
          <w:rFonts w:ascii="Times New Roman" w:hAnsi="Times New Roman" w:cs="Times New Roman"/>
          <w:sz w:val="26"/>
          <w:szCs w:val="26"/>
        </w:rPr>
        <w:t xml:space="preserve">protection measures for its unit(s) in accordance with R3, or it </w:t>
      </w:r>
      <w:r w:rsidRPr="00BB1A87">
        <w:rPr>
          <w:rFonts w:ascii="Times New Roman" w:hAnsi="Times New Roman" w:cs="Times New Roman"/>
          <w:sz w:val="26"/>
          <w:szCs w:val="26"/>
        </w:rPr>
        <w:t xml:space="preserve">has developed a </w:t>
      </w:r>
    </w:p>
    <w:p w:rsidR="00D65A9F" w:rsidRPr="00BB1A87" w:rsidP="00D65A9F" w14:paraId="40DE94C9" w14:textId="77777777">
      <w:pPr>
        <w:rPr>
          <w:rFonts w:ascii="Times New Roman" w:hAnsi="Times New Roman" w:cs="Times New Roman"/>
          <w:sz w:val="26"/>
          <w:szCs w:val="26"/>
        </w:rPr>
      </w:pPr>
      <w:r w:rsidRPr="00BB1A87">
        <w:rPr>
          <w:rFonts w:ascii="Times New Roman" w:hAnsi="Times New Roman" w:cs="Times New Roman"/>
          <w:sz w:val="26"/>
          <w:szCs w:val="26"/>
        </w:rPr>
        <w:t xml:space="preserve">Corrective Action Plan for the identified issues. Acceptable evidence may include, but </w:t>
      </w:r>
    </w:p>
    <w:p w:rsidR="00D65A9F" w:rsidRPr="00BB1A87" w:rsidP="00D65A9F" w14:paraId="35FEBE95" w14:textId="77777777">
      <w:pPr>
        <w:rPr>
          <w:rFonts w:ascii="Times New Roman" w:hAnsi="Times New Roman" w:cs="Times New Roman"/>
          <w:sz w:val="26"/>
          <w:szCs w:val="26"/>
        </w:rPr>
      </w:pPr>
      <w:r w:rsidRPr="00BB1A87">
        <w:rPr>
          <w:rFonts w:ascii="Times New Roman" w:hAnsi="Times New Roman" w:cs="Times New Roman"/>
          <w:sz w:val="26"/>
          <w:szCs w:val="26"/>
        </w:rPr>
        <w:t xml:space="preserve">is not limited to, the following (electronic or hardcopy format): Identification of </w:t>
      </w:r>
    </w:p>
    <w:p w:rsidR="00D65A9F" w:rsidRPr="00BB1A87" w:rsidP="00D65A9F" w14:paraId="08E2329F" w14:textId="77777777">
      <w:pPr>
        <w:rPr>
          <w:rFonts w:ascii="Times New Roman" w:hAnsi="Times New Roman" w:cs="Times New Roman"/>
          <w:sz w:val="26"/>
          <w:szCs w:val="26"/>
        </w:rPr>
      </w:pPr>
      <w:r w:rsidRPr="00BB1A87">
        <w:rPr>
          <w:rFonts w:ascii="Times New Roman" w:hAnsi="Times New Roman" w:cs="Times New Roman"/>
          <w:sz w:val="26"/>
          <w:szCs w:val="26"/>
        </w:rPr>
        <w:t>generating unit(s) minimum temperature per Part 1.2.2 which is equ</w:t>
      </w:r>
      <w:r w:rsidRPr="00BB1A87">
        <w:rPr>
          <w:rFonts w:ascii="Times New Roman" w:hAnsi="Times New Roman" w:cs="Times New Roman"/>
          <w:sz w:val="26"/>
          <w:szCs w:val="26"/>
        </w:rPr>
        <w:t xml:space="preserve">al to or less than </w:t>
      </w:r>
    </w:p>
    <w:p w:rsidR="00D65A9F" w:rsidRPr="00BB1A87" w:rsidP="00D65A9F" w14:paraId="68BCC517" w14:textId="77777777">
      <w:pPr>
        <w:rPr>
          <w:rFonts w:ascii="Times New Roman" w:hAnsi="Times New Roman" w:cs="Times New Roman"/>
          <w:sz w:val="26"/>
          <w:szCs w:val="26"/>
        </w:rPr>
      </w:pPr>
      <w:r w:rsidRPr="00BB1A87">
        <w:rPr>
          <w:rFonts w:ascii="Times New Roman" w:hAnsi="Times New Roman" w:cs="Times New Roman"/>
          <w:sz w:val="26"/>
          <w:szCs w:val="26"/>
        </w:rPr>
        <w:t>the unit’s Extreme Cold Weather Temperature, documentation of freeze protection</w:t>
      </w:r>
    </w:p>
    <w:p w:rsidR="00D65A9F" w:rsidRPr="00BB1A87" w:rsidP="00D65A9F" w14:paraId="2CE20090" w14:textId="77777777">
      <w:pPr>
        <w:rPr>
          <w:rFonts w:ascii="Times New Roman" w:hAnsi="Times New Roman" w:cs="Times New Roman"/>
          <w:sz w:val="26"/>
          <w:szCs w:val="26"/>
        </w:rPr>
      </w:pPr>
      <w:r w:rsidRPr="00BB1A87">
        <w:rPr>
          <w:rFonts w:ascii="Times New Roman" w:hAnsi="Times New Roman" w:cs="Times New Roman"/>
          <w:sz w:val="26"/>
          <w:szCs w:val="26"/>
        </w:rPr>
        <w:t>measures, and Corrective Action Plan(s).</w:t>
      </w:r>
    </w:p>
    <w:p w:rsidR="00D65A9F" w:rsidRPr="00BB1A87" w:rsidP="00D65A9F" w14:paraId="753C5BCB" w14:textId="77777777">
      <w:pPr>
        <w:rPr>
          <w:rFonts w:ascii="Times New Roman" w:hAnsi="Times New Roman" w:cs="Times New Roman"/>
          <w:sz w:val="26"/>
          <w:szCs w:val="26"/>
        </w:rPr>
      </w:pPr>
      <w:r w:rsidRPr="00BB1A87">
        <w:rPr>
          <w:rFonts w:ascii="Times New Roman" w:hAnsi="Times New Roman" w:cs="Times New Roman"/>
          <w:b/>
          <w:bCs/>
          <w:sz w:val="26"/>
          <w:szCs w:val="26"/>
        </w:rPr>
        <w:t>R4.</w:t>
      </w:r>
      <w:r w:rsidRPr="00BB1A87">
        <w:rPr>
          <w:rFonts w:ascii="Times New Roman" w:hAnsi="Times New Roman" w:cs="Times New Roman"/>
          <w:sz w:val="26"/>
          <w:szCs w:val="26"/>
        </w:rPr>
        <w:t xml:space="preserve"> Each Generator Owner shall implement and maintain one or more cold weather </w:t>
      </w:r>
    </w:p>
    <w:p w:rsidR="00D65A9F" w:rsidRPr="00BB1A87" w:rsidP="00D65A9F" w14:paraId="279A5F87" w14:textId="77777777">
      <w:pPr>
        <w:rPr>
          <w:rFonts w:ascii="Times New Roman" w:hAnsi="Times New Roman" w:cs="Times New Roman"/>
          <w:sz w:val="26"/>
          <w:szCs w:val="26"/>
        </w:rPr>
      </w:pPr>
      <w:r w:rsidRPr="00BB1A87">
        <w:rPr>
          <w:rFonts w:ascii="Times New Roman" w:hAnsi="Times New Roman" w:cs="Times New Roman"/>
          <w:sz w:val="26"/>
          <w:szCs w:val="26"/>
        </w:rPr>
        <w:t>preparedness plan(s) for its genera</w:t>
      </w:r>
      <w:r w:rsidRPr="00BB1A87">
        <w:rPr>
          <w:rFonts w:ascii="Times New Roman" w:hAnsi="Times New Roman" w:cs="Times New Roman"/>
          <w:sz w:val="26"/>
          <w:szCs w:val="26"/>
        </w:rPr>
        <w:t xml:space="preserve">ting units. The cold weather preparedness plan(s) </w:t>
      </w:r>
    </w:p>
    <w:p w:rsidR="00D65A9F" w:rsidRPr="00BB1A87" w:rsidP="00D65A9F" w14:paraId="684F7D5B" w14:textId="77777777">
      <w:pPr>
        <w:rPr>
          <w:rFonts w:ascii="Times New Roman" w:hAnsi="Times New Roman" w:cs="Times New Roman"/>
          <w:sz w:val="26"/>
          <w:szCs w:val="26"/>
        </w:rPr>
      </w:pPr>
      <w:r w:rsidRPr="00BB1A87">
        <w:rPr>
          <w:rFonts w:ascii="Times New Roman" w:hAnsi="Times New Roman" w:cs="Times New Roman"/>
          <w:sz w:val="26"/>
          <w:szCs w:val="26"/>
        </w:rPr>
        <w:t>shall include the following, at a minimum: [Violation Risk Factor: High] [Time Horizon:</w:t>
      </w:r>
    </w:p>
    <w:p w:rsidR="00D65A9F" w:rsidRPr="00BB1A87" w:rsidP="00D65A9F" w14:paraId="4C88F88E" w14:textId="77777777">
      <w:pPr>
        <w:rPr>
          <w:rFonts w:ascii="Times New Roman" w:hAnsi="Times New Roman" w:cs="Times New Roman"/>
          <w:sz w:val="26"/>
          <w:szCs w:val="26"/>
        </w:rPr>
      </w:pPr>
      <w:r w:rsidRPr="00BB1A87">
        <w:rPr>
          <w:rFonts w:ascii="Times New Roman" w:hAnsi="Times New Roman" w:cs="Times New Roman"/>
          <w:sz w:val="26"/>
          <w:szCs w:val="26"/>
        </w:rPr>
        <w:t>Operations Planning and Real-time Operations]</w:t>
      </w:r>
    </w:p>
    <w:p w:rsidR="00D65A9F" w:rsidRPr="00BB1A87" w:rsidP="00D65A9F" w14:paraId="3DB43A06" w14:textId="77777777">
      <w:pPr>
        <w:rPr>
          <w:rFonts w:ascii="Times New Roman" w:hAnsi="Times New Roman" w:cs="Times New Roman"/>
          <w:sz w:val="26"/>
          <w:szCs w:val="26"/>
        </w:rPr>
      </w:pPr>
      <w:r w:rsidRPr="00BB1A87">
        <w:rPr>
          <w:rFonts w:ascii="Times New Roman" w:hAnsi="Times New Roman" w:cs="Times New Roman"/>
          <w:sz w:val="26"/>
          <w:szCs w:val="26"/>
        </w:rPr>
        <w:t>2 Generating unit(s) that do not self-commit or are not required to ope</w:t>
      </w:r>
      <w:r w:rsidRPr="00BB1A87">
        <w:rPr>
          <w:rFonts w:ascii="Times New Roman" w:hAnsi="Times New Roman" w:cs="Times New Roman"/>
          <w:sz w:val="26"/>
          <w:szCs w:val="26"/>
        </w:rPr>
        <w:t xml:space="preserve">rate at or below a temperature of 32 degrees Fahrenheit </w:t>
      </w:r>
    </w:p>
    <w:p w:rsidR="00D65A9F" w:rsidRPr="00BB1A87" w:rsidP="00D65A9F" w14:paraId="4622DB3C" w14:textId="77777777">
      <w:pPr>
        <w:rPr>
          <w:rFonts w:ascii="Times New Roman" w:hAnsi="Times New Roman" w:cs="Times New Roman"/>
          <w:sz w:val="26"/>
          <w:szCs w:val="26"/>
        </w:rPr>
      </w:pPr>
      <w:r w:rsidRPr="00BB1A87">
        <w:rPr>
          <w:rFonts w:ascii="Times New Roman" w:hAnsi="Times New Roman" w:cs="Times New Roman"/>
          <w:sz w:val="26"/>
          <w:szCs w:val="26"/>
        </w:rPr>
        <w:t xml:space="preserve">(zero degrees Celsius), but may be called upon to operate in order to assist in the mitigation of BES Emergencies, Capacity </w:t>
      </w:r>
    </w:p>
    <w:p w:rsidR="00D65A9F" w:rsidRPr="00BB1A87" w:rsidP="00D65A9F" w14:paraId="42416B95" w14:textId="77777777">
      <w:pPr>
        <w:rPr>
          <w:rFonts w:ascii="Times New Roman" w:hAnsi="Times New Roman" w:cs="Times New Roman"/>
          <w:sz w:val="26"/>
          <w:szCs w:val="26"/>
        </w:rPr>
      </w:pPr>
      <w:r w:rsidRPr="00BB1A87">
        <w:rPr>
          <w:rFonts w:ascii="Times New Roman" w:hAnsi="Times New Roman" w:cs="Times New Roman"/>
          <w:sz w:val="26"/>
          <w:szCs w:val="26"/>
        </w:rPr>
        <w:t>Emergencies, or Energy Emergencies during periods at or below a temperatur</w:t>
      </w:r>
      <w:r w:rsidRPr="00BB1A87">
        <w:rPr>
          <w:rFonts w:ascii="Times New Roman" w:hAnsi="Times New Roman" w:cs="Times New Roman"/>
          <w:sz w:val="26"/>
          <w:szCs w:val="26"/>
        </w:rPr>
        <w:t xml:space="preserve">e of 32 degrees Fahrenheit (zero degrees Celsius), </w:t>
      </w:r>
    </w:p>
    <w:p w:rsidR="00D65A9F" w:rsidRPr="00BB1A87" w:rsidP="00D65A9F" w14:paraId="62C90459" w14:textId="77777777">
      <w:pPr>
        <w:rPr>
          <w:rFonts w:ascii="Times New Roman" w:hAnsi="Times New Roman" w:cs="Times New Roman"/>
          <w:sz w:val="26"/>
          <w:szCs w:val="26"/>
        </w:rPr>
      </w:pPr>
      <w:r w:rsidRPr="00BB1A87">
        <w:rPr>
          <w:rFonts w:ascii="Times New Roman" w:hAnsi="Times New Roman" w:cs="Times New Roman"/>
          <w:sz w:val="26"/>
          <w:szCs w:val="26"/>
        </w:rPr>
        <w:t xml:space="preserve">are exempt from this requirement. </w:t>
      </w:r>
    </w:p>
    <w:p w:rsidR="00D65A9F" w:rsidRPr="00BB1A87" w:rsidP="00D65A9F" w14:paraId="54B8C6A3" w14:textId="77777777">
      <w:pPr>
        <w:rPr>
          <w:rFonts w:ascii="Times New Roman" w:hAnsi="Times New Roman" w:cs="Times New Roman"/>
          <w:sz w:val="26"/>
          <w:szCs w:val="26"/>
        </w:rPr>
      </w:pPr>
      <w:r w:rsidRPr="00BB1A87">
        <w:rPr>
          <w:rFonts w:ascii="Times New Roman" w:hAnsi="Times New Roman" w:cs="Times New Roman"/>
          <w:sz w:val="26"/>
          <w:szCs w:val="26"/>
        </w:rPr>
        <w:t xml:space="preserve">4.1. The lowest calculated Extreme Cold Weather Temperature for each unit, as </w:t>
      </w:r>
    </w:p>
    <w:p w:rsidR="00D65A9F" w:rsidRPr="00BB1A87" w:rsidP="00D65A9F" w14:paraId="4FA9422A" w14:textId="77777777">
      <w:pPr>
        <w:rPr>
          <w:rFonts w:ascii="Times New Roman" w:hAnsi="Times New Roman" w:cs="Times New Roman"/>
          <w:sz w:val="26"/>
          <w:szCs w:val="26"/>
        </w:rPr>
      </w:pPr>
      <w:r w:rsidRPr="00BB1A87">
        <w:rPr>
          <w:rFonts w:ascii="Times New Roman" w:hAnsi="Times New Roman" w:cs="Times New Roman"/>
          <w:sz w:val="26"/>
          <w:szCs w:val="26"/>
        </w:rPr>
        <w:t>determined in Requirement R1;3</w:t>
      </w:r>
    </w:p>
    <w:p w:rsidR="00D65A9F" w:rsidRPr="00BB1A87" w:rsidP="00D65A9F" w14:paraId="2B5C3521" w14:textId="77777777">
      <w:pPr>
        <w:rPr>
          <w:rFonts w:ascii="Times New Roman" w:hAnsi="Times New Roman" w:cs="Times New Roman"/>
          <w:sz w:val="26"/>
          <w:szCs w:val="26"/>
        </w:rPr>
      </w:pPr>
      <w:r w:rsidRPr="00BB1A87">
        <w:rPr>
          <w:rFonts w:ascii="Times New Roman" w:hAnsi="Times New Roman" w:cs="Times New Roman"/>
          <w:sz w:val="26"/>
          <w:szCs w:val="26"/>
        </w:rPr>
        <w:t xml:space="preserve"> 4.2. The generating unit cold weather data, as determined in Requirement R1.2;</w:t>
      </w:r>
    </w:p>
    <w:p w:rsidR="00D65A9F" w:rsidRPr="00BB1A87" w:rsidP="00D65A9F" w14:paraId="0B6EEDBC" w14:textId="77777777">
      <w:pPr>
        <w:rPr>
          <w:rFonts w:ascii="Times New Roman" w:hAnsi="Times New Roman" w:cs="Times New Roman"/>
          <w:sz w:val="26"/>
          <w:szCs w:val="26"/>
        </w:rPr>
      </w:pPr>
      <w:r w:rsidRPr="00BB1A87">
        <w:rPr>
          <w:rFonts w:ascii="Times New Roman" w:hAnsi="Times New Roman" w:cs="Times New Roman"/>
          <w:sz w:val="26"/>
          <w:szCs w:val="26"/>
        </w:rPr>
        <w:t xml:space="preserve"> 4.3. Documentation identifying Generator Cold Weather Critical Components;</w:t>
      </w:r>
    </w:p>
    <w:p w:rsidR="00D65A9F" w:rsidRPr="00BB1A87" w:rsidP="00D65A9F" w14:paraId="39A3085C" w14:textId="77777777">
      <w:pPr>
        <w:rPr>
          <w:rFonts w:ascii="Times New Roman" w:hAnsi="Times New Roman" w:cs="Times New Roman"/>
          <w:sz w:val="26"/>
          <w:szCs w:val="26"/>
        </w:rPr>
      </w:pPr>
      <w:r w:rsidRPr="00BB1A87">
        <w:rPr>
          <w:rFonts w:ascii="Times New Roman" w:hAnsi="Times New Roman" w:cs="Times New Roman"/>
          <w:sz w:val="26"/>
          <w:szCs w:val="26"/>
        </w:rPr>
        <w:t xml:space="preserve">4.4. Documentation of freeze protection measures implemented on Generator Cold </w:t>
      </w:r>
    </w:p>
    <w:p w:rsidR="00D65A9F" w:rsidRPr="00BB1A87" w:rsidP="00D65A9F" w14:paraId="3E847AB4" w14:textId="77777777">
      <w:pPr>
        <w:rPr>
          <w:rFonts w:ascii="Times New Roman" w:hAnsi="Times New Roman" w:cs="Times New Roman"/>
          <w:sz w:val="26"/>
          <w:szCs w:val="26"/>
        </w:rPr>
      </w:pPr>
      <w:r w:rsidRPr="00BB1A87">
        <w:rPr>
          <w:rFonts w:ascii="Times New Roman" w:hAnsi="Times New Roman" w:cs="Times New Roman"/>
          <w:sz w:val="26"/>
          <w:szCs w:val="26"/>
        </w:rPr>
        <w:t>Weather Critical Com</w:t>
      </w:r>
      <w:r w:rsidRPr="00BB1A87">
        <w:rPr>
          <w:rFonts w:ascii="Times New Roman" w:hAnsi="Times New Roman" w:cs="Times New Roman"/>
          <w:sz w:val="26"/>
          <w:szCs w:val="26"/>
        </w:rPr>
        <w:t xml:space="preserve">ponents which includes measures used to reduce the </w:t>
      </w:r>
    </w:p>
    <w:p w:rsidR="00D65A9F" w:rsidRPr="00BB1A87" w:rsidP="00D65A9F" w14:paraId="7B641797" w14:textId="77777777">
      <w:pPr>
        <w:rPr>
          <w:rFonts w:ascii="Times New Roman" w:hAnsi="Times New Roman" w:cs="Times New Roman"/>
          <w:sz w:val="26"/>
          <w:szCs w:val="26"/>
        </w:rPr>
      </w:pPr>
      <w:r w:rsidRPr="00BB1A87">
        <w:rPr>
          <w:rFonts w:ascii="Times New Roman" w:hAnsi="Times New Roman" w:cs="Times New Roman"/>
          <w:sz w:val="26"/>
          <w:szCs w:val="26"/>
        </w:rPr>
        <w:t xml:space="preserve">cooling effects of wind determined necessary by the Generator Owner to protect </w:t>
      </w:r>
    </w:p>
    <w:p w:rsidR="00D65A9F" w:rsidRPr="00BB1A87" w:rsidP="00D65A9F" w14:paraId="49E9F1A4" w14:textId="77777777">
      <w:pPr>
        <w:rPr>
          <w:rFonts w:ascii="Times New Roman" w:hAnsi="Times New Roman" w:cs="Times New Roman"/>
          <w:sz w:val="26"/>
          <w:szCs w:val="26"/>
        </w:rPr>
      </w:pPr>
      <w:r w:rsidRPr="00BB1A87">
        <w:rPr>
          <w:rFonts w:ascii="Times New Roman" w:hAnsi="Times New Roman" w:cs="Times New Roman"/>
          <w:sz w:val="26"/>
          <w:szCs w:val="26"/>
        </w:rPr>
        <w:t xml:space="preserve">against heat loss, and where applicable, the effects of freezing precipitation </w:t>
      </w:r>
    </w:p>
    <w:p w:rsidR="00D65A9F" w:rsidRPr="00BB1A87" w:rsidP="00D65A9F" w14:paraId="2EE80F19" w14:textId="77777777">
      <w:pPr>
        <w:rPr>
          <w:rFonts w:ascii="Times New Roman" w:hAnsi="Times New Roman" w:cs="Times New Roman"/>
          <w:sz w:val="26"/>
          <w:szCs w:val="26"/>
        </w:rPr>
      </w:pPr>
      <w:r w:rsidRPr="00BB1A87">
        <w:rPr>
          <w:rFonts w:ascii="Times New Roman" w:hAnsi="Times New Roman" w:cs="Times New Roman"/>
          <w:sz w:val="26"/>
          <w:szCs w:val="26"/>
        </w:rPr>
        <w:t>(e.g., sleet, snow, ice, and freezing rain);</w:t>
      </w:r>
      <w:r w:rsidRPr="00BB1A87">
        <w:rPr>
          <w:rFonts w:ascii="Times New Roman" w:hAnsi="Times New Roman" w:cs="Times New Roman"/>
          <w:sz w:val="26"/>
          <w:szCs w:val="26"/>
        </w:rPr>
        <w:t xml:space="preserve"> and</w:t>
      </w:r>
    </w:p>
    <w:p w:rsidR="00D65A9F" w:rsidRPr="00BB1A87" w:rsidP="00D65A9F" w14:paraId="179808DA" w14:textId="77777777">
      <w:pPr>
        <w:rPr>
          <w:rFonts w:ascii="Times New Roman" w:hAnsi="Times New Roman" w:cs="Times New Roman"/>
          <w:sz w:val="26"/>
          <w:szCs w:val="26"/>
        </w:rPr>
      </w:pPr>
      <w:r w:rsidRPr="00BB1A87">
        <w:rPr>
          <w:rFonts w:ascii="Times New Roman" w:hAnsi="Times New Roman" w:cs="Times New Roman"/>
          <w:sz w:val="26"/>
          <w:szCs w:val="26"/>
        </w:rPr>
        <w:t xml:space="preserve">4.5. Annual inspection and maintenance of generating unit(s) freeze protection </w:t>
      </w:r>
    </w:p>
    <w:p w:rsidR="00D65A9F" w:rsidRPr="00BB1A87" w:rsidP="00D65A9F" w14:paraId="3E9853B6" w14:textId="77777777">
      <w:pPr>
        <w:rPr>
          <w:rFonts w:ascii="Times New Roman" w:hAnsi="Times New Roman" w:cs="Times New Roman"/>
          <w:sz w:val="26"/>
          <w:szCs w:val="26"/>
        </w:rPr>
      </w:pPr>
      <w:r w:rsidRPr="00BB1A87">
        <w:rPr>
          <w:rFonts w:ascii="Times New Roman" w:hAnsi="Times New Roman" w:cs="Times New Roman"/>
          <w:sz w:val="26"/>
          <w:szCs w:val="26"/>
        </w:rPr>
        <w:t>measures.</w:t>
      </w:r>
    </w:p>
    <w:p w:rsidR="00D65A9F" w:rsidRPr="00BB1A87" w:rsidP="00D65A9F" w14:paraId="74D02FA7" w14:textId="77777777">
      <w:pPr>
        <w:rPr>
          <w:rFonts w:ascii="Times New Roman" w:hAnsi="Times New Roman" w:cs="Times New Roman"/>
          <w:sz w:val="26"/>
          <w:szCs w:val="26"/>
        </w:rPr>
      </w:pPr>
      <w:r w:rsidRPr="00BB1A87">
        <w:rPr>
          <w:rFonts w:ascii="Times New Roman" w:hAnsi="Times New Roman" w:cs="Times New Roman"/>
          <w:b/>
          <w:bCs/>
          <w:sz w:val="26"/>
          <w:szCs w:val="26"/>
        </w:rPr>
        <w:t>M4.</w:t>
      </w:r>
      <w:r w:rsidRPr="00BB1A87">
        <w:rPr>
          <w:rFonts w:ascii="Times New Roman" w:hAnsi="Times New Roman" w:cs="Times New Roman"/>
          <w:sz w:val="26"/>
          <w:szCs w:val="26"/>
        </w:rPr>
        <w:t xml:space="preserve"> Each Generator Owner will have evidence documenting that its cold weather </w:t>
      </w:r>
    </w:p>
    <w:p w:rsidR="00D65A9F" w:rsidRPr="00BB1A87" w:rsidP="00D65A9F" w14:paraId="71C0FEE5" w14:textId="77777777">
      <w:pPr>
        <w:rPr>
          <w:rFonts w:ascii="Times New Roman" w:hAnsi="Times New Roman" w:cs="Times New Roman"/>
          <w:sz w:val="26"/>
          <w:szCs w:val="26"/>
        </w:rPr>
      </w:pPr>
      <w:r w:rsidRPr="00BB1A87">
        <w:rPr>
          <w:rFonts w:ascii="Times New Roman" w:hAnsi="Times New Roman" w:cs="Times New Roman"/>
          <w:sz w:val="26"/>
          <w:szCs w:val="26"/>
        </w:rPr>
        <w:t xml:space="preserve">preparedness plan(s) was implemented and maintained in accordance with </w:t>
      </w:r>
    </w:p>
    <w:p w:rsidR="00D65A9F" w:rsidRPr="00BB1A87" w:rsidP="00D65A9F" w14:paraId="13FF8052" w14:textId="77777777">
      <w:pPr>
        <w:rPr>
          <w:rFonts w:ascii="Times New Roman" w:hAnsi="Times New Roman" w:cs="Times New Roman"/>
          <w:sz w:val="26"/>
          <w:szCs w:val="26"/>
        </w:rPr>
      </w:pPr>
      <w:r w:rsidRPr="00BB1A87">
        <w:rPr>
          <w:rFonts w:ascii="Times New Roman" w:hAnsi="Times New Roman" w:cs="Times New Roman"/>
          <w:sz w:val="26"/>
          <w:szCs w:val="26"/>
        </w:rPr>
        <w:t xml:space="preserve">Requirement R4. Examples of documentation to demonstrate a cold weather </w:t>
      </w:r>
    </w:p>
    <w:p w:rsidR="00D65A9F" w:rsidRPr="00BB1A87" w:rsidP="00D65A9F" w14:paraId="4BEA7745" w14:textId="77777777">
      <w:pPr>
        <w:rPr>
          <w:rFonts w:ascii="Times New Roman" w:hAnsi="Times New Roman" w:cs="Times New Roman"/>
          <w:sz w:val="26"/>
          <w:szCs w:val="26"/>
        </w:rPr>
      </w:pPr>
      <w:r w:rsidRPr="00BB1A87">
        <w:rPr>
          <w:rFonts w:ascii="Times New Roman" w:hAnsi="Times New Roman" w:cs="Times New Roman"/>
          <w:sz w:val="26"/>
          <w:szCs w:val="26"/>
        </w:rPr>
        <w:t xml:space="preserve">preparedness plan may include existing operating procedures, plans, checklists, or </w:t>
      </w:r>
    </w:p>
    <w:p w:rsidR="00D65A9F" w:rsidRPr="00BB1A87" w:rsidP="00D65A9F" w14:paraId="7CEE75B8" w14:textId="77777777">
      <w:pPr>
        <w:rPr>
          <w:rFonts w:ascii="Times New Roman" w:hAnsi="Times New Roman" w:cs="Times New Roman"/>
          <w:sz w:val="26"/>
          <w:szCs w:val="26"/>
        </w:rPr>
      </w:pPr>
      <w:r w:rsidRPr="00BB1A87">
        <w:rPr>
          <w:rFonts w:ascii="Times New Roman" w:hAnsi="Times New Roman" w:cs="Times New Roman"/>
          <w:sz w:val="26"/>
          <w:szCs w:val="26"/>
        </w:rPr>
        <w:t>processes. Examples of docu</w:t>
      </w:r>
      <w:r w:rsidRPr="00BB1A87">
        <w:rPr>
          <w:rFonts w:ascii="Times New Roman" w:hAnsi="Times New Roman" w:cs="Times New Roman"/>
          <w:sz w:val="26"/>
          <w:szCs w:val="26"/>
        </w:rPr>
        <w:t xml:space="preserve">mentation to demonstrate inspections and maintenance </w:t>
      </w:r>
    </w:p>
    <w:p w:rsidR="00D65A9F" w:rsidRPr="00BB1A87" w:rsidP="00D65A9F" w14:paraId="63270402" w14:textId="77777777">
      <w:pPr>
        <w:rPr>
          <w:rFonts w:ascii="Times New Roman" w:hAnsi="Times New Roman" w:cs="Times New Roman"/>
          <w:sz w:val="26"/>
          <w:szCs w:val="26"/>
        </w:rPr>
      </w:pPr>
      <w:r w:rsidRPr="00BB1A87">
        <w:rPr>
          <w:rFonts w:ascii="Times New Roman" w:hAnsi="Times New Roman" w:cs="Times New Roman"/>
          <w:sz w:val="26"/>
          <w:szCs w:val="26"/>
        </w:rPr>
        <w:t xml:space="preserve">have been completed may include, but are not limited to, completed work order(s) </w:t>
      </w:r>
    </w:p>
    <w:p w:rsidR="00D65A9F" w:rsidRPr="00BB1A87" w:rsidP="00D65A9F" w14:paraId="6AD1BDC8" w14:textId="77777777">
      <w:pPr>
        <w:rPr>
          <w:rFonts w:ascii="Times New Roman" w:hAnsi="Times New Roman" w:cs="Times New Roman"/>
          <w:sz w:val="26"/>
          <w:szCs w:val="26"/>
        </w:rPr>
      </w:pPr>
      <w:r w:rsidRPr="00BB1A87">
        <w:rPr>
          <w:rFonts w:ascii="Times New Roman" w:hAnsi="Times New Roman" w:cs="Times New Roman"/>
          <w:sz w:val="26"/>
          <w:szCs w:val="26"/>
        </w:rPr>
        <w:t xml:space="preserve">from the Generator Owner’s work management system and/or freeze protection </w:t>
      </w:r>
    </w:p>
    <w:p w:rsidR="00D65A9F" w:rsidRPr="00BB1A87" w:rsidP="00D65A9F" w14:paraId="0B6A8191" w14:textId="77777777">
      <w:pPr>
        <w:rPr>
          <w:rFonts w:ascii="Times New Roman" w:hAnsi="Times New Roman" w:cs="Times New Roman"/>
          <w:sz w:val="26"/>
          <w:szCs w:val="26"/>
        </w:rPr>
      </w:pPr>
      <w:r w:rsidRPr="00BB1A87">
        <w:rPr>
          <w:rFonts w:ascii="Times New Roman" w:hAnsi="Times New Roman" w:cs="Times New Roman"/>
          <w:sz w:val="26"/>
          <w:szCs w:val="26"/>
        </w:rPr>
        <w:t>checklists identifying the measures inspecte</w:t>
      </w:r>
      <w:r w:rsidRPr="00BB1A87">
        <w:rPr>
          <w:rFonts w:ascii="Times New Roman" w:hAnsi="Times New Roman" w:cs="Times New Roman"/>
          <w:sz w:val="26"/>
          <w:szCs w:val="26"/>
        </w:rPr>
        <w:t>d and maintained.</w:t>
      </w:r>
    </w:p>
    <w:p w:rsidR="00D65A9F" w:rsidRPr="00BB1A87" w:rsidP="00D65A9F" w14:paraId="0FF95E56" w14:textId="77777777">
      <w:pPr>
        <w:rPr>
          <w:rFonts w:ascii="Times New Roman" w:hAnsi="Times New Roman" w:cs="Times New Roman"/>
          <w:sz w:val="26"/>
          <w:szCs w:val="26"/>
        </w:rPr>
      </w:pPr>
      <w:r w:rsidRPr="00F72A18">
        <w:rPr>
          <w:rFonts w:ascii="Times New Roman" w:hAnsi="Times New Roman" w:cs="Times New Roman"/>
          <w:b/>
          <w:bCs/>
          <w:sz w:val="26"/>
          <w:szCs w:val="26"/>
        </w:rPr>
        <w:t>R5.</w:t>
      </w:r>
      <w:r w:rsidRPr="00BB1A87">
        <w:rPr>
          <w:rFonts w:ascii="Times New Roman" w:hAnsi="Times New Roman" w:cs="Times New Roman"/>
          <w:sz w:val="26"/>
          <w:szCs w:val="26"/>
        </w:rPr>
        <w:t xml:space="preserve"> Each Generator Owner in conjunction with its Generator Operator shall identify the </w:t>
      </w:r>
    </w:p>
    <w:p w:rsidR="00D65A9F" w:rsidRPr="00BB1A87" w:rsidP="00D65A9F" w14:paraId="6CA4C7BB" w14:textId="77777777">
      <w:pPr>
        <w:rPr>
          <w:rFonts w:ascii="Times New Roman" w:hAnsi="Times New Roman" w:cs="Times New Roman"/>
          <w:sz w:val="26"/>
          <w:szCs w:val="26"/>
        </w:rPr>
      </w:pPr>
      <w:r w:rsidRPr="00BB1A87">
        <w:rPr>
          <w:rFonts w:ascii="Times New Roman" w:hAnsi="Times New Roman" w:cs="Times New Roman"/>
          <w:sz w:val="26"/>
          <w:szCs w:val="26"/>
        </w:rPr>
        <w:t xml:space="preserve">entity responsible for providing the generating unit-specific training, and that </w:t>
      </w:r>
    </w:p>
    <w:p w:rsidR="00D65A9F" w:rsidRPr="00BB1A87" w:rsidP="00D65A9F" w14:paraId="088F3D82" w14:textId="77777777">
      <w:pPr>
        <w:rPr>
          <w:rFonts w:ascii="Times New Roman" w:hAnsi="Times New Roman" w:cs="Times New Roman"/>
          <w:sz w:val="26"/>
          <w:szCs w:val="26"/>
        </w:rPr>
      </w:pPr>
      <w:r w:rsidRPr="00BB1A87">
        <w:rPr>
          <w:rFonts w:ascii="Times New Roman" w:hAnsi="Times New Roman" w:cs="Times New Roman"/>
          <w:sz w:val="26"/>
          <w:szCs w:val="26"/>
        </w:rPr>
        <w:t>identified entity shall provide annual training to its maintenance o</w:t>
      </w:r>
      <w:r w:rsidRPr="00BB1A87">
        <w:rPr>
          <w:rFonts w:ascii="Times New Roman" w:hAnsi="Times New Roman" w:cs="Times New Roman"/>
          <w:sz w:val="26"/>
          <w:szCs w:val="26"/>
        </w:rPr>
        <w:t xml:space="preserve">r operations </w:t>
      </w:r>
    </w:p>
    <w:p w:rsidR="00D65A9F" w:rsidRPr="00BB1A87" w:rsidP="00D65A9F" w14:paraId="7A375F57" w14:textId="77777777">
      <w:pPr>
        <w:rPr>
          <w:rFonts w:ascii="Times New Roman" w:hAnsi="Times New Roman" w:cs="Times New Roman"/>
          <w:sz w:val="26"/>
          <w:szCs w:val="26"/>
        </w:rPr>
      </w:pPr>
      <w:r w:rsidRPr="00BB1A87">
        <w:rPr>
          <w:rFonts w:ascii="Times New Roman" w:hAnsi="Times New Roman" w:cs="Times New Roman"/>
          <w:sz w:val="26"/>
          <w:szCs w:val="26"/>
        </w:rPr>
        <w:t xml:space="preserve">personnel responsible for implementing the cold weather preparedness plan(s) </w:t>
      </w:r>
    </w:p>
    <w:p w:rsidR="00D65A9F" w:rsidRPr="00BB1A87" w:rsidP="00D65A9F" w14:paraId="395198DF" w14:textId="77777777">
      <w:pPr>
        <w:rPr>
          <w:rFonts w:ascii="Times New Roman" w:hAnsi="Times New Roman" w:cs="Times New Roman"/>
          <w:sz w:val="26"/>
          <w:szCs w:val="26"/>
        </w:rPr>
      </w:pPr>
      <w:r w:rsidRPr="00BB1A87">
        <w:rPr>
          <w:rFonts w:ascii="Times New Roman" w:hAnsi="Times New Roman" w:cs="Times New Roman"/>
          <w:sz w:val="26"/>
          <w:szCs w:val="26"/>
        </w:rPr>
        <w:t xml:space="preserve">developed pursuant to Requirement R4. [Violation Risk Factor: Medium] [Time </w:t>
      </w:r>
    </w:p>
    <w:p w:rsidR="00D65A9F" w:rsidRPr="00BB1A87" w:rsidP="00D65A9F" w14:paraId="0A627E0E" w14:textId="77777777">
      <w:pPr>
        <w:rPr>
          <w:rFonts w:ascii="Times New Roman" w:hAnsi="Times New Roman" w:cs="Times New Roman"/>
          <w:sz w:val="26"/>
          <w:szCs w:val="26"/>
        </w:rPr>
      </w:pPr>
      <w:r w:rsidRPr="00BB1A87">
        <w:rPr>
          <w:rFonts w:ascii="Times New Roman" w:hAnsi="Times New Roman" w:cs="Times New Roman"/>
          <w:sz w:val="26"/>
          <w:szCs w:val="26"/>
        </w:rPr>
        <w:t>Horizon: Long-term Planning, Operations Planning]</w:t>
      </w:r>
    </w:p>
    <w:p w:rsidR="00D65A9F" w:rsidRPr="00BB1A87" w:rsidP="00D65A9F" w14:paraId="7F8A86CB" w14:textId="77777777">
      <w:pPr>
        <w:rPr>
          <w:rFonts w:ascii="Times New Roman" w:hAnsi="Times New Roman" w:cs="Times New Roman"/>
          <w:sz w:val="26"/>
          <w:szCs w:val="26"/>
        </w:rPr>
      </w:pPr>
      <w:r w:rsidRPr="00F72A18">
        <w:rPr>
          <w:rFonts w:ascii="Times New Roman" w:hAnsi="Times New Roman" w:cs="Times New Roman"/>
          <w:b/>
          <w:bCs/>
          <w:sz w:val="26"/>
          <w:szCs w:val="26"/>
        </w:rPr>
        <w:t>M5.</w:t>
      </w:r>
      <w:r w:rsidRPr="00BB1A87">
        <w:rPr>
          <w:rFonts w:ascii="Times New Roman" w:hAnsi="Times New Roman" w:cs="Times New Roman"/>
          <w:sz w:val="26"/>
          <w:szCs w:val="26"/>
        </w:rPr>
        <w:t xml:space="preserve"> Each Generator Operator or Genera</w:t>
      </w:r>
      <w:r w:rsidRPr="00BB1A87">
        <w:rPr>
          <w:rFonts w:ascii="Times New Roman" w:hAnsi="Times New Roman" w:cs="Times New Roman"/>
          <w:sz w:val="26"/>
          <w:szCs w:val="26"/>
        </w:rPr>
        <w:t xml:space="preserve">tor Owner will have documented evidence that </w:t>
      </w:r>
    </w:p>
    <w:p w:rsidR="00D65A9F" w:rsidRPr="00BB1A87" w:rsidP="00D65A9F" w14:paraId="0062244B" w14:textId="77777777">
      <w:pPr>
        <w:rPr>
          <w:rFonts w:ascii="Times New Roman" w:hAnsi="Times New Roman" w:cs="Times New Roman"/>
          <w:sz w:val="26"/>
          <w:szCs w:val="26"/>
        </w:rPr>
      </w:pPr>
      <w:r w:rsidRPr="00BB1A87">
        <w:rPr>
          <w:rFonts w:ascii="Times New Roman" w:hAnsi="Times New Roman" w:cs="Times New Roman"/>
          <w:sz w:val="26"/>
          <w:szCs w:val="26"/>
        </w:rPr>
        <w:t xml:space="preserve">the applicable personnel completed annual training of the Generator Owner’s cold </w:t>
      </w:r>
    </w:p>
    <w:p w:rsidR="00D65A9F" w:rsidRPr="00BB1A87" w:rsidP="00D65A9F" w14:paraId="5016FF2D" w14:textId="77777777">
      <w:pPr>
        <w:rPr>
          <w:rFonts w:ascii="Times New Roman" w:hAnsi="Times New Roman" w:cs="Times New Roman"/>
          <w:sz w:val="26"/>
          <w:szCs w:val="26"/>
        </w:rPr>
      </w:pPr>
      <w:r w:rsidRPr="00BB1A87">
        <w:rPr>
          <w:rFonts w:ascii="Times New Roman" w:hAnsi="Times New Roman" w:cs="Times New Roman"/>
          <w:sz w:val="26"/>
          <w:szCs w:val="26"/>
        </w:rPr>
        <w:t xml:space="preserve">weather preparedness plan(s). This evidence may include, but is not limited to, </w:t>
      </w:r>
    </w:p>
    <w:p w:rsidR="00D65A9F" w:rsidRPr="00BB1A87" w:rsidP="00D65A9F" w14:paraId="1D484874" w14:textId="77777777">
      <w:pPr>
        <w:rPr>
          <w:rFonts w:ascii="Times New Roman" w:hAnsi="Times New Roman" w:cs="Times New Roman"/>
          <w:sz w:val="26"/>
          <w:szCs w:val="26"/>
        </w:rPr>
      </w:pPr>
      <w:r w:rsidRPr="00BB1A87">
        <w:rPr>
          <w:rFonts w:ascii="Times New Roman" w:hAnsi="Times New Roman" w:cs="Times New Roman"/>
          <w:sz w:val="26"/>
          <w:szCs w:val="26"/>
        </w:rPr>
        <w:t>documents such as personnel training records, t</w:t>
      </w:r>
      <w:r w:rsidRPr="00BB1A87">
        <w:rPr>
          <w:rFonts w:ascii="Times New Roman" w:hAnsi="Times New Roman" w:cs="Times New Roman"/>
          <w:sz w:val="26"/>
          <w:szCs w:val="26"/>
        </w:rPr>
        <w:t xml:space="preserve">raining materials, date of training, </w:t>
      </w:r>
    </w:p>
    <w:p w:rsidR="00D65A9F" w:rsidRPr="00BB1A87" w:rsidP="00D65A9F" w14:paraId="7910499A" w14:textId="77777777">
      <w:pPr>
        <w:rPr>
          <w:rFonts w:ascii="Times New Roman" w:hAnsi="Times New Roman" w:cs="Times New Roman"/>
          <w:sz w:val="26"/>
          <w:szCs w:val="26"/>
        </w:rPr>
      </w:pPr>
      <w:r w:rsidRPr="00BB1A87">
        <w:rPr>
          <w:rFonts w:ascii="Times New Roman" w:hAnsi="Times New Roman" w:cs="Times New Roman"/>
          <w:sz w:val="26"/>
          <w:szCs w:val="26"/>
        </w:rPr>
        <w:t xml:space="preserve">agendas or learning objectives, attendance at pre-work briefings, review of work </w:t>
      </w:r>
    </w:p>
    <w:p w:rsidR="00D65A9F" w:rsidRPr="00BB1A87" w:rsidP="00D65A9F" w14:paraId="00E49362" w14:textId="77777777">
      <w:pPr>
        <w:rPr>
          <w:rFonts w:ascii="Times New Roman" w:hAnsi="Times New Roman" w:cs="Times New Roman"/>
          <w:sz w:val="26"/>
          <w:szCs w:val="26"/>
        </w:rPr>
      </w:pPr>
      <w:r w:rsidRPr="00BB1A87">
        <w:rPr>
          <w:rFonts w:ascii="Times New Roman" w:hAnsi="Times New Roman" w:cs="Times New Roman"/>
          <w:sz w:val="26"/>
          <w:szCs w:val="26"/>
        </w:rPr>
        <w:t xml:space="preserve">order tasks, tailboards, attendance logs for classroom training, and completion </w:t>
      </w:r>
    </w:p>
    <w:p w:rsidR="00D65A9F" w:rsidRPr="00BB1A87" w:rsidP="00D65A9F" w14:paraId="5BF6C295" w14:textId="77777777">
      <w:pPr>
        <w:rPr>
          <w:rFonts w:ascii="Times New Roman" w:hAnsi="Times New Roman" w:cs="Times New Roman"/>
          <w:sz w:val="26"/>
          <w:szCs w:val="26"/>
        </w:rPr>
      </w:pPr>
      <w:r w:rsidRPr="00BB1A87">
        <w:rPr>
          <w:rFonts w:ascii="Times New Roman" w:hAnsi="Times New Roman" w:cs="Times New Roman"/>
          <w:sz w:val="26"/>
          <w:szCs w:val="26"/>
        </w:rPr>
        <w:t>records for computer-based training in fulfillment of R</w:t>
      </w:r>
      <w:r w:rsidRPr="00BB1A87">
        <w:rPr>
          <w:rFonts w:ascii="Times New Roman" w:hAnsi="Times New Roman" w:cs="Times New Roman"/>
          <w:sz w:val="26"/>
          <w:szCs w:val="26"/>
        </w:rPr>
        <w:t>equirement R5.</w:t>
      </w:r>
    </w:p>
    <w:p w:rsidR="00D65A9F" w:rsidRPr="00BB1A87" w:rsidP="00D65A9F" w14:paraId="2493BFE0" w14:textId="77777777">
      <w:pPr>
        <w:rPr>
          <w:rFonts w:ascii="Times New Roman" w:hAnsi="Times New Roman" w:cs="Times New Roman"/>
          <w:sz w:val="26"/>
          <w:szCs w:val="26"/>
        </w:rPr>
      </w:pPr>
      <w:r w:rsidRPr="00BB1A87">
        <w:rPr>
          <w:rFonts w:ascii="Times New Roman" w:hAnsi="Times New Roman" w:cs="Times New Roman"/>
          <w:b/>
          <w:bCs/>
          <w:sz w:val="26"/>
          <w:szCs w:val="26"/>
        </w:rPr>
        <w:t>R6.</w:t>
      </w:r>
      <w:r w:rsidRPr="00BB1A87">
        <w:rPr>
          <w:rFonts w:ascii="Times New Roman" w:hAnsi="Times New Roman" w:cs="Times New Roman"/>
          <w:sz w:val="26"/>
          <w:szCs w:val="26"/>
        </w:rPr>
        <w:t xml:space="preserve"> Each Generator Owner shall, for each generating unit that has a calculated Extreme</w:t>
      </w:r>
    </w:p>
    <w:p w:rsidR="00D65A9F" w:rsidRPr="00BB1A87" w:rsidP="00D65A9F" w14:paraId="5334A8F9" w14:textId="77777777">
      <w:pPr>
        <w:rPr>
          <w:rFonts w:ascii="Times New Roman" w:hAnsi="Times New Roman" w:cs="Times New Roman"/>
          <w:sz w:val="26"/>
          <w:szCs w:val="26"/>
        </w:rPr>
      </w:pPr>
      <w:r w:rsidRPr="00BB1A87">
        <w:rPr>
          <w:rFonts w:ascii="Times New Roman" w:hAnsi="Times New Roman" w:cs="Times New Roman"/>
          <w:sz w:val="26"/>
          <w:szCs w:val="26"/>
        </w:rPr>
        <w:t xml:space="preserve">Cold Weather Temperature at or below 32 degrees Fahrenheit (zero degrees Celsius) </w:t>
      </w:r>
    </w:p>
    <w:p w:rsidR="00D65A9F" w:rsidRPr="00BB1A87" w:rsidP="00D65A9F" w14:paraId="264345EE" w14:textId="77777777">
      <w:pPr>
        <w:rPr>
          <w:rFonts w:ascii="Times New Roman" w:hAnsi="Times New Roman" w:cs="Times New Roman"/>
          <w:sz w:val="26"/>
          <w:szCs w:val="26"/>
        </w:rPr>
      </w:pPr>
      <w:r w:rsidRPr="00BB1A87">
        <w:rPr>
          <w:rFonts w:ascii="Times New Roman" w:hAnsi="Times New Roman" w:cs="Times New Roman"/>
          <w:sz w:val="26"/>
          <w:szCs w:val="26"/>
        </w:rPr>
        <w:t>as determined in Requirement R1 and that self-commits or is required to</w:t>
      </w:r>
      <w:r w:rsidRPr="00BB1A87">
        <w:rPr>
          <w:rFonts w:ascii="Times New Roman" w:hAnsi="Times New Roman" w:cs="Times New Roman"/>
          <w:sz w:val="26"/>
          <w:szCs w:val="26"/>
        </w:rPr>
        <w:t xml:space="preserve"> operate at </w:t>
      </w:r>
    </w:p>
    <w:p w:rsidR="00D65A9F" w:rsidRPr="00BB1A87" w:rsidP="00D65A9F" w14:paraId="7DDE7D65" w14:textId="77777777">
      <w:pPr>
        <w:rPr>
          <w:rFonts w:ascii="Times New Roman" w:hAnsi="Times New Roman" w:cs="Times New Roman"/>
          <w:sz w:val="26"/>
          <w:szCs w:val="26"/>
        </w:rPr>
      </w:pPr>
      <w:r w:rsidRPr="00BB1A87">
        <w:rPr>
          <w:rFonts w:ascii="Times New Roman" w:hAnsi="Times New Roman" w:cs="Times New Roman"/>
          <w:sz w:val="26"/>
          <w:szCs w:val="26"/>
        </w:rPr>
        <w:t xml:space="preserve">3 Generator Owners shall include the lowest calculated Extreme Cold Weather Temperature for the unit, even where </w:t>
      </w:r>
    </w:p>
    <w:p w:rsidR="00D65A9F" w:rsidRPr="00BB1A87" w:rsidP="00D65A9F" w14:paraId="5B7D85E6" w14:textId="77777777">
      <w:pPr>
        <w:rPr>
          <w:rFonts w:ascii="Times New Roman" w:hAnsi="Times New Roman" w:cs="Times New Roman"/>
          <w:sz w:val="26"/>
          <w:szCs w:val="26"/>
        </w:rPr>
      </w:pPr>
      <w:r w:rsidRPr="00BB1A87">
        <w:rPr>
          <w:rFonts w:ascii="Times New Roman" w:hAnsi="Times New Roman" w:cs="Times New Roman"/>
          <w:sz w:val="26"/>
          <w:szCs w:val="26"/>
        </w:rPr>
        <w:t xml:space="preserve">subsequent periodic re-calculations under Requirement R1 Part 1.1 cause an increase in the Extreme Cold Weather </w:t>
      </w:r>
      <w:r w:rsidRPr="00BB1A87">
        <w:rPr>
          <w:rFonts w:ascii="Times New Roman" w:hAnsi="Times New Roman" w:cs="Times New Roman"/>
          <w:sz w:val="26"/>
          <w:szCs w:val="26"/>
        </w:rPr>
        <w:t>Temperature</w:t>
      </w:r>
      <w:r>
        <w:rPr>
          <w:rFonts w:ascii="Times New Roman" w:hAnsi="Times New Roman" w:cs="Times New Roman"/>
          <w:sz w:val="26"/>
          <w:szCs w:val="26"/>
        </w:rPr>
        <w:t xml:space="preserve"> </w:t>
      </w:r>
      <w:r w:rsidRPr="00BB1A87">
        <w:rPr>
          <w:rFonts w:ascii="Times New Roman" w:hAnsi="Times New Roman" w:cs="Times New Roman"/>
          <w:sz w:val="26"/>
          <w:szCs w:val="26"/>
        </w:rPr>
        <w:t xml:space="preserve">or below a temperature of 32 degrees Fahrenheit (zero degrees Celsius),4 develop a Corrective Action Plan when the generating unit experiences a Generator Cold Weather Reliability Event. The Corrective Action Plan shall be developed within 150 </w:t>
      </w:r>
    </w:p>
    <w:p w:rsidR="00D65A9F" w:rsidRPr="00BB1A87" w:rsidP="00D65A9F" w14:paraId="7986AC48" w14:textId="77777777">
      <w:pPr>
        <w:rPr>
          <w:rFonts w:ascii="Times New Roman" w:hAnsi="Times New Roman" w:cs="Times New Roman"/>
          <w:sz w:val="26"/>
          <w:szCs w:val="26"/>
        </w:rPr>
      </w:pPr>
      <w:r w:rsidRPr="00BB1A87">
        <w:rPr>
          <w:rFonts w:ascii="Times New Roman" w:hAnsi="Times New Roman" w:cs="Times New Roman"/>
          <w:sz w:val="26"/>
          <w:szCs w:val="26"/>
        </w:rPr>
        <w:t>days or by July 1</w:t>
      </w:r>
      <w:r>
        <w:rPr>
          <w:rFonts w:ascii="Times New Roman" w:hAnsi="Times New Roman" w:cs="Times New Roman"/>
          <w:sz w:val="26"/>
          <w:szCs w:val="26"/>
        </w:rPr>
        <w:t>;</w:t>
      </w:r>
    </w:p>
    <w:p w:rsidR="00D65A9F" w:rsidRPr="00BB1A87" w:rsidP="00D65A9F" w14:paraId="3E8C3D4B" w14:textId="77777777">
      <w:pPr>
        <w:rPr>
          <w:rFonts w:ascii="Times New Roman" w:hAnsi="Times New Roman" w:cs="Times New Roman"/>
          <w:sz w:val="26"/>
          <w:szCs w:val="26"/>
        </w:rPr>
      </w:pPr>
      <w:r w:rsidRPr="00BB1A87">
        <w:rPr>
          <w:rFonts w:ascii="Times New Roman" w:hAnsi="Times New Roman" w:cs="Times New Roman"/>
          <w:sz w:val="26"/>
          <w:szCs w:val="26"/>
        </w:rPr>
        <w:t xml:space="preserve"> 6.1. A summary of the identified cause(s) for the Generator Cold Weather Reliability </w:t>
      </w:r>
    </w:p>
    <w:p w:rsidR="00D65A9F" w:rsidRPr="00BB1A87" w:rsidP="00D65A9F" w14:paraId="251838E5" w14:textId="77777777">
      <w:pPr>
        <w:rPr>
          <w:rFonts w:ascii="Times New Roman" w:hAnsi="Times New Roman" w:cs="Times New Roman"/>
          <w:sz w:val="26"/>
          <w:szCs w:val="26"/>
        </w:rPr>
      </w:pPr>
      <w:r w:rsidRPr="00BB1A87">
        <w:rPr>
          <w:rFonts w:ascii="Times New Roman" w:hAnsi="Times New Roman" w:cs="Times New Roman"/>
          <w:sz w:val="26"/>
          <w:szCs w:val="26"/>
        </w:rPr>
        <w:t>Event, where applicable, and any relevant associated data;</w:t>
      </w:r>
    </w:p>
    <w:p w:rsidR="00D65A9F" w:rsidRPr="00BB1A87" w:rsidP="00D65A9F" w14:paraId="2D4B6A15" w14:textId="77777777">
      <w:pPr>
        <w:rPr>
          <w:rFonts w:ascii="Times New Roman" w:hAnsi="Times New Roman" w:cs="Times New Roman"/>
          <w:sz w:val="26"/>
          <w:szCs w:val="26"/>
        </w:rPr>
      </w:pPr>
      <w:r w:rsidRPr="00BB1A87">
        <w:rPr>
          <w:rFonts w:ascii="Times New Roman" w:hAnsi="Times New Roman" w:cs="Times New Roman"/>
          <w:sz w:val="26"/>
          <w:szCs w:val="26"/>
        </w:rPr>
        <w:t xml:space="preserve"> 6.2. A review of applicability to similar equipment at generating units owned by the </w:t>
      </w:r>
    </w:p>
    <w:p w:rsidR="00D65A9F" w:rsidRPr="00BB1A87" w:rsidP="00D65A9F" w14:paraId="413166A5" w14:textId="77777777">
      <w:pPr>
        <w:rPr>
          <w:rFonts w:ascii="Times New Roman" w:hAnsi="Times New Roman" w:cs="Times New Roman"/>
          <w:sz w:val="26"/>
          <w:szCs w:val="26"/>
        </w:rPr>
      </w:pPr>
      <w:r w:rsidRPr="00BB1A87">
        <w:rPr>
          <w:rFonts w:ascii="Times New Roman" w:hAnsi="Times New Roman" w:cs="Times New Roman"/>
          <w:sz w:val="26"/>
          <w:szCs w:val="26"/>
        </w:rPr>
        <w:t>Generator Owner; and</w:t>
      </w:r>
    </w:p>
    <w:p w:rsidR="00D65A9F" w:rsidRPr="00BB1A87" w:rsidP="00D65A9F" w14:paraId="1F3B9891" w14:textId="77777777">
      <w:pPr>
        <w:rPr>
          <w:rFonts w:ascii="Times New Roman" w:hAnsi="Times New Roman" w:cs="Times New Roman"/>
          <w:sz w:val="26"/>
          <w:szCs w:val="26"/>
        </w:rPr>
      </w:pPr>
      <w:r w:rsidRPr="00BB1A87">
        <w:rPr>
          <w:rFonts w:ascii="Times New Roman" w:hAnsi="Times New Roman" w:cs="Times New Roman"/>
          <w:sz w:val="26"/>
          <w:szCs w:val="26"/>
        </w:rPr>
        <w:t xml:space="preserve">6.3. An identification of operating limitations or impacts to the cold weather </w:t>
      </w:r>
    </w:p>
    <w:p w:rsidR="00D65A9F" w:rsidRPr="00BB1A87" w:rsidP="00D65A9F" w14:paraId="4C58B73C" w14:textId="77777777">
      <w:pPr>
        <w:rPr>
          <w:rFonts w:ascii="Times New Roman" w:hAnsi="Times New Roman" w:cs="Times New Roman"/>
          <w:sz w:val="26"/>
          <w:szCs w:val="26"/>
        </w:rPr>
      </w:pPr>
      <w:r w:rsidRPr="00BB1A87">
        <w:rPr>
          <w:rFonts w:ascii="Times New Roman" w:hAnsi="Times New Roman" w:cs="Times New Roman"/>
          <w:sz w:val="26"/>
          <w:szCs w:val="26"/>
        </w:rPr>
        <w:t xml:space="preserve">preparedness plan that would apply until execution of the corrective action(s) </w:t>
      </w:r>
    </w:p>
    <w:p w:rsidR="00D65A9F" w:rsidRPr="00BB1A87" w:rsidP="00D65A9F" w14:paraId="027A5A5C" w14:textId="77777777">
      <w:pPr>
        <w:rPr>
          <w:rFonts w:ascii="Times New Roman" w:hAnsi="Times New Roman" w:cs="Times New Roman"/>
          <w:sz w:val="26"/>
          <w:szCs w:val="26"/>
        </w:rPr>
      </w:pPr>
      <w:r w:rsidRPr="00BB1A87">
        <w:rPr>
          <w:rFonts w:ascii="Times New Roman" w:hAnsi="Times New Roman" w:cs="Times New Roman"/>
          <w:sz w:val="26"/>
          <w:szCs w:val="26"/>
        </w:rPr>
        <w:t>identified in the Corrective Action Plan.</w:t>
      </w:r>
    </w:p>
    <w:p w:rsidR="00D65A9F" w:rsidRPr="00BB1A87" w:rsidP="00D65A9F" w14:paraId="2AE91B91" w14:textId="77777777">
      <w:pPr>
        <w:rPr>
          <w:rFonts w:ascii="Times New Roman" w:hAnsi="Times New Roman" w:cs="Times New Roman"/>
          <w:sz w:val="26"/>
          <w:szCs w:val="26"/>
        </w:rPr>
      </w:pPr>
      <w:r w:rsidRPr="00F72A18">
        <w:rPr>
          <w:rFonts w:ascii="Times New Roman" w:hAnsi="Times New Roman" w:cs="Times New Roman"/>
          <w:b/>
          <w:bCs/>
          <w:sz w:val="26"/>
          <w:szCs w:val="26"/>
        </w:rPr>
        <w:t>M6.</w:t>
      </w:r>
      <w:r w:rsidRPr="00BB1A87">
        <w:rPr>
          <w:rFonts w:ascii="Times New Roman" w:hAnsi="Times New Roman" w:cs="Times New Roman"/>
          <w:sz w:val="26"/>
          <w:szCs w:val="26"/>
        </w:rPr>
        <w:t xml:space="preserve"> Each Generator Owner will hav</w:t>
      </w:r>
      <w:r w:rsidRPr="00BB1A87">
        <w:rPr>
          <w:rFonts w:ascii="Times New Roman" w:hAnsi="Times New Roman" w:cs="Times New Roman"/>
          <w:sz w:val="26"/>
          <w:szCs w:val="26"/>
        </w:rPr>
        <w:t xml:space="preserve">e documented evidence that it developed a Corrective </w:t>
      </w:r>
    </w:p>
    <w:p w:rsidR="00D65A9F" w:rsidRPr="00BB1A87" w:rsidP="00D65A9F" w14:paraId="4BD36098" w14:textId="77777777">
      <w:pPr>
        <w:rPr>
          <w:rFonts w:ascii="Times New Roman" w:hAnsi="Times New Roman" w:cs="Times New Roman"/>
          <w:sz w:val="26"/>
          <w:szCs w:val="26"/>
        </w:rPr>
      </w:pPr>
      <w:r w:rsidRPr="00BB1A87">
        <w:rPr>
          <w:rFonts w:ascii="Times New Roman" w:hAnsi="Times New Roman" w:cs="Times New Roman"/>
          <w:sz w:val="26"/>
          <w:szCs w:val="26"/>
        </w:rPr>
        <w:t xml:space="preserve">Action Plan following a Cold Weather Reliability Event at an applicable unit in </w:t>
      </w:r>
    </w:p>
    <w:p w:rsidR="00D65A9F" w:rsidRPr="00BB1A87" w:rsidP="00D65A9F" w14:paraId="072D8CAD" w14:textId="77777777">
      <w:pPr>
        <w:rPr>
          <w:rFonts w:ascii="Times New Roman" w:hAnsi="Times New Roman" w:cs="Times New Roman"/>
          <w:sz w:val="26"/>
          <w:szCs w:val="26"/>
        </w:rPr>
      </w:pPr>
      <w:r w:rsidRPr="00BB1A87">
        <w:rPr>
          <w:rFonts w:ascii="Times New Roman" w:hAnsi="Times New Roman" w:cs="Times New Roman"/>
          <w:sz w:val="26"/>
          <w:szCs w:val="26"/>
        </w:rPr>
        <w:t xml:space="preserve">accordance with Requirement R6. Acceptable evidence may include, but is not limited </w:t>
      </w:r>
    </w:p>
    <w:p w:rsidR="00D65A9F" w:rsidRPr="00BB1A87" w:rsidP="00D65A9F" w14:paraId="797A7A13" w14:textId="77777777">
      <w:pPr>
        <w:rPr>
          <w:rFonts w:ascii="Times New Roman" w:hAnsi="Times New Roman" w:cs="Times New Roman"/>
          <w:sz w:val="26"/>
          <w:szCs w:val="26"/>
        </w:rPr>
      </w:pPr>
      <w:r w:rsidRPr="00BB1A87">
        <w:rPr>
          <w:rFonts w:ascii="Times New Roman" w:hAnsi="Times New Roman" w:cs="Times New Roman"/>
          <w:sz w:val="26"/>
          <w:szCs w:val="26"/>
        </w:rPr>
        <w:t>to, the following dated documentatio</w:t>
      </w:r>
      <w:r w:rsidRPr="00BB1A87">
        <w:rPr>
          <w:rFonts w:ascii="Times New Roman" w:hAnsi="Times New Roman" w:cs="Times New Roman"/>
          <w:sz w:val="26"/>
          <w:szCs w:val="26"/>
        </w:rPr>
        <w:t xml:space="preserve">n (electronic or hardcopy format): Corrective </w:t>
      </w:r>
    </w:p>
    <w:p w:rsidR="00D65A9F" w:rsidRPr="00BB1A87" w:rsidP="00D65A9F" w14:paraId="6AAA11B4" w14:textId="77777777">
      <w:pPr>
        <w:rPr>
          <w:rFonts w:ascii="Times New Roman" w:hAnsi="Times New Roman" w:cs="Times New Roman"/>
          <w:sz w:val="26"/>
          <w:szCs w:val="26"/>
        </w:rPr>
      </w:pPr>
      <w:r w:rsidRPr="00BB1A87">
        <w:rPr>
          <w:rFonts w:ascii="Times New Roman" w:hAnsi="Times New Roman" w:cs="Times New Roman"/>
          <w:sz w:val="26"/>
          <w:szCs w:val="26"/>
        </w:rPr>
        <w:t xml:space="preserve">Action Plan(s) and updated cold weather preparedness plan(s) where indicated as </w:t>
      </w:r>
    </w:p>
    <w:p w:rsidR="00D65A9F" w:rsidRPr="00BB1A87" w:rsidP="00D65A9F" w14:paraId="19760853" w14:textId="77777777">
      <w:pPr>
        <w:rPr>
          <w:rFonts w:ascii="Times New Roman" w:hAnsi="Times New Roman" w:cs="Times New Roman"/>
          <w:sz w:val="26"/>
          <w:szCs w:val="26"/>
        </w:rPr>
      </w:pPr>
      <w:r w:rsidRPr="00BB1A87">
        <w:rPr>
          <w:rFonts w:ascii="Times New Roman" w:hAnsi="Times New Roman" w:cs="Times New Roman"/>
          <w:sz w:val="26"/>
          <w:szCs w:val="26"/>
        </w:rPr>
        <w:t>needed by the Corrective Action Plan.</w:t>
      </w:r>
    </w:p>
    <w:p w:rsidR="00D65A9F" w:rsidRPr="00BB1A87" w:rsidP="00D65A9F" w14:paraId="602A1B23" w14:textId="77777777">
      <w:pPr>
        <w:rPr>
          <w:rFonts w:ascii="Times New Roman" w:hAnsi="Times New Roman" w:cs="Times New Roman"/>
          <w:sz w:val="26"/>
          <w:szCs w:val="26"/>
        </w:rPr>
      </w:pPr>
      <w:r w:rsidRPr="00BB1A87">
        <w:rPr>
          <w:rFonts w:ascii="Times New Roman" w:hAnsi="Times New Roman" w:cs="Times New Roman"/>
          <w:b/>
          <w:bCs/>
          <w:sz w:val="26"/>
          <w:szCs w:val="26"/>
        </w:rPr>
        <w:t>R7.</w:t>
      </w:r>
      <w:r w:rsidRPr="00BB1A87">
        <w:rPr>
          <w:rFonts w:ascii="Times New Roman" w:hAnsi="Times New Roman" w:cs="Times New Roman"/>
          <w:sz w:val="26"/>
          <w:szCs w:val="26"/>
        </w:rPr>
        <w:t xml:space="preserve"> Each Generator Owner, for each Corrective Action Plan developed pursuant to </w:t>
      </w:r>
    </w:p>
    <w:p w:rsidR="00D65A9F" w:rsidRPr="00BB1A87" w:rsidP="00D65A9F" w14:paraId="4A5FF664" w14:textId="77777777">
      <w:pPr>
        <w:rPr>
          <w:rFonts w:ascii="Times New Roman" w:hAnsi="Times New Roman" w:cs="Times New Roman"/>
          <w:sz w:val="26"/>
          <w:szCs w:val="26"/>
        </w:rPr>
      </w:pPr>
      <w:r w:rsidRPr="00BB1A87">
        <w:rPr>
          <w:rFonts w:ascii="Times New Roman" w:hAnsi="Times New Roman" w:cs="Times New Roman"/>
          <w:sz w:val="26"/>
          <w:szCs w:val="26"/>
        </w:rPr>
        <w:t>Requireme</w:t>
      </w:r>
      <w:r w:rsidRPr="00BB1A87">
        <w:rPr>
          <w:rFonts w:ascii="Times New Roman" w:hAnsi="Times New Roman" w:cs="Times New Roman"/>
          <w:sz w:val="26"/>
          <w:szCs w:val="26"/>
        </w:rPr>
        <w:t>nts R1, R2, R3, or R6</w:t>
      </w:r>
      <w:r>
        <w:rPr>
          <w:rFonts w:ascii="Times New Roman" w:hAnsi="Times New Roman" w:cs="Times New Roman"/>
          <w:sz w:val="26"/>
          <w:szCs w:val="26"/>
        </w:rPr>
        <w:t>.</w:t>
      </w:r>
    </w:p>
    <w:p w:rsidR="00D65A9F" w:rsidRPr="00BB1A87" w:rsidP="00D65A9F" w14:paraId="5E7C2AA6" w14:textId="77777777">
      <w:pPr>
        <w:rPr>
          <w:rFonts w:ascii="Times New Roman" w:hAnsi="Times New Roman" w:cs="Times New Roman"/>
          <w:sz w:val="26"/>
          <w:szCs w:val="26"/>
        </w:rPr>
      </w:pPr>
      <w:r w:rsidRPr="00BB1A87">
        <w:rPr>
          <w:rFonts w:ascii="Times New Roman" w:hAnsi="Times New Roman" w:cs="Times New Roman"/>
          <w:sz w:val="26"/>
          <w:szCs w:val="26"/>
        </w:rPr>
        <w:t>7.1. Include a timetable for implementing the selected corrective action(s) that shall:</w:t>
      </w:r>
    </w:p>
    <w:p w:rsidR="00D65A9F" w:rsidRPr="00BB1A87" w:rsidP="00D65A9F" w14:paraId="5C7D17B7" w14:textId="77777777">
      <w:pPr>
        <w:rPr>
          <w:rFonts w:ascii="Times New Roman" w:hAnsi="Times New Roman" w:cs="Times New Roman"/>
          <w:sz w:val="26"/>
          <w:szCs w:val="26"/>
        </w:rPr>
      </w:pPr>
      <w:r w:rsidRPr="00BB1A87">
        <w:rPr>
          <w:rFonts w:ascii="Times New Roman" w:hAnsi="Times New Roman" w:cs="Times New Roman"/>
          <w:sz w:val="26"/>
          <w:szCs w:val="26"/>
        </w:rPr>
        <w:t xml:space="preserve">7.1.1. List the action(s) which address(es) existing equipment or freeze </w:t>
      </w:r>
    </w:p>
    <w:p w:rsidR="00D65A9F" w:rsidRPr="00BB1A87" w:rsidP="00D65A9F" w14:paraId="4603B985" w14:textId="77777777">
      <w:pPr>
        <w:rPr>
          <w:rFonts w:ascii="Times New Roman" w:hAnsi="Times New Roman" w:cs="Times New Roman"/>
          <w:sz w:val="26"/>
          <w:szCs w:val="26"/>
        </w:rPr>
      </w:pPr>
      <w:r w:rsidRPr="00BB1A87">
        <w:rPr>
          <w:rFonts w:ascii="Times New Roman" w:hAnsi="Times New Roman" w:cs="Times New Roman"/>
          <w:sz w:val="26"/>
          <w:szCs w:val="26"/>
        </w:rPr>
        <w:t>protection measures, if any, to be completed within 24 calendar months</w:t>
      </w:r>
    </w:p>
    <w:p w:rsidR="00D65A9F" w:rsidRPr="00BB1A87" w:rsidP="00D65A9F" w14:paraId="17F10EB1" w14:textId="77777777">
      <w:pPr>
        <w:rPr>
          <w:rFonts w:ascii="Times New Roman" w:hAnsi="Times New Roman" w:cs="Times New Roman"/>
          <w:sz w:val="26"/>
          <w:szCs w:val="26"/>
        </w:rPr>
      </w:pPr>
      <w:r w:rsidRPr="00BB1A87">
        <w:rPr>
          <w:rFonts w:ascii="Times New Roman" w:hAnsi="Times New Roman" w:cs="Times New Roman"/>
          <w:sz w:val="26"/>
          <w:szCs w:val="26"/>
        </w:rPr>
        <w:t xml:space="preserve">of completing development of the Corrective Action Plan; </w:t>
      </w:r>
    </w:p>
    <w:p w:rsidR="00D65A9F" w:rsidRPr="00BB1A87" w:rsidP="00D65A9F" w14:paraId="15CD5AF2" w14:textId="77777777">
      <w:pPr>
        <w:rPr>
          <w:rFonts w:ascii="Times New Roman" w:hAnsi="Times New Roman" w:cs="Times New Roman"/>
          <w:sz w:val="26"/>
          <w:szCs w:val="26"/>
        </w:rPr>
      </w:pPr>
      <w:r w:rsidRPr="00BB1A87">
        <w:rPr>
          <w:rFonts w:ascii="Times New Roman" w:hAnsi="Times New Roman" w:cs="Times New Roman"/>
          <w:sz w:val="26"/>
          <w:szCs w:val="26"/>
        </w:rPr>
        <w:t xml:space="preserve">7.1.2. List the action(s) which require(s) new equipment or freeze protection </w:t>
      </w:r>
    </w:p>
    <w:p w:rsidR="00D65A9F" w:rsidRPr="00BB1A87" w:rsidP="00D65A9F" w14:paraId="0226A3B3" w14:textId="77777777">
      <w:pPr>
        <w:rPr>
          <w:rFonts w:ascii="Times New Roman" w:hAnsi="Times New Roman" w:cs="Times New Roman"/>
          <w:sz w:val="26"/>
          <w:szCs w:val="26"/>
        </w:rPr>
      </w:pPr>
      <w:r w:rsidRPr="00BB1A87">
        <w:rPr>
          <w:rFonts w:ascii="Times New Roman" w:hAnsi="Times New Roman" w:cs="Times New Roman"/>
          <w:sz w:val="26"/>
          <w:szCs w:val="26"/>
        </w:rPr>
        <w:t xml:space="preserve">measures, if any, to be completed within 48 calendar months of </w:t>
      </w:r>
    </w:p>
    <w:p w:rsidR="00D65A9F" w:rsidRPr="00BB1A87" w:rsidP="00D65A9F" w14:paraId="1F62BCD5" w14:textId="77777777">
      <w:pPr>
        <w:rPr>
          <w:rFonts w:ascii="Times New Roman" w:hAnsi="Times New Roman" w:cs="Times New Roman"/>
          <w:sz w:val="26"/>
          <w:szCs w:val="26"/>
        </w:rPr>
      </w:pPr>
      <w:r w:rsidRPr="00BB1A87">
        <w:rPr>
          <w:rFonts w:ascii="Times New Roman" w:hAnsi="Times New Roman" w:cs="Times New Roman"/>
          <w:sz w:val="26"/>
          <w:szCs w:val="26"/>
        </w:rPr>
        <w:t>completing development of the Corrective Action Plan; a</w:t>
      </w:r>
      <w:r w:rsidRPr="00BB1A87">
        <w:rPr>
          <w:rFonts w:ascii="Times New Roman" w:hAnsi="Times New Roman" w:cs="Times New Roman"/>
          <w:sz w:val="26"/>
          <w:szCs w:val="26"/>
        </w:rPr>
        <w:t>nd</w:t>
      </w:r>
    </w:p>
    <w:p w:rsidR="00D65A9F" w:rsidRPr="00BB1A87" w:rsidP="00D65A9F" w14:paraId="29F2F0B4" w14:textId="77777777">
      <w:pPr>
        <w:rPr>
          <w:rFonts w:ascii="Times New Roman" w:hAnsi="Times New Roman" w:cs="Times New Roman"/>
          <w:sz w:val="26"/>
          <w:szCs w:val="26"/>
        </w:rPr>
      </w:pPr>
      <w:r w:rsidRPr="00BB1A87">
        <w:rPr>
          <w:rFonts w:ascii="Times New Roman" w:hAnsi="Times New Roman" w:cs="Times New Roman"/>
          <w:sz w:val="26"/>
          <w:szCs w:val="26"/>
        </w:rPr>
        <w:t xml:space="preserve">7.1.3. List the updates to the cold weather preparedness plan required under </w:t>
      </w:r>
    </w:p>
    <w:p w:rsidR="00D65A9F" w:rsidRPr="00BB1A87" w:rsidP="00D65A9F" w14:paraId="6808F225" w14:textId="77777777">
      <w:pPr>
        <w:rPr>
          <w:rFonts w:ascii="Times New Roman" w:hAnsi="Times New Roman" w:cs="Times New Roman"/>
          <w:sz w:val="26"/>
          <w:szCs w:val="26"/>
        </w:rPr>
      </w:pPr>
      <w:r w:rsidRPr="00BB1A87">
        <w:rPr>
          <w:rFonts w:ascii="Times New Roman" w:hAnsi="Times New Roman" w:cs="Times New Roman"/>
          <w:sz w:val="26"/>
          <w:szCs w:val="26"/>
        </w:rPr>
        <w:t xml:space="preserve">Requirement R4 to identify the updates or additions to the Generator </w:t>
      </w:r>
    </w:p>
    <w:p w:rsidR="00D65A9F" w:rsidRPr="00BB1A87" w:rsidP="00D65A9F" w14:paraId="3A3E5D98" w14:textId="77777777">
      <w:pPr>
        <w:rPr>
          <w:rFonts w:ascii="Times New Roman" w:hAnsi="Times New Roman" w:cs="Times New Roman"/>
          <w:sz w:val="26"/>
          <w:szCs w:val="26"/>
        </w:rPr>
      </w:pPr>
      <w:r w:rsidRPr="00BB1A87">
        <w:rPr>
          <w:rFonts w:ascii="Times New Roman" w:hAnsi="Times New Roman" w:cs="Times New Roman"/>
          <w:sz w:val="26"/>
          <w:szCs w:val="26"/>
        </w:rPr>
        <w:t xml:space="preserve">Cold Weather Critical Components and their freeze protection measures; </w:t>
      </w:r>
    </w:p>
    <w:p w:rsidR="00D65A9F" w:rsidRPr="00BB1A87" w:rsidP="00D65A9F" w14:paraId="05995621" w14:textId="77777777">
      <w:pPr>
        <w:rPr>
          <w:rFonts w:ascii="Times New Roman" w:hAnsi="Times New Roman" w:cs="Times New Roman"/>
          <w:sz w:val="26"/>
          <w:szCs w:val="26"/>
        </w:rPr>
      </w:pPr>
      <w:r w:rsidRPr="00BB1A87">
        <w:rPr>
          <w:rFonts w:ascii="Times New Roman" w:hAnsi="Times New Roman" w:cs="Times New Roman"/>
          <w:sz w:val="26"/>
          <w:szCs w:val="26"/>
        </w:rPr>
        <w:t>7.2. Implement the Corrective Act</w:t>
      </w:r>
      <w:r w:rsidRPr="00BB1A87">
        <w:rPr>
          <w:rFonts w:ascii="Times New Roman" w:hAnsi="Times New Roman" w:cs="Times New Roman"/>
          <w:sz w:val="26"/>
          <w:szCs w:val="26"/>
        </w:rPr>
        <w:t xml:space="preserve">ion Plan in accordance with the specified </w:t>
      </w:r>
    </w:p>
    <w:p w:rsidR="00D65A9F" w:rsidRPr="00BB1A87" w:rsidP="00D65A9F" w14:paraId="6689F585" w14:textId="77777777">
      <w:pPr>
        <w:rPr>
          <w:rFonts w:ascii="Times New Roman" w:hAnsi="Times New Roman" w:cs="Times New Roman"/>
          <w:sz w:val="26"/>
          <w:szCs w:val="26"/>
        </w:rPr>
      </w:pPr>
      <w:r w:rsidRPr="00BB1A87">
        <w:rPr>
          <w:rFonts w:ascii="Times New Roman" w:hAnsi="Times New Roman" w:cs="Times New Roman"/>
          <w:sz w:val="26"/>
          <w:szCs w:val="26"/>
        </w:rPr>
        <w:t>timetables in Requirement R7 Part 7.1;</w:t>
      </w:r>
    </w:p>
    <w:p w:rsidR="00D65A9F" w:rsidRPr="00BB1A87" w:rsidP="00D65A9F" w14:paraId="559CDEBC" w14:textId="77777777">
      <w:pPr>
        <w:rPr>
          <w:rFonts w:ascii="Times New Roman" w:hAnsi="Times New Roman" w:cs="Times New Roman"/>
          <w:sz w:val="26"/>
          <w:szCs w:val="26"/>
        </w:rPr>
      </w:pPr>
      <w:r w:rsidRPr="00BB1A87">
        <w:rPr>
          <w:rFonts w:ascii="Times New Roman" w:hAnsi="Times New Roman" w:cs="Times New Roman"/>
          <w:sz w:val="26"/>
          <w:szCs w:val="26"/>
        </w:rPr>
        <w:t xml:space="preserve">4 Generating unit(s) that do not self-commit or are not required to operate at or below a temperature of 32 degrees Fahrenheit </w:t>
      </w:r>
    </w:p>
    <w:p w:rsidR="00D65A9F" w:rsidRPr="00BB1A87" w:rsidP="00D65A9F" w14:paraId="7E19AFF4" w14:textId="77777777">
      <w:pPr>
        <w:rPr>
          <w:rFonts w:ascii="Times New Roman" w:hAnsi="Times New Roman" w:cs="Times New Roman"/>
          <w:sz w:val="26"/>
          <w:szCs w:val="26"/>
        </w:rPr>
      </w:pPr>
      <w:r w:rsidRPr="00BB1A87">
        <w:rPr>
          <w:rFonts w:ascii="Times New Roman" w:hAnsi="Times New Roman" w:cs="Times New Roman"/>
          <w:sz w:val="26"/>
          <w:szCs w:val="26"/>
        </w:rPr>
        <w:t>(zero degrees Celsius), but may be called upon</w:t>
      </w:r>
      <w:r w:rsidRPr="00BB1A87">
        <w:rPr>
          <w:rFonts w:ascii="Times New Roman" w:hAnsi="Times New Roman" w:cs="Times New Roman"/>
          <w:sz w:val="26"/>
          <w:szCs w:val="26"/>
        </w:rPr>
        <w:t xml:space="preserve"> to operate in order to assist in the mitigation of BES Emergencies, Capacity </w:t>
      </w:r>
    </w:p>
    <w:p w:rsidR="00D65A9F" w:rsidRPr="00BB1A87" w:rsidP="00D65A9F" w14:paraId="3A8025CB" w14:textId="77777777">
      <w:pPr>
        <w:rPr>
          <w:rFonts w:ascii="Times New Roman" w:hAnsi="Times New Roman" w:cs="Times New Roman"/>
          <w:sz w:val="26"/>
          <w:szCs w:val="26"/>
        </w:rPr>
      </w:pPr>
      <w:r w:rsidRPr="00BB1A87">
        <w:rPr>
          <w:rFonts w:ascii="Times New Roman" w:hAnsi="Times New Roman" w:cs="Times New Roman"/>
          <w:sz w:val="26"/>
          <w:szCs w:val="26"/>
        </w:rPr>
        <w:t xml:space="preserve">Emergencies, or Energy Emergencies during periods at or below a temperature of 32 degrees Fahrenheit (zero degrees Celsius), </w:t>
      </w:r>
    </w:p>
    <w:p w:rsidR="00D65A9F" w:rsidRPr="00BB1A87" w:rsidP="00D65A9F" w14:paraId="6136A3DA" w14:textId="77777777">
      <w:pPr>
        <w:rPr>
          <w:rFonts w:ascii="Times New Roman" w:hAnsi="Times New Roman" w:cs="Times New Roman"/>
          <w:sz w:val="26"/>
          <w:szCs w:val="26"/>
        </w:rPr>
      </w:pPr>
      <w:r w:rsidRPr="00BB1A87">
        <w:rPr>
          <w:rFonts w:ascii="Times New Roman" w:hAnsi="Times New Roman" w:cs="Times New Roman"/>
          <w:sz w:val="26"/>
          <w:szCs w:val="26"/>
        </w:rPr>
        <w:t xml:space="preserve">are exempt from this requirement. </w:t>
      </w:r>
    </w:p>
    <w:p w:rsidR="00D65A9F" w:rsidRPr="00BB1A87" w:rsidP="00D65A9F" w14:paraId="0838CA80" w14:textId="77777777">
      <w:pPr>
        <w:rPr>
          <w:rFonts w:ascii="Times New Roman" w:hAnsi="Times New Roman" w:cs="Times New Roman"/>
          <w:sz w:val="26"/>
          <w:szCs w:val="26"/>
        </w:rPr>
      </w:pPr>
      <w:r w:rsidRPr="00BB1A87">
        <w:rPr>
          <w:rFonts w:ascii="Times New Roman" w:hAnsi="Times New Roman" w:cs="Times New Roman"/>
          <w:sz w:val="26"/>
          <w:szCs w:val="26"/>
        </w:rPr>
        <w:t xml:space="preserve">7.3. Update the Corrective Action Plan action(s) and timetable(s), with justification, if </w:t>
      </w:r>
    </w:p>
    <w:p w:rsidR="00D65A9F" w:rsidRPr="00BB1A87" w:rsidP="00D65A9F" w14:paraId="05BD3DFC" w14:textId="77777777">
      <w:pPr>
        <w:rPr>
          <w:rFonts w:ascii="Times New Roman" w:hAnsi="Times New Roman" w:cs="Times New Roman"/>
          <w:sz w:val="26"/>
          <w:szCs w:val="26"/>
        </w:rPr>
      </w:pPr>
      <w:r w:rsidRPr="00BB1A87">
        <w:rPr>
          <w:rFonts w:ascii="Times New Roman" w:hAnsi="Times New Roman" w:cs="Times New Roman"/>
          <w:sz w:val="26"/>
          <w:szCs w:val="26"/>
        </w:rPr>
        <w:t xml:space="preserve">corrective action(s) change or timetable(s) exceed the timelines in Requirement </w:t>
      </w:r>
    </w:p>
    <w:p w:rsidR="00D65A9F" w:rsidRPr="00BB1A87" w:rsidP="00D65A9F" w14:paraId="47FFA9D7" w14:textId="77777777">
      <w:pPr>
        <w:rPr>
          <w:rFonts w:ascii="Times New Roman" w:hAnsi="Times New Roman" w:cs="Times New Roman"/>
          <w:sz w:val="26"/>
          <w:szCs w:val="26"/>
        </w:rPr>
      </w:pPr>
      <w:r w:rsidRPr="00BB1A87">
        <w:rPr>
          <w:rFonts w:ascii="Times New Roman" w:hAnsi="Times New Roman" w:cs="Times New Roman"/>
          <w:sz w:val="26"/>
          <w:szCs w:val="26"/>
        </w:rPr>
        <w:t>R7 Part 7.1; and</w:t>
      </w:r>
    </w:p>
    <w:p w:rsidR="00D65A9F" w:rsidRPr="00BB1A87" w:rsidP="00D65A9F" w14:paraId="362366E9" w14:textId="77777777">
      <w:pPr>
        <w:rPr>
          <w:rFonts w:ascii="Times New Roman" w:hAnsi="Times New Roman" w:cs="Times New Roman"/>
          <w:sz w:val="26"/>
          <w:szCs w:val="26"/>
        </w:rPr>
      </w:pPr>
      <w:r w:rsidRPr="00BB1A87">
        <w:rPr>
          <w:rFonts w:ascii="Times New Roman" w:hAnsi="Times New Roman" w:cs="Times New Roman"/>
          <w:sz w:val="26"/>
          <w:szCs w:val="26"/>
        </w:rPr>
        <w:t xml:space="preserve">7.4. Document in a declaration, with justification, any Generator Cold Weather </w:t>
      </w:r>
    </w:p>
    <w:p w:rsidR="00D65A9F" w:rsidRPr="00BB1A87" w:rsidP="00D65A9F" w14:paraId="072FCF44" w14:textId="77777777">
      <w:pPr>
        <w:rPr>
          <w:rFonts w:ascii="Times New Roman" w:hAnsi="Times New Roman" w:cs="Times New Roman"/>
          <w:sz w:val="26"/>
          <w:szCs w:val="26"/>
        </w:rPr>
      </w:pPr>
      <w:r w:rsidRPr="00BB1A87">
        <w:rPr>
          <w:rFonts w:ascii="Times New Roman" w:hAnsi="Times New Roman" w:cs="Times New Roman"/>
          <w:sz w:val="26"/>
          <w:szCs w:val="26"/>
        </w:rPr>
        <w:t xml:space="preserve">Constraint that precludes the Generator Owner from implementing selected </w:t>
      </w:r>
    </w:p>
    <w:p w:rsidR="00D65A9F" w:rsidRPr="00BB1A87" w:rsidP="00D65A9F" w14:paraId="502F1647" w14:textId="77777777">
      <w:pPr>
        <w:rPr>
          <w:rFonts w:ascii="Times New Roman" w:hAnsi="Times New Roman" w:cs="Times New Roman"/>
          <w:sz w:val="26"/>
          <w:szCs w:val="26"/>
        </w:rPr>
      </w:pPr>
      <w:r w:rsidRPr="00BB1A87">
        <w:rPr>
          <w:rFonts w:ascii="Times New Roman" w:hAnsi="Times New Roman" w:cs="Times New Roman"/>
          <w:sz w:val="26"/>
          <w:szCs w:val="26"/>
        </w:rPr>
        <w:t>action(s) contained within the Corrective Action Plan.</w:t>
      </w:r>
    </w:p>
    <w:p w:rsidR="00D65A9F" w:rsidRPr="00BB1A87" w:rsidP="00D65A9F" w14:paraId="397692EF" w14:textId="77777777">
      <w:pPr>
        <w:rPr>
          <w:rFonts w:ascii="Times New Roman" w:hAnsi="Times New Roman" w:cs="Times New Roman"/>
          <w:sz w:val="26"/>
          <w:szCs w:val="26"/>
        </w:rPr>
      </w:pPr>
      <w:r w:rsidRPr="00BB1A87">
        <w:rPr>
          <w:rFonts w:ascii="Times New Roman" w:hAnsi="Times New Roman" w:cs="Times New Roman"/>
          <w:b/>
          <w:bCs/>
          <w:sz w:val="26"/>
          <w:szCs w:val="26"/>
        </w:rPr>
        <w:t>M7.</w:t>
      </w:r>
      <w:r w:rsidRPr="00BB1A87">
        <w:rPr>
          <w:rFonts w:ascii="Times New Roman" w:hAnsi="Times New Roman" w:cs="Times New Roman"/>
          <w:sz w:val="26"/>
          <w:szCs w:val="26"/>
        </w:rPr>
        <w:t xml:space="preserve"> Each Generator Owner shall have dated evide</w:t>
      </w:r>
      <w:r w:rsidRPr="00BB1A87">
        <w:rPr>
          <w:rFonts w:ascii="Times New Roman" w:hAnsi="Times New Roman" w:cs="Times New Roman"/>
          <w:sz w:val="26"/>
          <w:szCs w:val="26"/>
        </w:rPr>
        <w:t xml:space="preserve">nce that demonstrates it implemented </w:t>
      </w:r>
    </w:p>
    <w:p w:rsidR="00D65A9F" w:rsidRPr="00BB1A87" w:rsidP="00D65A9F" w14:paraId="14EFBF4E" w14:textId="77777777">
      <w:pPr>
        <w:rPr>
          <w:rFonts w:ascii="Times New Roman" w:hAnsi="Times New Roman" w:cs="Times New Roman"/>
          <w:sz w:val="26"/>
          <w:szCs w:val="26"/>
        </w:rPr>
      </w:pPr>
      <w:r w:rsidRPr="00BB1A87">
        <w:rPr>
          <w:rFonts w:ascii="Times New Roman" w:hAnsi="Times New Roman" w:cs="Times New Roman"/>
          <w:sz w:val="26"/>
          <w:szCs w:val="26"/>
        </w:rPr>
        <w:t xml:space="preserve">each Corrective Action Plan, including updating actions or timetables, or has explained </w:t>
      </w:r>
    </w:p>
    <w:p w:rsidR="00D65A9F" w:rsidRPr="00BB1A87" w:rsidP="00D65A9F" w14:paraId="4C8ADD11" w14:textId="77777777">
      <w:pPr>
        <w:rPr>
          <w:rFonts w:ascii="Times New Roman" w:hAnsi="Times New Roman" w:cs="Times New Roman"/>
          <w:sz w:val="26"/>
          <w:szCs w:val="26"/>
        </w:rPr>
      </w:pPr>
      <w:r w:rsidRPr="00BB1A87">
        <w:rPr>
          <w:rFonts w:ascii="Times New Roman" w:hAnsi="Times New Roman" w:cs="Times New Roman"/>
          <w:sz w:val="26"/>
          <w:szCs w:val="26"/>
        </w:rPr>
        <w:t xml:space="preserve">in a declaration why corrective actions are not being implemented in accordance with </w:t>
      </w:r>
    </w:p>
    <w:p w:rsidR="00D65A9F" w:rsidRPr="00BB1A87" w:rsidP="00D65A9F" w14:paraId="064FA4D4" w14:textId="77777777">
      <w:pPr>
        <w:rPr>
          <w:rFonts w:ascii="Times New Roman" w:hAnsi="Times New Roman" w:cs="Times New Roman"/>
          <w:sz w:val="26"/>
          <w:szCs w:val="26"/>
        </w:rPr>
      </w:pPr>
      <w:r w:rsidRPr="00BB1A87">
        <w:rPr>
          <w:rFonts w:ascii="Times New Roman" w:hAnsi="Times New Roman" w:cs="Times New Roman"/>
          <w:sz w:val="26"/>
          <w:szCs w:val="26"/>
        </w:rPr>
        <w:t>Requirement R8. Acceptable evidence may inc</w:t>
      </w:r>
      <w:r w:rsidRPr="00BB1A87">
        <w:rPr>
          <w:rFonts w:ascii="Times New Roman" w:hAnsi="Times New Roman" w:cs="Times New Roman"/>
          <w:sz w:val="26"/>
          <w:szCs w:val="26"/>
        </w:rPr>
        <w:t xml:space="preserve">lude, but is not limited to, the following </w:t>
      </w:r>
    </w:p>
    <w:p w:rsidR="00D65A9F" w:rsidRPr="00BB1A87" w:rsidP="00D65A9F" w14:paraId="38730FB7" w14:textId="77777777">
      <w:pPr>
        <w:rPr>
          <w:rFonts w:ascii="Times New Roman" w:hAnsi="Times New Roman" w:cs="Times New Roman"/>
          <w:sz w:val="26"/>
          <w:szCs w:val="26"/>
        </w:rPr>
      </w:pPr>
      <w:r w:rsidRPr="00BB1A87">
        <w:rPr>
          <w:rFonts w:ascii="Times New Roman" w:hAnsi="Times New Roman" w:cs="Times New Roman"/>
          <w:sz w:val="26"/>
          <w:szCs w:val="26"/>
        </w:rPr>
        <w:t xml:space="preserve">dated documentation (electronic or hardcopy format): records that document the </w:t>
      </w:r>
    </w:p>
    <w:p w:rsidR="00D65A9F" w:rsidRPr="00BB1A87" w:rsidP="00D65A9F" w14:paraId="312EA9E3" w14:textId="77777777">
      <w:pPr>
        <w:rPr>
          <w:rFonts w:ascii="Times New Roman" w:hAnsi="Times New Roman" w:cs="Times New Roman"/>
          <w:sz w:val="26"/>
          <w:szCs w:val="26"/>
        </w:rPr>
      </w:pPr>
      <w:r w:rsidRPr="00BB1A87">
        <w:rPr>
          <w:rFonts w:ascii="Times New Roman" w:hAnsi="Times New Roman" w:cs="Times New Roman"/>
          <w:sz w:val="26"/>
          <w:szCs w:val="26"/>
        </w:rPr>
        <w:t xml:space="preserve">implementation of each Corrective Action Plan and the completion of actions for each </w:t>
      </w:r>
    </w:p>
    <w:p w:rsidR="00D65A9F" w:rsidRPr="00BB1A87" w:rsidP="00D65A9F" w14:paraId="66382B1A" w14:textId="77777777">
      <w:pPr>
        <w:rPr>
          <w:rFonts w:ascii="Times New Roman" w:hAnsi="Times New Roman" w:cs="Times New Roman"/>
          <w:sz w:val="26"/>
          <w:szCs w:val="26"/>
        </w:rPr>
      </w:pPr>
      <w:r w:rsidRPr="00BB1A87">
        <w:rPr>
          <w:rFonts w:ascii="Times New Roman" w:hAnsi="Times New Roman" w:cs="Times New Roman"/>
          <w:sz w:val="26"/>
          <w:szCs w:val="26"/>
        </w:rPr>
        <w:t>Corrective Action Plan including revision hist</w:t>
      </w:r>
      <w:r w:rsidRPr="00BB1A87">
        <w:rPr>
          <w:rFonts w:ascii="Times New Roman" w:hAnsi="Times New Roman" w:cs="Times New Roman"/>
          <w:sz w:val="26"/>
          <w:szCs w:val="26"/>
        </w:rPr>
        <w:t xml:space="preserve">ory of each Corrective Action Plan and, if </w:t>
      </w:r>
    </w:p>
    <w:p w:rsidR="00D65A9F" w:rsidRPr="00BB1A87" w:rsidP="00D65A9F" w14:paraId="13DA62C8" w14:textId="77777777">
      <w:pPr>
        <w:rPr>
          <w:rFonts w:ascii="Times New Roman" w:hAnsi="Times New Roman" w:cs="Times New Roman"/>
          <w:sz w:val="26"/>
          <w:szCs w:val="26"/>
        </w:rPr>
      </w:pPr>
      <w:r w:rsidRPr="00BB1A87">
        <w:rPr>
          <w:rFonts w:ascii="Times New Roman" w:hAnsi="Times New Roman" w:cs="Times New Roman"/>
          <w:sz w:val="26"/>
          <w:szCs w:val="26"/>
        </w:rPr>
        <w:t xml:space="preserve">applicable, justification to support any changes to corrective action(s) identified in the </w:t>
      </w:r>
    </w:p>
    <w:p w:rsidR="00D65A9F" w:rsidRPr="00BB1A87" w:rsidP="00D65A9F" w14:paraId="3C0C606F" w14:textId="77777777">
      <w:pPr>
        <w:rPr>
          <w:rFonts w:ascii="Times New Roman" w:hAnsi="Times New Roman" w:cs="Times New Roman"/>
          <w:sz w:val="26"/>
          <w:szCs w:val="26"/>
        </w:rPr>
      </w:pPr>
      <w:r w:rsidRPr="00BB1A87">
        <w:rPr>
          <w:rFonts w:ascii="Times New Roman" w:hAnsi="Times New Roman" w:cs="Times New Roman"/>
          <w:sz w:val="26"/>
          <w:szCs w:val="26"/>
        </w:rPr>
        <w:t xml:space="preserve">Corrective Action Plan or timetables exceeding the timelines in Requirement R7 Part </w:t>
      </w:r>
    </w:p>
    <w:p w:rsidR="00D65A9F" w:rsidRPr="00BB1A87" w:rsidP="00D65A9F" w14:paraId="41DC4AA1" w14:textId="77777777">
      <w:pPr>
        <w:rPr>
          <w:rFonts w:ascii="Times New Roman" w:hAnsi="Times New Roman" w:cs="Times New Roman"/>
          <w:sz w:val="26"/>
          <w:szCs w:val="26"/>
        </w:rPr>
      </w:pPr>
      <w:r w:rsidRPr="00BB1A87">
        <w:rPr>
          <w:rFonts w:ascii="Times New Roman" w:hAnsi="Times New Roman" w:cs="Times New Roman"/>
          <w:sz w:val="26"/>
          <w:szCs w:val="26"/>
        </w:rPr>
        <w:t>7.1. For each Corrective Action Pla</w:t>
      </w:r>
      <w:r w:rsidRPr="00BB1A87">
        <w:rPr>
          <w:rFonts w:ascii="Times New Roman" w:hAnsi="Times New Roman" w:cs="Times New Roman"/>
          <w:sz w:val="26"/>
          <w:szCs w:val="26"/>
        </w:rPr>
        <w:t xml:space="preserve">n applying to multiple generating units, the </w:t>
      </w:r>
    </w:p>
    <w:p w:rsidR="00D65A9F" w:rsidRPr="00BB1A87" w:rsidP="00D65A9F" w14:paraId="3B27E731" w14:textId="77777777">
      <w:pPr>
        <w:rPr>
          <w:rFonts w:ascii="Times New Roman" w:hAnsi="Times New Roman" w:cs="Times New Roman"/>
          <w:sz w:val="26"/>
          <w:szCs w:val="26"/>
        </w:rPr>
      </w:pPr>
      <w:r w:rsidRPr="00BB1A87">
        <w:rPr>
          <w:rFonts w:ascii="Times New Roman" w:hAnsi="Times New Roman" w:cs="Times New Roman"/>
          <w:sz w:val="26"/>
          <w:szCs w:val="26"/>
        </w:rPr>
        <w:t xml:space="preserve">timetable shall reflect implementation at each unit addressed in the Corrective Action </w:t>
      </w:r>
    </w:p>
    <w:p w:rsidR="00D65A9F" w:rsidRPr="00BB1A87" w:rsidP="00D65A9F" w14:paraId="04DD2170" w14:textId="77777777">
      <w:pPr>
        <w:rPr>
          <w:rFonts w:ascii="Times New Roman" w:hAnsi="Times New Roman" w:cs="Times New Roman"/>
          <w:sz w:val="26"/>
          <w:szCs w:val="26"/>
        </w:rPr>
      </w:pPr>
      <w:r w:rsidRPr="00BB1A87">
        <w:rPr>
          <w:rFonts w:ascii="Times New Roman" w:hAnsi="Times New Roman" w:cs="Times New Roman"/>
          <w:sz w:val="26"/>
          <w:szCs w:val="26"/>
        </w:rPr>
        <w:t xml:space="preserve">Plan. Evidence may also include work management program records, work orders, </w:t>
      </w:r>
    </w:p>
    <w:p w:rsidR="00D65A9F" w:rsidRPr="00BB1A87" w:rsidP="00D65A9F" w14:paraId="325888F9" w14:textId="77777777">
      <w:pPr>
        <w:rPr>
          <w:rFonts w:ascii="Times New Roman" w:hAnsi="Times New Roman" w:cs="Times New Roman"/>
          <w:sz w:val="26"/>
          <w:szCs w:val="26"/>
        </w:rPr>
      </w:pPr>
      <w:r w:rsidRPr="00BB1A87">
        <w:rPr>
          <w:rFonts w:ascii="Times New Roman" w:hAnsi="Times New Roman" w:cs="Times New Roman"/>
          <w:sz w:val="26"/>
          <w:szCs w:val="26"/>
        </w:rPr>
        <w:t>and maintenance records. Any declaration sh</w:t>
      </w:r>
      <w:r w:rsidRPr="00BB1A87">
        <w:rPr>
          <w:rFonts w:ascii="Times New Roman" w:hAnsi="Times New Roman" w:cs="Times New Roman"/>
          <w:sz w:val="26"/>
          <w:szCs w:val="26"/>
        </w:rPr>
        <w:t xml:space="preserve">all contain dated documentation to </w:t>
      </w:r>
    </w:p>
    <w:p w:rsidR="00D65A9F" w:rsidRPr="00BB1A87" w:rsidP="00D65A9F" w14:paraId="098B96A5" w14:textId="77777777">
      <w:pPr>
        <w:rPr>
          <w:rFonts w:ascii="Times New Roman" w:hAnsi="Times New Roman" w:cs="Times New Roman"/>
          <w:sz w:val="26"/>
          <w:szCs w:val="26"/>
        </w:rPr>
      </w:pPr>
      <w:r w:rsidRPr="00BB1A87">
        <w:rPr>
          <w:rFonts w:ascii="Times New Roman" w:hAnsi="Times New Roman" w:cs="Times New Roman"/>
          <w:sz w:val="26"/>
          <w:szCs w:val="26"/>
        </w:rPr>
        <w:t>support constraints identified by the Generator Owner.</w:t>
      </w:r>
    </w:p>
    <w:p w:rsidR="00D65A9F" w:rsidRPr="00BB1A87" w:rsidP="00D65A9F" w14:paraId="4B1EF7C8" w14:textId="77777777">
      <w:pPr>
        <w:rPr>
          <w:rFonts w:ascii="Times New Roman" w:hAnsi="Times New Roman" w:cs="Times New Roman"/>
          <w:sz w:val="26"/>
          <w:szCs w:val="26"/>
        </w:rPr>
      </w:pPr>
      <w:r w:rsidRPr="00BB1A87">
        <w:rPr>
          <w:rFonts w:ascii="Times New Roman" w:hAnsi="Times New Roman" w:cs="Times New Roman"/>
          <w:b/>
          <w:bCs/>
          <w:sz w:val="26"/>
          <w:szCs w:val="26"/>
        </w:rPr>
        <w:t>R8.</w:t>
      </w:r>
      <w:r w:rsidRPr="00BB1A87">
        <w:rPr>
          <w:rFonts w:ascii="Times New Roman" w:hAnsi="Times New Roman" w:cs="Times New Roman"/>
          <w:sz w:val="26"/>
          <w:szCs w:val="26"/>
        </w:rPr>
        <w:t xml:space="preserve"> Each Generator Owner that creates a Generator Cold Weather Constraint declaration </w:t>
      </w:r>
    </w:p>
    <w:p w:rsidR="00D65A9F" w:rsidRPr="00BB1A87" w:rsidP="00D65A9F" w14:paraId="7E148433" w14:textId="77777777">
      <w:pPr>
        <w:rPr>
          <w:rFonts w:ascii="Times New Roman" w:hAnsi="Times New Roman" w:cs="Times New Roman"/>
          <w:sz w:val="26"/>
          <w:szCs w:val="26"/>
        </w:rPr>
      </w:pPr>
      <w:r w:rsidRPr="00BB1A87">
        <w:rPr>
          <w:rFonts w:ascii="Times New Roman" w:hAnsi="Times New Roman" w:cs="Times New Roman"/>
          <w:sz w:val="26"/>
          <w:szCs w:val="26"/>
        </w:rPr>
        <w:t>shall: [Violation Risk Factor: Medium] [Time Horizon: Long-term Planning]</w:t>
      </w:r>
    </w:p>
    <w:p w:rsidR="00D65A9F" w:rsidRPr="00BB1A87" w:rsidP="00D65A9F" w14:paraId="7420A2D8" w14:textId="77777777">
      <w:pPr>
        <w:rPr>
          <w:rFonts w:ascii="Times New Roman" w:hAnsi="Times New Roman" w:cs="Times New Roman"/>
          <w:sz w:val="26"/>
          <w:szCs w:val="26"/>
        </w:rPr>
      </w:pPr>
      <w:r w:rsidRPr="00BB1A87">
        <w:rPr>
          <w:rFonts w:ascii="Times New Roman" w:hAnsi="Times New Roman" w:cs="Times New Roman"/>
          <w:sz w:val="26"/>
          <w:szCs w:val="26"/>
        </w:rPr>
        <w:t>8.1.</w:t>
      </w:r>
      <w:r w:rsidRPr="00BB1A87">
        <w:rPr>
          <w:rFonts w:ascii="Times New Roman" w:hAnsi="Times New Roman" w:cs="Times New Roman"/>
          <w:sz w:val="26"/>
          <w:szCs w:val="26"/>
        </w:rPr>
        <w:t xml:space="preserve"> Review the Generator Cold Weather Constraint declaration at least every five </w:t>
      </w:r>
    </w:p>
    <w:p w:rsidR="00D65A9F" w:rsidRPr="00BB1A87" w:rsidP="00D65A9F" w14:paraId="23141E4C" w14:textId="77777777">
      <w:pPr>
        <w:rPr>
          <w:rFonts w:ascii="Times New Roman" w:hAnsi="Times New Roman" w:cs="Times New Roman"/>
          <w:sz w:val="26"/>
          <w:szCs w:val="26"/>
        </w:rPr>
      </w:pPr>
      <w:r w:rsidRPr="00BB1A87">
        <w:rPr>
          <w:rFonts w:ascii="Times New Roman" w:hAnsi="Times New Roman" w:cs="Times New Roman"/>
          <w:sz w:val="26"/>
          <w:szCs w:val="26"/>
        </w:rPr>
        <w:t xml:space="preserve">calendar years or as needed when a change of status to the Generator Cold </w:t>
      </w:r>
    </w:p>
    <w:p w:rsidR="00D65A9F" w:rsidRPr="00BB1A87" w:rsidP="00D65A9F" w14:paraId="55DB1DC1" w14:textId="77777777">
      <w:pPr>
        <w:rPr>
          <w:rFonts w:ascii="Times New Roman" w:hAnsi="Times New Roman" w:cs="Times New Roman"/>
          <w:sz w:val="26"/>
          <w:szCs w:val="26"/>
        </w:rPr>
      </w:pPr>
      <w:r w:rsidRPr="00BB1A87">
        <w:rPr>
          <w:rFonts w:ascii="Times New Roman" w:hAnsi="Times New Roman" w:cs="Times New Roman"/>
          <w:sz w:val="26"/>
          <w:szCs w:val="26"/>
        </w:rPr>
        <w:t>Weather Constraint occurs; and</w:t>
      </w:r>
    </w:p>
    <w:p w:rsidR="00D65A9F" w:rsidRPr="00BB1A87" w:rsidP="00D65A9F" w14:paraId="52114E47" w14:textId="77777777">
      <w:pPr>
        <w:rPr>
          <w:rFonts w:ascii="Times New Roman" w:hAnsi="Times New Roman" w:cs="Times New Roman"/>
          <w:sz w:val="26"/>
          <w:szCs w:val="26"/>
        </w:rPr>
      </w:pPr>
      <w:r w:rsidRPr="00BB1A87">
        <w:rPr>
          <w:rFonts w:ascii="Times New Roman" w:hAnsi="Times New Roman" w:cs="Times New Roman"/>
          <w:sz w:val="26"/>
          <w:szCs w:val="26"/>
        </w:rPr>
        <w:t>8.2. Update the operating limitations associated with capability and av</w:t>
      </w:r>
      <w:r w:rsidRPr="00BB1A87">
        <w:rPr>
          <w:rFonts w:ascii="Times New Roman" w:hAnsi="Times New Roman" w:cs="Times New Roman"/>
          <w:sz w:val="26"/>
          <w:szCs w:val="26"/>
        </w:rPr>
        <w:t xml:space="preserve">ailability under </w:t>
      </w:r>
    </w:p>
    <w:p w:rsidR="00D65A9F" w:rsidRPr="00BB1A87" w:rsidP="00D65A9F" w14:paraId="7CF4D979" w14:textId="77777777">
      <w:pPr>
        <w:rPr>
          <w:rFonts w:ascii="Times New Roman" w:hAnsi="Times New Roman" w:cs="Times New Roman"/>
          <w:sz w:val="26"/>
          <w:szCs w:val="26"/>
        </w:rPr>
      </w:pPr>
      <w:r w:rsidRPr="00BB1A87">
        <w:rPr>
          <w:rFonts w:ascii="Times New Roman" w:hAnsi="Times New Roman" w:cs="Times New Roman"/>
          <w:sz w:val="26"/>
          <w:szCs w:val="26"/>
        </w:rPr>
        <w:t>Requirement R1 Part R1.2 if applicable.</w:t>
      </w:r>
    </w:p>
    <w:p w:rsidR="00D65A9F" w:rsidRPr="00BB1A87" w:rsidP="00D65A9F" w14:paraId="5847F56F" w14:textId="77777777">
      <w:pPr>
        <w:rPr>
          <w:rFonts w:ascii="Times New Roman" w:hAnsi="Times New Roman" w:cs="Times New Roman"/>
          <w:sz w:val="26"/>
          <w:szCs w:val="26"/>
        </w:rPr>
      </w:pPr>
      <w:r w:rsidRPr="00BB1A87">
        <w:rPr>
          <w:rFonts w:ascii="Times New Roman" w:hAnsi="Times New Roman" w:cs="Times New Roman"/>
          <w:b/>
          <w:bCs/>
          <w:sz w:val="26"/>
          <w:szCs w:val="26"/>
        </w:rPr>
        <w:t>M8.</w:t>
      </w:r>
      <w:r w:rsidRPr="00BB1A87">
        <w:rPr>
          <w:rFonts w:ascii="Times New Roman" w:hAnsi="Times New Roman" w:cs="Times New Roman"/>
          <w:sz w:val="26"/>
          <w:szCs w:val="26"/>
        </w:rPr>
        <w:t xml:space="preserve"> Each Generator Owner shall have dated evidence that demonstrates it performed the </w:t>
      </w:r>
    </w:p>
    <w:p w:rsidR="00D65A9F" w:rsidRPr="00BB1A87" w:rsidP="00D65A9F" w14:paraId="5B9F948A" w14:textId="77777777">
      <w:pPr>
        <w:rPr>
          <w:rFonts w:ascii="Times New Roman" w:hAnsi="Times New Roman" w:cs="Times New Roman"/>
          <w:sz w:val="26"/>
          <w:szCs w:val="26"/>
        </w:rPr>
      </w:pPr>
      <w:r w:rsidRPr="00BB1A87">
        <w:rPr>
          <w:rFonts w:ascii="Times New Roman" w:hAnsi="Times New Roman" w:cs="Times New Roman"/>
          <w:sz w:val="26"/>
          <w:szCs w:val="26"/>
        </w:rPr>
        <w:t xml:space="preserve">review and updated operating limitations as needed. Acceptable evidence may </w:t>
      </w:r>
    </w:p>
    <w:p w:rsidR="00D65A9F" w:rsidRPr="00BB1A87" w:rsidP="00D65A9F" w14:paraId="14125D95" w14:textId="77777777">
      <w:pPr>
        <w:rPr>
          <w:rFonts w:ascii="Times New Roman" w:hAnsi="Times New Roman" w:cs="Times New Roman"/>
          <w:sz w:val="26"/>
          <w:szCs w:val="26"/>
        </w:rPr>
      </w:pPr>
      <w:r w:rsidRPr="00BB1A87">
        <w:rPr>
          <w:rFonts w:ascii="Times New Roman" w:hAnsi="Times New Roman" w:cs="Times New Roman"/>
          <w:sz w:val="26"/>
          <w:szCs w:val="26"/>
        </w:rPr>
        <w:t>include, but is not limited to the</w:t>
      </w:r>
      <w:r w:rsidRPr="00BB1A87">
        <w:rPr>
          <w:rFonts w:ascii="Times New Roman" w:hAnsi="Times New Roman" w:cs="Times New Roman"/>
          <w:sz w:val="26"/>
          <w:szCs w:val="26"/>
        </w:rPr>
        <w:t xml:space="preserve"> following dated documentation (electronic or </w:t>
      </w:r>
    </w:p>
    <w:p w:rsidR="00D65A9F" w:rsidRPr="00BB1A87" w:rsidP="00D65A9F" w14:paraId="1F9CE2BD" w14:textId="77777777">
      <w:pPr>
        <w:rPr>
          <w:rFonts w:ascii="Times New Roman" w:hAnsi="Times New Roman" w:cs="Times New Roman"/>
          <w:sz w:val="26"/>
          <w:szCs w:val="26"/>
        </w:rPr>
      </w:pPr>
      <w:r w:rsidRPr="00BB1A87">
        <w:rPr>
          <w:rFonts w:ascii="Times New Roman" w:hAnsi="Times New Roman" w:cs="Times New Roman"/>
          <w:sz w:val="26"/>
          <w:szCs w:val="26"/>
        </w:rPr>
        <w:t xml:space="preserve">hardcopy format): records that document the performance of the review and update </w:t>
      </w:r>
    </w:p>
    <w:p w:rsidR="00D65A9F" w:rsidP="00D65A9F" w14:paraId="60B33CAF" w14:textId="77777777">
      <w:pPr>
        <w:rPr>
          <w:rFonts w:ascii="Times New Roman" w:hAnsi="Times New Roman" w:cs="Times New Roman"/>
          <w:sz w:val="26"/>
          <w:szCs w:val="26"/>
        </w:rPr>
      </w:pPr>
      <w:r w:rsidRPr="00BB1A87">
        <w:rPr>
          <w:rFonts w:ascii="Times New Roman" w:hAnsi="Times New Roman" w:cs="Times New Roman"/>
          <w:sz w:val="26"/>
          <w:szCs w:val="26"/>
        </w:rPr>
        <w:t>to the operating limitations, as needed.</w:t>
      </w:r>
    </w:p>
    <w:p w:rsidR="00D65A9F" w:rsidP="00D65A9F" w14:paraId="572BDF1D" w14:textId="77777777">
      <w:pPr>
        <w:rPr>
          <w:rFonts w:ascii="Times New Roman" w:hAnsi="Times New Roman" w:cs="Times New Roman"/>
          <w:b/>
          <w:bCs/>
          <w:sz w:val="26"/>
          <w:szCs w:val="26"/>
          <w:u w:val="single"/>
        </w:rPr>
      </w:pPr>
      <w:r w:rsidRPr="00F72A18">
        <w:rPr>
          <w:rFonts w:ascii="Times New Roman" w:hAnsi="Times New Roman" w:cs="Times New Roman"/>
          <w:b/>
          <w:bCs/>
          <w:sz w:val="26"/>
          <w:szCs w:val="26"/>
          <w:u w:val="single"/>
        </w:rPr>
        <w:t>EOP-012-2 Evidence Retention</w:t>
      </w:r>
    </w:p>
    <w:p w:rsidR="00D65A9F" w:rsidRPr="00F72A18" w:rsidP="00D65A9F" w14:paraId="491B37B2" w14:textId="77777777">
      <w:pPr>
        <w:rPr>
          <w:rFonts w:ascii="Times New Roman" w:hAnsi="Times New Roman" w:cs="Times New Roman"/>
          <w:sz w:val="26"/>
          <w:szCs w:val="26"/>
        </w:rPr>
      </w:pPr>
      <w:r w:rsidRPr="00F72A18">
        <w:rPr>
          <w:rFonts w:ascii="Times New Roman" w:hAnsi="Times New Roman" w:cs="Times New Roman"/>
          <w:sz w:val="26"/>
          <w:szCs w:val="26"/>
        </w:rPr>
        <w:t xml:space="preserve">The following evidence retention period(s) identify the </w:t>
      </w:r>
    </w:p>
    <w:p w:rsidR="00D65A9F" w:rsidRPr="00F72A18" w:rsidP="00D65A9F" w14:paraId="3434918A" w14:textId="77777777">
      <w:pPr>
        <w:rPr>
          <w:rFonts w:ascii="Times New Roman" w:hAnsi="Times New Roman" w:cs="Times New Roman"/>
          <w:sz w:val="26"/>
          <w:szCs w:val="26"/>
        </w:rPr>
      </w:pPr>
      <w:r w:rsidRPr="00F72A18">
        <w:rPr>
          <w:rFonts w:ascii="Times New Roman" w:hAnsi="Times New Roman" w:cs="Times New Roman"/>
          <w:sz w:val="26"/>
          <w:szCs w:val="26"/>
        </w:rPr>
        <w:t xml:space="preserve">period of time an entity is required to retain specific evidence to demonstrate </w:t>
      </w:r>
    </w:p>
    <w:p w:rsidR="00D65A9F" w:rsidRPr="00F72A18" w:rsidP="00D65A9F" w14:paraId="5FC027DC" w14:textId="77777777">
      <w:pPr>
        <w:rPr>
          <w:rFonts w:ascii="Times New Roman" w:hAnsi="Times New Roman" w:cs="Times New Roman"/>
          <w:sz w:val="26"/>
          <w:szCs w:val="26"/>
        </w:rPr>
      </w:pPr>
      <w:r w:rsidRPr="00F72A18">
        <w:rPr>
          <w:rFonts w:ascii="Times New Roman" w:hAnsi="Times New Roman" w:cs="Times New Roman"/>
          <w:sz w:val="26"/>
          <w:szCs w:val="26"/>
        </w:rPr>
        <w:t xml:space="preserve">compliance. For instances where the evidence retention period specified below </w:t>
      </w:r>
    </w:p>
    <w:p w:rsidR="00D65A9F" w:rsidRPr="00F72A18" w:rsidP="00D65A9F" w14:paraId="69C5FCC2" w14:textId="77777777">
      <w:pPr>
        <w:rPr>
          <w:rFonts w:ascii="Times New Roman" w:hAnsi="Times New Roman" w:cs="Times New Roman"/>
          <w:sz w:val="26"/>
          <w:szCs w:val="26"/>
        </w:rPr>
      </w:pPr>
      <w:r w:rsidRPr="00F72A18">
        <w:rPr>
          <w:rFonts w:ascii="Times New Roman" w:hAnsi="Times New Roman" w:cs="Times New Roman"/>
          <w:sz w:val="26"/>
          <w:szCs w:val="26"/>
        </w:rPr>
        <w:t>is shorter than the time since the last</w:t>
      </w:r>
      <w:r w:rsidRPr="00F72A18">
        <w:rPr>
          <w:rFonts w:ascii="Times New Roman" w:hAnsi="Times New Roman" w:cs="Times New Roman"/>
          <w:sz w:val="26"/>
          <w:szCs w:val="26"/>
        </w:rPr>
        <w:t xml:space="preserve"> audit, the CEA may ask an entity to provide </w:t>
      </w:r>
    </w:p>
    <w:p w:rsidR="00D65A9F" w:rsidRPr="00F72A18" w:rsidP="00D65A9F" w14:paraId="6B7E9682" w14:textId="77777777">
      <w:pPr>
        <w:rPr>
          <w:rFonts w:ascii="Times New Roman" w:hAnsi="Times New Roman" w:cs="Times New Roman"/>
          <w:sz w:val="26"/>
          <w:szCs w:val="26"/>
        </w:rPr>
      </w:pPr>
      <w:r w:rsidRPr="00F72A18">
        <w:rPr>
          <w:rFonts w:ascii="Times New Roman" w:hAnsi="Times New Roman" w:cs="Times New Roman"/>
          <w:sz w:val="26"/>
          <w:szCs w:val="26"/>
        </w:rPr>
        <w:t xml:space="preserve">other evidence to show that it was compliant for the full-time period since the </w:t>
      </w:r>
    </w:p>
    <w:p w:rsidR="00D65A9F" w:rsidRPr="00F72A18" w:rsidP="00D65A9F" w14:paraId="7260F8FA" w14:textId="77777777">
      <w:pPr>
        <w:rPr>
          <w:rFonts w:ascii="Times New Roman" w:hAnsi="Times New Roman" w:cs="Times New Roman"/>
          <w:sz w:val="26"/>
          <w:szCs w:val="26"/>
        </w:rPr>
      </w:pPr>
      <w:r w:rsidRPr="00F72A18">
        <w:rPr>
          <w:rFonts w:ascii="Times New Roman" w:hAnsi="Times New Roman" w:cs="Times New Roman"/>
          <w:sz w:val="26"/>
          <w:szCs w:val="26"/>
        </w:rPr>
        <w:t>last audit.</w:t>
      </w:r>
    </w:p>
    <w:p w:rsidR="00D65A9F" w:rsidRPr="00F72A18" w:rsidP="00D65A9F" w14:paraId="0D3C837D" w14:textId="77777777">
      <w:pPr>
        <w:rPr>
          <w:rFonts w:ascii="Times New Roman" w:hAnsi="Times New Roman" w:cs="Times New Roman"/>
          <w:sz w:val="26"/>
          <w:szCs w:val="26"/>
        </w:rPr>
      </w:pPr>
      <w:r w:rsidRPr="00F72A18">
        <w:rPr>
          <w:rFonts w:ascii="Times New Roman" w:hAnsi="Times New Roman" w:cs="Times New Roman"/>
          <w:sz w:val="26"/>
          <w:szCs w:val="26"/>
        </w:rPr>
        <w:t xml:space="preserve">The applicable entity shall keep data or evidence to show compliance as </w:t>
      </w:r>
    </w:p>
    <w:p w:rsidR="00D65A9F" w:rsidRPr="00F72A18" w:rsidP="00D65A9F" w14:paraId="658CFED7" w14:textId="77777777">
      <w:pPr>
        <w:rPr>
          <w:rFonts w:ascii="Times New Roman" w:hAnsi="Times New Roman" w:cs="Times New Roman"/>
          <w:sz w:val="26"/>
          <w:szCs w:val="26"/>
        </w:rPr>
      </w:pPr>
      <w:r w:rsidRPr="00F72A18">
        <w:rPr>
          <w:rFonts w:ascii="Times New Roman" w:hAnsi="Times New Roman" w:cs="Times New Roman"/>
          <w:sz w:val="26"/>
          <w:szCs w:val="26"/>
        </w:rPr>
        <w:t xml:space="preserve">identified below unless directed by its CEA </w:t>
      </w:r>
      <w:r w:rsidRPr="00F72A18">
        <w:rPr>
          <w:rFonts w:ascii="Times New Roman" w:hAnsi="Times New Roman" w:cs="Times New Roman"/>
          <w:sz w:val="26"/>
          <w:szCs w:val="26"/>
        </w:rPr>
        <w:t xml:space="preserve">to retain specific evidence for a </w:t>
      </w:r>
    </w:p>
    <w:p w:rsidR="00D65A9F" w:rsidRPr="00F72A18" w:rsidP="00D65A9F" w14:paraId="6D19734A" w14:textId="77777777">
      <w:pPr>
        <w:rPr>
          <w:rFonts w:ascii="Times New Roman" w:hAnsi="Times New Roman" w:cs="Times New Roman"/>
          <w:sz w:val="26"/>
          <w:szCs w:val="26"/>
        </w:rPr>
      </w:pPr>
      <w:r w:rsidRPr="00F72A18">
        <w:rPr>
          <w:rFonts w:ascii="Times New Roman" w:hAnsi="Times New Roman" w:cs="Times New Roman"/>
          <w:sz w:val="26"/>
          <w:szCs w:val="26"/>
        </w:rPr>
        <w:t>longer period of time as part of an investigation.</w:t>
      </w:r>
    </w:p>
    <w:p w:rsidR="00D65A9F" w:rsidRPr="00F72A18" w:rsidP="00D65A9F" w14:paraId="0468E163" w14:textId="77777777">
      <w:pPr>
        <w:rPr>
          <w:rFonts w:ascii="Times New Roman" w:hAnsi="Times New Roman" w:cs="Times New Roman"/>
          <w:sz w:val="26"/>
          <w:szCs w:val="26"/>
        </w:rPr>
      </w:pPr>
      <w:r w:rsidRPr="00F72A18">
        <w:rPr>
          <w:rFonts w:ascii="Times New Roman" w:hAnsi="Times New Roman" w:cs="Times New Roman"/>
          <w:sz w:val="26"/>
          <w:szCs w:val="26"/>
        </w:rPr>
        <w:t xml:space="preserve">• The Generator Owner shall retain data or evidence to support its current </w:t>
      </w:r>
    </w:p>
    <w:p w:rsidR="00D65A9F" w:rsidRPr="00F72A18" w:rsidP="00D65A9F" w14:paraId="469B3E0C" w14:textId="77777777">
      <w:pPr>
        <w:rPr>
          <w:rFonts w:ascii="Times New Roman" w:hAnsi="Times New Roman" w:cs="Times New Roman"/>
          <w:sz w:val="26"/>
          <w:szCs w:val="26"/>
        </w:rPr>
      </w:pPr>
      <w:r w:rsidRPr="00F72A18">
        <w:rPr>
          <w:rFonts w:ascii="Times New Roman" w:hAnsi="Times New Roman" w:cs="Times New Roman"/>
          <w:sz w:val="26"/>
          <w:szCs w:val="26"/>
        </w:rPr>
        <w:t xml:space="preserve">Extreme Cold Weather Temperature calculation and generating unit cold </w:t>
      </w:r>
    </w:p>
    <w:p w:rsidR="00D65A9F" w:rsidRPr="00F72A18" w:rsidP="00D65A9F" w14:paraId="4CA83D35" w14:textId="77777777">
      <w:pPr>
        <w:rPr>
          <w:rFonts w:ascii="Times New Roman" w:hAnsi="Times New Roman" w:cs="Times New Roman"/>
          <w:sz w:val="26"/>
          <w:szCs w:val="26"/>
        </w:rPr>
      </w:pPr>
      <w:r w:rsidRPr="00F72A18">
        <w:rPr>
          <w:rFonts w:ascii="Times New Roman" w:hAnsi="Times New Roman" w:cs="Times New Roman"/>
          <w:sz w:val="26"/>
          <w:szCs w:val="26"/>
        </w:rPr>
        <w:t>weather data, plus each</w:t>
      </w:r>
      <w:r w:rsidRPr="00F72A18">
        <w:rPr>
          <w:rFonts w:ascii="Times New Roman" w:hAnsi="Times New Roman" w:cs="Times New Roman"/>
          <w:sz w:val="26"/>
          <w:szCs w:val="26"/>
        </w:rPr>
        <w:t xml:space="preserve"> calculation or revision since the last audit, for </w:t>
      </w:r>
    </w:p>
    <w:p w:rsidR="00D65A9F" w:rsidRPr="00F72A18" w:rsidP="00D65A9F" w14:paraId="6D40F4D7" w14:textId="77777777">
      <w:pPr>
        <w:rPr>
          <w:rFonts w:ascii="Times New Roman" w:hAnsi="Times New Roman" w:cs="Times New Roman"/>
          <w:sz w:val="26"/>
          <w:szCs w:val="26"/>
        </w:rPr>
      </w:pPr>
      <w:r w:rsidRPr="00F72A18">
        <w:rPr>
          <w:rFonts w:ascii="Times New Roman" w:hAnsi="Times New Roman" w:cs="Times New Roman"/>
          <w:sz w:val="26"/>
          <w:szCs w:val="26"/>
        </w:rPr>
        <w:t>Requirement R1 and Measure M1.</w:t>
      </w:r>
    </w:p>
    <w:p w:rsidR="00D65A9F" w:rsidRPr="00F72A18" w:rsidP="00D65A9F" w14:paraId="6FFDCD18" w14:textId="77777777">
      <w:pPr>
        <w:rPr>
          <w:rFonts w:ascii="Times New Roman" w:hAnsi="Times New Roman" w:cs="Times New Roman"/>
          <w:sz w:val="26"/>
          <w:szCs w:val="26"/>
        </w:rPr>
      </w:pPr>
      <w:r w:rsidRPr="00F72A18">
        <w:rPr>
          <w:rFonts w:ascii="Times New Roman" w:hAnsi="Times New Roman" w:cs="Times New Roman"/>
          <w:sz w:val="26"/>
          <w:szCs w:val="26"/>
        </w:rPr>
        <w:t xml:space="preserve">• The Generator Owner shall keep data or evidence to show compliance for </w:t>
      </w:r>
    </w:p>
    <w:p w:rsidR="00D65A9F" w:rsidRPr="00F72A18" w:rsidP="00D65A9F" w14:paraId="76B20E9F" w14:textId="77777777">
      <w:pPr>
        <w:rPr>
          <w:rFonts w:ascii="Times New Roman" w:hAnsi="Times New Roman" w:cs="Times New Roman"/>
          <w:sz w:val="26"/>
          <w:szCs w:val="26"/>
        </w:rPr>
      </w:pPr>
      <w:r w:rsidRPr="00F72A18">
        <w:rPr>
          <w:rFonts w:ascii="Times New Roman" w:hAnsi="Times New Roman" w:cs="Times New Roman"/>
          <w:sz w:val="26"/>
          <w:szCs w:val="26"/>
        </w:rPr>
        <w:t>three years, or until any Corrective Action Plan under Requirement R2 or R3</w:t>
      </w:r>
    </w:p>
    <w:p w:rsidR="00D65A9F" w:rsidRPr="00F72A18" w:rsidP="00D65A9F" w14:paraId="27E7E22C" w14:textId="77777777">
      <w:pPr>
        <w:rPr>
          <w:rFonts w:ascii="Times New Roman" w:hAnsi="Times New Roman" w:cs="Times New Roman"/>
          <w:sz w:val="26"/>
          <w:szCs w:val="26"/>
        </w:rPr>
      </w:pPr>
      <w:r w:rsidRPr="00F72A18">
        <w:rPr>
          <w:rFonts w:ascii="Times New Roman" w:hAnsi="Times New Roman" w:cs="Times New Roman"/>
          <w:sz w:val="26"/>
          <w:szCs w:val="26"/>
        </w:rPr>
        <w:t xml:space="preserve">is complete, whichever </w:t>
      </w:r>
      <w:r w:rsidRPr="00F72A18">
        <w:rPr>
          <w:rFonts w:ascii="Times New Roman" w:hAnsi="Times New Roman" w:cs="Times New Roman"/>
          <w:sz w:val="26"/>
          <w:szCs w:val="26"/>
        </w:rPr>
        <w:t xml:space="preserve">timeframe is greater, for Requirements R2 and R3 </w:t>
      </w:r>
    </w:p>
    <w:p w:rsidR="00D65A9F" w:rsidRPr="00F72A18" w:rsidP="00D65A9F" w14:paraId="05DC87EE" w14:textId="77777777">
      <w:pPr>
        <w:rPr>
          <w:rFonts w:ascii="Times New Roman" w:hAnsi="Times New Roman" w:cs="Times New Roman"/>
          <w:sz w:val="26"/>
          <w:szCs w:val="26"/>
        </w:rPr>
      </w:pPr>
      <w:r w:rsidRPr="00F72A18">
        <w:rPr>
          <w:rFonts w:ascii="Times New Roman" w:hAnsi="Times New Roman" w:cs="Times New Roman"/>
          <w:sz w:val="26"/>
          <w:szCs w:val="26"/>
        </w:rPr>
        <w:t>and Measures M2 and M3.</w:t>
      </w:r>
    </w:p>
    <w:p w:rsidR="00D65A9F" w:rsidRPr="00F72A18" w:rsidP="00D65A9F" w14:paraId="7857760C" w14:textId="77777777">
      <w:pPr>
        <w:rPr>
          <w:rFonts w:ascii="Times New Roman" w:hAnsi="Times New Roman" w:cs="Times New Roman"/>
          <w:sz w:val="26"/>
          <w:szCs w:val="26"/>
        </w:rPr>
      </w:pPr>
      <w:r w:rsidRPr="00F72A18">
        <w:rPr>
          <w:rFonts w:ascii="Times New Roman" w:hAnsi="Times New Roman" w:cs="Times New Roman"/>
          <w:sz w:val="26"/>
          <w:szCs w:val="26"/>
        </w:rPr>
        <w:t xml:space="preserve">• The Generator Owner shall retain the current cold weather preparedness </w:t>
      </w:r>
    </w:p>
    <w:p w:rsidR="00D65A9F" w:rsidRPr="00F72A18" w:rsidP="00D65A9F" w14:paraId="4E589A3A" w14:textId="77777777">
      <w:pPr>
        <w:rPr>
          <w:rFonts w:ascii="Times New Roman" w:hAnsi="Times New Roman" w:cs="Times New Roman"/>
          <w:sz w:val="26"/>
          <w:szCs w:val="26"/>
        </w:rPr>
      </w:pPr>
      <w:r w:rsidRPr="00F72A18">
        <w:rPr>
          <w:rFonts w:ascii="Times New Roman" w:hAnsi="Times New Roman" w:cs="Times New Roman"/>
          <w:sz w:val="26"/>
          <w:szCs w:val="26"/>
        </w:rPr>
        <w:t xml:space="preserve">plan(s), as evidence of review or revision history, plus each version issued </w:t>
      </w:r>
    </w:p>
    <w:p w:rsidR="00D65A9F" w:rsidRPr="00F72A18" w:rsidP="00D65A9F" w14:paraId="38218441" w14:textId="77777777">
      <w:pPr>
        <w:rPr>
          <w:rFonts w:ascii="Times New Roman" w:hAnsi="Times New Roman" w:cs="Times New Roman"/>
          <w:sz w:val="26"/>
          <w:szCs w:val="26"/>
        </w:rPr>
      </w:pPr>
      <w:r w:rsidRPr="00F72A18">
        <w:rPr>
          <w:rFonts w:ascii="Times New Roman" w:hAnsi="Times New Roman" w:cs="Times New Roman"/>
          <w:sz w:val="26"/>
          <w:szCs w:val="26"/>
        </w:rPr>
        <w:t>since the last audit and evide</w:t>
      </w:r>
      <w:r w:rsidRPr="00F72A18">
        <w:rPr>
          <w:rFonts w:ascii="Times New Roman" w:hAnsi="Times New Roman" w:cs="Times New Roman"/>
          <w:sz w:val="26"/>
          <w:szCs w:val="26"/>
        </w:rPr>
        <w:t>nce of compliance since the last audit for</w:t>
      </w:r>
    </w:p>
    <w:p w:rsidR="00D65A9F" w:rsidRPr="00F72A18" w:rsidP="00D65A9F" w14:paraId="78DB7BA4" w14:textId="77777777">
      <w:pPr>
        <w:rPr>
          <w:rFonts w:ascii="Times New Roman" w:hAnsi="Times New Roman" w:cs="Times New Roman"/>
          <w:sz w:val="26"/>
          <w:szCs w:val="26"/>
        </w:rPr>
      </w:pPr>
      <w:r w:rsidRPr="00F72A18">
        <w:rPr>
          <w:rFonts w:ascii="Times New Roman" w:hAnsi="Times New Roman" w:cs="Times New Roman"/>
          <w:sz w:val="26"/>
          <w:szCs w:val="26"/>
        </w:rPr>
        <w:t>Requirement R4 and Measure M4.</w:t>
      </w:r>
    </w:p>
    <w:p w:rsidR="00D65A9F" w:rsidRPr="00F72A18" w:rsidP="00D65A9F" w14:paraId="17232E1A" w14:textId="77777777">
      <w:pPr>
        <w:rPr>
          <w:rFonts w:ascii="Times New Roman" w:hAnsi="Times New Roman" w:cs="Times New Roman"/>
          <w:sz w:val="26"/>
          <w:szCs w:val="26"/>
        </w:rPr>
      </w:pPr>
      <w:r w:rsidRPr="00F72A18">
        <w:rPr>
          <w:rFonts w:ascii="Times New Roman" w:hAnsi="Times New Roman" w:cs="Times New Roman"/>
          <w:sz w:val="26"/>
          <w:szCs w:val="26"/>
        </w:rPr>
        <w:t xml:space="preserve">• The Generator Owner or Generator Operator shall keep data or evidence to </w:t>
      </w:r>
    </w:p>
    <w:p w:rsidR="00D65A9F" w:rsidRPr="00F72A18" w:rsidP="00D65A9F" w14:paraId="3BAC6819" w14:textId="77777777">
      <w:pPr>
        <w:rPr>
          <w:rFonts w:ascii="Times New Roman" w:hAnsi="Times New Roman" w:cs="Times New Roman"/>
          <w:sz w:val="26"/>
          <w:szCs w:val="26"/>
        </w:rPr>
      </w:pPr>
      <w:r w:rsidRPr="00F72A18">
        <w:rPr>
          <w:rFonts w:ascii="Times New Roman" w:hAnsi="Times New Roman" w:cs="Times New Roman"/>
          <w:sz w:val="26"/>
          <w:szCs w:val="26"/>
        </w:rPr>
        <w:t>show compliance for three years for Requirement R5 and Measure M5.</w:t>
      </w:r>
    </w:p>
    <w:p w:rsidR="00D65A9F" w:rsidRPr="00F72A18" w:rsidP="00D65A9F" w14:paraId="602259F3" w14:textId="77777777">
      <w:pPr>
        <w:rPr>
          <w:rFonts w:ascii="Times New Roman" w:hAnsi="Times New Roman" w:cs="Times New Roman"/>
          <w:sz w:val="26"/>
          <w:szCs w:val="26"/>
        </w:rPr>
      </w:pPr>
      <w:r w:rsidRPr="00F72A18">
        <w:rPr>
          <w:rFonts w:ascii="Times New Roman" w:hAnsi="Times New Roman" w:cs="Times New Roman"/>
          <w:sz w:val="26"/>
          <w:szCs w:val="26"/>
        </w:rPr>
        <w:t>• The Generator Owner shall keep data o</w:t>
      </w:r>
      <w:r w:rsidRPr="00F72A18">
        <w:rPr>
          <w:rFonts w:ascii="Times New Roman" w:hAnsi="Times New Roman" w:cs="Times New Roman"/>
          <w:sz w:val="26"/>
          <w:szCs w:val="26"/>
        </w:rPr>
        <w:t xml:space="preserve">r evidence to show compliance for </w:t>
      </w:r>
    </w:p>
    <w:p w:rsidR="00D65A9F" w:rsidRPr="00F72A18" w:rsidP="00D65A9F" w14:paraId="20E1BB70" w14:textId="77777777">
      <w:pPr>
        <w:rPr>
          <w:rFonts w:ascii="Times New Roman" w:hAnsi="Times New Roman" w:cs="Times New Roman"/>
          <w:sz w:val="26"/>
          <w:szCs w:val="26"/>
        </w:rPr>
      </w:pPr>
      <w:r w:rsidRPr="00F72A18">
        <w:rPr>
          <w:rFonts w:ascii="Times New Roman" w:hAnsi="Times New Roman" w:cs="Times New Roman"/>
          <w:sz w:val="26"/>
          <w:szCs w:val="26"/>
        </w:rPr>
        <w:t xml:space="preserve">three years, or until any Corrective Action Plan under Requirement R6 is </w:t>
      </w:r>
    </w:p>
    <w:p w:rsidR="00D65A9F" w:rsidRPr="00F72A18" w:rsidP="00D65A9F" w14:paraId="0EE06A58" w14:textId="77777777">
      <w:pPr>
        <w:rPr>
          <w:rFonts w:ascii="Times New Roman" w:hAnsi="Times New Roman" w:cs="Times New Roman"/>
          <w:sz w:val="26"/>
          <w:szCs w:val="26"/>
        </w:rPr>
      </w:pPr>
      <w:r w:rsidRPr="00F72A18">
        <w:rPr>
          <w:rFonts w:ascii="Times New Roman" w:hAnsi="Times New Roman" w:cs="Times New Roman"/>
          <w:sz w:val="26"/>
          <w:szCs w:val="26"/>
        </w:rPr>
        <w:t xml:space="preserve">complete, whichever timeframe is greater, for Requirement R6 and Measure </w:t>
      </w:r>
    </w:p>
    <w:p w:rsidR="00D65A9F" w:rsidRPr="00F72A18" w:rsidP="00D65A9F" w14:paraId="525C5D5A" w14:textId="77777777">
      <w:pPr>
        <w:rPr>
          <w:rFonts w:ascii="Times New Roman" w:hAnsi="Times New Roman" w:cs="Times New Roman"/>
          <w:sz w:val="26"/>
          <w:szCs w:val="26"/>
        </w:rPr>
      </w:pPr>
      <w:r w:rsidRPr="00F72A18">
        <w:rPr>
          <w:rFonts w:ascii="Times New Roman" w:hAnsi="Times New Roman" w:cs="Times New Roman"/>
          <w:sz w:val="26"/>
          <w:szCs w:val="26"/>
        </w:rPr>
        <w:t>M6.</w:t>
      </w:r>
    </w:p>
    <w:p w:rsidR="00D65A9F" w:rsidRPr="00F72A18" w:rsidP="00D65A9F" w14:paraId="3C76260E" w14:textId="77777777">
      <w:pPr>
        <w:rPr>
          <w:rFonts w:ascii="Times New Roman" w:hAnsi="Times New Roman" w:cs="Times New Roman"/>
          <w:sz w:val="26"/>
          <w:szCs w:val="26"/>
        </w:rPr>
      </w:pPr>
      <w:r w:rsidRPr="00F72A18">
        <w:rPr>
          <w:rFonts w:ascii="Times New Roman" w:hAnsi="Times New Roman" w:cs="Times New Roman"/>
          <w:sz w:val="26"/>
          <w:szCs w:val="26"/>
        </w:rPr>
        <w:t xml:space="preserve">• The Generator Owner shall keep data or evidence to show compliance for </w:t>
      </w:r>
    </w:p>
    <w:p w:rsidR="00D65A9F" w:rsidRPr="00F72A18" w:rsidP="00D65A9F" w14:paraId="1B9EB131" w14:textId="77777777">
      <w:pPr>
        <w:rPr>
          <w:rFonts w:ascii="Times New Roman" w:hAnsi="Times New Roman" w:cs="Times New Roman"/>
          <w:sz w:val="26"/>
          <w:szCs w:val="26"/>
        </w:rPr>
      </w:pPr>
      <w:r w:rsidRPr="00F72A18">
        <w:rPr>
          <w:rFonts w:ascii="Times New Roman" w:hAnsi="Times New Roman" w:cs="Times New Roman"/>
          <w:sz w:val="26"/>
          <w:szCs w:val="26"/>
        </w:rPr>
        <w:t xml:space="preserve">three years, or until any Corrective Action Plan is complete, whichever time </w:t>
      </w:r>
    </w:p>
    <w:p w:rsidR="00D65A9F" w:rsidP="00D65A9F" w14:paraId="320070EE" w14:textId="77777777">
      <w:pPr>
        <w:rPr>
          <w:rFonts w:ascii="Times New Roman" w:hAnsi="Times New Roman" w:cs="Times New Roman"/>
          <w:sz w:val="26"/>
          <w:szCs w:val="26"/>
        </w:rPr>
      </w:pPr>
      <w:r w:rsidRPr="00F72A18">
        <w:rPr>
          <w:rFonts w:ascii="Times New Roman" w:hAnsi="Times New Roman" w:cs="Times New Roman"/>
          <w:sz w:val="26"/>
          <w:szCs w:val="26"/>
        </w:rPr>
        <w:t>frame is greater, for Requirement R7 and Measure M7</w:t>
      </w:r>
      <w:r>
        <w:rPr>
          <w:rFonts w:ascii="Times New Roman" w:hAnsi="Times New Roman" w:cs="Times New Roman"/>
          <w:sz w:val="26"/>
          <w:szCs w:val="26"/>
        </w:rPr>
        <w:t>.</w:t>
      </w:r>
    </w:p>
    <w:p w:rsidR="003E69DB" w:rsidRPr="00D65A9F" w:rsidP="00D65A9F" w14:paraId="0AF8D2B6" w14:textId="0C891851">
      <w:pPr>
        <w:rPr>
          <w:rFonts w:ascii="Times New Roman" w:hAnsi="Times New Roman" w:cs="Times New Roman"/>
          <w:sz w:val="26"/>
          <w:szCs w:val="26"/>
        </w:rPr>
      </w:pPr>
      <w:r w:rsidRPr="00A5634F">
        <w:rPr>
          <w:rFonts w:ascii="Times New Roman" w:hAnsi="Times New Roman" w:cs="Times New Roman"/>
          <w:sz w:val="26"/>
          <w:szCs w:val="26"/>
        </w:rPr>
        <w:t xml:space="preserve">• The Generator Owner shall maintain data or </w:t>
      </w:r>
      <w:r w:rsidRPr="00A5634F">
        <w:rPr>
          <w:rFonts w:ascii="Times New Roman" w:hAnsi="Times New Roman" w:cs="Times New Roman"/>
          <w:sz w:val="26"/>
          <w:szCs w:val="26"/>
        </w:rPr>
        <w:t>evidence to support its current Generator Cold Weather Constraint declaration, plus each revision since the last audit, for Requirement R8 and Measure M8.</w:t>
      </w:r>
    </w:p>
    <w:p w:rsidR="008E2784" w:rsidRPr="003E69DB" w:rsidP="00583CFB" w14:paraId="03C3F434" w14:textId="77777777">
      <w:pPr>
        <w:spacing w:after="0" w:line="240" w:lineRule="auto"/>
        <w:contextualSpacing/>
        <w:rPr>
          <w:rFonts w:ascii="Times New Roman" w:hAnsi="Times New Roman" w:cs="Times New Roman"/>
          <w:b/>
          <w:bCs/>
          <w:sz w:val="26"/>
          <w:szCs w:val="26"/>
        </w:rPr>
      </w:pPr>
    </w:p>
    <w:p w:rsidR="00B43573" w:rsidRPr="006F2DAD" w14:paraId="5B730B47" w14:textId="464E2FD8">
      <w:pPr>
        <w:spacing w:after="0" w:line="240" w:lineRule="auto"/>
        <w:rPr>
          <w:rFonts w:ascii="Times New Roman" w:hAnsi="Times New Roman" w:cs="Times New Roman"/>
          <w:sz w:val="26"/>
          <w:szCs w:val="26"/>
        </w:rPr>
      </w:pPr>
      <w:r w:rsidRPr="006F2DAD">
        <w:rPr>
          <w:rFonts w:ascii="Times New Roman" w:hAnsi="Times New Roman" w:cs="Times New Roman"/>
          <w:sz w:val="26"/>
          <w:szCs w:val="26"/>
        </w:rPr>
        <w:t xml:space="preserve">3.  </w:t>
      </w:r>
      <w:r w:rsidRPr="006F2DAD">
        <w:rPr>
          <w:rFonts w:ascii="Times New Roman" w:hAnsi="Times New Roman" w:cs="Times New Roman"/>
          <w:b/>
          <w:sz w:val="26"/>
          <w:szCs w:val="26"/>
        </w:rPr>
        <w:t>DESCRIBE ANY CONSIDERATION OF THE USE OF IMPROVED TECHNOLOGY TO REDUCE BURDEN AND TECHNICAL OR L</w:t>
      </w:r>
      <w:r w:rsidRPr="006F2DAD">
        <w:rPr>
          <w:rFonts w:ascii="Times New Roman" w:hAnsi="Times New Roman" w:cs="Times New Roman"/>
          <w:b/>
          <w:sz w:val="26"/>
          <w:szCs w:val="26"/>
        </w:rPr>
        <w:t>EGAL OBSTACLES TO REDUCING BURDEN.</w:t>
      </w:r>
    </w:p>
    <w:p w:rsidR="00876562" w:rsidRPr="006F2DAD" w14:paraId="6097258E" w14:textId="408E5CC4">
      <w:pPr>
        <w:spacing w:after="0" w:line="240" w:lineRule="auto"/>
        <w:rPr>
          <w:rFonts w:ascii="Times New Roman" w:hAnsi="Times New Roman" w:cs="Times New Roman"/>
          <w:sz w:val="26"/>
          <w:szCs w:val="26"/>
        </w:rPr>
      </w:pPr>
      <w:r w:rsidRPr="006F2DAD">
        <w:rPr>
          <w:rFonts w:ascii="Times New Roman" w:hAnsi="Times New Roman" w:cs="Times New Roman"/>
          <w:sz w:val="26"/>
          <w:szCs w:val="26"/>
        </w:rPr>
        <w:t xml:space="preserve">The use of current or improved technology and the medium are not covered in Reliability </w:t>
      </w:r>
      <w:r w:rsidRPr="006F2DAD" w:rsidR="00873732">
        <w:rPr>
          <w:rFonts w:ascii="Times New Roman" w:hAnsi="Times New Roman" w:cs="Times New Roman"/>
          <w:sz w:val="26"/>
          <w:szCs w:val="26"/>
        </w:rPr>
        <w:t>Standards and</w:t>
      </w:r>
      <w:r w:rsidRPr="006F2DAD">
        <w:rPr>
          <w:rFonts w:ascii="Times New Roman" w:hAnsi="Times New Roman" w:cs="Times New Roman"/>
          <w:sz w:val="26"/>
          <w:szCs w:val="26"/>
        </w:rPr>
        <w:t xml:space="preserve"> are therefore left to the discretion of each respondent. We think that nearly </w:t>
      </w:r>
      <w:r w:rsidRPr="006F2DAD" w:rsidR="00873732">
        <w:rPr>
          <w:rFonts w:ascii="Times New Roman" w:hAnsi="Times New Roman" w:cs="Times New Roman"/>
          <w:sz w:val="26"/>
          <w:szCs w:val="26"/>
        </w:rPr>
        <w:t>all</w:t>
      </w:r>
      <w:r w:rsidRPr="006F2DAD">
        <w:rPr>
          <w:rFonts w:ascii="Times New Roman" w:hAnsi="Times New Roman" w:cs="Times New Roman"/>
          <w:sz w:val="26"/>
          <w:szCs w:val="26"/>
        </w:rPr>
        <w:t xml:space="preserve"> the respondents are likely to make an</w:t>
      </w:r>
      <w:r w:rsidRPr="006F2DAD">
        <w:rPr>
          <w:rFonts w:ascii="Times New Roman" w:hAnsi="Times New Roman" w:cs="Times New Roman"/>
          <w:sz w:val="26"/>
          <w:szCs w:val="26"/>
        </w:rPr>
        <w:t xml:space="preserve">d keep related records in an electronic format.  Each of the </w:t>
      </w:r>
      <w:r w:rsidRPr="006F2DAD" w:rsidR="005D5415">
        <w:rPr>
          <w:rFonts w:ascii="Times New Roman" w:hAnsi="Times New Roman" w:cs="Times New Roman"/>
          <w:sz w:val="26"/>
          <w:szCs w:val="26"/>
        </w:rPr>
        <w:t>six</w:t>
      </w:r>
      <w:r w:rsidRPr="006F2DAD">
        <w:rPr>
          <w:rFonts w:ascii="Times New Roman" w:hAnsi="Times New Roman" w:cs="Times New Roman"/>
          <w:sz w:val="26"/>
          <w:szCs w:val="26"/>
        </w:rPr>
        <w:t xml:space="preserve"> Regional Entities has a well-established compliance portal for registered entities to electronically submit compliance information and reports.  The compliance portals allow documents develop</w:t>
      </w:r>
      <w:r w:rsidRPr="006F2DAD">
        <w:rPr>
          <w:rFonts w:ascii="Times New Roman" w:hAnsi="Times New Roman" w:cs="Times New Roman"/>
          <w:sz w:val="26"/>
          <w:szCs w:val="26"/>
        </w:rPr>
        <w:t>ed by the registered entities to be attached and uploaded to the Regional Entity’s portal.  Compliance data can also be submitted by filling out data forms on the portals.  These portals are accessible through an internet browser password-protected user in</w:t>
      </w:r>
      <w:r w:rsidRPr="006F2DAD">
        <w:rPr>
          <w:rFonts w:ascii="Times New Roman" w:hAnsi="Times New Roman" w:cs="Times New Roman"/>
          <w:sz w:val="26"/>
          <w:szCs w:val="26"/>
        </w:rPr>
        <w:t xml:space="preserve">terface.  </w:t>
      </w:r>
    </w:p>
    <w:p w:rsidR="00342413" w14:paraId="1DD0E88E" w14:textId="77777777">
      <w:pPr>
        <w:spacing w:after="0" w:line="240" w:lineRule="auto"/>
        <w:rPr>
          <w:rFonts w:ascii="Times New Roman" w:hAnsi="Times New Roman" w:cs="Times New Roman"/>
          <w:sz w:val="26"/>
          <w:szCs w:val="26"/>
        </w:rPr>
      </w:pPr>
    </w:p>
    <w:p w:rsidR="00876562" w:rsidRPr="006F2DAD" w14:paraId="2188B2F2" w14:textId="3579D443">
      <w:pPr>
        <w:spacing w:after="0" w:line="240" w:lineRule="auto"/>
        <w:rPr>
          <w:rFonts w:ascii="Times New Roman" w:hAnsi="Times New Roman" w:cs="Times New Roman"/>
          <w:b/>
          <w:sz w:val="26"/>
          <w:szCs w:val="26"/>
        </w:rPr>
      </w:pPr>
      <w:r w:rsidRPr="006F2DAD">
        <w:rPr>
          <w:rFonts w:ascii="Times New Roman" w:hAnsi="Times New Roman" w:cs="Times New Roman"/>
          <w:sz w:val="26"/>
          <w:szCs w:val="26"/>
        </w:rPr>
        <w:t>These collections do not require industry to file the information with the Commission.  However, they do contain information collection and record retention requirements for which using current technology is an option.</w:t>
      </w:r>
      <w:r w:rsidRPr="006F2DAD">
        <w:rPr>
          <w:rFonts w:ascii="Times New Roman" w:hAnsi="Times New Roman" w:cs="Times New Roman"/>
          <w:b/>
          <w:sz w:val="26"/>
          <w:szCs w:val="26"/>
        </w:rPr>
        <w:t xml:space="preserve">  </w:t>
      </w:r>
    </w:p>
    <w:p w:rsidR="00876562" w:rsidRPr="006F2DAD" w14:paraId="1445B925" w14:textId="77777777">
      <w:pPr>
        <w:spacing w:after="0" w:line="240" w:lineRule="auto"/>
        <w:rPr>
          <w:rFonts w:ascii="Times New Roman" w:hAnsi="Times New Roman" w:cs="Times New Roman"/>
          <w:b/>
          <w:sz w:val="26"/>
          <w:szCs w:val="26"/>
        </w:rPr>
      </w:pPr>
    </w:p>
    <w:p w:rsidR="00B43573" w:rsidRPr="006F2DAD" w14:paraId="51DC8201" w14:textId="77777777">
      <w:pPr>
        <w:spacing w:after="0" w:line="240" w:lineRule="auto"/>
        <w:rPr>
          <w:rFonts w:ascii="Times New Roman" w:hAnsi="Times New Roman" w:cs="Times New Roman"/>
          <w:b/>
          <w:sz w:val="26"/>
          <w:szCs w:val="26"/>
        </w:rPr>
      </w:pPr>
      <w:r w:rsidRPr="006F2DAD">
        <w:rPr>
          <w:rFonts w:ascii="Times New Roman" w:hAnsi="Times New Roman" w:cs="Times New Roman"/>
          <w:sz w:val="26"/>
          <w:szCs w:val="26"/>
        </w:rPr>
        <w:t xml:space="preserve">4.  </w:t>
      </w:r>
      <w:r w:rsidRPr="006F2DAD">
        <w:rPr>
          <w:rFonts w:ascii="Times New Roman" w:hAnsi="Times New Roman" w:cs="Times New Roman"/>
          <w:b/>
          <w:sz w:val="26"/>
          <w:szCs w:val="26"/>
        </w:rPr>
        <w:t>DESCRIBE EFFORTS T</w:t>
      </w:r>
      <w:r w:rsidRPr="006F2DAD">
        <w:rPr>
          <w:rFonts w:ascii="Times New Roman" w:hAnsi="Times New Roman" w:cs="Times New Roman"/>
          <w:b/>
          <w:sz w:val="26"/>
          <w:szCs w:val="26"/>
        </w:rPr>
        <w:t>O IDENTIFY DUPLICATION AND SHOW SPECIFICALLY WHY ANY SIMILAR INFORMATION ALREADY AVAILABLE CANNOT BE USED OR MODIFIED FOR USE FOR THE PURPOSE(S) DESCRIBED IN INSTRUCTION NO. 2</w:t>
      </w:r>
    </w:p>
    <w:p w:rsidR="00B43573" w:rsidRPr="006F2DAD" w14:paraId="137437BC" w14:textId="77777777">
      <w:pPr>
        <w:spacing w:after="0" w:line="240" w:lineRule="auto"/>
        <w:rPr>
          <w:rFonts w:ascii="Times New Roman" w:hAnsi="Times New Roman" w:cs="Times New Roman"/>
          <w:sz w:val="26"/>
          <w:szCs w:val="26"/>
        </w:rPr>
      </w:pPr>
    </w:p>
    <w:p w:rsidR="00B43573" w:rsidRPr="006F2DAD" w14:paraId="6C8AD2D4" w14:textId="3B5E3B96">
      <w:pPr>
        <w:spacing w:after="0" w:line="240" w:lineRule="auto"/>
        <w:rPr>
          <w:rFonts w:ascii="Times New Roman" w:hAnsi="Times New Roman" w:cs="Times New Roman"/>
          <w:sz w:val="26"/>
          <w:szCs w:val="26"/>
        </w:rPr>
      </w:pPr>
      <w:r w:rsidRPr="006F2DAD">
        <w:rPr>
          <w:rFonts w:ascii="Times New Roman" w:hAnsi="Times New Roman" w:cs="Times New Roman"/>
          <w:sz w:val="26"/>
          <w:szCs w:val="26"/>
        </w:rPr>
        <w:t xml:space="preserve">The Commission periodically reviews filing requirements concurrent with OMB review or as the Commission deems necessary to eliminate duplicative filing and to minimize the filing burden.  </w:t>
      </w:r>
      <w:r w:rsidRPr="006F2DAD" w:rsidR="00940E51">
        <w:rPr>
          <w:rFonts w:ascii="Times New Roman" w:hAnsi="Times New Roman" w:cs="Times New Roman"/>
          <w:sz w:val="26"/>
          <w:szCs w:val="26"/>
        </w:rPr>
        <w:t xml:space="preserve">EOP </w:t>
      </w:r>
      <w:r w:rsidRPr="006F2DAD">
        <w:rPr>
          <w:rFonts w:ascii="Times New Roman" w:hAnsi="Times New Roman" w:cs="Times New Roman"/>
          <w:sz w:val="26"/>
          <w:szCs w:val="26"/>
        </w:rPr>
        <w:t>Reliability Standards do not duplicate any filing requirements.</w:t>
      </w:r>
    </w:p>
    <w:p w:rsidR="00A35FA0" w:rsidRPr="006F2DAD" w14:paraId="24C6FD50" w14:textId="77777777">
      <w:pPr>
        <w:spacing w:after="0" w:line="240" w:lineRule="auto"/>
        <w:rPr>
          <w:rFonts w:ascii="Times New Roman" w:hAnsi="Times New Roman" w:cs="Times New Roman"/>
          <w:sz w:val="26"/>
          <w:szCs w:val="26"/>
        </w:rPr>
      </w:pPr>
    </w:p>
    <w:p w:rsidR="00A35FA0" w:rsidRPr="006F2DAD" w14:paraId="00F0A7EE" w14:textId="77777777">
      <w:pPr>
        <w:spacing w:after="0" w:line="240" w:lineRule="auto"/>
        <w:rPr>
          <w:rFonts w:ascii="Times New Roman" w:hAnsi="Times New Roman" w:cs="Times New Roman"/>
          <w:sz w:val="26"/>
          <w:szCs w:val="26"/>
        </w:rPr>
      </w:pPr>
      <w:r w:rsidRPr="006F2DAD">
        <w:rPr>
          <w:rFonts w:ascii="Times New Roman" w:hAnsi="Times New Roman" w:cs="Times New Roman"/>
          <w:sz w:val="26"/>
          <w:szCs w:val="26"/>
        </w:rPr>
        <w:t xml:space="preserve">5.  </w:t>
      </w:r>
      <w:r w:rsidRPr="006F2DAD">
        <w:rPr>
          <w:rFonts w:ascii="Times New Roman" w:hAnsi="Times New Roman" w:cs="Times New Roman"/>
          <w:b/>
          <w:sz w:val="26"/>
          <w:szCs w:val="26"/>
        </w:rPr>
        <w:t>METHODS USED TO MINIMIZE THE BURDEN IN COLLECTION OF INFORMATION INVOLVING SMALL ENTITIES</w:t>
      </w:r>
    </w:p>
    <w:p w:rsidR="00A35FA0" w:rsidRPr="006F2DAD" w14:paraId="2B66FBFA" w14:textId="77777777">
      <w:pPr>
        <w:spacing w:after="0" w:line="240" w:lineRule="auto"/>
        <w:rPr>
          <w:rFonts w:ascii="Times New Roman" w:hAnsi="Times New Roman" w:cs="Times New Roman"/>
          <w:sz w:val="26"/>
          <w:szCs w:val="26"/>
        </w:rPr>
      </w:pPr>
    </w:p>
    <w:p w:rsidR="00A35FA0" w:rsidRPr="006F2DAD" w14:paraId="28DD673C" w14:textId="2920AB6E">
      <w:pPr>
        <w:spacing w:after="0" w:line="240" w:lineRule="auto"/>
        <w:rPr>
          <w:rFonts w:ascii="Times New Roman" w:hAnsi="Times New Roman" w:cs="Times New Roman"/>
          <w:sz w:val="26"/>
          <w:szCs w:val="26"/>
        </w:rPr>
      </w:pPr>
      <w:r w:rsidRPr="006F2DAD">
        <w:rPr>
          <w:rFonts w:ascii="Times New Roman" w:hAnsi="Times New Roman" w:cs="Times New Roman"/>
          <w:sz w:val="26"/>
          <w:szCs w:val="26"/>
        </w:rPr>
        <w:t xml:space="preserve">In general, small entities may reduce their burden by taking part in a joint registration organization or a coordinated functional registration.  These options </w:t>
      </w:r>
      <w:r w:rsidRPr="006F2DAD">
        <w:rPr>
          <w:rFonts w:ascii="Times New Roman" w:hAnsi="Times New Roman" w:cs="Times New Roman"/>
          <w:sz w:val="26"/>
          <w:szCs w:val="26"/>
        </w:rPr>
        <w:t>allow a small entity to share the compliance burden with other entities and, thus, to minimize their own compliance burden.</w:t>
      </w:r>
    </w:p>
    <w:p w:rsidR="00B43573" w:rsidRPr="006F2DAD" w:rsidP="008A3AF1" w14:paraId="50CE3DBA" w14:textId="77777777">
      <w:pPr>
        <w:spacing w:after="0" w:line="240" w:lineRule="auto"/>
        <w:rPr>
          <w:rFonts w:ascii="Times New Roman" w:hAnsi="Times New Roman" w:cs="Times New Roman"/>
          <w:sz w:val="26"/>
          <w:szCs w:val="26"/>
        </w:rPr>
      </w:pPr>
    </w:p>
    <w:p w:rsidR="00B43573" w:rsidRPr="006F2DAD" w:rsidP="008A3AF1" w14:paraId="1322F15C" w14:textId="77777777">
      <w:pPr>
        <w:spacing w:after="0" w:line="240" w:lineRule="auto"/>
        <w:rPr>
          <w:rFonts w:ascii="Times New Roman" w:hAnsi="Times New Roman" w:cs="Times New Roman"/>
          <w:sz w:val="26"/>
          <w:szCs w:val="26"/>
        </w:rPr>
      </w:pPr>
      <w:r w:rsidRPr="006F2DAD">
        <w:rPr>
          <w:rFonts w:ascii="Times New Roman" w:hAnsi="Times New Roman" w:cs="Times New Roman"/>
          <w:sz w:val="26"/>
          <w:szCs w:val="26"/>
        </w:rPr>
        <w:t xml:space="preserve">6.  </w:t>
      </w:r>
      <w:r w:rsidRPr="006F2DAD">
        <w:rPr>
          <w:rFonts w:ascii="Times New Roman" w:hAnsi="Times New Roman" w:cs="Times New Roman"/>
          <w:b/>
          <w:sz w:val="26"/>
          <w:szCs w:val="26"/>
        </w:rPr>
        <w:t>CONSEQUENCE TO FEDERAL PROGRAM IF COLLECTION WERE CONDUCTED LESS FREQUENTLY</w:t>
      </w:r>
    </w:p>
    <w:p w:rsidR="00B43573" w:rsidRPr="006F2DAD" w:rsidP="008A3AF1" w14:paraId="3E921E0E" w14:textId="77777777">
      <w:pPr>
        <w:spacing w:after="0" w:line="240" w:lineRule="auto"/>
        <w:rPr>
          <w:rFonts w:ascii="Times New Roman" w:hAnsi="Times New Roman" w:cs="Times New Roman"/>
          <w:sz w:val="26"/>
          <w:szCs w:val="26"/>
        </w:rPr>
      </w:pPr>
    </w:p>
    <w:p w:rsidR="009E696E" w:rsidRPr="0058698E" w:rsidP="008A3AF1" w14:paraId="0864650D" w14:textId="17E71374">
      <w:pPr>
        <w:spacing w:after="0" w:line="240" w:lineRule="auto"/>
        <w:rPr>
          <w:rFonts w:ascii="Times New Roman" w:hAnsi="Times New Roman" w:cs="Times New Roman"/>
          <w:sz w:val="26"/>
          <w:szCs w:val="26"/>
        </w:rPr>
      </w:pPr>
      <w:r w:rsidRPr="0058698E">
        <w:rPr>
          <w:rFonts w:ascii="Times New Roman" w:hAnsi="Times New Roman" w:cs="Times New Roman"/>
          <w:sz w:val="26"/>
          <w:szCs w:val="26"/>
        </w:rPr>
        <w:t>If the requirements of these standards were perfor</w:t>
      </w:r>
      <w:r w:rsidRPr="0058698E">
        <w:rPr>
          <w:rFonts w:ascii="Times New Roman" w:hAnsi="Times New Roman" w:cs="Times New Roman"/>
          <w:sz w:val="26"/>
          <w:szCs w:val="26"/>
        </w:rPr>
        <w:t>med less frequently, NERC would no</w:t>
      </w:r>
      <w:r w:rsidRPr="00877833">
        <w:rPr>
          <w:rFonts w:ascii="Times New Roman" w:hAnsi="Times New Roman" w:cs="Times New Roman"/>
          <w:sz w:val="26"/>
          <w:szCs w:val="26"/>
        </w:rPr>
        <w:t>t be provided any</w:t>
      </w:r>
      <w:r w:rsidRPr="00877833" w:rsidR="00A35FA0">
        <w:rPr>
          <w:rFonts w:ascii="Times New Roman" w:hAnsi="Times New Roman" w:cs="Times New Roman"/>
          <w:sz w:val="26"/>
          <w:szCs w:val="26"/>
        </w:rPr>
        <w:t xml:space="preserve"> </w:t>
      </w:r>
      <w:r w:rsidRPr="006F2DAD">
        <w:rPr>
          <w:rFonts w:ascii="Times New Roman" w:hAnsi="Times New Roman" w:cs="Times New Roman"/>
          <w:sz w:val="26"/>
          <w:szCs w:val="26"/>
        </w:rPr>
        <w:t>information to allow assessment of the compliance</w:t>
      </w:r>
      <w:r w:rsidRPr="006F2DAD" w:rsidR="00940E51">
        <w:rPr>
          <w:rFonts w:ascii="Times New Roman" w:hAnsi="Times New Roman" w:cs="Times New Roman"/>
          <w:sz w:val="26"/>
          <w:szCs w:val="26"/>
        </w:rPr>
        <w:t xml:space="preserve">. </w:t>
      </w:r>
      <w:r w:rsidRPr="006F2DAD">
        <w:rPr>
          <w:rFonts w:ascii="Times New Roman" w:hAnsi="Times New Roman" w:cs="Times New Roman"/>
          <w:sz w:val="26"/>
          <w:szCs w:val="26"/>
        </w:rPr>
        <w:t xml:space="preserve">Adequate planning for operating emergencies and responding to those emergencies is critical for the </w:t>
      </w:r>
      <w:r w:rsidRPr="006F2DAD" w:rsidR="00177EB9">
        <w:rPr>
          <w:rFonts w:ascii="Times New Roman" w:hAnsi="Times New Roman" w:cs="Times New Roman"/>
          <w:sz w:val="26"/>
          <w:szCs w:val="26"/>
        </w:rPr>
        <w:t xml:space="preserve">reliable </w:t>
      </w:r>
      <w:r w:rsidRPr="006F2DAD">
        <w:rPr>
          <w:rFonts w:ascii="Times New Roman" w:hAnsi="Times New Roman" w:cs="Times New Roman"/>
          <w:sz w:val="26"/>
          <w:szCs w:val="26"/>
        </w:rPr>
        <w:t xml:space="preserve">operation of the bulk power system. </w:t>
      </w:r>
      <w:r w:rsidR="0058698E">
        <w:rPr>
          <w:rFonts w:ascii="Times New Roman" w:hAnsi="Times New Roman" w:cs="Times New Roman"/>
          <w:sz w:val="26"/>
          <w:szCs w:val="26"/>
        </w:rPr>
        <w:t xml:space="preserve">The frequency of reporting is </w:t>
      </w:r>
      <w:r w:rsidR="00877833">
        <w:rPr>
          <w:rFonts w:ascii="Times New Roman" w:hAnsi="Times New Roman" w:cs="Times New Roman"/>
          <w:sz w:val="26"/>
          <w:szCs w:val="26"/>
        </w:rPr>
        <w:t>conducted once per year for all entities.</w:t>
      </w:r>
    </w:p>
    <w:p w:rsidR="00A00C1F" w:rsidRPr="006F2DAD" w:rsidP="008A3AF1" w14:paraId="0E8563A4" w14:textId="77777777">
      <w:pPr>
        <w:spacing w:after="0" w:line="240" w:lineRule="auto"/>
        <w:rPr>
          <w:rFonts w:ascii="Times New Roman" w:hAnsi="Times New Roman" w:cs="Times New Roman"/>
          <w:sz w:val="26"/>
          <w:szCs w:val="26"/>
        </w:rPr>
      </w:pPr>
    </w:p>
    <w:p w:rsidR="009E696E" w:rsidRPr="008A3AF1" w:rsidP="008A3AF1" w14:paraId="2E4C3BBC" w14:textId="77777777">
      <w:pPr>
        <w:pStyle w:val="ListParagraph"/>
        <w:numPr>
          <w:ilvl w:val="0"/>
          <w:numId w:val="9"/>
        </w:numPr>
        <w:spacing w:after="0" w:line="240" w:lineRule="auto"/>
        <w:rPr>
          <w:rFonts w:ascii="Times New Roman" w:hAnsi="Times New Roman" w:cs="Times New Roman"/>
          <w:sz w:val="26"/>
          <w:szCs w:val="26"/>
        </w:rPr>
      </w:pPr>
      <w:r w:rsidRPr="006F2DAD">
        <w:rPr>
          <w:rFonts w:ascii="Times New Roman" w:hAnsi="Times New Roman" w:cs="Times New Roman"/>
          <w:sz w:val="26"/>
          <w:szCs w:val="26"/>
        </w:rPr>
        <w:t>Reliability Standard EOP-004-4 requires reporting of events by responsible entities. The reportable events under the proposed Reliability Standard are collected and used to exam</w:t>
      </w:r>
      <w:r w:rsidRPr="008A3AF1">
        <w:rPr>
          <w:rFonts w:ascii="Times New Roman" w:hAnsi="Times New Roman" w:cs="Times New Roman"/>
          <w:sz w:val="26"/>
          <w:szCs w:val="26"/>
        </w:rPr>
        <w:t xml:space="preserve">ine the underlying causes of events, track subsequent corrective action to prevent recurrence of such events, and develop lessons learned for industry.  </w:t>
      </w:r>
    </w:p>
    <w:p w:rsidR="009E696E" w:rsidRPr="008A3AF1" w:rsidP="008A3AF1" w14:paraId="3D9C54C4" w14:textId="1F60E4C2">
      <w:pPr>
        <w:pStyle w:val="ListParagraph"/>
        <w:numPr>
          <w:ilvl w:val="0"/>
          <w:numId w:val="9"/>
        </w:num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Reliability Standard EOP-005-3 ensures plans, facilities, and personnel are prepared to enable </w:t>
      </w:r>
      <w:r w:rsidRPr="008A3AF1">
        <w:rPr>
          <w:rFonts w:ascii="Times New Roman" w:hAnsi="Times New Roman" w:cs="Times New Roman"/>
          <w:sz w:val="26"/>
          <w:szCs w:val="26"/>
        </w:rPr>
        <w:t>system restoration from blackstart</w:t>
      </w:r>
      <w:r w:rsidR="00121D4F">
        <w:rPr>
          <w:rFonts w:ascii="Times New Roman" w:hAnsi="Times New Roman" w:cs="Times New Roman"/>
          <w:sz w:val="26"/>
          <w:szCs w:val="26"/>
        </w:rPr>
        <w:t xml:space="preserve"> (the ability to </w:t>
      </w:r>
      <w:r w:rsidR="009728CC">
        <w:rPr>
          <w:rFonts w:ascii="Times New Roman" w:hAnsi="Times New Roman" w:cs="Times New Roman"/>
          <w:sz w:val="26"/>
          <w:szCs w:val="26"/>
        </w:rPr>
        <w:t>restart generation following a blackout)</w:t>
      </w:r>
      <w:r w:rsidRPr="008A3AF1">
        <w:rPr>
          <w:rFonts w:ascii="Times New Roman" w:hAnsi="Times New Roman" w:cs="Times New Roman"/>
          <w:sz w:val="26"/>
          <w:szCs w:val="26"/>
        </w:rPr>
        <w:t xml:space="preserve"> resources to ensure reliability is maintained during restoration and priority is placed on restoring the Interconnection.  </w:t>
      </w:r>
      <w:r w:rsidR="00684701">
        <w:rPr>
          <w:rFonts w:ascii="Times New Roman" w:hAnsi="Times New Roman" w:cs="Times New Roman"/>
          <w:sz w:val="26"/>
          <w:szCs w:val="26"/>
        </w:rPr>
        <w:t xml:space="preserve">Failure to follow this Reliability Standard could result </w:t>
      </w:r>
      <w:r w:rsidR="000011C9">
        <w:rPr>
          <w:rFonts w:ascii="Times New Roman" w:hAnsi="Times New Roman" w:cs="Times New Roman"/>
          <w:sz w:val="26"/>
          <w:szCs w:val="26"/>
        </w:rPr>
        <w:t xml:space="preserve">in </w:t>
      </w:r>
      <w:r w:rsidR="00AD0803">
        <w:rPr>
          <w:rFonts w:ascii="Times New Roman" w:hAnsi="Times New Roman" w:cs="Times New Roman"/>
          <w:sz w:val="26"/>
          <w:szCs w:val="26"/>
        </w:rPr>
        <w:t>delay</w:t>
      </w:r>
      <w:r w:rsidR="009C6D52">
        <w:rPr>
          <w:rFonts w:ascii="Times New Roman" w:hAnsi="Times New Roman" w:cs="Times New Roman"/>
          <w:sz w:val="26"/>
          <w:szCs w:val="26"/>
        </w:rPr>
        <w:t>s</w:t>
      </w:r>
      <w:r w:rsidR="00AD0803">
        <w:rPr>
          <w:rFonts w:ascii="Times New Roman" w:hAnsi="Times New Roman" w:cs="Times New Roman"/>
          <w:sz w:val="26"/>
          <w:szCs w:val="26"/>
        </w:rPr>
        <w:t xml:space="preserve"> in restoration efforts.</w:t>
      </w:r>
    </w:p>
    <w:p w:rsidR="009E696E" w:rsidRPr="008A3AF1" w:rsidP="008A3AF1" w14:paraId="316CC942" w14:textId="5407AD2B">
      <w:pPr>
        <w:pStyle w:val="ListParagraph"/>
        <w:numPr>
          <w:ilvl w:val="0"/>
          <w:numId w:val="9"/>
        </w:num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Reliability Standard EOP-006-3 establishes how personnel should prepare, execute, and coordinate system restoration processes to maintain reliability and to restore the Interconnection.  </w:t>
      </w:r>
      <w:r w:rsidR="00AD0803">
        <w:rPr>
          <w:rFonts w:ascii="Times New Roman" w:hAnsi="Times New Roman" w:cs="Times New Roman"/>
          <w:sz w:val="26"/>
          <w:szCs w:val="26"/>
        </w:rPr>
        <w:t xml:space="preserve">Failure to follow this Reliability Standard could result </w:t>
      </w:r>
      <w:r w:rsidR="00551B2B">
        <w:rPr>
          <w:rFonts w:ascii="Times New Roman" w:hAnsi="Times New Roman" w:cs="Times New Roman"/>
          <w:sz w:val="26"/>
          <w:szCs w:val="26"/>
        </w:rPr>
        <w:t xml:space="preserve">in </w:t>
      </w:r>
      <w:r w:rsidR="00AD0803">
        <w:rPr>
          <w:rFonts w:ascii="Times New Roman" w:hAnsi="Times New Roman" w:cs="Times New Roman"/>
          <w:sz w:val="26"/>
          <w:szCs w:val="26"/>
        </w:rPr>
        <w:t>delay in restoration efforts.</w:t>
      </w:r>
    </w:p>
    <w:p w:rsidR="009E696E" w:rsidP="008A3AF1" w14:paraId="3571AB97" w14:textId="2EE37D01">
      <w:pPr>
        <w:pStyle w:val="ListParagraph"/>
        <w:numPr>
          <w:ilvl w:val="0"/>
          <w:numId w:val="9"/>
        </w:num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Reliability Standard EOP-008-2 ensures continued reliable operations of the bulk electric system if a control center becomes inoperable.  </w:t>
      </w:r>
      <w:r w:rsidR="00AD0803">
        <w:rPr>
          <w:rFonts w:ascii="Times New Roman" w:hAnsi="Times New Roman" w:cs="Times New Roman"/>
          <w:sz w:val="26"/>
          <w:szCs w:val="26"/>
        </w:rPr>
        <w:t xml:space="preserve">Failure to follow this Reliability Standard could result in a control center not being able to </w:t>
      </w:r>
      <w:r w:rsidR="009778AA">
        <w:rPr>
          <w:rFonts w:ascii="Times New Roman" w:hAnsi="Times New Roman" w:cs="Times New Roman"/>
          <w:sz w:val="26"/>
          <w:szCs w:val="26"/>
        </w:rPr>
        <w:t>perform operations of the BES in an effective manner.</w:t>
      </w:r>
    </w:p>
    <w:p w:rsidR="00A242B0" w:rsidRPr="00A242B0" w:rsidP="00A242B0" w14:paraId="33680C29" w14:textId="781A09AC">
      <w:pPr>
        <w:pStyle w:val="ListParagraph"/>
        <w:numPr>
          <w:ilvl w:val="0"/>
          <w:numId w:val="9"/>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Reliability Standard EOP-010-1 </w:t>
      </w:r>
      <w:r w:rsidRPr="00A242B0">
        <w:rPr>
          <w:rFonts w:ascii="Times New Roman" w:hAnsi="Times New Roman" w:cs="Times New Roman"/>
          <w:sz w:val="26"/>
          <w:szCs w:val="26"/>
        </w:rPr>
        <w:t xml:space="preserve">mitigates the effects of geomagnetic disturbance (GMD) events by implementing Operating Plans, Processes, and </w:t>
      </w:r>
      <w:r w:rsidRPr="00A242B0">
        <w:rPr>
          <w:rFonts w:ascii="Times New Roman" w:hAnsi="Times New Roman" w:cs="Times New Roman"/>
          <w:sz w:val="26"/>
          <w:szCs w:val="26"/>
        </w:rPr>
        <w:t>Procedures</w:t>
      </w:r>
      <w:r w:rsidR="009778AA">
        <w:rPr>
          <w:rFonts w:ascii="Times New Roman" w:hAnsi="Times New Roman" w:cs="Times New Roman"/>
          <w:sz w:val="26"/>
          <w:szCs w:val="26"/>
        </w:rPr>
        <w:t>.  Failure to follow this Reliability Standard may results in an entity not being able to respond to a GMD Event.</w:t>
      </w:r>
      <w:r w:rsidRPr="00A242B0">
        <w:rPr>
          <w:rFonts w:ascii="Times New Roman" w:hAnsi="Times New Roman" w:cs="Times New Roman"/>
          <w:sz w:val="26"/>
          <w:szCs w:val="26"/>
        </w:rPr>
        <w:t xml:space="preserve"> </w:t>
      </w:r>
    </w:p>
    <w:p w:rsidR="00A242B0" w:rsidP="00A242B0" w14:paraId="7F9F4B1B" w14:textId="1D0F5342">
      <w:pPr>
        <w:pStyle w:val="ListParagraph"/>
        <w:numPr>
          <w:ilvl w:val="0"/>
          <w:numId w:val="9"/>
        </w:numPr>
        <w:spacing w:after="0" w:line="240" w:lineRule="auto"/>
        <w:rPr>
          <w:rFonts w:ascii="Times New Roman" w:hAnsi="Times New Roman" w:cs="Times New Roman"/>
          <w:sz w:val="26"/>
          <w:szCs w:val="26"/>
        </w:rPr>
      </w:pPr>
      <w:r>
        <w:rPr>
          <w:rFonts w:ascii="Times New Roman" w:hAnsi="Times New Roman" w:cs="Times New Roman"/>
          <w:sz w:val="26"/>
          <w:szCs w:val="26"/>
        </w:rPr>
        <w:t>Reliability Standard EOP-011-</w:t>
      </w:r>
      <w:r w:rsidR="00A33AEC">
        <w:rPr>
          <w:rFonts w:ascii="Times New Roman" w:hAnsi="Times New Roman" w:cs="Times New Roman"/>
          <w:sz w:val="26"/>
          <w:szCs w:val="26"/>
        </w:rPr>
        <w:t>4</w:t>
      </w:r>
      <w:r>
        <w:rPr>
          <w:rFonts w:ascii="Times New Roman" w:hAnsi="Times New Roman" w:cs="Times New Roman"/>
          <w:sz w:val="26"/>
          <w:szCs w:val="26"/>
        </w:rPr>
        <w:t xml:space="preserve"> </w:t>
      </w:r>
      <w:r w:rsidRPr="00A242B0">
        <w:rPr>
          <w:rFonts w:ascii="Times New Roman" w:hAnsi="Times New Roman" w:cs="Times New Roman"/>
          <w:sz w:val="26"/>
          <w:szCs w:val="26"/>
        </w:rPr>
        <w:t>address</w:t>
      </w:r>
      <w:r>
        <w:rPr>
          <w:rFonts w:ascii="Times New Roman" w:hAnsi="Times New Roman" w:cs="Times New Roman"/>
          <w:sz w:val="26"/>
          <w:szCs w:val="26"/>
        </w:rPr>
        <w:t>es</w:t>
      </w:r>
      <w:r w:rsidRPr="00A242B0">
        <w:rPr>
          <w:rFonts w:ascii="Times New Roman" w:hAnsi="Times New Roman" w:cs="Times New Roman"/>
          <w:sz w:val="26"/>
          <w:szCs w:val="26"/>
        </w:rPr>
        <w:t xml:space="preserve"> the effects of operating Emergencies by ensuring each Transmission Operator and Balancing </w:t>
      </w:r>
      <w:r w:rsidRPr="00A242B0">
        <w:rPr>
          <w:rFonts w:ascii="Times New Roman" w:hAnsi="Times New Roman" w:cs="Times New Roman"/>
          <w:sz w:val="26"/>
          <w:szCs w:val="26"/>
        </w:rPr>
        <w:t>Authority has developed Operating Plan(s) to mitigate operating Emergencies, and that those plans are coordinated within a Reliability Coordinator Area.</w:t>
      </w:r>
      <w:r w:rsidR="009778AA">
        <w:rPr>
          <w:rFonts w:ascii="Times New Roman" w:hAnsi="Times New Roman" w:cs="Times New Roman"/>
          <w:sz w:val="26"/>
          <w:szCs w:val="26"/>
        </w:rPr>
        <w:t xml:space="preserve">  Failure to follow this Reliability Standard may result in an entity not being able to effective</w:t>
      </w:r>
      <w:r w:rsidR="00BD5180">
        <w:rPr>
          <w:rFonts w:ascii="Times New Roman" w:hAnsi="Times New Roman" w:cs="Times New Roman"/>
          <w:sz w:val="26"/>
          <w:szCs w:val="26"/>
        </w:rPr>
        <w:t xml:space="preserve">ly mitigate operating Emergencies to preserve the BES. </w:t>
      </w:r>
    </w:p>
    <w:p w:rsidR="009C6D52" w:rsidRPr="00E549EB" w:rsidP="00A242B0" w14:paraId="27E64D95" w14:textId="3A20DD55">
      <w:pPr>
        <w:pStyle w:val="ListParagraph"/>
        <w:numPr>
          <w:ilvl w:val="0"/>
          <w:numId w:val="9"/>
        </w:numPr>
        <w:spacing w:after="0" w:line="240" w:lineRule="auto"/>
        <w:rPr>
          <w:rFonts w:ascii="Times New Roman" w:hAnsi="Times New Roman" w:cs="Times New Roman"/>
          <w:sz w:val="26"/>
          <w:szCs w:val="26"/>
        </w:rPr>
      </w:pPr>
      <w:r w:rsidRPr="00E549EB">
        <w:rPr>
          <w:rFonts w:ascii="Times New Roman" w:hAnsi="Times New Roman" w:cs="Times New Roman"/>
          <w:sz w:val="26"/>
          <w:szCs w:val="26"/>
        </w:rPr>
        <w:t>Reliability Standard EOP-012-</w:t>
      </w:r>
      <w:r w:rsidR="00AC2EE6">
        <w:rPr>
          <w:rFonts w:ascii="Times New Roman" w:hAnsi="Times New Roman" w:cs="Times New Roman"/>
          <w:sz w:val="26"/>
          <w:szCs w:val="26"/>
        </w:rPr>
        <w:t>2</w:t>
      </w:r>
      <w:r w:rsidRPr="00E549EB">
        <w:rPr>
          <w:rFonts w:ascii="Times New Roman" w:hAnsi="Times New Roman" w:cs="Times New Roman"/>
          <w:sz w:val="26"/>
          <w:szCs w:val="26"/>
        </w:rPr>
        <w:t xml:space="preserve"> addresses the effects of operating in extreme cold weather by ensuring each Generator Owner has developed and implemented plan(s) to mitigate the reliability impacts of extreme</w:t>
      </w:r>
      <w:r w:rsidRPr="00E549EB">
        <w:rPr>
          <w:rFonts w:ascii="Times New Roman" w:hAnsi="Times New Roman" w:cs="Times New Roman"/>
          <w:sz w:val="26"/>
          <w:szCs w:val="26"/>
        </w:rPr>
        <w:t xml:space="preserve"> cold weather on its generating units.  Failure to follow the EOP-012-</w:t>
      </w:r>
      <w:r w:rsidR="00AC2EE6">
        <w:rPr>
          <w:rFonts w:ascii="Times New Roman" w:hAnsi="Times New Roman" w:cs="Times New Roman"/>
          <w:sz w:val="26"/>
          <w:szCs w:val="26"/>
        </w:rPr>
        <w:t>2</w:t>
      </w:r>
      <w:r w:rsidRPr="00E549EB">
        <w:rPr>
          <w:rFonts w:ascii="Times New Roman" w:hAnsi="Times New Roman" w:cs="Times New Roman"/>
          <w:sz w:val="26"/>
          <w:szCs w:val="26"/>
        </w:rPr>
        <w:t xml:space="preserve"> may result in Generator Owner not being able to provide power </w:t>
      </w:r>
      <w:r w:rsidRPr="00E549EB" w:rsidR="008C0414">
        <w:rPr>
          <w:rFonts w:ascii="Times New Roman" w:hAnsi="Times New Roman" w:cs="Times New Roman"/>
          <w:sz w:val="26"/>
          <w:szCs w:val="26"/>
        </w:rPr>
        <w:t xml:space="preserve">to customers </w:t>
      </w:r>
      <w:r w:rsidRPr="00E549EB">
        <w:rPr>
          <w:rFonts w:ascii="Times New Roman" w:hAnsi="Times New Roman" w:cs="Times New Roman"/>
          <w:sz w:val="26"/>
          <w:szCs w:val="26"/>
        </w:rPr>
        <w:t>during extreme cold weather events</w:t>
      </w:r>
      <w:r w:rsidRPr="00E549EB" w:rsidR="008C0414">
        <w:rPr>
          <w:rFonts w:ascii="Times New Roman" w:hAnsi="Times New Roman" w:cs="Times New Roman"/>
          <w:sz w:val="26"/>
          <w:szCs w:val="26"/>
        </w:rPr>
        <w:t xml:space="preserve"> as the generating units have been adversely affected.</w:t>
      </w:r>
    </w:p>
    <w:p w:rsidR="00B43573" w:rsidRPr="008A3AF1" w:rsidP="008A3AF1" w14:paraId="64D085B0" w14:textId="77777777">
      <w:pPr>
        <w:spacing w:after="0" w:line="240" w:lineRule="auto"/>
        <w:rPr>
          <w:rFonts w:ascii="Times New Roman" w:hAnsi="Times New Roman" w:cs="Times New Roman"/>
          <w:sz w:val="26"/>
          <w:szCs w:val="26"/>
        </w:rPr>
      </w:pPr>
    </w:p>
    <w:p w:rsidR="00A35FA0" w:rsidRPr="008A3AF1" w:rsidP="008A3AF1" w14:paraId="2EA595DE" w14:textId="77777777">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t xml:space="preserve">7.  </w:t>
      </w:r>
      <w:r w:rsidRPr="008A3AF1">
        <w:rPr>
          <w:rFonts w:ascii="Times New Roman" w:hAnsi="Times New Roman" w:cs="Times New Roman"/>
          <w:b/>
          <w:sz w:val="26"/>
          <w:szCs w:val="26"/>
        </w:rPr>
        <w:t xml:space="preserve">EXPLAIN ANY </w:t>
      </w:r>
      <w:r w:rsidRPr="008A3AF1">
        <w:rPr>
          <w:rFonts w:ascii="Times New Roman" w:hAnsi="Times New Roman" w:cs="Times New Roman"/>
          <w:b/>
          <w:sz w:val="26"/>
          <w:szCs w:val="26"/>
        </w:rPr>
        <w:t>SPECIAL CIRCUMSTANCES RELATING TO THE INFORMATION COLLECTION</w:t>
      </w:r>
    </w:p>
    <w:p w:rsidR="00A35FA0" w:rsidRPr="008A3AF1" w:rsidP="008A3AF1" w14:paraId="217332D4" w14:textId="77777777">
      <w:pPr>
        <w:spacing w:after="0" w:line="240" w:lineRule="auto"/>
        <w:rPr>
          <w:rFonts w:ascii="Times New Roman" w:hAnsi="Times New Roman" w:cs="Times New Roman"/>
          <w:sz w:val="26"/>
          <w:szCs w:val="26"/>
        </w:rPr>
      </w:pPr>
    </w:p>
    <w:p w:rsidR="00A35FA0" w:rsidRPr="008A3AF1" w:rsidP="008A3AF1" w14:paraId="5B71A5F0" w14:textId="713B7520">
      <w:pPr>
        <w:spacing w:after="0" w:line="240" w:lineRule="auto"/>
        <w:rPr>
          <w:rFonts w:ascii="Times New Roman" w:hAnsi="Times New Roman" w:cs="Times New Roman"/>
          <w:sz w:val="26"/>
          <w:szCs w:val="26"/>
        </w:rPr>
      </w:pPr>
      <w:r>
        <w:rPr>
          <w:rFonts w:ascii="Times New Roman" w:hAnsi="Times New Roman" w:cs="Times New Roman"/>
          <w:sz w:val="26"/>
          <w:szCs w:val="26"/>
        </w:rPr>
        <w:t>The Emergency Preparedness and Operation (EOP) family of Reliability Standards represent Requirements that may need to occur in near real-time operations which if not done could place the operat</w:t>
      </w:r>
      <w:r>
        <w:rPr>
          <w:rFonts w:ascii="Times New Roman" w:hAnsi="Times New Roman" w:cs="Times New Roman"/>
          <w:sz w:val="26"/>
          <w:szCs w:val="26"/>
        </w:rPr>
        <w:t>ions of the electric system into an unknow</w:t>
      </w:r>
      <w:r w:rsidR="005F5923">
        <w:rPr>
          <w:rFonts w:ascii="Times New Roman" w:hAnsi="Times New Roman" w:cs="Times New Roman"/>
          <w:sz w:val="26"/>
          <w:szCs w:val="26"/>
        </w:rPr>
        <w:t>n</w:t>
      </w:r>
      <w:r>
        <w:rPr>
          <w:rFonts w:ascii="Times New Roman" w:hAnsi="Times New Roman" w:cs="Times New Roman"/>
          <w:sz w:val="26"/>
          <w:szCs w:val="26"/>
        </w:rPr>
        <w:t xml:space="preserve"> state or lead to possible cascading, voltage instability</w:t>
      </w:r>
      <w:r w:rsidR="00355813">
        <w:rPr>
          <w:rFonts w:ascii="Times New Roman" w:hAnsi="Times New Roman" w:cs="Times New Roman"/>
          <w:sz w:val="26"/>
          <w:szCs w:val="26"/>
        </w:rPr>
        <w:t>,</w:t>
      </w:r>
      <w:r>
        <w:rPr>
          <w:rFonts w:ascii="Times New Roman" w:hAnsi="Times New Roman" w:cs="Times New Roman"/>
          <w:sz w:val="26"/>
          <w:szCs w:val="26"/>
        </w:rPr>
        <w:t xml:space="preserve"> or uncontrolled separation.  For the 30-day timeframes</w:t>
      </w:r>
      <w:r w:rsidR="00355813">
        <w:rPr>
          <w:rFonts w:ascii="Times New Roman" w:hAnsi="Times New Roman" w:cs="Times New Roman"/>
          <w:sz w:val="26"/>
          <w:szCs w:val="26"/>
        </w:rPr>
        <w:t>,</w:t>
      </w:r>
      <w:r>
        <w:rPr>
          <w:rFonts w:ascii="Times New Roman" w:hAnsi="Times New Roman" w:cs="Times New Roman"/>
          <w:sz w:val="26"/>
          <w:szCs w:val="26"/>
        </w:rPr>
        <w:t xml:space="preserve"> those were set by industry to assign responsibility to entities to communicate with others that ne</w:t>
      </w:r>
      <w:r>
        <w:rPr>
          <w:rFonts w:ascii="Times New Roman" w:hAnsi="Times New Roman" w:cs="Times New Roman"/>
          <w:sz w:val="26"/>
          <w:szCs w:val="26"/>
        </w:rPr>
        <w:t>ed to plan and operate the BES in</w:t>
      </w:r>
      <w:r w:rsidR="005F5923">
        <w:rPr>
          <w:rFonts w:ascii="Times New Roman" w:hAnsi="Times New Roman" w:cs="Times New Roman"/>
          <w:sz w:val="26"/>
          <w:szCs w:val="26"/>
        </w:rPr>
        <w:t xml:space="preserve"> a</w:t>
      </w:r>
      <w:r>
        <w:rPr>
          <w:rFonts w:ascii="Times New Roman" w:hAnsi="Times New Roman" w:cs="Times New Roman"/>
          <w:sz w:val="26"/>
          <w:szCs w:val="26"/>
        </w:rPr>
        <w:t xml:space="preserve"> </w:t>
      </w:r>
      <w:r w:rsidR="005C49FC">
        <w:rPr>
          <w:rFonts w:ascii="Times New Roman" w:hAnsi="Times New Roman" w:cs="Times New Roman"/>
          <w:sz w:val="26"/>
          <w:szCs w:val="26"/>
        </w:rPr>
        <w:t>reliable manner.</w:t>
      </w:r>
    </w:p>
    <w:p w:rsidR="00A35FA0" w:rsidRPr="008A3AF1" w:rsidP="008A3AF1" w14:paraId="31F7C77F" w14:textId="77777777">
      <w:pPr>
        <w:spacing w:after="0" w:line="240" w:lineRule="auto"/>
        <w:rPr>
          <w:rFonts w:ascii="Times New Roman" w:hAnsi="Times New Roman" w:cs="Times New Roman"/>
          <w:sz w:val="26"/>
          <w:szCs w:val="26"/>
        </w:rPr>
      </w:pPr>
    </w:p>
    <w:p w:rsidR="00A35FA0" w:rsidRPr="008A3AF1" w:rsidP="008A3AF1" w14:paraId="09AD2EC7" w14:textId="77777777">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t xml:space="preserve">8.  </w:t>
      </w:r>
      <w:r w:rsidRPr="008A3AF1">
        <w:rPr>
          <w:rFonts w:ascii="Times New Roman" w:hAnsi="Times New Roman" w:cs="Times New Roman"/>
          <w:b/>
          <w:sz w:val="26"/>
          <w:szCs w:val="26"/>
        </w:rPr>
        <w:t>DESCRIBE EFFORTS TO CONSULT OUTSIDE THE AGENCY: SUMMARIZE PUBLIC COMMENTS AND THE AGENCY'S RESPONSE TO THESE COMMENTS</w:t>
      </w:r>
    </w:p>
    <w:p w:rsidR="00A35FA0" w:rsidRPr="008A3AF1" w:rsidP="008A3AF1" w14:paraId="53E84163" w14:textId="77777777">
      <w:pPr>
        <w:spacing w:after="0" w:line="240" w:lineRule="auto"/>
        <w:rPr>
          <w:rFonts w:ascii="Times New Roman" w:hAnsi="Times New Roman" w:cs="Times New Roman"/>
          <w:sz w:val="26"/>
          <w:szCs w:val="26"/>
        </w:rPr>
      </w:pPr>
    </w:p>
    <w:p w:rsidR="008976AB" w:rsidP="008A3AF1" w14:paraId="41359A4F" w14:textId="30C2274C">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w:t>
      </w:r>
      <w:r w:rsidRPr="008A3AF1" w:rsidR="00CA4DF2">
        <w:rPr>
          <w:rFonts w:ascii="Times New Roman" w:hAnsi="Times New Roman" w:cs="Times New Roman"/>
          <w:sz w:val="26"/>
          <w:szCs w:val="26"/>
        </w:rPr>
        <w:t xml:space="preserve">FERC </w:t>
      </w:r>
      <w:r w:rsidR="00AB0E9E">
        <w:rPr>
          <w:rFonts w:ascii="Times New Roman" w:hAnsi="Times New Roman" w:cs="Times New Roman"/>
          <w:sz w:val="26"/>
          <w:szCs w:val="26"/>
        </w:rPr>
        <w:t>Order on Reliability Standards</w:t>
      </w:r>
      <w:r w:rsidRPr="008A3AF1" w:rsidR="00CA4DF2">
        <w:rPr>
          <w:rFonts w:ascii="Times New Roman" w:hAnsi="Times New Roman" w:cs="Times New Roman"/>
          <w:sz w:val="26"/>
          <w:szCs w:val="26"/>
        </w:rPr>
        <w:t xml:space="preserve"> </w:t>
      </w:r>
      <w:r w:rsidR="00AB0E9E">
        <w:rPr>
          <w:rFonts w:ascii="Times New Roman" w:hAnsi="Times New Roman" w:cs="Times New Roman"/>
          <w:sz w:val="26"/>
          <w:szCs w:val="26"/>
        </w:rPr>
        <w:t xml:space="preserve">was </w:t>
      </w:r>
      <w:r w:rsidRPr="008A3AF1" w:rsidR="00CA4DF2">
        <w:rPr>
          <w:rFonts w:ascii="Times New Roman" w:hAnsi="Times New Roman" w:cs="Times New Roman"/>
          <w:sz w:val="26"/>
          <w:szCs w:val="26"/>
        </w:rPr>
        <w:t>published in the Federal Register thereby providing public utilities and licensees, state commissions, Federal agencies, and other interested parties an opportunity to submit data, views, comments or suggestions concerning the proposed collections of data</w:t>
      </w:r>
      <w:r w:rsidRPr="00D87F10" w:rsidR="00CA4DF2">
        <w:rPr>
          <w:rFonts w:ascii="Times New Roman" w:hAnsi="Times New Roman" w:cs="Times New Roman"/>
          <w:sz w:val="26"/>
          <w:szCs w:val="26"/>
        </w:rPr>
        <w:t>.</w:t>
      </w:r>
      <w:r w:rsidR="00AF0ECF">
        <w:rPr>
          <w:rFonts w:ascii="Times New Roman" w:hAnsi="Times New Roman" w:cs="Times New Roman"/>
          <w:sz w:val="26"/>
          <w:szCs w:val="26"/>
        </w:rPr>
        <w:t xml:space="preserve">  </w:t>
      </w:r>
    </w:p>
    <w:p w:rsidR="00F66BBC" w:rsidP="008A3AF1" w14:paraId="62ECA0C1" w14:textId="63EE3C3A">
      <w:pPr>
        <w:spacing w:after="0" w:line="240" w:lineRule="auto"/>
        <w:rPr>
          <w:rFonts w:ascii="Times New Roman" w:hAnsi="Times New Roman" w:cs="Times New Roman"/>
          <w:sz w:val="26"/>
          <w:szCs w:val="26"/>
        </w:rPr>
      </w:pPr>
    </w:p>
    <w:p w:rsidR="00F66BBC" w:rsidP="008A3AF1" w14:paraId="45895C01" w14:textId="5D4AFEB4">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w:t>
      </w:r>
      <w:r w:rsidR="008C5F0E">
        <w:rPr>
          <w:rFonts w:ascii="Times New Roman" w:hAnsi="Times New Roman" w:cs="Times New Roman"/>
          <w:sz w:val="26"/>
          <w:szCs w:val="26"/>
        </w:rPr>
        <w:t xml:space="preserve">modifications </w:t>
      </w:r>
      <w:r w:rsidR="00060B22">
        <w:rPr>
          <w:rFonts w:ascii="Times New Roman" w:hAnsi="Times New Roman" w:cs="Times New Roman"/>
          <w:sz w:val="26"/>
          <w:szCs w:val="26"/>
        </w:rPr>
        <w:t xml:space="preserve">to FERC 725S </w:t>
      </w:r>
      <w:r w:rsidR="008C5F0E">
        <w:rPr>
          <w:rFonts w:ascii="Times New Roman" w:hAnsi="Times New Roman" w:cs="Times New Roman"/>
          <w:sz w:val="26"/>
          <w:szCs w:val="26"/>
        </w:rPr>
        <w:t>in RD2</w:t>
      </w:r>
      <w:r w:rsidR="003B4592">
        <w:rPr>
          <w:rFonts w:ascii="Times New Roman" w:hAnsi="Times New Roman" w:cs="Times New Roman"/>
          <w:sz w:val="26"/>
          <w:szCs w:val="26"/>
        </w:rPr>
        <w:t>4</w:t>
      </w:r>
      <w:r w:rsidR="008C5F0E">
        <w:rPr>
          <w:rFonts w:ascii="Times New Roman" w:hAnsi="Times New Roman" w:cs="Times New Roman"/>
          <w:sz w:val="26"/>
          <w:szCs w:val="26"/>
        </w:rPr>
        <w:t>-</w:t>
      </w:r>
      <w:r w:rsidR="00AC2EE6">
        <w:rPr>
          <w:rFonts w:ascii="Times New Roman" w:hAnsi="Times New Roman" w:cs="Times New Roman"/>
          <w:sz w:val="26"/>
          <w:szCs w:val="26"/>
        </w:rPr>
        <w:t xml:space="preserve">5-000 </w:t>
      </w:r>
      <w:r w:rsidR="00060B22">
        <w:rPr>
          <w:rFonts w:ascii="Times New Roman" w:hAnsi="Times New Roman" w:cs="Times New Roman"/>
          <w:sz w:val="26"/>
          <w:szCs w:val="26"/>
        </w:rPr>
        <w:t xml:space="preserve">are a result of the ongoing effort by the </w:t>
      </w:r>
      <w:r w:rsidRPr="00035F80" w:rsidR="00060B22">
        <w:rPr>
          <w:rFonts w:ascii="Times New Roman" w:hAnsi="Times New Roman" w:cs="Times New Roman"/>
          <w:sz w:val="26"/>
          <w:szCs w:val="26"/>
        </w:rPr>
        <w:t xml:space="preserve">Commission to </w:t>
      </w:r>
      <w:r w:rsidRPr="00035F80" w:rsidR="00A3296E">
        <w:rPr>
          <w:rFonts w:ascii="Times New Roman" w:hAnsi="Times New Roman" w:cs="Times New Roman"/>
          <w:sz w:val="26"/>
          <w:szCs w:val="26"/>
        </w:rPr>
        <w:t xml:space="preserve">enhance the reliability </w:t>
      </w:r>
      <w:r w:rsidRPr="00035F80" w:rsidR="007E5F02">
        <w:rPr>
          <w:rFonts w:ascii="Times New Roman" w:hAnsi="Times New Roman" w:cs="Times New Roman"/>
          <w:sz w:val="26"/>
          <w:szCs w:val="26"/>
        </w:rPr>
        <w:t xml:space="preserve">of the bulk-power system. </w:t>
      </w:r>
      <w:r w:rsidRPr="00035F80" w:rsidR="00371E64">
        <w:rPr>
          <w:rFonts w:ascii="Times New Roman" w:hAnsi="Times New Roman" w:cs="Times New Roman"/>
          <w:sz w:val="26"/>
          <w:szCs w:val="26"/>
        </w:rPr>
        <w:t>Specifically</w:t>
      </w:r>
      <w:r w:rsidRPr="00035F80" w:rsidR="00F56766">
        <w:rPr>
          <w:rFonts w:ascii="Times New Roman" w:hAnsi="Times New Roman" w:cs="Times New Roman"/>
          <w:sz w:val="26"/>
          <w:szCs w:val="26"/>
        </w:rPr>
        <w:t>,</w:t>
      </w:r>
      <w:r w:rsidRPr="00035F80" w:rsidR="007E5F02">
        <w:rPr>
          <w:rFonts w:ascii="Times New Roman" w:hAnsi="Times New Roman" w:cs="Times New Roman"/>
          <w:sz w:val="26"/>
          <w:szCs w:val="26"/>
        </w:rPr>
        <w:t xml:space="preserve"> </w:t>
      </w:r>
      <w:r w:rsidRPr="00035F80" w:rsidR="00F56766">
        <w:rPr>
          <w:rFonts w:ascii="Times New Roman" w:hAnsi="Times New Roman" w:cs="Times New Roman"/>
          <w:sz w:val="26"/>
          <w:szCs w:val="26"/>
        </w:rPr>
        <w:t>RD2</w:t>
      </w:r>
      <w:r w:rsidRPr="00035F80" w:rsidR="000312FA">
        <w:rPr>
          <w:rFonts w:ascii="Times New Roman" w:hAnsi="Times New Roman" w:cs="Times New Roman"/>
          <w:sz w:val="26"/>
          <w:szCs w:val="26"/>
        </w:rPr>
        <w:t>4</w:t>
      </w:r>
      <w:r w:rsidRPr="00035F80" w:rsidR="00F56766">
        <w:rPr>
          <w:rFonts w:ascii="Times New Roman" w:hAnsi="Times New Roman" w:cs="Times New Roman"/>
          <w:sz w:val="26"/>
          <w:szCs w:val="26"/>
        </w:rPr>
        <w:t>-</w:t>
      </w:r>
      <w:r w:rsidR="00754612">
        <w:rPr>
          <w:rFonts w:ascii="Times New Roman" w:hAnsi="Times New Roman" w:cs="Times New Roman"/>
          <w:sz w:val="26"/>
          <w:szCs w:val="26"/>
        </w:rPr>
        <w:t>5</w:t>
      </w:r>
      <w:r w:rsidRPr="00035F80" w:rsidR="00F56766">
        <w:rPr>
          <w:rFonts w:ascii="Times New Roman" w:hAnsi="Times New Roman" w:cs="Times New Roman"/>
          <w:sz w:val="26"/>
          <w:szCs w:val="26"/>
        </w:rPr>
        <w:t xml:space="preserve">-000 approves </w:t>
      </w:r>
      <w:r w:rsidRPr="00035F80" w:rsidR="002C3496">
        <w:rPr>
          <w:rFonts w:ascii="Times New Roman" w:hAnsi="Times New Roman" w:cs="Times New Roman"/>
          <w:sz w:val="26"/>
          <w:szCs w:val="26"/>
        </w:rPr>
        <w:t>additional standards (than what is included in the current FERC 725</w:t>
      </w:r>
      <w:r w:rsidRPr="00035F80" w:rsidR="00AB0E9E">
        <w:rPr>
          <w:rFonts w:ascii="Times New Roman" w:hAnsi="Times New Roman" w:cs="Times New Roman"/>
          <w:sz w:val="26"/>
          <w:szCs w:val="26"/>
        </w:rPr>
        <w:t>S</w:t>
      </w:r>
      <w:r w:rsidRPr="00035F80" w:rsidR="002C3496">
        <w:rPr>
          <w:rFonts w:ascii="Times New Roman" w:hAnsi="Times New Roman" w:cs="Times New Roman"/>
          <w:sz w:val="26"/>
          <w:szCs w:val="26"/>
        </w:rPr>
        <w:t xml:space="preserve">) for </w:t>
      </w:r>
      <w:r w:rsidRPr="00035F80" w:rsidR="00BC4074">
        <w:rPr>
          <w:rFonts w:ascii="Times New Roman" w:hAnsi="Times New Roman" w:cs="Times New Roman"/>
          <w:sz w:val="26"/>
          <w:szCs w:val="26"/>
        </w:rPr>
        <w:t xml:space="preserve">extreme cold weather events.  The Commission solicited comments for 60 days </w:t>
      </w:r>
      <w:r w:rsidRPr="00035F80" w:rsidR="00CF1CAD">
        <w:rPr>
          <w:rFonts w:ascii="Times New Roman" w:hAnsi="Times New Roman" w:cs="Times New Roman"/>
          <w:sz w:val="26"/>
          <w:szCs w:val="26"/>
        </w:rPr>
        <w:t>upon</w:t>
      </w:r>
      <w:r w:rsidRPr="00035F80" w:rsidR="00BC4074">
        <w:rPr>
          <w:rFonts w:ascii="Times New Roman" w:hAnsi="Times New Roman" w:cs="Times New Roman"/>
          <w:sz w:val="26"/>
          <w:szCs w:val="26"/>
        </w:rPr>
        <w:t xml:space="preserve"> the approval of </w:t>
      </w:r>
      <w:r w:rsidRPr="00035F80" w:rsidR="00CF1CAD">
        <w:rPr>
          <w:rFonts w:ascii="Times New Roman" w:hAnsi="Times New Roman" w:cs="Times New Roman"/>
          <w:sz w:val="26"/>
          <w:szCs w:val="26"/>
        </w:rPr>
        <w:t>the reliability standards</w:t>
      </w:r>
      <w:r w:rsidRPr="00035F80" w:rsidR="006301CC">
        <w:rPr>
          <w:rFonts w:ascii="Times New Roman" w:hAnsi="Times New Roman" w:cs="Times New Roman"/>
          <w:sz w:val="26"/>
          <w:szCs w:val="26"/>
        </w:rPr>
        <w:t xml:space="preserve"> which were published in the Federal Register on </w:t>
      </w:r>
      <w:r w:rsidR="000F62B0">
        <w:rPr>
          <w:rFonts w:ascii="Times New Roman" w:hAnsi="Times New Roman" w:cs="Times New Roman"/>
          <w:sz w:val="26"/>
          <w:szCs w:val="26"/>
        </w:rPr>
        <w:t>July</w:t>
      </w:r>
      <w:r w:rsidRPr="00035F80" w:rsidR="006641AA">
        <w:rPr>
          <w:rFonts w:ascii="Times New Roman" w:hAnsi="Times New Roman" w:cs="Times New Roman"/>
          <w:sz w:val="26"/>
          <w:szCs w:val="26"/>
        </w:rPr>
        <w:t xml:space="preserve"> </w:t>
      </w:r>
      <w:r w:rsidR="000F62B0">
        <w:rPr>
          <w:rFonts w:ascii="Times New Roman" w:hAnsi="Times New Roman" w:cs="Times New Roman"/>
          <w:sz w:val="26"/>
          <w:szCs w:val="26"/>
        </w:rPr>
        <w:t>3</w:t>
      </w:r>
      <w:r w:rsidRPr="00035F80" w:rsidR="006641AA">
        <w:rPr>
          <w:rFonts w:ascii="Times New Roman" w:hAnsi="Times New Roman" w:cs="Times New Roman"/>
          <w:sz w:val="26"/>
          <w:szCs w:val="26"/>
        </w:rPr>
        <w:t xml:space="preserve">, 2024 (89 FR </w:t>
      </w:r>
      <w:r w:rsidR="000F62B0">
        <w:rPr>
          <w:rFonts w:ascii="Times New Roman" w:hAnsi="Times New Roman" w:cs="Times New Roman"/>
          <w:sz w:val="26"/>
          <w:szCs w:val="26"/>
        </w:rPr>
        <w:t>55239</w:t>
      </w:r>
      <w:r w:rsidRPr="00035F80" w:rsidR="006641AA">
        <w:rPr>
          <w:rFonts w:ascii="Times New Roman" w:hAnsi="Times New Roman" w:cs="Times New Roman"/>
          <w:sz w:val="26"/>
          <w:szCs w:val="26"/>
        </w:rPr>
        <w:t>).</w:t>
      </w:r>
      <w:r w:rsidRPr="00035F80" w:rsidR="006301CC">
        <w:rPr>
          <w:rFonts w:ascii="Times New Roman" w:hAnsi="Times New Roman" w:cs="Times New Roman"/>
          <w:sz w:val="26"/>
          <w:szCs w:val="26"/>
        </w:rPr>
        <w:t xml:space="preserve"> The Commission received no comments.</w:t>
      </w:r>
      <w:r w:rsidR="006301CC">
        <w:rPr>
          <w:rFonts w:ascii="Times New Roman" w:hAnsi="Times New Roman" w:cs="Times New Roman"/>
          <w:sz w:val="26"/>
          <w:szCs w:val="26"/>
        </w:rPr>
        <w:t xml:space="preserve"> </w:t>
      </w:r>
    </w:p>
    <w:p w:rsidR="008976AB" w:rsidP="008A3AF1" w14:paraId="40BEF1E6" w14:textId="7852E090">
      <w:pPr>
        <w:spacing w:after="0" w:line="240" w:lineRule="auto"/>
        <w:rPr>
          <w:rFonts w:ascii="Times New Roman" w:hAnsi="Times New Roman" w:cs="Times New Roman"/>
          <w:sz w:val="26"/>
          <w:szCs w:val="26"/>
        </w:rPr>
      </w:pPr>
    </w:p>
    <w:p w:rsidR="00452205" w:rsidP="008A3AF1" w14:paraId="3F7319CC" w14:textId="12E668FF">
      <w:pPr>
        <w:spacing w:after="0" w:line="240" w:lineRule="auto"/>
        <w:rPr>
          <w:rFonts w:ascii="Times New Roman" w:hAnsi="Times New Roman" w:cs="Times New Roman"/>
          <w:sz w:val="26"/>
          <w:szCs w:val="26"/>
        </w:rPr>
      </w:pPr>
      <w:r>
        <w:rPr>
          <w:rFonts w:ascii="Times New Roman" w:hAnsi="Times New Roman" w:cs="Times New Roman"/>
          <w:sz w:val="26"/>
          <w:szCs w:val="26"/>
        </w:rPr>
        <w:t>FERC also pu</w:t>
      </w:r>
      <w:r>
        <w:rPr>
          <w:rFonts w:ascii="Times New Roman" w:hAnsi="Times New Roman" w:cs="Times New Roman"/>
          <w:sz w:val="26"/>
          <w:szCs w:val="26"/>
        </w:rPr>
        <w:t xml:space="preserve">blished a </w:t>
      </w:r>
      <w:r w:rsidR="00287D41">
        <w:rPr>
          <w:rFonts w:ascii="Times New Roman" w:hAnsi="Times New Roman" w:cs="Times New Roman"/>
          <w:sz w:val="26"/>
          <w:szCs w:val="26"/>
        </w:rPr>
        <w:t>30</w:t>
      </w:r>
      <w:r w:rsidR="00572257">
        <w:rPr>
          <w:rFonts w:ascii="Times New Roman" w:hAnsi="Times New Roman" w:cs="Times New Roman"/>
          <w:sz w:val="26"/>
          <w:szCs w:val="26"/>
        </w:rPr>
        <w:t>-</w:t>
      </w:r>
      <w:r w:rsidR="00287D41">
        <w:rPr>
          <w:rFonts w:ascii="Times New Roman" w:hAnsi="Times New Roman" w:cs="Times New Roman"/>
          <w:sz w:val="26"/>
          <w:szCs w:val="26"/>
        </w:rPr>
        <w:t xml:space="preserve">day </w:t>
      </w:r>
      <w:r>
        <w:rPr>
          <w:rFonts w:ascii="Times New Roman" w:hAnsi="Times New Roman" w:cs="Times New Roman"/>
          <w:sz w:val="26"/>
          <w:szCs w:val="26"/>
        </w:rPr>
        <w:t xml:space="preserve">public notice and invited public comment to OMB on </w:t>
      </w:r>
      <w:r w:rsidR="000F62B0">
        <w:rPr>
          <w:rFonts w:ascii="Times New Roman" w:hAnsi="Times New Roman" w:cs="Times New Roman"/>
          <w:sz w:val="26"/>
          <w:szCs w:val="26"/>
        </w:rPr>
        <w:t>December 19</w:t>
      </w:r>
      <w:r w:rsidR="00035F80">
        <w:rPr>
          <w:rFonts w:ascii="Times New Roman" w:hAnsi="Times New Roman" w:cs="Times New Roman"/>
          <w:sz w:val="26"/>
          <w:szCs w:val="26"/>
        </w:rPr>
        <w:t>, 2024 (89 FR</w:t>
      </w:r>
      <w:r w:rsidR="000F62B0">
        <w:rPr>
          <w:rFonts w:ascii="Times New Roman" w:hAnsi="Times New Roman" w:cs="Times New Roman"/>
          <w:sz w:val="26"/>
          <w:szCs w:val="26"/>
        </w:rPr>
        <w:t xml:space="preserve"> </w:t>
      </w:r>
      <w:r w:rsidR="000876BA">
        <w:rPr>
          <w:rFonts w:ascii="Times New Roman" w:hAnsi="Times New Roman" w:cs="Times New Roman"/>
          <w:sz w:val="26"/>
          <w:szCs w:val="26"/>
        </w:rPr>
        <w:t>103811</w:t>
      </w:r>
      <w:r w:rsidR="00035F80">
        <w:rPr>
          <w:rFonts w:ascii="Times New Roman" w:hAnsi="Times New Roman" w:cs="Times New Roman"/>
          <w:sz w:val="26"/>
          <w:szCs w:val="26"/>
        </w:rPr>
        <w:t xml:space="preserve">). </w:t>
      </w:r>
    </w:p>
    <w:p w:rsidR="00452205" w:rsidP="008A3AF1" w14:paraId="5F282AE0" w14:textId="77777777">
      <w:pPr>
        <w:spacing w:after="0" w:line="240" w:lineRule="auto"/>
        <w:rPr>
          <w:rFonts w:ascii="Times New Roman" w:hAnsi="Times New Roman" w:cs="Times New Roman"/>
          <w:sz w:val="26"/>
          <w:szCs w:val="26"/>
        </w:rPr>
      </w:pPr>
    </w:p>
    <w:p w:rsidR="00A35FA0" w:rsidRPr="008A3AF1" w:rsidP="008A3AF1" w14:paraId="721E703C" w14:textId="3DB18AD7">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9.  </w:t>
      </w:r>
      <w:r w:rsidRPr="008A3AF1">
        <w:rPr>
          <w:rFonts w:ascii="Times New Roman" w:hAnsi="Times New Roman" w:cs="Times New Roman"/>
          <w:b/>
          <w:sz w:val="26"/>
          <w:szCs w:val="26"/>
        </w:rPr>
        <w:t>EXPLAIN ANY PAYMENT OR GIFTS TO RESPONDENTS</w:t>
      </w:r>
    </w:p>
    <w:p w:rsidR="00A35FA0" w:rsidRPr="008A3AF1" w:rsidP="008A3AF1" w14:paraId="14C4A3F6" w14:textId="77777777">
      <w:pPr>
        <w:spacing w:after="0" w:line="240" w:lineRule="auto"/>
        <w:rPr>
          <w:rFonts w:ascii="Times New Roman" w:hAnsi="Times New Roman" w:cs="Times New Roman"/>
          <w:sz w:val="26"/>
          <w:szCs w:val="26"/>
        </w:rPr>
      </w:pPr>
    </w:p>
    <w:p w:rsidR="00A35FA0" w:rsidRPr="008A3AF1" w:rsidP="008A3AF1" w14:paraId="56D2D913" w14:textId="77777777">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No payments or gifts have been made to respondents.</w:t>
      </w:r>
    </w:p>
    <w:p w:rsidR="00A35FA0" w:rsidRPr="008A3AF1" w:rsidP="008A3AF1" w14:paraId="71DE9D65" w14:textId="77777777">
      <w:pPr>
        <w:spacing w:after="0" w:line="240" w:lineRule="auto"/>
        <w:rPr>
          <w:rFonts w:ascii="Times New Roman" w:hAnsi="Times New Roman" w:cs="Times New Roman"/>
          <w:sz w:val="26"/>
          <w:szCs w:val="26"/>
        </w:rPr>
      </w:pPr>
    </w:p>
    <w:p w:rsidR="00A35FA0" w:rsidRPr="008A3AF1" w:rsidP="008A3AF1" w14:paraId="04491053" w14:textId="77777777">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t xml:space="preserve">10.  </w:t>
      </w:r>
      <w:r w:rsidRPr="008A3AF1">
        <w:rPr>
          <w:rFonts w:ascii="Times New Roman" w:hAnsi="Times New Roman" w:cs="Times New Roman"/>
          <w:b/>
          <w:sz w:val="26"/>
          <w:szCs w:val="26"/>
        </w:rPr>
        <w:t xml:space="preserve">DESCRIBE ANY ASSURANCE OF </w:t>
      </w:r>
      <w:r w:rsidRPr="008A3AF1">
        <w:rPr>
          <w:rFonts w:ascii="Times New Roman" w:hAnsi="Times New Roman" w:cs="Times New Roman"/>
          <w:b/>
          <w:sz w:val="26"/>
          <w:szCs w:val="26"/>
        </w:rPr>
        <w:t>CONFIDENTIALITY PROVIDED TO RESPONDENTS</w:t>
      </w:r>
    </w:p>
    <w:p w:rsidR="00A35FA0" w:rsidRPr="008A3AF1" w:rsidP="008A3AF1" w14:paraId="0203F189" w14:textId="77777777">
      <w:pPr>
        <w:spacing w:after="0" w:line="240" w:lineRule="auto"/>
        <w:rPr>
          <w:rFonts w:ascii="Times New Roman" w:hAnsi="Times New Roman" w:cs="Times New Roman"/>
          <w:sz w:val="26"/>
          <w:szCs w:val="26"/>
        </w:rPr>
      </w:pPr>
    </w:p>
    <w:p w:rsidR="00A35FA0" w:rsidRPr="008A3AF1" w:rsidP="008A3AF1" w14:paraId="6C55BCC7" w14:textId="1D5102F7">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According to the NERC Rules of Procedure, “…a Receiving Entity shall keep in confidence and not copy, disclose, or distribute any Confidential Information or any part thereof without the permission of the </w:t>
      </w:r>
      <w:r w:rsidRPr="008A3AF1">
        <w:rPr>
          <w:rFonts w:ascii="Times New Roman" w:hAnsi="Times New Roman" w:cs="Times New Roman"/>
          <w:sz w:val="26"/>
          <w:szCs w:val="26"/>
        </w:rPr>
        <w:t>Submitting Entity, except as otherwise legally required.”  This serves to protect confidential information submitted to NERC or Regional Entities.</w:t>
      </w:r>
    </w:p>
    <w:p w:rsidR="00A35FA0" w:rsidRPr="008A3AF1" w:rsidP="008A3AF1" w14:paraId="30381E59" w14:textId="77777777">
      <w:pPr>
        <w:spacing w:after="0" w:line="240" w:lineRule="auto"/>
        <w:rPr>
          <w:rFonts w:ascii="Times New Roman" w:hAnsi="Times New Roman" w:cs="Times New Roman"/>
          <w:sz w:val="26"/>
          <w:szCs w:val="26"/>
        </w:rPr>
      </w:pPr>
    </w:p>
    <w:p w:rsidR="00A35FA0" w:rsidRPr="008A3AF1" w:rsidP="008A3AF1" w14:paraId="73F11711" w14:textId="77777777">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Responding entities do not submit the information collected due to the Reliability Standards to FERC.  Rathe</w:t>
      </w:r>
      <w:r w:rsidRPr="008A3AF1">
        <w:rPr>
          <w:rFonts w:ascii="Times New Roman" w:hAnsi="Times New Roman" w:cs="Times New Roman"/>
          <w:sz w:val="26"/>
          <w:szCs w:val="26"/>
        </w:rPr>
        <w:t>r, they submit the information to NERC, the regional entities, or maintain it internally.  Since there are no submissions made to FERC, FERC provides no specific provisions in order to protect confidentiality.</w:t>
      </w:r>
    </w:p>
    <w:p w:rsidR="00A35FA0" w:rsidRPr="008A3AF1" w:rsidP="008A3AF1" w14:paraId="030EE61C" w14:textId="77777777">
      <w:pPr>
        <w:spacing w:after="0" w:line="240" w:lineRule="auto"/>
        <w:rPr>
          <w:rFonts w:ascii="Times New Roman" w:hAnsi="Times New Roman" w:cs="Times New Roman"/>
          <w:sz w:val="26"/>
          <w:szCs w:val="26"/>
        </w:rPr>
      </w:pPr>
    </w:p>
    <w:p w:rsidR="00A35FA0" w:rsidRPr="008A3AF1" w:rsidP="008A3AF1" w14:paraId="6D9E6842" w14:textId="77777777">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11.  </w:t>
      </w:r>
      <w:r w:rsidRPr="008A3AF1">
        <w:rPr>
          <w:rFonts w:ascii="Times New Roman" w:hAnsi="Times New Roman" w:cs="Times New Roman"/>
          <w:b/>
          <w:sz w:val="26"/>
          <w:szCs w:val="26"/>
        </w:rPr>
        <w:t>PROVIDE ADDITIONAL JUSTIFICATION FOR ANY</w:t>
      </w:r>
      <w:r w:rsidRPr="008A3AF1">
        <w:rPr>
          <w:rFonts w:ascii="Times New Roman" w:hAnsi="Times New Roman" w:cs="Times New Roman"/>
          <w:b/>
          <w:sz w:val="26"/>
          <w:szCs w:val="26"/>
        </w:rPr>
        <w:t xml:space="preserve"> QUESTIONS OF A SENSITIVE NATURE, SUCH AS SEXUAL BEHAVIOR AND ATTITUDES, RELIGIOUS BELIEFS, AND OTHER MATTERS THAT ARE COMMONLY CONSIDERED PRIVATE</w:t>
      </w:r>
    </w:p>
    <w:p w:rsidR="00A35FA0" w:rsidRPr="008A3AF1" w:rsidP="008A3AF1" w14:paraId="71128CA2" w14:textId="77777777">
      <w:pPr>
        <w:spacing w:after="0" w:line="240" w:lineRule="auto"/>
        <w:rPr>
          <w:rFonts w:ascii="Times New Roman" w:hAnsi="Times New Roman" w:cs="Times New Roman"/>
          <w:sz w:val="26"/>
          <w:szCs w:val="26"/>
        </w:rPr>
      </w:pPr>
    </w:p>
    <w:p w:rsidR="00A35FA0" w:rsidRPr="008A3AF1" w:rsidP="008A3AF1" w14:paraId="6FAA1FE8" w14:textId="42ACB1FD">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These collections do not contain any questions of a sensitive nature.</w:t>
      </w:r>
    </w:p>
    <w:p w:rsidR="00A35FA0" w:rsidRPr="008A3AF1" w:rsidP="008A3AF1" w14:paraId="6C96E743" w14:textId="77777777">
      <w:pPr>
        <w:spacing w:after="0" w:line="240" w:lineRule="auto"/>
        <w:rPr>
          <w:rFonts w:ascii="Times New Roman" w:hAnsi="Times New Roman" w:cs="Times New Roman"/>
          <w:sz w:val="26"/>
          <w:szCs w:val="26"/>
        </w:rPr>
      </w:pPr>
    </w:p>
    <w:p w:rsidR="00A35FA0" w:rsidRPr="008A3AF1" w:rsidP="008A3AF1" w14:paraId="7432E967" w14:textId="77777777">
      <w:pPr>
        <w:spacing w:after="0" w:line="240" w:lineRule="auto"/>
        <w:rPr>
          <w:rFonts w:ascii="Times New Roman" w:hAnsi="Times New Roman" w:cs="Times New Roman"/>
          <w:b/>
          <w:sz w:val="26"/>
          <w:szCs w:val="26"/>
        </w:rPr>
      </w:pPr>
      <w:r w:rsidRPr="008A3AF1">
        <w:rPr>
          <w:rFonts w:ascii="Times New Roman" w:hAnsi="Times New Roman" w:cs="Times New Roman"/>
          <w:sz w:val="26"/>
          <w:szCs w:val="26"/>
        </w:rPr>
        <w:t xml:space="preserve">12.  </w:t>
      </w:r>
      <w:r w:rsidRPr="008A3AF1">
        <w:rPr>
          <w:rFonts w:ascii="Times New Roman" w:hAnsi="Times New Roman" w:cs="Times New Roman"/>
          <w:b/>
          <w:sz w:val="26"/>
          <w:szCs w:val="26"/>
        </w:rPr>
        <w:t>ESTIMATED BURDEN OF COLLECTION O</w:t>
      </w:r>
      <w:r w:rsidRPr="008A3AF1">
        <w:rPr>
          <w:rFonts w:ascii="Times New Roman" w:hAnsi="Times New Roman" w:cs="Times New Roman"/>
          <w:b/>
          <w:sz w:val="26"/>
          <w:szCs w:val="26"/>
        </w:rPr>
        <w:t>F INFORMATION</w:t>
      </w:r>
    </w:p>
    <w:p w:rsidR="005A6EC7" w:rsidRPr="008A3AF1" w:rsidP="008A3AF1" w14:paraId="4386612D" w14:textId="14D705B3">
      <w:pPr>
        <w:spacing w:after="0" w:line="240" w:lineRule="auto"/>
        <w:rPr>
          <w:rFonts w:ascii="Times New Roman" w:hAnsi="Times New Roman" w:cs="Times New Roman"/>
          <w:sz w:val="26"/>
          <w:szCs w:val="26"/>
        </w:rPr>
      </w:pPr>
    </w:p>
    <w:p w:rsidR="00A35FA0" w:rsidP="005B7D5F" w14:paraId="458C2B6B" w14:textId="3B4F6BA2">
      <w:pPr>
        <w:tabs>
          <w:tab w:val="left" w:pos="3240"/>
        </w:tabs>
        <w:spacing w:after="0" w:line="240" w:lineRule="auto"/>
        <w:rPr>
          <w:rFonts w:ascii="Times New Roman" w:hAnsi="Times New Roman" w:cs="Times New Roman"/>
          <w:sz w:val="26"/>
          <w:szCs w:val="26"/>
        </w:rPr>
      </w:pPr>
      <w:r>
        <w:rPr>
          <w:rFonts w:ascii="Times New Roman" w:hAnsi="Times New Roman" w:cs="Times New Roman"/>
          <w:sz w:val="26"/>
          <w:szCs w:val="26"/>
        </w:rPr>
        <w:t>T</w:t>
      </w:r>
      <w:r w:rsidRPr="008A3AF1" w:rsidR="00CD6508">
        <w:rPr>
          <w:rFonts w:ascii="Times New Roman" w:hAnsi="Times New Roman" w:cs="Times New Roman"/>
          <w:sz w:val="26"/>
          <w:szCs w:val="26"/>
        </w:rPr>
        <w:t>able</w:t>
      </w:r>
      <w:r>
        <w:rPr>
          <w:rFonts w:ascii="Times New Roman" w:hAnsi="Times New Roman" w:cs="Times New Roman"/>
          <w:sz w:val="26"/>
          <w:szCs w:val="26"/>
        </w:rPr>
        <w:t xml:space="preserve"> 1</w:t>
      </w:r>
      <w:r w:rsidRPr="008A3AF1" w:rsidR="00CD6508">
        <w:rPr>
          <w:rFonts w:ascii="Times New Roman" w:hAnsi="Times New Roman" w:cs="Times New Roman"/>
          <w:sz w:val="26"/>
          <w:szCs w:val="26"/>
        </w:rPr>
        <w:t xml:space="preserve"> detail</w:t>
      </w:r>
      <w:r w:rsidR="00276B70">
        <w:rPr>
          <w:rFonts w:ascii="Times New Roman" w:hAnsi="Times New Roman" w:cs="Times New Roman"/>
          <w:sz w:val="26"/>
          <w:szCs w:val="26"/>
        </w:rPr>
        <w:t>s</w:t>
      </w:r>
      <w:r w:rsidRPr="00EB4666" w:rsidR="00EB4666">
        <w:t xml:space="preserve"> </w:t>
      </w:r>
      <w:r w:rsidRPr="00EB4666" w:rsidR="00EB4666">
        <w:rPr>
          <w:rFonts w:ascii="Times New Roman" w:hAnsi="Times New Roman" w:cs="Times New Roman"/>
          <w:sz w:val="26"/>
          <w:szCs w:val="26"/>
        </w:rPr>
        <w:t>Reliability Standards EOP-004-4, EOP-005-3, EOP-006-3,</w:t>
      </w:r>
      <w:r w:rsidR="007058D6">
        <w:rPr>
          <w:rFonts w:ascii="Times New Roman" w:hAnsi="Times New Roman" w:cs="Times New Roman"/>
          <w:sz w:val="26"/>
          <w:szCs w:val="26"/>
        </w:rPr>
        <w:t xml:space="preserve"> </w:t>
      </w:r>
      <w:r w:rsidRPr="00EB4666" w:rsidR="00EB4666">
        <w:rPr>
          <w:rFonts w:ascii="Times New Roman" w:hAnsi="Times New Roman" w:cs="Times New Roman"/>
          <w:sz w:val="26"/>
          <w:szCs w:val="26"/>
        </w:rPr>
        <w:t>EOP-008-2</w:t>
      </w:r>
      <w:r w:rsidR="00806595">
        <w:rPr>
          <w:rFonts w:ascii="Times New Roman" w:hAnsi="Times New Roman" w:cs="Times New Roman"/>
          <w:sz w:val="26"/>
          <w:szCs w:val="26"/>
        </w:rPr>
        <w:t xml:space="preserve">, </w:t>
      </w:r>
      <w:r w:rsidR="007058D6">
        <w:rPr>
          <w:rFonts w:ascii="Times New Roman" w:hAnsi="Times New Roman" w:cs="Times New Roman"/>
          <w:sz w:val="26"/>
          <w:szCs w:val="26"/>
        </w:rPr>
        <w:t xml:space="preserve">EOP-010-1, </w:t>
      </w:r>
      <w:r w:rsidR="000876BA">
        <w:rPr>
          <w:rFonts w:ascii="Times New Roman" w:hAnsi="Times New Roman" w:cs="Times New Roman"/>
          <w:sz w:val="26"/>
          <w:szCs w:val="26"/>
        </w:rPr>
        <w:t xml:space="preserve">EOP-11-4 </w:t>
      </w:r>
      <w:r w:rsidR="00806595">
        <w:rPr>
          <w:rFonts w:ascii="Times New Roman" w:hAnsi="Times New Roman" w:cs="Times New Roman"/>
          <w:sz w:val="26"/>
          <w:szCs w:val="26"/>
        </w:rPr>
        <w:t>and EOP-012-</w:t>
      </w:r>
      <w:r w:rsidR="000876BA">
        <w:rPr>
          <w:rFonts w:ascii="Times New Roman" w:hAnsi="Times New Roman" w:cs="Times New Roman"/>
          <w:sz w:val="26"/>
          <w:szCs w:val="26"/>
        </w:rPr>
        <w:t>2</w:t>
      </w:r>
      <w:r w:rsidRPr="00EB4666" w:rsidR="00EB4666">
        <w:rPr>
          <w:rFonts w:ascii="Times New Roman" w:hAnsi="Times New Roman" w:cs="Times New Roman"/>
          <w:sz w:val="26"/>
          <w:szCs w:val="26"/>
        </w:rPr>
        <w:t xml:space="preserve"> </w:t>
      </w:r>
      <w:r w:rsidR="00873732">
        <w:rPr>
          <w:rFonts w:ascii="Times New Roman" w:hAnsi="Times New Roman" w:cs="Times New Roman"/>
          <w:sz w:val="26"/>
          <w:szCs w:val="26"/>
        </w:rPr>
        <w:t xml:space="preserve">in </w:t>
      </w:r>
      <w:r w:rsidRPr="00EB4666" w:rsidR="00EB4666">
        <w:rPr>
          <w:rFonts w:ascii="Times New Roman" w:hAnsi="Times New Roman" w:cs="Times New Roman"/>
          <w:sz w:val="26"/>
          <w:szCs w:val="26"/>
        </w:rPr>
        <w:t xml:space="preserve">FERC-725S (OMB Control No. 1902-0270). </w:t>
      </w:r>
      <w:r w:rsidR="00B87460">
        <w:rPr>
          <w:rFonts w:ascii="Times New Roman" w:hAnsi="Times New Roman" w:cs="Times New Roman"/>
          <w:sz w:val="26"/>
          <w:szCs w:val="26"/>
        </w:rPr>
        <w:t xml:space="preserve"> </w:t>
      </w:r>
      <w:r>
        <w:rPr>
          <w:rFonts w:ascii="Times New Roman" w:hAnsi="Times New Roman" w:cs="Times New Roman"/>
          <w:sz w:val="26"/>
          <w:szCs w:val="26"/>
        </w:rPr>
        <w:t>Table 2 describe</w:t>
      </w:r>
      <w:r w:rsidR="003433FA">
        <w:rPr>
          <w:rFonts w:ascii="Times New Roman" w:hAnsi="Times New Roman" w:cs="Times New Roman"/>
          <w:sz w:val="26"/>
          <w:szCs w:val="26"/>
        </w:rPr>
        <w:t>s</w:t>
      </w:r>
      <w:r>
        <w:rPr>
          <w:rFonts w:ascii="Times New Roman" w:hAnsi="Times New Roman" w:cs="Times New Roman"/>
          <w:sz w:val="26"/>
          <w:szCs w:val="26"/>
        </w:rPr>
        <w:t xml:space="preserve"> the burden related to RD2</w:t>
      </w:r>
      <w:r w:rsidR="00806595">
        <w:rPr>
          <w:rFonts w:ascii="Times New Roman" w:hAnsi="Times New Roman" w:cs="Times New Roman"/>
          <w:sz w:val="26"/>
          <w:szCs w:val="26"/>
        </w:rPr>
        <w:t>4</w:t>
      </w:r>
      <w:r>
        <w:rPr>
          <w:rFonts w:ascii="Times New Roman" w:hAnsi="Times New Roman" w:cs="Times New Roman"/>
          <w:sz w:val="26"/>
          <w:szCs w:val="26"/>
        </w:rPr>
        <w:t>-</w:t>
      </w:r>
      <w:r w:rsidR="00016509">
        <w:rPr>
          <w:rFonts w:ascii="Times New Roman" w:hAnsi="Times New Roman" w:cs="Times New Roman"/>
          <w:sz w:val="26"/>
          <w:szCs w:val="26"/>
        </w:rPr>
        <w:t>5</w:t>
      </w:r>
      <w:r>
        <w:rPr>
          <w:rFonts w:ascii="Times New Roman" w:hAnsi="Times New Roman" w:cs="Times New Roman"/>
          <w:sz w:val="26"/>
          <w:szCs w:val="26"/>
        </w:rPr>
        <w:t xml:space="preserve">-000 which </w:t>
      </w:r>
      <w:r w:rsidR="00806595">
        <w:rPr>
          <w:rFonts w:ascii="Times New Roman" w:hAnsi="Times New Roman" w:cs="Times New Roman"/>
          <w:sz w:val="26"/>
          <w:szCs w:val="26"/>
        </w:rPr>
        <w:t>updated</w:t>
      </w:r>
      <w:r>
        <w:rPr>
          <w:rFonts w:ascii="Times New Roman" w:hAnsi="Times New Roman" w:cs="Times New Roman"/>
          <w:sz w:val="26"/>
          <w:szCs w:val="26"/>
        </w:rPr>
        <w:t xml:space="preserve"> </w:t>
      </w:r>
      <w:r w:rsidR="006133C1">
        <w:rPr>
          <w:rFonts w:ascii="Times New Roman" w:hAnsi="Times New Roman" w:cs="Times New Roman"/>
          <w:sz w:val="26"/>
          <w:szCs w:val="26"/>
        </w:rPr>
        <w:t>EOP-01</w:t>
      </w:r>
      <w:r w:rsidR="00016509">
        <w:rPr>
          <w:rFonts w:ascii="Times New Roman" w:hAnsi="Times New Roman" w:cs="Times New Roman"/>
          <w:sz w:val="26"/>
          <w:szCs w:val="26"/>
        </w:rPr>
        <w:t>2</w:t>
      </w:r>
      <w:r w:rsidR="006133C1">
        <w:rPr>
          <w:rFonts w:ascii="Times New Roman" w:hAnsi="Times New Roman" w:cs="Times New Roman"/>
          <w:sz w:val="26"/>
          <w:szCs w:val="26"/>
        </w:rPr>
        <w:t>-</w:t>
      </w:r>
      <w:r w:rsidR="00016509">
        <w:rPr>
          <w:rFonts w:ascii="Times New Roman" w:hAnsi="Times New Roman" w:cs="Times New Roman"/>
          <w:sz w:val="26"/>
          <w:szCs w:val="26"/>
        </w:rPr>
        <w:t>1</w:t>
      </w:r>
      <w:r w:rsidR="006133C1">
        <w:rPr>
          <w:rFonts w:ascii="Times New Roman" w:hAnsi="Times New Roman" w:cs="Times New Roman"/>
          <w:sz w:val="26"/>
          <w:szCs w:val="26"/>
        </w:rPr>
        <w:t xml:space="preserve"> </w:t>
      </w:r>
      <w:r w:rsidR="00806595">
        <w:rPr>
          <w:rFonts w:ascii="Times New Roman" w:hAnsi="Times New Roman" w:cs="Times New Roman"/>
          <w:sz w:val="26"/>
          <w:szCs w:val="26"/>
        </w:rPr>
        <w:t>to</w:t>
      </w:r>
      <w:r w:rsidR="006133C1">
        <w:rPr>
          <w:rFonts w:ascii="Times New Roman" w:hAnsi="Times New Roman" w:cs="Times New Roman"/>
          <w:sz w:val="26"/>
          <w:szCs w:val="26"/>
        </w:rPr>
        <w:t xml:space="preserve"> EOP-01</w:t>
      </w:r>
      <w:r w:rsidR="00016509">
        <w:rPr>
          <w:rFonts w:ascii="Times New Roman" w:hAnsi="Times New Roman" w:cs="Times New Roman"/>
          <w:sz w:val="26"/>
          <w:szCs w:val="26"/>
        </w:rPr>
        <w:t>2</w:t>
      </w:r>
      <w:r w:rsidR="006133C1">
        <w:rPr>
          <w:rFonts w:ascii="Times New Roman" w:hAnsi="Times New Roman" w:cs="Times New Roman"/>
          <w:sz w:val="26"/>
          <w:szCs w:val="26"/>
        </w:rPr>
        <w:t>-</w:t>
      </w:r>
      <w:r w:rsidR="00016509">
        <w:rPr>
          <w:rFonts w:ascii="Times New Roman" w:hAnsi="Times New Roman" w:cs="Times New Roman"/>
          <w:sz w:val="26"/>
          <w:szCs w:val="26"/>
        </w:rPr>
        <w:t>2</w:t>
      </w:r>
      <w:r w:rsidR="006133C1">
        <w:rPr>
          <w:rFonts w:ascii="Times New Roman" w:hAnsi="Times New Roman" w:cs="Times New Roman"/>
          <w:sz w:val="26"/>
          <w:szCs w:val="26"/>
        </w:rPr>
        <w:t xml:space="preserve">, which are part of the FERC 725S. </w:t>
      </w:r>
    </w:p>
    <w:p w:rsidR="00674CC4" w:rsidP="005B7D5F" w14:paraId="51FC0669" w14:textId="77777777">
      <w:pPr>
        <w:tabs>
          <w:tab w:val="left" w:pos="3240"/>
        </w:tabs>
        <w:spacing w:after="0" w:line="240" w:lineRule="auto"/>
        <w:rPr>
          <w:rFonts w:ascii="Times New Roman" w:hAnsi="Times New Roman" w:cs="Times New Roman"/>
          <w:sz w:val="26"/>
          <w:szCs w:val="26"/>
        </w:rPr>
      </w:pPr>
    </w:p>
    <w:p w:rsidR="00432355" w:rsidRPr="00432355" w:rsidP="00432355" w14:paraId="7A2D562A" w14:textId="77777777">
      <w:pPr>
        <w:tabs>
          <w:tab w:val="num" w:pos="720"/>
        </w:tabs>
        <w:spacing w:after="260" w:line="240" w:lineRule="auto"/>
        <w:rPr>
          <w:rFonts w:ascii="Times New Roman" w:hAnsi="Times New Roman" w:cs="Times New Roman"/>
          <w:sz w:val="26"/>
        </w:rPr>
      </w:pPr>
      <w:r w:rsidRPr="00432355">
        <w:rPr>
          <w:rFonts w:ascii="Times New Roman" w:hAnsi="Times New Roman" w:cs="Times New Roman"/>
          <w:sz w:val="26"/>
        </w:rPr>
        <w:t>The EOP Standards are currently located in the FERC-725S (OMB Control No. 1902-0270) collection.</w:t>
      </w:r>
      <w:r>
        <w:rPr>
          <w:rFonts w:ascii="Times New Roman" w:hAnsi="Times New Roman" w:cs="Times New Roman"/>
          <w:b/>
          <w:sz w:val="26"/>
          <w:vertAlign w:val="superscript"/>
        </w:rPr>
        <w:footnoteReference w:id="6"/>
      </w:r>
      <w:r w:rsidRPr="00432355">
        <w:rPr>
          <w:rFonts w:ascii="Times New Roman" w:hAnsi="Times New Roman" w:cs="Times New Roman"/>
          <w:sz w:val="26"/>
        </w:rPr>
        <w:t xml:space="preserve">  In Docket No. RD24-5-000, the Commission proposes to replace the current OMB approved Reliability Standard EO</w:t>
      </w:r>
      <w:r w:rsidRPr="00432355">
        <w:rPr>
          <w:rFonts w:ascii="Times New Roman" w:hAnsi="Times New Roman" w:cs="Times New Roman"/>
          <w:sz w:val="26"/>
        </w:rPr>
        <w:t xml:space="preserve">P-012-1 with proposed Reliability Standard EOP-012-2 (Table 1).  </w:t>
      </w:r>
      <w:r w:rsidRPr="00432355">
        <w:rPr>
          <w:rFonts w:ascii="Times New Roman" w:eastAsia="Times New Roman" w:hAnsi="Times New Roman" w:cs="Times New Roman"/>
          <w:sz w:val="26"/>
        </w:rPr>
        <w:t>Proposed Reliability Standard EOP-012-2 has eight requirements, seven of which have been carried over and modified from the already approved Reliability Standard EOP-012-1 (Requirements R1-R7</w:t>
      </w:r>
      <w:r w:rsidRPr="00432355">
        <w:rPr>
          <w:rFonts w:ascii="Times New Roman" w:eastAsia="Times New Roman" w:hAnsi="Times New Roman" w:cs="Times New Roman"/>
          <w:sz w:val="26"/>
        </w:rPr>
        <w:t xml:space="preserve">) and one of which is new (Requirement R8).  </w:t>
      </w:r>
    </w:p>
    <w:p w:rsidR="00632459" w:rsidRPr="00B2289A" w:rsidP="00632459" w14:paraId="0C250556" w14:textId="77777777">
      <w:pPr>
        <w:pStyle w:val="FERCparanumber"/>
        <w:numPr>
          <w:ilvl w:val="0"/>
          <w:numId w:val="0"/>
        </w:numPr>
      </w:pPr>
      <w:r w:rsidRPr="00B2289A">
        <w:t xml:space="preserve">The estimates in the tables below are based, in combination, on one-time (years 1 and 2) and ongoing execution (year 3) obligations to follow the revised Reliability Standard EOP-012-2.  </w:t>
      </w:r>
    </w:p>
    <w:p w:rsidR="00674CC4" w:rsidRPr="00674CC4" w:rsidP="00674CC4" w14:paraId="6442E0E6" w14:textId="77777777">
      <w:pPr>
        <w:tabs>
          <w:tab w:val="num" w:pos="720"/>
        </w:tabs>
        <w:spacing w:after="260" w:line="240" w:lineRule="auto"/>
        <w:rPr>
          <w:rFonts w:ascii="Times New Roman" w:hAnsi="Times New Roman" w:cs="Times New Roman"/>
          <w:sz w:val="26"/>
        </w:rPr>
      </w:pPr>
      <w:r w:rsidRPr="00674CC4">
        <w:rPr>
          <w:rFonts w:ascii="Times New Roman" w:hAnsi="Times New Roman" w:cs="Times New Roman"/>
          <w:sz w:val="26"/>
        </w:rPr>
        <w:t>The number of responde</w:t>
      </w:r>
      <w:r w:rsidRPr="00674CC4">
        <w:rPr>
          <w:rFonts w:ascii="Times New Roman" w:hAnsi="Times New Roman" w:cs="Times New Roman"/>
          <w:sz w:val="26"/>
        </w:rPr>
        <w:t>nts below are based on an estimate of the NERC compliance registry for generator owners and generator operators.  Proposed Reliability Standard EOP-012-2 applies to generator owners and generator operators.  The Commission based its paperwork burden estima</w:t>
      </w:r>
      <w:r w:rsidRPr="00674CC4">
        <w:rPr>
          <w:rFonts w:ascii="Times New Roman" w:hAnsi="Times New Roman" w:cs="Times New Roman"/>
          <w:sz w:val="26"/>
        </w:rPr>
        <w:t xml:space="preserve">tes on the NERC compliance registry as of April 16, 2024.  According to the registry for US unique entities, there are 1,210 generator owners.  The estimates in the tables below are based on the change in burden from the Reliability </w:t>
      </w:r>
      <w:r w:rsidRPr="00674CC4">
        <w:rPr>
          <w:rFonts w:ascii="Times New Roman" w:hAnsi="Times New Roman" w:cs="Times New Roman"/>
          <w:sz w:val="26"/>
        </w:rPr>
        <w:t>Standards approved in t</w:t>
      </w:r>
      <w:r w:rsidRPr="00674CC4">
        <w:rPr>
          <w:rFonts w:ascii="Times New Roman" w:hAnsi="Times New Roman" w:cs="Times New Roman"/>
          <w:sz w:val="26"/>
        </w:rPr>
        <w:t>his order.</w:t>
      </w:r>
      <w:r>
        <w:rPr>
          <w:rFonts w:ascii="Times New Roman" w:hAnsi="Times New Roman" w:cs="Times New Roman"/>
          <w:b/>
          <w:sz w:val="26"/>
          <w:vertAlign w:val="superscript"/>
        </w:rPr>
        <w:footnoteReference w:id="7"/>
      </w:r>
      <w:r w:rsidRPr="00674CC4">
        <w:rPr>
          <w:rFonts w:ascii="Times New Roman" w:hAnsi="Times New Roman" w:cs="Times New Roman"/>
          <w:sz w:val="26"/>
        </w:rPr>
        <w:t xml:space="preserve">  The Commission based the burden estimates in the tables below on staff experience, knowledge, and expertise.  </w:t>
      </w:r>
    </w:p>
    <w:p w:rsidR="00432355" w:rsidP="005B7D5F" w14:paraId="3EA5A2DE" w14:textId="77777777">
      <w:pPr>
        <w:tabs>
          <w:tab w:val="left" w:pos="3240"/>
        </w:tabs>
        <w:spacing w:after="0" w:line="240" w:lineRule="auto"/>
        <w:rPr>
          <w:rFonts w:ascii="Times New Roman" w:hAnsi="Times New Roman" w:cs="Times New Roman"/>
          <w:sz w:val="26"/>
          <w:szCs w:val="26"/>
        </w:rPr>
      </w:pPr>
    </w:p>
    <w:p w:rsidR="00095A3A" w:rsidP="008A3AF1" w14:paraId="4627D82F" w14:textId="533B9F8B">
      <w:pPr>
        <w:spacing w:after="0" w:line="240" w:lineRule="auto"/>
        <w:rPr>
          <w:rFonts w:ascii="Times New Roman" w:hAnsi="Times New Roman" w:cs="Times New Roman"/>
          <w:sz w:val="26"/>
          <w:szCs w:val="26"/>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0"/>
        <w:gridCol w:w="1374"/>
        <w:gridCol w:w="1292"/>
        <w:gridCol w:w="1188"/>
        <w:gridCol w:w="1253"/>
        <w:gridCol w:w="1541"/>
        <w:gridCol w:w="1292"/>
      </w:tblGrid>
      <w:tr w14:paraId="07E13517" w14:textId="77777777" w:rsidTr="006133C1">
        <w:tblPrEx>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jc w:val="righ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rsidR="00BF2A11" w:rsidRPr="00BF2A11" w:rsidP="00BF2A11" w14:paraId="5A018892" w14:textId="7C808522">
            <w:pPr>
              <w:spacing w:before="240" w:after="260" w:line="240" w:lineRule="auto"/>
              <w:jc w:val="center"/>
              <w:rPr>
                <w:rFonts w:ascii="Times New Roman" w:hAnsi="Times New Roman" w:cs="Times New Roman"/>
                <w:b/>
                <w:bCs/>
                <w:sz w:val="26"/>
              </w:rPr>
            </w:pPr>
            <w:r w:rsidRPr="00BF2A11">
              <w:rPr>
                <w:rFonts w:ascii="Times New Roman" w:hAnsi="Times New Roman" w:cs="Times New Roman"/>
                <w:b/>
                <w:bCs/>
                <w:sz w:val="26"/>
              </w:rPr>
              <w:t xml:space="preserve">Table 1: </w:t>
            </w:r>
            <w:r w:rsidR="00682088">
              <w:rPr>
                <w:rFonts w:ascii="Times New Roman" w:hAnsi="Times New Roman" w:cs="Times New Roman"/>
                <w:b/>
                <w:bCs/>
                <w:sz w:val="26"/>
              </w:rPr>
              <w:t xml:space="preserve">Standards not </w:t>
            </w:r>
            <w:r w:rsidR="00DF4490">
              <w:rPr>
                <w:rFonts w:ascii="Times New Roman" w:hAnsi="Times New Roman" w:cs="Times New Roman"/>
                <w:b/>
                <w:bCs/>
                <w:sz w:val="26"/>
              </w:rPr>
              <w:t>a</w:t>
            </w:r>
            <w:r w:rsidR="00682088">
              <w:rPr>
                <w:rFonts w:ascii="Times New Roman" w:hAnsi="Times New Roman" w:cs="Times New Roman"/>
                <w:b/>
                <w:bCs/>
                <w:sz w:val="26"/>
              </w:rPr>
              <w:t>ffected by RD2</w:t>
            </w:r>
            <w:r w:rsidR="00225367">
              <w:rPr>
                <w:rFonts w:ascii="Times New Roman" w:hAnsi="Times New Roman" w:cs="Times New Roman"/>
                <w:b/>
                <w:bCs/>
                <w:sz w:val="26"/>
              </w:rPr>
              <w:t>4</w:t>
            </w:r>
            <w:r w:rsidR="00682088">
              <w:rPr>
                <w:rFonts w:ascii="Times New Roman" w:hAnsi="Times New Roman" w:cs="Times New Roman"/>
                <w:b/>
                <w:bCs/>
                <w:sz w:val="26"/>
              </w:rPr>
              <w:t xml:space="preserve">-1-000 that are included in </w:t>
            </w:r>
            <w:r w:rsidRPr="00BF2A11">
              <w:rPr>
                <w:rFonts w:ascii="Times New Roman" w:hAnsi="Times New Roman" w:cs="Times New Roman"/>
                <w:b/>
                <w:bCs/>
                <w:sz w:val="26"/>
              </w:rPr>
              <w:t>FERC-725S (1902-0270)</w:t>
            </w:r>
            <w:r w:rsidR="00682088">
              <w:rPr>
                <w:rFonts w:ascii="Times New Roman" w:hAnsi="Times New Roman" w:cs="Times New Roman"/>
                <w:b/>
                <w:bCs/>
                <w:sz w:val="26"/>
              </w:rPr>
              <w:t xml:space="preserve"> </w:t>
            </w:r>
          </w:p>
        </w:tc>
      </w:tr>
      <w:tr w14:paraId="0918F0F2" w14:textId="77777777" w:rsidTr="00323E7C">
        <w:tblPrEx>
          <w:tblW w:w="5000" w:type="pct"/>
          <w:jc w:val="right"/>
          <w:tblLook w:val="01E0"/>
        </w:tblPrEx>
        <w:trPr>
          <w:cantSplit/>
          <w:jc w:val="right"/>
        </w:trPr>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BF2A11" w:rsidRPr="00BF2A11" w:rsidP="00BF2A11" w14:paraId="65BE63FB" w14:textId="77777777">
            <w:pPr>
              <w:widowControl w:val="0"/>
              <w:spacing w:after="0" w:line="240" w:lineRule="auto"/>
              <w:rPr>
                <w:rFonts w:ascii="Times New Roman" w:hAnsi="Times New Roman" w:cs="Times New Roman"/>
                <w:b/>
                <w:sz w:val="24"/>
                <w:szCs w:val="20"/>
              </w:rPr>
            </w:pPr>
            <w:r w:rsidRPr="00BF2A11">
              <w:rPr>
                <w:rFonts w:ascii="Times New Roman" w:hAnsi="Times New Roman" w:cs="Times New Roman"/>
                <w:b/>
                <w:sz w:val="24"/>
                <w:szCs w:val="20"/>
              </w:rPr>
              <w:t xml:space="preserve">Reliability Standard and </w:t>
            </w:r>
            <w:r w:rsidRPr="00BF2A11">
              <w:rPr>
                <w:rFonts w:ascii="Times New Roman" w:hAnsi="Times New Roman" w:cs="Times New Roman"/>
                <w:b/>
                <w:sz w:val="24"/>
                <w:szCs w:val="20"/>
              </w:rPr>
              <w:t>Associated Requirement</w:t>
            </w:r>
          </w:p>
        </w:tc>
        <w:tc>
          <w:tcPr>
            <w:tcW w:w="735"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BF2A11" w:rsidRPr="00BF2A11" w:rsidP="00BF2A11" w14:paraId="540E8FF7" w14:textId="77777777">
            <w:pPr>
              <w:widowControl w:val="0"/>
              <w:spacing w:after="0" w:line="240" w:lineRule="auto"/>
              <w:rPr>
                <w:rFonts w:ascii="Times New Roman" w:hAnsi="Times New Roman" w:cs="Times New Roman"/>
                <w:b/>
                <w:sz w:val="24"/>
                <w:szCs w:val="20"/>
              </w:rPr>
            </w:pPr>
            <w:r w:rsidRPr="00BF2A11">
              <w:rPr>
                <w:rFonts w:ascii="Times New Roman" w:hAnsi="Times New Roman" w:cs="Times New Roman"/>
                <w:b/>
                <w:sz w:val="24"/>
                <w:szCs w:val="20"/>
              </w:rPr>
              <w:t>Number of Respondents</w:t>
            </w:r>
            <w:r w:rsidRPr="00BF2A11">
              <w:rPr>
                <w:rFonts w:ascii="Times New Roman" w:hAnsi="Times New Roman" w:cs="Times New Roman"/>
                <w:b/>
                <w:sz w:val="24"/>
                <w:szCs w:val="20"/>
              </w:rPr>
              <w:br/>
              <w:t>(1)</w:t>
            </w:r>
          </w:p>
        </w:tc>
        <w:tc>
          <w:tcPr>
            <w:tcW w:w="691"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BF2A11" w:rsidRPr="00BF2A11" w:rsidP="00BF2A11" w14:paraId="4DB5D344" w14:textId="77777777">
            <w:pPr>
              <w:widowControl w:val="0"/>
              <w:spacing w:after="0" w:line="240" w:lineRule="auto"/>
              <w:rPr>
                <w:rFonts w:ascii="Times New Roman" w:hAnsi="Times New Roman" w:cs="Times New Roman"/>
                <w:b/>
                <w:sz w:val="24"/>
                <w:szCs w:val="20"/>
              </w:rPr>
            </w:pPr>
            <w:r w:rsidRPr="00BF2A11">
              <w:rPr>
                <w:rFonts w:ascii="Times New Roman" w:hAnsi="Times New Roman" w:cs="Times New Roman"/>
                <w:b/>
                <w:sz w:val="24"/>
                <w:szCs w:val="20"/>
              </w:rPr>
              <w:t>Annual Number of Responses per Respondent</w:t>
            </w:r>
          </w:p>
          <w:p w:rsidR="00BF2A11" w:rsidRPr="00BF2A11" w:rsidP="00BF2A11" w14:paraId="5376BE0E" w14:textId="77777777">
            <w:pPr>
              <w:widowControl w:val="0"/>
              <w:spacing w:after="0" w:line="240" w:lineRule="auto"/>
              <w:rPr>
                <w:rFonts w:ascii="Times New Roman" w:hAnsi="Times New Roman" w:cs="Times New Roman"/>
                <w:b/>
                <w:sz w:val="24"/>
                <w:szCs w:val="20"/>
              </w:rPr>
            </w:pPr>
            <w:r w:rsidRPr="00BF2A11">
              <w:rPr>
                <w:rFonts w:ascii="Times New Roman" w:hAnsi="Times New Roman" w:cs="Times New Roman"/>
                <w:b/>
                <w:sz w:val="24"/>
                <w:szCs w:val="20"/>
              </w:rPr>
              <w:t>(2)</w:t>
            </w:r>
          </w:p>
        </w:tc>
        <w:tc>
          <w:tcPr>
            <w:tcW w:w="635"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BF2A11" w:rsidRPr="00BF2A11" w:rsidP="00BF2A11" w14:paraId="0D65FD93" w14:textId="77777777">
            <w:pPr>
              <w:widowControl w:val="0"/>
              <w:spacing w:after="0" w:line="240" w:lineRule="auto"/>
              <w:rPr>
                <w:rFonts w:ascii="Times New Roman" w:hAnsi="Times New Roman" w:cs="Times New Roman"/>
                <w:b/>
                <w:sz w:val="24"/>
                <w:szCs w:val="20"/>
              </w:rPr>
            </w:pPr>
            <w:r w:rsidRPr="00BF2A11">
              <w:rPr>
                <w:rFonts w:ascii="Times New Roman" w:hAnsi="Times New Roman" w:cs="Times New Roman"/>
                <w:b/>
                <w:sz w:val="24"/>
                <w:szCs w:val="20"/>
              </w:rPr>
              <w:t>Total Number of Responses (1)*(2)=(3)</w:t>
            </w:r>
          </w:p>
        </w:tc>
        <w:tc>
          <w:tcPr>
            <w:tcW w:w="670"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BF2A11" w:rsidRPr="00BF2A11" w:rsidP="00BF2A11" w14:paraId="1CBDA5C1" w14:textId="77777777">
            <w:pPr>
              <w:widowControl w:val="0"/>
              <w:spacing w:after="0" w:line="240" w:lineRule="auto"/>
              <w:rPr>
                <w:rFonts w:ascii="Times New Roman" w:hAnsi="Times New Roman" w:cs="Times New Roman"/>
                <w:b/>
                <w:sz w:val="24"/>
                <w:szCs w:val="20"/>
              </w:rPr>
            </w:pPr>
            <w:r w:rsidRPr="00BF2A11">
              <w:rPr>
                <w:rFonts w:ascii="Times New Roman" w:hAnsi="Times New Roman" w:cs="Times New Roman"/>
                <w:b/>
                <w:sz w:val="24"/>
                <w:szCs w:val="20"/>
              </w:rPr>
              <w:t>Average Burden &amp; Cost Per Response</w:t>
            </w:r>
          </w:p>
          <w:p w:rsidR="00BF2A11" w:rsidRPr="00BF2A11" w:rsidP="00BF2A11" w14:paraId="328C9D2E" w14:textId="77777777">
            <w:pPr>
              <w:widowControl w:val="0"/>
              <w:spacing w:after="0" w:line="240" w:lineRule="auto"/>
              <w:rPr>
                <w:rFonts w:ascii="Times New Roman" w:hAnsi="Times New Roman" w:cs="Times New Roman"/>
                <w:b/>
                <w:sz w:val="24"/>
                <w:szCs w:val="20"/>
              </w:rPr>
            </w:pPr>
            <w:r w:rsidRPr="00BF2A11">
              <w:rPr>
                <w:rFonts w:ascii="Times New Roman" w:hAnsi="Times New Roman" w:cs="Times New Roman"/>
                <w:b/>
                <w:sz w:val="24"/>
                <w:szCs w:val="20"/>
              </w:rPr>
              <w:t>(4)</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BF2A11" w:rsidRPr="00BF2A11" w:rsidP="00BF2A11" w14:paraId="5776ACCD" w14:textId="77777777">
            <w:pPr>
              <w:widowControl w:val="0"/>
              <w:spacing w:after="0" w:line="240" w:lineRule="auto"/>
              <w:rPr>
                <w:rFonts w:ascii="Times New Roman" w:hAnsi="Times New Roman" w:cs="Times New Roman"/>
                <w:b/>
                <w:sz w:val="24"/>
                <w:szCs w:val="20"/>
              </w:rPr>
            </w:pPr>
            <w:r w:rsidRPr="00BF2A11">
              <w:rPr>
                <w:rFonts w:ascii="Times New Roman" w:hAnsi="Times New Roman" w:cs="Times New Roman"/>
                <w:b/>
                <w:sz w:val="24"/>
                <w:szCs w:val="20"/>
              </w:rPr>
              <w:t>Total Annual Burden &amp; Total Annual Cost</w:t>
            </w:r>
          </w:p>
          <w:p w:rsidR="00BF2A11" w:rsidRPr="00BF2A11" w:rsidP="00BF2A11" w14:paraId="7ED00C0F" w14:textId="77777777">
            <w:pPr>
              <w:widowControl w:val="0"/>
              <w:spacing w:after="0" w:line="240" w:lineRule="auto"/>
              <w:rPr>
                <w:rFonts w:ascii="Times New Roman" w:hAnsi="Times New Roman" w:cs="Times New Roman"/>
                <w:b/>
                <w:sz w:val="24"/>
                <w:szCs w:val="20"/>
              </w:rPr>
            </w:pPr>
            <w:r w:rsidRPr="00BF2A11">
              <w:rPr>
                <w:rFonts w:ascii="Times New Roman" w:hAnsi="Times New Roman" w:cs="Times New Roman"/>
                <w:b/>
                <w:sz w:val="24"/>
                <w:szCs w:val="20"/>
              </w:rPr>
              <w:t>(3)*(4)=(5)</w:t>
            </w:r>
          </w:p>
        </w:tc>
        <w:tc>
          <w:tcPr>
            <w:tcW w:w="691" w:type="pc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BF2A11" w:rsidRPr="00BF2A11" w:rsidP="00BF2A11" w14:paraId="0E6BA89E" w14:textId="77777777">
            <w:pPr>
              <w:widowControl w:val="0"/>
              <w:spacing w:after="0" w:line="240" w:lineRule="auto"/>
              <w:rPr>
                <w:rFonts w:ascii="Times New Roman" w:hAnsi="Times New Roman" w:cs="Times New Roman"/>
                <w:b/>
                <w:sz w:val="24"/>
                <w:szCs w:val="20"/>
              </w:rPr>
            </w:pPr>
            <w:r w:rsidRPr="00BF2A11">
              <w:rPr>
                <w:rFonts w:ascii="Times New Roman" w:hAnsi="Times New Roman" w:cs="Times New Roman"/>
                <w:b/>
                <w:sz w:val="24"/>
                <w:szCs w:val="20"/>
              </w:rPr>
              <w:t>Cost per Respondent</w:t>
            </w:r>
          </w:p>
          <w:p w:rsidR="00BF2A11" w:rsidRPr="00BF2A11" w:rsidP="00BF2A11" w14:paraId="533070F7" w14:textId="77777777">
            <w:pPr>
              <w:widowControl w:val="0"/>
              <w:spacing w:after="0" w:line="240" w:lineRule="auto"/>
              <w:rPr>
                <w:rFonts w:ascii="Times New Roman" w:hAnsi="Times New Roman" w:cs="Times New Roman"/>
                <w:b/>
                <w:sz w:val="24"/>
                <w:szCs w:val="20"/>
              </w:rPr>
            </w:pPr>
            <w:r w:rsidRPr="00BF2A11">
              <w:rPr>
                <w:rFonts w:ascii="Times New Roman" w:hAnsi="Times New Roman" w:cs="Times New Roman"/>
                <w:b/>
                <w:sz w:val="24"/>
                <w:szCs w:val="20"/>
              </w:rPr>
              <w:t xml:space="preserve"> ($)</w:t>
            </w:r>
          </w:p>
          <w:p w:rsidR="00BF2A11" w:rsidRPr="00BF2A11" w:rsidP="00BF2A11" w14:paraId="046A9D15" w14:textId="77777777">
            <w:pPr>
              <w:widowControl w:val="0"/>
              <w:spacing w:after="0" w:line="240" w:lineRule="auto"/>
              <w:rPr>
                <w:rFonts w:ascii="Times New Roman" w:hAnsi="Times New Roman" w:cs="Times New Roman"/>
                <w:b/>
                <w:sz w:val="24"/>
                <w:szCs w:val="20"/>
              </w:rPr>
            </w:pPr>
            <w:r w:rsidRPr="00BF2A11">
              <w:rPr>
                <w:rFonts w:ascii="Times New Roman" w:hAnsi="Times New Roman" w:cs="Times New Roman"/>
                <w:b/>
                <w:sz w:val="24"/>
                <w:szCs w:val="20"/>
              </w:rPr>
              <w:t>(5)÷(1)</w:t>
            </w:r>
          </w:p>
        </w:tc>
      </w:tr>
      <w:tr w14:paraId="2195C647" w14:textId="77777777" w:rsidTr="00323E7C">
        <w:tblPrEx>
          <w:tblW w:w="5000" w:type="pct"/>
          <w:jc w:val="right"/>
          <w:tblLook w:val="01E0"/>
        </w:tblPrEx>
        <w:trPr>
          <w:cantSplit/>
          <w:jc w:val="right"/>
        </w:trPr>
        <w:tc>
          <w:tcPr>
            <w:tcW w:w="75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F2A11" w:rsidRPr="00BF2A11" w:rsidP="00BF2A11" w14:paraId="1CE01DE0" w14:textId="77777777">
            <w:pPr>
              <w:widowControl w:val="0"/>
              <w:spacing w:after="0" w:line="240" w:lineRule="auto"/>
              <w:rPr>
                <w:rFonts w:ascii="Times New Roman" w:hAnsi="Times New Roman" w:cs="Times New Roman"/>
                <w:b/>
                <w:sz w:val="26"/>
              </w:rPr>
            </w:pPr>
            <w:r w:rsidRPr="00BF2A11">
              <w:rPr>
                <w:rFonts w:ascii="Times New Roman" w:hAnsi="Times New Roman" w:cs="Times New Roman"/>
                <w:b/>
                <w:sz w:val="26"/>
              </w:rPr>
              <w:t>EOP-010-1</w:t>
            </w:r>
          </w:p>
        </w:tc>
        <w:tc>
          <w:tcPr>
            <w:tcW w:w="4246"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F2A11" w:rsidRPr="00BF2A11" w:rsidP="00BF2A11" w14:paraId="5CE6E96C" w14:textId="77777777">
            <w:pPr>
              <w:widowControl w:val="0"/>
              <w:spacing w:after="0" w:line="240" w:lineRule="auto"/>
              <w:rPr>
                <w:rFonts w:ascii="Times New Roman" w:hAnsi="Times New Roman" w:cs="Times New Roman"/>
                <w:sz w:val="26"/>
              </w:rPr>
            </w:pPr>
          </w:p>
        </w:tc>
      </w:tr>
      <w:tr w14:paraId="03382833" w14:textId="77777777" w:rsidTr="00323E7C">
        <w:tblPrEx>
          <w:tblW w:w="5000" w:type="pct"/>
          <w:jc w:val="right"/>
          <w:tblLook w:val="01E0"/>
        </w:tblPrEx>
        <w:trPr>
          <w:cantSplit/>
          <w:jc w:val="right"/>
        </w:trPr>
        <w:tc>
          <w:tcPr>
            <w:tcW w:w="754" w:type="pct"/>
            <w:tcBorders>
              <w:top w:val="single" w:sz="4" w:space="0" w:color="auto"/>
              <w:left w:val="single" w:sz="4" w:space="0" w:color="auto"/>
              <w:bottom w:val="single" w:sz="4" w:space="0" w:color="auto"/>
              <w:right w:val="single" w:sz="4" w:space="0" w:color="auto"/>
            </w:tcBorders>
            <w:hideMark/>
          </w:tcPr>
          <w:p w:rsidR="00BF2A11" w:rsidRPr="00BF2A11" w:rsidP="00BF2A11" w14:paraId="09E456CE" w14:textId="18DE7EC6">
            <w:pPr>
              <w:widowControl w:val="0"/>
              <w:spacing w:after="0" w:line="240" w:lineRule="auto"/>
              <w:rPr>
                <w:rFonts w:ascii="Times New Roman" w:hAnsi="Times New Roman" w:cs="Times New Roman"/>
                <w:sz w:val="26"/>
              </w:rPr>
            </w:pPr>
            <w:r>
              <w:rPr>
                <w:rFonts w:ascii="Times New Roman" w:hAnsi="Times New Roman" w:cs="Times New Roman"/>
                <w:sz w:val="26"/>
              </w:rPr>
              <w:t>(No Change)</w:t>
            </w:r>
          </w:p>
        </w:tc>
        <w:tc>
          <w:tcPr>
            <w:tcW w:w="735" w:type="pct"/>
            <w:tcBorders>
              <w:top w:val="single" w:sz="4" w:space="0" w:color="auto"/>
              <w:left w:val="single" w:sz="4" w:space="0" w:color="auto"/>
              <w:bottom w:val="single" w:sz="4" w:space="0" w:color="auto"/>
              <w:right w:val="single" w:sz="4" w:space="0" w:color="auto"/>
            </w:tcBorders>
            <w:hideMark/>
          </w:tcPr>
          <w:p w:rsidR="00BF2A11" w:rsidRPr="00BF2A11" w:rsidP="00BF2A11" w14:paraId="17E2DB7B" w14:textId="77777777">
            <w:pPr>
              <w:widowControl w:val="0"/>
              <w:spacing w:after="0" w:line="240" w:lineRule="auto"/>
              <w:rPr>
                <w:rFonts w:ascii="Times New Roman" w:hAnsi="Times New Roman" w:cs="Times New Roman"/>
                <w:sz w:val="26"/>
              </w:rPr>
            </w:pPr>
            <w:r w:rsidRPr="00BF2A11">
              <w:rPr>
                <w:rFonts w:ascii="Times New Roman" w:hAnsi="Times New Roman" w:cs="Times New Roman"/>
                <w:sz w:val="26"/>
              </w:rPr>
              <w:t>181</w:t>
            </w:r>
          </w:p>
        </w:tc>
        <w:tc>
          <w:tcPr>
            <w:tcW w:w="691" w:type="pct"/>
            <w:tcBorders>
              <w:top w:val="single" w:sz="4" w:space="0" w:color="auto"/>
              <w:left w:val="single" w:sz="4" w:space="0" w:color="auto"/>
              <w:bottom w:val="single" w:sz="4" w:space="0" w:color="auto"/>
              <w:right w:val="single" w:sz="4" w:space="0" w:color="auto"/>
            </w:tcBorders>
            <w:hideMark/>
          </w:tcPr>
          <w:p w:rsidR="00BF2A11" w:rsidRPr="00BF2A11" w:rsidP="00BF2A11" w14:paraId="750AAB76" w14:textId="77777777">
            <w:pPr>
              <w:widowControl w:val="0"/>
              <w:spacing w:after="0" w:line="240" w:lineRule="auto"/>
              <w:rPr>
                <w:rFonts w:ascii="Times New Roman" w:hAnsi="Times New Roman" w:cs="Times New Roman"/>
                <w:sz w:val="26"/>
              </w:rPr>
            </w:pPr>
            <w:r w:rsidRPr="00BF2A11">
              <w:rPr>
                <w:rFonts w:ascii="Times New Roman" w:hAnsi="Times New Roman" w:cs="Times New Roman"/>
                <w:sz w:val="26"/>
              </w:rPr>
              <w:t>1</w:t>
            </w:r>
          </w:p>
        </w:tc>
        <w:tc>
          <w:tcPr>
            <w:tcW w:w="635" w:type="pct"/>
            <w:tcBorders>
              <w:top w:val="single" w:sz="4" w:space="0" w:color="auto"/>
              <w:left w:val="single" w:sz="4" w:space="0" w:color="auto"/>
              <w:bottom w:val="single" w:sz="4" w:space="0" w:color="auto"/>
              <w:right w:val="single" w:sz="4" w:space="0" w:color="auto"/>
            </w:tcBorders>
            <w:hideMark/>
          </w:tcPr>
          <w:p w:rsidR="00BF2A11" w:rsidRPr="00BF2A11" w:rsidP="00BF2A11" w14:paraId="3560CD65" w14:textId="77777777">
            <w:pPr>
              <w:widowControl w:val="0"/>
              <w:spacing w:after="0" w:line="240" w:lineRule="auto"/>
              <w:rPr>
                <w:rFonts w:ascii="Times New Roman" w:hAnsi="Times New Roman" w:cs="Times New Roman"/>
                <w:sz w:val="26"/>
              </w:rPr>
            </w:pPr>
            <w:r w:rsidRPr="00BF2A11">
              <w:rPr>
                <w:rFonts w:ascii="Times New Roman" w:hAnsi="Times New Roman" w:cs="Times New Roman"/>
                <w:sz w:val="26"/>
              </w:rPr>
              <w:t>181</w:t>
            </w:r>
          </w:p>
        </w:tc>
        <w:tc>
          <w:tcPr>
            <w:tcW w:w="670" w:type="pct"/>
            <w:tcBorders>
              <w:top w:val="single" w:sz="4" w:space="0" w:color="auto"/>
              <w:left w:val="single" w:sz="4" w:space="0" w:color="auto"/>
              <w:bottom w:val="single" w:sz="4" w:space="0" w:color="auto"/>
              <w:right w:val="single" w:sz="4" w:space="0" w:color="auto"/>
            </w:tcBorders>
            <w:hideMark/>
          </w:tcPr>
          <w:p w:rsidR="00BF2A11" w:rsidRPr="00BF2A11" w:rsidP="00BF2A11" w14:paraId="5DB47B86" w14:textId="77777777">
            <w:pPr>
              <w:widowControl w:val="0"/>
              <w:spacing w:after="0" w:line="240" w:lineRule="auto"/>
              <w:rPr>
                <w:rFonts w:ascii="Times New Roman" w:hAnsi="Times New Roman" w:cs="Times New Roman"/>
                <w:sz w:val="26"/>
              </w:rPr>
            </w:pPr>
            <w:r w:rsidRPr="00BF2A11">
              <w:rPr>
                <w:rFonts w:ascii="Times New Roman" w:hAnsi="Times New Roman" w:cs="Times New Roman"/>
                <w:sz w:val="26"/>
              </w:rPr>
              <w:t>20 hrs.;</w:t>
            </w:r>
          </w:p>
          <w:p w:rsidR="00BF2A11" w:rsidRPr="00BF2A11" w:rsidP="00BF2A11" w14:paraId="6FF3A9BB" w14:textId="0112338B">
            <w:pPr>
              <w:widowControl w:val="0"/>
              <w:spacing w:after="0" w:line="240" w:lineRule="auto"/>
              <w:rPr>
                <w:rFonts w:ascii="Times New Roman" w:hAnsi="Times New Roman" w:cs="Times New Roman"/>
                <w:sz w:val="26"/>
              </w:rPr>
            </w:pPr>
            <w:r w:rsidRPr="00BF2A11">
              <w:rPr>
                <w:rFonts w:ascii="Times New Roman" w:hAnsi="Times New Roman" w:cs="Times New Roman"/>
                <w:sz w:val="26"/>
              </w:rPr>
              <w:t>$</w:t>
            </w:r>
            <w:r w:rsidRPr="005979B8" w:rsidR="005979B8">
              <w:rPr>
                <w:rFonts w:ascii="Times New Roman" w:hAnsi="Times New Roman" w:cs="Times New Roman"/>
                <w:sz w:val="26"/>
              </w:rPr>
              <w:t>1,297.8</w:t>
            </w:r>
            <w:r w:rsidR="00B0162A">
              <w:rPr>
                <w:rFonts w:ascii="Times New Roman" w:hAnsi="Times New Roman" w:cs="Times New Roman"/>
                <w:sz w:val="26"/>
              </w:rPr>
              <w:t>0</w:t>
            </w:r>
          </w:p>
        </w:tc>
        <w:tc>
          <w:tcPr>
            <w:tcW w:w="824" w:type="pct"/>
            <w:tcBorders>
              <w:top w:val="single" w:sz="4" w:space="0" w:color="auto"/>
              <w:left w:val="single" w:sz="4" w:space="0" w:color="auto"/>
              <w:bottom w:val="single" w:sz="4" w:space="0" w:color="auto"/>
              <w:right w:val="single" w:sz="4" w:space="0" w:color="auto"/>
            </w:tcBorders>
            <w:hideMark/>
          </w:tcPr>
          <w:p w:rsidR="00BF2A11" w:rsidRPr="00BF2A11" w:rsidP="00BF2A11" w14:paraId="71C353E8" w14:textId="32500755">
            <w:pPr>
              <w:widowControl w:val="0"/>
              <w:spacing w:after="0" w:line="240" w:lineRule="auto"/>
              <w:rPr>
                <w:rFonts w:ascii="Times New Roman" w:hAnsi="Times New Roman" w:cs="Times New Roman"/>
                <w:sz w:val="26"/>
              </w:rPr>
            </w:pPr>
            <w:r w:rsidRPr="00BF2A11">
              <w:rPr>
                <w:rFonts w:ascii="Times New Roman" w:hAnsi="Times New Roman" w:cs="Times New Roman"/>
                <w:sz w:val="26"/>
              </w:rPr>
              <w:t>3,620 hrs.; $</w:t>
            </w:r>
            <w:r w:rsidRPr="00B0162A" w:rsidR="00B0162A">
              <w:rPr>
                <w:rFonts w:ascii="Times New Roman" w:hAnsi="Times New Roman" w:cs="Times New Roman"/>
                <w:sz w:val="26"/>
              </w:rPr>
              <w:t>234,901.8</w:t>
            </w:r>
            <w:r w:rsidR="00B0162A">
              <w:rPr>
                <w:rFonts w:ascii="Times New Roman" w:hAnsi="Times New Roman" w:cs="Times New Roman"/>
                <w:sz w:val="26"/>
              </w:rPr>
              <w:t>0</w:t>
            </w:r>
          </w:p>
        </w:tc>
        <w:tc>
          <w:tcPr>
            <w:tcW w:w="691" w:type="pct"/>
            <w:tcBorders>
              <w:top w:val="single" w:sz="4" w:space="0" w:color="auto"/>
              <w:left w:val="single" w:sz="4" w:space="0" w:color="auto"/>
              <w:bottom w:val="single" w:sz="4" w:space="0" w:color="auto"/>
              <w:right w:val="single" w:sz="4" w:space="0" w:color="auto"/>
            </w:tcBorders>
            <w:hideMark/>
          </w:tcPr>
          <w:p w:rsidR="00BF2A11" w:rsidRPr="00BF2A11" w:rsidP="00BF2A11" w14:paraId="6D76D78D" w14:textId="43360552">
            <w:pPr>
              <w:widowControl w:val="0"/>
              <w:spacing w:after="0" w:line="240" w:lineRule="auto"/>
              <w:rPr>
                <w:rFonts w:ascii="Times New Roman" w:hAnsi="Times New Roman" w:cs="Times New Roman"/>
                <w:sz w:val="26"/>
              </w:rPr>
            </w:pPr>
            <w:r w:rsidRPr="00BF2A11">
              <w:rPr>
                <w:rFonts w:ascii="Times New Roman" w:hAnsi="Times New Roman" w:cs="Times New Roman"/>
                <w:sz w:val="26"/>
              </w:rPr>
              <w:t>$</w:t>
            </w:r>
            <w:r w:rsidRPr="005979B8" w:rsidR="00B0162A">
              <w:rPr>
                <w:rFonts w:ascii="Times New Roman" w:hAnsi="Times New Roman" w:cs="Times New Roman"/>
                <w:sz w:val="26"/>
              </w:rPr>
              <w:t>1,297.8</w:t>
            </w:r>
            <w:r w:rsidR="00B0162A">
              <w:rPr>
                <w:rFonts w:ascii="Times New Roman" w:hAnsi="Times New Roman" w:cs="Times New Roman"/>
                <w:sz w:val="26"/>
              </w:rPr>
              <w:t>0</w:t>
            </w:r>
          </w:p>
        </w:tc>
      </w:tr>
      <w:tr w14:paraId="4C9D18B9" w14:textId="77777777" w:rsidTr="00323E7C">
        <w:tblPrEx>
          <w:tblW w:w="5000" w:type="pct"/>
          <w:jc w:val="right"/>
          <w:tblLook w:val="01E0"/>
        </w:tblPrEx>
        <w:trPr>
          <w:cantSplit/>
          <w:jc w:val="right"/>
        </w:trPr>
        <w:tc>
          <w:tcPr>
            <w:tcW w:w="75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F2A11" w:rsidRPr="00BF2A11" w:rsidP="00BF2A11" w14:paraId="483F9F5D" w14:textId="77777777">
            <w:pPr>
              <w:widowControl w:val="0"/>
              <w:spacing w:after="0" w:line="240" w:lineRule="auto"/>
              <w:rPr>
                <w:rFonts w:ascii="Times New Roman" w:hAnsi="Times New Roman" w:cs="Times New Roman"/>
                <w:b/>
                <w:sz w:val="26"/>
              </w:rPr>
            </w:pPr>
            <w:r w:rsidRPr="00BF2A11">
              <w:rPr>
                <w:rFonts w:ascii="Times New Roman" w:hAnsi="Times New Roman" w:cs="Times New Roman"/>
                <w:b/>
                <w:sz w:val="26"/>
              </w:rPr>
              <w:t>EOP-004-4, EOP-005-3,  EOP-006-3, EOP-008-2</w:t>
            </w:r>
          </w:p>
        </w:tc>
        <w:tc>
          <w:tcPr>
            <w:tcW w:w="73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F2A11" w:rsidRPr="00BF2A11" w:rsidP="00BF2A11" w14:paraId="4BD196BD" w14:textId="77777777">
            <w:pPr>
              <w:widowControl w:val="0"/>
              <w:spacing w:after="0" w:line="240" w:lineRule="auto"/>
              <w:rPr>
                <w:rFonts w:ascii="Times New Roman" w:hAnsi="Times New Roman" w:cs="Times New Roman"/>
                <w:b/>
                <w:sz w:val="26"/>
              </w:rPr>
            </w:pPr>
          </w:p>
        </w:tc>
        <w:tc>
          <w:tcPr>
            <w:tcW w:w="69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F2A11" w:rsidRPr="00BF2A11" w:rsidP="00BF2A11" w14:paraId="4290B657" w14:textId="77777777">
            <w:pPr>
              <w:widowControl w:val="0"/>
              <w:spacing w:after="0" w:line="240" w:lineRule="auto"/>
              <w:rPr>
                <w:rFonts w:ascii="Times New Roman" w:hAnsi="Times New Roman" w:cs="Times New Roman"/>
                <w:sz w:val="26"/>
              </w:rPr>
            </w:pPr>
          </w:p>
        </w:tc>
        <w:tc>
          <w:tcPr>
            <w:tcW w:w="63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F2A11" w:rsidRPr="00BF2A11" w:rsidP="00BF2A11" w14:paraId="44AFEDBD" w14:textId="77777777">
            <w:pPr>
              <w:widowControl w:val="0"/>
              <w:spacing w:after="0" w:line="240" w:lineRule="auto"/>
              <w:rPr>
                <w:rFonts w:ascii="Times New Roman" w:hAnsi="Times New Roman" w:cs="Times New Roman"/>
                <w:sz w:val="26"/>
              </w:rPr>
            </w:pPr>
          </w:p>
        </w:tc>
        <w:tc>
          <w:tcPr>
            <w:tcW w:w="67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F2A11" w:rsidRPr="00BF2A11" w:rsidP="00BF2A11" w14:paraId="2C40461A" w14:textId="77777777">
            <w:pPr>
              <w:widowControl w:val="0"/>
              <w:spacing w:after="0" w:line="240" w:lineRule="auto"/>
              <w:rPr>
                <w:rFonts w:ascii="Times New Roman" w:hAnsi="Times New Roman" w:cs="Times New Roman"/>
                <w:sz w:val="26"/>
              </w:rPr>
            </w:pPr>
          </w:p>
        </w:tc>
        <w:tc>
          <w:tcPr>
            <w:tcW w:w="82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F2A11" w:rsidRPr="00BF2A11" w:rsidP="00BF2A11" w14:paraId="38CE1023" w14:textId="77777777">
            <w:pPr>
              <w:widowControl w:val="0"/>
              <w:spacing w:after="0" w:line="240" w:lineRule="auto"/>
              <w:rPr>
                <w:rFonts w:ascii="Times New Roman" w:hAnsi="Times New Roman" w:cs="Times New Roman"/>
                <w:sz w:val="26"/>
              </w:rPr>
            </w:pPr>
          </w:p>
        </w:tc>
        <w:tc>
          <w:tcPr>
            <w:tcW w:w="69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F2A11" w:rsidRPr="00BF2A11" w:rsidP="00BF2A11" w14:paraId="544DED80" w14:textId="77777777">
            <w:pPr>
              <w:widowControl w:val="0"/>
              <w:spacing w:after="0" w:line="240" w:lineRule="auto"/>
              <w:rPr>
                <w:rFonts w:ascii="Times New Roman" w:hAnsi="Times New Roman" w:cs="Times New Roman"/>
                <w:sz w:val="26"/>
              </w:rPr>
            </w:pPr>
          </w:p>
        </w:tc>
      </w:tr>
      <w:tr w14:paraId="0DFCDABD" w14:textId="77777777" w:rsidTr="00323E7C">
        <w:tblPrEx>
          <w:tblW w:w="5000" w:type="pct"/>
          <w:jc w:val="right"/>
          <w:tblLook w:val="01E0"/>
        </w:tblPrEx>
        <w:trPr>
          <w:cantSplit/>
          <w:jc w:val="right"/>
        </w:trPr>
        <w:tc>
          <w:tcPr>
            <w:tcW w:w="754" w:type="pct"/>
            <w:tcBorders>
              <w:top w:val="single" w:sz="4" w:space="0" w:color="auto"/>
              <w:left w:val="single" w:sz="4" w:space="0" w:color="auto"/>
              <w:bottom w:val="single" w:sz="4" w:space="0" w:color="auto"/>
              <w:right w:val="single" w:sz="4" w:space="0" w:color="auto"/>
            </w:tcBorders>
          </w:tcPr>
          <w:p w:rsidR="00BF2A11" w:rsidRPr="00BF2A11" w:rsidP="00BF2A11" w14:paraId="41CA4726" w14:textId="650FEA25">
            <w:pPr>
              <w:widowControl w:val="0"/>
              <w:spacing w:after="0" w:line="240" w:lineRule="auto"/>
              <w:rPr>
                <w:rFonts w:ascii="Times New Roman" w:hAnsi="Times New Roman" w:cs="Times New Roman"/>
                <w:sz w:val="26"/>
              </w:rPr>
            </w:pPr>
            <w:r>
              <w:rPr>
                <w:rFonts w:ascii="Times New Roman" w:hAnsi="Times New Roman" w:cs="Times New Roman"/>
                <w:sz w:val="26"/>
              </w:rPr>
              <w:t>(No Change)</w:t>
            </w:r>
          </w:p>
        </w:tc>
        <w:tc>
          <w:tcPr>
            <w:tcW w:w="735" w:type="pct"/>
            <w:tcBorders>
              <w:top w:val="single" w:sz="4" w:space="0" w:color="auto"/>
              <w:left w:val="single" w:sz="4" w:space="0" w:color="auto"/>
              <w:bottom w:val="single" w:sz="4" w:space="0" w:color="auto"/>
              <w:right w:val="single" w:sz="4" w:space="0" w:color="auto"/>
            </w:tcBorders>
            <w:hideMark/>
          </w:tcPr>
          <w:p w:rsidR="00BF2A11" w:rsidRPr="00BF2A11" w:rsidP="00BF2A11" w14:paraId="081863C3" w14:textId="77777777">
            <w:pPr>
              <w:widowControl w:val="0"/>
              <w:spacing w:after="0" w:line="240" w:lineRule="auto"/>
              <w:rPr>
                <w:rFonts w:ascii="Times New Roman" w:hAnsi="Times New Roman" w:cs="Times New Roman"/>
                <w:sz w:val="26"/>
              </w:rPr>
            </w:pPr>
            <w:r w:rsidRPr="00BF2A11">
              <w:rPr>
                <w:rFonts w:ascii="Times New Roman" w:hAnsi="Times New Roman" w:cs="Times New Roman"/>
                <w:sz w:val="26"/>
              </w:rPr>
              <w:t>280</w:t>
            </w:r>
          </w:p>
        </w:tc>
        <w:tc>
          <w:tcPr>
            <w:tcW w:w="691" w:type="pct"/>
            <w:tcBorders>
              <w:top w:val="single" w:sz="4" w:space="0" w:color="auto"/>
              <w:left w:val="single" w:sz="4" w:space="0" w:color="auto"/>
              <w:bottom w:val="single" w:sz="4" w:space="0" w:color="auto"/>
              <w:right w:val="single" w:sz="4" w:space="0" w:color="auto"/>
            </w:tcBorders>
            <w:hideMark/>
          </w:tcPr>
          <w:p w:rsidR="00BF2A11" w:rsidRPr="00BF2A11" w:rsidP="00BF2A11" w14:paraId="2AB7D2FC" w14:textId="77777777">
            <w:pPr>
              <w:widowControl w:val="0"/>
              <w:spacing w:after="0" w:line="240" w:lineRule="auto"/>
              <w:rPr>
                <w:rFonts w:ascii="Times New Roman" w:hAnsi="Times New Roman" w:cs="Times New Roman"/>
                <w:sz w:val="26"/>
              </w:rPr>
            </w:pPr>
            <w:r w:rsidRPr="00BF2A11">
              <w:rPr>
                <w:rFonts w:ascii="Times New Roman" w:hAnsi="Times New Roman" w:cs="Times New Roman"/>
                <w:sz w:val="26"/>
              </w:rPr>
              <w:t>1</w:t>
            </w:r>
          </w:p>
        </w:tc>
        <w:tc>
          <w:tcPr>
            <w:tcW w:w="635" w:type="pct"/>
            <w:tcBorders>
              <w:top w:val="single" w:sz="4" w:space="0" w:color="auto"/>
              <w:left w:val="single" w:sz="4" w:space="0" w:color="auto"/>
              <w:bottom w:val="single" w:sz="4" w:space="0" w:color="auto"/>
              <w:right w:val="single" w:sz="4" w:space="0" w:color="auto"/>
            </w:tcBorders>
            <w:hideMark/>
          </w:tcPr>
          <w:p w:rsidR="00BF2A11" w:rsidRPr="00BF2A11" w:rsidP="00BF2A11" w14:paraId="6925C84A" w14:textId="77777777">
            <w:pPr>
              <w:widowControl w:val="0"/>
              <w:spacing w:after="0" w:line="240" w:lineRule="auto"/>
              <w:rPr>
                <w:rFonts w:ascii="Times New Roman" w:hAnsi="Times New Roman" w:cs="Times New Roman"/>
                <w:sz w:val="26"/>
              </w:rPr>
            </w:pPr>
            <w:r w:rsidRPr="00BF2A11">
              <w:rPr>
                <w:rFonts w:ascii="Times New Roman" w:hAnsi="Times New Roman" w:cs="Times New Roman"/>
                <w:sz w:val="26"/>
              </w:rPr>
              <w:t>280</w:t>
            </w:r>
          </w:p>
        </w:tc>
        <w:tc>
          <w:tcPr>
            <w:tcW w:w="670" w:type="pct"/>
            <w:tcBorders>
              <w:top w:val="single" w:sz="4" w:space="0" w:color="auto"/>
              <w:left w:val="single" w:sz="4" w:space="0" w:color="auto"/>
              <w:bottom w:val="single" w:sz="4" w:space="0" w:color="auto"/>
              <w:right w:val="single" w:sz="4" w:space="0" w:color="auto"/>
            </w:tcBorders>
            <w:hideMark/>
          </w:tcPr>
          <w:p w:rsidR="00BF2A11" w:rsidRPr="00BF2A11" w:rsidP="00BF2A11" w14:paraId="6981A84E" w14:textId="6287226F">
            <w:pPr>
              <w:widowControl w:val="0"/>
              <w:spacing w:after="0" w:line="240" w:lineRule="auto"/>
              <w:rPr>
                <w:rFonts w:ascii="Times New Roman" w:hAnsi="Times New Roman" w:cs="Times New Roman"/>
                <w:sz w:val="26"/>
              </w:rPr>
            </w:pPr>
            <w:r w:rsidRPr="00BF2A11">
              <w:rPr>
                <w:rFonts w:ascii="Times New Roman" w:hAnsi="Times New Roman" w:cs="Times New Roman"/>
                <w:sz w:val="26"/>
              </w:rPr>
              <w:t>250hrs.;</w:t>
            </w:r>
          </w:p>
          <w:p w:rsidR="00BF2A11" w:rsidRPr="00BF2A11" w:rsidP="00BF2A11" w14:paraId="2E22A7FB" w14:textId="7540E6F2">
            <w:pPr>
              <w:widowControl w:val="0"/>
              <w:spacing w:after="0" w:line="240" w:lineRule="auto"/>
              <w:rPr>
                <w:rFonts w:ascii="Times New Roman" w:hAnsi="Times New Roman" w:cs="Times New Roman"/>
                <w:sz w:val="26"/>
              </w:rPr>
            </w:pPr>
            <w:r w:rsidRPr="00BF2A11">
              <w:rPr>
                <w:rFonts w:ascii="Times New Roman" w:hAnsi="Times New Roman" w:cs="Times New Roman"/>
                <w:sz w:val="26"/>
              </w:rPr>
              <w:t>$</w:t>
            </w:r>
            <w:r w:rsidRPr="003C5B68" w:rsidR="003C5B68">
              <w:rPr>
                <w:rFonts w:ascii="Times New Roman" w:hAnsi="Times New Roman" w:cs="Times New Roman"/>
                <w:sz w:val="26"/>
              </w:rPr>
              <w:t>16,222.5</w:t>
            </w:r>
            <w:r w:rsidR="003C5B68">
              <w:rPr>
                <w:rFonts w:ascii="Times New Roman" w:hAnsi="Times New Roman" w:cs="Times New Roman"/>
                <w:sz w:val="26"/>
              </w:rPr>
              <w:t>0</w:t>
            </w:r>
          </w:p>
        </w:tc>
        <w:tc>
          <w:tcPr>
            <w:tcW w:w="824" w:type="pct"/>
            <w:tcBorders>
              <w:top w:val="single" w:sz="4" w:space="0" w:color="auto"/>
              <w:left w:val="single" w:sz="4" w:space="0" w:color="auto"/>
              <w:bottom w:val="single" w:sz="4" w:space="0" w:color="auto"/>
              <w:right w:val="single" w:sz="4" w:space="0" w:color="auto"/>
            </w:tcBorders>
            <w:hideMark/>
          </w:tcPr>
          <w:p w:rsidR="00BF2A11" w:rsidRPr="00BF2A11" w:rsidP="00BF2A11" w14:paraId="02931464" w14:textId="55E8BDF6">
            <w:pPr>
              <w:widowControl w:val="0"/>
              <w:spacing w:after="0" w:line="240" w:lineRule="auto"/>
              <w:rPr>
                <w:rFonts w:ascii="Times New Roman" w:hAnsi="Times New Roman" w:cs="Times New Roman"/>
                <w:sz w:val="26"/>
              </w:rPr>
            </w:pPr>
            <w:r w:rsidRPr="00BF2A11">
              <w:rPr>
                <w:rFonts w:ascii="Times New Roman" w:hAnsi="Times New Roman" w:cs="Times New Roman"/>
                <w:sz w:val="26"/>
              </w:rPr>
              <w:t xml:space="preserve">70,162 hrs.; </w:t>
            </w:r>
          </w:p>
          <w:p w:rsidR="00BF2A11" w:rsidRPr="00BF2A11" w:rsidP="00BF2A11" w14:paraId="5F81E963" w14:textId="5CCC5D82">
            <w:pPr>
              <w:widowControl w:val="0"/>
              <w:spacing w:after="0" w:line="240" w:lineRule="auto"/>
              <w:rPr>
                <w:rFonts w:ascii="Times New Roman" w:hAnsi="Times New Roman" w:cs="Times New Roman"/>
                <w:sz w:val="26"/>
              </w:rPr>
            </w:pPr>
            <w:r w:rsidRPr="00BF2A11">
              <w:rPr>
                <w:rFonts w:ascii="Times New Roman" w:hAnsi="Times New Roman" w:cs="Times New Roman"/>
                <w:sz w:val="26"/>
              </w:rPr>
              <w:t>$</w:t>
            </w:r>
            <w:r w:rsidRPr="00EF6BA1" w:rsidR="00EF6BA1">
              <w:rPr>
                <w:rFonts w:ascii="Times New Roman" w:hAnsi="Times New Roman" w:cs="Times New Roman"/>
                <w:sz w:val="26"/>
              </w:rPr>
              <w:t>4,552,812.18</w:t>
            </w:r>
          </w:p>
        </w:tc>
        <w:tc>
          <w:tcPr>
            <w:tcW w:w="691" w:type="pct"/>
            <w:tcBorders>
              <w:top w:val="single" w:sz="4" w:space="0" w:color="auto"/>
              <w:left w:val="single" w:sz="4" w:space="0" w:color="auto"/>
              <w:bottom w:val="single" w:sz="4" w:space="0" w:color="auto"/>
              <w:right w:val="single" w:sz="4" w:space="0" w:color="auto"/>
            </w:tcBorders>
          </w:tcPr>
          <w:p w:rsidR="00BF2A11" w:rsidRPr="00BF2A11" w:rsidP="00BF2A11" w14:paraId="15E3697D" w14:textId="77777777">
            <w:pPr>
              <w:widowControl w:val="0"/>
              <w:spacing w:after="0" w:line="240" w:lineRule="auto"/>
              <w:rPr>
                <w:rFonts w:ascii="Times New Roman" w:hAnsi="Times New Roman" w:cs="Times New Roman"/>
                <w:sz w:val="26"/>
              </w:rPr>
            </w:pPr>
          </w:p>
          <w:p w:rsidR="00BF2A11" w:rsidRPr="00BF2A11" w:rsidP="00BF2A11" w14:paraId="5052A7D1" w14:textId="272C2795">
            <w:pPr>
              <w:widowControl w:val="0"/>
              <w:spacing w:after="0" w:line="240" w:lineRule="auto"/>
              <w:rPr>
                <w:rFonts w:ascii="Times New Roman" w:hAnsi="Times New Roman" w:cs="Times New Roman"/>
                <w:sz w:val="26"/>
              </w:rPr>
            </w:pPr>
            <w:r w:rsidRPr="00BF2A11">
              <w:rPr>
                <w:rFonts w:ascii="Times New Roman" w:hAnsi="Times New Roman" w:cs="Times New Roman"/>
                <w:sz w:val="26"/>
              </w:rPr>
              <w:t>$</w:t>
            </w:r>
            <w:r w:rsidRPr="0004354C" w:rsidR="0004354C">
              <w:rPr>
                <w:rFonts w:ascii="Times New Roman" w:hAnsi="Times New Roman" w:cs="Times New Roman"/>
                <w:sz w:val="26"/>
              </w:rPr>
              <w:t>16,260.04</w:t>
            </w:r>
          </w:p>
        </w:tc>
      </w:tr>
      <w:tr w14:paraId="5C67BAE6" w14:textId="77777777" w:rsidTr="00E71A85">
        <w:tblPrEx>
          <w:tblW w:w="5000" w:type="pct"/>
          <w:jc w:val="right"/>
          <w:tblLook w:val="01E0"/>
        </w:tblPrEx>
        <w:trPr>
          <w:cantSplit/>
          <w:jc w:val="right"/>
        </w:trPr>
        <w:tc>
          <w:tcPr>
            <w:tcW w:w="75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A85" w:rsidRPr="00E71A85" w:rsidP="00BF2A11" w14:paraId="203B80C8" w14:textId="77777777">
            <w:pPr>
              <w:widowControl w:val="0"/>
              <w:spacing w:after="0" w:line="240" w:lineRule="auto"/>
              <w:rPr>
                <w:rFonts w:ascii="Times New Roman" w:hAnsi="Times New Roman" w:cs="Times New Roman"/>
                <w:b/>
                <w:bCs/>
                <w:color w:val="BFBFBF" w:themeColor="background1" w:themeShade="BF"/>
                <w:sz w:val="26"/>
              </w:rPr>
            </w:pPr>
            <w:r w:rsidRPr="00E71A85">
              <w:rPr>
                <w:rFonts w:ascii="Times New Roman" w:hAnsi="Times New Roman" w:cs="Times New Roman"/>
                <w:b/>
                <w:bCs/>
                <w:color w:val="BFBFBF" w:themeColor="background1" w:themeShade="BF"/>
                <w:sz w:val="26"/>
              </w:rPr>
              <w:t>EOP-012-1</w:t>
            </w:r>
          </w:p>
          <w:p w:rsidR="00E71A85" w:rsidRPr="00E71A85" w:rsidP="00BF2A11" w14:paraId="1F08B225" w14:textId="51435C5F">
            <w:pPr>
              <w:widowControl w:val="0"/>
              <w:spacing w:after="0" w:line="240" w:lineRule="auto"/>
              <w:rPr>
                <w:rFonts w:ascii="Times New Roman" w:hAnsi="Times New Roman" w:cs="Times New Roman"/>
                <w:color w:val="BFBFBF" w:themeColor="background1" w:themeShade="BF"/>
                <w:sz w:val="26"/>
              </w:rPr>
            </w:pPr>
          </w:p>
        </w:tc>
        <w:tc>
          <w:tcPr>
            <w:tcW w:w="4246"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1A85" w:rsidRPr="00E71A85" w:rsidP="00BF2A11" w14:paraId="1E3E7052" w14:textId="60B92A03">
            <w:pPr>
              <w:widowControl w:val="0"/>
              <w:spacing w:after="0" w:line="240" w:lineRule="auto"/>
              <w:rPr>
                <w:rFonts w:ascii="Times New Roman" w:hAnsi="Times New Roman" w:cs="Times New Roman"/>
                <w:color w:val="BFBFBF" w:themeColor="background1" w:themeShade="BF"/>
                <w:sz w:val="26"/>
              </w:rPr>
            </w:pPr>
            <w:r>
              <w:rPr>
                <w:rFonts w:ascii="Times New Roman" w:hAnsi="Times New Roman" w:cs="Times New Roman"/>
                <w:color w:val="BFBFBF" w:themeColor="background1" w:themeShade="BF"/>
                <w:sz w:val="26"/>
              </w:rPr>
              <w:t xml:space="preserve">Former </w:t>
            </w:r>
            <w:r>
              <w:rPr>
                <w:rFonts w:ascii="Times New Roman" w:hAnsi="Times New Roman" w:cs="Times New Roman"/>
                <w:color w:val="BFBFBF" w:themeColor="background1" w:themeShade="BF"/>
                <w:sz w:val="26"/>
              </w:rPr>
              <w:t>One-Time Burden and O</w:t>
            </w:r>
            <w:r w:rsidR="00912BF8">
              <w:rPr>
                <w:rFonts w:ascii="Times New Roman" w:hAnsi="Times New Roman" w:cs="Times New Roman"/>
                <w:color w:val="BFBFBF" w:themeColor="background1" w:themeShade="BF"/>
                <w:sz w:val="26"/>
              </w:rPr>
              <w:t>n</w:t>
            </w:r>
            <w:r>
              <w:rPr>
                <w:rFonts w:ascii="Times New Roman" w:hAnsi="Times New Roman" w:cs="Times New Roman"/>
                <w:color w:val="BFBFBF" w:themeColor="background1" w:themeShade="BF"/>
                <w:sz w:val="26"/>
              </w:rPr>
              <w:t>going</w:t>
            </w:r>
          </w:p>
        </w:tc>
      </w:tr>
      <w:tr w14:paraId="3CA16E37" w14:textId="77777777" w:rsidTr="00323E7C">
        <w:tblPrEx>
          <w:tblW w:w="5000" w:type="pct"/>
          <w:jc w:val="right"/>
          <w:tblLook w:val="01E0"/>
        </w:tblPrEx>
        <w:trPr>
          <w:cantSplit/>
          <w:jc w:val="right"/>
        </w:trPr>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tcPr>
          <w:p w:rsidR="00323E7C" w:rsidRPr="00E71A85" w:rsidP="00323E7C" w14:paraId="2669203D" w14:textId="6107310C">
            <w:pPr>
              <w:widowControl w:val="0"/>
              <w:spacing w:after="0" w:line="240" w:lineRule="auto"/>
              <w:rPr>
                <w:rFonts w:ascii="Times New Roman" w:hAnsi="Times New Roman" w:cs="Times New Roman"/>
                <w:color w:val="BFBFBF" w:themeColor="background1" w:themeShade="BF"/>
                <w:sz w:val="26"/>
              </w:rPr>
            </w:pPr>
            <w:r w:rsidRPr="00E71A85">
              <w:rPr>
                <w:rFonts w:ascii="Times New Roman" w:hAnsi="Times New Roman" w:cs="Times New Roman"/>
                <w:color w:val="BFBFBF" w:themeColor="background1" w:themeShade="BF"/>
                <w:sz w:val="26"/>
              </w:rPr>
              <w:t>One-Time (GO)</w:t>
            </w:r>
          </w:p>
        </w:tc>
        <w:tc>
          <w:tcPr>
            <w:tcW w:w="735" w:type="pct"/>
            <w:tcBorders>
              <w:top w:val="single" w:sz="4" w:space="0" w:color="auto"/>
              <w:left w:val="single" w:sz="4" w:space="0" w:color="auto"/>
              <w:bottom w:val="single" w:sz="4" w:space="0" w:color="auto"/>
              <w:right w:val="single" w:sz="4" w:space="0" w:color="auto"/>
            </w:tcBorders>
            <w:shd w:val="clear" w:color="auto" w:fill="FFFFFF" w:themeFill="background1"/>
          </w:tcPr>
          <w:p w:rsidR="00323E7C" w:rsidRPr="00E71A85" w:rsidP="00323E7C" w14:paraId="2A069A1B" w14:textId="08513820">
            <w:pPr>
              <w:widowControl w:val="0"/>
              <w:spacing w:after="0" w:line="240" w:lineRule="auto"/>
              <w:rPr>
                <w:rFonts w:ascii="Times New Roman" w:hAnsi="Times New Roman" w:cs="Times New Roman"/>
                <w:color w:val="BFBFBF" w:themeColor="background1" w:themeShade="BF"/>
                <w:sz w:val="26"/>
              </w:rPr>
            </w:pPr>
            <w:r w:rsidRPr="00E71A85">
              <w:rPr>
                <w:rFonts w:ascii="Times New Roman" w:hAnsi="Times New Roman" w:cs="Times New Roman"/>
                <w:color w:val="BFBFBF" w:themeColor="background1" w:themeShade="BF"/>
                <w:sz w:val="26"/>
              </w:rPr>
              <w:t>369</w:t>
            </w:r>
          </w:p>
        </w:tc>
        <w:tc>
          <w:tcPr>
            <w:tcW w:w="691" w:type="pct"/>
            <w:tcBorders>
              <w:top w:val="single" w:sz="4" w:space="0" w:color="auto"/>
              <w:left w:val="single" w:sz="4" w:space="0" w:color="auto"/>
              <w:bottom w:val="single" w:sz="4" w:space="0" w:color="auto"/>
              <w:right w:val="single" w:sz="4" w:space="0" w:color="auto"/>
            </w:tcBorders>
            <w:shd w:val="clear" w:color="auto" w:fill="FFFFFF" w:themeFill="background1"/>
          </w:tcPr>
          <w:p w:rsidR="00323E7C" w:rsidRPr="00E71A85" w:rsidP="00323E7C" w14:paraId="5A52BE65" w14:textId="0C938083">
            <w:pPr>
              <w:widowControl w:val="0"/>
              <w:spacing w:after="0" w:line="240" w:lineRule="auto"/>
              <w:rPr>
                <w:rFonts w:ascii="Times New Roman" w:hAnsi="Times New Roman" w:cs="Times New Roman"/>
                <w:color w:val="BFBFBF" w:themeColor="background1" w:themeShade="BF"/>
                <w:sz w:val="26"/>
              </w:rPr>
            </w:pPr>
            <w:r w:rsidRPr="00E71A85">
              <w:rPr>
                <w:rFonts w:ascii="Times New Roman" w:hAnsi="Times New Roman" w:cs="Times New Roman"/>
                <w:color w:val="BFBFBF" w:themeColor="background1" w:themeShade="BF"/>
                <w:sz w:val="26"/>
              </w:rPr>
              <w:t>1</w:t>
            </w:r>
          </w:p>
        </w:tc>
        <w:tc>
          <w:tcPr>
            <w:tcW w:w="635" w:type="pct"/>
            <w:tcBorders>
              <w:top w:val="single" w:sz="4" w:space="0" w:color="auto"/>
              <w:left w:val="single" w:sz="4" w:space="0" w:color="auto"/>
              <w:bottom w:val="single" w:sz="4" w:space="0" w:color="auto"/>
              <w:right w:val="single" w:sz="4" w:space="0" w:color="auto"/>
            </w:tcBorders>
            <w:shd w:val="clear" w:color="auto" w:fill="FFFFFF" w:themeFill="background1"/>
          </w:tcPr>
          <w:p w:rsidR="00323E7C" w:rsidRPr="00E71A85" w:rsidP="00323E7C" w14:paraId="335F188F" w14:textId="5A80566D">
            <w:pPr>
              <w:widowControl w:val="0"/>
              <w:spacing w:after="0" w:line="240" w:lineRule="auto"/>
              <w:rPr>
                <w:rFonts w:ascii="Times New Roman" w:hAnsi="Times New Roman" w:cs="Times New Roman"/>
                <w:color w:val="BFBFBF" w:themeColor="background1" w:themeShade="BF"/>
                <w:sz w:val="26"/>
              </w:rPr>
            </w:pPr>
            <w:r w:rsidRPr="00E71A85">
              <w:rPr>
                <w:rFonts w:ascii="Times New Roman" w:hAnsi="Times New Roman" w:cs="Times New Roman"/>
                <w:color w:val="BFBFBF" w:themeColor="background1" w:themeShade="BF"/>
                <w:sz w:val="26"/>
              </w:rPr>
              <w:t>369</w:t>
            </w:r>
          </w:p>
        </w:tc>
        <w:tc>
          <w:tcPr>
            <w:tcW w:w="670" w:type="pct"/>
            <w:tcBorders>
              <w:top w:val="single" w:sz="4" w:space="0" w:color="auto"/>
              <w:left w:val="single" w:sz="4" w:space="0" w:color="auto"/>
              <w:bottom w:val="single" w:sz="4" w:space="0" w:color="auto"/>
              <w:right w:val="single" w:sz="4" w:space="0" w:color="auto"/>
            </w:tcBorders>
            <w:shd w:val="clear" w:color="auto" w:fill="FFFFFF" w:themeFill="background1"/>
          </w:tcPr>
          <w:p w:rsidR="00323E7C" w:rsidRPr="00E71A85" w:rsidP="00323E7C" w14:paraId="4066D70A" w14:textId="77777777">
            <w:pPr>
              <w:widowControl w:val="0"/>
              <w:spacing w:after="0" w:line="240" w:lineRule="auto"/>
              <w:rPr>
                <w:rFonts w:ascii="Times New Roman" w:hAnsi="Times New Roman" w:cs="Times New Roman"/>
                <w:color w:val="BFBFBF" w:themeColor="background1" w:themeShade="BF"/>
                <w:sz w:val="26"/>
              </w:rPr>
            </w:pPr>
            <w:r w:rsidRPr="00E71A85">
              <w:rPr>
                <w:rFonts w:ascii="Times New Roman" w:hAnsi="Times New Roman" w:cs="Times New Roman"/>
                <w:color w:val="BFBFBF" w:themeColor="background1" w:themeShade="BF"/>
                <w:sz w:val="26"/>
              </w:rPr>
              <w:t>150hrs</w:t>
            </w:r>
            <w:r w:rsidRPr="00E71A85" w:rsidR="003D60E3">
              <w:rPr>
                <w:rFonts w:ascii="Times New Roman" w:hAnsi="Times New Roman" w:cs="Times New Roman"/>
                <w:color w:val="BFBFBF" w:themeColor="background1" w:themeShade="BF"/>
                <w:sz w:val="26"/>
              </w:rPr>
              <w:t>;</w:t>
            </w:r>
          </w:p>
          <w:p w:rsidR="00C72D39" w:rsidRPr="00E71A85" w:rsidP="00323E7C" w14:paraId="623E070E" w14:textId="356DF930">
            <w:pPr>
              <w:widowControl w:val="0"/>
              <w:spacing w:after="0" w:line="240" w:lineRule="auto"/>
              <w:rPr>
                <w:rFonts w:ascii="Times New Roman" w:hAnsi="Times New Roman" w:cs="Times New Roman"/>
                <w:color w:val="BFBFBF" w:themeColor="background1" w:themeShade="BF"/>
                <w:sz w:val="26"/>
              </w:rPr>
            </w:pPr>
            <w:r w:rsidRPr="00E71A85">
              <w:rPr>
                <w:rFonts w:ascii="Times New Roman" w:hAnsi="Times New Roman" w:cs="Times New Roman"/>
                <w:color w:val="BFBFBF" w:themeColor="background1" w:themeShade="BF"/>
                <w:sz w:val="26"/>
              </w:rPr>
              <w:t>$9,733.50</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rsidR="00323E7C" w:rsidRPr="00E71A85" w:rsidP="00323E7C" w14:paraId="224160D5" w14:textId="77777777">
            <w:pPr>
              <w:widowControl w:val="0"/>
              <w:spacing w:after="0" w:line="240" w:lineRule="auto"/>
              <w:rPr>
                <w:rFonts w:ascii="Times New Roman" w:hAnsi="Times New Roman" w:cs="Times New Roman"/>
                <w:color w:val="BFBFBF" w:themeColor="background1" w:themeShade="BF"/>
                <w:sz w:val="26"/>
              </w:rPr>
            </w:pPr>
            <w:r w:rsidRPr="00E71A85">
              <w:rPr>
                <w:rFonts w:ascii="Times New Roman" w:hAnsi="Times New Roman" w:cs="Times New Roman"/>
                <w:color w:val="BFBFBF" w:themeColor="background1" w:themeShade="BF"/>
                <w:sz w:val="26"/>
              </w:rPr>
              <w:t>55,350hrs;</w:t>
            </w:r>
          </w:p>
          <w:p w:rsidR="00EC4E50" w:rsidRPr="00E71A85" w:rsidP="00323E7C" w14:paraId="00A18D84" w14:textId="137A57BA">
            <w:pPr>
              <w:widowControl w:val="0"/>
              <w:spacing w:after="0" w:line="240" w:lineRule="auto"/>
              <w:rPr>
                <w:rFonts w:ascii="Times New Roman" w:hAnsi="Times New Roman" w:cs="Times New Roman"/>
                <w:color w:val="BFBFBF" w:themeColor="background1" w:themeShade="BF"/>
                <w:sz w:val="26"/>
              </w:rPr>
            </w:pPr>
            <w:r w:rsidRPr="00E71A85">
              <w:rPr>
                <w:rFonts w:ascii="Times New Roman" w:hAnsi="Times New Roman" w:cs="Times New Roman"/>
                <w:color w:val="BFBFBF" w:themeColor="background1" w:themeShade="BF"/>
                <w:sz w:val="26"/>
              </w:rPr>
              <w:t>$</w:t>
            </w:r>
            <w:r w:rsidRPr="00E71A85" w:rsidR="002B179B">
              <w:rPr>
                <w:rFonts w:ascii="Times New Roman" w:hAnsi="Times New Roman" w:cs="Times New Roman"/>
                <w:color w:val="BFBFBF" w:themeColor="background1" w:themeShade="BF"/>
                <w:sz w:val="26"/>
              </w:rPr>
              <w:t>3,591,661.50</w:t>
            </w:r>
          </w:p>
        </w:tc>
        <w:tc>
          <w:tcPr>
            <w:tcW w:w="691" w:type="pct"/>
            <w:tcBorders>
              <w:top w:val="single" w:sz="4" w:space="0" w:color="auto"/>
              <w:left w:val="single" w:sz="4" w:space="0" w:color="auto"/>
              <w:bottom w:val="single" w:sz="4" w:space="0" w:color="auto"/>
              <w:right w:val="single" w:sz="4" w:space="0" w:color="auto"/>
            </w:tcBorders>
            <w:shd w:val="clear" w:color="auto" w:fill="FFFFFF" w:themeFill="background1"/>
          </w:tcPr>
          <w:p w:rsidR="00323E7C" w:rsidRPr="00E71A85" w:rsidP="00323E7C" w14:paraId="50BEA3DE" w14:textId="77777777">
            <w:pPr>
              <w:widowControl w:val="0"/>
              <w:spacing w:after="0" w:line="240" w:lineRule="auto"/>
              <w:rPr>
                <w:rFonts w:ascii="Times New Roman" w:hAnsi="Times New Roman" w:cs="Times New Roman"/>
                <w:color w:val="BFBFBF" w:themeColor="background1" w:themeShade="BF"/>
                <w:sz w:val="26"/>
              </w:rPr>
            </w:pPr>
          </w:p>
        </w:tc>
      </w:tr>
      <w:tr w14:paraId="187FFE61" w14:textId="77777777" w:rsidTr="00323E7C">
        <w:tblPrEx>
          <w:tblW w:w="5000" w:type="pct"/>
          <w:jc w:val="right"/>
          <w:tblLook w:val="01E0"/>
        </w:tblPrEx>
        <w:trPr>
          <w:cantSplit/>
          <w:jc w:val="right"/>
        </w:trPr>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tcPr>
          <w:p w:rsidR="00323E7C" w:rsidRPr="00E71A85" w:rsidP="00323E7C" w14:paraId="55D769ED" w14:textId="3DA3343D">
            <w:pPr>
              <w:widowControl w:val="0"/>
              <w:spacing w:after="0" w:line="240" w:lineRule="auto"/>
              <w:rPr>
                <w:rFonts w:ascii="Times New Roman" w:hAnsi="Times New Roman" w:cs="Times New Roman"/>
                <w:color w:val="BFBFBF" w:themeColor="background1" w:themeShade="BF"/>
                <w:sz w:val="26"/>
              </w:rPr>
            </w:pPr>
            <w:r w:rsidRPr="00E71A85">
              <w:rPr>
                <w:rFonts w:ascii="Times New Roman" w:hAnsi="Times New Roman" w:cs="Times New Roman"/>
                <w:color w:val="BFBFBF" w:themeColor="background1" w:themeShade="BF"/>
                <w:sz w:val="26"/>
              </w:rPr>
              <w:t>One-Time (GOP)</w:t>
            </w:r>
          </w:p>
        </w:tc>
        <w:tc>
          <w:tcPr>
            <w:tcW w:w="735" w:type="pct"/>
            <w:tcBorders>
              <w:top w:val="single" w:sz="4" w:space="0" w:color="auto"/>
              <w:left w:val="single" w:sz="4" w:space="0" w:color="auto"/>
              <w:bottom w:val="single" w:sz="4" w:space="0" w:color="auto"/>
              <w:right w:val="single" w:sz="4" w:space="0" w:color="auto"/>
            </w:tcBorders>
            <w:shd w:val="clear" w:color="auto" w:fill="FFFFFF" w:themeFill="background1"/>
          </w:tcPr>
          <w:p w:rsidR="00323E7C" w:rsidRPr="00E71A85" w:rsidP="00323E7C" w14:paraId="44077992" w14:textId="4DCDE22D">
            <w:pPr>
              <w:widowControl w:val="0"/>
              <w:spacing w:after="0" w:line="240" w:lineRule="auto"/>
              <w:rPr>
                <w:rFonts w:ascii="Times New Roman" w:hAnsi="Times New Roman" w:cs="Times New Roman"/>
                <w:color w:val="BFBFBF" w:themeColor="background1" w:themeShade="BF"/>
                <w:sz w:val="26"/>
              </w:rPr>
            </w:pPr>
            <w:r w:rsidRPr="00E71A85">
              <w:rPr>
                <w:rFonts w:ascii="Times New Roman" w:hAnsi="Times New Roman" w:cs="Times New Roman"/>
                <w:color w:val="BFBFBF" w:themeColor="background1" w:themeShade="BF"/>
                <w:sz w:val="26"/>
              </w:rPr>
              <w:t>327</w:t>
            </w:r>
          </w:p>
        </w:tc>
        <w:tc>
          <w:tcPr>
            <w:tcW w:w="691" w:type="pct"/>
            <w:tcBorders>
              <w:top w:val="single" w:sz="4" w:space="0" w:color="auto"/>
              <w:left w:val="single" w:sz="4" w:space="0" w:color="auto"/>
              <w:bottom w:val="single" w:sz="4" w:space="0" w:color="auto"/>
              <w:right w:val="single" w:sz="4" w:space="0" w:color="auto"/>
            </w:tcBorders>
            <w:shd w:val="clear" w:color="auto" w:fill="FFFFFF" w:themeFill="background1"/>
          </w:tcPr>
          <w:p w:rsidR="00323E7C" w:rsidRPr="00E71A85" w:rsidP="00323E7C" w14:paraId="6DCFB306" w14:textId="0E4010B5">
            <w:pPr>
              <w:widowControl w:val="0"/>
              <w:spacing w:after="0" w:line="240" w:lineRule="auto"/>
              <w:rPr>
                <w:rFonts w:ascii="Times New Roman" w:hAnsi="Times New Roman" w:cs="Times New Roman"/>
                <w:color w:val="BFBFBF" w:themeColor="background1" w:themeShade="BF"/>
                <w:sz w:val="26"/>
              </w:rPr>
            </w:pPr>
            <w:r w:rsidRPr="00E71A85">
              <w:rPr>
                <w:rFonts w:ascii="Times New Roman" w:hAnsi="Times New Roman" w:cs="Times New Roman"/>
                <w:color w:val="BFBFBF" w:themeColor="background1" w:themeShade="BF"/>
                <w:sz w:val="26"/>
              </w:rPr>
              <w:t>1</w:t>
            </w:r>
          </w:p>
        </w:tc>
        <w:tc>
          <w:tcPr>
            <w:tcW w:w="635" w:type="pct"/>
            <w:tcBorders>
              <w:top w:val="single" w:sz="4" w:space="0" w:color="auto"/>
              <w:left w:val="single" w:sz="4" w:space="0" w:color="auto"/>
              <w:bottom w:val="single" w:sz="4" w:space="0" w:color="auto"/>
              <w:right w:val="single" w:sz="4" w:space="0" w:color="auto"/>
            </w:tcBorders>
            <w:shd w:val="clear" w:color="auto" w:fill="FFFFFF" w:themeFill="background1"/>
          </w:tcPr>
          <w:p w:rsidR="00323E7C" w:rsidRPr="00E71A85" w:rsidP="00323E7C" w14:paraId="5413D6FA" w14:textId="088083FE">
            <w:pPr>
              <w:widowControl w:val="0"/>
              <w:spacing w:after="0" w:line="240" w:lineRule="auto"/>
              <w:rPr>
                <w:rFonts w:ascii="Times New Roman" w:hAnsi="Times New Roman" w:cs="Times New Roman"/>
                <w:color w:val="BFBFBF" w:themeColor="background1" w:themeShade="BF"/>
                <w:sz w:val="26"/>
              </w:rPr>
            </w:pPr>
            <w:r w:rsidRPr="00E71A85">
              <w:rPr>
                <w:rFonts w:ascii="Times New Roman" w:hAnsi="Times New Roman" w:cs="Times New Roman"/>
                <w:color w:val="BFBFBF" w:themeColor="background1" w:themeShade="BF"/>
                <w:sz w:val="26"/>
              </w:rPr>
              <w:t>327</w:t>
            </w:r>
          </w:p>
        </w:tc>
        <w:tc>
          <w:tcPr>
            <w:tcW w:w="670" w:type="pct"/>
            <w:tcBorders>
              <w:top w:val="single" w:sz="4" w:space="0" w:color="auto"/>
              <w:left w:val="single" w:sz="4" w:space="0" w:color="auto"/>
              <w:bottom w:val="single" w:sz="4" w:space="0" w:color="auto"/>
              <w:right w:val="single" w:sz="4" w:space="0" w:color="auto"/>
            </w:tcBorders>
            <w:shd w:val="clear" w:color="auto" w:fill="FFFFFF" w:themeFill="background1"/>
          </w:tcPr>
          <w:p w:rsidR="00323E7C" w:rsidRPr="00E71A85" w:rsidP="00323E7C" w14:paraId="5590DC94" w14:textId="77777777">
            <w:pPr>
              <w:widowControl w:val="0"/>
              <w:spacing w:after="0" w:line="240" w:lineRule="auto"/>
              <w:rPr>
                <w:rFonts w:ascii="Times New Roman" w:hAnsi="Times New Roman" w:cs="Times New Roman"/>
                <w:color w:val="BFBFBF" w:themeColor="background1" w:themeShade="BF"/>
                <w:sz w:val="26"/>
              </w:rPr>
            </w:pPr>
            <w:r w:rsidRPr="00E71A85">
              <w:rPr>
                <w:rFonts w:ascii="Times New Roman" w:hAnsi="Times New Roman" w:cs="Times New Roman"/>
                <w:color w:val="BFBFBF" w:themeColor="background1" w:themeShade="BF"/>
                <w:sz w:val="26"/>
              </w:rPr>
              <w:t>10hrs</w:t>
            </w:r>
            <w:r w:rsidRPr="00E71A85" w:rsidR="003D60E3">
              <w:rPr>
                <w:rFonts w:ascii="Times New Roman" w:hAnsi="Times New Roman" w:cs="Times New Roman"/>
                <w:color w:val="BFBFBF" w:themeColor="background1" w:themeShade="BF"/>
                <w:sz w:val="26"/>
              </w:rPr>
              <w:t>;</w:t>
            </w:r>
          </w:p>
          <w:p w:rsidR="00C72D39" w:rsidRPr="00E71A85" w:rsidP="00323E7C" w14:paraId="182B20F2" w14:textId="1D85834E">
            <w:pPr>
              <w:widowControl w:val="0"/>
              <w:spacing w:after="0" w:line="240" w:lineRule="auto"/>
              <w:rPr>
                <w:rFonts w:ascii="Times New Roman" w:hAnsi="Times New Roman" w:cs="Times New Roman"/>
                <w:color w:val="BFBFBF" w:themeColor="background1" w:themeShade="BF"/>
                <w:sz w:val="26"/>
              </w:rPr>
            </w:pPr>
            <w:r w:rsidRPr="00E71A85">
              <w:rPr>
                <w:rFonts w:ascii="Times New Roman" w:hAnsi="Times New Roman" w:cs="Times New Roman"/>
                <w:color w:val="BFBFBF" w:themeColor="background1" w:themeShade="BF"/>
                <w:sz w:val="26"/>
              </w:rPr>
              <w:t>$648.90</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rsidR="00EC4E50" w:rsidRPr="00E71A85" w:rsidP="00323E7C" w14:paraId="21B43914" w14:textId="77777777">
            <w:pPr>
              <w:widowControl w:val="0"/>
              <w:spacing w:after="0" w:line="240" w:lineRule="auto"/>
              <w:rPr>
                <w:rFonts w:ascii="Times New Roman" w:hAnsi="Times New Roman" w:cs="Times New Roman"/>
                <w:color w:val="BFBFBF" w:themeColor="background1" w:themeShade="BF"/>
                <w:sz w:val="26"/>
              </w:rPr>
            </w:pPr>
            <w:r w:rsidRPr="00E71A85">
              <w:rPr>
                <w:rFonts w:ascii="Times New Roman" w:hAnsi="Times New Roman" w:cs="Times New Roman"/>
                <w:color w:val="BFBFBF" w:themeColor="background1" w:themeShade="BF"/>
                <w:sz w:val="26"/>
              </w:rPr>
              <w:t>3</w:t>
            </w:r>
            <w:r w:rsidRPr="00E71A85" w:rsidR="003D60E3">
              <w:rPr>
                <w:rFonts w:ascii="Times New Roman" w:hAnsi="Times New Roman" w:cs="Times New Roman"/>
                <w:color w:val="BFBFBF" w:themeColor="background1" w:themeShade="BF"/>
                <w:sz w:val="26"/>
              </w:rPr>
              <w:t>,</w:t>
            </w:r>
            <w:r w:rsidRPr="00E71A85">
              <w:rPr>
                <w:rFonts w:ascii="Times New Roman" w:hAnsi="Times New Roman" w:cs="Times New Roman"/>
                <w:color w:val="BFBFBF" w:themeColor="background1" w:themeShade="BF"/>
                <w:sz w:val="26"/>
              </w:rPr>
              <w:t>270hrs</w:t>
            </w:r>
            <w:r w:rsidRPr="00E71A85" w:rsidR="003D60E3">
              <w:rPr>
                <w:rFonts w:ascii="Times New Roman" w:hAnsi="Times New Roman" w:cs="Times New Roman"/>
                <w:color w:val="BFBFBF" w:themeColor="background1" w:themeShade="BF"/>
                <w:sz w:val="26"/>
              </w:rPr>
              <w:t>;</w:t>
            </w:r>
          </w:p>
          <w:p w:rsidR="00323E7C" w:rsidRPr="00E71A85" w:rsidP="00323E7C" w14:paraId="499B9B83" w14:textId="1DF1ED14">
            <w:pPr>
              <w:widowControl w:val="0"/>
              <w:spacing w:after="0" w:line="240" w:lineRule="auto"/>
              <w:rPr>
                <w:rFonts w:ascii="Times New Roman" w:hAnsi="Times New Roman" w:cs="Times New Roman"/>
                <w:color w:val="BFBFBF" w:themeColor="background1" w:themeShade="BF"/>
                <w:sz w:val="26"/>
              </w:rPr>
            </w:pPr>
            <w:r w:rsidRPr="00E71A85">
              <w:rPr>
                <w:rFonts w:ascii="Times New Roman" w:hAnsi="Times New Roman" w:cs="Times New Roman"/>
                <w:color w:val="BFBFBF" w:themeColor="background1" w:themeShade="BF"/>
                <w:sz w:val="26"/>
              </w:rPr>
              <w:t>$</w:t>
            </w:r>
            <w:r w:rsidRPr="00E71A85" w:rsidR="000A41DC">
              <w:rPr>
                <w:rFonts w:ascii="Times New Roman" w:hAnsi="Times New Roman" w:cs="Times New Roman"/>
                <w:color w:val="BFBFBF" w:themeColor="background1" w:themeShade="BF"/>
                <w:sz w:val="26"/>
              </w:rPr>
              <w:t>212,190.30</w:t>
            </w:r>
          </w:p>
        </w:tc>
        <w:tc>
          <w:tcPr>
            <w:tcW w:w="691" w:type="pct"/>
            <w:tcBorders>
              <w:top w:val="single" w:sz="4" w:space="0" w:color="auto"/>
              <w:left w:val="single" w:sz="4" w:space="0" w:color="auto"/>
              <w:bottom w:val="single" w:sz="4" w:space="0" w:color="auto"/>
              <w:right w:val="single" w:sz="4" w:space="0" w:color="auto"/>
            </w:tcBorders>
            <w:shd w:val="clear" w:color="auto" w:fill="FFFFFF" w:themeFill="background1"/>
          </w:tcPr>
          <w:p w:rsidR="00323E7C" w:rsidRPr="00E71A85" w:rsidP="00323E7C" w14:paraId="71A9C1E2" w14:textId="77777777">
            <w:pPr>
              <w:widowControl w:val="0"/>
              <w:spacing w:after="0" w:line="240" w:lineRule="auto"/>
              <w:rPr>
                <w:rFonts w:ascii="Times New Roman" w:hAnsi="Times New Roman" w:cs="Times New Roman"/>
                <w:color w:val="BFBFBF" w:themeColor="background1" w:themeShade="BF"/>
                <w:sz w:val="26"/>
              </w:rPr>
            </w:pPr>
          </w:p>
        </w:tc>
      </w:tr>
      <w:tr w14:paraId="027CA607" w14:textId="77777777" w:rsidTr="00323E7C">
        <w:tblPrEx>
          <w:tblW w:w="5000" w:type="pct"/>
          <w:jc w:val="right"/>
          <w:tblLook w:val="01E0"/>
        </w:tblPrEx>
        <w:trPr>
          <w:cantSplit/>
          <w:jc w:val="right"/>
        </w:trPr>
        <w:tc>
          <w:tcPr>
            <w:tcW w:w="754" w:type="pct"/>
            <w:tcBorders>
              <w:top w:val="single" w:sz="4" w:space="0" w:color="auto"/>
              <w:left w:val="single" w:sz="4" w:space="0" w:color="auto"/>
              <w:bottom w:val="single" w:sz="4" w:space="0" w:color="auto"/>
              <w:right w:val="single" w:sz="4" w:space="0" w:color="auto"/>
            </w:tcBorders>
            <w:shd w:val="clear" w:color="auto" w:fill="FFFFFF" w:themeFill="background1"/>
          </w:tcPr>
          <w:p w:rsidR="00323E7C" w:rsidRPr="00E71A85" w:rsidP="00323E7C" w14:paraId="7FB125A5" w14:textId="7622DA21">
            <w:pPr>
              <w:widowControl w:val="0"/>
              <w:spacing w:after="0" w:line="240" w:lineRule="auto"/>
              <w:rPr>
                <w:rFonts w:ascii="Times New Roman" w:hAnsi="Times New Roman" w:cs="Times New Roman"/>
                <w:color w:val="BFBFBF" w:themeColor="background1" w:themeShade="BF"/>
                <w:sz w:val="26"/>
              </w:rPr>
            </w:pPr>
            <w:r w:rsidRPr="00E71A85">
              <w:rPr>
                <w:rFonts w:ascii="Times New Roman" w:hAnsi="Times New Roman" w:cs="Times New Roman"/>
                <w:color w:val="BFBFBF" w:themeColor="background1" w:themeShade="BF"/>
                <w:sz w:val="26"/>
              </w:rPr>
              <w:t>Ongoing (GO + GOP)</w:t>
            </w:r>
          </w:p>
        </w:tc>
        <w:tc>
          <w:tcPr>
            <w:tcW w:w="735" w:type="pct"/>
            <w:tcBorders>
              <w:top w:val="single" w:sz="4" w:space="0" w:color="auto"/>
              <w:left w:val="single" w:sz="4" w:space="0" w:color="auto"/>
              <w:bottom w:val="single" w:sz="4" w:space="0" w:color="auto"/>
              <w:right w:val="single" w:sz="4" w:space="0" w:color="auto"/>
            </w:tcBorders>
            <w:shd w:val="clear" w:color="auto" w:fill="FFFFFF" w:themeFill="background1"/>
          </w:tcPr>
          <w:p w:rsidR="00323E7C" w:rsidRPr="00E71A85" w:rsidP="00323E7C" w14:paraId="49FE1603" w14:textId="7A611001">
            <w:pPr>
              <w:widowControl w:val="0"/>
              <w:spacing w:after="0" w:line="240" w:lineRule="auto"/>
              <w:rPr>
                <w:rFonts w:ascii="Times New Roman" w:hAnsi="Times New Roman" w:cs="Times New Roman"/>
                <w:color w:val="BFBFBF" w:themeColor="background1" w:themeShade="BF"/>
                <w:sz w:val="26"/>
              </w:rPr>
            </w:pPr>
            <w:r w:rsidRPr="00E71A85">
              <w:rPr>
                <w:rFonts w:ascii="Times New Roman" w:hAnsi="Times New Roman" w:cs="Times New Roman"/>
                <w:color w:val="BFBFBF" w:themeColor="background1" w:themeShade="BF"/>
                <w:sz w:val="26"/>
              </w:rPr>
              <w:t>696</w:t>
            </w:r>
          </w:p>
        </w:tc>
        <w:tc>
          <w:tcPr>
            <w:tcW w:w="691" w:type="pct"/>
            <w:tcBorders>
              <w:top w:val="single" w:sz="4" w:space="0" w:color="auto"/>
              <w:left w:val="single" w:sz="4" w:space="0" w:color="auto"/>
              <w:bottom w:val="single" w:sz="4" w:space="0" w:color="auto"/>
              <w:right w:val="single" w:sz="4" w:space="0" w:color="auto"/>
            </w:tcBorders>
            <w:shd w:val="clear" w:color="auto" w:fill="FFFFFF" w:themeFill="background1"/>
          </w:tcPr>
          <w:p w:rsidR="00323E7C" w:rsidRPr="00E71A85" w:rsidP="00323E7C" w14:paraId="339F60A9" w14:textId="1FEC68F3">
            <w:pPr>
              <w:widowControl w:val="0"/>
              <w:spacing w:after="0" w:line="240" w:lineRule="auto"/>
              <w:rPr>
                <w:rFonts w:ascii="Times New Roman" w:hAnsi="Times New Roman" w:cs="Times New Roman"/>
                <w:color w:val="BFBFBF" w:themeColor="background1" w:themeShade="BF"/>
                <w:sz w:val="26"/>
              </w:rPr>
            </w:pPr>
            <w:r w:rsidRPr="00E71A85">
              <w:rPr>
                <w:rFonts w:ascii="Times New Roman" w:hAnsi="Times New Roman" w:cs="Times New Roman"/>
                <w:color w:val="BFBFBF" w:themeColor="background1" w:themeShade="BF"/>
                <w:sz w:val="26"/>
              </w:rPr>
              <w:t>1</w:t>
            </w:r>
          </w:p>
        </w:tc>
        <w:tc>
          <w:tcPr>
            <w:tcW w:w="635" w:type="pct"/>
            <w:tcBorders>
              <w:top w:val="single" w:sz="4" w:space="0" w:color="auto"/>
              <w:left w:val="single" w:sz="4" w:space="0" w:color="auto"/>
              <w:bottom w:val="single" w:sz="4" w:space="0" w:color="auto"/>
              <w:right w:val="single" w:sz="4" w:space="0" w:color="auto"/>
            </w:tcBorders>
            <w:shd w:val="clear" w:color="auto" w:fill="FFFFFF" w:themeFill="background1"/>
          </w:tcPr>
          <w:p w:rsidR="00323E7C" w:rsidRPr="00E71A85" w:rsidP="00323E7C" w14:paraId="044BF8A2" w14:textId="45546C6F">
            <w:pPr>
              <w:widowControl w:val="0"/>
              <w:spacing w:after="0" w:line="240" w:lineRule="auto"/>
              <w:rPr>
                <w:rFonts w:ascii="Times New Roman" w:hAnsi="Times New Roman" w:cs="Times New Roman"/>
                <w:color w:val="BFBFBF" w:themeColor="background1" w:themeShade="BF"/>
                <w:sz w:val="26"/>
              </w:rPr>
            </w:pPr>
            <w:r w:rsidRPr="00E71A85">
              <w:rPr>
                <w:rFonts w:ascii="Times New Roman" w:hAnsi="Times New Roman" w:cs="Times New Roman"/>
                <w:color w:val="BFBFBF" w:themeColor="background1" w:themeShade="BF"/>
                <w:sz w:val="26"/>
              </w:rPr>
              <w:t>696</w:t>
            </w:r>
          </w:p>
        </w:tc>
        <w:tc>
          <w:tcPr>
            <w:tcW w:w="670" w:type="pct"/>
            <w:tcBorders>
              <w:top w:val="single" w:sz="4" w:space="0" w:color="auto"/>
              <w:left w:val="single" w:sz="4" w:space="0" w:color="auto"/>
              <w:bottom w:val="single" w:sz="4" w:space="0" w:color="auto"/>
              <w:right w:val="single" w:sz="4" w:space="0" w:color="auto"/>
            </w:tcBorders>
            <w:shd w:val="clear" w:color="auto" w:fill="FFFFFF" w:themeFill="background1"/>
          </w:tcPr>
          <w:p w:rsidR="00323E7C" w:rsidRPr="00E71A85" w:rsidP="00323E7C" w14:paraId="11A8E82E" w14:textId="77777777">
            <w:pPr>
              <w:widowControl w:val="0"/>
              <w:spacing w:after="0" w:line="240" w:lineRule="auto"/>
              <w:rPr>
                <w:rFonts w:ascii="Times New Roman" w:hAnsi="Times New Roman" w:cs="Times New Roman"/>
                <w:color w:val="BFBFBF" w:themeColor="background1" w:themeShade="BF"/>
                <w:sz w:val="26"/>
              </w:rPr>
            </w:pPr>
            <w:r w:rsidRPr="00E71A85">
              <w:rPr>
                <w:rFonts w:ascii="Times New Roman" w:hAnsi="Times New Roman" w:cs="Times New Roman"/>
                <w:color w:val="BFBFBF" w:themeColor="background1" w:themeShade="BF"/>
                <w:sz w:val="26"/>
              </w:rPr>
              <w:t>24.18hrs</w:t>
            </w:r>
            <w:r w:rsidRPr="00E71A85" w:rsidR="003D60E3">
              <w:rPr>
                <w:rFonts w:ascii="Times New Roman" w:hAnsi="Times New Roman" w:cs="Times New Roman"/>
                <w:color w:val="BFBFBF" w:themeColor="background1" w:themeShade="BF"/>
                <w:sz w:val="26"/>
              </w:rPr>
              <w:t>;</w:t>
            </w:r>
          </w:p>
          <w:p w:rsidR="00D930B8" w:rsidRPr="00E71A85" w:rsidP="00323E7C" w14:paraId="718E0C08" w14:textId="2CF6A403">
            <w:pPr>
              <w:widowControl w:val="0"/>
              <w:spacing w:after="0" w:line="240" w:lineRule="auto"/>
              <w:rPr>
                <w:rFonts w:ascii="Times New Roman" w:hAnsi="Times New Roman" w:cs="Times New Roman"/>
                <w:color w:val="BFBFBF" w:themeColor="background1" w:themeShade="BF"/>
                <w:sz w:val="26"/>
              </w:rPr>
            </w:pPr>
            <w:r w:rsidRPr="00E71A85">
              <w:rPr>
                <w:rFonts w:ascii="Times New Roman" w:hAnsi="Times New Roman" w:cs="Times New Roman"/>
                <w:color w:val="BFBFBF" w:themeColor="background1" w:themeShade="BF"/>
                <w:sz w:val="26"/>
              </w:rPr>
              <w:t>$</w:t>
            </w:r>
            <w:r w:rsidRPr="00E71A85" w:rsidR="00C25EB0">
              <w:rPr>
                <w:rFonts w:ascii="Times New Roman" w:hAnsi="Times New Roman" w:cs="Times New Roman"/>
                <w:color w:val="BFBFBF" w:themeColor="background1" w:themeShade="BF"/>
                <w:sz w:val="26"/>
              </w:rPr>
              <w:t>1,569.040</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tcPr>
          <w:p w:rsidR="00EC4E50" w:rsidRPr="00E71A85" w:rsidP="00323E7C" w14:paraId="764A6EE9" w14:textId="77777777">
            <w:pPr>
              <w:widowControl w:val="0"/>
              <w:spacing w:after="0" w:line="240" w:lineRule="auto"/>
              <w:rPr>
                <w:rFonts w:ascii="Times New Roman" w:hAnsi="Times New Roman" w:cs="Times New Roman"/>
                <w:color w:val="BFBFBF" w:themeColor="background1" w:themeShade="BF"/>
                <w:sz w:val="26"/>
              </w:rPr>
            </w:pPr>
            <w:r w:rsidRPr="00E71A85">
              <w:rPr>
                <w:rFonts w:ascii="Times New Roman" w:hAnsi="Times New Roman" w:cs="Times New Roman"/>
                <w:color w:val="BFBFBF" w:themeColor="background1" w:themeShade="BF"/>
                <w:sz w:val="26"/>
              </w:rPr>
              <w:t>16,830hrs</w:t>
            </w:r>
            <w:r w:rsidRPr="00E71A85" w:rsidR="003D60E3">
              <w:rPr>
                <w:rFonts w:ascii="Times New Roman" w:hAnsi="Times New Roman" w:cs="Times New Roman"/>
                <w:color w:val="BFBFBF" w:themeColor="background1" w:themeShade="BF"/>
                <w:sz w:val="26"/>
              </w:rPr>
              <w:t>;</w:t>
            </w:r>
          </w:p>
          <w:p w:rsidR="00323E7C" w:rsidRPr="00E71A85" w:rsidP="00323E7C" w14:paraId="71707D0C" w14:textId="1F14D0A6">
            <w:pPr>
              <w:widowControl w:val="0"/>
              <w:spacing w:after="0" w:line="240" w:lineRule="auto"/>
              <w:rPr>
                <w:rFonts w:ascii="Times New Roman" w:hAnsi="Times New Roman" w:cs="Times New Roman"/>
                <w:color w:val="BFBFBF" w:themeColor="background1" w:themeShade="BF"/>
                <w:sz w:val="26"/>
              </w:rPr>
            </w:pPr>
            <w:r w:rsidRPr="00E71A85">
              <w:rPr>
                <w:rFonts w:ascii="Times New Roman" w:hAnsi="Times New Roman" w:cs="Times New Roman"/>
                <w:color w:val="BFBFBF" w:themeColor="background1" w:themeShade="BF"/>
                <w:sz w:val="26"/>
              </w:rPr>
              <w:t>$</w:t>
            </w:r>
            <w:r w:rsidRPr="00E71A85" w:rsidR="002F0C85">
              <w:rPr>
                <w:rFonts w:ascii="Times New Roman" w:hAnsi="Times New Roman" w:cs="Times New Roman"/>
                <w:color w:val="BFBFBF" w:themeColor="background1" w:themeShade="BF"/>
                <w:sz w:val="26"/>
              </w:rPr>
              <w:t>1,092,098.70</w:t>
            </w:r>
          </w:p>
        </w:tc>
        <w:tc>
          <w:tcPr>
            <w:tcW w:w="691" w:type="pct"/>
            <w:tcBorders>
              <w:top w:val="single" w:sz="4" w:space="0" w:color="auto"/>
              <w:left w:val="single" w:sz="4" w:space="0" w:color="auto"/>
              <w:bottom w:val="single" w:sz="4" w:space="0" w:color="auto"/>
              <w:right w:val="single" w:sz="4" w:space="0" w:color="auto"/>
            </w:tcBorders>
            <w:shd w:val="clear" w:color="auto" w:fill="FFFFFF" w:themeFill="background1"/>
          </w:tcPr>
          <w:p w:rsidR="00323E7C" w:rsidRPr="00E71A85" w:rsidP="00323E7C" w14:paraId="037A362A" w14:textId="77777777">
            <w:pPr>
              <w:widowControl w:val="0"/>
              <w:spacing w:after="0" w:line="240" w:lineRule="auto"/>
              <w:rPr>
                <w:rFonts w:ascii="Times New Roman" w:hAnsi="Times New Roman" w:cs="Times New Roman"/>
                <w:color w:val="BFBFBF" w:themeColor="background1" w:themeShade="BF"/>
                <w:sz w:val="26"/>
              </w:rPr>
            </w:pPr>
          </w:p>
        </w:tc>
      </w:tr>
      <w:tr w14:paraId="5734DA8E" w14:textId="77777777" w:rsidTr="00323E7C">
        <w:tblPrEx>
          <w:tblW w:w="5000" w:type="pct"/>
          <w:jc w:val="right"/>
          <w:tblLook w:val="01E0"/>
        </w:tblPrEx>
        <w:trPr>
          <w:cantSplit/>
          <w:jc w:val="right"/>
        </w:trPr>
        <w:tc>
          <w:tcPr>
            <w:tcW w:w="754" w:type="pct"/>
            <w:tcBorders>
              <w:top w:val="single" w:sz="4" w:space="0" w:color="auto"/>
              <w:left w:val="single" w:sz="4" w:space="0" w:color="auto"/>
              <w:bottom w:val="single" w:sz="4" w:space="0" w:color="auto"/>
              <w:right w:val="single" w:sz="4" w:space="0" w:color="auto"/>
            </w:tcBorders>
            <w:hideMark/>
          </w:tcPr>
          <w:p w:rsidR="00323E7C" w:rsidRPr="00E71A85" w:rsidP="00323E7C" w14:paraId="38604805" w14:textId="7E1994C2">
            <w:pPr>
              <w:widowControl w:val="0"/>
              <w:spacing w:after="0" w:line="240" w:lineRule="auto"/>
              <w:rPr>
                <w:rFonts w:ascii="Times New Roman" w:hAnsi="Times New Roman" w:cs="Times New Roman"/>
                <w:b/>
                <w:color w:val="BFBFBF" w:themeColor="background1" w:themeShade="BF"/>
                <w:sz w:val="26"/>
              </w:rPr>
            </w:pPr>
            <w:r w:rsidRPr="00E71A85">
              <w:rPr>
                <w:rFonts w:ascii="Times New Roman" w:hAnsi="Times New Roman" w:cs="Times New Roman"/>
                <w:b/>
                <w:color w:val="BFBFBF" w:themeColor="background1" w:themeShade="BF"/>
                <w:sz w:val="26"/>
              </w:rPr>
              <w:t xml:space="preserve">Total EOP not </w:t>
            </w:r>
            <w:r w:rsidRPr="00E71A85">
              <w:rPr>
                <w:rFonts w:ascii="Times New Roman" w:hAnsi="Times New Roman" w:cs="Times New Roman"/>
                <w:b/>
                <w:color w:val="BFBFBF" w:themeColor="background1" w:themeShade="BF"/>
                <w:sz w:val="26"/>
              </w:rPr>
              <w:t>affected by RD24-1-000</w:t>
            </w:r>
          </w:p>
        </w:tc>
        <w:tc>
          <w:tcPr>
            <w:tcW w:w="73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23E7C" w:rsidRPr="00E71A85" w:rsidP="00323E7C" w14:paraId="60B7CCF8" w14:textId="2299F86F">
            <w:pPr>
              <w:widowControl w:val="0"/>
              <w:spacing w:after="0" w:line="240" w:lineRule="auto"/>
              <w:rPr>
                <w:rFonts w:ascii="Times New Roman" w:hAnsi="Times New Roman" w:cs="Times New Roman"/>
                <w:b/>
                <w:bCs/>
                <w:color w:val="BFBFBF" w:themeColor="background1" w:themeShade="BF"/>
                <w:sz w:val="26"/>
              </w:rPr>
            </w:pPr>
            <w:r w:rsidRPr="00E71A85">
              <w:rPr>
                <w:rFonts w:ascii="Times New Roman" w:hAnsi="Times New Roman" w:cs="Times New Roman"/>
                <w:b/>
                <w:bCs/>
                <w:color w:val="BFBFBF" w:themeColor="background1" w:themeShade="BF"/>
                <w:sz w:val="26"/>
              </w:rPr>
              <w:t>1,853</w:t>
            </w:r>
          </w:p>
        </w:tc>
        <w:tc>
          <w:tcPr>
            <w:tcW w:w="691" w:type="pct"/>
            <w:tcBorders>
              <w:top w:val="single" w:sz="4" w:space="0" w:color="auto"/>
              <w:left w:val="single" w:sz="4" w:space="0" w:color="auto"/>
              <w:bottom w:val="single" w:sz="4" w:space="0" w:color="auto"/>
              <w:right w:val="single" w:sz="4" w:space="0" w:color="auto"/>
            </w:tcBorders>
          </w:tcPr>
          <w:p w:rsidR="00323E7C" w:rsidRPr="00E71A85" w:rsidP="00323E7C" w14:paraId="063F282E" w14:textId="77777777">
            <w:pPr>
              <w:widowControl w:val="0"/>
              <w:spacing w:after="0" w:line="240" w:lineRule="auto"/>
              <w:rPr>
                <w:rFonts w:ascii="Times New Roman" w:hAnsi="Times New Roman" w:cs="Times New Roman"/>
                <w:b/>
                <w:bCs/>
                <w:color w:val="BFBFBF" w:themeColor="background1" w:themeShade="BF"/>
                <w:sz w:val="26"/>
              </w:rPr>
            </w:pPr>
          </w:p>
        </w:tc>
        <w:tc>
          <w:tcPr>
            <w:tcW w:w="63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23E7C" w:rsidRPr="00E71A85" w:rsidP="00323E7C" w14:paraId="3FF51745" w14:textId="77777777">
            <w:pPr>
              <w:widowControl w:val="0"/>
              <w:spacing w:after="0" w:line="240" w:lineRule="auto"/>
              <w:rPr>
                <w:rFonts w:ascii="Times New Roman" w:hAnsi="Times New Roman" w:cs="Times New Roman"/>
                <w:b/>
                <w:bCs/>
                <w:color w:val="BFBFBF" w:themeColor="background1" w:themeShade="BF"/>
                <w:sz w:val="26"/>
              </w:rPr>
            </w:pPr>
          </w:p>
          <w:p w:rsidR="00323E7C" w:rsidRPr="00E71A85" w:rsidP="00323E7C" w14:paraId="388A9280" w14:textId="77777777">
            <w:pPr>
              <w:widowControl w:val="0"/>
              <w:spacing w:after="0" w:line="240" w:lineRule="auto"/>
              <w:rPr>
                <w:rFonts w:ascii="Times New Roman" w:hAnsi="Times New Roman" w:cs="Times New Roman"/>
                <w:b/>
                <w:bCs/>
                <w:color w:val="BFBFBF" w:themeColor="background1" w:themeShade="BF"/>
                <w:sz w:val="26"/>
              </w:rPr>
            </w:pPr>
          </w:p>
        </w:tc>
        <w:tc>
          <w:tcPr>
            <w:tcW w:w="670" w:type="pct"/>
            <w:tcBorders>
              <w:top w:val="single" w:sz="4" w:space="0" w:color="auto"/>
              <w:left w:val="single" w:sz="4" w:space="0" w:color="auto"/>
              <w:bottom w:val="single" w:sz="4" w:space="0" w:color="auto"/>
              <w:right w:val="single" w:sz="4" w:space="0" w:color="auto"/>
            </w:tcBorders>
          </w:tcPr>
          <w:p w:rsidR="00323E7C" w:rsidRPr="00E71A85" w:rsidP="00323E7C" w14:paraId="37230993" w14:textId="77777777">
            <w:pPr>
              <w:widowControl w:val="0"/>
              <w:spacing w:after="0" w:line="240" w:lineRule="auto"/>
              <w:rPr>
                <w:rFonts w:ascii="Times New Roman" w:hAnsi="Times New Roman" w:cs="Times New Roman"/>
                <w:b/>
                <w:bCs/>
                <w:color w:val="BFBFBF" w:themeColor="background1" w:themeShade="BF"/>
                <w:sz w:val="26"/>
              </w:rPr>
            </w:pPr>
          </w:p>
        </w:tc>
        <w:tc>
          <w:tcPr>
            <w:tcW w:w="82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23E7C" w:rsidRPr="00E71A85" w:rsidP="00323E7C" w14:paraId="56331468" w14:textId="7E272343">
            <w:pPr>
              <w:widowControl w:val="0"/>
              <w:spacing w:after="0" w:line="240" w:lineRule="auto"/>
              <w:rPr>
                <w:rFonts w:ascii="Times New Roman" w:hAnsi="Times New Roman" w:cs="Times New Roman"/>
                <w:b/>
                <w:bCs/>
                <w:color w:val="BFBFBF" w:themeColor="background1" w:themeShade="BF"/>
                <w:sz w:val="26"/>
              </w:rPr>
            </w:pPr>
            <w:r w:rsidRPr="00E71A85">
              <w:rPr>
                <w:rFonts w:ascii="Times New Roman" w:hAnsi="Times New Roman" w:cs="Times New Roman"/>
                <w:b/>
                <w:bCs/>
                <w:color w:val="BFBFBF" w:themeColor="background1" w:themeShade="BF"/>
                <w:sz w:val="26"/>
              </w:rPr>
              <w:t>149,232hrs.;</w:t>
            </w:r>
          </w:p>
          <w:p w:rsidR="00323E7C" w:rsidRPr="00E71A85" w:rsidP="00323E7C" w14:paraId="00A2C8FB" w14:textId="1947CE78">
            <w:pPr>
              <w:widowControl w:val="0"/>
              <w:spacing w:after="0" w:line="240" w:lineRule="auto"/>
              <w:rPr>
                <w:rFonts w:ascii="Times New Roman" w:hAnsi="Times New Roman" w:cs="Times New Roman"/>
                <w:b/>
                <w:bCs/>
                <w:color w:val="BFBFBF" w:themeColor="background1" w:themeShade="BF"/>
                <w:sz w:val="26"/>
              </w:rPr>
            </w:pPr>
            <w:r w:rsidRPr="00E71A85">
              <w:rPr>
                <w:rFonts w:ascii="Times New Roman" w:hAnsi="Times New Roman" w:cs="Times New Roman"/>
                <w:b/>
                <w:bCs/>
                <w:color w:val="BFBFBF" w:themeColor="background1" w:themeShade="BF"/>
                <w:sz w:val="26"/>
              </w:rPr>
              <w:t>$</w:t>
            </w:r>
            <w:r w:rsidRPr="00E71A85" w:rsidR="00255CDE">
              <w:rPr>
                <w:rFonts w:ascii="Times New Roman" w:hAnsi="Times New Roman" w:cs="Times New Roman"/>
                <w:b/>
                <w:bCs/>
                <w:color w:val="BFBFBF" w:themeColor="background1" w:themeShade="BF"/>
                <w:sz w:val="26"/>
              </w:rPr>
              <w:t>9,683,664.48</w:t>
            </w:r>
          </w:p>
        </w:tc>
        <w:tc>
          <w:tcPr>
            <w:tcW w:w="691" w:type="pct"/>
            <w:tcBorders>
              <w:top w:val="single" w:sz="4" w:space="0" w:color="auto"/>
              <w:left w:val="single" w:sz="4" w:space="0" w:color="auto"/>
              <w:bottom w:val="single" w:sz="4" w:space="0" w:color="auto"/>
              <w:right w:val="single" w:sz="4" w:space="0" w:color="auto"/>
            </w:tcBorders>
          </w:tcPr>
          <w:p w:rsidR="00323E7C" w:rsidRPr="00E71A85" w:rsidP="00323E7C" w14:paraId="0004E794" w14:textId="77777777">
            <w:pPr>
              <w:widowControl w:val="0"/>
              <w:spacing w:after="0" w:line="240" w:lineRule="auto"/>
              <w:rPr>
                <w:rFonts w:ascii="Times New Roman" w:hAnsi="Times New Roman" w:cs="Times New Roman"/>
                <w:color w:val="BFBFBF" w:themeColor="background1" w:themeShade="BF"/>
                <w:sz w:val="26"/>
              </w:rPr>
            </w:pPr>
          </w:p>
        </w:tc>
      </w:tr>
    </w:tbl>
    <w:p w:rsidR="00CF6415" w:rsidP="00260BCF" w14:paraId="354652AD" w14:textId="6CC7E3C9">
      <w:pPr>
        <w:spacing w:after="160" w:line="240" w:lineRule="auto"/>
        <w:rPr>
          <w:rFonts w:ascii="Times New Roman" w:hAnsi="Times New Roman" w:cs="Times New Roman"/>
          <w:sz w:val="26"/>
          <w:szCs w:val="26"/>
        </w:rPr>
      </w:pPr>
    </w:p>
    <w:tbl>
      <w:tblPr>
        <w:tblStyle w:val="TableGrid"/>
        <w:tblW w:w="0" w:type="auto"/>
        <w:tblLook w:val="04A0"/>
      </w:tblPr>
      <w:tblGrid>
        <w:gridCol w:w="1675"/>
        <w:gridCol w:w="1271"/>
        <w:gridCol w:w="1358"/>
        <w:gridCol w:w="1465"/>
        <w:gridCol w:w="1342"/>
        <w:gridCol w:w="2239"/>
      </w:tblGrid>
      <w:tr w14:paraId="67608B77" w14:textId="77777777" w:rsidTr="00104C35">
        <w:tblPrEx>
          <w:tblW w:w="0" w:type="auto"/>
          <w:tblLook w:val="04A0"/>
        </w:tblPrEx>
        <w:tc>
          <w:tcPr>
            <w:tcW w:w="9350" w:type="dxa"/>
            <w:gridSpan w:val="6"/>
            <w:shd w:val="clear" w:color="auto" w:fill="D9D9D9" w:themeFill="background1" w:themeFillShade="D9"/>
          </w:tcPr>
          <w:p w:rsidR="00DA0D6F" w:rsidRPr="00DA0D6F" w:rsidP="00DA0D6F" w14:paraId="593F2AFA" w14:textId="123A5DFA">
            <w:pPr>
              <w:suppressLineNumbers/>
              <w:spacing w:before="120" w:after="120" w:line="240" w:lineRule="auto"/>
              <w:jc w:val="center"/>
              <w:rPr>
                <w:b/>
                <w:sz w:val="26"/>
              </w:rPr>
            </w:pPr>
            <w:bookmarkStart w:id="2" w:name="_Hlk120790206"/>
            <w:r w:rsidRPr="00DA0D6F">
              <w:rPr>
                <w:b/>
                <w:sz w:val="26"/>
              </w:rPr>
              <w:t xml:space="preserve">Table </w:t>
            </w:r>
            <w:r w:rsidR="003433FA">
              <w:rPr>
                <w:b/>
                <w:sz w:val="26"/>
              </w:rPr>
              <w:t>2:</w:t>
            </w:r>
            <w:r w:rsidRPr="00DA0D6F">
              <w:rPr>
                <w:b/>
                <w:sz w:val="26"/>
              </w:rPr>
              <w:t xml:space="preserve"> Proposed Changes to FERC 725S Due to Modifications in Docket No. RD24-1-000</w:t>
            </w:r>
          </w:p>
        </w:tc>
      </w:tr>
      <w:tr w14:paraId="767AD175" w14:textId="77777777" w:rsidTr="00104C35">
        <w:tblPrEx>
          <w:tblW w:w="0" w:type="auto"/>
          <w:tblLook w:val="04A0"/>
        </w:tblPrEx>
        <w:tc>
          <w:tcPr>
            <w:tcW w:w="1525" w:type="dxa"/>
            <w:shd w:val="clear" w:color="auto" w:fill="FFFFFF" w:themeFill="background1"/>
            <w:vAlign w:val="bottom"/>
          </w:tcPr>
          <w:p w:rsidR="00DA0D6F" w:rsidRPr="00DA0D6F" w:rsidP="00DA0D6F" w14:paraId="7DD33B7A" w14:textId="77777777">
            <w:pPr>
              <w:suppressLineNumbers/>
              <w:spacing w:after="0" w:line="240" w:lineRule="auto"/>
              <w:rPr>
                <w:b/>
                <w:sz w:val="26"/>
              </w:rPr>
            </w:pPr>
            <w:r w:rsidRPr="00DA0D6F">
              <w:rPr>
                <w:b/>
                <w:sz w:val="26"/>
              </w:rPr>
              <w:t>Reliability Standard &amp; Requirement</w:t>
            </w:r>
          </w:p>
        </w:tc>
        <w:tc>
          <w:tcPr>
            <w:tcW w:w="979" w:type="dxa"/>
            <w:shd w:val="clear" w:color="auto" w:fill="FFFFFF" w:themeFill="background1"/>
            <w:vAlign w:val="bottom"/>
          </w:tcPr>
          <w:p w:rsidR="00DA0D6F" w:rsidRPr="00DA0D6F" w:rsidP="00DA0D6F" w14:paraId="2B9DC310" w14:textId="77777777">
            <w:pPr>
              <w:suppressLineNumbers/>
              <w:spacing w:after="0" w:line="240" w:lineRule="auto"/>
              <w:rPr>
                <w:b/>
                <w:sz w:val="26"/>
              </w:rPr>
            </w:pPr>
          </w:p>
          <w:p w:rsidR="00DA0D6F" w:rsidRPr="00DA0D6F" w:rsidP="00DA0D6F" w14:paraId="5E510D82" w14:textId="77777777">
            <w:pPr>
              <w:suppressLineNumbers/>
              <w:spacing w:after="0" w:line="240" w:lineRule="auto"/>
              <w:rPr>
                <w:b/>
                <w:sz w:val="26"/>
              </w:rPr>
            </w:pPr>
            <w:r w:rsidRPr="00DA0D6F">
              <w:rPr>
                <w:b/>
                <w:sz w:val="26"/>
              </w:rPr>
              <w:t>Type</w:t>
            </w:r>
            <w:r>
              <w:rPr>
                <w:b/>
                <w:sz w:val="26"/>
                <w:vertAlign w:val="superscript"/>
              </w:rPr>
              <w:footnoteReference w:id="8"/>
            </w:r>
            <w:r w:rsidRPr="00DA0D6F">
              <w:rPr>
                <w:b/>
                <w:sz w:val="26"/>
              </w:rPr>
              <w:t xml:space="preserve"> and Number of Entity</w:t>
            </w:r>
          </w:p>
          <w:p w:rsidR="00DA0D6F" w:rsidRPr="00DA0D6F" w:rsidP="00DA0D6F" w14:paraId="6680261E" w14:textId="77777777">
            <w:pPr>
              <w:suppressLineNumbers/>
              <w:spacing w:after="0" w:line="240" w:lineRule="auto"/>
              <w:rPr>
                <w:b/>
                <w:sz w:val="26"/>
              </w:rPr>
            </w:pPr>
            <w:r w:rsidRPr="00DA0D6F">
              <w:rPr>
                <w:sz w:val="26"/>
              </w:rPr>
              <w:t>(1)</w:t>
            </w:r>
          </w:p>
        </w:tc>
        <w:tc>
          <w:tcPr>
            <w:tcW w:w="1158" w:type="dxa"/>
            <w:shd w:val="clear" w:color="auto" w:fill="FFFFFF" w:themeFill="background1"/>
            <w:vAlign w:val="bottom"/>
          </w:tcPr>
          <w:p w:rsidR="00DA0D6F" w:rsidRPr="00DA0D6F" w:rsidP="00DA0D6F" w14:paraId="5D432A55" w14:textId="77777777">
            <w:pPr>
              <w:suppressLineNumbers/>
              <w:spacing w:after="0" w:line="240" w:lineRule="auto"/>
              <w:rPr>
                <w:b/>
                <w:sz w:val="26"/>
              </w:rPr>
            </w:pPr>
            <w:r w:rsidRPr="00DA0D6F">
              <w:rPr>
                <w:b/>
                <w:sz w:val="26"/>
              </w:rPr>
              <w:t xml:space="preserve">Number of Annual Responses Per </w:t>
            </w:r>
            <w:r w:rsidRPr="00DA0D6F">
              <w:rPr>
                <w:b/>
                <w:sz w:val="26"/>
              </w:rPr>
              <w:t>Entity</w:t>
            </w:r>
          </w:p>
          <w:p w:rsidR="00DA0D6F" w:rsidRPr="00DA0D6F" w:rsidP="00DA0D6F" w14:paraId="74BBEC1F" w14:textId="77777777">
            <w:pPr>
              <w:suppressLineNumbers/>
              <w:spacing w:after="0" w:line="240" w:lineRule="auto"/>
              <w:rPr>
                <w:b/>
                <w:sz w:val="26"/>
              </w:rPr>
            </w:pPr>
            <w:r w:rsidRPr="00DA0D6F">
              <w:rPr>
                <w:b/>
                <w:sz w:val="26"/>
              </w:rPr>
              <w:t>(</w:t>
            </w:r>
            <w:r w:rsidRPr="00DA0D6F">
              <w:rPr>
                <w:sz w:val="26"/>
              </w:rPr>
              <w:t>2)</w:t>
            </w:r>
          </w:p>
        </w:tc>
        <w:tc>
          <w:tcPr>
            <w:tcW w:w="1545" w:type="dxa"/>
            <w:shd w:val="clear" w:color="auto" w:fill="FFFFFF" w:themeFill="background1"/>
            <w:vAlign w:val="bottom"/>
          </w:tcPr>
          <w:p w:rsidR="00DA0D6F" w:rsidRPr="00DA0D6F" w:rsidP="00DA0D6F" w14:paraId="685E5B05" w14:textId="77777777">
            <w:pPr>
              <w:suppressLineNumbers/>
              <w:spacing w:after="0" w:line="240" w:lineRule="auto"/>
              <w:rPr>
                <w:b/>
                <w:sz w:val="26"/>
              </w:rPr>
            </w:pPr>
            <w:r w:rsidRPr="00DA0D6F">
              <w:rPr>
                <w:b/>
                <w:sz w:val="26"/>
              </w:rPr>
              <w:t>Total Number of Responses</w:t>
            </w:r>
          </w:p>
          <w:p w:rsidR="00DA0D6F" w:rsidRPr="00DA0D6F" w:rsidP="00DA0D6F" w14:paraId="06D6AF1A" w14:textId="77777777">
            <w:pPr>
              <w:suppressLineNumbers/>
              <w:spacing w:after="0" w:line="240" w:lineRule="auto"/>
              <w:rPr>
                <w:b/>
                <w:sz w:val="26"/>
              </w:rPr>
            </w:pPr>
            <w:r w:rsidRPr="00DA0D6F">
              <w:rPr>
                <w:b/>
                <w:sz w:val="26"/>
              </w:rPr>
              <w:t>(1)*(2)=(3)</w:t>
            </w:r>
          </w:p>
        </w:tc>
        <w:tc>
          <w:tcPr>
            <w:tcW w:w="1215" w:type="dxa"/>
            <w:shd w:val="clear" w:color="auto" w:fill="FFFFFF" w:themeFill="background1"/>
            <w:vAlign w:val="bottom"/>
          </w:tcPr>
          <w:p w:rsidR="00DA0D6F" w:rsidRPr="00DA0D6F" w:rsidP="00DA0D6F" w14:paraId="75083B94" w14:textId="77777777">
            <w:pPr>
              <w:suppressLineNumbers/>
              <w:spacing w:after="0" w:line="240" w:lineRule="auto"/>
              <w:rPr>
                <w:b/>
                <w:sz w:val="26"/>
              </w:rPr>
            </w:pPr>
            <w:r w:rsidRPr="00DA0D6F">
              <w:rPr>
                <w:b/>
                <w:sz w:val="26"/>
              </w:rPr>
              <w:t>Average Number of Burden Hours per Response</w:t>
            </w:r>
            <w:r>
              <w:rPr>
                <w:b/>
                <w:bCs/>
                <w:sz w:val="26"/>
                <w:vertAlign w:val="superscript"/>
              </w:rPr>
              <w:footnoteReference w:id="9"/>
            </w:r>
            <w:r w:rsidRPr="00DA0D6F">
              <w:rPr>
                <w:b/>
                <w:sz w:val="26"/>
              </w:rPr>
              <w:t xml:space="preserve"> (4)</w:t>
            </w:r>
          </w:p>
        </w:tc>
        <w:tc>
          <w:tcPr>
            <w:tcW w:w="2928" w:type="dxa"/>
            <w:shd w:val="clear" w:color="auto" w:fill="FFFFFF" w:themeFill="background1"/>
            <w:vAlign w:val="bottom"/>
          </w:tcPr>
          <w:p w:rsidR="00DA0D6F" w:rsidRPr="00DA0D6F" w:rsidP="00DA0D6F" w14:paraId="57E29360" w14:textId="77777777">
            <w:pPr>
              <w:suppressLineNumbers/>
              <w:spacing w:after="0" w:line="240" w:lineRule="auto"/>
              <w:rPr>
                <w:b/>
                <w:sz w:val="26"/>
              </w:rPr>
            </w:pPr>
            <w:r w:rsidRPr="00DA0D6F">
              <w:rPr>
                <w:b/>
                <w:sz w:val="26"/>
              </w:rPr>
              <w:t>Total Burden Hours</w:t>
            </w:r>
          </w:p>
          <w:p w:rsidR="00DA0D6F" w:rsidRPr="00DA0D6F" w:rsidP="00DA0D6F" w14:paraId="2A3CB865" w14:textId="77777777">
            <w:pPr>
              <w:suppressLineNumbers/>
              <w:spacing w:after="0" w:line="240" w:lineRule="auto"/>
              <w:rPr>
                <w:b/>
                <w:sz w:val="26"/>
              </w:rPr>
            </w:pPr>
            <w:r w:rsidRPr="00DA0D6F">
              <w:rPr>
                <w:b/>
                <w:sz w:val="26"/>
              </w:rPr>
              <w:t>(3)*(4)=(5)</w:t>
            </w:r>
          </w:p>
        </w:tc>
      </w:tr>
      <w:tr w14:paraId="1B5EDE37" w14:textId="77777777" w:rsidTr="00104C35">
        <w:tblPrEx>
          <w:tblW w:w="0" w:type="auto"/>
          <w:tblLook w:val="04A0"/>
        </w:tblPrEx>
        <w:tc>
          <w:tcPr>
            <w:tcW w:w="9350" w:type="dxa"/>
            <w:gridSpan w:val="6"/>
            <w:shd w:val="clear" w:color="auto" w:fill="D9D9D9" w:themeFill="background1" w:themeFillShade="D9"/>
          </w:tcPr>
          <w:p w:rsidR="00DA0D6F" w:rsidRPr="00DA0D6F" w:rsidP="00DA0D6F" w14:paraId="60C25C61" w14:textId="588B2675">
            <w:pPr>
              <w:suppressLineNumbers/>
              <w:spacing w:before="240" w:after="260" w:line="240" w:lineRule="auto"/>
              <w:jc w:val="center"/>
              <w:rPr>
                <w:b/>
                <w:sz w:val="26"/>
              </w:rPr>
            </w:pPr>
            <w:r w:rsidRPr="00DA0D6F">
              <w:rPr>
                <w:b/>
                <w:sz w:val="26"/>
              </w:rPr>
              <w:t>FERC-725S – Proposed estimates due to RD24-1 for EOP-011-4</w:t>
            </w:r>
          </w:p>
        </w:tc>
      </w:tr>
      <w:tr w14:paraId="39A2757E" w14:textId="77777777" w:rsidTr="00104C35">
        <w:tblPrEx>
          <w:tblW w:w="0" w:type="auto"/>
          <w:tblLook w:val="04A0"/>
        </w:tblPrEx>
        <w:tc>
          <w:tcPr>
            <w:tcW w:w="9350" w:type="dxa"/>
            <w:gridSpan w:val="6"/>
            <w:shd w:val="clear" w:color="auto" w:fill="D9D9D9" w:themeFill="background1" w:themeFillShade="D9"/>
          </w:tcPr>
          <w:p w:rsidR="00DA0D6F" w:rsidRPr="00DA0D6F" w:rsidP="00DA0D6F" w14:paraId="217FA9D1" w14:textId="77777777">
            <w:pPr>
              <w:suppressLineNumbers/>
              <w:spacing w:before="240" w:after="260" w:line="240" w:lineRule="auto"/>
              <w:jc w:val="center"/>
              <w:rPr>
                <w:b/>
                <w:sz w:val="26"/>
              </w:rPr>
            </w:pPr>
            <w:r w:rsidRPr="00DA0D6F">
              <w:rPr>
                <w:b/>
                <w:sz w:val="26"/>
              </w:rPr>
              <w:t>One Time Estimate - Years 1 and 2 in EOP-011-4</w:t>
            </w:r>
          </w:p>
        </w:tc>
      </w:tr>
      <w:tr w14:paraId="4B58A754" w14:textId="77777777" w:rsidTr="00104C35">
        <w:tblPrEx>
          <w:tblW w:w="0" w:type="auto"/>
          <w:tblLook w:val="04A0"/>
        </w:tblPrEx>
        <w:trPr>
          <w:trHeight w:val="260"/>
        </w:trPr>
        <w:tc>
          <w:tcPr>
            <w:tcW w:w="1525" w:type="dxa"/>
            <w:shd w:val="clear" w:color="auto" w:fill="FFFFFF" w:themeFill="background1"/>
          </w:tcPr>
          <w:p w:rsidR="00DA0D6F" w:rsidRPr="00DA0D6F" w:rsidP="00DA0D6F" w14:paraId="28822FF4" w14:textId="77777777">
            <w:pPr>
              <w:suppressLineNumbers/>
              <w:spacing w:after="260" w:line="240" w:lineRule="auto"/>
              <w:rPr>
                <w:b/>
                <w:sz w:val="26"/>
              </w:rPr>
            </w:pPr>
            <w:r w:rsidRPr="00DA0D6F">
              <w:rPr>
                <w:sz w:val="26"/>
              </w:rPr>
              <w:t>EOP-011-4</w:t>
            </w:r>
          </w:p>
        </w:tc>
        <w:tc>
          <w:tcPr>
            <w:tcW w:w="979" w:type="dxa"/>
            <w:shd w:val="clear" w:color="auto" w:fill="FFFFFF" w:themeFill="background1"/>
          </w:tcPr>
          <w:p w:rsidR="00DA0D6F" w:rsidRPr="00DA0D6F" w:rsidP="00DA0D6F" w14:paraId="25765A91" w14:textId="77777777">
            <w:pPr>
              <w:suppressLineNumbers/>
              <w:spacing w:after="260" w:line="240" w:lineRule="auto"/>
              <w:rPr>
                <w:b/>
                <w:sz w:val="26"/>
              </w:rPr>
            </w:pPr>
            <w:r w:rsidRPr="00DA0D6F">
              <w:rPr>
                <w:sz w:val="26"/>
              </w:rPr>
              <w:t>165 (TOP)</w:t>
            </w:r>
          </w:p>
        </w:tc>
        <w:tc>
          <w:tcPr>
            <w:tcW w:w="1158" w:type="dxa"/>
            <w:shd w:val="clear" w:color="auto" w:fill="FFFFFF" w:themeFill="background1"/>
          </w:tcPr>
          <w:p w:rsidR="00DA0D6F" w:rsidRPr="00DA0D6F" w:rsidP="00DA0D6F" w14:paraId="487D259F" w14:textId="77777777">
            <w:pPr>
              <w:suppressLineNumbers/>
              <w:spacing w:after="260" w:line="240" w:lineRule="auto"/>
              <w:rPr>
                <w:b/>
                <w:sz w:val="26"/>
              </w:rPr>
            </w:pPr>
            <w:r w:rsidRPr="00DA0D6F">
              <w:rPr>
                <w:sz w:val="26"/>
              </w:rPr>
              <w:t>1</w:t>
            </w:r>
          </w:p>
        </w:tc>
        <w:tc>
          <w:tcPr>
            <w:tcW w:w="1545" w:type="dxa"/>
            <w:shd w:val="clear" w:color="auto" w:fill="FFFFFF" w:themeFill="background1"/>
          </w:tcPr>
          <w:p w:rsidR="00DA0D6F" w:rsidRPr="00DA0D6F" w:rsidP="00DA0D6F" w14:paraId="04192067" w14:textId="77777777">
            <w:pPr>
              <w:suppressLineNumbers/>
              <w:spacing w:after="260" w:line="240" w:lineRule="auto"/>
              <w:rPr>
                <w:b/>
                <w:sz w:val="26"/>
              </w:rPr>
            </w:pPr>
            <w:r w:rsidRPr="00DA0D6F">
              <w:rPr>
                <w:sz w:val="26"/>
              </w:rPr>
              <w:t>165</w:t>
            </w:r>
          </w:p>
        </w:tc>
        <w:tc>
          <w:tcPr>
            <w:tcW w:w="1215" w:type="dxa"/>
            <w:shd w:val="clear" w:color="auto" w:fill="FFFFFF" w:themeFill="background1"/>
          </w:tcPr>
          <w:p w:rsidR="00DA0D6F" w:rsidRPr="00DA0D6F" w:rsidP="00DA0D6F" w14:paraId="52FCC883" w14:textId="77777777">
            <w:pPr>
              <w:suppressLineNumbers/>
              <w:spacing w:after="260" w:line="240" w:lineRule="auto"/>
              <w:rPr>
                <w:sz w:val="26"/>
              </w:rPr>
            </w:pPr>
            <w:r w:rsidRPr="00DA0D6F">
              <w:rPr>
                <w:sz w:val="26"/>
              </w:rPr>
              <w:t>40 hrs.</w:t>
            </w:r>
          </w:p>
          <w:p w:rsidR="00DA0D6F" w:rsidRPr="00DA0D6F" w:rsidP="00DA0D6F" w14:paraId="46A5332A" w14:textId="77777777">
            <w:pPr>
              <w:suppressLineNumbers/>
              <w:spacing w:after="260" w:line="240" w:lineRule="auto"/>
              <w:rPr>
                <w:b/>
                <w:sz w:val="26"/>
              </w:rPr>
            </w:pPr>
            <w:r w:rsidRPr="00DA0D6F">
              <w:rPr>
                <w:sz w:val="26"/>
              </w:rPr>
              <w:t>$ $3,031.60</w:t>
            </w:r>
          </w:p>
        </w:tc>
        <w:tc>
          <w:tcPr>
            <w:tcW w:w="2928" w:type="dxa"/>
            <w:shd w:val="clear" w:color="auto" w:fill="FFFFFF" w:themeFill="background1"/>
          </w:tcPr>
          <w:p w:rsidR="00DA0D6F" w:rsidRPr="00DA0D6F" w:rsidP="00DA0D6F" w14:paraId="4AA8A979" w14:textId="77777777">
            <w:pPr>
              <w:suppressLineNumbers/>
              <w:spacing w:after="260" w:line="240" w:lineRule="auto"/>
              <w:rPr>
                <w:sz w:val="26"/>
              </w:rPr>
            </w:pPr>
            <w:r w:rsidRPr="00DA0D6F">
              <w:rPr>
                <w:sz w:val="26"/>
              </w:rPr>
              <w:t>6,600 hrs.</w:t>
            </w:r>
          </w:p>
          <w:p w:rsidR="00DA0D6F" w:rsidRPr="00DA0D6F" w:rsidP="00DA0D6F" w14:paraId="437A7148" w14:textId="77777777">
            <w:pPr>
              <w:suppressLineNumbers/>
              <w:spacing w:after="260" w:line="240" w:lineRule="auto"/>
              <w:rPr>
                <w:b/>
                <w:sz w:val="26"/>
              </w:rPr>
            </w:pPr>
            <w:r w:rsidRPr="00DA0D6F">
              <w:rPr>
                <w:sz w:val="26"/>
              </w:rPr>
              <w:t>$500,214.00</w:t>
            </w:r>
          </w:p>
        </w:tc>
      </w:tr>
      <w:tr w14:paraId="37CE5F5A" w14:textId="77777777" w:rsidTr="00104C35">
        <w:tblPrEx>
          <w:tblW w:w="0" w:type="auto"/>
          <w:tblLook w:val="04A0"/>
        </w:tblPrEx>
        <w:trPr>
          <w:trHeight w:val="256"/>
        </w:trPr>
        <w:tc>
          <w:tcPr>
            <w:tcW w:w="1525" w:type="dxa"/>
            <w:shd w:val="clear" w:color="auto" w:fill="FFFFFF" w:themeFill="background1"/>
          </w:tcPr>
          <w:p w:rsidR="00DA0D6F" w:rsidRPr="00DA0D6F" w:rsidP="00DA0D6F" w14:paraId="231828FE" w14:textId="77777777">
            <w:pPr>
              <w:suppressLineNumbers/>
              <w:spacing w:after="260" w:line="240" w:lineRule="auto"/>
              <w:rPr>
                <w:b/>
                <w:sz w:val="26"/>
              </w:rPr>
            </w:pPr>
            <w:r w:rsidRPr="00DA0D6F">
              <w:rPr>
                <w:sz w:val="26"/>
              </w:rPr>
              <w:t>EOP-011-4</w:t>
            </w:r>
          </w:p>
        </w:tc>
        <w:tc>
          <w:tcPr>
            <w:tcW w:w="979" w:type="dxa"/>
            <w:shd w:val="clear" w:color="auto" w:fill="FFFFFF" w:themeFill="background1"/>
          </w:tcPr>
          <w:p w:rsidR="00DA0D6F" w:rsidRPr="00DA0D6F" w:rsidP="00DA0D6F" w14:paraId="70E96C31" w14:textId="77777777">
            <w:pPr>
              <w:suppressLineNumbers/>
              <w:spacing w:after="260" w:line="240" w:lineRule="auto"/>
              <w:rPr>
                <w:b/>
                <w:sz w:val="26"/>
              </w:rPr>
            </w:pPr>
            <w:r w:rsidRPr="00DA0D6F">
              <w:rPr>
                <w:sz w:val="26"/>
              </w:rPr>
              <w:t>98 (BA)</w:t>
            </w:r>
          </w:p>
        </w:tc>
        <w:tc>
          <w:tcPr>
            <w:tcW w:w="1158" w:type="dxa"/>
            <w:shd w:val="clear" w:color="auto" w:fill="FFFFFF" w:themeFill="background1"/>
          </w:tcPr>
          <w:p w:rsidR="00DA0D6F" w:rsidRPr="00DA0D6F" w:rsidP="00DA0D6F" w14:paraId="45E87E6C" w14:textId="77777777">
            <w:pPr>
              <w:suppressLineNumbers/>
              <w:spacing w:after="260" w:line="240" w:lineRule="auto"/>
              <w:rPr>
                <w:b/>
                <w:sz w:val="26"/>
              </w:rPr>
            </w:pPr>
            <w:r w:rsidRPr="00DA0D6F">
              <w:rPr>
                <w:sz w:val="26"/>
              </w:rPr>
              <w:t>1</w:t>
            </w:r>
          </w:p>
        </w:tc>
        <w:tc>
          <w:tcPr>
            <w:tcW w:w="1545" w:type="dxa"/>
            <w:shd w:val="clear" w:color="auto" w:fill="FFFFFF" w:themeFill="background1"/>
          </w:tcPr>
          <w:p w:rsidR="00DA0D6F" w:rsidRPr="00DA0D6F" w:rsidP="00DA0D6F" w14:paraId="0346E15C" w14:textId="77777777">
            <w:pPr>
              <w:suppressLineNumbers/>
              <w:spacing w:after="260" w:line="240" w:lineRule="auto"/>
              <w:rPr>
                <w:b/>
                <w:sz w:val="26"/>
              </w:rPr>
            </w:pPr>
            <w:r w:rsidRPr="00DA0D6F">
              <w:rPr>
                <w:sz w:val="26"/>
              </w:rPr>
              <w:t>98</w:t>
            </w:r>
          </w:p>
        </w:tc>
        <w:tc>
          <w:tcPr>
            <w:tcW w:w="1215" w:type="dxa"/>
            <w:shd w:val="clear" w:color="auto" w:fill="FFFFFF" w:themeFill="background1"/>
          </w:tcPr>
          <w:p w:rsidR="00DA0D6F" w:rsidRPr="00DA0D6F" w:rsidP="00DA0D6F" w14:paraId="51403E05" w14:textId="77777777">
            <w:pPr>
              <w:suppressLineNumbers/>
              <w:spacing w:after="260" w:line="240" w:lineRule="auto"/>
              <w:rPr>
                <w:sz w:val="26"/>
              </w:rPr>
            </w:pPr>
            <w:r w:rsidRPr="00DA0D6F">
              <w:rPr>
                <w:sz w:val="26"/>
              </w:rPr>
              <w:t>20 hrs.</w:t>
            </w:r>
          </w:p>
          <w:p w:rsidR="00DA0D6F" w:rsidRPr="00DA0D6F" w:rsidP="00DA0D6F" w14:paraId="2898171E" w14:textId="77777777">
            <w:pPr>
              <w:suppressLineNumbers/>
              <w:spacing w:after="260" w:line="240" w:lineRule="auto"/>
              <w:rPr>
                <w:sz w:val="26"/>
              </w:rPr>
            </w:pPr>
            <w:r w:rsidRPr="00DA0D6F">
              <w:rPr>
                <w:sz w:val="26"/>
              </w:rPr>
              <w:t>$1,515.80</w:t>
            </w:r>
          </w:p>
        </w:tc>
        <w:tc>
          <w:tcPr>
            <w:tcW w:w="2928" w:type="dxa"/>
            <w:shd w:val="clear" w:color="auto" w:fill="FFFFFF" w:themeFill="background1"/>
          </w:tcPr>
          <w:p w:rsidR="00DA0D6F" w:rsidRPr="00DA0D6F" w:rsidP="00DA0D6F" w14:paraId="6DBBA772" w14:textId="77777777">
            <w:pPr>
              <w:suppressLineNumbers/>
              <w:spacing w:after="260" w:line="240" w:lineRule="auto"/>
              <w:rPr>
                <w:sz w:val="26"/>
              </w:rPr>
            </w:pPr>
            <w:r w:rsidRPr="00DA0D6F">
              <w:rPr>
                <w:sz w:val="26"/>
              </w:rPr>
              <w:t>1,960 hrs.</w:t>
            </w:r>
            <w:r w:rsidRPr="00DA0D6F">
              <w:rPr>
                <w:sz w:val="26"/>
                <w:vertAlign w:val="superscript"/>
              </w:rPr>
              <w:t xml:space="preserve"> </w:t>
            </w:r>
          </w:p>
          <w:p w:rsidR="00DA0D6F" w:rsidRPr="00DA0D6F" w:rsidP="00DA0D6F" w14:paraId="5313C08A" w14:textId="77777777">
            <w:pPr>
              <w:suppressLineNumbers/>
              <w:spacing w:after="260" w:line="240" w:lineRule="auto"/>
              <w:rPr>
                <w:sz w:val="26"/>
              </w:rPr>
            </w:pPr>
            <w:r w:rsidRPr="00DA0D6F">
              <w:rPr>
                <w:sz w:val="26"/>
              </w:rPr>
              <w:t>$148,548.40</w:t>
            </w:r>
          </w:p>
        </w:tc>
      </w:tr>
      <w:tr w14:paraId="7289C1DC" w14:textId="77777777" w:rsidTr="00104C35">
        <w:tblPrEx>
          <w:tblW w:w="0" w:type="auto"/>
          <w:tblLook w:val="04A0"/>
        </w:tblPrEx>
        <w:trPr>
          <w:trHeight w:val="256"/>
        </w:trPr>
        <w:tc>
          <w:tcPr>
            <w:tcW w:w="1525" w:type="dxa"/>
            <w:shd w:val="clear" w:color="auto" w:fill="FFFFFF" w:themeFill="background1"/>
          </w:tcPr>
          <w:p w:rsidR="00DA0D6F" w:rsidRPr="00DA0D6F" w:rsidP="00DA0D6F" w14:paraId="032CC4C9" w14:textId="77777777">
            <w:pPr>
              <w:suppressLineNumbers/>
              <w:spacing w:after="260" w:line="240" w:lineRule="auto"/>
              <w:rPr>
                <w:b/>
                <w:sz w:val="26"/>
              </w:rPr>
            </w:pPr>
            <w:r w:rsidRPr="00DA0D6F">
              <w:rPr>
                <w:sz w:val="26"/>
              </w:rPr>
              <w:t>EOP-011-4</w:t>
            </w:r>
          </w:p>
        </w:tc>
        <w:tc>
          <w:tcPr>
            <w:tcW w:w="979" w:type="dxa"/>
            <w:shd w:val="clear" w:color="auto" w:fill="FFFFFF" w:themeFill="background1"/>
          </w:tcPr>
          <w:p w:rsidR="00DA0D6F" w:rsidRPr="00DA0D6F" w:rsidP="00DA0D6F" w14:paraId="6785F243" w14:textId="77777777">
            <w:pPr>
              <w:suppressLineNumbers/>
              <w:spacing w:after="260" w:line="240" w:lineRule="auto"/>
              <w:rPr>
                <w:b/>
                <w:sz w:val="26"/>
              </w:rPr>
            </w:pPr>
            <w:r w:rsidRPr="00DA0D6F">
              <w:rPr>
                <w:sz w:val="26"/>
              </w:rPr>
              <w:t>12 (RC)</w:t>
            </w:r>
          </w:p>
        </w:tc>
        <w:tc>
          <w:tcPr>
            <w:tcW w:w="1158" w:type="dxa"/>
            <w:shd w:val="clear" w:color="auto" w:fill="FFFFFF" w:themeFill="background1"/>
          </w:tcPr>
          <w:p w:rsidR="00DA0D6F" w:rsidRPr="00DA0D6F" w:rsidP="00DA0D6F" w14:paraId="18ABEABB" w14:textId="77777777">
            <w:pPr>
              <w:suppressLineNumbers/>
              <w:spacing w:after="260" w:line="240" w:lineRule="auto"/>
              <w:rPr>
                <w:b/>
                <w:sz w:val="26"/>
              </w:rPr>
            </w:pPr>
            <w:r w:rsidRPr="00DA0D6F">
              <w:rPr>
                <w:sz w:val="26"/>
              </w:rPr>
              <w:t>1</w:t>
            </w:r>
          </w:p>
        </w:tc>
        <w:tc>
          <w:tcPr>
            <w:tcW w:w="1545" w:type="dxa"/>
            <w:shd w:val="clear" w:color="auto" w:fill="FFFFFF" w:themeFill="background1"/>
          </w:tcPr>
          <w:p w:rsidR="00DA0D6F" w:rsidRPr="00DA0D6F" w:rsidP="00DA0D6F" w14:paraId="1658D21E" w14:textId="77777777">
            <w:pPr>
              <w:suppressLineNumbers/>
              <w:spacing w:after="260" w:line="240" w:lineRule="auto"/>
              <w:rPr>
                <w:b/>
                <w:sz w:val="26"/>
              </w:rPr>
            </w:pPr>
            <w:r w:rsidRPr="00DA0D6F">
              <w:rPr>
                <w:sz w:val="26"/>
              </w:rPr>
              <w:t>12</w:t>
            </w:r>
          </w:p>
        </w:tc>
        <w:tc>
          <w:tcPr>
            <w:tcW w:w="1215" w:type="dxa"/>
            <w:shd w:val="clear" w:color="auto" w:fill="FFFFFF" w:themeFill="background1"/>
          </w:tcPr>
          <w:p w:rsidR="00DA0D6F" w:rsidRPr="00DA0D6F" w:rsidP="00DA0D6F" w14:paraId="688175A1" w14:textId="77777777">
            <w:pPr>
              <w:suppressLineNumbers/>
              <w:spacing w:after="260" w:line="240" w:lineRule="auto"/>
              <w:rPr>
                <w:sz w:val="26"/>
              </w:rPr>
            </w:pPr>
            <w:r w:rsidRPr="00DA0D6F">
              <w:rPr>
                <w:sz w:val="26"/>
              </w:rPr>
              <w:t>20 hrs.</w:t>
            </w:r>
          </w:p>
          <w:p w:rsidR="00DA0D6F" w:rsidRPr="00DA0D6F" w:rsidP="00DA0D6F" w14:paraId="498A8C30" w14:textId="77777777">
            <w:pPr>
              <w:suppressLineNumbers/>
              <w:spacing w:after="260" w:line="240" w:lineRule="auto"/>
              <w:rPr>
                <w:b/>
                <w:sz w:val="26"/>
              </w:rPr>
            </w:pPr>
            <w:r w:rsidRPr="00DA0D6F">
              <w:rPr>
                <w:sz w:val="26"/>
              </w:rPr>
              <w:t>$1,515.80</w:t>
            </w:r>
          </w:p>
        </w:tc>
        <w:tc>
          <w:tcPr>
            <w:tcW w:w="2928" w:type="dxa"/>
            <w:shd w:val="clear" w:color="auto" w:fill="FFFFFF" w:themeFill="background1"/>
          </w:tcPr>
          <w:p w:rsidR="00DA0D6F" w:rsidRPr="00DA0D6F" w:rsidP="00DA0D6F" w14:paraId="6330DA16" w14:textId="77777777">
            <w:pPr>
              <w:suppressLineNumbers/>
              <w:spacing w:after="260" w:line="240" w:lineRule="auto"/>
              <w:rPr>
                <w:sz w:val="26"/>
              </w:rPr>
            </w:pPr>
            <w:r w:rsidRPr="00DA0D6F">
              <w:rPr>
                <w:sz w:val="26"/>
              </w:rPr>
              <w:t>240 hrs.</w:t>
            </w:r>
            <w:r w:rsidRPr="00DA0D6F">
              <w:rPr>
                <w:sz w:val="26"/>
                <w:vertAlign w:val="superscript"/>
              </w:rPr>
              <w:t xml:space="preserve"> </w:t>
            </w:r>
          </w:p>
          <w:p w:rsidR="00DA0D6F" w:rsidRPr="00DA0D6F" w:rsidP="00DA0D6F" w14:paraId="642B7739" w14:textId="77777777">
            <w:pPr>
              <w:suppressLineNumbers/>
              <w:spacing w:after="260" w:line="240" w:lineRule="auto"/>
              <w:rPr>
                <w:sz w:val="26"/>
              </w:rPr>
            </w:pPr>
            <w:r w:rsidRPr="00DA0D6F">
              <w:rPr>
                <w:sz w:val="26"/>
              </w:rPr>
              <w:t>$18,189.60</w:t>
            </w:r>
          </w:p>
        </w:tc>
      </w:tr>
      <w:tr w14:paraId="63FAAC95" w14:textId="77777777" w:rsidTr="00104C35">
        <w:tblPrEx>
          <w:tblW w:w="0" w:type="auto"/>
          <w:tblLook w:val="04A0"/>
        </w:tblPrEx>
        <w:trPr>
          <w:trHeight w:val="256"/>
        </w:trPr>
        <w:tc>
          <w:tcPr>
            <w:tcW w:w="1525" w:type="dxa"/>
            <w:shd w:val="clear" w:color="auto" w:fill="FFFFFF" w:themeFill="background1"/>
          </w:tcPr>
          <w:p w:rsidR="00DA0D6F" w:rsidRPr="00DA0D6F" w:rsidP="00DA0D6F" w14:paraId="29DF144D" w14:textId="77777777">
            <w:pPr>
              <w:suppressLineNumbers/>
              <w:spacing w:after="260" w:line="240" w:lineRule="auto"/>
              <w:rPr>
                <w:sz w:val="26"/>
              </w:rPr>
            </w:pPr>
            <w:r w:rsidRPr="00DA0D6F">
              <w:rPr>
                <w:sz w:val="26"/>
              </w:rPr>
              <w:t>EOP-011-4</w:t>
            </w:r>
          </w:p>
          <w:p w:rsidR="00DA0D6F" w:rsidRPr="00DA0D6F" w:rsidP="00DA0D6F" w14:paraId="6E1A9FB8" w14:textId="77777777">
            <w:pPr>
              <w:suppressLineNumbers/>
              <w:spacing w:after="260" w:line="240" w:lineRule="auto"/>
              <w:rPr>
                <w:sz w:val="26"/>
              </w:rPr>
            </w:pPr>
          </w:p>
        </w:tc>
        <w:tc>
          <w:tcPr>
            <w:tcW w:w="979" w:type="dxa"/>
            <w:shd w:val="clear" w:color="auto" w:fill="FFFFFF" w:themeFill="background1"/>
          </w:tcPr>
          <w:p w:rsidR="00DA0D6F" w:rsidRPr="00DA0D6F" w:rsidP="00DA0D6F" w14:paraId="0E6E3634" w14:textId="77777777">
            <w:pPr>
              <w:spacing w:after="0" w:line="240" w:lineRule="auto"/>
              <w:rPr>
                <w:sz w:val="26"/>
              </w:rPr>
            </w:pPr>
            <w:r w:rsidRPr="00DA0D6F">
              <w:rPr>
                <w:sz w:val="26"/>
              </w:rPr>
              <w:t>72 (UFLS-Only DP)</w:t>
            </w:r>
          </w:p>
        </w:tc>
        <w:tc>
          <w:tcPr>
            <w:tcW w:w="1158" w:type="dxa"/>
            <w:shd w:val="clear" w:color="auto" w:fill="FFFFFF" w:themeFill="background1"/>
          </w:tcPr>
          <w:p w:rsidR="00DA0D6F" w:rsidRPr="00DA0D6F" w:rsidP="00DA0D6F" w14:paraId="35223325" w14:textId="77777777">
            <w:pPr>
              <w:spacing w:after="0" w:line="240" w:lineRule="auto"/>
              <w:rPr>
                <w:sz w:val="26"/>
              </w:rPr>
            </w:pPr>
            <w:r w:rsidRPr="00DA0D6F">
              <w:rPr>
                <w:sz w:val="26"/>
              </w:rPr>
              <w:t>1</w:t>
            </w:r>
          </w:p>
        </w:tc>
        <w:tc>
          <w:tcPr>
            <w:tcW w:w="1545" w:type="dxa"/>
            <w:shd w:val="clear" w:color="auto" w:fill="FFFFFF" w:themeFill="background1"/>
          </w:tcPr>
          <w:p w:rsidR="00DA0D6F" w:rsidRPr="00DA0D6F" w:rsidP="00DA0D6F" w14:paraId="7C10EC80" w14:textId="77777777">
            <w:pPr>
              <w:spacing w:after="0" w:line="240" w:lineRule="auto"/>
              <w:rPr>
                <w:sz w:val="26"/>
              </w:rPr>
            </w:pPr>
            <w:r w:rsidRPr="00DA0D6F">
              <w:rPr>
                <w:sz w:val="26"/>
              </w:rPr>
              <w:t>72</w:t>
            </w:r>
          </w:p>
        </w:tc>
        <w:tc>
          <w:tcPr>
            <w:tcW w:w="1215" w:type="dxa"/>
            <w:shd w:val="clear" w:color="auto" w:fill="FFFFFF" w:themeFill="background1"/>
          </w:tcPr>
          <w:p w:rsidR="00DA0D6F" w:rsidRPr="00DA0D6F" w:rsidP="00DA0D6F" w14:paraId="304DF771" w14:textId="77777777">
            <w:pPr>
              <w:suppressLineNumbers/>
              <w:spacing w:after="260" w:line="240" w:lineRule="auto"/>
              <w:rPr>
                <w:sz w:val="26"/>
              </w:rPr>
            </w:pPr>
            <w:r w:rsidRPr="00DA0D6F">
              <w:rPr>
                <w:sz w:val="26"/>
              </w:rPr>
              <w:t>40 hrs.</w:t>
            </w:r>
          </w:p>
          <w:p w:rsidR="00DA0D6F" w:rsidRPr="00DA0D6F" w:rsidP="00DA0D6F" w14:paraId="3A1A7727" w14:textId="77777777">
            <w:pPr>
              <w:suppressLineNumbers/>
              <w:spacing w:after="260" w:line="240" w:lineRule="auto"/>
              <w:rPr>
                <w:sz w:val="26"/>
              </w:rPr>
            </w:pPr>
            <w:r w:rsidRPr="00DA0D6F">
              <w:rPr>
                <w:sz w:val="26"/>
              </w:rPr>
              <w:t>$3,031.60</w:t>
            </w:r>
          </w:p>
        </w:tc>
        <w:tc>
          <w:tcPr>
            <w:tcW w:w="2928" w:type="dxa"/>
            <w:shd w:val="clear" w:color="auto" w:fill="FFFFFF" w:themeFill="background1"/>
          </w:tcPr>
          <w:p w:rsidR="00DA0D6F" w:rsidRPr="00DA0D6F" w:rsidP="00DA0D6F" w14:paraId="2459E97D" w14:textId="77777777">
            <w:pPr>
              <w:suppressLineNumbers/>
              <w:spacing w:after="260" w:line="240" w:lineRule="auto"/>
              <w:rPr>
                <w:sz w:val="26"/>
              </w:rPr>
            </w:pPr>
            <w:r w:rsidRPr="00DA0D6F">
              <w:rPr>
                <w:sz w:val="26"/>
              </w:rPr>
              <w:t>2,880 hrs.</w:t>
            </w:r>
          </w:p>
          <w:p w:rsidR="00DA0D6F" w:rsidRPr="00DA0D6F" w:rsidP="00DA0D6F" w14:paraId="285F1D7A" w14:textId="77777777">
            <w:pPr>
              <w:suppressLineNumbers/>
              <w:spacing w:after="260" w:line="240" w:lineRule="auto"/>
              <w:rPr>
                <w:sz w:val="26"/>
              </w:rPr>
            </w:pPr>
            <w:r w:rsidRPr="00DA0D6F">
              <w:rPr>
                <w:sz w:val="26"/>
              </w:rPr>
              <w:t>$218,275.20</w:t>
            </w:r>
          </w:p>
        </w:tc>
      </w:tr>
      <w:tr w14:paraId="1FAAD44F" w14:textId="77777777" w:rsidTr="00104C35">
        <w:tblPrEx>
          <w:tblW w:w="0" w:type="auto"/>
          <w:tblLook w:val="04A0"/>
        </w:tblPrEx>
        <w:trPr>
          <w:trHeight w:val="256"/>
        </w:trPr>
        <w:tc>
          <w:tcPr>
            <w:tcW w:w="1525" w:type="dxa"/>
            <w:shd w:val="clear" w:color="auto" w:fill="FFFFFF" w:themeFill="background1"/>
          </w:tcPr>
          <w:p w:rsidR="00DA0D6F" w:rsidRPr="00DA0D6F" w:rsidP="00DA0D6F" w14:paraId="22BBB31C" w14:textId="77777777">
            <w:pPr>
              <w:suppressLineNumbers/>
              <w:spacing w:after="260" w:line="240" w:lineRule="auto"/>
              <w:rPr>
                <w:sz w:val="26"/>
              </w:rPr>
            </w:pPr>
            <w:r w:rsidRPr="00DA0D6F">
              <w:rPr>
                <w:sz w:val="26"/>
              </w:rPr>
              <w:t>EOP-011-4</w:t>
            </w:r>
          </w:p>
          <w:p w:rsidR="00DA0D6F" w:rsidRPr="00DA0D6F" w:rsidP="00DA0D6F" w14:paraId="15D310FE" w14:textId="77777777">
            <w:pPr>
              <w:spacing w:after="0" w:line="240" w:lineRule="auto"/>
              <w:rPr>
                <w:b/>
                <w:bCs/>
                <w:sz w:val="26"/>
              </w:rPr>
            </w:pPr>
          </w:p>
        </w:tc>
        <w:tc>
          <w:tcPr>
            <w:tcW w:w="979" w:type="dxa"/>
            <w:shd w:val="clear" w:color="auto" w:fill="FFFFFF" w:themeFill="background1"/>
          </w:tcPr>
          <w:p w:rsidR="00DA0D6F" w:rsidRPr="00DA0D6F" w:rsidP="00DA0D6F" w14:paraId="5D3F8F41" w14:textId="77777777">
            <w:pPr>
              <w:spacing w:after="0" w:line="240" w:lineRule="auto"/>
              <w:rPr>
                <w:sz w:val="26"/>
              </w:rPr>
            </w:pPr>
            <w:r w:rsidRPr="00DA0D6F">
              <w:rPr>
                <w:sz w:val="26"/>
              </w:rPr>
              <w:t>300 (DP)</w:t>
            </w:r>
          </w:p>
        </w:tc>
        <w:tc>
          <w:tcPr>
            <w:tcW w:w="1158" w:type="dxa"/>
            <w:shd w:val="clear" w:color="auto" w:fill="FFFFFF" w:themeFill="background1"/>
          </w:tcPr>
          <w:p w:rsidR="00DA0D6F" w:rsidRPr="00DA0D6F" w:rsidP="00DA0D6F" w14:paraId="6A67862E" w14:textId="77777777">
            <w:pPr>
              <w:spacing w:after="0" w:line="240" w:lineRule="auto"/>
              <w:rPr>
                <w:sz w:val="26"/>
              </w:rPr>
            </w:pPr>
            <w:r w:rsidRPr="00DA0D6F">
              <w:rPr>
                <w:sz w:val="26"/>
              </w:rPr>
              <w:t>1</w:t>
            </w:r>
          </w:p>
        </w:tc>
        <w:tc>
          <w:tcPr>
            <w:tcW w:w="1545" w:type="dxa"/>
            <w:shd w:val="clear" w:color="auto" w:fill="FFFFFF" w:themeFill="background1"/>
          </w:tcPr>
          <w:p w:rsidR="00DA0D6F" w:rsidRPr="00DA0D6F" w:rsidP="00DA0D6F" w14:paraId="20937D30" w14:textId="77777777">
            <w:pPr>
              <w:spacing w:after="0" w:line="240" w:lineRule="auto"/>
              <w:rPr>
                <w:sz w:val="26"/>
              </w:rPr>
            </w:pPr>
            <w:r w:rsidRPr="00DA0D6F">
              <w:rPr>
                <w:sz w:val="26"/>
              </w:rPr>
              <w:t>300</w:t>
            </w:r>
          </w:p>
        </w:tc>
        <w:tc>
          <w:tcPr>
            <w:tcW w:w="1215" w:type="dxa"/>
            <w:shd w:val="clear" w:color="auto" w:fill="FFFFFF" w:themeFill="background1"/>
          </w:tcPr>
          <w:p w:rsidR="00DA0D6F" w:rsidRPr="00DA0D6F" w:rsidP="00DA0D6F" w14:paraId="5536522F" w14:textId="77777777">
            <w:pPr>
              <w:suppressLineNumbers/>
              <w:spacing w:after="260" w:line="240" w:lineRule="auto"/>
              <w:rPr>
                <w:sz w:val="26"/>
              </w:rPr>
            </w:pPr>
            <w:r w:rsidRPr="00DA0D6F">
              <w:rPr>
                <w:sz w:val="26"/>
              </w:rPr>
              <w:t>40 hrs.</w:t>
            </w:r>
          </w:p>
          <w:p w:rsidR="00DA0D6F" w:rsidRPr="00DA0D6F" w:rsidP="00DA0D6F" w14:paraId="1FFBB44F" w14:textId="77777777">
            <w:pPr>
              <w:suppressLineNumbers/>
              <w:spacing w:after="260" w:line="240" w:lineRule="auto"/>
              <w:rPr>
                <w:sz w:val="26"/>
              </w:rPr>
            </w:pPr>
            <w:r w:rsidRPr="00DA0D6F">
              <w:rPr>
                <w:sz w:val="26"/>
              </w:rPr>
              <w:t xml:space="preserve">$3,031.60 </w:t>
            </w:r>
          </w:p>
          <w:p w:rsidR="00DA0D6F" w:rsidRPr="00DA0D6F" w:rsidP="00DA0D6F" w14:paraId="16410F5F" w14:textId="77777777">
            <w:pPr>
              <w:spacing w:after="0" w:line="240" w:lineRule="auto"/>
              <w:rPr>
                <w:sz w:val="26"/>
              </w:rPr>
            </w:pPr>
          </w:p>
        </w:tc>
        <w:tc>
          <w:tcPr>
            <w:tcW w:w="2928" w:type="dxa"/>
            <w:shd w:val="clear" w:color="auto" w:fill="FFFFFF" w:themeFill="background1"/>
          </w:tcPr>
          <w:p w:rsidR="00DA0D6F" w:rsidRPr="00DA0D6F" w:rsidP="00DA0D6F" w14:paraId="58F76CBA" w14:textId="77777777">
            <w:pPr>
              <w:suppressLineNumbers/>
              <w:spacing w:after="260" w:line="240" w:lineRule="auto"/>
              <w:rPr>
                <w:sz w:val="26"/>
              </w:rPr>
            </w:pPr>
            <w:r w:rsidRPr="00DA0D6F">
              <w:rPr>
                <w:sz w:val="26"/>
              </w:rPr>
              <w:t>12,000 hrs.</w:t>
            </w:r>
          </w:p>
          <w:p w:rsidR="00DA0D6F" w:rsidRPr="00DA0D6F" w:rsidP="00DA0D6F" w14:paraId="271304C5" w14:textId="77777777">
            <w:pPr>
              <w:suppressLineNumbers/>
              <w:spacing w:after="260" w:line="240" w:lineRule="auto"/>
              <w:rPr>
                <w:sz w:val="26"/>
              </w:rPr>
            </w:pPr>
            <w:r w:rsidRPr="00DA0D6F">
              <w:rPr>
                <w:sz w:val="26"/>
              </w:rPr>
              <w:t>$909,480.00</w:t>
            </w:r>
          </w:p>
        </w:tc>
      </w:tr>
      <w:tr w14:paraId="74B82EDB" w14:textId="77777777" w:rsidTr="00104C35">
        <w:tblPrEx>
          <w:tblW w:w="0" w:type="auto"/>
          <w:tblLook w:val="04A0"/>
        </w:tblPrEx>
        <w:trPr>
          <w:trHeight w:val="256"/>
        </w:trPr>
        <w:tc>
          <w:tcPr>
            <w:tcW w:w="1525" w:type="dxa"/>
            <w:shd w:val="clear" w:color="auto" w:fill="FFFFFF" w:themeFill="background1"/>
          </w:tcPr>
          <w:p w:rsidR="00DA0D6F" w:rsidRPr="00DA0D6F" w:rsidP="00DA0D6F" w14:paraId="779F8CE6" w14:textId="77777777">
            <w:pPr>
              <w:suppressLineNumbers/>
              <w:spacing w:after="260" w:line="240" w:lineRule="auto"/>
              <w:rPr>
                <w:sz w:val="26"/>
              </w:rPr>
            </w:pPr>
            <w:r w:rsidRPr="00DA0D6F">
              <w:rPr>
                <w:sz w:val="26"/>
              </w:rPr>
              <w:t>EOP-011-4</w:t>
            </w:r>
          </w:p>
          <w:p w:rsidR="00DA0D6F" w:rsidRPr="00DA0D6F" w:rsidP="00DA0D6F" w14:paraId="3EED4838" w14:textId="77777777">
            <w:pPr>
              <w:spacing w:after="0" w:line="240" w:lineRule="auto"/>
              <w:rPr>
                <w:b/>
                <w:bCs/>
                <w:sz w:val="26"/>
              </w:rPr>
            </w:pPr>
          </w:p>
        </w:tc>
        <w:tc>
          <w:tcPr>
            <w:tcW w:w="979" w:type="dxa"/>
            <w:shd w:val="clear" w:color="auto" w:fill="FFFFFF" w:themeFill="background1"/>
          </w:tcPr>
          <w:p w:rsidR="00DA0D6F" w:rsidRPr="00DA0D6F" w:rsidP="00DA0D6F" w14:paraId="2FF85F24" w14:textId="77777777">
            <w:pPr>
              <w:spacing w:after="0" w:line="240" w:lineRule="auto"/>
              <w:rPr>
                <w:sz w:val="26"/>
              </w:rPr>
            </w:pPr>
            <w:r w:rsidRPr="00DA0D6F">
              <w:rPr>
                <w:sz w:val="26"/>
              </w:rPr>
              <w:t>324 (TO)</w:t>
            </w:r>
          </w:p>
        </w:tc>
        <w:tc>
          <w:tcPr>
            <w:tcW w:w="1158" w:type="dxa"/>
            <w:shd w:val="clear" w:color="auto" w:fill="FFFFFF" w:themeFill="background1"/>
          </w:tcPr>
          <w:p w:rsidR="00DA0D6F" w:rsidRPr="00DA0D6F" w:rsidP="00DA0D6F" w14:paraId="6666B6E7" w14:textId="77777777">
            <w:pPr>
              <w:spacing w:after="0" w:line="240" w:lineRule="auto"/>
              <w:rPr>
                <w:sz w:val="26"/>
              </w:rPr>
            </w:pPr>
            <w:r w:rsidRPr="00DA0D6F">
              <w:rPr>
                <w:sz w:val="26"/>
              </w:rPr>
              <w:t>1</w:t>
            </w:r>
          </w:p>
        </w:tc>
        <w:tc>
          <w:tcPr>
            <w:tcW w:w="1545" w:type="dxa"/>
            <w:shd w:val="clear" w:color="auto" w:fill="FFFFFF" w:themeFill="background1"/>
          </w:tcPr>
          <w:p w:rsidR="00DA0D6F" w:rsidRPr="00DA0D6F" w:rsidP="00DA0D6F" w14:paraId="0D83990F" w14:textId="77777777">
            <w:pPr>
              <w:spacing w:after="0" w:line="240" w:lineRule="auto"/>
              <w:rPr>
                <w:sz w:val="26"/>
              </w:rPr>
            </w:pPr>
            <w:r w:rsidRPr="00DA0D6F">
              <w:rPr>
                <w:sz w:val="26"/>
              </w:rPr>
              <w:t>324</w:t>
            </w:r>
          </w:p>
        </w:tc>
        <w:tc>
          <w:tcPr>
            <w:tcW w:w="1215" w:type="dxa"/>
            <w:shd w:val="clear" w:color="auto" w:fill="FFFFFF" w:themeFill="background1"/>
          </w:tcPr>
          <w:p w:rsidR="00DA0D6F" w:rsidRPr="00DA0D6F" w:rsidP="00DA0D6F" w14:paraId="0C937F76" w14:textId="77777777">
            <w:pPr>
              <w:suppressLineNumbers/>
              <w:spacing w:after="260" w:line="240" w:lineRule="auto"/>
              <w:rPr>
                <w:sz w:val="26"/>
              </w:rPr>
            </w:pPr>
            <w:r w:rsidRPr="00DA0D6F">
              <w:rPr>
                <w:sz w:val="26"/>
              </w:rPr>
              <w:t>40 hrs.</w:t>
            </w:r>
          </w:p>
          <w:p w:rsidR="00DA0D6F" w:rsidRPr="00DA0D6F" w:rsidP="00DA0D6F" w14:paraId="118D8F63" w14:textId="77777777">
            <w:pPr>
              <w:suppressLineNumbers/>
              <w:spacing w:after="260" w:line="240" w:lineRule="auto"/>
              <w:rPr>
                <w:sz w:val="26"/>
              </w:rPr>
            </w:pPr>
            <w:r w:rsidRPr="00DA0D6F">
              <w:rPr>
                <w:sz w:val="26"/>
              </w:rPr>
              <w:t xml:space="preserve">$3,031.60 </w:t>
            </w:r>
          </w:p>
          <w:p w:rsidR="00DA0D6F" w:rsidRPr="00DA0D6F" w:rsidP="00DA0D6F" w14:paraId="7EC2814F" w14:textId="77777777">
            <w:pPr>
              <w:spacing w:after="0" w:line="240" w:lineRule="auto"/>
              <w:rPr>
                <w:sz w:val="26"/>
              </w:rPr>
            </w:pPr>
          </w:p>
        </w:tc>
        <w:tc>
          <w:tcPr>
            <w:tcW w:w="2928" w:type="dxa"/>
            <w:shd w:val="clear" w:color="auto" w:fill="FFFFFF" w:themeFill="background1"/>
          </w:tcPr>
          <w:p w:rsidR="00DA0D6F" w:rsidRPr="00DA0D6F" w:rsidP="00DA0D6F" w14:paraId="06E7A452" w14:textId="77777777">
            <w:pPr>
              <w:suppressLineNumbers/>
              <w:spacing w:after="260" w:line="240" w:lineRule="auto"/>
              <w:rPr>
                <w:sz w:val="26"/>
              </w:rPr>
            </w:pPr>
            <w:r w:rsidRPr="00DA0D6F">
              <w:rPr>
                <w:sz w:val="26"/>
              </w:rPr>
              <w:t>12,960 hrs.</w:t>
            </w:r>
          </w:p>
          <w:p w:rsidR="00DA0D6F" w:rsidRPr="00DA0D6F" w:rsidP="00DA0D6F" w14:paraId="7F979190" w14:textId="77777777">
            <w:pPr>
              <w:suppressLineNumbers/>
              <w:spacing w:after="260" w:line="240" w:lineRule="auto"/>
              <w:rPr>
                <w:sz w:val="26"/>
              </w:rPr>
            </w:pPr>
            <w:r w:rsidRPr="00DA0D6F">
              <w:rPr>
                <w:sz w:val="26"/>
              </w:rPr>
              <w:t>$982,238.40</w:t>
            </w:r>
          </w:p>
        </w:tc>
      </w:tr>
      <w:tr w14:paraId="6EF2CEA6" w14:textId="77777777" w:rsidTr="00104C35">
        <w:tblPrEx>
          <w:tblW w:w="0" w:type="auto"/>
          <w:tblLook w:val="04A0"/>
        </w:tblPrEx>
        <w:trPr>
          <w:trHeight w:val="256"/>
        </w:trPr>
        <w:tc>
          <w:tcPr>
            <w:tcW w:w="1525" w:type="dxa"/>
            <w:shd w:val="clear" w:color="auto" w:fill="FFFFFF" w:themeFill="background1"/>
          </w:tcPr>
          <w:p w:rsidR="00DA0D6F" w:rsidRPr="00DA0D6F" w:rsidP="00DA0D6F" w14:paraId="58EA76FA" w14:textId="77777777">
            <w:pPr>
              <w:suppressLineNumbers/>
              <w:spacing w:after="0" w:line="240" w:lineRule="auto"/>
              <w:rPr>
                <w:b/>
                <w:sz w:val="26"/>
              </w:rPr>
            </w:pPr>
            <w:r w:rsidRPr="00DA0D6F">
              <w:rPr>
                <w:b/>
                <w:sz w:val="26"/>
              </w:rPr>
              <w:t>Sub-total of EOP-011-4 (One time)</w:t>
            </w:r>
          </w:p>
        </w:tc>
        <w:tc>
          <w:tcPr>
            <w:tcW w:w="979" w:type="dxa"/>
            <w:shd w:val="clear" w:color="auto" w:fill="FFFFFF" w:themeFill="background1"/>
          </w:tcPr>
          <w:p w:rsidR="00DA0D6F" w:rsidRPr="00DA0D6F" w:rsidP="00DA0D6F" w14:paraId="35E3328E" w14:textId="77777777">
            <w:pPr>
              <w:suppressLineNumbers/>
              <w:spacing w:after="0" w:line="240" w:lineRule="auto"/>
              <w:rPr>
                <w:sz w:val="26"/>
              </w:rPr>
            </w:pPr>
          </w:p>
        </w:tc>
        <w:tc>
          <w:tcPr>
            <w:tcW w:w="1158" w:type="dxa"/>
            <w:shd w:val="clear" w:color="auto" w:fill="FFFFFF" w:themeFill="background1"/>
          </w:tcPr>
          <w:p w:rsidR="00DA0D6F" w:rsidRPr="00DA0D6F" w:rsidP="00DA0D6F" w14:paraId="68175457" w14:textId="77777777">
            <w:pPr>
              <w:suppressLineNumbers/>
              <w:spacing w:after="0" w:line="240" w:lineRule="auto"/>
              <w:rPr>
                <w:sz w:val="26"/>
              </w:rPr>
            </w:pPr>
          </w:p>
        </w:tc>
        <w:tc>
          <w:tcPr>
            <w:tcW w:w="1545" w:type="dxa"/>
            <w:shd w:val="clear" w:color="auto" w:fill="FFFFFF" w:themeFill="background1"/>
          </w:tcPr>
          <w:p w:rsidR="00DA0D6F" w:rsidRPr="00DA0D6F" w:rsidP="00DA0D6F" w14:paraId="620B76E1" w14:textId="77777777">
            <w:pPr>
              <w:suppressLineNumbers/>
              <w:spacing w:after="0" w:line="240" w:lineRule="auto"/>
              <w:rPr>
                <w:sz w:val="26"/>
              </w:rPr>
            </w:pPr>
            <w:r w:rsidRPr="00DA0D6F">
              <w:rPr>
                <w:sz w:val="26"/>
              </w:rPr>
              <w:t>971</w:t>
            </w:r>
          </w:p>
        </w:tc>
        <w:tc>
          <w:tcPr>
            <w:tcW w:w="1215" w:type="dxa"/>
            <w:shd w:val="clear" w:color="auto" w:fill="FFFFFF" w:themeFill="background1"/>
          </w:tcPr>
          <w:p w:rsidR="00DA0D6F" w:rsidRPr="00DA0D6F" w:rsidP="00DA0D6F" w14:paraId="6CDC7771" w14:textId="77777777">
            <w:pPr>
              <w:suppressLineNumbers/>
              <w:spacing w:after="0" w:line="240" w:lineRule="auto"/>
              <w:rPr>
                <w:sz w:val="26"/>
              </w:rPr>
            </w:pPr>
          </w:p>
        </w:tc>
        <w:tc>
          <w:tcPr>
            <w:tcW w:w="2928" w:type="dxa"/>
            <w:shd w:val="clear" w:color="auto" w:fill="FFFFFF" w:themeFill="background1"/>
          </w:tcPr>
          <w:p w:rsidR="00DA0D6F" w:rsidRPr="00DA0D6F" w:rsidP="00DA0D6F" w14:paraId="60DF24DB" w14:textId="77777777">
            <w:pPr>
              <w:suppressLineNumbers/>
              <w:spacing w:after="0" w:line="240" w:lineRule="auto"/>
              <w:rPr>
                <w:b/>
                <w:sz w:val="26"/>
              </w:rPr>
            </w:pPr>
            <w:r w:rsidRPr="00DA0D6F">
              <w:rPr>
                <w:b/>
                <w:sz w:val="26"/>
              </w:rPr>
              <w:t>36,640 hrs.</w:t>
            </w:r>
            <w:r w:rsidRPr="00DA0D6F">
              <w:rPr>
                <w:b/>
                <w:sz w:val="26"/>
                <w:vertAlign w:val="superscript"/>
              </w:rPr>
              <w:t xml:space="preserve"> </w:t>
            </w:r>
          </w:p>
          <w:p w:rsidR="00DA0D6F" w:rsidRPr="00DA0D6F" w:rsidP="00DA0D6F" w14:paraId="6B95DAAB" w14:textId="77777777">
            <w:pPr>
              <w:suppressLineNumbers/>
              <w:spacing w:after="0" w:line="240" w:lineRule="auto"/>
              <w:rPr>
                <w:b/>
                <w:sz w:val="26"/>
              </w:rPr>
            </w:pPr>
            <w:r w:rsidRPr="00DA0D6F">
              <w:rPr>
                <w:b/>
                <w:sz w:val="26"/>
              </w:rPr>
              <w:t>$2,776,945.60</w:t>
            </w:r>
          </w:p>
        </w:tc>
      </w:tr>
      <w:tr w14:paraId="71E4736F" w14:textId="77777777" w:rsidTr="00104C35">
        <w:tblPrEx>
          <w:tblW w:w="0" w:type="auto"/>
          <w:tblLook w:val="04A0"/>
        </w:tblPrEx>
        <w:trPr>
          <w:trHeight w:val="256"/>
        </w:trPr>
        <w:tc>
          <w:tcPr>
            <w:tcW w:w="1525" w:type="dxa"/>
            <w:shd w:val="clear" w:color="auto" w:fill="FFFFFF" w:themeFill="background1"/>
          </w:tcPr>
          <w:p w:rsidR="00DA0D6F" w:rsidRPr="00DA0D6F" w:rsidP="00DA0D6F" w14:paraId="73EEB24F" w14:textId="77777777">
            <w:pPr>
              <w:suppressLineNumbers/>
              <w:spacing w:after="0" w:line="240" w:lineRule="auto"/>
              <w:rPr>
                <w:b/>
                <w:sz w:val="26"/>
              </w:rPr>
            </w:pPr>
            <w:r w:rsidRPr="00DA0D6F">
              <w:rPr>
                <w:b/>
                <w:sz w:val="26"/>
              </w:rPr>
              <w:t>Annualized One-Time Costs (average cost per year is calculated by the sub-total divided by 3)</w:t>
            </w:r>
          </w:p>
        </w:tc>
        <w:tc>
          <w:tcPr>
            <w:tcW w:w="979" w:type="dxa"/>
            <w:shd w:val="clear" w:color="auto" w:fill="FFFFFF" w:themeFill="background1"/>
          </w:tcPr>
          <w:p w:rsidR="00DA0D6F" w:rsidRPr="00DA0D6F" w:rsidP="00DA0D6F" w14:paraId="273B7238" w14:textId="77777777">
            <w:pPr>
              <w:suppressLineNumbers/>
              <w:spacing w:after="0" w:line="240" w:lineRule="auto"/>
              <w:rPr>
                <w:sz w:val="26"/>
              </w:rPr>
            </w:pPr>
          </w:p>
        </w:tc>
        <w:tc>
          <w:tcPr>
            <w:tcW w:w="1158" w:type="dxa"/>
            <w:shd w:val="clear" w:color="auto" w:fill="FFFFFF" w:themeFill="background1"/>
          </w:tcPr>
          <w:p w:rsidR="00DA0D6F" w:rsidRPr="00DA0D6F" w:rsidP="00DA0D6F" w14:paraId="2E998904" w14:textId="77777777">
            <w:pPr>
              <w:suppressLineNumbers/>
              <w:spacing w:after="0" w:line="240" w:lineRule="auto"/>
              <w:rPr>
                <w:sz w:val="26"/>
              </w:rPr>
            </w:pPr>
          </w:p>
        </w:tc>
        <w:tc>
          <w:tcPr>
            <w:tcW w:w="1545" w:type="dxa"/>
            <w:shd w:val="clear" w:color="auto" w:fill="FFFFFF" w:themeFill="background1"/>
          </w:tcPr>
          <w:p w:rsidR="00DA0D6F" w:rsidRPr="00DA0D6F" w:rsidP="00DA0D6F" w14:paraId="532A1A8B" w14:textId="77777777">
            <w:pPr>
              <w:suppressLineNumbers/>
              <w:spacing w:after="0" w:line="240" w:lineRule="auto"/>
              <w:rPr>
                <w:sz w:val="26"/>
              </w:rPr>
            </w:pPr>
            <w:r w:rsidRPr="00DA0D6F">
              <w:rPr>
                <w:sz w:val="26"/>
              </w:rPr>
              <w:t>323.67 (rounded)</w:t>
            </w:r>
          </w:p>
        </w:tc>
        <w:tc>
          <w:tcPr>
            <w:tcW w:w="1215" w:type="dxa"/>
            <w:shd w:val="clear" w:color="auto" w:fill="FFFFFF" w:themeFill="background1"/>
          </w:tcPr>
          <w:p w:rsidR="00DA0D6F" w:rsidRPr="00DA0D6F" w:rsidP="00DA0D6F" w14:paraId="11493A43" w14:textId="77777777">
            <w:pPr>
              <w:suppressLineNumbers/>
              <w:spacing w:after="0" w:line="240" w:lineRule="auto"/>
              <w:rPr>
                <w:sz w:val="26"/>
              </w:rPr>
            </w:pPr>
          </w:p>
        </w:tc>
        <w:tc>
          <w:tcPr>
            <w:tcW w:w="2928" w:type="dxa"/>
            <w:shd w:val="clear" w:color="auto" w:fill="FFFFFF" w:themeFill="background1"/>
          </w:tcPr>
          <w:p w:rsidR="00DA0D6F" w:rsidRPr="00DA0D6F" w:rsidP="00DA0D6F" w14:paraId="414CE82B" w14:textId="77777777">
            <w:pPr>
              <w:suppressLineNumbers/>
              <w:spacing w:after="0" w:line="240" w:lineRule="auto"/>
              <w:rPr>
                <w:b/>
                <w:sz w:val="26"/>
              </w:rPr>
            </w:pPr>
            <w:r w:rsidRPr="00DA0D6F">
              <w:rPr>
                <w:b/>
                <w:sz w:val="26"/>
              </w:rPr>
              <w:t>12,213 hrs. (rounded)</w:t>
            </w:r>
          </w:p>
          <w:p w:rsidR="00DA0D6F" w:rsidRPr="00DA0D6F" w:rsidP="00DA0D6F" w14:paraId="3E738C91" w14:textId="77777777">
            <w:pPr>
              <w:suppressLineNumbers/>
              <w:spacing w:after="0" w:line="240" w:lineRule="auto"/>
              <w:rPr>
                <w:b/>
                <w:sz w:val="26"/>
              </w:rPr>
            </w:pPr>
            <w:r w:rsidRPr="00DA0D6F">
              <w:rPr>
                <w:b/>
                <w:sz w:val="26"/>
              </w:rPr>
              <w:t>$925,623.27</w:t>
            </w:r>
          </w:p>
        </w:tc>
      </w:tr>
      <w:tr w14:paraId="3C787A53" w14:textId="77777777" w:rsidTr="00104C35">
        <w:tblPrEx>
          <w:tblW w:w="0" w:type="auto"/>
          <w:tblLook w:val="04A0"/>
        </w:tblPrEx>
        <w:trPr>
          <w:trHeight w:val="256"/>
        </w:trPr>
        <w:tc>
          <w:tcPr>
            <w:tcW w:w="9350" w:type="dxa"/>
            <w:gridSpan w:val="6"/>
            <w:shd w:val="clear" w:color="auto" w:fill="D9D9D9" w:themeFill="background1" w:themeFillShade="D9"/>
          </w:tcPr>
          <w:p w:rsidR="00DA0D6F" w:rsidRPr="00DA0D6F" w:rsidP="00DA0D6F" w14:paraId="642D6494" w14:textId="77777777">
            <w:pPr>
              <w:suppressLineNumbers/>
              <w:spacing w:before="240" w:after="260" w:line="240" w:lineRule="auto"/>
              <w:jc w:val="center"/>
              <w:rPr>
                <w:b/>
                <w:sz w:val="26"/>
              </w:rPr>
            </w:pPr>
            <w:r w:rsidRPr="00DA0D6F">
              <w:rPr>
                <w:b/>
                <w:sz w:val="26"/>
              </w:rPr>
              <w:t>Ongoing Estimate – Year 3 ongoing EOP-011-4</w:t>
            </w:r>
          </w:p>
        </w:tc>
      </w:tr>
      <w:tr w14:paraId="3B4A526F" w14:textId="77777777" w:rsidTr="00104C35">
        <w:tblPrEx>
          <w:tblW w:w="0" w:type="auto"/>
          <w:tblLook w:val="04A0"/>
        </w:tblPrEx>
        <w:trPr>
          <w:trHeight w:val="256"/>
        </w:trPr>
        <w:tc>
          <w:tcPr>
            <w:tcW w:w="1525" w:type="dxa"/>
            <w:shd w:val="clear" w:color="auto" w:fill="FFFFFF" w:themeFill="background1"/>
          </w:tcPr>
          <w:p w:rsidR="00DA0D6F" w:rsidRPr="00DA0D6F" w:rsidP="00DA0D6F" w14:paraId="74F9A5F4" w14:textId="77777777">
            <w:pPr>
              <w:suppressLineNumbers/>
              <w:spacing w:after="260" w:line="240" w:lineRule="auto"/>
              <w:rPr>
                <w:b/>
                <w:sz w:val="26"/>
              </w:rPr>
            </w:pPr>
            <w:r w:rsidRPr="00DA0D6F">
              <w:rPr>
                <w:sz w:val="26"/>
              </w:rPr>
              <w:t>EOP-011-4</w:t>
            </w:r>
          </w:p>
        </w:tc>
        <w:tc>
          <w:tcPr>
            <w:tcW w:w="979" w:type="dxa"/>
            <w:shd w:val="clear" w:color="auto" w:fill="FFFFFF" w:themeFill="background1"/>
          </w:tcPr>
          <w:p w:rsidR="00DA0D6F" w:rsidRPr="00DA0D6F" w:rsidP="00DA0D6F" w14:paraId="28607FBF" w14:textId="77777777">
            <w:pPr>
              <w:suppressLineNumbers/>
              <w:spacing w:after="260" w:line="240" w:lineRule="auto"/>
              <w:rPr>
                <w:b/>
                <w:sz w:val="26"/>
              </w:rPr>
            </w:pPr>
            <w:r w:rsidRPr="00DA0D6F">
              <w:rPr>
                <w:sz w:val="26"/>
              </w:rPr>
              <w:t>165(TOP)</w:t>
            </w:r>
          </w:p>
        </w:tc>
        <w:tc>
          <w:tcPr>
            <w:tcW w:w="1158" w:type="dxa"/>
            <w:shd w:val="clear" w:color="auto" w:fill="FFFFFF" w:themeFill="background1"/>
          </w:tcPr>
          <w:p w:rsidR="00DA0D6F" w:rsidRPr="00DA0D6F" w:rsidP="00DA0D6F" w14:paraId="191190D7" w14:textId="77777777">
            <w:pPr>
              <w:suppressLineNumbers/>
              <w:spacing w:after="260" w:line="240" w:lineRule="auto"/>
              <w:rPr>
                <w:b/>
                <w:sz w:val="26"/>
              </w:rPr>
            </w:pPr>
            <w:r w:rsidRPr="00DA0D6F">
              <w:rPr>
                <w:sz w:val="26"/>
              </w:rPr>
              <w:t>1</w:t>
            </w:r>
          </w:p>
        </w:tc>
        <w:tc>
          <w:tcPr>
            <w:tcW w:w="1545" w:type="dxa"/>
            <w:shd w:val="clear" w:color="auto" w:fill="FFFFFF" w:themeFill="background1"/>
          </w:tcPr>
          <w:p w:rsidR="00DA0D6F" w:rsidRPr="00DA0D6F" w:rsidP="00DA0D6F" w14:paraId="51EE4266" w14:textId="77777777">
            <w:pPr>
              <w:suppressLineNumbers/>
              <w:spacing w:after="260" w:line="240" w:lineRule="auto"/>
              <w:rPr>
                <w:b/>
                <w:sz w:val="26"/>
              </w:rPr>
            </w:pPr>
            <w:r w:rsidRPr="00DA0D6F">
              <w:rPr>
                <w:sz w:val="26"/>
              </w:rPr>
              <w:t>165</w:t>
            </w:r>
          </w:p>
        </w:tc>
        <w:tc>
          <w:tcPr>
            <w:tcW w:w="1215" w:type="dxa"/>
            <w:shd w:val="clear" w:color="auto" w:fill="FFFFFF" w:themeFill="background1"/>
          </w:tcPr>
          <w:p w:rsidR="00DA0D6F" w:rsidRPr="00DA0D6F" w:rsidP="00DA0D6F" w14:paraId="3C762908" w14:textId="77777777">
            <w:pPr>
              <w:suppressLineNumbers/>
              <w:spacing w:after="260" w:line="240" w:lineRule="auto"/>
              <w:rPr>
                <w:sz w:val="26"/>
              </w:rPr>
            </w:pPr>
            <w:r w:rsidRPr="00DA0D6F">
              <w:rPr>
                <w:sz w:val="26"/>
              </w:rPr>
              <w:t>20 hrs.</w:t>
            </w:r>
          </w:p>
          <w:p w:rsidR="00DA0D6F" w:rsidRPr="00DA0D6F" w:rsidP="00DA0D6F" w14:paraId="1C10F9EA" w14:textId="77777777">
            <w:pPr>
              <w:suppressLineNumbers/>
              <w:spacing w:after="260" w:line="240" w:lineRule="auto"/>
              <w:rPr>
                <w:sz w:val="26"/>
              </w:rPr>
            </w:pPr>
            <w:r w:rsidRPr="00DA0D6F">
              <w:rPr>
                <w:sz w:val="26"/>
              </w:rPr>
              <w:t>$1,515.80</w:t>
            </w:r>
          </w:p>
        </w:tc>
        <w:tc>
          <w:tcPr>
            <w:tcW w:w="2928" w:type="dxa"/>
            <w:shd w:val="clear" w:color="auto" w:fill="FFFFFF" w:themeFill="background1"/>
          </w:tcPr>
          <w:p w:rsidR="00DA0D6F" w:rsidRPr="00DA0D6F" w:rsidP="00DA0D6F" w14:paraId="52504FF6" w14:textId="77777777">
            <w:pPr>
              <w:suppressLineNumbers/>
              <w:spacing w:after="260" w:line="240" w:lineRule="auto"/>
              <w:rPr>
                <w:sz w:val="26"/>
              </w:rPr>
            </w:pPr>
            <w:r w:rsidRPr="00DA0D6F">
              <w:rPr>
                <w:sz w:val="26"/>
              </w:rPr>
              <w:t>3,300 hrs.</w:t>
            </w:r>
          </w:p>
          <w:p w:rsidR="00DA0D6F" w:rsidRPr="00DA0D6F" w:rsidP="00DA0D6F" w14:paraId="6E1874EB" w14:textId="77777777">
            <w:pPr>
              <w:suppressLineNumbers/>
              <w:spacing w:after="260" w:line="240" w:lineRule="auto"/>
              <w:rPr>
                <w:sz w:val="26"/>
              </w:rPr>
            </w:pPr>
            <w:r w:rsidRPr="00DA0D6F">
              <w:rPr>
                <w:sz w:val="26"/>
              </w:rPr>
              <w:t>$250,107.00</w:t>
            </w:r>
          </w:p>
        </w:tc>
      </w:tr>
      <w:tr w14:paraId="58A7740C" w14:textId="77777777" w:rsidTr="00104C35">
        <w:tblPrEx>
          <w:tblW w:w="0" w:type="auto"/>
          <w:tblLook w:val="04A0"/>
        </w:tblPrEx>
        <w:trPr>
          <w:trHeight w:val="256"/>
        </w:trPr>
        <w:tc>
          <w:tcPr>
            <w:tcW w:w="1525" w:type="dxa"/>
            <w:shd w:val="clear" w:color="auto" w:fill="FFFFFF" w:themeFill="background1"/>
          </w:tcPr>
          <w:p w:rsidR="00DA0D6F" w:rsidRPr="00DA0D6F" w:rsidP="00DA0D6F" w14:paraId="2D4937EE" w14:textId="77777777">
            <w:pPr>
              <w:suppressLineNumbers/>
              <w:spacing w:after="260" w:line="240" w:lineRule="auto"/>
              <w:rPr>
                <w:b/>
                <w:sz w:val="26"/>
              </w:rPr>
            </w:pPr>
            <w:r w:rsidRPr="00DA0D6F">
              <w:rPr>
                <w:sz w:val="26"/>
              </w:rPr>
              <w:t>EOP-011-4</w:t>
            </w:r>
          </w:p>
        </w:tc>
        <w:tc>
          <w:tcPr>
            <w:tcW w:w="979" w:type="dxa"/>
            <w:shd w:val="clear" w:color="auto" w:fill="FFFFFF" w:themeFill="background1"/>
          </w:tcPr>
          <w:p w:rsidR="00DA0D6F" w:rsidRPr="00DA0D6F" w:rsidP="00DA0D6F" w14:paraId="6CF36380" w14:textId="77777777">
            <w:pPr>
              <w:suppressLineNumbers/>
              <w:spacing w:after="260" w:line="240" w:lineRule="auto"/>
              <w:rPr>
                <w:b/>
                <w:sz w:val="26"/>
              </w:rPr>
            </w:pPr>
            <w:r w:rsidRPr="00DA0D6F">
              <w:rPr>
                <w:sz w:val="26"/>
              </w:rPr>
              <w:t>98 (BA)</w:t>
            </w:r>
          </w:p>
        </w:tc>
        <w:tc>
          <w:tcPr>
            <w:tcW w:w="1158" w:type="dxa"/>
            <w:shd w:val="clear" w:color="auto" w:fill="FFFFFF" w:themeFill="background1"/>
          </w:tcPr>
          <w:p w:rsidR="00DA0D6F" w:rsidRPr="00DA0D6F" w:rsidP="00DA0D6F" w14:paraId="503D0EA0" w14:textId="77777777">
            <w:pPr>
              <w:suppressLineNumbers/>
              <w:spacing w:after="260" w:line="240" w:lineRule="auto"/>
              <w:rPr>
                <w:b/>
                <w:sz w:val="26"/>
              </w:rPr>
            </w:pPr>
            <w:r w:rsidRPr="00DA0D6F">
              <w:rPr>
                <w:sz w:val="26"/>
              </w:rPr>
              <w:t>1</w:t>
            </w:r>
          </w:p>
        </w:tc>
        <w:tc>
          <w:tcPr>
            <w:tcW w:w="1545" w:type="dxa"/>
            <w:shd w:val="clear" w:color="auto" w:fill="FFFFFF" w:themeFill="background1"/>
          </w:tcPr>
          <w:p w:rsidR="00DA0D6F" w:rsidRPr="00DA0D6F" w:rsidP="00DA0D6F" w14:paraId="5166E3F8" w14:textId="77777777">
            <w:pPr>
              <w:suppressLineNumbers/>
              <w:spacing w:after="260" w:line="240" w:lineRule="auto"/>
              <w:rPr>
                <w:b/>
                <w:sz w:val="26"/>
              </w:rPr>
            </w:pPr>
            <w:r w:rsidRPr="00DA0D6F">
              <w:rPr>
                <w:sz w:val="26"/>
              </w:rPr>
              <w:t>98</w:t>
            </w:r>
          </w:p>
        </w:tc>
        <w:tc>
          <w:tcPr>
            <w:tcW w:w="1215" w:type="dxa"/>
            <w:shd w:val="clear" w:color="auto" w:fill="FFFFFF" w:themeFill="background1"/>
          </w:tcPr>
          <w:p w:rsidR="00DA0D6F" w:rsidRPr="00DA0D6F" w:rsidP="00DA0D6F" w14:paraId="734484BF" w14:textId="77777777">
            <w:pPr>
              <w:suppressLineNumbers/>
              <w:spacing w:after="260" w:line="240" w:lineRule="auto"/>
              <w:rPr>
                <w:sz w:val="26"/>
              </w:rPr>
            </w:pPr>
            <w:r w:rsidRPr="00DA0D6F">
              <w:rPr>
                <w:sz w:val="26"/>
              </w:rPr>
              <w:t>4 hrs.</w:t>
            </w:r>
          </w:p>
          <w:p w:rsidR="00DA0D6F" w:rsidRPr="00DA0D6F" w:rsidP="00DA0D6F" w14:paraId="26A5838E" w14:textId="77777777">
            <w:pPr>
              <w:suppressLineNumbers/>
              <w:spacing w:after="260" w:line="240" w:lineRule="auto"/>
              <w:rPr>
                <w:sz w:val="26"/>
              </w:rPr>
            </w:pPr>
            <w:r w:rsidRPr="00DA0D6F">
              <w:rPr>
                <w:sz w:val="26"/>
              </w:rPr>
              <w:t>$303.16</w:t>
            </w:r>
          </w:p>
        </w:tc>
        <w:tc>
          <w:tcPr>
            <w:tcW w:w="2928" w:type="dxa"/>
            <w:shd w:val="clear" w:color="auto" w:fill="FFFFFF" w:themeFill="background1"/>
          </w:tcPr>
          <w:p w:rsidR="00DA0D6F" w:rsidRPr="00DA0D6F" w:rsidP="00DA0D6F" w14:paraId="36B4B547" w14:textId="77777777">
            <w:pPr>
              <w:suppressLineNumbers/>
              <w:spacing w:after="260" w:line="240" w:lineRule="auto"/>
              <w:rPr>
                <w:sz w:val="26"/>
              </w:rPr>
            </w:pPr>
            <w:r w:rsidRPr="00DA0D6F">
              <w:rPr>
                <w:sz w:val="26"/>
              </w:rPr>
              <w:t>392 hrs.</w:t>
            </w:r>
          </w:p>
          <w:p w:rsidR="00DA0D6F" w:rsidRPr="00DA0D6F" w:rsidP="00DA0D6F" w14:paraId="4D9B44B3" w14:textId="77777777">
            <w:pPr>
              <w:suppressLineNumbers/>
              <w:spacing w:after="260" w:line="240" w:lineRule="auto"/>
              <w:rPr>
                <w:sz w:val="26"/>
              </w:rPr>
            </w:pPr>
            <w:r w:rsidRPr="00DA0D6F">
              <w:rPr>
                <w:sz w:val="26"/>
              </w:rPr>
              <w:t>$29,709.68</w:t>
            </w:r>
          </w:p>
        </w:tc>
      </w:tr>
      <w:tr w14:paraId="617954AB" w14:textId="77777777" w:rsidTr="00104C35">
        <w:tblPrEx>
          <w:tblW w:w="0" w:type="auto"/>
          <w:tblLook w:val="04A0"/>
        </w:tblPrEx>
        <w:trPr>
          <w:trHeight w:val="256"/>
        </w:trPr>
        <w:tc>
          <w:tcPr>
            <w:tcW w:w="1525" w:type="dxa"/>
            <w:shd w:val="clear" w:color="auto" w:fill="FFFFFF" w:themeFill="background1"/>
          </w:tcPr>
          <w:p w:rsidR="00DA0D6F" w:rsidRPr="00DA0D6F" w:rsidP="00DA0D6F" w14:paraId="2B1BD537" w14:textId="77777777">
            <w:pPr>
              <w:suppressLineNumbers/>
              <w:spacing w:after="260" w:line="240" w:lineRule="auto"/>
              <w:rPr>
                <w:b/>
                <w:sz w:val="26"/>
              </w:rPr>
            </w:pPr>
            <w:r w:rsidRPr="00DA0D6F">
              <w:rPr>
                <w:sz w:val="26"/>
              </w:rPr>
              <w:t>EOP-011-4</w:t>
            </w:r>
          </w:p>
        </w:tc>
        <w:tc>
          <w:tcPr>
            <w:tcW w:w="979" w:type="dxa"/>
            <w:shd w:val="clear" w:color="auto" w:fill="FFFFFF" w:themeFill="background1"/>
          </w:tcPr>
          <w:p w:rsidR="00DA0D6F" w:rsidRPr="00DA0D6F" w:rsidP="00DA0D6F" w14:paraId="65CF6530" w14:textId="77777777">
            <w:pPr>
              <w:suppressLineNumbers/>
              <w:spacing w:after="260" w:line="240" w:lineRule="auto"/>
              <w:rPr>
                <w:b/>
                <w:sz w:val="26"/>
              </w:rPr>
            </w:pPr>
            <w:r w:rsidRPr="00DA0D6F">
              <w:rPr>
                <w:sz w:val="26"/>
              </w:rPr>
              <w:t>12 (RC)</w:t>
            </w:r>
          </w:p>
        </w:tc>
        <w:tc>
          <w:tcPr>
            <w:tcW w:w="1158" w:type="dxa"/>
            <w:shd w:val="clear" w:color="auto" w:fill="FFFFFF" w:themeFill="background1"/>
          </w:tcPr>
          <w:p w:rsidR="00DA0D6F" w:rsidRPr="00DA0D6F" w:rsidP="00DA0D6F" w14:paraId="6069C3D8" w14:textId="77777777">
            <w:pPr>
              <w:suppressLineNumbers/>
              <w:spacing w:after="260" w:line="240" w:lineRule="auto"/>
              <w:rPr>
                <w:b/>
                <w:sz w:val="26"/>
              </w:rPr>
            </w:pPr>
            <w:r w:rsidRPr="00DA0D6F">
              <w:rPr>
                <w:sz w:val="26"/>
              </w:rPr>
              <w:t>1</w:t>
            </w:r>
          </w:p>
        </w:tc>
        <w:tc>
          <w:tcPr>
            <w:tcW w:w="1545" w:type="dxa"/>
            <w:shd w:val="clear" w:color="auto" w:fill="FFFFFF" w:themeFill="background1"/>
          </w:tcPr>
          <w:p w:rsidR="00DA0D6F" w:rsidRPr="00DA0D6F" w:rsidP="00DA0D6F" w14:paraId="548B1467" w14:textId="77777777">
            <w:pPr>
              <w:suppressLineNumbers/>
              <w:spacing w:after="260" w:line="240" w:lineRule="auto"/>
              <w:rPr>
                <w:b/>
                <w:sz w:val="26"/>
              </w:rPr>
            </w:pPr>
            <w:r w:rsidRPr="00DA0D6F">
              <w:rPr>
                <w:sz w:val="26"/>
              </w:rPr>
              <w:t>12</w:t>
            </w:r>
          </w:p>
        </w:tc>
        <w:tc>
          <w:tcPr>
            <w:tcW w:w="1215" w:type="dxa"/>
            <w:shd w:val="clear" w:color="auto" w:fill="FFFFFF" w:themeFill="background1"/>
          </w:tcPr>
          <w:p w:rsidR="00DA0D6F" w:rsidRPr="00DA0D6F" w:rsidP="00DA0D6F" w14:paraId="769A9293" w14:textId="77777777">
            <w:pPr>
              <w:suppressLineNumbers/>
              <w:spacing w:after="260" w:line="240" w:lineRule="auto"/>
              <w:rPr>
                <w:sz w:val="26"/>
              </w:rPr>
            </w:pPr>
            <w:r w:rsidRPr="00DA0D6F">
              <w:rPr>
                <w:sz w:val="26"/>
              </w:rPr>
              <w:t>4 hrs.</w:t>
            </w:r>
          </w:p>
          <w:p w:rsidR="00DA0D6F" w:rsidRPr="00DA0D6F" w:rsidP="00DA0D6F" w14:paraId="22F60578" w14:textId="77777777">
            <w:pPr>
              <w:suppressLineNumbers/>
              <w:spacing w:after="260" w:line="240" w:lineRule="auto"/>
              <w:rPr>
                <w:sz w:val="26"/>
              </w:rPr>
            </w:pPr>
            <w:r w:rsidRPr="00DA0D6F">
              <w:rPr>
                <w:sz w:val="26"/>
              </w:rPr>
              <w:t>$303.16</w:t>
            </w:r>
          </w:p>
        </w:tc>
        <w:tc>
          <w:tcPr>
            <w:tcW w:w="2928" w:type="dxa"/>
            <w:shd w:val="clear" w:color="auto" w:fill="FFFFFF" w:themeFill="background1"/>
          </w:tcPr>
          <w:p w:rsidR="00DA0D6F" w:rsidRPr="00DA0D6F" w:rsidP="00DA0D6F" w14:paraId="533C8E01" w14:textId="77777777">
            <w:pPr>
              <w:suppressLineNumbers/>
              <w:spacing w:after="260" w:line="240" w:lineRule="auto"/>
              <w:rPr>
                <w:sz w:val="26"/>
              </w:rPr>
            </w:pPr>
            <w:r w:rsidRPr="00DA0D6F">
              <w:rPr>
                <w:sz w:val="26"/>
              </w:rPr>
              <w:t>48 hrs.</w:t>
            </w:r>
          </w:p>
          <w:p w:rsidR="00DA0D6F" w:rsidRPr="00DA0D6F" w:rsidP="00DA0D6F" w14:paraId="5520AC28" w14:textId="77777777">
            <w:pPr>
              <w:suppressLineNumbers/>
              <w:spacing w:after="260" w:line="240" w:lineRule="auto"/>
              <w:rPr>
                <w:sz w:val="26"/>
              </w:rPr>
            </w:pPr>
            <w:r w:rsidRPr="00DA0D6F">
              <w:rPr>
                <w:sz w:val="26"/>
              </w:rPr>
              <w:t>$3,637.92</w:t>
            </w:r>
          </w:p>
        </w:tc>
      </w:tr>
      <w:tr w14:paraId="6E3920F6" w14:textId="77777777" w:rsidTr="00104C35">
        <w:tblPrEx>
          <w:tblW w:w="0" w:type="auto"/>
          <w:tblLook w:val="04A0"/>
        </w:tblPrEx>
        <w:trPr>
          <w:trHeight w:val="256"/>
        </w:trPr>
        <w:tc>
          <w:tcPr>
            <w:tcW w:w="1525" w:type="dxa"/>
            <w:shd w:val="clear" w:color="auto" w:fill="FFFFFF" w:themeFill="background1"/>
          </w:tcPr>
          <w:p w:rsidR="00DA0D6F" w:rsidRPr="00DA0D6F" w:rsidP="00DA0D6F" w14:paraId="06B211AC" w14:textId="77777777">
            <w:pPr>
              <w:suppressLineNumbers/>
              <w:spacing w:after="260" w:line="240" w:lineRule="auto"/>
              <w:rPr>
                <w:sz w:val="26"/>
              </w:rPr>
            </w:pPr>
            <w:r w:rsidRPr="00DA0D6F">
              <w:rPr>
                <w:sz w:val="26"/>
              </w:rPr>
              <w:t>EOP-011-4</w:t>
            </w:r>
          </w:p>
        </w:tc>
        <w:tc>
          <w:tcPr>
            <w:tcW w:w="979" w:type="dxa"/>
            <w:shd w:val="clear" w:color="auto" w:fill="FFFFFF" w:themeFill="background1"/>
          </w:tcPr>
          <w:p w:rsidR="00DA0D6F" w:rsidRPr="00DA0D6F" w:rsidP="00DA0D6F" w14:paraId="785C9606" w14:textId="77777777">
            <w:pPr>
              <w:suppressLineNumbers/>
              <w:spacing w:after="260" w:line="240" w:lineRule="auto"/>
              <w:rPr>
                <w:sz w:val="26"/>
              </w:rPr>
            </w:pPr>
            <w:r w:rsidRPr="00DA0D6F">
              <w:rPr>
                <w:sz w:val="26"/>
              </w:rPr>
              <w:t>72 (UFLS-Only DP)</w:t>
            </w:r>
          </w:p>
        </w:tc>
        <w:tc>
          <w:tcPr>
            <w:tcW w:w="1158" w:type="dxa"/>
            <w:shd w:val="clear" w:color="auto" w:fill="FFFFFF" w:themeFill="background1"/>
          </w:tcPr>
          <w:p w:rsidR="00DA0D6F" w:rsidRPr="00DA0D6F" w:rsidP="00DA0D6F" w14:paraId="12F45A45" w14:textId="77777777">
            <w:pPr>
              <w:suppressLineNumbers/>
              <w:spacing w:after="260" w:line="240" w:lineRule="auto"/>
              <w:rPr>
                <w:sz w:val="26"/>
              </w:rPr>
            </w:pPr>
            <w:r w:rsidRPr="00DA0D6F">
              <w:rPr>
                <w:sz w:val="26"/>
              </w:rPr>
              <w:t>1</w:t>
            </w:r>
          </w:p>
        </w:tc>
        <w:tc>
          <w:tcPr>
            <w:tcW w:w="1545" w:type="dxa"/>
            <w:shd w:val="clear" w:color="auto" w:fill="FFFFFF" w:themeFill="background1"/>
          </w:tcPr>
          <w:p w:rsidR="00DA0D6F" w:rsidRPr="00DA0D6F" w:rsidP="00DA0D6F" w14:paraId="4337C6BC" w14:textId="77777777">
            <w:pPr>
              <w:suppressLineNumbers/>
              <w:spacing w:after="260" w:line="240" w:lineRule="auto"/>
              <w:rPr>
                <w:sz w:val="26"/>
              </w:rPr>
            </w:pPr>
            <w:r w:rsidRPr="00DA0D6F">
              <w:rPr>
                <w:sz w:val="26"/>
              </w:rPr>
              <w:t>72</w:t>
            </w:r>
          </w:p>
        </w:tc>
        <w:tc>
          <w:tcPr>
            <w:tcW w:w="1215" w:type="dxa"/>
            <w:shd w:val="clear" w:color="auto" w:fill="FFFFFF" w:themeFill="background1"/>
          </w:tcPr>
          <w:p w:rsidR="00DA0D6F" w:rsidRPr="00DA0D6F" w:rsidP="00DA0D6F" w14:paraId="4DCFE094" w14:textId="77777777">
            <w:pPr>
              <w:suppressLineNumbers/>
              <w:spacing w:after="260" w:line="240" w:lineRule="auto"/>
              <w:rPr>
                <w:sz w:val="26"/>
              </w:rPr>
            </w:pPr>
            <w:r w:rsidRPr="00DA0D6F">
              <w:rPr>
                <w:sz w:val="26"/>
              </w:rPr>
              <w:t>10 hrs.</w:t>
            </w:r>
          </w:p>
          <w:p w:rsidR="00DA0D6F" w:rsidRPr="00DA0D6F" w:rsidP="00DA0D6F" w14:paraId="3AE77624" w14:textId="77777777">
            <w:pPr>
              <w:suppressLineNumbers/>
              <w:spacing w:after="260" w:line="240" w:lineRule="auto"/>
              <w:rPr>
                <w:sz w:val="26"/>
              </w:rPr>
            </w:pPr>
            <w:r w:rsidRPr="00DA0D6F">
              <w:rPr>
                <w:sz w:val="26"/>
              </w:rPr>
              <w:t>$757.90</w:t>
            </w:r>
          </w:p>
        </w:tc>
        <w:tc>
          <w:tcPr>
            <w:tcW w:w="2928" w:type="dxa"/>
            <w:shd w:val="clear" w:color="auto" w:fill="FFFFFF" w:themeFill="background1"/>
          </w:tcPr>
          <w:p w:rsidR="00DA0D6F" w:rsidRPr="00DA0D6F" w:rsidP="00DA0D6F" w14:paraId="5CAC1DE4" w14:textId="77777777">
            <w:pPr>
              <w:suppressLineNumbers/>
              <w:spacing w:after="260" w:line="240" w:lineRule="auto"/>
              <w:rPr>
                <w:sz w:val="26"/>
              </w:rPr>
            </w:pPr>
            <w:r w:rsidRPr="00DA0D6F">
              <w:rPr>
                <w:sz w:val="26"/>
              </w:rPr>
              <w:t>720 hrs.</w:t>
            </w:r>
          </w:p>
          <w:p w:rsidR="00DA0D6F" w:rsidRPr="00DA0D6F" w:rsidP="00DA0D6F" w14:paraId="5203935C" w14:textId="77777777">
            <w:pPr>
              <w:suppressLineNumbers/>
              <w:spacing w:after="260" w:line="240" w:lineRule="auto"/>
              <w:rPr>
                <w:sz w:val="26"/>
              </w:rPr>
            </w:pPr>
            <w:r w:rsidRPr="00DA0D6F">
              <w:rPr>
                <w:sz w:val="26"/>
              </w:rPr>
              <w:t>$54,568.80</w:t>
            </w:r>
          </w:p>
        </w:tc>
      </w:tr>
      <w:tr w14:paraId="34FDA82E" w14:textId="77777777" w:rsidTr="00104C35">
        <w:tblPrEx>
          <w:tblW w:w="0" w:type="auto"/>
          <w:tblLook w:val="04A0"/>
        </w:tblPrEx>
        <w:trPr>
          <w:trHeight w:val="256"/>
        </w:trPr>
        <w:tc>
          <w:tcPr>
            <w:tcW w:w="1525" w:type="dxa"/>
            <w:shd w:val="clear" w:color="auto" w:fill="FFFFFF" w:themeFill="background1"/>
          </w:tcPr>
          <w:p w:rsidR="00DA0D6F" w:rsidRPr="00DA0D6F" w:rsidP="00DA0D6F" w14:paraId="20B276D4" w14:textId="77777777">
            <w:pPr>
              <w:suppressLineNumbers/>
              <w:spacing w:after="260" w:line="240" w:lineRule="auto"/>
              <w:rPr>
                <w:sz w:val="26"/>
              </w:rPr>
            </w:pPr>
            <w:r w:rsidRPr="00DA0D6F">
              <w:rPr>
                <w:sz w:val="26"/>
              </w:rPr>
              <w:t>EOP-011-4</w:t>
            </w:r>
          </w:p>
          <w:p w:rsidR="00DA0D6F" w:rsidRPr="00DA0D6F" w:rsidP="00DA0D6F" w14:paraId="7985676C" w14:textId="77777777">
            <w:pPr>
              <w:spacing w:after="0" w:line="240" w:lineRule="auto"/>
              <w:rPr>
                <w:b/>
                <w:sz w:val="26"/>
              </w:rPr>
            </w:pPr>
          </w:p>
        </w:tc>
        <w:tc>
          <w:tcPr>
            <w:tcW w:w="979" w:type="dxa"/>
            <w:shd w:val="clear" w:color="auto" w:fill="FFFFFF" w:themeFill="background1"/>
          </w:tcPr>
          <w:p w:rsidR="00DA0D6F" w:rsidRPr="00DA0D6F" w:rsidP="00DA0D6F" w14:paraId="0DDD9439" w14:textId="77777777">
            <w:pPr>
              <w:spacing w:after="0" w:line="240" w:lineRule="auto"/>
              <w:rPr>
                <w:sz w:val="26"/>
              </w:rPr>
            </w:pPr>
            <w:r w:rsidRPr="00DA0D6F">
              <w:rPr>
                <w:sz w:val="26"/>
              </w:rPr>
              <w:t>300 (DP)</w:t>
            </w:r>
          </w:p>
        </w:tc>
        <w:tc>
          <w:tcPr>
            <w:tcW w:w="1158" w:type="dxa"/>
            <w:shd w:val="clear" w:color="auto" w:fill="FFFFFF" w:themeFill="background1"/>
          </w:tcPr>
          <w:p w:rsidR="00DA0D6F" w:rsidRPr="00DA0D6F" w:rsidP="00DA0D6F" w14:paraId="088BF719" w14:textId="77777777">
            <w:pPr>
              <w:spacing w:after="0" w:line="240" w:lineRule="auto"/>
              <w:rPr>
                <w:sz w:val="26"/>
              </w:rPr>
            </w:pPr>
            <w:r w:rsidRPr="00DA0D6F">
              <w:rPr>
                <w:sz w:val="26"/>
              </w:rPr>
              <w:t>1</w:t>
            </w:r>
          </w:p>
        </w:tc>
        <w:tc>
          <w:tcPr>
            <w:tcW w:w="1545" w:type="dxa"/>
            <w:shd w:val="clear" w:color="auto" w:fill="FFFFFF" w:themeFill="background1"/>
          </w:tcPr>
          <w:p w:rsidR="00DA0D6F" w:rsidRPr="00DA0D6F" w:rsidP="00DA0D6F" w14:paraId="7C9329E2" w14:textId="77777777">
            <w:pPr>
              <w:spacing w:after="0" w:line="240" w:lineRule="auto"/>
              <w:rPr>
                <w:sz w:val="26"/>
              </w:rPr>
            </w:pPr>
            <w:r w:rsidRPr="00DA0D6F">
              <w:rPr>
                <w:sz w:val="26"/>
              </w:rPr>
              <w:t>300</w:t>
            </w:r>
          </w:p>
        </w:tc>
        <w:tc>
          <w:tcPr>
            <w:tcW w:w="1215" w:type="dxa"/>
            <w:shd w:val="clear" w:color="auto" w:fill="FFFFFF" w:themeFill="background1"/>
          </w:tcPr>
          <w:p w:rsidR="00DA0D6F" w:rsidRPr="00DA0D6F" w:rsidP="00DA0D6F" w14:paraId="34BABEF6" w14:textId="77777777">
            <w:pPr>
              <w:suppressLineNumbers/>
              <w:spacing w:after="260" w:line="240" w:lineRule="auto"/>
              <w:rPr>
                <w:sz w:val="26"/>
              </w:rPr>
            </w:pPr>
            <w:r w:rsidRPr="00DA0D6F">
              <w:rPr>
                <w:sz w:val="26"/>
              </w:rPr>
              <w:t>10 hrs.</w:t>
            </w:r>
          </w:p>
          <w:p w:rsidR="00DA0D6F" w:rsidRPr="00DA0D6F" w:rsidP="00DA0D6F" w14:paraId="7B3CA095" w14:textId="77777777">
            <w:pPr>
              <w:suppressLineNumbers/>
              <w:spacing w:after="260" w:line="240" w:lineRule="auto"/>
              <w:rPr>
                <w:sz w:val="26"/>
              </w:rPr>
            </w:pPr>
            <w:r w:rsidRPr="00DA0D6F">
              <w:rPr>
                <w:sz w:val="26"/>
              </w:rPr>
              <w:t>$757.90</w:t>
            </w:r>
          </w:p>
        </w:tc>
        <w:tc>
          <w:tcPr>
            <w:tcW w:w="2928" w:type="dxa"/>
            <w:shd w:val="clear" w:color="auto" w:fill="FFFFFF" w:themeFill="background1"/>
          </w:tcPr>
          <w:p w:rsidR="00DA0D6F" w:rsidRPr="00DA0D6F" w:rsidP="00DA0D6F" w14:paraId="5FE95D54" w14:textId="77777777">
            <w:pPr>
              <w:suppressLineNumbers/>
              <w:spacing w:after="260" w:line="240" w:lineRule="auto"/>
              <w:rPr>
                <w:sz w:val="26"/>
              </w:rPr>
            </w:pPr>
            <w:r w:rsidRPr="00DA0D6F">
              <w:rPr>
                <w:sz w:val="26"/>
              </w:rPr>
              <w:t>3,000 hrs.</w:t>
            </w:r>
          </w:p>
          <w:p w:rsidR="00DA0D6F" w:rsidRPr="00DA0D6F" w:rsidP="00DA0D6F" w14:paraId="16AE3A42" w14:textId="77777777">
            <w:pPr>
              <w:suppressLineNumbers/>
              <w:spacing w:after="260" w:line="240" w:lineRule="auto"/>
              <w:rPr>
                <w:rFonts w:ascii="Calibri" w:hAnsi="Calibri" w:cs="Calibri"/>
                <w:color w:val="000000"/>
              </w:rPr>
            </w:pPr>
            <w:r w:rsidRPr="00DA0D6F">
              <w:rPr>
                <w:sz w:val="26"/>
              </w:rPr>
              <w:t>$227,370.00</w:t>
            </w:r>
          </w:p>
        </w:tc>
      </w:tr>
      <w:tr w14:paraId="033F767A" w14:textId="77777777" w:rsidTr="00104C35">
        <w:tblPrEx>
          <w:tblW w:w="0" w:type="auto"/>
          <w:tblLook w:val="04A0"/>
        </w:tblPrEx>
        <w:trPr>
          <w:trHeight w:val="256"/>
        </w:trPr>
        <w:tc>
          <w:tcPr>
            <w:tcW w:w="1525" w:type="dxa"/>
            <w:shd w:val="clear" w:color="auto" w:fill="FFFFFF" w:themeFill="background1"/>
          </w:tcPr>
          <w:p w:rsidR="00DA0D6F" w:rsidRPr="00DA0D6F" w:rsidP="00DA0D6F" w14:paraId="0229BB04" w14:textId="77777777">
            <w:pPr>
              <w:suppressLineNumbers/>
              <w:spacing w:after="260" w:line="240" w:lineRule="auto"/>
              <w:rPr>
                <w:sz w:val="26"/>
              </w:rPr>
            </w:pPr>
            <w:r w:rsidRPr="00DA0D6F">
              <w:rPr>
                <w:sz w:val="26"/>
              </w:rPr>
              <w:t>EOP-011-4</w:t>
            </w:r>
          </w:p>
          <w:p w:rsidR="00DA0D6F" w:rsidRPr="00DA0D6F" w:rsidP="00DA0D6F" w14:paraId="15F834D0" w14:textId="77777777">
            <w:pPr>
              <w:spacing w:after="0" w:line="240" w:lineRule="auto"/>
              <w:rPr>
                <w:b/>
                <w:sz w:val="26"/>
              </w:rPr>
            </w:pPr>
          </w:p>
        </w:tc>
        <w:tc>
          <w:tcPr>
            <w:tcW w:w="979" w:type="dxa"/>
            <w:shd w:val="clear" w:color="auto" w:fill="FFFFFF" w:themeFill="background1"/>
          </w:tcPr>
          <w:p w:rsidR="00DA0D6F" w:rsidRPr="00DA0D6F" w:rsidP="00DA0D6F" w14:paraId="6E0ED76B" w14:textId="77777777">
            <w:pPr>
              <w:spacing w:after="0" w:line="240" w:lineRule="auto"/>
              <w:rPr>
                <w:sz w:val="26"/>
              </w:rPr>
            </w:pPr>
            <w:r w:rsidRPr="00DA0D6F">
              <w:rPr>
                <w:sz w:val="26"/>
              </w:rPr>
              <w:t>324 (TO)</w:t>
            </w:r>
          </w:p>
        </w:tc>
        <w:tc>
          <w:tcPr>
            <w:tcW w:w="1158" w:type="dxa"/>
            <w:shd w:val="clear" w:color="auto" w:fill="FFFFFF" w:themeFill="background1"/>
          </w:tcPr>
          <w:p w:rsidR="00DA0D6F" w:rsidRPr="00DA0D6F" w:rsidP="00DA0D6F" w14:paraId="4A6B1C21" w14:textId="77777777">
            <w:pPr>
              <w:spacing w:after="0" w:line="240" w:lineRule="auto"/>
              <w:rPr>
                <w:sz w:val="26"/>
              </w:rPr>
            </w:pPr>
            <w:r w:rsidRPr="00DA0D6F">
              <w:rPr>
                <w:sz w:val="26"/>
              </w:rPr>
              <w:t>1</w:t>
            </w:r>
          </w:p>
        </w:tc>
        <w:tc>
          <w:tcPr>
            <w:tcW w:w="1545" w:type="dxa"/>
            <w:shd w:val="clear" w:color="auto" w:fill="FFFFFF" w:themeFill="background1"/>
          </w:tcPr>
          <w:p w:rsidR="00DA0D6F" w:rsidRPr="00DA0D6F" w:rsidP="00DA0D6F" w14:paraId="0A230C5C" w14:textId="77777777">
            <w:pPr>
              <w:spacing w:after="0" w:line="240" w:lineRule="auto"/>
              <w:rPr>
                <w:sz w:val="26"/>
              </w:rPr>
            </w:pPr>
            <w:r w:rsidRPr="00DA0D6F">
              <w:rPr>
                <w:sz w:val="26"/>
              </w:rPr>
              <w:t>324</w:t>
            </w:r>
          </w:p>
        </w:tc>
        <w:tc>
          <w:tcPr>
            <w:tcW w:w="1215" w:type="dxa"/>
            <w:shd w:val="clear" w:color="auto" w:fill="FFFFFF" w:themeFill="background1"/>
          </w:tcPr>
          <w:p w:rsidR="00DA0D6F" w:rsidRPr="00DA0D6F" w:rsidP="00DA0D6F" w14:paraId="7D9DEE40" w14:textId="77777777">
            <w:pPr>
              <w:suppressLineNumbers/>
              <w:spacing w:after="260" w:line="240" w:lineRule="auto"/>
              <w:rPr>
                <w:sz w:val="26"/>
              </w:rPr>
            </w:pPr>
            <w:r w:rsidRPr="00DA0D6F">
              <w:rPr>
                <w:sz w:val="26"/>
              </w:rPr>
              <w:t>10 hrs.</w:t>
            </w:r>
          </w:p>
          <w:p w:rsidR="00DA0D6F" w:rsidRPr="00DA0D6F" w:rsidP="00DA0D6F" w14:paraId="2EC9FC5F" w14:textId="77777777">
            <w:pPr>
              <w:suppressLineNumbers/>
              <w:spacing w:after="260" w:line="240" w:lineRule="auto"/>
              <w:rPr>
                <w:sz w:val="26"/>
              </w:rPr>
            </w:pPr>
            <w:r w:rsidRPr="00DA0D6F">
              <w:rPr>
                <w:sz w:val="26"/>
              </w:rPr>
              <w:t xml:space="preserve">$757.90 </w:t>
            </w:r>
          </w:p>
          <w:p w:rsidR="00DA0D6F" w:rsidRPr="00DA0D6F" w:rsidP="00DA0D6F" w14:paraId="15E38A60" w14:textId="77777777">
            <w:pPr>
              <w:spacing w:after="0" w:line="240" w:lineRule="auto"/>
              <w:rPr>
                <w:sz w:val="26"/>
              </w:rPr>
            </w:pPr>
          </w:p>
        </w:tc>
        <w:tc>
          <w:tcPr>
            <w:tcW w:w="2928" w:type="dxa"/>
            <w:shd w:val="clear" w:color="auto" w:fill="FFFFFF" w:themeFill="background1"/>
          </w:tcPr>
          <w:p w:rsidR="00DA0D6F" w:rsidRPr="00DA0D6F" w:rsidP="00DA0D6F" w14:paraId="554051C0" w14:textId="77777777">
            <w:pPr>
              <w:suppressLineNumbers/>
              <w:spacing w:after="260" w:line="240" w:lineRule="auto"/>
              <w:rPr>
                <w:sz w:val="26"/>
              </w:rPr>
            </w:pPr>
            <w:r w:rsidRPr="00DA0D6F">
              <w:rPr>
                <w:sz w:val="26"/>
              </w:rPr>
              <w:t>3,240 hrs.</w:t>
            </w:r>
          </w:p>
          <w:p w:rsidR="00DA0D6F" w:rsidRPr="00DA0D6F" w:rsidP="00DA0D6F" w14:paraId="1F8D1A87" w14:textId="77777777">
            <w:pPr>
              <w:suppressLineNumbers/>
              <w:spacing w:after="260" w:line="240" w:lineRule="auto"/>
              <w:rPr>
                <w:b/>
                <w:bCs/>
                <w:sz w:val="26"/>
              </w:rPr>
            </w:pPr>
            <w:r w:rsidRPr="00DA0D6F">
              <w:rPr>
                <w:sz w:val="26"/>
              </w:rPr>
              <w:t>$245,559.60</w:t>
            </w:r>
          </w:p>
        </w:tc>
      </w:tr>
      <w:tr w14:paraId="53D53F63" w14:textId="77777777" w:rsidTr="00104C35">
        <w:tblPrEx>
          <w:tblW w:w="0" w:type="auto"/>
          <w:tblLook w:val="04A0"/>
        </w:tblPrEx>
        <w:trPr>
          <w:trHeight w:val="256"/>
        </w:trPr>
        <w:tc>
          <w:tcPr>
            <w:tcW w:w="1525" w:type="dxa"/>
            <w:shd w:val="clear" w:color="auto" w:fill="FFFFFF" w:themeFill="background1"/>
          </w:tcPr>
          <w:p w:rsidR="00DA0D6F" w:rsidRPr="00DA0D6F" w:rsidP="00DA0D6F" w14:paraId="34B0DA19" w14:textId="77777777">
            <w:pPr>
              <w:suppressLineNumbers/>
              <w:spacing w:after="0" w:line="240" w:lineRule="auto"/>
              <w:rPr>
                <w:b/>
                <w:sz w:val="26"/>
              </w:rPr>
            </w:pPr>
            <w:r w:rsidRPr="00DA0D6F">
              <w:rPr>
                <w:b/>
                <w:sz w:val="26"/>
              </w:rPr>
              <w:t>Sub-Total of EOP-011-4 (ongoing)</w:t>
            </w:r>
          </w:p>
        </w:tc>
        <w:tc>
          <w:tcPr>
            <w:tcW w:w="979" w:type="dxa"/>
            <w:shd w:val="clear" w:color="auto" w:fill="FFFFFF" w:themeFill="background1"/>
          </w:tcPr>
          <w:p w:rsidR="00DA0D6F" w:rsidRPr="00DA0D6F" w:rsidP="00DA0D6F" w14:paraId="7FABB843" w14:textId="77777777">
            <w:pPr>
              <w:suppressLineNumbers/>
              <w:spacing w:after="260" w:line="240" w:lineRule="auto"/>
              <w:rPr>
                <w:b/>
                <w:sz w:val="26"/>
              </w:rPr>
            </w:pPr>
          </w:p>
        </w:tc>
        <w:tc>
          <w:tcPr>
            <w:tcW w:w="1158" w:type="dxa"/>
            <w:shd w:val="clear" w:color="auto" w:fill="FFFFFF" w:themeFill="background1"/>
          </w:tcPr>
          <w:p w:rsidR="00DA0D6F" w:rsidRPr="00DA0D6F" w:rsidP="00DA0D6F" w14:paraId="79C8E89C" w14:textId="77777777">
            <w:pPr>
              <w:suppressLineNumbers/>
              <w:spacing w:after="260" w:line="240" w:lineRule="auto"/>
              <w:rPr>
                <w:b/>
                <w:sz w:val="26"/>
              </w:rPr>
            </w:pPr>
          </w:p>
        </w:tc>
        <w:tc>
          <w:tcPr>
            <w:tcW w:w="1545" w:type="dxa"/>
            <w:shd w:val="clear" w:color="auto" w:fill="FFFFFF" w:themeFill="background1"/>
          </w:tcPr>
          <w:p w:rsidR="00DA0D6F" w:rsidRPr="00DA0D6F" w:rsidP="00DA0D6F" w14:paraId="2B9095B2" w14:textId="77777777">
            <w:pPr>
              <w:suppressLineNumbers/>
              <w:spacing w:after="260" w:line="240" w:lineRule="auto"/>
              <w:rPr>
                <w:sz w:val="26"/>
              </w:rPr>
            </w:pPr>
            <w:r w:rsidRPr="00DA0D6F">
              <w:rPr>
                <w:sz w:val="26"/>
              </w:rPr>
              <w:t>971</w:t>
            </w:r>
          </w:p>
        </w:tc>
        <w:tc>
          <w:tcPr>
            <w:tcW w:w="1215" w:type="dxa"/>
            <w:shd w:val="clear" w:color="auto" w:fill="FFFFFF" w:themeFill="background1"/>
          </w:tcPr>
          <w:p w:rsidR="00DA0D6F" w:rsidRPr="00DA0D6F" w:rsidP="00DA0D6F" w14:paraId="64CB8C3A" w14:textId="77777777">
            <w:pPr>
              <w:suppressLineNumbers/>
              <w:spacing w:after="260" w:line="240" w:lineRule="auto"/>
              <w:rPr>
                <w:b/>
                <w:sz w:val="26"/>
              </w:rPr>
            </w:pPr>
          </w:p>
        </w:tc>
        <w:tc>
          <w:tcPr>
            <w:tcW w:w="2928" w:type="dxa"/>
            <w:shd w:val="clear" w:color="auto" w:fill="FFFFFF" w:themeFill="background1"/>
          </w:tcPr>
          <w:p w:rsidR="00DA0D6F" w:rsidRPr="00DA0D6F" w:rsidP="00DA0D6F" w14:paraId="6FCF809B" w14:textId="77777777">
            <w:pPr>
              <w:suppressLineNumbers/>
              <w:spacing w:after="260" w:line="240" w:lineRule="auto"/>
              <w:rPr>
                <w:sz w:val="26"/>
              </w:rPr>
            </w:pPr>
            <w:r w:rsidRPr="00DA0D6F">
              <w:rPr>
                <w:sz w:val="26"/>
              </w:rPr>
              <w:t>10,700</w:t>
            </w:r>
          </w:p>
          <w:p w:rsidR="00DA0D6F" w:rsidRPr="00DA0D6F" w:rsidP="00DA0D6F" w14:paraId="0685BDF6" w14:textId="77777777">
            <w:pPr>
              <w:suppressLineNumbers/>
              <w:spacing w:after="260" w:line="240" w:lineRule="auto"/>
              <w:rPr>
                <w:sz w:val="26"/>
              </w:rPr>
            </w:pPr>
            <w:r w:rsidRPr="00DA0D6F">
              <w:rPr>
                <w:sz w:val="26"/>
              </w:rPr>
              <w:t>$810,953.00</w:t>
            </w:r>
          </w:p>
        </w:tc>
      </w:tr>
      <w:tr w14:paraId="5EE4D24E" w14:textId="77777777" w:rsidTr="00104C35">
        <w:tblPrEx>
          <w:tblW w:w="0" w:type="auto"/>
          <w:tblLook w:val="04A0"/>
        </w:tblPrEx>
        <w:trPr>
          <w:trHeight w:val="1682"/>
        </w:trPr>
        <w:tc>
          <w:tcPr>
            <w:tcW w:w="1525" w:type="dxa"/>
            <w:shd w:val="clear" w:color="auto" w:fill="FFFFFF" w:themeFill="background1"/>
          </w:tcPr>
          <w:p w:rsidR="00DA0D6F" w:rsidRPr="00DA0D6F" w:rsidP="00DA0D6F" w14:paraId="36ED9B92" w14:textId="77777777">
            <w:pPr>
              <w:suppressLineNumbers/>
              <w:spacing w:after="0" w:line="240" w:lineRule="auto"/>
              <w:rPr>
                <w:b/>
                <w:sz w:val="26"/>
              </w:rPr>
            </w:pPr>
            <w:r w:rsidRPr="00DA0D6F">
              <w:rPr>
                <w:b/>
                <w:sz w:val="26"/>
              </w:rPr>
              <w:t>Sub-Total of ongoing burden averaged over three years</w:t>
            </w:r>
          </w:p>
        </w:tc>
        <w:tc>
          <w:tcPr>
            <w:tcW w:w="979" w:type="dxa"/>
            <w:shd w:val="clear" w:color="auto" w:fill="FFFFFF" w:themeFill="background1"/>
          </w:tcPr>
          <w:p w:rsidR="00DA0D6F" w:rsidRPr="00DA0D6F" w:rsidP="00DA0D6F" w14:paraId="54760B60" w14:textId="77777777">
            <w:pPr>
              <w:suppressLineNumbers/>
              <w:spacing w:after="260" w:line="240" w:lineRule="auto"/>
              <w:rPr>
                <w:b/>
                <w:sz w:val="26"/>
              </w:rPr>
            </w:pPr>
          </w:p>
        </w:tc>
        <w:tc>
          <w:tcPr>
            <w:tcW w:w="1158" w:type="dxa"/>
            <w:shd w:val="clear" w:color="auto" w:fill="FFFFFF" w:themeFill="background1"/>
          </w:tcPr>
          <w:p w:rsidR="00DA0D6F" w:rsidRPr="00DA0D6F" w:rsidP="00DA0D6F" w14:paraId="4F9F4BD3" w14:textId="77777777">
            <w:pPr>
              <w:suppressLineNumbers/>
              <w:spacing w:after="260" w:line="240" w:lineRule="auto"/>
              <w:rPr>
                <w:b/>
                <w:sz w:val="26"/>
              </w:rPr>
            </w:pPr>
          </w:p>
        </w:tc>
        <w:tc>
          <w:tcPr>
            <w:tcW w:w="1545" w:type="dxa"/>
            <w:shd w:val="clear" w:color="auto" w:fill="FFFFFF" w:themeFill="background1"/>
          </w:tcPr>
          <w:p w:rsidR="00DA0D6F" w:rsidRPr="00DA0D6F" w:rsidP="00DA0D6F" w14:paraId="2D2CB159" w14:textId="77777777">
            <w:pPr>
              <w:suppressLineNumbers/>
              <w:spacing w:after="260" w:line="240" w:lineRule="auto"/>
              <w:rPr>
                <w:sz w:val="26"/>
              </w:rPr>
            </w:pPr>
            <w:r w:rsidRPr="00DA0D6F">
              <w:rPr>
                <w:sz w:val="26"/>
              </w:rPr>
              <w:t>323.67 (rounded)</w:t>
            </w:r>
          </w:p>
        </w:tc>
        <w:tc>
          <w:tcPr>
            <w:tcW w:w="1215" w:type="dxa"/>
            <w:shd w:val="clear" w:color="auto" w:fill="FFFFFF" w:themeFill="background1"/>
          </w:tcPr>
          <w:p w:rsidR="00DA0D6F" w:rsidRPr="00DA0D6F" w:rsidP="00DA0D6F" w14:paraId="269C790D" w14:textId="77777777">
            <w:pPr>
              <w:suppressLineNumbers/>
              <w:spacing w:after="260" w:line="240" w:lineRule="auto"/>
              <w:rPr>
                <w:b/>
                <w:sz w:val="26"/>
              </w:rPr>
            </w:pPr>
          </w:p>
        </w:tc>
        <w:tc>
          <w:tcPr>
            <w:tcW w:w="2928" w:type="dxa"/>
            <w:shd w:val="clear" w:color="auto" w:fill="FFFFFF" w:themeFill="background1"/>
          </w:tcPr>
          <w:p w:rsidR="00DA0D6F" w:rsidRPr="00DA0D6F" w:rsidP="00DA0D6F" w14:paraId="5BDCB9C5" w14:textId="77777777">
            <w:pPr>
              <w:suppressLineNumbers/>
              <w:spacing w:after="260" w:line="240" w:lineRule="auto"/>
              <w:rPr>
                <w:sz w:val="26"/>
              </w:rPr>
            </w:pPr>
            <w:r w:rsidRPr="00DA0D6F">
              <w:rPr>
                <w:sz w:val="26"/>
              </w:rPr>
              <w:t>3,566.67 hrs. (rounded)</w:t>
            </w:r>
          </w:p>
          <w:p w:rsidR="00DA0D6F" w:rsidRPr="00DA0D6F" w:rsidP="00DA0D6F" w14:paraId="3DCF906F" w14:textId="77777777">
            <w:pPr>
              <w:suppressLineNumbers/>
              <w:spacing w:after="260" w:line="240" w:lineRule="auto"/>
              <w:rPr>
                <w:b/>
                <w:sz w:val="26"/>
              </w:rPr>
            </w:pPr>
            <w:r w:rsidRPr="00DA0D6F">
              <w:rPr>
                <w:sz w:val="26"/>
              </w:rPr>
              <w:t>$270,317.92</w:t>
            </w:r>
          </w:p>
        </w:tc>
      </w:tr>
      <w:tr w14:paraId="068E3644" w14:textId="77777777" w:rsidTr="00104C35">
        <w:tblPrEx>
          <w:tblW w:w="0" w:type="auto"/>
          <w:tblLook w:val="04A0"/>
        </w:tblPrEx>
        <w:trPr>
          <w:trHeight w:val="256"/>
        </w:trPr>
        <w:tc>
          <w:tcPr>
            <w:tcW w:w="1525" w:type="dxa"/>
            <w:shd w:val="clear" w:color="auto" w:fill="FFFFFF" w:themeFill="background1"/>
          </w:tcPr>
          <w:p w:rsidR="00DA0D6F" w:rsidRPr="00DA0D6F" w:rsidP="00DA0D6F" w14:paraId="0B64EE54" w14:textId="77777777">
            <w:pPr>
              <w:suppressLineNumbers/>
              <w:spacing w:before="240" w:after="260" w:line="240" w:lineRule="auto"/>
              <w:rPr>
                <w:b/>
                <w:sz w:val="26"/>
              </w:rPr>
            </w:pPr>
            <w:r w:rsidRPr="00DA0D6F">
              <w:rPr>
                <w:b/>
                <w:sz w:val="26"/>
              </w:rPr>
              <w:t>Proposed Total Annual Burden Estimate of EOP-011-4 (one-time plus ongoing)</w:t>
            </w:r>
          </w:p>
        </w:tc>
        <w:tc>
          <w:tcPr>
            <w:tcW w:w="979" w:type="dxa"/>
            <w:shd w:val="clear" w:color="auto" w:fill="FFFFFF" w:themeFill="background1"/>
          </w:tcPr>
          <w:p w:rsidR="00DA0D6F" w:rsidRPr="00DA0D6F" w:rsidP="00DA0D6F" w14:paraId="3A17C6E3" w14:textId="77777777">
            <w:pPr>
              <w:suppressLineNumbers/>
              <w:spacing w:before="240" w:after="260" w:line="240" w:lineRule="auto"/>
              <w:rPr>
                <w:b/>
                <w:sz w:val="26"/>
              </w:rPr>
            </w:pPr>
          </w:p>
        </w:tc>
        <w:tc>
          <w:tcPr>
            <w:tcW w:w="1158" w:type="dxa"/>
            <w:shd w:val="clear" w:color="auto" w:fill="FFFFFF" w:themeFill="background1"/>
          </w:tcPr>
          <w:p w:rsidR="00DA0D6F" w:rsidRPr="00DA0D6F" w:rsidP="00DA0D6F" w14:paraId="3D35B90C" w14:textId="77777777">
            <w:pPr>
              <w:suppressLineNumbers/>
              <w:spacing w:before="240" w:after="260" w:line="240" w:lineRule="auto"/>
              <w:rPr>
                <w:b/>
                <w:sz w:val="26"/>
              </w:rPr>
            </w:pPr>
          </w:p>
        </w:tc>
        <w:tc>
          <w:tcPr>
            <w:tcW w:w="1545" w:type="dxa"/>
            <w:shd w:val="clear" w:color="auto" w:fill="FFFFFF" w:themeFill="background1"/>
          </w:tcPr>
          <w:p w:rsidR="00DA0D6F" w:rsidRPr="00DA0D6F" w:rsidP="00DA0D6F" w14:paraId="5108DF3E" w14:textId="77777777">
            <w:pPr>
              <w:suppressLineNumbers/>
              <w:spacing w:before="240" w:after="260" w:line="240" w:lineRule="auto"/>
              <w:rPr>
                <w:b/>
                <w:sz w:val="26"/>
              </w:rPr>
            </w:pPr>
            <w:r w:rsidRPr="00DA0D6F">
              <w:rPr>
                <w:b/>
                <w:sz w:val="26"/>
              </w:rPr>
              <w:t>647.34</w:t>
            </w:r>
          </w:p>
        </w:tc>
        <w:tc>
          <w:tcPr>
            <w:tcW w:w="1215" w:type="dxa"/>
            <w:shd w:val="clear" w:color="auto" w:fill="FFFFFF" w:themeFill="background1"/>
          </w:tcPr>
          <w:p w:rsidR="00DA0D6F" w:rsidRPr="00DA0D6F" w:rsidP="00DA0D6F" w14:paraId="5C693E37" w14:textId="77777777">
            <w:pPr>
              <w:suppressLineNumbers/>
              <w:spacing w:before="240" w:after="260" w:line="240" w:lineRule="auto"/>
              <w:rPr>
                <w:sz w:val="26"/>
              </w:rPr>
            </w:pPr>
          </w:p>
        </w:tc>
        <w:tc>
          <w:tcPr>
            <w:tcW w:w="2928" w:type="dxa"/>
            <w:shd w:val="clear" w:color="auto" w:fill="FFFFFF" w:themeFill="background1"/>
          </w:tcPr>
          <w:p w:rsidR="00DA0D6F" w:rsidRPr="00DA0D6F" w:rsidP="00DA0D6F" w14:paraId="4C84A503" w14:textId="77777777">
            <w:pPr>
              <w:suppressLineNumbers/>
              <w:spacing w:before="240" w:after="260" w:line="240" w:lineRule="auto"/>
              <w:rPr>
                <w:b/>
                <w:sz w:val="26"/>
              </w:rPr>
            </w:pPr>
            <w:r w:rsidRPr="00DA0D6F">
              <w:rPr>
                <w:b/>
                <w:sz w:val="26"/>
              </w:rPr>
              <w:t>15,779.67 hrs.</w:t>
            </w:r>
          </w:p>
          <w:p w:rsidR="00DA0D6F" w:rsidRPr="00DA0D6F" w:rsidP="00DA0D6F" w14:paraId="17BB468C" w14:textId="77777777">
            <w:pPr>
              <w:suppressLineNumbers/>
              <w:spacing w:before="240" w:after="260" w:line="240" w:lineRule="auto"/>
              <w:rPr>
                <w:sz w:val="26"/>
              </w:rPr>
            </w:pPr>
            <w:r w:rsidRPr="00DA0D6F">
              <w:rPr>
                <w:b/>
                <w:sz w:val="26"/>
              </w:rPr>
              <w:t xml:space="preserve">$1,195,941.19 </w:t>
            </w:r>
            <w:r w:rsidRPr="00DA0D6F">
              <w:rPr>
                <w:sz w:val="26"/>
              </w:rPr>
              <w:t>(rounded)</w:t>
            </w:r>
          </w:p>
        </w:tc>
      </w:tr>
      <w:bookmarkEnd w:id="2"/>
    </w:tbl>
    <w:p w:rsidR="00ED6402" w:rsidP="00260BCF" w14:paraId="4B7A855D" w14:textId="59DAAC16">
      <w:pPr>
        <w:spacing w:after="160" w:line="240" w:lineRule="auto"/>
        <w:rPr>
          <w:rFonts w:ascii="Times New Roman" w:hAnsi="Times New Roman" w:cs="Times New Roman"/>
          <w:sz w:val="26"/>
          <w:szCs w:val="26"/>
        </w:rPr>
      </w:pPr>
    </w:p>
    <w:tbl>
      <w:tblPr>
        <w:tblStyle w:val="TableGrid"/>
        <w:tblW w:w="0" w:type="auto"/>
        <w:tblLook w:val="04A0"/>
      </w:tblPr>
      <w:tblGrid>
        <w:gridCol w:w="1675"/>
        <w:gridCol w:w="1344"/>
        <w:gridCol w:w="1358"/>
        <w:gridCol w:w="1717"/>
        <w:gridCol w:w="1472"/>
        <w:gridCol w:w="1784"/>
      </w:tblGrid>
      <w:tr w14:paraId="3499ACDA" w14:textId="77777777" w:rsidTr="00EE524B">
        <w:tblPrEx>
          <w:tblW w:w="0" w:type="auto"/>
          <w:tblLook w:val="04A0"/>
        </w:tblPrEx>
        <w:tc>
          <w:tcPr>
            <w:tcW w:w="9350" w:type="dxa"/>
            <w:gridSpan w:val="6"/>
            <w:shd w:val="clear" w:color="auto" w:fill="D9D9D9" w:themeFill="background1" w:themeFillShade="D9"/>
          </w:tcPr>
          <w:p w:rsidR="00351748" w:rsidRPr="00351748" w:rsidP="00351748" w14:paraId="6F0F2F62" w14:textId="0E5F5CF2">
            <w:pPr>
              <w:spacing w:before="240" w:after="160" w:line="259" w:lineRule="auto"/>
              <w:jc w:val="center"/>
              <w:rPr>
                <w:b/>
                <w:sz w:val="26"/>
              </w:rPr>
            </w:pPr>
            <w:r w:rsidRPr="00351748">
              <w:rPr>
                <w:b/>
                <w:sz w:val="26"/>
              </w:rPr>
              <w:t xml:space="preserve">Table </w:t>
            </w:r>
            <w:r>
              <w:rPr>
                <w:b/>
                <w:sz w:val="26"/>
              </w:rPr>
              <w:t>3</w:t>
            </w:r>
            <w:r w:rsidRPr="00351748">
              <w:rPr>
                <w:b/>
                <w:sz w:val="26"/>
              </w:rPr>
              <w:t>: Proposed Changes Due to Final Rule in Docket No. RD24-5-000 for EOP-012-2</w:t>
            </w:r>
          </w:p>
        </w:tc>
      </w:tr>
      <w:tr w14:paraId="0738F303" w14:textId="77777777" w:rsidTr="00EE524B">
        <w:tblPrEx>
          <w:tblW w:w="0" w:type="auto"/>
          <w:tblLook w:val="04A0"/>
        </w:tblPrEx>
        <w:tc>
          <w:tcPr>
            <w:tcW w:w="1639" w:type="dxa"/>
            <w:shd w:val="clear" w:color="auto" w:fill="FFFFFF" w:themeFill="background1"/>
            <w:vAlign w:val="bottom"/>
          </w:tcPr>
          <w:p w:rsidR="00351748" w:rsidRPr="00351748" w:rsidP="00351748" w14:paraId="0688F08E" w14:textId="77777777">
            <w:pPr>
              <w:spacing w:before="240" w:after="160" w:line="259" w:lineRule="auto"/>
              <w:rPr>
                <w:b/>
                <w:sz w:val="26"/>
              </w:rPr>
            </w:pPr>
            <w:r w:rsidRPr="00351748">
              <w:rPr>
                <w:b/>
                <w:sz w:val="26"/>
              </w:rPr>
              <w:t xml:space="preserve">Reliability Standard &amp; </w:t>
            </w:r>
            <w:r w:rsidRPr="00351748">
              <w:rPr>
                <w:b/>
                <w:sz w:val="26"/>
              </w:rPr>
              <w:t>Requirement</w:t>
            </w:r>
          </w:p>
        </w:tc>
        <w:tc>
          <w:tcPr>
            <w:tcW w:w="1358" w:type="dxa"/>
            <w:shd w:val="clear" w:color="auto" w:fill="FFFFFF" w:themeFill="background1"/>
            <w:vAlign w:val="bottom"/>
          </w:tcPr>
          <w:p w:rsidR="00351748" w:rsidRPr="00351748" w:rsidP="00351748" w14:paraId="4E812464" w14:textId="77777777">
            <w:pPr>
              <w:spacing w:before="240" w:after="160" w:line="259" w:lineRule="auto"/>
              <w:rPr>
                <w:b/>
                <w:sz w:val="26"/>
              </w:rPr>
            </w:pPr>
            <w:r w:rsidRPr="00351748">
              <w:rPr>
                <w:b/>
                <w:sz w:val="26"/>
              </w:rPr>
              <w:t xml:space="preserve">Type and Number </w:t>
            </w:r>
            <w:r w:rsidRPr="00351748">
              <w:rPr>
                <w:b/>
                <w:sz w:val="26"/>
              </w:rPr>
              <w:t>of Entity</w:t>
            </w:r>
          </w:p>
          <w:p w:rsidR="00351748" w:rsidRPr="00351748" w:rsidP="00351748" w14:paraId="4B5E01FE" w14:textId="77777777">
            <w:pPr>
              <w:spacing w:before="240" w:after="160" w:line="259" w:lineRule="auto"/>
              <w:rPr>
                <w:b/>
                <w:sz w:val="26"/>
              </w:rPr>
            </w:pPr>
            <w:r w:rsidRPr="00351748">
              <w:rPr>
                <w:sz w:val="26"/>
              </w:rPr>
              <w:t>(1)</w:t>
            </w:r>
          </w:p>
        </w:tc>
        <w:tc>
          <w:tcPr>
            <w:tcW w:w="1331" w:type="dxa"/>
            <w:shd w:val="clear" w:color="auto" w:fill="FFFFFF" w:themeFill="background1"/>
            <w:vAlign w:val="bottom"/>
          </w:tcPr>
          <w:p w:rsidR="00351748" w:rsidRPr="00351748" w:rsidP="00351748" w14:paraId="707F5C2A" w14:textId="77777777">
            <w:pPr>
              <w:spacing w:before="240" w:after="160" w:line="259" w:lineRule="auto"/>
              <w:rPr>
                <w:b/>
                <w:sz w:val="26"/>
              </w:rPr>
            </w:pPr>
            <w:r w:rsidRPr="00351748">
              <w:rPr>
                <w:b/>
                <w:sz w:val="26"/>
              </w:rPr>
              <w:t xml:space="preserve">Number of Annual </w:t>
            </w:r>
            <w:r w:rsidRPr="00351748">
              <w:rPr>
                <w:b/>
                <w:sz w:val="26"/>
              </w:rPr>
              <w:t>Responses  Per Entity</w:t>
            </w:r>
          </w:p>
          <w:p w:rsidR="00351748" w:rsidRPr="00351748" w:rsidP="00351748" w14:paraId="60FFB0DD" w14:textId="77777777">
            <w:pPr>
              <w:spacing w:before="240" w:after="160" w:line="259" w:lineRule="auto"/>
              <w:rPr>
                <w:b/>
                <w:sz w:val="26"/>
              </w:rPr>
            </w:pPr>
            <w:r w:rsidRPr="00351748">
              <w:rPr>
                <w:b/>
                <w:sz w:val="26"/>
              </w:rPr>
              <w:t>(</w:t>
            </w:r>
            <w:r w:rsidRPr="00351748">
              <w:rPr>
                <w:sz w:val="26"/>
              </w:rPr>
              <w:t>2)</w:t>
            </w:r>
          </w:p>
        </w:tc>
        <w:tc>
          <w:tcPr>
            <w:tcW w:w="1739" w:type="dxa"/>
            <w:shd w:val="clear" w:color="auto" w:fill="FFFFFF" w:themeFill="background1"/>
            <w:vAlign w:val="bottom"/>
          </w:tcPr>
          <w:p w:rsidR="00351748" w:rsidRPr="00351748" w:rsidP="00351748" w14:paraId="4C3106FF" w14:textId="77777777">
            <w:pPr>
              <w:spacing w:before="240" w:after="160" w:line="259" w:lineRule="auto"/>
              <w:rPr>
                <w:b/>
                <w:sz w:val="26"/>
              </w:rPr>
            </w:pPr>
            <w:r w:rsidRPr="00351748">
              <w:rPr>
                <w:b/>
                <w:sz w:val="26"/>
              </w:rPr>
              <w:t xml:space="preserve">Total Number of </w:t>
            </w:r>
            <w:r w:rsidRPr="00351748">
              <w:rPr>
                <w:b/>
                <w:sz w:val="26"/>
              </w:rPr>
              <w:t>Responses</w:t>
            </w:r>
          </w:p>
          <w:p w:rsidR="00351748" w:rsidRPr="00351748" w:rsidP="00351748" w14:paraId="0FE63005" w14:textId="77777777">
            <w:pPr>
              <w:spacing w:before="240" w:after="160" w:line="259" w:lineRule="auto"/>
              <w:rPr>
                <w:b/>
                <w:sz w:val="26"/>
              </w:rPr>
            </w:pPr>
            <w:r w:rsidRPr="00351748">
              <w:rPr>
                <w:b/>
                <w:sz w:val="26"/>
              </w:rPr>
              <w:t>(1)*(2)=(3)</w:t>
            </w:r>
          </w:p>
        </w:tc>
        <w:tc>
          <w:tcPr>
            <w:tcW w:w="1481" w:type="dxa"/>
            <w:shd w:val="clear" w:color="auto" w:fill="FFFFFF" w:themeFill="background1"/>
            <w:vAlign w:val="bottom"/>
          </w:tcPr>
          <w:p w:rsidR="00351748" w:rsidRPr="00351748" w:rsidP="00351748" w14:paraId="0CCCD8F5" w14:textId="77777777">
            <w:pPr>
              <w:spacing w:before="240" w:after="160" w:line="259" w:lineRule="auto"/>
              <w:rPr>
                <w:b/>
                <w:sz w:val="26"/>
              </w:rPr>
            </w:pPr>
            <w:r w:rsidRPr="00351748">
              <w:rPr>
                <w:b/>
                <w:sz w:val="26"/>
              </w:rPr>
              <w:t xml:space="preserve">Average Number of </w:t>
            </w:r>
            <w:r w:rsidRPr="00351748">
              <w:rPr>
                <w:b/>
                <w:sz w:val="26"/>
              </w:rPr>
              <w:t>Burden Hours per Response</w:t>
            </w:r>
            <w:r>
              <w:rPr>
                <w:b/>
                <w:sz w:val="26"/>
                <w:vertAlign w:val="superscript"/>
              </w:rPr>
              <w:footnoteReference w:id="10"/>
            </w:r>
          </w:p>
          <w:p w:rsidR="00351748" w:rsidRPr="00351748" w:rsidP="00351748" w14:paraId="29ABD7C4" w14:textId="77777777">
            <w:pPr>
              <w:spacing w:before="240" w:after="160" w:line="259" w:lineRule="auto"/>
              <w:rPr>
                <w:b/>
                <w:sz w:val="26"/>
              </w:rPr>
            </w:pPr>
            <w:r w:rsidRPr="00351748">
              <w:rPr>
                <w:b/>
                <w:sz w:val="26"/>
              </w:rPr>
              <w:t>(4)</w:t>
            </w:r>
          </w:p>
        </w:tc>
        <w:tc>
          <w:tcPr>
            <w:tcW w:w="1802" w:type="dxa"/>
            <w:shd w:val="clear" w:color="auto" w:fill="FFFFFF" w:themeFill="background1"/>
            <w:vAlign w:val="bottom"/>
          </w:tcPr>
          <w:p w:rsidR="00351748" w:rsidRPr="00351748" w:rsidP="00351748" w14:paraId="40814CD9" w14:textId="77777777">
            <w:pPr>
              <w:spacing w:before="240" w:after="160" w:line="259" w:lineRule="auto"/>
              <w:rPr>
                <w:b/>
                <w:sz w:val="26"/>
              </w:rPr>
            </w:pPr>
            <w:r w:rsidRPr="00351748">
              <w:rPr>
                <w:b/>
                <w:sz w:val="26"/>
              </w:rPr>
              <w:t xml:space="preserve">Total Burden </w:t>
            </w:r>
            <w:r w:rsidRPr="00351748">
              <w:rPr>
                <w:b/>
                <w:sz w:val="26"/>
              </w:rPr>
              <w:t>Hours</w:t>
            </w:r>
          </w:p>
          <w:p w:rsidR="00351748" w:rsidRPr="00351748" w:rsidP="00351748" w14:paraId="3B6E0815" w14:textId="77777777">
            <w:pPr>
              <w:spacing w:before="240" w:after="160" w:line="259" w:lineRule="auto"/>
              <w:rPr>
                <w:b/>
                <w:sz w:val="26"/>
              </w:rPr>
            </w:pPr>
            <w:r w:rsidRPr="00351748">
              <w:rPr>
                <w:b/>
                <w:sz w:val="26"/>
              </w:rPr>
              <w:t>(3)*(4)=(5)</w:t>
            </w:r>
          </w:p>
        </w:tc>
      </w:tr>
      <w:tr w14:paraId="65499541" w14:textId="77777777" w:rsidTr="00EE524B">
        <w:tblPrEx>
          <w:tblW w:w="0" w:type="auto"/>
          <w:tblLook w:val="04A0"/>
        </w:tblPrEx>
        <w:tc>
          <w:tcPr>
            <w:tcW w:w="9350" w:type="dxa"/>
            <w:gridSpan w:val="6"/>
            <w:shd w:val="clear" w:color="auto" w:fill="D9D9D9" w:themeFill="background1" w:themeFillShade="D9"/>
          </w:tcPr>
          <w:p w:rsidR="00351748" w:rsidRPr="00351748" w:rsidP="00351748" w14:paraId="2ECF645A" w14:textId="77777777">
            <w:pPr>
              <w:spacing w:before="240" w:after="160" w:line="259" w:lineRule="auto"/>
              <w:jc w:val="center"/>
              <w:rPr>
                <w:b/>
                <w:sz w:val="26"/>
              </w:rPr>
            </w:pPr>
            <w:r w:rsidRPr="00351748">
              <w:rPr>
                <w:b/>
                <w:sz w:val="26"/>
              </w:rPr>
              <w:t>FERC-725S</w:t>
            </w:r>
          </w:p>
        </w:tc>
      </w:tr>
      <w:tr w14:paraId="301A9EB1" w14:textId="77777777" w:rsidTr="00EE524B">
        <w:tblPrEx>
          <w:tblW w:w="0" w:type="auto"/>
          <w:tblLook w:val="04A0"/>
        </w:tblPrEx>
        <w:tc>
          <w:tcPr>
            <w:tcW w:w="9350" w:type="dxa"/>
            <w:gridSpan w:val="6"/>
            <w:shd w:val="clear" w:color="auto" w:fill="D9D9D9" w:themeFill="background1" w:themeFillShade="D9"/>
          </w:tcPr>
          <w:p w:rsidR="00351748" w:rsidRPr="00351748" w:rsidP="00351748" w14:paraId="52EFC02B" w14:textId="77777777">
            <w:pPr>
              <w:spacing w:after="0" w:line="240" w:lineRule="auto"/>
              <w:jc w:val="center"/>
              <w:rPr>
                <w:b/>
                <w:sz w:val="26"/>
              </w:rPr>
            </w:pPr>
          </w:p>
          <w:p w:rsidR="00351748" w:rsidRPr="00351748" w:rsidP="00351748" w14:paraId="52AC1E7E" w14:textId="77777777">
            <w:pPr>
              <w:spacing w:after="240" w:line="240" w:lineRule="auto"/>
              <w:jc w:val="center"/>
              <w:rPr>
                <w:b/>
                <w:sz w:val="26"/>
              </w:rPr>
            </w:pPr>
            <w:r w:rsidRPr="00351748">
              <w:rPr>
                <w:b/>
                <w:sz w:val="26"/>
              </w:rPr>
              <w:t xml:space="preserve">One Time </w:t>
            </w:r>
            <w:r w:rsidRPr="00351748">
              <w:rPr>
                <w:b/>
                <w:sz w:val="26"/>
              </w:rPr>
              <w:t>Estimate - Years 1 and 2 EOP-012-2</w:t>
            </w:r>
          </w:p>
        </w:tc>
      </w:tr>
      <w:tr w14:paraId="21174FCC" w14:textId="77777777" w:rsidTr="00EE524B">
        <w:tblPrEx>
          <w:tblW w:w="0" w:type="auto"/>
          <w:tblLook w:val="04A0"/>
        </w:tblPrEx>
        <w:tc>
          <w:tcPr>
            <w:tcW w:w="1639" w:type="dxa"/>
          </w:tcPr>
          <w:p w:rsidR="00351748" w:rsidRPr="00351748" w:rsidP="00351748" w14:paraId="0846BAC1" w14:textId="77777777">
            <w:pPr>
              <w:spacing w:after="160" w:line="259" w:lineRule="auto"/>
              <w:rPr>
                <w:sz w:val="26"/>
              </w:rPr>
            </w:pPr>
            <w:r w:rsidRPr="00351748">
              <w:rPr>
                <w:sz w:val="26"/>
              </w:rPr>
              <w:t>EOP-012-2</w:t>
            </w:r>
          </w:p>
        </w:tc>
        <w:tc>
          <w:tcPr>
            <w:tcW w:w="1358" w:type="dxa"/>
          </w:tcPr>
          <w:p w:rsidR="00351748" w:rsidRPr="00351748" w:rsidP="00351748" w14:paraId="1C773869" w14:textId="77777777">
            <w:pPr>
              <w:spacing w:after="160" w:line="259" w:lineRule="auto"/>
              <w:rPr>
                <w:sz w:val="26"/>
              </w:rPr>
            </w:pPr>
            <w:r w:rsidRPr="00351748">
              <w:rPr>
                <w:sz w:val="26"/>
              </w:rPr>
              <w:t>1,210 (GO)</w:t>
            </w:r>
          </w:p>
        </w:tc>
        <w:tc>
          <w:tcPr>
            <w:tcW w:w="1331" w:type="dxa"/>
          </w:tcPr>
          <w:p w:rsidR="00351748" w:rsidRPr="00351748" w:rsidP="00351748" w14:paraId="24BBD3C3" w14:textId="77777777">
            <w:pPr>
              <w:spacing w:after="160" w:line="259" w:lineRule="auto"/>
              <w:rPr>
                <w:sz w:val="26"/>
              </w:rPr>
            </w:pPr>
            <w:r w:rsidRPr="00351748">
              <w:rPr>
                <w:sz w:val="26"/>
              </w:rPr>
              <w:t>1</w:t>
            </w:r>
          </w:p>
        </w:tc>
        <w:tc>
          <w:tcPr>
            <w:tcW w:w="1739" w:type="dxa"/>
          </w:tcPr>
          <w:p w:rsidR="00351748" w:rsidRPr="00351748" w:rsidP="00351748" w14:paraId="54B79B7B" w14:textId="77777777">
            <w:pPr>
              <w:spacing w:after="160" w:line="259" w:lineRule="auto"/>
              <w:rPr>
                <w:sz w:val="26"/>
              </w:rPr>
            </w:pPr>
            <w:r w:rsidRPr="00351748">
              <w:rPr>
                <w:sz w:val="26"/>
              </w:rPr>
              <w:t>1,210</w:t>
            </w:r>
          </w:p>
        </w:tc>
        <w:tc>
          <w:tcPr>
            <w:tcW w:w="1481" w:type="dxa"/>
          </w:tcPr>
          <w:p w:rsidR="00351748" w:rsidRPr="00351748" w:rsidP="00351748" w14:paraId="22D4AE01" w14:textId="77777777">
            <w:pPr>
              <w:spacing w:after="160" w:line="259" w:lineRule="auto"/>
              <w:rPr>
                <w:sz w:val="26"/>
              </w:rPr>
            </w:pPr>
            <w:r w:rsidRPr="00351748">
              <w:rPr>
                <w:sz w:val="26"/>
              </w:rPr>
              <w:t>5 hrs.</w:t>
            </w:r>
          </w:p>
          <w:p w:rsidR="00351748" w:rsidRPr="00351748" w:rsidP="00351748" w14:paraId="54241A8E" w14:textId="77777777">
            <w:pPr>
              <w:spacing w:after="160" w:line="259" w:lineRule="auto"/>
              <w:rPr>
                <w:sz w:val="26"/>
              </w:rPr>
            </w:pPr>
            <w:r w:rsidRPr="00351748">
              <w:rPr>
                <w:sz w:val="26"/>
              </w:rPr>
              <w:t>$373.15</w:t>
            </w:r>
          </w:p>
        </w:tc>
        <w:tc>
          <w:tcPr>
            <w:tcW w:w="1802" w:type="dxa"/>
          </w:tcPr>
          <w:p w:rsidR="00351748" w:rsidRPr="00351748" w:rsidP="00351748" w14:paraId="081B8A4A" w14:textId="77777777">
            <w:pPr>
              <w:spacing w:after="160" w:line="259" w:lineRule="auto"/>
              <w:rPr>
                <w:sz w:val="26"/>
              </w:rPr>
            </w:pPr>
            <w:r w:rsidRPr="00351748">
              <w:rPr>
                <w:sz w:val="26"/>
              </w:rPr>
              <w:t>6,050 hrs.</w:t>
            </w:r>
          </w:p>
          <w:p w:rsidR="00351748" w:rsidRPr="00351748" w:rsidP="00351748" w14:paraId="2394DE0D" w14:textId="77777777">
            <w:pPr>
              <w:spacing w:after="160" w:line="259" w:lineRule="auto"/>
              <w:rPr>
                <w:sz w:val="26"/>
              </w:rPr>
            </w:pPr>
            <w:r w:rsidRPr="00351748">
              <w:rPr>
                <w:sz w:val="26"/>
              </w:rPr>
              <w:t>$451,511.5</w:t>
            </w:r>
          </w:p>
        </w:tc>
      </w:tr>
      <w:tr w14:paraId="4D151DD8" w14:textId="77777777" w:rsidTr="00EE524B">
        <w:tblPrEx>
          <w:tblW w:w="0" w:type="auto"/>
          <w:tblLook w:val="04A0"/>
        </w:tblPrEx>
        <w:trPr>
          <w:trHeight w:val="98"/>
        </w:trPr>
        <w:tc>
          <w:tcPr>
            <w:tcW w:w="1639" w:type="dxa"/>
          </w:tcPr>
          <w:p w:rsidR="00351748" w:rsidRPr="00351748" w:rsidP="00351748" w14:paraId="165D0BFF" w14:textId="77777777">
            <w:pPr>
              <w:spacing w:after="0" w:line="240" w:lineRule="auto"/>
              <w:rPr>
                <w:b/>
                <w:bCs/>
                <w:sz w:val="26"/>
              </w:rPr>
            </w:pPr>
            <w:r w:rsidRPr="00351748">
              <w:rPr>
                <w:b/>
                <w:bCs/>
                <w:sz w:val="26"/>
              </w:rPr>
              <w:t>Sub-Total for EOP-012-2 (one-time)</w:t>
            </w:r>
          </w:p>
        </w:tc>
        <w:tc>
          <w:tcPr>
            <w:tcW w:w="1358" w:type="dxa"/>
          </w:tcPr>
          <w:p w:rsidR="00351748" w:rsidRPr="00351748" w:rsidP="00351748" w14:paraId="0AA1E2AC" w14:textId="77777777">
            <w:pPr>
              <w:spacing w:after="0" w:line="240" w:lineRule="auto"/>
              <w:rPr>
                <w:sz w:val="26"/>
              </w:rPr>
            </w:pPr>
          </w:p>
        </w:tc>
        <w:tc>
          <w:tcPr>
            <w:tcW w:w="1331" w:type="dxa"/>
          </w:tcPr>
          <w:p w:rsidR="00351748" w:rsidRPr="00351748" w:rsidP="00351748" w14:paraId="7F819A53" w14:textId="77777777">
            <w:pPr>
              <w:spacing w:after="0" w:line="240" w:lineRule="auto"/>
              <w:rPr>
                <w:sz w:val="26"/>
              </w:rPr>
            </w:pPr>
          </w:p>
        </w:tc>
        <w:tc>
          <w:tcPr>
            <w:tcW w:w="1739" w:type="dxa"/>
          </w:tcPr>
          <w:p w:rsidR="00351748" w:rsidRPr="00351748" w:rsidP="00351748" w14:paraId="2A0A6B0C" w14:textId="77777777">
            <w:pPr>
              <w:spacing w:after="0" w:line="240" w:lineRule="auto"/>
              <w:rPr>
                <w:sz w:val="26"/>
              </w:rPr>
            </w:pPr>
            <w:r w:rsidRPr="00351748">
              <w:rPr>
                <w:sz w:val="26"/>
              </w:rPr>
              <w:t>1,210</w:t>
            </w:r>
          </w:p>
        </w:tc>
        <w:tc>
          <w:tcPr>
            <w:tcW w:w="1481" w:type="dxa"/>
          </w:tcPr>
          <w:p w:rsidR="00351748" w:rsidRPr="00351748" w:rsidP="00351748" w14:paraId="6CB97FCD" w14:textId="77777777">
            <w:pPr>
              <w:spacing w:after="160" w:line="259" w:lineRule="auto"/>
              <w:rPr>
                <w:sz w:val="26"/>
              </w:rPr>
            </w:pPr>
            <w:r w:rsidRPr="00351748">
              <w:rPr>
                <w:sz w:val="26"/>
              </w:rPr>
              <w:t>5 hrs.</w:t>
            </w:r>
          </w:p>
          <w:p w:rsidR="00351748" w:rsidRPr="00351748" w:rsidP="00351748" w14:paraId="2368D083" w14:textId="77777777">
            <w:pPr>
              <w:spacing w:after="160" w:line="259" w:lineRule="auto"/>
              <w:rPr>
                <w:sz w:val="26"/>
              </w:rPr>
            </w:pPr>
            <w:r w:rsidRPr="00351748">
              <w:rPr>
                <w:sz w:val="26"/>
              </w:rPr>
              <w:t>$373.15</w:t>
            </w:r>
          </w:p>
          <w:p w:rsidR="00351748" w:rsidRPr="00351748" w:rsidP="00351748" w14:paraId="071400F1" w14:textId="77777777">
            <w:pPr>
              <w:spacing w:after="0" w:line="240" w:lineRule="auto"/>
              <w:rPr>
                <w:sz w:val="26"/>
              </w:rPr>
            </w:pPr>
          </w:p>
        </w:tc>
        <w:tc>
          <w:tcPr>
            <w:tcW w:w="1802" w:type="dxa"/>
          </w:tcPr>
          <w:p w:rsidR="00351748" w:rsidRPr="00351748" w:rsidP="00351748" w14:paraId="2574DEBE" w14:textId="77777777">
            <w:pPr>
              <w:spacing w:after="160" w:line="259" w:lineRule="auto"/>
              <w:rPr>
                <w:sz w:val="26"/>
              </w:rPr>
            </w:pPr>
            <w:r w:rsidRPr="00351748">
              <w:rPr>
                <w:sz w:val="26"/>
              </w:rPr>
              <w:t>6,050 hrs.</w:t>
            </w:r>
          </w:p>
          <w:p w:rsidR="00351748" w:rsidRPr="00351748" w:rsidP="00351748" w14:paraId="0F91D38D" w14:textId="77777777">
            <w:pPr>
              <w:spacing w:after="160" w:line="259" w:lineRule="auto"/>
              <w:rPr>
                <w:sz w:val="26"/>
              </w:rPr>
            </w:pPr>
            <w:r w:rsidRPr="00351748">
              <w:rPr>
                <w:sz w:val="26"/>
              </w:rPr>
              <w:t>$451,511.5</w:t>
            </w:r>
          </w:p>
          <w:p w:rsidR="00351748" w:rsidRPr="00351748" w:rsidP="00351748" w14:paraId="686D885C" w14:textId="77777777">
            <w:pPr>
              <w:spacing w:after="160" w:line="259" w:lineRule="auto"/>
              <w:rPr>
                <w:sz w:val="26"/>
              </w:rPr>
            </w:pPr>
          </w:p>
        </w:tc>
      </w:tr>
      <w:tr w14:paraId="6EDE705C" w14:textId="77777777" w:rsidTr="00EE524B">
        <w:tblPrEx>
          <w:tblW w:w="0" w:type="auto"/>
          <w:tblLook w:val="04A0"/>
        </w:tblPrEx>
        <w:tc>
          <w:tcPr>
            <w:tcW w:w="9350" w:type="dxa"/>
            <w:gridSpan w:val="6"/>
            <w:shd w:val="clear" w:color="auto" w:fill="D9D9D9" w:themeFill="background1" w:themeFillShade="D9"/>
          </w:tcPr>
          <w:p w:rsidR="00351748" w:rsidRPr="00351748" w:rsidP="00351748" w14:paraId="3E26BAF0" w14:textId="77777777">
            <w:pPr>
              <w:spacing w:before="240" w:after="240" w:line="240" w:lineRule="auto"/>
              <w:jc w:val="center"/>
              <w:rPr>
                <w:b/>
                <w:bCs/>
                <w:sz w:val="26"/>
              </w:rPr>
            </w:pPr>
            <w:r w:rsidRPr="00351748">
              <w:rPr>
                <w:b/>
                <w:bCs/>
                <w:sz w:val="26"/>
              </w:rPr>
              <w:t xml:space="preserve">Ongoing Estimate – Year 3 ongoing </w:t>
            </w:r>
            <w:r w:rsidRPr="00351748">
              <w:rPr>
                <w:b/>
                <w:sz w:val="26"/>
              </w:rPr>
              <w:t>EOP-012-2</w:t>
            </w:r>
          </w:p>
        </w:tc>
      </w:tr>
      <w:tr w14:paraId="6682DB15" w14:textId="77777777" w:rsidTr="00EE524B">
        <w:tblPrEx>
          <w:tblW w:w="0" w:type="auto"/>
          <w:tblLook w:val="04A0"/>
        </w:tblPrEx>
        <w:tc>
          <w:tcPr>
            <w:tcW w:w="1639" w:type="dxa"/>
          </w:tcPr>
          <w:p w:rsidR="00351748" w:rsidRPr="00351748" w:rsidP="00351748" w14:paraId="66897E31" w14:textId="77777777">
            <w:pPr>
              <w:spacing w:after="0" w:line="240" w:lineRule="auto"/>
              <w:rPr>
                <w:sz w:val="26"/>
              </w:rPr>
            </w:pPr>
            <w:r w:rsidRPr="00351748">
              <w:rPr>
                <w:sz w:val="26"/>
              </w:rPr>
              <w:t>EOP-012-2</w:t>
            </w:r>
          </w:p>
        </w:tc>
        <w:tc>
          <w:tcPr>
            <w:tcW w:w="1358" w:type="dxa"/>
          </w:tcPr>
          <w:p w:rsidR="00351748" w:rsidRPr="00351748" w:rsidP="00351748" w14:paraId="43BB18E8" w14:textId="77777777">
            <w:pPr>
              <w:spacing w:after="0" w:line="240" w:lineRule="auto"/>
              <w:rPr>
                <w:sz w:val="26"/>
              </w:rPr>
            </w:pPr>
            <w:r w:rsidRPr="00351748">
              <w:rPr>
                <w:sz w:val="26"/>
              </w:rPr>
              <w:t>1,210 (GO)</w:t>
            </w:r>
          </w:p>
        </w:tc>
        <w:tc>
          <w:tcPr>
            <w:tcW w:w="1331" w:type="dxa"/>
          </w:tcPr>
          <w:p w:rsidR="00351748" w:rsidRPr="00351748" w:rsidP="00351748" w14:paraId="7BB766D3" w14:textId="77777777">
            <w:pPr>
              <w:spacing w:after="0" w:line="240" w:lineRule="auto"/>
              <w:rPr>
                <w:sz w:val="26"/>
              </w:rPr>
            </w:pPr>
            <w:r w:rsidRPr="00351748">
              <w:rPr>
                <w:sz w:val="26"/>
              </w:rPr>
              <w:t>1</w:t>
            </w:r>
          </w:p>
        </w:tc>
        <w:tc>
          <w:tcPr>
            <w:tcW w:w="1739" w:type="dxa"/>
          </w:tcPr>
          <w:p w:rsidR="00351748" w:rsidRPr="00351748" w:rsidP="00351748" w14:paraId="45F0B818" w14:textId="77777777">
            <w:pPr>
              <w:spacing w:after="0" w:line="240" w:lineRule="auto"/>
              <w:rPr>
                <w:sz w:val="26"/>
              </w:rPr>
            </w:pPr>
            <w:r w:rsidRPr="00351748">
              <w:rPr>
                <w:sz w:val="26"/>
              </w:rPr>
              <w:t>1,210</w:t>
            </w:r>
          </w:p>
        </w:tc>
        <w:tc>
          <w:tcPr>
            <w:tcW w:w="1481" w:type="dxa"/>
          </w:tcPr>
          <w:p w:rsidR="00351748" w:rsidRPr="00351748" w:rsidP="00351748" w14:paraId="3ED34BE8" w14:textId="77777777">
            <w:pPr>
              <w:spacing w:after="160" w:line="259" w:lineRule="auto"/>
              <w:rPr>
                <w:sz w:val="26"/>
              </w:rPr>
            </w:pPr>
            <w:r w:rsidRPr="00351748">
              <w:rPr>
                <w:sz w:val="26"/>
              </w:rPr>
              <w:t>2 hrs.</w:t>
            </w:r>
            <w:r>
              <w:rPr>
                <w:b/>
                <w:sz w:val="26"/>
                <w:vertAlign w:val="superscript"/>
              </w:rPr>
              <w:footnoteReference w:id="11"/>
            </w:r>
          </w:p>
          <w:p w:rsidR="00351748" w:rsidRPr="00351748" w:rsidP="00351748" w14:paraId="4B13DF4B" w14:textId="77777777">
            <w:pPr>
              <w:spacing w:after="160" w:line="259" w:lineRule="auto"/>
              <w:rPr>
                <w:sz w:val="26"/>
              </w:rPr>
            </w:pPr>
            <w:r w:rsidRPr="00351748">
              <w:rPr>
                <w:sz w:val="26"/>
              </w:rPr>
              <w:t>$ 149.26</w:t>
            </w:r>
          </w:p>
        </w:tc>
        <w:tc>
          <w:tcPr>
            <w:tcW w:w="1802" w:type="dxa"/>
          </w:tcPr>
          <w:p w:rsidR="00351748" w:rsidRPr="00351748" w:rsidP="00351748" w14:paraId="546A1C2F" w14:textId="77777777">
            <w:pPr>
              <w:spacing w:after="160" w:line="259" w:lineRule="auto"/>
              <w:rPr>
                <w:sz w:val="26"/>
              </w:rPr>
            </w:pPr>
            <w:r w:rsidRPr="00351748">
              <w:rPr>
                <w:sz w:val="26"/>
              </w:rPr>
              <w:t>2,420 hrs.</w:t>
            </w:r>
          </w:p>
          <w:p w:rsidR="00351748" w:rsidRPr="00351748" w:rsidP="00351748" w14:paraId="05C80C0C" w14:textId="77777777">
            <w:pPr>
              <w:spacing w:after="160" w:line="259" w:lineRule="auto"/>
              <w:rPr>
                <w:sz w:val="26"/>
              </w:rPr>
            </w:pPr>
            <w:r w:rsidRPr="00351748">
              <w:rPr>
                <w:sz w:val="26"/>
              </w:rPr>
              <w:t>$ 180,604.6</w:t>
            </w:r>
          </w:p>
        </w:tc>
      </w:tr>
      <w:tr w14:paraId="00AC7F29" w14:textId="77777777" w:rsidTr="00EE524B">
        <w:tblPrEx>
          <w:tblW w:w="0" w:type="auto"/>
          <w:tblLook w:val="04A0"/>
        </w:tblPrEx>
        <w:tc>
          <w:tcPr>
            <w:tcW w:w="1639" w:type="dxa"/>
          </w:tcPr>
          <w:p w:rsidR="00351748" w:rsidRPr="00351748" w:rsidP="00351748" w14:paraId="451BB3B5" w14:textId="77777777">
            <w:pPr>
              <w:spacing w:after="160" w:line="259" w:lineRule="auto"/>
              <w:rPr>
                <w:b/>
                <w:sz w:val="26"/>
              </w:rPr>
            </w:pPr>
            <w:r w:rsidRPr="00351748">
              <w:rPr>
                <w:b/>
                <w:sz w:val="26"/>
              </w:rPr>
              <w:t>Sub-Total for EOP-012-2 (ongoing)</w:t>
            </w:r>
          </w:p>
        </w:tc>
        <w:tc>
          <w:tcPr>
            <w:tcW w:w="1358" w:type="dxa"/>
          </w:tcPr>
          <w:p w:rsidR="00351748" w:rsidRPr="00351748" w:rsidP="00351748" w14:paraId="52CA02FD" w14:textId="77777777">
            <w:pPr>
              <w:spacing w:after="160" w:line="259" w:lineRule="auto"/>
              <w:rPr>
                <w:b/>
                <w:sz w:val="26"/>
              </w:rPr>
            </w:pPr>
          </w:p>
        </w:tc>
        <w:tc>
          <w:tcPr>
            <w:tcW w:w="1331" w:type="dxa"/>
          </w:tcPr>
          <w:p w:rsidR="00351748" w:rsidRPr="00351748" w:rsidP="00351748" w14:paraId="2AE194C1" w14:textId="77777777">
            <w:pPr>
              <w:spacing w:after="160" w:line="259" w:lineRule="auto"/>
              <w:rPr>
                <w:sz w:val="26"/>
              </w:rPr>
            </w:pPr>
          </w:p>
        </w:tc>
        <w:tc>
          <w:tcPr>
            <w:tcW w:w="1739" w:type="dxa"/>
          </w:tcPr>
          <w:p w:rsidR="00351748" w:rsidRPr="00351748" w:rsidP="00351748" w14:paraId="2B1478B8" w14:textId="77777777">
            <w:pPr>
              <w:spacing w:after="160" w:line="259" w:lineRule="auto"/>
              <w:rPr>
                <w:bCs/>
                <w:sz w:val="26"/>
              </w:rPr>
            </w:pPr>
            <w:r w:rsidRPr="00351748">
              <w:rPr>
                <w:sz w:val="26"/>
              </w:rPr>
              <w:t>1,210</w:t>
            </w:r>
          </w:p>
        </w:tc>
        <w:tc>
          <w:tcPr>
            <w:tcW w:w="1481" w:type="dxa"/>
          </w:tcPr>
          <w:p w:rsidR="00351748" w:rsidRPr="00351748" w:rsidP="00351748" w14:paraId="4B68050F" w14:textId="77777777">
            <w:pPr>
              <w:spacing w:after="160" w:line="259" w:lineRule="auto"/>
              <w:rPr>
                <w:sz w:val="26"/>
              </w:rPr>
            </w:pPr>
            <w:r w:rsidRPr="00351748">
              <w:rPr>
                <w:sz w:val="26"/>
              </w:rPr>
              <w:t>2 hrs.</w:t>
            </w:r>
          </w:p>
          <w:p w:rsidR="00351748" w:rsidRPr="00351748" w:rsidP="00351748" w14:paraId="7096DE99" w14:textId="77777777">
            <w:pPr>
              <w:spacing w:after="160" w:line="259" w:lineRule="auto"/>
              <w:rPr>
                <w:sz w:val="26"/>
              </w:rPr>
            </w:pPr>
            <w:r w:rsidRPr="00351748">
              <w:rPr>
                <w:sz w:val="26"/>
              </w:rPr>
              <w:t>$ 149.26</w:t>
            </w:r>
          </w:p>
        </w:tc>
        <w:tc>
          <w:tcPr>
            <w:tcW w:w="1802" w:type="dxa"/>
          </w:tcPr>
          <w:p w:rsidR="00351748" w:rsidRPr="00351748" w:rsidP="00351748" w14:paraId="66E67EBA" w14:textId="77777777">
            <w:pPr>
              <w:spacing w:after="160" w:line="259" w:lineRule="auto"/>
              <w:rPr>
                <w:bCs/>
                <w:sz w:val="26"/>
              </w:rPr>
            </w:pPr>
            <w:r w:rsidRPr="00351748">
              <w:rPr>
                <w:sz w:val="26"/>
              </w:rPr>
              <w:t>2,420</w:t>
            </w:r>
            <w:r w:rsidRPr="00351748">
              <w:rPr>
                <w:bCs/>
                <w:sz w:val="26"/>
              </w:rPr>
              <w:t xml:space="preserve"> hrs.</w:t>
            </w:r>
          </w:p>
          <w:p w:rsidR="00351748" w:rsidRPr="00351748" w:rsidP="00351748" w14:paraId="33989C2F" w14:textId="77777777">
            <w:pPr>
              <w:spacing w:after="160" w:line="259" w:lineRule="auto"/>
              <w:rPr>
                <w:b/>
                <w:sz w:val="26"/>
              </w:rPr>
            </w:pPr>
            <w:r w:rsidRPr="00351748">
              <w:rPr>
                <w:bCs/>
                <w:sz w:val="26"/>
              </w:rPr>
              <w:t>$</w:t>
            </w:r>
            <w:r w:rsidRPr="00351748">
              <w:rPr>
                <w:sz w:val="26"/>
              </w:rPr>
              <w:t xml:space="preserve"> </w:t>
            </w:r>
            <w:r w:rsidRPr="00351748">
              <w:rPr>
                <w:bCs/>
                <w:sz w:val="26"/>
              </w:rPr>
              <w:t>180,604.6</w:t>
            </w:r>
          </w:p>
        </w:tc>
      </w:tr>
      <w:tr w14:paraId="19FE22DC" w14:textId="77777777" w:rsidTr="00EE524B">
        <w:tblPrEx>
          <w:tblW w:w="0" w:type="auto"/>
          <w:tblLook w:val="04A0"/>
        </w:tblPrEx>
        <w:tc>
          <w:tcPr>
            <w:tcW w:w="1639" w:type="dxa"/>
          </w:tcPr>
          <w:p w:rsidR="00351748" w:rsidRPr="00351748" w:rsidP="00351748" w14:paraId="7496F154" w14:textId="77777777">
            <w:pPr>
              <w:spacing w:after="0" w:line="240" w:lineRule="auto"/>
              <w:rPr>
                <w:b/>
                <w:sz w:val="26"/>
              </w:rPr>
            </w:pPr>
            <w:r w:rsidRPr="00351748">
              <w:rPr>
                <w:b/>
                <w:sz w:val="26"/>
              </w:rPr>
              <w:t>Sub-Total of ongoing burden averaged over three years</w:t>
            </w:r>
          </w:p>
        </w:tc>
        <w:tc>
          <w:tcPr>
            <w:tcW w:w="1358" w:type="dxa"/>
          </w:tcPr>
          <w:p w:rsidR="00351748" w:rsidRPr="00351748" w:rsidP="00351748" w14:paraId="5DB50E83" w14:textId="77777777">
            <w:pPr>
              <w:spacing w:after="0" w:line="240" w:lineRule="auto"/>
              <w:rPr>
                <w:b/>
                <w:sz w:val="26"/>
              </w:rPr>
            </w:pPr>
          </w:p>
        </w:tc>
        <w:tc>
          <w:tcPr>
            <w:tcW w:w="1331" w:type="dxa"/>
          </w:tcPr>
          <w:p w:rsidR="00351748" w:rsidRPr="00351748" w:rsidP="00351748" w14:paraId="05FAABA8" w14:textId="77777777">
            <w:pPr>
              <w:spacing w:after="0" w:line="240" w:lineRule="auto"/>
              <w:rPr>
                <w:sz w:val="26"/>
              </w:rPr>
            </w:pPr>
          </w:p>
        </w:tc>
        <w:tc>
          <w:tcPr>
            <w:tcW w:w="1739" w:type="dxa"/>
          </w:tcPr>
          <w:p w:rsidR="00351748" w:rsidRPr="00351748" w:rsidP="00351748" w14:paraId="7C980D5E" w14:textId="77777777">
            <w:pPr>
              <w:spacing w:after="0" w:line="240" w:lineRule="auto"/>
              <w:rPr>
                <w:bCs/>
                <w:sz w:val="26"/>
              </w:rPr>
            </w:pPr>
            <w:r w:rsidRPr="00351748">
              <w:rPr>
                <w:bCs/>
                <w:sz w:val="26"/>
              </w:rPr>
              <w:t>404</w:t>
            </w:r>
          </w:p>
        </w:tc>
        <w:tc>
          <w:tcPr>
            <w:tcW w:w="1481" w:type="dxa"/>
          </w:tcPr>
          <w:p w:rsidR="00351748" w:rsidRPr="00351748" w:rsidP="00351748" w14:paraId="7045B7F8" w14:textId="77777777">
            <w:pPr>
              <w:spacing w:after="0" w:line="240" w:lineRule="auto"/>
              <w:rPr>
                <w:sz w:val="26"/>
              </w:rPr>
            </w:pPr>
          </w:p>
        </w:tc>
        <w:tc>
          <w:tcPr>
            <w:tcW w:w="1802" w:type="dxa"/>
          </w:tcPr>
          <w:p w:rsidR="00351748" w:rsidRPr="00351748" w:rsidP="00351748" w14:paraId="3DAFA9CB" w14:textId="77777777">
            <w:pPr>
              <w:spacing w:after="0" w:line="240" w:lineRule="auto"/>
              <w:rPr>
                <w:bCs/>
                <w:sz w:val="26"/>
              </w:rPr>
            </w:pPr>
            <w:r w:rsidRPr="00351748">
              <w:rPr>
                <w:bCs/>
                <w:sz w:val="26"/>
              </w:rPr>
              <w:t>807 hrs.</w:t>
            </w:r>
          </w:p>
          <w:p w:rsidR="00351748" w:rsidRPr="00351748" w:rsidP="00351748" w14:paraId="17119E99" w14:textId="77777777">
            <w:pPr>
              <w:spacing w:after="0" w:line="240" w:lineRule="auto"/>
              <w:rPr>
                <w:b/>
                <w:sz w:val="26"/>
              </w:rPr>
            </w:pPr>
            <w:r w:rsidRPr="00351748">
              <w:rPr>
                <w:bCs/>
                <w:sz w:val="26"/>
              </w:rPr>
              <w:t>$60,226.41</w:t>
            </w:r>
          </w:p>
        </w:tc>
      </w:tr>
      <w:tr w14:paraId="2185CBE1" w14:textId="77777777" w:rsidTr="00EE524B">
        <w:tblPrEx>
          <w:tblW w:w="0" w:type="auto"/>
          <w:tblLook w:val="04A0"/>
        </w:tblPrEx>
        <w:tc>
          <w:tcPr>
            <w:tcW w:w="1639" w:type="dxa"/>
          </w:tcPr>
          <w:p w:rsidR="00351748" w:rsidRPr="00351748" w:rsidP="00351748" w14:paraId="458C0C24" w14:textId="77777777">
            <w:pPr>
              <w:spacing w:after="0" w:line="240" w:lineRule="auto"/>
              <w:rPr>
                <w:b/>
                <w:sz w:val="26"/>
              </w:rPr>
            </w:pPr>
            <w:r w:rsidRPr="00351748">
              <w:rPr>
                <w:b/>
                <w:sz w:val="26"/>
              </w:rPr>
              <w:t xml:space="preserve">Proposed Total Burden Estimate of </w:t>
            </w:r>
            <w:r w:rsidRPr="00351748">
              <w:rPr>
                <w:b/>
                <w:sz w:val="26"/>
              </w:rPr>
              <w:t>EOP-012-2</w:t>
            </w:r>
          </w:p>
        </w:tc>
        <w:tc>
          <w:tcPr>
            <w:tcW w:w="1358" w:type="dxa"/>
          </w:tcPr>
          <w:p w:rsidR="00351748" w:rsidRPr="00351748" w:rsidP="00351748" w14:paraId="28BAA017" w14:textId="77777777">
            <w:pPr>
              <w:spacing w:after="0" w:line="240" w:lineRule="auto"/>
              <w:rPr>
                <w:b/>
                <w:sz w:val="26"/>
              </w:rPr>
            </w:pPr>
          </w:p>
        </w:tc>
        <w:tc>
          <w:tcPr>
            <w:tcW w:w="1331" w:type="dxa"/>
          </w:tcPr>
          <w:p w:rsidR="00351748" w:rsidRPr="00351748" w:rsidP="00351748" w14:paraId="1A9C521F" w14:textId="77777777">
            <w:pPr>
              <w:spacing w:after="0" w:line="240" w:lineRule="auto"/>
              <w:rPr>
                <w:sz w:val="26"/>
              </w:rPr>
            </w:pPr>
          </w:p>
        </w:tc>
        <w:tc>
          <w:tcPr>
            <w:tcW w:w="1739" w:type="dxa"/>
          </w:tcPr>
          <w:p w:rsidR="00351748" w:rsidRPr="00351748" w:rsidP="00351748" w14:paraId="7A0738D7" w14:textId="77777777">
            <w:pPr>
              <w:spacing w:after="0" w:line="240" w:lineRule="auto"/>
              <w:rPr>
                <w:b/>
                <w:sz w:val="26"/>
              </w:rPr>
            </w:pPr>
            <w:r w:rsidRPr="00351748">
              <w:rPr>
                <w:b/>
                <w:sz w:val="26"/>
              </w:rPr>
              <w:t>1,614</w:t>
            </w:r>
          </w:p>
        </w:tc>
        <w:tc>
          <w:tcPr>
            <w:tcW w:w="1481" w:type="dxa"/>
          </w:tcPr>
          <w:p w:rsidR="00351748" w:rsidRPr="00351748" w:rsidP="00351748" w14:paraId="021C782F" w14:textId="77777777">
            <w:pPr>
              <w:spacing w:after="0" w:line="240" w:lineRule="auto"/>
              <w:rPr>
                <w:b/>
                <w:sz w:val="26"/>
              </w:rPr>
            </w:pPr>
          </w:p>
        </w:tc>
        <w:tc>
          <w:tcPr>
            <w:tcW w:w="1802" w:type="dxa"/>
          </w:tcPr>
          <w:p w:rsidR="00351748" w:rsidRPr="00351748" w:rsidP="00351748" w14:paraId="193B6217" w14:textId="77777777">
            <w:pPr>
              <w:spacing w:after="0" w:line="240" w:lineRule="auto"/>
              <w:rPr>
                <w:b/>
                <w:sz w:val="26"/>
              </w:rPr>
            </w:pPr>
            <w:r w:rsidRPr="00351748">
              <w:rPr>
                <w:b/>
                <w:sz w:val="26"/>
              </w:rPr>
              <w:t>6,857 hrs.</w:t>
            </w:r>
          </w:p>
          <w:p w:rsidR="00351748" w:rsidRPr="00351748" w:rsidP="00351748" w14:paraId="162EDCFC" w14:textId="77777777">
            <w:pPr>
              <w:spacing w:after="0" w:line="240" w:lineRule="auto"/>
              <w:rPr>
                <w:b/>
                <w:sz w:val="26"/>
              </w:rPr>
            </w:pPr>
            <w:r w:rsidRPr="00351748">
              <w:rPr>
                <w:b/>
                <w:sz w:val="26"/>
              </w:rPr>
              <w:t>$511,737.91</w:t>
            </w:r>
          </w:p>
          <w:p w:rsidR="00351748" w:rsidRPr="00351748" w:rsidP="00351748" w14:paraId="1EE064C0" w14:textId="77777777">
            <w:pPr>
              <w:spacing w:after="0" w:line="240" w:lineRule="auto"/>
              <w:rPr>
                <w:b/>
                <w:sz w:val="26"/>
              </w:rPr>
            </w:pPr>
          </w:p>
        </w:tc>
      </w:tr>
    </w:tbl>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6"/>
        <w:gridCol w:w="1593"/>
        <w:gridCol w:w="1652"/>
        <w:gridCol w:w="4469"/>
      </w:tblGrid>
      <w:tr w14:paraId="569A9669" w14:textId="77777777" w:rsidTr="00EE524B">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0"/>
        </w:trPr>
        <w:tc>
          <w:tcPr>
            <w:tcW w:w="9360" w:type="dxa"/>
            <w:gridSpan w:val="4"/>
            <w:shd w:val="clear" w:color="auto" w:fill="D9D9D9" w:themeFill="background1" w:themeFillShade="D9"/>
            <w:vAlign w:val="bottom"/>
          </w:tcPr>
          <w:p w:rsidR="00572CE2" w:rsidRPr="00572CE2" w:rsidP="00EE524B" w14:paraId="7655DA0A" w14:textId="77777777">
            <w:pPr>
              <w:spacing w:before="240" w:after="240"/>
              <w:jc w:val="center"/>
              <w:rPr>
                <w:rFonts w:ascii="Times New Roman" w:hAnsi="Times New Roman" w:cs="Times New Roman"/>
                <w:b/>
                <w:sz w:val="26"/>
                <w:szCs w:val="26"/>
              </w:rPr>
            </w:pPr>
            <w:r w:rsidRPr="00572CE2">
              <w:rPr>
                <w:rFonts w:ascii="Times New Roman" w:hAnsi="Times New Roman" w:cs="Times New Roman"/>
                <w:b/>
                <w:sz w:val="26"/>
                <w:szCs w:val="26"/>
              </w:rPr>
              <w:t>Changes to FERC 725S by RD24-5-000</w:t>
            </w:r>
          </w:p>
        </w:tc>
      </w:tr>
      <w:tr w14:paraId="0E55D086" w14:textId="77777777" w:rsidTr="00EE524B">
        <w:tblPrEx>
          <w:tblW w:w="9360" w:type="dxa"/>
          <w:tblInd w:w="-5" w:type="dxa"/>
          <w:tblLook w:val="01E0"/>
        </w:tblPrEx>
        <w:trPr>
          <w:trHeight w:val="870"/>
        </w:trPr>
        <w:tc>
          <w:tcPr>
            <w:tcW w:w="1646" w:type="dxa"/>
            <w:shd w:val="clear" w:color="auto" w:fill="D9D9D9" w:themeFill="background1" w:themeFillShade="D9"/>
            <w:vAlign w:val="bottom"/>
          </w:tcPr>
          <w:p w:rsidR="00572CE2" w:rsidRPr="00572CE2" w:rsidP="00EE524B" w14:paraId="03891FD4" w14:textId="77777777">
            <w:pPr>
              <w:jc w:val="center"/>
              <w:rPr>
                <w:rFonts w:ascii="Times New Roman" w:hAnsi="Times New Roman" w:cs="Times New Roman"/>
                <w:b/>
                <w:sz w:val="26"/>
                <w:szCs w:val="26"/>
              </w:rPr>
            </w:pPr>
            <w:r w:rsidRPr="00572CE2">
              <w:rPr>
                <w:rFonts w:ascii="Times New Roman" w:hAnsi="Times New Roman" w:cs="Times New Roman"/>
                <w:b/>
                <w:sz w:val="26"/>
                <w:szCs w:val="26"/>
              </w:rPr>
              <w:t xml:space="preserve">FERC-725S Modification </w:t>
            </w:r>
          </w:p>
        </w:tc>
        <w:tc>
          <w:tcPr>
            <w:tcW w:w="1593" w:type="dxa"/>
            <w:shd w:val="clear" w:color="auto" w:fill="D9D9D9" w:themeFill="background1" w:themeFillShade="D9"/>
            <w:vAlign w:val="bottom"/>
          </w:tcPr>
          <w:p w:rsidR="00572CE2" w:rsidRPr="00572CE2" w:rsidP="00EE524B" w14:paraId="3E96A7C9" w14:textId="77777777">
            <w:pPr>
              <w:jc w:val="center"/>
              <w:rPr>
                <w:rFonts w:ascii="Times New Roman" w:hAnsi="Times New Roman" w:cs="Times New Roman"/>
                <w:b/>
                <w:sz w:val="26"/>
                <w:szCs w:val="26"/>
              </w:rPr>
            </w:pPr>
            <w:r w:rsidRPr="00572CE2">
              <w:rPr>
                <w:rFonts w:ascii="Times New Roman" w:hAnsi="Times New Roman" w:cs="Times New Roman"/>
                <w:b/>
                <w:sz w:val="26"/>
                <w:szCs w:val="26"/>
              </w:rPr>
              <w:t>Current Inventory (hours)</w:t>
            </w:r>
          </w:p>
        </w:tc>
        <w:tc>
          <w:tcPr>
            <w:tcW w:w="1652" w:type="dxa"/>
            <w:shd w:val="clear" w:color="auto" w:fill="D9D9D9" w:themeFill="background1" w:themeFillShade="D9"/>
          </w:tcPr>
          <w:p w:rsidR="00572CE2" w:rsidRPr="00572CE2" w:rsidP="00EE524B" w14:paraId="34AFA476" w14:textId="77777777">
            <w:pPr>
              <w:jc w:val="center"/>
              <w:rPr>
                <w:rFonts w:ascii="Times New Roman" w:hAnsi="Times New Roman" w:cs="Times New Roman"/>
                <w:b/>
                <w:sz w:val="26"/>
                <w:szCs w:val="26"/>
              </w:rPr>
            </w:pPr>
            <w:r w:rsidRPr="00572CE2">
              <w:rPr>
                <w:rFonts w:ascii="Times New Roman" w:hAnsi="Times New Roman" w:cs="Times New Roman"/>
                <w:b/>
                <w:sz w:val="26"/>
                <w:szCs w:val="26"/>
              </w:rPr>
              <w:t>Current Inventory</w:t>
            </w:r>
          </w:p>
          <w:p w:rsidR="00572CE2" w:rsidRPr="00572CE2" w:rsidP="00EE524B" w14:paraId="5144FF8F" w14:textId="77777777">
            <w:pPr>
              <w:jc w:val="center"/>
              <w:rPr>
                <w:rFonts w:ascii="Times New Roman" w:hAnsi="Times New Roman" w:cs="Times New Roman"/>
                <w:b/>
                <w:sz w:val="26"/>
                <w:szCs w:val="26"/>
              </w:rPr>
            </w:pPr>
            <w:r w:rsidRPr="00572CE2">
              <w:rPr>
                <w:rFonts w:ascii="Times New Roman" w:hAnsi="Times New Roman" w:cs="Times New Roman"/>
                <w:b/>
                <w:sz w:val="26"/>
                <w:szCs w:val="26"/>
              </w:rPr>
              <w:t>(responses)</w:t>
            </w:r>
          </w:p>
        </w:tc>
        <w:tc>
          <w:tcPr>
            <w:tcW w:w="4469" w:type="dxa"/>
            <w:shd w:val="clear" w:color="auto" w:fill="D9D9D9" w:themeFill="background1" w:themeFillShade="D9"/>
            <w:vAlign w:val="bottom"/>
          </w:tcPr>
          <w:p w:rsidR="00572CE2" w:rsidRPr="00572CE2" w:rsidP="00EE524B" w14:paraId="5F0CEFBB" w14:textId="77777777">
            <w:pPr>
              <w:jc w:val="center"/>
              <w:rPr>
                <w:rFonts w:ascii="Times New Roman" w:hAnsi="Times New Roman" w:cs="Times New Roman"/>
                <w:b/>
                <w:sz w:val="26"/>
                <w:szCs w:val="26"/>
              </w:rPr>
            </w:pPr>
            <w:r w:rsidRPr="00572CE2">
              <w:rPr>
                <w:rFonts w:ascii="Times New Roman" w:hAnsi="Times New Roman" w:cs="Times New Roman"/>
                <w:b/>
                <w:sz w:val="26"/>
                <w:szCs w:val="26"/>
              </w:rPr>
              <w:t>Total Change Due to RD24-5-000</w:t>
            </w:r>
          </w:p>
        </w:tc>
      </w:tr>
      <w:tr w14:paraId="3B7E5AE7" w14:textId="77777777" w:rsidTr="00EE524B">
        <w:tblPrEx>
          <w:tblW w:w="9360" w:type="dxa"/>
          <w:tblInd w:w="-5" w:type="dxa"/>
          <w:tblLook w:val="01E0"/>
        </w:tblPrEx>
        <w:trPr>
          <w:trHeight w:val="295"/>
        </w:trPr>
        <w:tc>
          <w:tcPr>
            <w:tcW w:w="1646" w:type="dxa"/>
            <w:tcBorders>
              <w:bottom w:val="single" w:sz="4" w:space="0" w:color="auto"/>
            </w:tcBorders>
            <w:shd w:val="clear" w:color="auto" w:fill="FFFFFF" w:themeFill="background1"/>
          </w:tcPr>
          <w:p w:rsidR="00572CE2" w:rsidRPr="00572CE2" w:rsidP="00EE524B" w14:paraId="0D2D5443" w14:textId="77777777">
            <w:pPr>
              <w:rPr>
                <w:rFonts w:ascii="Times New Roman" w:hAnsi="Times New Roman" w:cs="Times New Roman"/>
                <w:sz w:val="26"/>
                <w:szCs w:val="26"/>
              </w:rPr>
            </w:pPr>
            <w:r w:rsidRPr="00572CE2">
              <w:rPr>
                <w:rFonts w:ascii="Times New Roman" w:hAnsi="Times New Roman" w:cs="Times New Roman"/>
                <w:sz w:val="26"/>
                <w:szCs w:val="26"/>
              </w:rPr>
              <w:t>Addition of EOP-012-2</w:t>
            </w:r>
          </w:p>
        </w:tc>
        <w:tc>
          <w:tcPr>
            <w:tcW w:w="1593" w:type="dxa"/>
            <w:tcBorders>
              <w:bottom w:val="single" w:sz="4" w:space="0" w:color="auto"/>
            </w:tcBorders>
            <w:shd w:val="clear" w:color="auto" w:fill="FFFFFF" w:themeFill="background1"/>
            <w:vAlign w:val="center"/>
          </w:tcPr>
          <w:p w:rsidR="00572CE2" w:rsidRPr="00572CE2" w:rsidP="00EE524B" w14:paraId="1F064EEE" w14:textId="77777777">
            <w:pPr>
              <w:jc w:val="right"/>
              <w:rPr>
                <w:rFonts w:ascii="Times New Roman" w:hAnsi="Times New Roman" w:cs="Times New Roman"/>
                <w:sz w:val="26"/>
                <w:szCs w:val="26"/>
              </w:rPr>
            </w:pPr>
            <w:r w:rsidRPr="00572CE2">
              <w:rPr>
                <w:rFonts w:ascii="Times New Roman" w:hAnsi="Times New Roman" w:cs="Times New Roman"/>
                <w:sz w:val="26"/>
                <w:szCs w:val="26"/>
              </w:rPr>
              <w:t>-</w:t>
            </w:r>
          </w:p>
        </w:tc>
        <w:tc>
          <w:tcPr>
            <w:tcW w:w="1652" w:type="dxa"/>
            <w:tcBorders>
              <w:bottom w:val="single" w:sz="4" w:space="0" w:color="auto"/>
            </w:tcBorders>
            <w:shd w:val="clear" w:color="auto" w:fill="FFFFFF" w:themeFill="background1"/>
            <w:vAlign w:val="center"/>
          </w:tcPr>
          <w:p w:rsidR="00572CE2" w:rsidRPr="00572CE2" w:rsidP="00EE524B" w14:paraId="500EC9F7" w14:textId="77777777">
            <w:pPr>
              <w:jc w:val="right"/>
              <w:rPr>
                <w:rFonts w:ascii="Times New Roman" w:hAnsi="Times New Roman" w:cs="Times New Roman"/>
                <w:sz w:val="26"/>
                <w:szCs w:val="26"/>
              </w:rPr>
            </w:pPr>
            <w:r w:rsidRPr="00572CE2">
              <w:rPr>
                <w:rFonts w:ascii="Times New Roman" w:hAnsi="Times New Roman" w:cs="Times New Roman"/>
                <w:sz w:val="26"/>
                <w:szCs w:val="26"/>
              </w:rPr>
              <w:t>-</w:t>
            </w:r>
          </w:p>
        </w:tc>
        <w:tc>
          <w:tcPr>
            <w:tcW w:w="4469" w:type="dxa"/>
            <w:tcBorders>
              <w:bottom w:val="single" w:sz="4" w:space="0" w:color="auto"/>
            </w:tcBorders>
            <w:shd w:val="clear" w:color="auto" w:fill="FFFFFF" w:themeFill="background1"/>
            <w:vAlign w:val="center"/>
          </w:tcPr>
          <w:p w:rsidR="00572CE2" w:rsidRPr="00572CE2" w:rsidP="00EE524B" w14:paraId="6266E9D6" w14:textId="77777777">
            <w:pPr>
              <w:jc w:val="right"/>
              <w:rPr>
                <w:rFonts w:ascii="Times New Roman" w:hAnsi="Times New Roman" w:cs="Times New Roman"/>
                <w:bCs/>
                <w:sz w:val="26"/>
                <w:szCs w:val="26"/>
              </w:rPr>
            </w:pPr>
            <w:r w:rsidRPr="00572CE2">
              <w:rPr>
                <w:rFonts w:ascii="Times New Roman" w:hAnsi="Times New Roman" w:cs="Times New Roman"/>
                <w:sz w:val="26"/>
                <w:szCs w:val="26"/>
              </w:rPr>
              <w:t>+</w:t>
            </w:r>
            <w:r w:rsidRPr="00572CE2">
              <w:rPr>
                <w:rFonts w:ascii="Times New Roman" w:hAnsi="Times New Roman" w:cs="Times New Roman"/>
                <w:b/>
                <w:sz w:val="26"/>
                <w:szCs w:val="26"/>
              </w:rPr>
              <w:t xml:space="preserve">6,857 </w:t>
            </w:r>
            <w:r w:rsidRPr="00572CE2">
              <w:rPr>
                <w:rFonts w:ascii="Times New Roman" w:hAnsi="Times New Roman" w:cs="Times New Roman"/>
                <w:bCs/>
                <w:sz w:val="26"/>
                <w:szCs w:val="26"/>
              </w:rPr>
              <w:t>hrs.</w:t>
            </w:r>
          </w:p>
          <w:p w:rsidR="00572CE2" w:rsidRPr="00572CE2" w:rsidP="00EE524B" w14:paraId="2125A02B" w14:textId="77777777">
            <w:pPr>
              <w:jc w:val="right"/>
              <w:rPr>
                <w:rFonts w:ascii="Times New Roman" w:hAnsi="Times New Roman" w:cs="Times New Roman"/>
                <w:bCs/>
                <w:sz w:val="26"/>
                <w:szCs w:val="26"/>
              </w:rPr>
            </w:pPr>
            <w:r w:rsidRPr="00572CE2">
              <w:rPr>
                <w:rFonts w:ascii="Times New Roman" w:hAnsi="Times New Roman" w:cs="Times New Roman"/>
                <w:bCs/>
                <w:sz w:val="26"/>
                <w:szCs w:val="26"/>
              </w:rPr>
              <w:t xml:space="preserve">+1,614 responses </w:t>
            </w:r>
          </w:p>
        </w:tc>
      </w:tr>
    </w:tbl>
    <w:p w:rsidR="009B6623" w:rsidRPr="00260BCF" w:rsidP="00260BCF" w14:paraId="3508B025" w14:textId="77777777">
      <w:pPr>
        <w:spacing w:after="160" w:line="240" w:lineRule="auto"/>
        <w:rPr>
          <w:rFonts w:ascii="Times New Roman" w:hAnsi="Times New Roman" w:cs="Times New Roman"/>
          <w:sz w:val="26"/>
          <w:szCs w:val="26"/>
        </w:rPr>
      </w:pPr>
    </w:p>
    <w:p w:rsidR="00CF6415" w:rsidRPr="008A3AF1" w:rsidP="008A3AF1" w14:paraId="65DE8299"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 xml:space="preserve">13.  </w:t>
      </w:r>
      <w:r w:rsidRPr="008A3AF1">
        <w:rPr>
          <w:rFonts w:ascii="Times New Roman" w:eastAsia="Times New Roman" w:hAnsi="Times New Roman" w:cs="Times New Roman"/>
          <w:b/>
          <w:sz w:val="26"/>
          <w:szCs w:val="26"/>
        </w:rPr>
        <w:t>ESTIMATE OF THE TOTAL ANNUAL COST BURDEN TO RESPONDENTS</w:t>
      </w:r>
    </w:p>
    <w:p w:rsidR="00CF6415" w:rsidRPr="008A3AF1" w:rsidP="008A3AF1" w14:paraId="244519ED"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p>
    <w:p w:rsidR="00CF6415" w:rsidRPr="008A3AF1" w:rsidP="008A3AF1" w14:paraId="0A00539F" w14:textId="0FEF7457">
      <w:pPr>
        <w:widowControl w:val="0"/>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There are no start-up or other non-labor costs.</w:t>
      </w:r>
    </w:p>
    <w:p w:rsidR="00CF6415" w:rsidRPr="008A3AF1" w:rsidP="008A3AF1" w14:paraId="4994A8EB"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p>
    <w:p w:rsidR="00CF6415" w:rsidRPr="008A3AF1" w:rsidP="008A3AF1" w14:paraId="67211503"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Total Capital and Start-up cost: $0</w:t>
      </w:r>
    </w:p>
    <w:p w:rsidR="00CF6415" w:rsidRPr="008A3AF1" w:rsidP="008A3AF1" w14:paraId="7B300587"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Total Operation, Maintenance, and Purchase of Services: $0</w:t>
      </w:r>
    </w:p>
    <w:p w:rsidR="00CF6415" w:rsidRPr="008A3AF1" w:rsidP="008A3AF1" w14:paraId="7C510C64"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p>
    <w:p w:rsidR="00CF6415" w:rsidRPr="008A3AF1" w:rsidP="008A3AF1" w14:paraId="4C555E60" w14:textId="1F497470">
      <w:pPr>
        <w:widowControl w:val="0"/>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 xml:space="preserve">All of the costs in the </w:t>
      </w:r>
      <w:r w:rsidR="00682C9E">
        <w:rPr>
          <w:rFonts w:ascii="Times New Roman" w:eastAsia="Times New Roman" w:hAnsi="Times New Roman" w:cs="Times New Roman"/>
          <w:sz w:val="26"/>
          <w:szCs w:val="26"/>
        </w:rPr>
        <w:t>RD2</w:t>
      </w:r>
      <w:r w:rsidR="00033161">
        <w:rPr>
          <w:rFonts w:ascii="Times New Roman" w:eastAsia="Times New Roman" w:hAnsi="Times New Roman" w:cs="Times New Roman"/>
          <w:sz w:val="26"/>
          <w:szCs w:val="26"/>
        </w:rPr>
        <w:t>4</w:t>
      </w:r>
      <w:r w:rsidR="00682C9E">
        <w:rPr>
          <w:rFonts w:ascii="Times New Roman" w:eastAsia="Times New Roman" w:hAnsi="Times New Roman" w:cs="Times New Roman"/>
          <w:sz w:val="26"/>
          <w:szCs w:val="26"/>
        </w:rPr>
        <w:t>-1-000</w:t>
      </w:r>
      <w:r w:rsidRPr="008A3AF1">
        <w:rPr>
          <w:rFonts w:ascii="Times New Roman" w:eastAsia="Times New Roman" w:hAnsi="Times New Roman" w:cs="Times New Roman"/>
          <w:sz w:val="26"/>
          <w:szCs w:val="26"/>
        </w:rPr>
        <w:t xml:space="preserve"> are associated with burden hours (labor) and described in Questions #12 and #15 in this supporting statement.</w:t>
      </w:r>
    </w:p>
    <w:p w:rsidR="00CF6415" w:rsidRPr="008A3AF1" w:rsidP="008A3AF1" w14:paraId="02126112" w14:textId="77777777">
      <w:pPr>
        <w:autoSpaceDE w:val="0"/>
        <w:autoSpaceDN w:val="0"/>
        <w:adjustRightInd w:val="0"/>
        <w:spacing w:after="0" w:line="240" w:lineRule="auto"/>
        <w:rPr>
          <w:rFonts w:ascii="Times New Roman" w:eastAsia="Times New Roman" w:hAnsi="Times New Roman" w:cs="Times New Roman"/>
          <w:sz w:val="26"/>
          <w:szCs w:val="26"/>
          <w:u w:val="single"/>
        </w:rPr>
      </w:pPr>
    </w:p>
    <w:p w:rsidR="00605DCF" w:rsidRPr="008A3AF1" w:rsidP="008A3AF1" w14:paraId="16229B00" w14:textId="77777777">
      <w:pPr>
        <w:widowControl w:val="0"/>
        <w:autoSpaceDE w:val="0"/>
        <w:autoSpaceDN w:val="0"/>
        <w:adjustRightInd w:val="0"/>
        <w:spacing w:after="0" w:line="240" w:lineRule="auto"/>
        <w:rPr>
          <w:rFonts w:ascii="Times New Roman" w:hAnsi="Times New Roman" w:cs="Times New Roman"/>
          <w:sz w:val="26"/>
          <w:szCs w:val="26"/>
        </w:rPr>
      </w:pPr>
      <w:r w:rsidRPr="008A3AF1">
        <w:rPr>
          <w:rFonts w:ascii="Times New Roman" w:hAnsi="Times New Roman" w:cs="Times New Roman"/>
          <w:b/>
          <w:bCs/>
          <w:sz w:val="26"/>
          <w:szCs w:val="26"/>
        </w:rPr>
        <w:t>14.  ESTIMATED ANNUALIZED COST TO FEDERAL GOVERNMENT</w:t>
      </w:r>
    </w:p>
    <w:p w:rsidR="00605DCF" w:rsidRPr="008A3AF1" w:rsidP="008A3AF1" w14:paraId="48A10FF7" w14:textId="77777777">
      <w:pPr>
        <w:spacing w:after="0" w:line="240" w:lineRule="auto"/>
        <w:rPr>
          <w:rFonts w:ascii="Times New Roman" w:hAnsi="Times New Roman" w:cs="Times New Roman"/>
          <w:b/>
          <w:bCs/>
          <w:sz w:val="26"/>
          <w:szCs w:val="26"/>
        </w:rPr>
      </w:pPr>
    </w:p>
    <w:p w:rsidR="00605DCF" w:rsidRPr="008A3AF1" w:rsidP="00260BCF" w14:paraId="65EE53B7" w14:textId="77777777">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 xml:space="preserve">The Regional Entities and NERC do most of the data processing, monitoring and compliance work for Reliability Standards. Any involvement by the Commission is covered under the FERC-725 (OMB Control No. 1902-0255).  </w:t>
      </w:r>
    </w:p>
    <w:p w:rsidR="00700863" w:rsidRPr="008A3AF1" w:rsidP="008A3AF1" w14:paraId="030E7D49" w14:textId="77777777">
      <w:pPr>
        <w:spacing w:after="0" w:line="240" w:lineRule="auto"/>
        <w:ind w:firstLine="720"/>
        <w:rPr>
          <w:rFonts w:ascii="Times New Roman" w:hAnsi="Times New Roman" w:cs="Times New Roman"/>
          <w:sz w:val="26"/>
          <w:szCs w:val="26"/>
        </w:rPr>
      </w:pPr>
    </w:p>
    <w:p w:rsidR="00605DCF" w:rsidRPr="008A3AF1" w:rsidP="00260BCF" w14:paraId="5DE8F8EA" w14:textId="15E23541">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The Commission does incur the costs ass</w:t>
      </w:r>
      <w:r w:rsidRPr="008A3AF1">
        <w:rPr>
          <w:rFonts w:ascii="Times New Roman" w:hAnsi="Times New Roman" w:cs="Times New Roman"/>
          <w:sz w:val="26"/>
          <w:szCs w:val="26"/>
        </w:rPr>
        <w:t>ociated with obtaining OMB clearance for the collections under the Paperwork Reduction Act (PRA).  The PRA Administrative Cost is a Federal Cost associated with preparing, issuing, and submitting materials necessary to comply with the Paperwork Reduction A</w:t>
      </w:r>
      <w:r w:rsidRPr="008A3AF1">
        <w:rPr>
          <w:rFonts w:ascii="Times New Roman" w:hAnsi="Times New Roman" w:cs="Times New Roman"/>
          <w:sz w:val="26"/>
          <w:szCs w:val="26"/>
        </w:rPr>
        <w:t>ct (PRA) for rulemakings, orders, or any other vehicle used to create, modify, extend, or discontinue an information collection. FERC estimates the annual cost for this effort to be $</w:t>
      </w:r>
      <w:r w:rsidRPr="00076C7D" w:rsidR="004A1151">
        <w:rPr>
          <w:rFonts w:ascii="Times New Roman" w:eastAsia="Times New Roman" w:hAnsi="Times New Roman" w:cs="Times New Roman"/>
          <w:b/>
          <w:bCs/>
          <w:sz w:val="24"/>
          <w:szCs w:val="24"/>
        </w:rPr>
        <w:t>8,396</w:t>
      </w:r>
      <w:r w:rsidR="004A1151">
        <w:rPr>
          <w:rFonts w:ascii="Times New Roman" w:eastAsia="Times New Roman" w:hAnsi="Times New Roman" w:cs="Times New Roman"/>
          <w:b/>
          <w:bCs/>
          <w:sz w:val="24"/>
          <w:szCs w:val="24"/>
        </w:rPr>
        <w:t xml:space="preserve"> </w:t>
      </w:r>
      <w:r w:rsidRPr="008A3AF1" w:rsidR="002A6552">
        <w:rPr>
          <w:rFonts w:ascii="Times New Roman" w:hAnsi="Times New Roman" w:cs="Times New Roman"/>
          <w:sz w:val="26"/>
          <w:szCs w:val="26"/>
        </w:rPr>
        <w:t xml:space="preserve">for </w:t>
      </w:r>
      <w:r w:rsidR="0023717A">
        <w:rPr>
          <w:rFonts w:ascii="Times New Roman" w:hAnsi="Times New Roman" w:cs="Times New Roman"/>
          <w:sz w:val="26"/>
          <w:szCs w:val="26"/>
        </w:rPr>
        <w:t>each</w:t>
      </w:r>
      <w:r w:rsidRPr="008A3AF1" w:rsidR="0023717A">
        <w:rPr>
          <w:rFonts w:ascii="Times New Roman" w:hAnsi="Times New Roman" w:cs="Times New Roman"/>
          <w:sz w:val="26"/>
          <w:szCs w:val="26"/>
        </w:rPr>
        <w:t xml:space="preserve"> </w:t>
      </w:r>
      <w:r w:rsidRPr="008A3AF1" w:rsidR="002A6552">
        <w:rPr>
          <w:rFonts w:ascii="Times New Roman" w:hAnsi="Times New Roman" w:cs="Times New Roman"/>
          <w:sz w:val="26"/>
          <w:szCs w:val="26"/>
        </w:rPr>
        <w:t>of the</w:t>
      </w:r>
      <w:r w:rsidR="008A173B">
        <w:rPr>
          <w:rFonts w:ascii="Times New Roman" w:hAnsi="Times New Roman" w:cs="Times New Roman"/>
          <w:sz w:val="26"/>
          <w:szCs w:val="26"/>
        </w:rPr>
        <w:t xml:space="preserve"> </w:t>
      </w:r>
      <w:r w:rsidRPr="008A3AF1">
        <w:rPr>
          <w:rFonts w:ascii="Times New Roman" w:hAnsi="Times New Roman" w:cs="Times New Roman"/>
          <w:sz w:val="26"/>
          <w:szCs w:val="26"/>
        </w:rPr>
        <w:t xml:space="preserve">collections.  </w:t>
      </w:r>
    </w:p>
    <w:p w:rsidR="00605DCF" w:rsidRPr="008A3AF1" w:rsidP="008A3AF1" w14:paraId="4DA206F8" w14:textId="77777777">
      <w:pPr>
        <w:spacing w:after="0" w:line="240" w:lineRule="auto"/>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3170648E" w14:textId="77777777" w:rsidTr="00815735">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hideMark/>
          </w:tcPr>
          <w:p w:rsidR="00605DCF" w:rsidRPr="008A3AF1" w:rsidP="008A3AF1" w14:paraId="5BF24064" w14:textId="6D93E7F1">
            <w:pPr>
              <w:spacing w:after="0" w:line="240" w:lineRule="auto"/>
              <w:rPr>
                <w:rFonts w:ascii="Times New Roman" w:hAnsi="Times New Roman" w:cs="Times New Roman"/>
                <w:b/>
                <w:sz w:val="26"/>
                <w:szCs w:val="26"/>
              </w:rPr>
            </w:pPr>
            <w:r w:rsidRPr="008A3AF1">
              <w:rPr>
                <w:rFonts w:ascii="Times New Roman" w:hAnsi="Times New Roman" w:cs="Times New Roman"/>
                <w:b/>
                <w:sz w:val="26"/>
                <w:szCs w:val="26"/>
              </w:rPr>
              <w:t>FERC-725</w:t>
            </w:r>
            <w:r w:rsidR="00D319F4">
              <w:rPr>
                <w:rFonts w:ascii="Times New Roman" w:hAnsi="Times New Roman" w:cs="Times New Roman"/>
                <w:b/>
                <w:sz w:val="26"/>
                <w:szCs w:val="26"/>
              </w:rPr>
              <w:t>S</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605DCF" w:rsidRPr="008A3AF1" w:rsidP="008A3AF1" w14:paraId="779D3688" w14:textId="77777777">
            <w:pPr>
              <w:spacing w:after="0" w:line="240" w:lineRule="auto"/>
              <w:rPr>
                <w:rFonts w:ascii="Times New Roman" w:hAnsi="Times New Roman" w:cs="Times New Roman"/>
                <w:b/>
                <w:sz w:val="26"/>
                <w:szCs w:val="26"/>
              </w:rPr>
            </w:pPr>
            <w:r w:rsidRPr="008A3AF1">
              <w:rPr>
                <w:rFonts w:ascii="Times New Roman" w:hAnsi="Times New Roman" w:cs="Times New Roman"/>
                <w:b/>
                <w:sz w:val="26"/>
                <w:szCs w:val="26"/>
              </w:rPr>
              <w:t xml:space="preserve">Number of </w:t>
            </w:r>
            <w:r w:rsidRPr="008A3AF1">
              <w:rPr>
                <w:rFonts w:ascii="Times New Roman" w:hAnsi="Times New Roman" w:cs="Times New Roman"/>
                <w:b/>
                <w:sz w:val="26"/>
                <w:szCs w:val="26"/>
              </w:rPr>
              <w:t>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605DCF" w:rsidRPr="008A3AF1" w:rsidP="008A3AF1" w14:paraId="6542096C" w14:textId="77777777">
            <w:pPr>
              <w:spacing w:after="0" w:line="240" w:lineRule="auto"/>
              <w:rPr>
                <w:rFonts w:ascii="Times New Roman" w:hAnsi="Times New Roman" w:cs="Times New Roman"/>
                <w:b/>
                <w:sz w:val="26"/>
                <w:szCs w:val="26"/>
              </w:rPr>
            </w:pPr>
            <w:r w:rsidRPr="008A3AF1">
              <w:rPr>
                <w:rFonts w:ascii="Times New Roman" w:hAnsi="Times New Roman" w:cs="Times New Roman"/>
                <w:b/>
                <w:sz w:val="26"/>
                <w:szCs w:val="26"/>
              </w:rPr>
              <w:t>Estimated Annual Federal Cost</w:t>
            </w:r>
          </w:p>
        </w:tc>
      </w:tr>
      <w:tr w14:paraId="04CA13EA" w14:textId="77777777" w:rsidTr="00815735">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605DCF" w:rsidRPr="008A3AF1" w:rsidP="008A3AF1" w14:paraId="3FCE59C7" w14:textId="77777777">
            <w:pPr>
              <w:spacing w:after="0" w:line="240" w:lineRule="auto"/>
              <w:rPr>
                <w:rFonts w:ascii="Times New Roman" w:hAnsi="Times New Roman" w:cs="Times New Roman"/>
                <w:sz w:val="26"/>
                <w:szCs w:val="26"/>
              </w:rPr>
            </w:pPr>
            <w:r w:rsidRPr="008A3AF1">
              <w:rPr>
                <w:rFonts w:ascii="Times New Roman" w:hAnsi="Times New Roman" w:cs="Times New Roman"/>
                <w:sz w:val="26"/>
                <w:szCs w:val="26"/>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center"/>
            <w:hideMark/>
          </w:tcPr>
          <w:p w:rsidR="00605DCF" w:rsidRPr="008A3AF1" w:rsidP="008A3AF1" w14:paraId="6A56F7FD" w14:textId="77777777">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center"/>
            <w:hideMark/>
          </w:tcPr>
          <w:p w:rsidR="00605DCF" w:rsidRPr="008A3AF1" w:rsidP="008A3AF1" w14:paraId="257496CE" w14:textId="77777777">
            <w:pPr>
              <w:spacing w:after="0" w:line="240" w:lineRule="auto"/>
              <w:jc w:val="right"/>
              <w:rPr>
                <w:rFonts w:ascii="Times New Roman" w:hAnsi="Times New Roman" w:cs="Times New Roman"/>
                <w:sz w:val="26"/>
                <w:szCs w:val="26"/>
              </w:rPr>
            </w:pPr>
            <w:r w:rsidRPr="008A3AF1">
              <w:rPr>
                <w:rFonts w:ascii="Times New Roman" w:hAnsi="Times New Roman" w:cs="Times New Roman"/>
                <w:sz w:val="26"/>
                <w:szCs w:val="26"/>
              </w:rPr>
              <w:t>$0</w:t>
            </w:r>
          </w:p>
        </w:tc>
      </w:tr>
      <w:tr w14:paraId="460431B9" w14:textId="77777777" w:rsidTr="00815735">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605DCF" w:rsidRPr="008A3AF1" w:rsidP="008A3AF1" w14:paraId="576A9887" w14:textId="77777777">
            <w:pPr>
              <w:spacing w:after="0" w:line="240" w:lineRule="auto"/>
              <w:rPr>
                <w:rFonts w:ascii="Times New Roman" w:hAnsi="Times New Roman" w:cs="Times New Roman"/>
                <w:sz w:val="26"/>
                <w:szCs w:val="26"/>
                <w:vertAlign w:val="superscript"/>
              </w:rPr>
            </w:pPr>
            <w:r w:rsidRPr="008A3AF1">
              <w:rPr>
                <w:rFonts w:ascii="Times New Roman" w:hAnsi="Times New Roman" w:cs="Times New Roman"/>
                <w:sz w:val="26"/>
                <w:szCs w:val="26"/>
              </w:rPr>
              <w:t>Paperwork Reduction Act Administrative Cost</w:t>
            </w:r>
            <w:r>
              <w:rPr>
                <w:rStyle w:val="FootnoteReference"/>
                <w:rFonts w:ascii="Times New Roman" w:hAnsi="Times New Roman" w:cs="Times New Roman"/>
                <w:sz w:val="26"/>
                <w:szCs w:val="26"/>
                <w:vertAlign w:val="superscript"/>
              </w:rPr>
              <w:footnoteReference w:id="12"/>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05DCF" w:rsidRPr="008A3AF1" w:rsidP="008A3AF1" w14:paraId="2F6A4671" w14:textId="77777777">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605DCF" w:rsidRPr="00076C7D" w:rsidP="008A3AF1" w14:paraId="1B1D16E6" w14:textId="03C361B1">
            <w:pPr>
              <w:spacing w:after="0" w:line="240" w:lineRule="auto"/>
              <w:jc w:val="right"/>
              <w:rPr>
                <w:rFonts w:ascii="Times New Roman" w:hAnsi="Times New Roman" w:cs="Times New Roman"/>
                <w:sz w:val="26"/>
                <w:szCs w:val="26"/>
              </w:rPr>
            </w:pPr>
            <w:r w:rsidRPr="00076C7D">
              <w:rPr>
                <w:rFonts w:ascii="Times New Roman" w:hAnsi="Times New Roman" w:cs="Times New Roman"/>
                <w:sz w:val="26"/>
                <w:szCs w:val="26"/>
              </w:rPr>
              <w:t>$</w:t>
            </w:r>
            <w:r w:rsidRPr="00076C7D" w:rsidR="00076C7D">
              <w:rPr>
                <w:rFonts w:ascii="Times New Roman" w:eastAsia="Times New Roman" w:hAnsi="Times New Roman" w:cs="Times New Roman"/>
                <w:b/>
                <w:bCs/>
                <w:sz w:val="24"/>
                <w:szCs w:val="24"/>
              </w:rPr>
              <w:t>8,396</w:t>
            </w:r>
          </w:p>
        </w:tc>
      </w:tr>
      <w:tr w14:paraId="5C1D9D08" w14:textId="77777777" w:rsidTr="00815735">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605DCF" w:rsidRPr="008A3AF1" w:rsidP="008A3AF1" w14:paraId="29F45A94" w14:textId="77777777">
            <w:pPr>
              <w:spacing w:after="0" w:line="240" w:lineRule="auto"/>
              <w:rPr>
                <w:rFonts w:ascii="Times New Roman" w:hAnsi="Times New Roman" w:cs="Times New Roman"/>
                <w:b/>
                <w:sz w:val="26"/>
                <w:szCs w:val="26"/>
              </w:rPr>
            </w:pPr>
            <w:r w:rsidRPr="008A3AF1">
              <w:rPr>
                <w:rFonts w:ascii="Times New Roman" w:hAnsi="Times New Roman" w:cs="Times New Roman"/>
                <w:b/>
                <w:sz w:val="26"/>
                <w:szCs w:val="26"/>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05DCF" w:rsidRPr="008A3AF1" w:rsidP="008A3AF1" w14:paraId="1E43A779" w14:textId="77777777">
            <w:pPr>
              <w:spacing w:after="0" w:line="240" w:lineRule="auto"/>
              <w:jc w:val="right"/>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605DCF" w:rsidRPr="00076C7D" w:rsidP="008A3AF1" w14:paraId="247CA048" w14:textId="37EC3573">
            <w:pPr>
              <w:spacing w:after="0" w:line="240" w:lineRule="auto"/>
              <w:jc w:val="right"/>
              <w:rPr>
                <w:rFonts w:ascii="Times New Roman" w:hAnsi="Times New Roman" w:cs="Times New Roman"/>
                <w:sz w:val="26"/>
                <w:szCs w:val="26"/>
              </w:rPr>
            </w:pPr>
            <w:r w:rsidRPr="00076C7D">
              <w:rPr>
                <w:rFonts w:ascii="Times New Roman" w:hAnsi="Times New Roman" w:cs="Times New Roman"/>
                <w:sz w:val="26"/>
                <w:szCs w:val="26"/>
              </w:rPr>
              <w:t>$</w:t>
            </w:r>
            <w:r w:rsidRPr="00076C7D" w:rsidR="00076C7D">
              <w:rPr>
                <w:rFonts w:ascii="Times New Roman" w:hAnsi="Times New Roman" w:cs="Times New Roman"/>
                <w:b/>
                <w:bCs/>
                <w:sz w:val="26"/>
                <w:szCs w:val="26"/>
              </w:rPr>
              <w:t>8,396</w:t>
            </w:r>
          </w:p>
        </w:tc>
      </w:tr>
    </w:tbl>
    <w:p w:rsidR="00605DCF" w:rsidRPr="008A3AF1" w:rsidP="008A3AF1" w14:paraId="771E228E" w14:textId="77777777">
      <w:pPr>
        <w:spacing w:after="0" w:line="240" w:lineRule="auto"/>
        <w:rPr>
          <w:rFonts w:ascii="Times New Roman" w:hAnsi="Times New Roman" w:cs="Times New Roman"/>
          <w:sz w:val="26"/>
          <w:szCs w:val="26"/>
        </w:rPr>
      </w:pPr>
    </w:p>
    <w:p w:rsidR="006F540B" w:rsidRPr="008A3AF1" w:rsidP="008A3AF1" w14:paraId="173F33DB" w14:textId="77777777">
      <w:pPr>
        <w:widowControl w:val="0"/>
        <w:autoSpaceDE w:val="0"/>
        <w:autoSpaceDN w:val="0"/>
        <w:adjustRightInd w:val="0"/>
        <w:spacing w:after="0" w:line="240" w:lineRule="auto"/>
        <w:rPr>
          <w:rFonts w:ascii="Times New Roman" w:eastAsia="Times New Roman" w:hAnsi="Times New Roman" w:cs="Times New Roman"/>
          <w:sz w:val="26"/>
          <w:szCs w:val="26"/>
          <w:u w:val="single"/>
        </w:rPr>
      </w:pPr>
    </w:p>
    <w:p w:rsidR="006F540B" w:rsidRPr="008A3AF1" w:rsidP="008A3AF1" w14:paraId="6EB51B64" w14:textId="77777777">
      <w:pPr>
        <w:widowControl w:val="0"/>
        <w:autoSpaceDE w:val="0"/>
        <w:autoSpaceDN w:val="0"/>
        <w:adjustRightInd w:val="0"/>
        <w:spacing w:after="0" w:line="240" w:lineRule="auto"/>
        <w:rPr>
          <w:rFonts w:ascii="Times New Roman" w:hAnsi="Times New Roman" w:cs="Times New Roman"/>
          <w:sz w:val="26"/>
          <w:szCs w:val="26"/>
        </w:rPr>
      </w:pPr>
      <w:r w:rsidRPr="008A3AF1">
        <w:rPr>
          <w:rFonts w:ascii="Times New Roman" w:hAnsi="Times New Roman" w:cs="Times New Roman"/>
          <w:b/>
          <w:bCs/>
          <w:sz w:val="26"/>
          <w:szCs w:val="26"/>
        </w:rPr>
        <w:t>15. REASONS FOR CHANGES IN BURDEN INCLUDING THE NEED FOR ANY INCREASE</w:t>
      </w:r>
    </w:p>
    <w:p w:rsidR="006F540B" w:rsidRPr="008A3AF1" w:rsidP="008A3AF1" w14:paraId="34E8CC6E" w14:textId="77777777">
      <w:pPr>
        <w:widowControl w:val="0"/>
        <w:autoSpaceDE w:val="0"/>
        <w:autoSpaceDN w:val="0"/>
        <w:adjustRightInd w:val="0"/>
        <w:spacing w:after="0" w:line="240" w:lineRule="auto"/>
        <w:rPr>
          <w:rFonts w:ascii="Times New Roman" w:hAnsi="Times New Roman" w:cs="Times New Roman"/>
          <w:sz w:val="26"/>
          <w:szCs w:val="26"/>
        </w:rPr>
      </w:pPr>
    </w:p>
    <w:p w:rsidR="006D5E5E" w:rsidP="008A3AF1" w14:paraId="7EF9408C" w14:textId="65B82841">
      <w:pPr>
        <w:spacing w:line="240" w:lineRule="auto"/>
        <w:rPr>
          <w:rFonts w:ascii="Times New Roman" w:hAnsi="Times New Roman" w:cs="Times New Roman"/>
          <w:bCs/>
          <w:sz w:val="26"/>
          <w:szCs w:val="26"/>
        </w:rPr>
      </w:pPr>
      <w:r w:rsidRPr="001B2B65">
        <w:rPr>
          <w:rFonts w:ascii="Times New Roman" w:hAnsi="Times New Roman" w:cs="Times New Roman"/>
          <w:bCs/>
          <w:sz w:val="26"/>
          <w:szCs w:val="26"/>
        </w:rPr>
        <w:t>The following table</w:t>
      </w:r>
      <w:r w:rsidR="007D159F">
        <w:rPr>
          <w:rFonts w:ascii="Times New Roman" w:hAnsi="Times New Roman" w:cs="Times New Roman"/>
          <w:bCs/>
          <w:sz w:val="26"/>
          <w:szCs w:val="26"/>
        </w:rPr>
        <w:t xml:space="preserve"> </w:t>
      </w:r>
      <w:r w:rsidRPr="001B2B65">
        <w:rPr>
          <w:rFonts w:ascii="Times New Roman" w:hAnsi="Times New Roman" w:cs="Times New Roman"/>
          <w:bCs/>
          <w:sz w:val="26"/>
          <w:szCs w:val="26"/>
        </w:rPr>
        <w:t xml:space="preserve">details </w:t>
      </w:r>
      <w:r>
        <w:rPr>
          <w:rFonts w:ascii="Times New Roman" w:hAnsi="Times New Roman" w:cs="Times New Roman"/>
          <w:bCs/>
          <w:sz w:val="26"/>
          <w:szCs w:val="26"/>
        </w:rPr>
        <w:t xml:space="preserve">the total burden for </w:t>
      </w:r>
      <w:r w:rsidRPr="001B2B65">
        <w:rPr>
          <w:rFonts w:ascii="Times New Roman" w:hAnsi="Times New Roman" w:cs="Times New Roman"/>
          <w:bCs/>
          <w:sz w:val="26"/>
          <w:szCs w:val="26"/>
        </w:rPr>
        <w:t>Reliability Standards EOP-010-1,EOP-004-4, EOP-005-3, EOP-006-3, EOP-008-2</w:t>
      </w:r>
      <w:r w:rsidR="00DB70F0">
        <w:rPr>
          <w:rFonts w:ascii="Times New Roman" w:hAnsi="Times New Roman" w:cs="Times New Roman"/>
          <w:bCs/>
          <w:sz w:val="26"/>
          <w:szCs w:val="26"/>
        </w:rPr>
        <w:t>,</w:t>
      </w:r>
      <w:r w:rsidR="00C16C0A">
        <w:rPr>
          <w:rFonts w:ascii="Times New Roman" w:hAnsi="Times New Roman" w:cs="Times New Roman"/>
          <w:bCs/>
          <w:sz w:val="26"/>
          <w:szCs w:val="26"/>
        </w:rPr>
        <w:t xml:space="preserve"> EOP-011-4,</w:t>
      </w:r>
      <w:r w:rsidR="00DB70F0">
        <w:rPr>
          <w:rFonts w:ascii="Times New Roman" w:hAnsi="Times New Roman" w:cs="Times New Roman"/>
          <w:bCs/>
          <w:sz w:val="26"/>
          <w:szCs w:val="26"/>
        </w:rPr>
        <w:t xml:space="preserve"> and EOP</w:t>
      </w:r>
      <w:r w:rsidR="006A26F1">
        <w:rPr>
          <w:rFonts w:ascii="Times New Roman" w:hAnsi="Times New Roman" w:cs="Times New Roman"/>
          <w:bCs/>
          <w:sz w:val="26"/>
          <w:szCs w:val="26"/>
        </w:rPr>
        <w:t>-012-</w:t>
      </w:r>
      <w:r w:rsidR="0036740C">
        <w:rPr>
          <w:rFonts w:ascii="Times New Roman" w:hAnsi="Times New Roman" w:cs="Times New Roman"/>
          <w:bCs/>
          <w:sz w:val="26"/>
          <w:szCs w:val="26"/>
        </w:rPr>
        <w:t>2</w:t>
      </w:r>
      <w:r w:rsidRPr="001B2B65">
        <w:rPr>
          <w:rFonts w:ascii="Times New Roman" w:hAnsi="Times New Roman" w:cs="Times New Roman"/>
          <w:bCs/>
          <w:sz w:val="26"/>
          <w:szCs w:val="26"/>
        </w:rPr>
        <w:t xml:space="preserve"> in FERC-725S (OMB Control No. 1902-0270).</w:t>
      </w:r>
      <w:r>
        <w:rPr>
          <w:rStyle w:val="FootnoteReference"/>
          <w:rFonts w:ascii="Times New Roman" w:hAnsi="Times New Roman" w:cs="Times New Roman"/>
          <w:sz w:val="26"/>
          <w:szCs w:val="26"/>
          <w:vertAlign w:val="superscript"/>
        </w:rPr>
        <w:footnoteReference w:id="13"/>
      </w:r>
      <w:r w:rsidRPr="007D159F" w:rsidR="007D159F">
        <w:rPr>
          <w:rStyle w:val="FootnoteReference"/>
          <w:vertAlign w:val="superscript"/>
        </w:rPr>
        <w:t xml:space="preserve"> </w:t>
      </w:r>
      <w:r w:rsidRPr="001B2B65">
        <w:rPr>
          <w:rFonts w:ascii="Times New Roman" w:hAnsi="Times New Roman" w:cs="Times New Roman"/>
          <w:bCs/>
          <w:sz w:val="26"/>
          <w:szCs w:val="26"/>
        </w:rPr>
        <w:t xml:space="preserve"> </w:t>
      </w:r>
      <w:r>
        <w:rPr>
          <w:rFonts w:ascii="Times New Roman" w:hAnsi="Times New Roman" w:cs="Times New Roman"/>
          <w:bCs/>
          <w:sz w:val="26"/>
          <w:szCs w:val="26"/>
        </w:rPr>
        <w:t>As shown in question #12 above,</w:t>
      </w:r>
      <w:r w:rsidR="001C0DD2">
        <w:rPr>
          <w:rFonts w:ascii="Times New Roman" w:hAnsi="Times New Roman" w:cs="Times New Roman"/>
          <w:bCs/>
          <w:sz w:val="26"/>
          <w:szCs w:val="26"/>
        </w:rPr>
        <w:t xml:space="preserve"> in RD24-</w:t>
      </w:r>
      <w:r w:rsidR="0036740C">
        <w:rPr>
          <w:rFonts w:ascii="Times New Roman" w:hAnsi="Times New Roman" w:cs="Times New Roman"/>
          <w:bCs/>
          <w:sz w:val="26"/>
          <w:szCs w:val="26"/>
        </w:rPr>
        <w:t>5</w:t>
      </w:r>
      <w:r w:rsidR="001C0DD2">
        <w:rPr>
          <w:rFonts w:ascii="Times New Roman" w:hAnsi="Times New Roman" w:cs="Times New Roman"/>
          <w:bCs/>
          <w:sz w:val="26"/>
          <w:szCs w:val="26"/>
        </w:rPr>
        <w:t>-000,</w:t>
      </w:r>
      <w:r>
        <w:rPr>
          <w:rFonts w:ascii="Times New Roman" w:hAnsi="Times New Roman" w:cs="Times New Roman"/>
          <w:bCs/>
          <w:sz w:val="26"/>
          <w:szCs w:val="26"/>
        </w:rPr>
        <w:t xml:space="preserve"> only </w:t>
      </w:r>
      <w:r w:rsidR="00C16C0A">
        <w:rPr>
          <w:rFonts w:ascii="Times New Roman" w:hAnsi="Times New Roman" w:cs="Times New Roman"/>
          <w:bCs/>
          <w:sz w:val="26"/>
          <w:szCs w:val="26"/>
        </w:rPr>
        <w:t>EOP-01</w:t>
      </w:r>
      <w:r w:rsidR="0036740C">
        <w:rPr>
          <w:rFonts w:ascii="Times New Roman" w:hAnsi="Times New Roman" w:cs="Times New Roman"/>
          <w:bCs/>
          <w:sz w:val="26"/>
          <w:szCs w:val="26"/>
        </w:rPr>
        <w:t>2</w:t>
      </w:r>
      <w:r w:rsidR="00C16C0A">
        <w:rPr>
          <w:rFonts w:ascii="Times New Roman" w:hAnsi="Times New Roman" w:cs="Times New Roman"/>
          <w:bCs/>
          <w:sz w:val="26"/>
          <w:szCs w:val="26"/>
        </w:rPr>
        <w:t>-</w:t>
      </w:r>
      <w:r w:rsidR="0036740C">
        <w:rPr>
          <w:rFonts w:ascii="Times New Roman" w:hAnsi="Times New Roman" w:cs="Times New Roman"/>
          <w:bCs/>
          <w:sz w:val="26"/>
          <w:szCs w:val="26"/>
        </w:rPr>
        <w:t>1</w:t>
      </w:r>
      <w:r w:rsidR="00C16C0A">
        <w:rPr>
          <w:rFonts w:ascii="Times New Roman" w:hAnsi="Times New Roman" w:cs="Times New Roman"/>
          <w:bCs/>
          <w:sz w:val="26"/>
          <w:szCs w:val="26"/>
        </w:rPr>
        <w:t xml:space="preserve"> is being updated to be </w:t>
      </w:r>
      <w:r>
        <w:rPr>
          <w:rFonts w:ascii="Times New Roman" w:hAnsi="Times New Roman" w:cs="Times New Roman"/>
          <w:bCs/>
          <w:sz w:val="26"/>
          <w:szCs w:val="26"/>
        </w:rPr>
        <w:t>EOP</w:t>
      </w:r>
      <w:r w:rsidR="00C16C0A">
        <w:rPr>
          <w:rFonts w:ascii="Times New Roman" w:hAnsi="Times New Roman" w:cs="Times New Roman"/>
          <w:bCs/>
          <w:sz w:val="26"/>
          <w:szCs w:val="26"/>
        </w:rPr>
        <w:t>-01</w:t>
      </w:r>
      <w:r w:rsidR="0036740C">
        <w:rPr>
          <w:rFonts w:ascii="Times New Roman" w:hAnsi="Times New Roman" w:cs="Times New Roman"/>
          <w:bCs/>
          <w:sz w:val="26"/>
          <w:szCs w:val="26"/>
        </w:rPr>
        <w:t>2</w:t>
      </w:r>
      <w:r w:rsidR="00C16C0A">
        <w:rPr>
          <w:rFonts w:ascii="Times New Roman" w:hAnsi="Times New Roman" w:cs="Times New Roman"/>
          <w:bCs/>
          <w:sz w:val="26"/>
          <w:szCs w:val="26"/>
        </w:rPr>
        <w:t>-</w:t>
      </w:r>
      <w:r w:rsidR="0036740C">
        <w:rPr>
          <w:rFonts w:ascii="Times New Roman" w:hAnsi="Times New Roman" w:cs="Times New Roman"/>
          <w:bCs/>
          <w:sz w:val="26"/>
          <w:szCs w:val="26"/>
        </w:rPr>
        <w:t>2</w:t>
      </w:r>
      <w:r w:rsidR="00C16C0A">
        <w:rPr>
          <w:rFonts w:ascii="Times New Roman" w:hAnsi="Times New Roman" w:cs="Times New Roman"/>
          <w:bCs/>
          <w:sz w:val="26"/>
          <w:szCs w:val="26"/>
        </w:rPr>
        <w:t>, which will increase the total burden</w:t>
      </w:r>
      <w:r w:rsidR="00ED50C6">
        <w:rPr>
          <w:rFonts w:ascii="Times New Roman" w:hAnsi="Times New Roman" w:cs="Times New Roman"/>
          <w:bCs/>
          <w:sz w:val="26"/>
          <w:szCs w:val="26"/>
        </w:rPr>
        <w:t xml:space="preserve"> of the FERC 725S information collection</w:t>
      </w:r>
      <w:r w:rsidR="001C0DD2">
        <w:rPr>
          <w:rFonts w:ascii="Times New Roman" w:hAnsi="Times New Roman" w:cs="Times New Roman"/>
          <w:bCs/>
          <w:sz w:val="26"/>
          <w:szCs w:val="26"/>
        </w:rPr>
        <w:t xml:space="preserve">. </w:t>
      </w:r>
    </w:p>
    <w:p w:rsidR="00C758B9" w:rsidP="008A3AF1" w14:paraId="146EE419" w14:textId="209F1355">
      <w:pPr>
        <w:spacing w:line="240" w:lineRule="auto"/>
        <w:rPr>
          <w:rFonts w:ascii="Times New Roman" w:hAnsi="Times New Roman" w:cs="Times New Roman"/>
          <w:bCs/>
          <w:sz w:val="26"/>
          <w:szCs w:val="26"/>
        </w:rPr>
      </w:pPr>
      <w:r w:rsidRPr="00C758B9">
        <w:rPr>
          <w:rFonts w:ascii="Times New Roman" w:hAnsi="Times New Roman" w:cs="Times New Roman"/>
          <w:b/>
          <w:sz w:val="26"/>
          <w:szCs w:val="26"/>
        </w:rPr>
        <w:t>From Table 3</w:t>
      </w:r>
      <w:r>
        <w:rPr>
          <w:rFonts w:ascii="Times New Roman" w:hAnsi="Times New Roman" w:cs="Times New Roman"/>
          <w:bCs/>
          <w:sz w:val="26"/>
          <w:szCs w:val="26"/>
        </w:rPr>
        <w:t>:</w:t>
      </w:r>
    </w:p>
    <w:p w:rsidR="00297AFC" w:rsidP="006D427C" w14:paraId="6DA2A19C" w14:textId="2A2DA682">
      <w:pPr>
        <w:spacing w:line="240" w:lineRule="auto"/>
        <w:rPr>
          <w:rFonts w:ascii="Times New Roman" w:hAnsi="Times New Roman" w:cs="Times New Roman"/>
          <w:sz w:val="26"/>
          <w:szCs w:val="26"/>
        </w:rPr>
      </w:pPr>
      <w:r w:rsidRPr="006D427C">
        <w:rPr>
          <w:rFonts w:ascii="Times New Roman" w:hAnsi="Times New Roman" w:cs="Times New Roman"/>
          <w:sz w:val="26"/>
          <w:szCs w:val="26"/>
        </w:rPr>
        <w:t xml:space="preserve">In </w:t>
      </w:r>
      <w:r w:rsidR="00875057">
        <w:rPr>
          <w:rFonts w:ascii="Times New Roman" w:hAnsi="Times New Roman" w:cs="Times New Roman"/>
          <w:sz w:val="26"/>
          <w:szCs w:val="26"/>
        </w:rPr>
        <w:t>Docket No</w:t>
      </w:r>
      <w:r w:rsidR="00EC0A5B">
        <w:rPr>
          <w:rFonts w:ascii="Times New Roman" w:hAnsi="Times New Roman" w:cs="Times New Roman"/>
          <w:sz w:val="26"/>
          <w:szCs w:val="26"/>
        </w:rPr>
        <w:t>.</w:t>
      </w:r>
      <w:r w:rsidRPr="006D427C">
        <w:rPr>
          <w:rFonts w:ascii="Times New Roman" w:hAnsi="Times New Roman" w:cs="Times New Roman"/>
          <w:sz w:val="26"/>
          <w:szCs w:val="26"/>
        </w:rPr>
        <w:t xml:space="preserve"> RD2</w:t>
      </w:r>
      <w:r w:rsidRPr="006D427C" w:rsidR="00C75B60">
        <w:rPr>
          <w:rFonts w:ascii="Times New Roman" w:hAnsi="Times New Roman" w:cs="Times New Roman"/>
          <w:sz w:val="26"/>
          <w:szCs w:val="26"/>
        </w:rPr>
        <w:t>4</w:t>
      </w:r>
      <w:r w:rsidRPr="006D427C">
        <w:rPr>
          <w:rFonts w:ascii="Times New Roman" w:hAnsi="Times New Roman" w:cs="Times New Roman"/>
          <w:sz w:val="26"/>
          <w:szCs w:val="26"/>
        </w:rPr>
        <w:t>-</w:t>
      </w:r>
      <w:r w:rsidR="00F02C49">
        <w:rPr>
          <w:rFonts w:ascii="Times New Roman" w:hAnsi="Times New Roman" w:cs="Times New Roman"/>
          <w:sz w:val="26"/>
          <w:szCs w:val="26"/>
        </w:rPr>
        <w:t>5</w:t>
      </w:r>
      <w:r w:rsidRPr="006D427C">
        <w:rPr>
          <w:rFonts w:ascii="Times New Roman" w:hAnsi="Times New Roman" w:cs="Times New Roman"/>
          <w:sz w:val="26"/>
          <w:szCs w:val="26"/>
        </w:rPr>
        <w:t xml:space="preserve">-000, NERC </w:t>
      </w:r>
      <w:r w:rsidRPr="006D427C" w:rsidR="00F10EB3">
        <w:rPr>
          <w:rFonts w:ascii="Times New Roman" w:hAnsi="Times New Roman" w:cs="Times New Roman"/>
          <w:sz w:val="26"/>
          <w:szCs w:val="26"/>
        </w:rPr>
        <w:t>petitioned the</w:t>
      </w:r>
      <w:r w:rsidRPr="006D427C" w:rsidR="00830236">
        <w:rPr>
          <w:rFonts w:ascii="Times New Roman" w:hAnsi="Times New Roman" w:cs="Times New Roman"/>
          <w:sz w:val="26"/>
          <w:szCs w:val="26"/>
        </w:rPr>
        <w:t xml:space="preserve"> Commission </w:t>
      </w:r>
      <w:r w:rsidRPr="006D427C" w:rsidR="00F10EB3">
        <w:rPr>
          <w:rFonts w:ascii="Times New Roman" w:hAnsi="Times New Roman" w:cs="Times New Roman"/>
          <w:sz w:val="26"/>
          <w:szCs w:val="26"/>
        </w:rPr>
        <w:t xml:space="preserve">for </w:t>
      </w:r>
      <w:r w:rsidRPr="006D427C" w:rsidR="00830236">
        <w:rPr>
          <w:rFonts w:ascii="Times New Roman" w:hAnsi="Times New Roman" w:cs="Times New Roman"/>
          <w:sz w:val="26"/>
          <w:szCs w:val="26"/>
        </w:rPr>
        <w:t>approval of revisions</w:t>
      </w:r>
      <w:r>
        <w:rPr>
          <w:rFonts w:ascii="Times New Roman" w:hAnsi="Times New Roman" w:cs="Times New Roman"/>
          <w:sz w:val="26"/>
          <w:szCs w:val="26"/>
        </w:rPr>
        <w:t xml:space="preserve"> to the EOP standards</w:t>
      </w:r>
      <w:r w:rsidRPr="006D427C" w:rsidR="00830236">
        <w:rPr>
          <w:rFonts w:ascii="Times New Roman" w:hAnsi="Times New Roman" w:cs="Times New Roman"/>
          <w:sz w:val="26"/>
          <w:szCs w:val="26"/>
        </w:rPr>
        <w:t xml:space="preserve"> </w:t>
      </w:r>
      <w:r>
        <w:rPr>
          <w:rFonts w:ascii="Times New Roman" w:hAnsi="Times New Roman" w:cs="Times New Roman"/>
          <w:sz w:val="26"/>
          <w:szCs w:val="26"/>
        </w:rPr>
        <w:t xml:space="preserve">from </w:t>
      </w:r>
      <w:r w:rsidR="006D427C">
        <w:rPr>
          <w:rFonts w:ascii="Times New Roman" w:hAnsi="Times New Roman" w:cs="Times New Roman"/>
          <w:sz w:val="26"/>
          <w:szCs w:val="26"/>
        </w:rPr>
        <w:t>EOP-01</w:t>
      </w:r>
      <w:r w:rsidR="00D41BC3">
        <w:rPr>
          <w:rFonts w:ascii="Times New Roman" w:hAnsi="Times New Roman" w:cs="Times New Roman"/>
          <w:sz w:val="26"/>
          <w:szCs w:val="26"/>
        </w:rPr>
        <w:t>2</w:t>
      </w:r>
      <w:r w:rsidR="006D427C">
        <w:rPr>
          <w:rFonts w:ascii="Times New Roman" w:hAnsi="Times New Roman" w:cs="Times New Roman"/>
          <w:sz w:val="26"/>
          <w:szCs w:val="26"/>
        </w:rPr>
        <w:t>-</w:t>
      </w:r>
      <w:r w:rsidR="00D41BC3">
        <w:rPr>
          <w:rFonts w:ascii="Times New Roman" w:hAnsi="Times New Roman" w:cs="Times New Roman"/>
          <w:sz w:val="26"/>
          <w:szCs w:val="26"/>
        </w:rPr>
        <w:t>1</w:t>
      </w:r>
      <w:r w:rsidR="006D427C">
        <w:rPr>
          <w:rFonts w:ascii="Times New Roman" w:hAnsi="Times New Roman" w:cs="Times New Roman"/>
          <w:sz w:val="26"/>
          <w:szCs w:val="26"/>
        </w:rPr>
        <w:t xml:space="preserve"> </w:t>
      </w:r>
      <w:r>
        <w:rPr>
          <w:rFonts w:ascii="Times New Roman" w:hAnsi="Times New Roman" w:cs="Times New Roman"/>
          <w:sz w:val="26"/>
          <w:szCs w:val="26"/>
        </w:rPr>
        <w:t>to EOP-01</w:t>
      </w:r>
      <w:r w:rsidR="00D41BC3">
        <w:rPr>
          <w:rFonts w:ascii="Times New Roman" w:hAnsi="Times New Roman" w:cs="Times New Roman"/>
          <w:sz w:val="26"/>
          <w:szCs w:val="26"/>
        </w:rPr>
        <w:t>2</w:t>
      </w:r>
      <w:r>
        <w:rPr>
          <w:rFonts w:ascii="Times New Roman" w:hAnsi="Times New Roman" w:cs="Times New Roman"/>
          <w:sz w:val="26"/>
          <w:szCs w:val="26"/>
        </w:rPr>
        <w:t>-</w:t>
      </w:r>
      <w:r w:rsidR="00D41BC3">
        <w:rPr>
          <w:rFonts w:ascii="Times New Roman" w:hAnsi="Times New Roman" w:cs="Times New Roman"/>
          <w:sz w:val="26"/>
          <w:szCs w:val="26"/>
        </w:rPr>
        <w:t>2</w:t>
      </w:r>
      <w:r>
        <w:rPr>
          <w:rFonts w:ascii="Times New Roman" w:hAnsi="Times New Roman" w:cs="Times New Roman"/>
          <w:sz w:val="26"/>
          <w:szCs w:val="26"/>
        </w:rPr>
        <w:t xml:space="preserve">. </w:t>
      </w:r>
      <w:r w:rsidR="00CB318D">
        <w:rPr>
          <w:rFonts w:ascii="Times New Roman" w:hAnsi="Times New Roman" w:cs="Times New Roman"/>
          <w:sz w:val="26"/>
          <w:szCs w:val="26"/>
        </w:rPr>
        <w:t xml:space="preserve">Due to the revision, the Commission is removing its estimates </w:t>
      </w:r>
      <w:r w:rsidR="00EF6730">
        <w:rPr>
          <w:rFonts w:ascii="Times New Roman" w:hAnsi="Times New Roman" w:cs="Times New Roman"/>
          <w:sz w:val="26"/>
          <w:szCs w:val="26"/>
        </w:rPr>
        <w:t>for EOP-01</w:t>
      </w:r>
      <w:r w:rsidR="005356D6">
        <w:rPr>
          <w:rFonts w:ascii="Times New Roman" w:hAnsi="Times New Roman" w:cs="Times New Roman"/>
          <w:sz w:val="26"/>
          <w:szCs w:val="26"/>
        </w:rPr>
        <w:t>2</w:t>
      </w:r>
      <w:r w:rsidR="00EF6730">
        <w:rPr>
          <w:rFonts w:ascii="Times New Roman" w:hAnsi="Times New Roman" w:cs="Times New Roman"/>
          <w:sz w:val="26"/>
          <w:szCs w:val="26"/>
        </w:rPr>
        <w:t>-</w:t>
      </w:r>
      <w:r w:rsidR="005356D6">
        <w:rPr>
          <w:rFonts w:ascii="Times New Roman" w:hAnsi="Times New Roman" w:cs="Times New Roman"/>
          <w:sz w:val="26"/>
          <w:szCs w:val="26"/>
        </w:rPr>
        <w:t>1</w:t>
      </w:r>
      <w:r w:rsidR="00EF6730">
        <w:rPr>
          <w:rFonts w:ascii="Times New Roman" w:hAnsi="Times New Roman" w:cs="Times New Roman"/>
          <w:sz w:val="26"/>
          <w:szCs w:val="26"/>
        </w:rPr>
        <w:t xml:space="preserve"> and replacing them with our estimates for EOP-01</w:t>
      </w:r>
      <w:r w:rsidR="005356D6">
        <w:rPr>
          <w:rFonts w:ascii="Times New Roman" w:hAnsi="Times New Roman" w:cs="Times New Roman"/>
          <w:sz w:val="26"/>
          <w:szCs w:val="26"/>
        </w:rPr>
        <w:t>2</w:t>
      </w:r>
      <w:r w:rsidR="00EF6730">
        <w:rPr>
          <w:rFonts w:ascii="Times New Roman" w:hAnsi="Times New Roman" w:cs="Times New Roman"/>
          <w:sz w:val="26"/>
          <w:szCs w:val="26"/>
        </w:rPr>
        <w:t>-</w:t>
      </w:r>
      <w:r w:rsidR="005356D6">
        <w:rPr>
          <w:rFonts w:ascii="Times New Roman" w:hAnsi="Times New Roman" w:cs="Times New Roman"/>
          <w:sz w:val="26"/>
          <w:szCs w:val="26"/>
        </w:rPr>
        <w:t>2</w:t>
      </w:r>
      <w:r w:rsidR="00EF6730">
        <w:rPr>
          <w:rFonts w:ascii="Times New Roman" w:hAnsi="Times New Roman" w:cs="Times New Roman"/>
          <w:sz w:val="26"/>
          <w:szCs w:val="26"/>
        </w:rPr>
        <w:t>. T</w:t>
      </w:r>
      <w:r w:rsidR="00917749">
        <w:rPr>
          <w:rFonts w:ascii="Times New Roman" w:hAnsi="Times New Roman" w:cs="Times New Roman"/>
          <w:sz w:val="26"/>
          <w:szCs w:val="26"/>
        </w:rPr>
        <w:t>hus, the removal includes all of the one-time costs associated with EOP-01</w:t>
      </w:r>
      <w:r w:rsidR="005356D6">
        <w:rPr>
          <w:rFonts w:ascii="Times New Roman" w:hAnsi="Times New Roman" w:cs="Times New Roman"/>
          <w:sz w:val="26"/>
          <w:szCs w:val="26"/>
        </w:rPr>
        <w:t>2</w:t>
      </w:r>
      <w:r w:rsidR="00917749">
        <w:rPr>
          <w:rFonts w:ascii="Times New Roman" w:hAnsi="Times New Roman" w:cs="Times New Roman"/>
          <w:sz w:val="26"/>
          <w:szCs w:val="26"/>
        </w:rPr>
        <w:t>-</w:t>
      </w:r>
      <w:r w:rsidR="005356D6">
        <w:rPr>
          <w:rFonts w:ascii="Times New Roman" w:hAnsi="Times New Roman" w:cs="Times New Roman"/>
          <w:sz w:val="26"/>
          <w:szCs w:val="26"/>
        </w:rPr>
        <w:t>1</w:t>
      </w:r>
      <w:r w:rsidR="00917749">
        <w:rPr>
          <w:rFonts w:ascii="Times New Roman" w:hAnsi="Times New Roman" w:cs="Times New Roman"/>
          <w:sz w:val="26"/>
          <w:szCs w:val="26"/>
        </w:rPr>
        <w:t xml:space="preserve"> </w:t>
      </w:r>
      <w:r w:rsidR="00337838">
        <w:rPr>
          <w:rFonts w:ascii="Times New Roman" w:hAnsi="Times New Roman" w:cs="Times New Roman"/>
          <w:sz w:val="26"/>
          <w:szCs w:val="26"/>
        </w:rPr>
        <w:t>which include</w:t>
      </w:r>
      <w:r w:rsidR="00FB5588">
        <w:rPr>
          <w:rFonts w:ascii="Times New Roman" w:hAnsi="Times New Roman" w:cs="Times New Roman"/>
          <w:sz w:val="26"/>
          <w:szCs w:val="26"/>
        </w:rPr>
        <w:t>s the</w:t>
      </w:r>
      <w:r w:rsidR="00337838">
        <w:rPr>
          <w:rFonts w:ascii="Times New Roman" w:hAnsi="Times New Roman" w:cs="Times New Roman"/>
          <w:sz w:val="26"/>
          <w:szCs w:val="26"/>
        </w:rPr>
        <w:t xml:space="preserve"> estimate for the </w:t>
      </w:r>
      <w:r w:rsidR="005356D6">
        <w:rPr>
          <w:rFonts w:ascii="Times New Roman" w:hAnsi="Times New Roman" w:cs="Times New Roman"/>
          <w:sz w:val="26"/>
          <w:szCs w:val="26"/>
        </w:rPr>
        <w:t>Generator O</w:t>
      </w:r>
      <w:r w:rsidR="00FB5588">
        <w:rPr>
          <w:rFonts w:ascii="Times New Roman" w:hAnsi="Times New Roman" w:cs="Times New Roman"/>
          <w:sz w:val="26"/>
          <w:szCs w:val="26"/>
        </w:rPr>
        <w:t>perator</w:t>
      </w:r>
      <w:r w:rsidR="005356D6">
        <w:rPr>
          <w:rFonts w:ascii="Times New Roman" w:hAnsi="Times New Roman" w:cs="Times New Roman"/>
          <w:sz w:val="26"/>
          <w:szCs w:val="26"/>
        </w:rPr>
        <w:t xml:space="preserve"> (GO</w:t>
      </w:r>
      <w:r w:rsidR="00FB5588">
        <w:rPr>
          <w:rFonts w:ascii="Times New Roman" w:hAnsi="Times New Roman" w:cs="Times New Roman"/>
          <w:sz w:val="26"/>
          <w:szCs w:val="26"/>
        </w:rPr>
        <w:t>P</w:t>
      </w:r>
      <w:r w:rsidR="005356D6">
        <w:rPr>
          <w:rFonts w:ascii="Times New Roman" w:hAnsi="Times New Roman" w:cs="Times New Roman"/>
          <w:sz w:val="26"/>
          <w:szCs w:val="26"/>
        </w:rPr>
        <w:t>)</w:t>
      </w:r>
      <w:r w:rsidR="00337838">
        <w:rPr>
          <w:rFonts w:ascii="Times New Roman" w:hAnsi="Times New Roman" w:cs="Times New Roman"/>
          <w:sz w:val="26"/>
          <w:szCs w:val="26"/>
        </w:rPr>
        <w:t xml:space="preserve">. </w:t>
      </w:r>
      <w:r w:rsidR="00B14A6F">
        <w:rPr>
          <w:rFonts w:ascii="Times New Roman" w:hAnsi="Times New Roman" w:cs="Times New Roman"/>
          <w:sz w:val="26"/>
          <w:szCs w:val="26"/>
        </w:rPr>
        <w:t xml:space="preserve">This results in a total reduction of </w:t>
      </w:r>
      <w:r w:rsidR="00F02C49">
        <w:rPr>
          <w:rFonts w:ascii="Times New Roman" w:hAnsi="Times New Roman" w:cs="Times New Roman"/>
          <w:sz w:val="26"/>
          <w:szCs w:val="26"/>
        </w:rPr>
        <w:t>-327</w:t>
      </w:r>
      <w:r w:rsidR="00EA4DC1">
        <w:rPr>
          <w:rFonts w:ascii="Times New Roman" w:hAnsi="Times New Roman" w:cs="Times New Roman"/>
          <w:sz w:val="26"/>
          <w:szCs w:val="26"/>
        </w:rPr>
        <w:t xml:space="preserve"> responses and </w:t>
      </w:r>
      <w:r w:rsidR="00F02C49">
        <w:rPr>
          <w:rFonts w:ascii="Times New Roman" w:hAnsi="Times New Roman" w:cs="Times New Roman"/>
          <w:sz w:val="26"/>
          <w:szCs w:val="26"/>
        </w:rPr>
        <w:t>-3,270</w:t>
      </w:r>
      <w:r w:rsidR="0068034F">
        <w:rPr>
          <w:rFonts w:ascii="Times New Roman" w:hAnsi="Times New Roman" w:cs="Times New Roman"/>
          <w:sz w:val="26"/>
          <w:szCs w:val="26"/>
        </w:rPr>
        <w:t xml:space="preserve"> </w:t>
      </w:r>
      <w:r>
        <w:rPr>
          <w:rFonts w:ascii="Times New Roman" w:hAnsi="Times New Roman" w:cs="Times New Roman"/>
          <w:sz w:val="26"/>
          <w:szCs w:val="26"/>
        </w:rPr>
        <w:t>hours</w:t>
      </w:r>
      <w:r w:rsidR="00F02C49">
        <w:rPr>
          <w:rFonts w:ascii="Times New Roman" w:hAnsi="Times New Roman" w:cs="Times New Roman"/>
          <w:sz w:val="26"/>
          <w:szCs w:val="26"/>
        </w:rPr>
        <w:t xml:space="preserve"> which were the onetime GOP costs</w:t>
      </w:r>
      <w:r>
        <w:rPr>
          <w:rFonts w:ascii="Times New Roman" w:hAnsi="Times New Roman" w:cs="Times New Roman"/>
          <w:sz w:val="26"/>
          <w:szCs w:val="26"/>
        </w:rPr>
        <w:t xml:space="preserve">. Further, </w:t>
      </w:r>
      <w:r w:rsidR="00222806">
        <w:rPr>
          <w:rFonts w:ascii="Times New Roman" w:hAnsi="Times New Roman" w:cs="Times New Roman"/>
          <w:sz w:val="26"/>
          <w:szCs w:val="26"/>
        </w:rPr>
        <w:t>the on</w:t>
      </w:r>
      <w:r w:rsidR="00F02C49">
        <w:rPr>
          <w:rFonts w:ascii="Times New Roman" w:hAnsi="Times New Roman" w:cs="Times New Roman"/>
          <w:sz w:val="26"/>
          <w:szCs w:val="26"/>
        </w:rPr>
        <w:t>etime costs associated with GO</w:t>
      </w:r>
      <w:r w:rsidR="00222806">
        <w:rPr>
          <w:rFonts w:ascii="Times New Roman" w:hAnsi="Times New Roman" w:cs="Times New Roman"/>
          <w:sz w:val="26"/>
          <w:szCs w:val="26"/>
        </w:rPr>
        <w:t xml:space="preserve"> </w:t>
      </w:r>
      <w:r w:rsidR="00B43641">
        <w:rPr>
          <w:rFonts w:ascii="Times New Roman" w:hAnsi="Times New Roman" w:cs="Times New Roman"/>
          <w:sz w:val="26"/>
          <w:szCs w:val="26"/>
        </w:rPr>
        <w:t>were</w:t>
      </w:r>
      <w:r w:rsidR="00C62FCB">
        <w:rPr>
          <w:rFonts w:ascii="Times New Roman" w:hAnsi="Times New Roman" w:cs="Times New Roman"/>
          <w:sz w:val="26"/>
          <w:szCs w:val="26"/>
        </w:rPr>
        <w:t xml:space="preserve"> </w:t>
      </w:r>
      <w:r w:rsidR="00F02C49">
        <w:rPr>
          <w:rFonts w:ascii="Times New Roman" w:hAnsi="Times New Roman" w:cs="Times New Roman"/>
          <w:sz w:val="26"/>
          <w:szCs w:val="26"/>
        </w:rPr>
        <w:t>increased by 841 responses and decreased by -49300 hours</w:t>
      </w:r>
      <w:r w:rsidR="00B43641">
        <w:rPr>
          <w:rFonts w:ascii="Times New Roman" w:hAnsi="Times New Roman" w:cs="Times New Roman"/>
          <w:sz w:val="26"/>
          <w:szCs w:val="26"/>
        </w:rPr>
        <w:t xml:space="preserve">. </w:t>
      </w:r>
      <w:r w:rsidR="00A86FF4">
        <w:rPr>
          <w:rFonts w:ascii="Times New Roman" w:hAnsi="Times New Roman" w:cs="Times New Roman"/>
          <w:sz w:val="26"/>
          <w:szCs w:val="26"/>
        </w:rPr>
        <w:t xml:space="preserve">This totals </w:t>
      </w:r>
      <w:r w:rsidR="00F02C49">
        <w:rPr>
          <w:rFonts w:ascii="Times New Roman" w:hAnsi="Times New Roman" w:cs="Times New Roman"/>
          <w:sz w:val="26"/>
          <w:szCs w:val="26"/>
        </w:rPr>
        <w:t>+222</w:t>
      </w:r>
      <w:r w:rsidR="00A86FF4">
        <w:rPr>
          <w:rFonts w:ascii="Times New Roman" w:hAnsi="Times New Roman" w:cs="Times New Roman"/>
          <w:sz w:val="26"/>
          <w:szCs w:val="26"/>
        </w:rPr>
        <w:t xml:space="preserve"> responses and</w:t>
      </w:r>
      <w:r w:rsidR="00F02C49">
        <w:rPr>
          <w:rFonts w:ascii="Times New Roman" w:hAnsi="Times New Roman" w:cs="Times New Roman"/>
          <w:sz w:val="26"/>
          <w:szCs w:val="26"/>
        </w:rPr>
        <w:t xml:space="preserve"> -68,592</w:t>
      </w:r>
      <w:r w:rsidR="00A86FF4">
        <w:rPr>
          <w:rFonts w:ascii="Times New Roman" w:hAnsi="Times New Roman" w:cs="Times New Roman"/>
          <w:sz w:val="26"/>
          <w:szCs w:val="26"/>
        </w:rPr>
        <w:t xml:space="preserve"> hours.</w:t>
      </w:r>
    </w:p>
    <w:p w:rsidR="00027875" w:rsidRPr="00027875" w:rsidP="006D427C" w14:paraId="0C98F746" w14:textId="10EB1D0F">
      <w:pPr>
        <w:spacing w:line="240" w:lineRule="auto"/>
        <w:rPr>
          <w:rFonts w:ascii="Times New Roman" w:hAnsi="Times New Roman" w:cs="Times New Roman"/>
          <w:sz w:val="26"/>
          <w:szCs w:val="26"/>
        </w:rPr>
      </w:pPr>
      <w:r>
        <w:rPr>
          <w:rFonts w:ascii="Times New Roman" w:hAnsi="Times New Roman" w:cs="Times New Roman"/>
          <w:sz w:val="26"/>
          <w:szCs w:val="26"/>
        </w:rPr>
        <w:t xml:space="preserve">The update resulted in an increase in </w:t>
      </w:r>
      <w:r w:rsidR="00FB5588">
        <w:rPr>
          <w:rFonts w:ascii="Times New Roman" w:hAnsi="Times New Roman" w:cs="Times New Roman"/>
          <w:sz w:val="26"/>
          <w:szCs w:val="26"/>
        </w:rPr>
        <w:t xml:space="preserve">responses and reduction in </w:t>
      </w:r>
      <w:r w:rsidR="00F02C49">
        <w:rPr>
          <w:rFonts w:ascii="Times New Roman" w:hAnsi="Times New Roman" w:cs="Times New Roman"/>
          <w:sz w:val="26"/>
          <w:szCs w:val="26"/>
        </w:rPr>
        <w:t>b</w:t>
      </w:r>
      <w:r w:rsidR="00FB5588">
        <w:rPr>
          <w:rFonts w:ascii="Times New Roman" w:hAnsi="Times New Roman" w:cs="Times New Roman"/>
          <w:sz w:val="26"/>
          <w:szCs w:val="26"/>
        </w:rPr>
        <w:t>urden hours</w:t>
      </w:r>
      <w:r>
        <w:rPr>
          <w:rFonts w:ascii="Times New Roman" w:hAnsi="Times New Roman" w:cs="Times New Roman"/>
          <w:sz w:val="26"/>
          <w:szCs w:val="26"/>
        </w:rPr>
        <w:t xml:space="preserve"> as shown in the table below:</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1800"/>
      </w:tblGrid>
      <w:tr w14:paraId="136DB20A" w14:textId="77777777" w:rsidTr="00815735">
        <w:tblPrEx>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679" w:type="dxa"/>
            <w:shd w:val="clear" w:color="auto" w:fill="D9D9D9" w:themeFill="background1" w:themeFillShade="D9"/>
            <w:vAlign w:val="bottom"/>
          </w:tcPr>
          <w:p w:rsidR="006F540B" w:rsidRPr="008A3AF1" w:rsidP="008A3AF1" w14:paraId="726AF2DF" w14:textId="77777777">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FERC-725S</w:t>
            </w:r>
          </w:p>
        </w:tc>
        <w:tc>
          <w:tcPr>
            <w:tcW w:w="1461" w:type="dxa"/>
            <w:shd w:val="clear" w:color="auto" w:fill="D9D9D9" w:themeFill="background1" w:themeFillShade="D9"/>
            <w:vAlign w:val="bottom"/>
          </w:tcPr>
          <w:p w:rsidR="006F540B" w:rsidRPr="008A3AF1" w:rsidP="008A3AF1" w14:paraId="0BF43C7E" w14:textId="77777777">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Total Request</w:t>
            </w:r>
          </w:p>
        </w:tc>
        <w:tc>
          <w:tcPr>
            <w:tcW w:w="1620" w:type="dxa"/>
            <w:shd w:val="clear" w:color="auto" w:fill="D9D9D9" w:themeFill="background1" w:themeFillShade="D9"/>
            <w:vAlign w:val="bottom"/>
          </w:tcPr>
          <w:p w:rsidR="006F540B" w:rsidRPr="008A3AF1" w:rsidP="008A3AF1" w14:paraId="33C15B68" w14:textId="77777777">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Previously Approved</w:t>
            </w:r>
          </w:p>
        </w:tc>
        <w:tc>
          <w:tcPr>
            <w:tcW w:w="1800" w:type="dxa"/>
            <w:shd w:val="clear" w:color="auto" w:fill="D9D9D9" w:themeFill="background1" w:themeFillShade="D9"/>
            <w:vAlign w:val="bottom"/>
          </w:tcPr>
          <w:p w:rsidR="006F540B" w:rsidRPr="008A3AF1" w:rsidP="008A3AF1" w14:paraId="1BDC7003" w14:textId="77777777">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Change due to Adjustment in Estimate</w:t>
            </w:r>
          </w:p>
        </w:tc>
        <w:tc>
          <w:tcPr>
            <w:tcW w:w="1800" w:type="dxa"/>
            <w:shd w:val="clear" w:color="auto" w:fill="D9D9D9" w:themeFill="background1" w:themeFillShade="D9"/>
            <w:vAlign w:val="bottom"/>
          </w:tcPr>
          <w:p w:rsidR="006F540B" w:rsidRPr="008A3AF1" w:rsidP="008A3AF1" w14:paraId="72C1E4A6" w14:textId="77777777">
            <w:pPr>
              <w:spacing w:after="0" w:line="240" w:lineRule="auto"/>
              <w:jc w:val="center"/>
              <w:rPr>
                <w:rFonts w:ascii="Times New Roman" w:hAnsi="Times New Roman" w:cs="Times New Roman"/>
                <w:b/>
                <w:sz w:val="26"/>
                <w:szCs w:val="26"/>
              </w:rPr>
            </w:pPr>
            <w:r w:rsidRPr="008A3AF1">
              <w:rPr>
                <w:rFonts w:ascii="Times New Roman" w:hAnsi="Times New Roman" w:cs="Times New Roman"/>
                <w:b/>
                <w:sz w:val="26"/>
                <w:szCs w:val="26"/>
              </w:rPr>
              <w:t xml:space="preserve">Change Due to </w:t>
            </w:r>
            <w:r w:rsidRPr="008A3AF1">
              <w:rPr>
                <w:rFonts w:ascii="Times New Roman" w:hAnsi="Times New Roman" w:cs="Times New Roman"/>
                <w:b/>
                <w:sz w:val="26"/>
                <w:szCs w:val="26"/>
              </w:rPr>
              <w:t>Agency Discretion</w:t>
            </w:r>
          </w:p>
        </w:tc>
      </w:tr>
      <w:tr w14:paraId="4D75AA10" w14:textId="77777777" w:rsidTr="00815735">
        <w:tblPrEx>
          <w:tblW w:w="9360" w:type="dxa"/>
          <w:tblInd w:w="18" w:type="dxa"/>
          <w:tblLook w:val="01E0"/>
        </w:tblPrEx>
        <w:trPr>
          <w:trHeight w:val="591"/>
        </w:trPr>
        <w:tc>
          <w:tcPr>
            <w:tcW w:w="2679" w:type="dxa"/>
            <w:shd w:val="clear" w:color="auto" w:fill="FFFFFF" w:themeFill="background1"/>
          </w:tcPr>
          <w:p w:rsidR="00C0196B" w:rsidRPr="008A3AF1" w:rsidP="00C0196B" w14:paraId="7253D550" w14:textId="77777777">
            <w:pPr>
              <w:spacing w:after="0" w:line="240" w:lineRule="auto"/>
              <w:jc w:val="center"/>
              <w:rPr>
                <w:rFonts w:ascii="Times New Roman" w:hAnsi="Times New Roman" w:cs="Times New Roman"/>
                <w:sz w:val="26"/>
                <w:szCs w:val="26"/>
              </w:rPr>
            </w:pPr>
            <w:r w:rsidRPr="008A3AF1">
              <w:rPr>
                <w:rFonts w:ascii="Times New Roman" w:hAnsi="Times New Roman" w:cs="Times New Roman"/>
                <w:sz w:val="26"/>
                <w:szCs w:val="26"/>
              </w:rPr>
              <w:t>Annual Number of Responses</w:t>
            </w:r>
          </w:p>
        </w:tc>
        <w:tc>
          <w:tcPr>
            <w:tcW w:w="1461" w:type="dxa"/>
            <w:shd w:val="clear" w:color="auto" w:fill="FFFFFF" w:themeFill="background1"/>
            <w:vAlign w:val="center"/>
          </w:tcPr>
          <w:p w:rsidR="00C0196B" w:rsidRPr="00F02C49" w:rsidP="00C0196B" w14:paraId="152B5A4C" w14:textId="56C974BA">
            <w:pPr>
              <w:spacing w:after="0" w:line="240" w:lineRule="auto"/>
              <w:jc w:val="right"/>
              <w:rPr>
                <w:rFonts w:ascii="Times New Roman" w:hAnsi="Times New Roman" w:cs="Times New Roman"/>
                <w:sz w:val="26"/>
                <w:szCs w:val="26"/>
              </w:rPr>
            </w:pPr>
            <w:r w:rsidRPr="00F02C49">
              <w:rPr>
                <w:rFonts w:ascii="Times New Roman" w:hAnsi="Times New Roman" w:cs="Times New Roman"/>
                <w:sz w:val="26"/>
                <w:szCs w:val="26"/>
              </w:rPr>
              <w:t>2</w:t>
            </w:r>
            <w:r w:rsidRPr="00F02C49" w:rsidR="00FB5588">
              <w:rPr>
                <w:rFonts w:ascii="Times New Roman" w:hAnsi="Times New Roman" w:cs="Times New Roman"/>
                <w:sz w:val="26"/>
                <w:szCs w:val="26"/>
              </w:rPr>
              <w:t>,723</w:t>
            </w:r>
          </w:p>
        </w:tc>
        <w:tc>
          <w:tcPr>
            <w:tcW w:w="1620" w:type="dxa"/>
            <w:shd w:val="clear" w:color="auto" w:fill="FFFFFF" w:themeFill="background1"/>
            <w:vAlign w:val="center"/>
          </w:tcPr>
          <w:p w:rsidR="00C0196B" w:rsidRPr="00F02C49" w:rsidP="00C0196B" w14:paraId="3B33CF61" w14:textId="629AAC51">
            <w:pPr>
              <w:spacing w:after="0" w:line="240" w:lineRule="auto"/>
              <w:jc w:val="right"/>
              <w:rPr>
                <w:rFonts w:ascii="Times New Roman" w:hAnsi="Times New Roman" w:cs="Times New Roman"/>
                <w:sz w:val="26"/>
                <w:szCs w:val="26"/>
              </w:rPr>
            </w:pPr>
            <w:r w:rsidRPr="00F02C49">
              <w:rPr>
                <w:rFonts w:ascii="Times New Roman" w:hAnsi="Times New Roman" w:cs="Times New Roman"/>
                <w:sz w:val="26"/>
                <w:szCs w:val="26"/>
              </w:rPr>
              <w:t>2,</w:t>
            </w:r>
            <w:r w:rsidRPr="00F02C49" w:rsidR="00F02C49">
              <w:rPr>
                <w:rFonts w:ascii="Times New Roman" w:hAnsi="Times New Roman" w:cs="Times New Roman"/>
                <w:sz w:val="26"/>
                <w:szCs w:val="26"/>
              </w:rPr>
              <w:t>501</w:t>
            </w:r>
          </w:p>
        </w:tc>
        <w:tc>
          <w:tcPr>
            <w:tcW w:w="1800" w:type="dxa"/>
            <w:shd w:val="clear" w:color="auto" w:fill="FFFFFF" w:themeFill="background1"/>
            <w:vAlign w:val="center"/>
          </w:tcPr>
          <w:p w:rsidR="00C0196B" w:rsidRPr="00F02C49" w:rsidP="00C0196B" w14:paraId="4DA797CD" w14:textId="127EC3EF">
            <w:pPr>
              <w:spacing w:after="0" w:line="240" w:lineRule="auto"/>
              <w:jc w:val="right"/>
              <w:rPr>
                <w:rFonts w:ascii="Times New Roman" w:hAnsi="Times New Roman" w:cs="Times New Roman"/>
                <w:sz w:val="26"/>
                <w:szCs w:val="26"/>
              </w:rPr>
            </w:pPr>
            <w:r w:rsidRPr="00F02C49">
              <w:rPr>
                <w:rFonts w:ascii="Times New Roman" w:hAnsi="Times New Roman" w:cs="Times New Roman"/>
                <w:sz w:val="26"/>
                <w:szCs w:val="26"/>
              </w:rPr>
              <w:t>0</w:t>
            </w:r>
          </w:p>
        </w:tc>
        <w:tc>
          <w:tcPr>
            <w:tcW w:w="1800" w:type="dxa"/>
            <w:shd w:val="clear" w:color="auto" w:fill="FFFFFF" w:themeFill="background1"/>
            <w:vAlign w:val="center"/>
          </w:tcPr>
          <w:p w:rsidR="00C0196B" w:rsidRPr="00F02C49" w:rsidP="00C0196B" w14:paraId="31776BF7" w14:textId="4D0C211D">
            <w:pPr>
              <w:spacing w:after="0" w:line="240" w:lineRule="auto"/>
              <w:jc w:val="right"/>
              <w:rPr>
                <w:rFonts w:ascii="Times New Roman" w:hAnsi="Times New Roman" w:cs="Times New Roman"/>
                <w:sz w:val="26"/>
                <w:szCs w:val="26"/>
              </w:rPr>
            </w:pPr>
            <w:r w:rsidRPr="00F02C49">
              <w:rPr>
                <w:rFonts w:ascii="Times New Roman" w:hAnsi="Times New Roman" w:cs="Times New Roman"/>
                <w:sz w:val="26"/>
                <w:szCs w:val="26"/>
              </w:rPr>
              <w:t>+</w:t>
            </w:r>
            <w:r w:rsidRPr="00F02C49" w:rsidR="00F02C49">
              <w:rPr>
                <w:rFonts w:ascii="Times New Roman" w:hAnsi="Times New Roman" w:cs="Times New Roman"/>
                <w:sz w:val="26"/>
                <w:szCs w:val="26"/>
              </w:rPr>
              <w:t>222</w:t>
            </w:r>
          </w:p>
        </w:tc>
      </w:tr>
      <w:tr w14:paraId="745DAC5A" w14:textId="77777777" w:rsidTr="00815735">
        <w:tblPrEx>
          <w:tblW w:w="9360" w:type="dxa"/>
          <w:tblInd w:w="18" w:type="dxa"/>
          <w:tblLook w:val="01E0"/>
        </w:tblPrEx>
        <w:trPr>
          <w:trHeight w:val="98"/>
        </w:trPr>
        <w:tc>
          <w:tcPr>
            <w:tcW w:w="2679" w:type="dxa"/>
            <w:shd w:val="clear" w:color="auto" w:fill="FFFFFF" w:themeFill="background1"/>
          </w:tcPr>
          <w:p w:rsidR="00C0196B" w:rsidRPr="008A3AF1" w:rsidP="00C0196B" w14:paraId="3609FEA8" w14:textId="00C965BC">
            <w:pPr>
              <w:spacing w:after="0" w:line="240" w:lineRule="auto"/>
              <w:jc w:val="center"/>
              <w:rPr>
                <w:rFonts w:ascii="Times New Roman" w:hAnsi="Times New Roman" w:cs="Times New Roman"/>
                <w:sz w:val="26"/>
                <w:szCs w:val="26"/>
              </w:rPr>
            </w:pPr>
            <w:r w:rsidRPr="008A3AF1">
              <w:rPr>
                <w:rFonts w:ascii="Times New Roman" w:hAnsi="Times New Roman" w:cs="Times New Roman"/>
                <w:sz w:val="26"/>
                <w:szCs w:val="26"/>
              </w:rPr>
              <w:t>Annual Time Burden</w:t>
            </w:r>
          </w:p>
        </w:tc>
        <w:tc>
          <w:tcPr>
            <w:tcW w:w="1461" w:type="dxa"/>
            <w:shd w:val="clear" w:color="auto" w:fill="FFFFFF" w:themeFill="background1"/>
            <w:vAlign w:val="center"/>
          </w:tcPr>
          <w:p w:rsidR="00C0196B" w:rsidRPr="00F02C49" w:rsidP="00C0196B" w14:paraId="387B3A83" w14:textId="38898301">
            <w:pPr>
              <w:spacing w:after="0" w:line="240" w:lineRule="auto"/>
              <w:jc w:val="right"/>
              <w:rPr>
                <w:rFonts w:ascii="Times New Roman" w:hAnsi="Times New Roman" w:cs="Times New Roman"/>
                <w:sz w:val="26"/>
                <w:szCs w:val="26"/>
              </w:rPr>
            </w:pPr>
            <w:r w:rsidRPr="00F02C49">
              <w:rPr>
                <w:rFonts w:ascii="Times New Roman" w:hAnsi="Times New Roman" w:cs="Times New Roman"/>
                <w:sz w:val="26"/>
                <w:szCs w:val="26"/>
              </w:rPr>
              <w:t>96,420</w:t>
            </w:r>
          </w:p>
        </w:tc>
        <w:tc>
          <w:tcPr>
            <w:tcW w:w="1620" w:type="dxa"/>
            <w:shd w:val="clear" w:color="auto" w:fill="FFFFFF" w:themeFill="background1"/>
            <w:vAlign w:val="center"/>
          </w:tcPr>
          <w:p w:rsidR="00C0196B" w:rsidRPr="00F02C49" w:rsidP="00C0196B" w14:paraId="6A80985E" w14:textId="648B4814">
            <w:pPr>
              <w:spacing w:after="0" w:line="240" w:lineRule="auto"/>
              <w:jc w:val="right"/>
              <w:rPr>
                <w:rFonts w:ascii="Times New Roman" w:hAnsi="Times New Roman" w:cs="Times New Roman"/>
                <w:sz w:val="26"/>
                <w:szCs w:val="26"/>
              </w:rPr>
            </w:pPr>
            <w:r w:rsidRPr="00F02C49">
              <w:rPr>
                <w:rFonts w:ascii="Times New Roman" w:hAnsi="Times New Roman" w:cs="Times New Roman"/>
                <w:sz w:val="26"/>
                <w:szCs w:val="26"/>
              </w:rPr>
              <w:t>1</w:t>
            </w:r>
            <w:r w:rsidRPr="00F02C49" w:rsidR="00F02C49">
              <w:rPr>
                <w:rFonts w:ascii="Times New Roman" w:hAnsi="Times New Roman" w:cs="Times New Roman"/>
                <w:sz w:val="26"/>
                <w:szCs w:val="26"/>
              </w:rPr>
              <w:t>65,012</w:t>
            </w:r>
            <w:r w:rsidRPr="00F02C49">
              <w:rPr>
                <w:rFonts w:ascii="Times New Roman" w:hAnsi="Times New Roman" w:cs="Times New Roman"/>
                <w:sz w:val="26"/>
                <w:szCs w:val="26"/>
              </w:rPr>
              <w:t xml:space="preserve"> </w:t>
            </w:r>
          </w:p>
        </w:tc>
        <w:tc>
          <w:tcPr>
            <w:tcW w:w="1800" w:type="dxa"/>
            <w:shd w:val="clear" w:color="auto" w:fill="FFFFFF" w:themeFill="background1"/>
            <w:vAlign w:val="center"/>
          </w:tcPr>
          <w:p w:rsidR="00C0196B" w:rsidRPr="00F02C49" w:rsidP="00C0196B" w14:paraId="626233C0" w14:textId="0D04ECCD">
            <w:pPr>
              <w:spacing w:after="0" w:line="240" w:lineRule="auto"/>
              <w:jc w:val="right"/>
              <w:rPr>
                <w:rFonts w:ascii="Times New Roman" w:hAnsi="Times New Roman" w:cs="Times New Roman"/>
                <w:sz w:val="26"/>
                <w:szCs w:val="26"/>
              </w:rPr>
            </w:pPr>
            <w:r w:rsidRPr="00F02C49">
              <w:rPr>
                <w:rFonts w:ascii="Times New Roman" w:hAnsi="Times New Roman" w:cs="Times New Roman"/>
                <w:sz w:val="26"/>
                <w:szCs w:val="26"/>
              </w:rPr>
              <w:t>0</w:t>
            </w:r>
          </w:p>
        </w:tc>
        <w:tc>
          <w:tcPr>
            <w:tcW w:w="1800" w:type="dxa"/>
            <w:shd w:val="clear" w:color="auto" w:fill="FFFFFF" w:themeFill="background1"/>
            <w:vAlign w:val="center"/>
          </w:tcPr>
          <w:p w:rsidR="00C0196B" w:rsidRPr="00F02C49" w:rsidP="00C0196B" w14:paraId="6C683247" w14:textId="44F998D2">
            <w:pPr>
              <w:spacing w:after="0" w:line="240" w:lineRule="auto"/>
              <w:jc w:val="right"/>
              <w:rPr>
                <w:rFonts w:ascii="Times New Roman" w:hAnsi="Times New Roman" w:cs="Times New Roman"/>
                <w:sz w:val="26"/>
                <w:szCs w:val="26"/>
              </w:rPr>
            </w:pPr>
            <w:r w:rsidRPr="00F02C49">
              <w:rPr>
                <w:rFonts w:ascii="Times New Roman" w:hAnsi="Times New Roman" w:cs="Times New Roman"/>
                <w:sz w:val="26"/>
                <w:szCs w:val="26"/>
              </w:rPr>
              <w:t>-68,592</w:t>
            </w:r>
          </w:p>
        </w:tc>
      </w:tr>
      <w:tr w14:paraId="31DEADFB" w14:textId="77777777" w:rsidTr="00815735">
        <w:tblPrEx>
          <w:tblW w:w="9360" w:type="dxa"/>
          <w:tblInd w:w="18" w:type="dxa"/>
          <w:tblLook w:val="01E0"/>
        </w:tblPrEx>
        <w:trPr>
          <w:trHeight w:val="295"/>
        </w:trPr>
        <w:tc>
          <w:tcPr>
            <w:tcW w:w="2679" w:type="dxa"/>
            <w:tcBorders>
              <w:bottom w:val="single" w:sz="4" w:space="0" w:color="auto"/>
            </w:tcBorders>
            <w:shd w:val="clear" w:color="auto" w:fill="FFFFFF" w:themeFill="background1"/>
          </w:tcPr>
          <w:p w:rsidR="00455A82" w:rsidRPr="008A3AF1" w:rsidP="00455A82" w14:paraId="48A9DB87" w14:textId="77777777">
            <w:pPr>
              <w:spacing w:after="0" w:line="240" w:lineRule="auto"/>
              <w:jc w:val="center"/>
              <w:rPr>
                <w:rFonts w:ascii="Times New Roman" w:hAnsi="Times New Roman" w:cs="Times New Roman"/>
                <w:sz w:val="26"/>
                <w:szCs w:val="26"/>
              </w:rPr>
            </w:pPr>
            <w:r w:rsidRPr="008A3AF1">
              <w:rPr>
                <w:rFonts w:ascii="Times New Roman" w:hAnsi="Times New Roman" w:cs="Times New Roman"/>
                <w:sz w:val="26"/>
                <w:szCs w:val="26"/>
              </w:rPr>
              <w:t>Annual Cost Burden ($)</w:t>
            </w:r>
          </w:p>
        </w:tc>
        <w:tc>
          <w:tcPr>
            <w:tcW w:w="1461" w:type="dxa"/>
            <w:tcBorders>
              <w:bottom w:val="single" w:sz="4" w:space="0" w:color="auto"/>
            </w:tcBorders>
            <w:shd w:val="clear" w:color="auto" w:fill="FFFFFF" w:themeFill="background1"/>
            <w:vAlign w:val="center"/>
          </w:tcPr>
          <w:p w:rsidR="00455A82" w:rsidRPr="00F02C49" w:rsidP="00455A82" w14:paraId="37579400" w14:textId="77777777">
            <w:pPr>
              <w:spacing w:after="0" w:line="240" w:lineRule="auto"/>
              <w:jc w:val="right"/>
              <w:rPr>
                <w:rFonts w:ascii="Times New Roman" w:hAnsi="Times New Roman" w:cs="Times New Roman"/>
                <w:sz w:val="26"/>
                <w:szCs w:val="26"/>
              </w:rPr>
            </w:pPr>
            <w:r w:rsidRPr="00F02C49">
              <w:rPr>
                <w:rFonts w:ascii="Times New Roman" w:hAnsi="Times New Roman" w:cs="Times New Roman"/>
                <w:sz w:val="26"/>
                <w:szCs w:val="26"/>
              </w:rPr>
              <w:t>$0</w:t>
            </w:r>
          </w:p>
        </w:tc>
        <w:tc>
          <w:tcPr>
            <w:tcW w:w="1620" w:type="dxa"/>
            <w:tcBorders>
              <w:bottom w:val="single" w:sz="4" w:space="0" w:color="auto"/>
            </w:tcBorders>
            <w:shd w:val="clear" w:color="auto" w:fill="FFFFFF" w:themeFill="background1"/>
            <w:vAlign w:val="center"/>
          </w:tcPr>
          <w:p w:rsidR="00455A82" w:rsidRPr="00F02C49" w:rsidP="00455A82" w14:paraId="35D58231" w14:textId="73663197">
            <w:pPr>
              <w:spacing w:after="0" w:line="240" w:lineRule="auto"/>
              <w:jc w:val="right"/>
              <w:rPr>
                <w:rFonts w:ascii="Times New Roman" w:hAnsi="Times New Roman" w:cs="Times New Roman"/>
                <w:sz w:val="26"/>
                <w:szCs w:val="26"/>
              </w:rPr>
            </w:pPr>
            <w:r w:rsidRPr="00F02C49">
              <w:rPr>
                <w:rFonts w:ascii="Times New Roman" w:hAnsi="Times New Roman" w:cs="Times New Roman"/>
                <w:sz w:val="26"/>
                <w:szCs w:val="26"/>
              </w:rPr>
              <w:t>$0</w:t>
            </w:r>
          </w:p>
        </w:tc>
        <w:tc>
          <w:tcPr>
            <w:tcW w:w="1800" w:type="dxa"/>
            <w:tcBorders>
              <w:bottom w:val="single" w:sz="4" w:space="0" w:color="auto"/>
            </w:tcBorders>
            <w:shd w:val="clear" w:color="auto" w:fill="FFFFFF" w:themeFill="background1"/>
            <w:vAlign w:val="center"/>
          </w:tcPr>
          <w:p w:rsidR="00455A82" w:rsidRPr="00F02C49" w:rsidP="00455A82" w14:paraId="5AF0627F" w14:textId="77777777">
            <w:pPr>
              <w:spacing w:after="0" w:line="240" w:lineRule="auto"/>
              <w:jc w:val="right"/>
              <w:rPr>
                <w:rFonts w:ascii="Times New Roman" w:hAnsi="Times New Roman" w:cs="Times New Roman"/>
                <w:sz w:val="26"/>
                <w:szCs w:val="26"/>
              </w:rPr>
            </w:pPr>
            <w:r w:rsidRPr="00F02C49">
              <w:rPr>
                <w:rFonts w:ascii="Times New Roman" w:hAnsi="Times New Roman" w:cs="Times New Roman"/>
                <w:sz w:val="26"/>
                <w:szCs w:val="26"/>
              </w:rPr>
              <w:t>$0</w:t>
            </w:r>
          </w:p>
        </w:tc>
        <w:tc>
          <w:tcPr>
            <w:tcW w:w="1800" w:type="dxa"/>
            <w:tcBorders>
              <w:bottom w:val="single" w:sz="4" w:space="0" w:color="auto"/>
            </w:tcBorders>
            <w:shd w:val="clear" w:color="auto" w:fill="FFFFFF" w:themeFill="background1"/>
            <w:vAlign w:val="center"/>
          </w:tcPr>
          <w:p w:rsidR="00455A82" w:rsidRPr="00F02C49" w:rsidP="00455A82" w14:paraId="52FF9407" w14:textId="77777777">
            <w:pPr>
              <w:spacing w:after="0" w:line="240" w:lineRule="auto"/>
              <w:jc w:val="right"/>
              <w:rPr>
                <w:rFonts w:ascii="Times New Roman" w:hAnsi="Times New Roman" w:cs="Times New Roman"/>
                <w:sz w:val="26"/>
                <w:szCs w:val="26"/>
              </w:rPr>
            </w:pPr>
            <w:r w:rsidRPr="00F02C49">
              <w:rPr>
                <w:rFonts w:ascii="Times New Roman" w:hAnsi="Times New Roman" w:cs="Times New Roman"/>
                <w:sz w:val="26"/>
                <w:szCs w:val="26"/>
              </w:rPr>
              <w:t>$0</w:t>
            </w:r>
          </w:p>
        </w:tc>
      </w:tr>
    </w:tbl>
    <w:p w:rsidR="00A334DD" w:rsidRPr="008A3AF1" w:rsidP="008A3AF1" w14:paraId="46C53D11" w14:textId="77777777">
      <w:pPr>
        <w:autoSpaceDE w:val="0"/>
        <w:autoSpaceDN w:val="0"/>
        <w:adjustRightInd w:val="0"/>
        <w:spacing w:after="0" w:line="240" w:lineRule="auto"/>
        <w:rPr>
          <w:rFonts w:ascii="Times New Roman" w:eastAsia="Times New Roman" w:hAnsi="Times New Roman" w:cs="Times New Roman"/>
          <w:sz w:val="26"/>
          <w:szCs w:val="26"/>
          <w:u w:val="single"/>
        </w:rPr>
      </w:pPr>
    </w:p>
    <w:p w:rsidR="00A334DD" w:rsidP="008A3AF1" w14:paraId="17C48893" w14:textId="77777777">
      <w:pPr>
        <w:autoSpaceDE w:val="0"/>
        <w:autoSpaceDN w:val="0"/>
        <w:adjustRightInd w:val="0"/>
        <w:spacing w:after="0" w:line="240" w:lineRule="auto"/>
        <w:rPr>
          <w:rFonts w:ascii="Times New Roman" w:eastAsia="Times New Roman" w:hAnsi="Times New Roman" w:cs="Times New Roman"/>
          <w:b/>
          <w:bCs/>
          <w:sz w:val="26"/>
          <w:szCs w:val="26"/>
        </w:rPr>
      </w:pPr>
      <w:r w:rsidRPr="008A3AF1">
        <w:rPr>
          <w:rFonts w:ascii="Times New Roman" w:eastAsia="Times New Roman" w:hAnsi="Times New Roman" w:cs="Times New Roman"/>
          <w:sz w:val="26"/>
          <w:szCs w:val="26"/>
        </w:rPr>
        <w:t xml:space="preserve">16. </w:t>
      </w:r>
      <w:r w:rsidRPr="008A3AF1">
        <w:rPr>
          <w:rFonts w:ascii="Times New Roman" w:eastAsia="Times New Roman" w:hAnsi="Times New Roman" w:cs="Times New Roman"/>
          <w:b/>
          <w:bCs/>
          <w:sz w:val="26"/>
          <w:szCs w:val="26"/>
        </w:rPr>
        <w:t xml:space="preserve">TIME SCHEDULE FOR THE PUBLICATION OF DATA </w:t>
      </w:r>
    </w:p>
    <w:p w:rsidR="008A3AF1" w:rsidRPr="008A3AF1" w:rsidP="008A3AF1" w14:paraId="69B8293F" w14:textId="77777777">
      <w:pPr>
        <w:autoSpaceDE w:val="0"/>
        <w:autoSpaceDN w:val="0"/>
        <w:adjustRightInd w:val="0"/>
        <w:spacing w:after="0" w:line="240" w:lineRule="auto"/>
        <w:rPr>
          <w:rFonts w:ascii="Times New Roman" w:eastAsia="Times New Roman" w:hAnsi="Times New Roman" w:cs="Times New Roman"/>
          <w:sz w:val="26"/>
          <w:szCs w:val="26"/>
        </w:rPr>
      </w:pPr>
    </w:p>
    <w:p w:rsidR="00A334DD" w:rsidRPr="008A3AF1" w:rsidP="008A3AF1" w14:paraId="5913386B" w14:textId="3E6489C0">
      <w:pPr>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 xml:space="preserve">There is no publication of data associated with </w:t>
      </w:r>
      <w:r w:rsidRPr="008A3AF1" w:rsidR="00700863">
        <w:rPr>
          <w:rFonts w:ascii="Times New Roman" w:eastAsia="Times New Roman" w:hAnsi="Times New Roman" w:cs="Times New Roman"/>
          <w:sz w:val="26"/>
          <w:szCs w:val="26"/>
        </w:rPr>
        <w:t>FERC-725S</w:t>
      </w:r>
      <w:r w:rsidRPr="008A3AF1">
        <w:rPr>
          <w:rFonts w:ascii="Times New Roman" w:eastAsia="Times New Roman" w:hAnsi="Times New Roman" w:cs="Times New Roman"/>
          <w:sz w:val="26"/>
          <w:szCs w:val="26"/>
        </w:rPr>
        <w:t xml:space="preserve"> collection</w:t>
      </w:r>
      <w:r w:rsidRPr="008A3AF1" w:rsidR="00700863">
        <w:rPr>
          <w:rFonts w:ascii="Times New Roman" w:eastAsia="Times New Roman" w:hAnsi="Times New Roman" w:cs="Times New Roman"/>
          <w:sz w:val="26"/>
          <w:szCs w:val="26"/>
        </w:rPr>
        <w:t>s</w:t>
      </w:r>
      <w:r w:rsidRPr="008A3AF1">
        <w:rPr>
          <w:rFonts w:ascii="Times New Roman" w:eastAsia="Times New Roman" w:hAnsi="Times New Roman" w:cs="Times New Roman"/>
          <w:sz w:val="26"/>
          <w:szCs w:val="26"/>
        </w:rPr>
        <w:t xml:space="preserve"> of information. </w:t>
      </w:r>
    </w:p>
    <w:p w:rsidR="00700863" w:rsidRPr="008A3AF1" w:rsidP="008A3AF1" w14:paraId="5168353D" w14:textId="77777777">
      <w:pPr>
        <w:autoSpaceDE w:val="0"/>
        <w:autoSpaceDN w:val="0"/>
        <w:adjustRightInd w:val="0"/>
        <w:spacing w:after="0" w:line="240" w:lineRule="auto"/>
        <w:rPr>
          <w:rFonts w:ascii="Times New Roman" w:eastAsia="Times New Roman" w:hAnsi="Times New Roman" w:cs="Times New Roman"/>
          <w:sz w:val="26"/>
          <w:szCs w:val="26"/>
        </w:rPr>
      </w:pPr>
    </w:p>
    <w:p w:rsidR="00A334DD" w:rsidRPr="008A3AF1" w:rsidP="008A3AF1" w14:paraId="25CF533B" w14:textId="77777777">
      <w:pPr>
        <w:autoSpaceDE w:val="0"/>
        <w:autoSpaceDN w:val="0"/>
        <w:adjustRightInd w:val="0"/>
        <w:spacing w:after="0" w:line="240" w:lineRule="auto"/>
        <w:rPr>
          <w:rFonts w:ascii="Times New Roman" w:eastAsia="Times New Roman" w:hAnsi="Times New Roman" w:cs="Times New Roman"/>
          <w:b/>
          <w:bCs/>
          <w:sz w:val="26"/>
          <w:szCs w:val="26"/>
        </w:rPr>
      </w:pPr>
      <w:r w:rsidRPr="008A3AF1">
        <w:rPr>
          <w:rFonts w:ascii="Times New Roman" w:eastAsia="Times New Roman" w:hAnsi="Times New Roman" w:cs="Times New Roman"/>
          <w:sz w:val="26"/>
          <w:szCs w:val="26"/>
        </w:rPr>
        <w:t xml:space="preserve">17. </w:t>
      </w:r>
      <w:r w:rsidRPr="008A3AF1">
        <w:rPr>
          <w:rFonts w:ascii="Times New Roman" w:eastAsia="Times New Roman" w:hAnsi="Times New Roman" w:cs="Times New Roman"/>
          <w:b/>
          <w:bCs/>
          <w:sz w:val="26"/>
          <w:szCs w:val="26"/>
        </w:rPr>
        <w:t xml:space="preserve">DISPLAY OF THE EXPIRATION DATE </w:t>
      </w:r>
    </w:p>
    <w:p w:rsidR="00700863" w:rsidRPr="008A3AF1" w:rsidP="008A3AF1" w14:paraId="1DB8D1C2" w14:textId="77777777">
      <w:pPr>
        <w:autoSpaceDE w:val="0"/>
        <w:autoSpaceDN w:val="0"/>
        <w:adjustRightInd w:val="0"/>
        <w:spacing w:after="0" w:line="240" w:lineRule="auto"/>
        <w:rPr>
          <w:rFonts w:ascii="Times New Roman" w:eastAsia="Times New Roman" w:hAnsi="Times New Roman" w:cs="Times New Roman"/>
          <w:sz w:val="26"/>
          <w:szCs w:val="26"/>
        </w:rPr>
      </w:pPr>
    </w:p>
    <w:p w:rsidR="00A334DD" w:rsidRPr="008A3AF1" w:rsidP="008A3AF1" w14:paraId="5653B25A" w14:textId="5368786F">
      <w:pPr>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The expiration dates are posted on ferc.gov at</w:t>
      </w:r>
      <w:r w:rsidR="00B82D33">
        <w:rPr>
          <w:rFonts w:ascii="Times New Roman" w:eastAsia="Times New Roman" w:hAnsi="Times New Roman" w:cs="Times New Roman"/>
          <w:sz w:val="26"/>
          <w:szCs w:val="26"/>
        </w:rPr>
        <w:t xml:space="preserve"> </w:t>
      </w:r>
      <w:hyperlink r:id="rId9" w:history="1">
        <w:r w:rsidR="00A044DA">
          <w:rPr>
            <w:rStyle w:val="Hyperlink"/>
            <w:rFonts w:ascii="Times New Roman" w:eastAsia="Times New Roman" w:hAnsi="Times New Roman" w:cs="Times New Roman"/>
            <w:sz w:val="26"/>
            <w:szCs w:val="26"/>
          </w:rPr>
          <w:t>https://www.ferc.gov/media/information-collections</w:t>
        </w:r>
      </w:hyperlink>
      <w:r w:rsidR="00B82D33">
        <w:rPr>
          <w:rFonts w:ascii="Times New Roman" w:eastAsia="Times New Roman" w:hAnsi="Times New Roman" w:cs="Times New Roman"/>
          <w:sz w:val="26"/>
          <w:szCs w:val="26"/>
        </w:rPr>
        <w:t>.</w:t>
      </w:r>
    </w:p>
    <w:p w:rsidR="00A334DD" w:rsidRPr="008A3AF1" w:rsidP="008A3AF1" w14:paraId="63EE0D58" w14:textId="77777777">
      <w:pPr>
        <w:autoSpaceDE w:val="0"/>
        <w:autoSpaceDN w:val="0"/>
        <w:adjustRightInd w:val="0"/>
        <w:spacing w:after="0" w:line="240" w:lineRule="auto"/>
        <w:rPr>
          <w:rFonts w:ascii="Times New Roman" w:eastAsia="Times New Roman" w:hAnsi="Times New Roman" w:cs="Times New Roman"/>
          <w:sz w:val="26"/>
          <w:szCs w:val="26"/>
        </w:rPr>
      </w:pPr>
    </w:p>
    <w:p w:rsidR="00A334DD" w:rsidP="008A3AF1" w14:paraId="3E82E354" w14:textId="77777777">
      <w:pPr>
        <w:autoSpaceDE w:val="0"/>
        <w:autoSpaceDN w:val="0"/>
        <w:adjustRightInd w:val="0"/>
        <w:spacing w:after="0" w:line="240" w:lineRule="auto"/>
        <w:rPr>
          <w:rFonts w:ascii="Times New Roman" w:eastAsia="Times New Roman" w:hAnsi="Times New Roman" w:cs="Times New Roman"/>
          <w:b/>
          <w:bCs/>
          <w:sz w:val="26"/>
          <w:szCs w:val="26"/>
        </w:rPr>
      </w:pPr>
      <w:r w:rsidRPr="008A3AF1">
        <w:rPr>
          <w:rFonts w:ascii="Times New Roman" w:eastAsia="Times New Roman" w:hAnsi="Times New Roman" w:cs="Times New Roman"/>
          <w:sz w:val="26"/>
          <w:szCs w:val="26"/>
        </w:rPr>
        <w:t>18.</w:t>
      </w:r>
      <w:r w:rsidRPr="008A3AF1">
        <w:rPr>
          <w:rFonts w:ascii="Times New Roman" w:eastAsia="Times New Roman" w:hAnsi="Times New Roman" w:cs="Times New Roman"/>
          <w:b/>
          <w:bCs/>
          <w:sz w:val="26"/>
          <w:szCs w:val="26"/>
        </w:rPr>
        <w:t xml:space="preserve">EXCEPTIONS TO THE CERTIFICATION STATEMENT </w:t>
      </w:r>
    </w:p>
    <w:p w:rsidR="008A3AF1" w:rsidRPr="008A3AF1" w:rsidP="008A3AF1" w14:paraId="3E57D8BE" w14:textId="77777777">
      <w:pPr>
        <w:autoSpaceDE w:val="0"/>
        <w:autoSpaceDN w:val="0"/>
        <w:adjustRightInd w:val="0"/>
        <w:spacing w:after="0" w:line="240" w:lineRule="auto"/>
        <w:rPr>
          <w:rFonts w:ascii="Times New Roman" w:eastAsia="Times New Roman" w:hAnsi="Times New Roman" w:cs="Times New Roman"/>
          <w:b/>
          <w:bCs/>
          <w:sz w:val="26"/>
          <w:szCs w:val="26"/>
        </w:rPr>
      </w:pPr>
    </w:p>
    <w:p w:rsidR="00A334DD" w:rsidRPr="008A3AF1" w:rsidP="008A3AF1" w14:paraId="4B22D8F3" w14:textId="4880FC4B">
      <w:pPr>
        <w:autoSpaceDE w:val="0"/>
        <w:autoSpaceDN w:val="0"/>
        <w:adjustRightInd w:val="0"/>
        <w:spacing w:after="0" w:line="240" w:lineRule="auto"/>
        <w:rPr>
          <w:rFonts w:ascii="Times New Roman" w:eastAsia="Times New Roman" w:hAnsi="Times New Roman" w:cs="Times New Roman"/>
          <w:sz w:val="26"/>
          <w:szCs w:val="26"/>
        </w:rPr>
      </w:pPr>
      <w:r w:rsidRPr="008A3AF1">
        <w:rPr>
          <w:rFonts w:ascii="Times New Roman" w:eastAsia="Times New Roman" w:hAnsi="Times New Roman" w:cs="Times New Roman"/>
          <w:sz w:val="26"/>
          <w:szCs w:val="26"/>
        </w:rPr>
        <w:t>There are no exceptions</w:t>
      </w:r>
      <w:r w:rsidRPr="008A3AF1" w:rsidR="002A6552">
        <w:rPr>
          <w:rFonts w:ascii="Times New Roman" w:eastAsia="Times New Roman" w:hAnsi="Times New Roman" w:cs="Times New Roman"/>
          <w:sz w:val="26"/>
          <w:szCs w:val="26"/>
        </w:rPr>
        <w:t xml:space="preserve"> for FERC-725S. </w:t>
      </w:r>
    </w:p>
    <w:p w:rsidR="00A35FA0" w:rsidRPr="008A3AF1" w:rsidP="008A3AF1" w14:paraId="3B70E39C" w14:textId="77777777">
      <w:pPr>
        <w:spacing w:after="0" w:line="240" w:lineRule="auto"/>
        <w:rPr>
          <w:rFonts w:ascii="Times New Roman" w:hAnsi="Times New Roman" w:cs="Times New Roman"/>
          <w:sz w:val="26"/>
          <w:szCs w:val="26"/>
        </w:rPr>
      </w:pPr>
    </w:p>
    <w:p w:rsidR="00E70FBF" w:rsidRPr="008A3AF1" w:rsidP="008A3AF1" w14:paraId="74D89B54" w14:textId="77777777">
      <w:pPr>
        <w:spacing w:line="240" w:lineRule="auto"/>
        <w:jc w:val="center"/>
        <w:rPr>
          <w:rFonts w:ascii="Times New Roman" w:hAnsi="Times New Roman" w:cs="Times New Roman"/>
          <w:sz w:val="26"/>
          <w:szCs w:val="26"/>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54416970"/>
      <w:docPartObj>
        <w:docPartGallery w:val="Page Numbers (Bottom of Page)"/>
        <w:docPartUnique/>
      </w:docPartObj>
    </w:sdtPr>
    <w:sdtEndPr>
      <w:rPr>
        <w:noProof/>
      </w:rPr>
    </w:sdtEndPr>
    <w:sdtContent>
      <w:p w:rsidR="001116AF" w14:paraId="3BB63DDD" w14:textId="3A6C40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116AF" w14:paraId="1A8A80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95A16" w:rsidP="007619F1" w14:paraId="31390BFF" w14:textId="77777777">
      <w:pPr>
        <w:spacing w:after="0" w:line="240" w:lineRule="auto"/>
      </w:pPr>
      <w:r>
        <w:separator/>
      </w:r>
    </w:p>
  </w:footnote>
  <w:footnote w:type="continuationSeparator" w:id="1">
    <w:p w:rsidR="00895A16" w:rsidP="007619F1" w14:paraId="052EB873" w14:textId="77777777">
      <w:pPr>
        <w:spacing w:after="0" w:line="240" w:lineRule="auto"/>
      </w:pPr>
      <w:r>
        <w:continuationSeparator/>
      </w:r>
    </w:p>
  </w:footnote>
  <w:footnote w:type="continuationNotice" w:id="2">
    <w:p w:rsidR="00895A16" w14:paraId="3E755498" w14:textId="77777777">
      <w:pPr>
        <w:spacing w:after="0" w:line="240" w:lineRule="auto"/>
      </w:pPr>
    </w:p>
  </w:footnote>
  <w:footnote w:id="3">
    <w:p w:rsidR="008C44C9" w:rsidRPr="005B7D5F" w:rsidP="004D3C4A" w14:paraId="20A3CF63" w14:textId="053A6AC2">
      <w:pPr>
        <w:pStyle w:val="FootnoteText"/>
        <w:spacing w:before="120" w:after="120"/>
        <w:rPr>
          <w:sz w:val="24"/>
          <w:szCs w:val="26"/>
        </w:rPr>
      </w:pPr>
      <w:r w:rsidRPr="004D3C4A">
        <w:rPr>
          <w:rStyle w:val="FootnoteReference"/>
          <w:b/>
          <w:sz w:val="24"/>
          <w:vertAlign w:val="superscript"/>
        </w:rPr>
        <w:footnoteRef/>
      </w:r>
      <w:r w:rsidRPr="004D3C4A">
        <w:rPr>
          <w:b/>
        </w:rPr>
        <w:t xml:space="preserve"> </w:t>
      </w:r>
      <w:r w:rsidRPr="00FE0572">
        <w:rPr>
          <w:sz w:val="26"/>
          <w:szCs w:val="26"/>
        </w:rPr>
        <w:t xml:space="preserve">16 U.S.C. </w:t>
      </w:r>
      <w:r w:rsidRPr="00F52CD5" w:rsidR="00F52CD5">
        <w:rPr>
          <w:sz w:val="26"/>
          <w:szCs w:val="26"/>
        </w:rPr>
        <w:t xml:space="preserve">§ </w:t>
      </w:r>
      <w:r w:rsidRPr="00FE0572">
        <w:rPr>
          <w:sz w:val="26"/>
          <w:szCs w:val="26"/>
        </w:rPr>
        <w:t>824d(a)</w:t>
      </w:r>
      <w:r w:rsidR="00F52CD5">
        <w:rPr>
          <w:sz w:val="26"/>
          <w:szCs w:val="26"/>
        </w:rPr>
        <w:t xml:space="preserve">.  </w:t>
      </w:r>
    </w:p>
  </w:footnote>
  <w:footnote w:id="4">
    <w:p w:rsidR="008C44C9" w:rsidRPr="005B7D5F" w:rsidP="004D3C4A" w14:paraId="4757CAC0" w14:textId="771490C4">
      <w:pPr>
        <w:pStyle w:val="FootnoteText"/>
        <w:spacing w:before="120" w:after="120"/>
        <w:rPr>
          <w:sz w:val="24"/>
          <w:szCs w:val="26"/>
        </w:rPr>
      </w:pPr>
      <w:r w:rsidRPr="004D3C4A">
        <w:rPr>
          <w:rStyle w:val="FootnoteReference"/>
          <w:b/>
          <w:sz w:val="24"/>
          <w:szCs w:val="26"/>
          <w:vertAlign w:val="superscript"/>
        </w:rPr>
        <w:footnoteRef/>
      </w:r>
      <w:r w:rsidRPr="004D3C4A">
        <w:rPr>
          <w:b/>
          <w:sz w:val="24"/>
          <w:szCs w:val="26"/>
        </w:rPr>
        <w:t xml:space="preserve"> </w:t>
      </w:r>
      <w:r w:rsidRPr="00FE0572">
        <w:rPr>
          <w:sz w:val="26"/>
          <w:szCs w:val="26"/>
        </w:rPr>
        <w:t xml:space="preserve">16 U.S.C. </w:t>
      </w:r>
      <w:r w:rsidRPr="00F52CD5" w:rsidR="00F52CD5">
        <w:rPr>
          <w:sz w:val="26"/>
          <w:szCs w:val="26"/>
        </w:rPr>
        <w:t xml:space="preserve">§ </w:t>
      </w:r>
      <w:r w:rsidRPr="00FE0572">
        <w:rPr>
          <w:sz w:val="26"/>
          <w:szCs w:val="26"/>
        </w:rPr>
        <w:t>824</w:t>
      </w:r>
      <w:r w:rsidRPr="004D3C4A">
        <w:rPr>
          <w:sz w:val="26"/>
          <w:szCs w:val="26"/>
        </w:rPr>
        <w:t>o</w:t>
      </w:r>
      <w:r w:rsidRPr="00FE0572">
        <w:rPr>
          <w:sz w:val="26"/>
          <w:szCs w:val="26"/>
        </w:rPr>
        <w:t xml:space="preserve">.  The approved Reliability Standards are available on the NERC website, </w:t>
      </w:r>
      <w:hyperlink r:id="rId1" w:history="1">
        <w:r w:rsidRPr="00FE0572">
          <w:rPr>
            <w:rStyle w:val="Hyperlink"/>
            <w:sz w:val="26"/>
            <w:szCs w:val="26"/>
          </w:rPr>
          <w:t>www.nerc.com</w:t>
        </w:r>
      </w:hyperlink>
      <w:r w:rsidRPr="00FE0572">
        <w:rPr>
          <w:sz w:val="26"/>
          <w:szCs w:val="26"/>
        </w:rPr>
        <w:t>.</w:t>
      </w:r>
      <w:r w:rsidRPr="005B7D5F">
        <w:rPr>
          <w:sz w:val="24"/>
          <w:szCs w:val="26"/>
        </w:rPr>
        <w:t xml:space="preserve">  </w:t>
      </w:r>
    </w:p>
  </w:footnote>
  <w:footnote w:id="5">
    <w:p w:rsidR="008C44C9" w:rsidRPr="001225B1" w:rsidP="004D3C4A" w14:paraId="0E0A1406" w14:textId="7B819FEF">
      <w:pPr>
        <w:pStyle w:val="FootnoteText"/>
        <w:spacing w:before="120" w:after="120"/>
        <w:rPr>
          <w:sz w:val="26"/>
          <w:szCs w:val="26"/>
        </w:rPr>
      </w:pPr>
      <w:r w:rsidRPr="004D3C4A">
        <w:rPr>
          <w:rStyle w:val="FootnoteReference"/>
          <w:b/>
          <w:sz w:val="24"/>
          <w:szCs w:val="26"/>
          <w:vertAlign w:val="superscript"/>
        </w:rPr>
        <w:footnoteRef/>
      </w:r>
      <w:r w:rsidRPr="005B7D5F">
        <w:rPr>
          <w:sz w:val="24"/>
          <w:szCs w:val="26"/>
        </w:rPr>
        <w:t xml:space="preserve"> </w:t>
      </w:r>
      <w:r w:rsidRPr="00FE0572">
        <w:rPr>
          <w:sz w:val="26"/>
          <w:szCs w:val="26"/>
        </w:rPr>
        <w:t xml:space="preserve">16 U.S.C. </w:t>
      </w:r>
      <w:r w:rsidRPr="00F52CD5" w:rsidR="00F52CD5">
        <w:rPr>
          <w:sz w:val="26"/>
          <w:szCs w:val="26"/>
        </w:rPr>
        <w:t xml:space="preserve">§ </w:t>
      </w:r>
      <w:r w:rsidRPr="00FE0572">
        <w:rPr>
          <w:sz w:val="26"/>
          <w:szCs w:val="26"/>
        </w:rPr>
        <w:t>824</w:t>
      </w:r>
      <w:r w:rsidRPr="004D3C4A">
        <w:rPr>
          <w:sz w:val="26"/>
          <w:szCs w:val="26"/>
        </w:rPr>
        <w:t>o</w:t>
      </w:r>
      <w:r w:rsidRPr="00FE0572">
        <w:rPr>
          <w:sz w:val="26"/>
          <w:szCs w:val="26"/>
        </w:rPr>
        <w:t>.</w:t>
      </w:r>
      <w:r>
        <w:rPr>
          <w:sz w:val="26"/>
          <w:szCs w:val="26"/>
        </w:rPr>
        <w:t xml:space="preserve">  </w:t>
      </w:r>
    </w:p>
  </w:footnote>
  <w:footnote w:id="6">
    <w:p w:rsidR="00432355" w:rsidP="00432355" w14:paraId="384F911B" w14:textId="77777777">
      <w:pPr>
        <w:pStyle w:val="FootnoteText"/>
      </w:pPr>
      <w:r>
        <w:rPr>
          <w:rStyle w:val="FootnoteReference"/>
        </w:rPr>
        <w:footnoteRef/>
      </w:r>
      <w:r>
        <w:t xml:space="preserve"> The FERC-725S collection includes the EOP family of Reliability Standards:  </w:t>
      </w:r>
      <w:r w:rsidRPr="00034691">
        <w:t>EOP-004-4, EOP 005-3, EOP-006-3, EOP-008-2</w:t>
      </w:r>
      <w:r>
        <w:t xml:space="preserve">, </w:t>
      </w:r>
      <w:r w:rsidRPr="00034691">
        <w:t>EOP-010-1, EOP-011-</w:t>
      </w:r>
      <w:r>
        <w:t>4</w:t>
      </w:r>
      <w:r w:rsidRPr="00034691">
        <w:t>,</w:t>
      </w:r>
      <w:r>
        <w:t xml:space="preserve"> and EOP</w:t>
      </w:r>
      <w:r>
        <w:noBreakHyphen/>
        <w:t>012</w:t>
      </w:r>
      <w:r>
        <w:noBreakHyphen/>
        <w:t>2.</w:t>
      </w:r>
    </w:p>
  </w:footnote>
  <w:footnote w:id="7">
    <w:p w:rsidR="00674CC4" w:rsidP="00674CC4" w14:paraId="74BAC71F" w14:textId="77777777">
      <w:pPr>
        <w:pStyle w:val="FootnoteText"/>
      </w:pPr>
      <w:r>
        <w:rPr>
          <w:rStyle w:val="FootnoteReference"/>
        </w:rPr>
        <w:footnoteRef/>
      </w:r>
      <w:r>
        <w:t xml:space="preserve"> </w:t>
      </w:r>
      <w:r w:rsidRPr="00D4583B">
        <w:t xml:space="preserve">The overall burden associated with </w:t>
      </w:r>
      <w:r>
        <w:t xml:space="preserve">Reliability Standard </w:t>
      </w:r>
      <w:r w:rsidRPr="00D4583B">
        <w:t>EOP-012 w</w:t>
      </w:r>
      <w:r>
        <w:t>ill</w:t>
      </w:r>
      <w:r w:rsidRPr="00D4583B">
        <w:t xml:space="preserve"> be</w:t>
      </w:r>
      <w:r>
        <w:t xml:space="preserve"> the</w:t>
      </w:r>
      <w:r w:rsidRPr="00D4583B">
        <w:t xml:space="preserve"> sum of the burden (responses)</w:t>
      </w:r>
      <w:r>
        <w:t xml:space="preserve"> </w:t>
      </w:r>
      <w:r w:rsidRPr="00D4583B">
        <w:t xml:space="preserve">from </w:t>
      </w:r>
      <w:r>
        <w:t xml:space="preserve">Reliability Standard </w:t>
      </w:r>
      <w:r w:rsidRPr="00D4583B">
        <w:t xml:space="preserve">EOP-012-1 (under RD23-1-000) and </w:t>
      </w:r>
      <w:r>
        <w:t xml:space="preserve">Reliability Standard </w:t>
      </w:r>
      <w:r w:rsidRPr="00D4583B">
        <w:t>EOP-012-2 (under RD24-</w:t>
      </w:r>
      <w:r>
        <w:t>5</w:t>
      </w:r>
      <w:r w:rsidRPr="00D4583B">
        <w:t>-000).</w:t>
      </w:r>
      <w:r>
        <w:t xml:space="preserve">  </w:t>
      </w:r>
    </w:p>
  </w:footnote>
  <w:footnote w:id="8">
    <w:p w:rsidR="00DA0D6F" w:rsidRPr="004F4940" w:rsidP="00DA0D6F" w14:paraId="18C4742C" w14:textId="77777777">
      <w:pPr>
        <w:pStyle w:val="FootnoteText"/>
      </w:pPr>
      <w:r w:rsidRPr="00484D5A">
        <w:rPr>
          <w:rStyle w:val="FootnoteReference"/>
          <w:sz w:val="24"/>
          <w:szCs w:val="24"/>
          <w:vertAlign w:val="superscript"/>
        </w:rPr>
        <w:footnoteRef/>
      </w:r>
      <w:r w:rsidRPr="00FE0572">
        <w:rPr>
          <w:sz w:val="24"/>
          <w:szCs w:val="24"/>
        </w:rPr>
        <w:t xml:space="preserve"> </w:t>
      </w:r>
      <w:r w:rsidRPr="00484D5A">
        <w:rPr>
          <w:sz w:val="22"/>
          <w:szCs w:val="28"/>
        </w:rPr>
        <w:t>TOP = Transmission Operator, BA = Ba</w:t>
      </w:r>
      <w:r w:rsidRPr="00484D5A">
        <w:rPr>
          <w:sz w:val="22"/>
          <w:szCs w:val="28"/>
        </w:rPr>
        <w:t xml:space="preserve">lancing Authority, RC = Reliability Coordinator, UFLS-Only DP = Underfrequency Load Shed-Only Distribution Provider, DP = Distribution Provider, and TO = Transmission Owner.  </w:t>
      </w:r>
    </w:p>
  </w:footnote>
  <w:footnote w:id="9">
    <w:p w:rsidR="00DA0D6F" w:rsidRPr="00FE0572" w:rsidP="00DA0D6F" w14:paraId="43A96891" w14:textId="77777777">
      <w:pPr>
        <w:pStyle w:val="FootnoteText"/>
        <w:rPr>
          <w:sz w:val="24"/>
          <w:szCs w:val="24"/>
        </w:rPr>
      </w:pPr>
      <w:r w:rsidRPr="00484D5A">
        <w:rPr>
          <w:rStyle w:val="FootnoteReference"/>
          <w:sz w:val="24"/>
          <w:szCs w:val="24"/>
          <w:vertAlign w:val="superscript"/>
        </w:rPr>
        <w:footnoteRef/>
      </w:r>
      <w:r w:rsidRPr="00484D5A">
        <w:rPr>
          <w:sz w:val="24"/>
          <w:szCs w:val="24"/>
          <w:vertAlign w:val="superscript"/>
        </w:rPr>
        <w:t xml:space="preserve"> </w:t>
      </w:r>
      <w:r w:rsidRPr="00484D5A">
        <w:rPr>
          <w:sz w:val="24"/>
          <w:szCs w:val="24"/>
        </w:rPr>
        <w:t>The estimated hourly cost (salary plus benefits) is a combination based on the</w:t>
      </w:r>
      <w:r w:rsidRPr="00484D5A">
        <w:rPr>
          <w:sz w:val="24"/>
          <w:szCs w:val="24"/>
        </w:rPr>
        <w:t xml:space="preserve"> Bureau of Labor Statistics (BLS), as of 2023, for 75% of the average of an Electrical Engineer (17-2071) - $77.29, mechanical engineers (17-2141) - $87.38.  $77.29 + $87.38/2 = 82.335 x .75 = 54.303 ($</w:t>
      </w:r>
      <w:r w:rsidRPr="00484D5A">
        <w:rPr>
          <w:b/>
          <w:bCs/>
          <w:sz w:val="24"/>
          <w:szCs w:val="24"/>
        </w:rPr>
        <w:t xml:space="preserve">61.75 </w:t>
      </w:r>
      <w:r w:rsidRPr="00484D5A">
        <w:rPr>
          <w:sz w:val="24"/>
          <w:szCs w:val="24"/>
        </w:rPr>
        <w:t xml:space="preserve">rounded) </w:t>
      </w:r>
      <w:r w:rsidRPr="00484D5A">
        <w:rPr>
          <w:b/>
          <w:bCs/>
          <w:sz w:val="24"/>
          <w:szCs w:val="24"/>
        </w:rPr>
        <w:t>($61.75/hour)</w:t>
      </w:r>
      <w:r w:rsidRPr="00484D5A">
        <w:rPr>
          <w:sz w:val="24"/>
          <w:szCs w:val="24"/>
        </w:rPr>
        <w:t xml:space="preserve"> and 25% of an Information and Record Clerk (43-4199) $56.14 x .25% = 14.035 </w:t>
      </w:r>
      <w:r w:rsidRPr="00484D5A">
        <w:rPr>
          <w:b/>
          <w:bCs/>
          <w:sz w:val="24"/>
          <w:szCs w:val="24"/>
        </w:rPr>
        <w:t>($14.04</w:t>
      </w:r>
      <w:r w:rsidRPr="00484D5A">
        <w:rPr>
          <w:b/>
          <w:sz w:val="24"/>
          <w:szCs w:val="24"/>
        </w:rPr>
        <w:t xml:space="preserve"> </w:t>
      </w:r>
      <w:r w:rsidRPr="00484D5A">
        <w:rPr>
          <w:sz w:val="24"/>
          <w:szCs w:val="24"/>
        </w:rPr>
        <w:t>rounded) ($14.04/hour), for a total ($61.75+$14.04 = $</w:t>
      </w:r>
      <w:r w:rsidRPr="00484D5A">
        <w:rPr>
          <w:b/>
          <w:bCs/>
          <w:sz w:val="24"/>
          <w:szCs w:val="24"/>
        </w:rPr>
        <w:t>75.79/hour</w:t>
      </w:r>
      <w:r w:rsidRPr="00484D5A">
        <w:rPr>
          <w:sz w:val="24"/>
          <w:szCs w:val="24"/>
        </w:rPr>
        <w:t>).</w:t>
      </w:r>
    </w:p>
  </w:footnote>
  <w:footnote w:id="10">
    <w:p w:rsidR="00351748" w:rsidP="00351748" w14:paraId="24EB3E12" w14:textId="77777777">
      <w:pPr>
        <w:pStyle w:val="FootnoteText"/>
      </w:pPr>
      <w:r>
        <w:rPr>
          <w:rStyle w:val="FootnoteReference"/>
        </w:rPr>
        <w:footnoteRef/>
      </w:r>
      <w:r>
        <w:t xml:space="preserve"> The estimated hourly cost (salary plus benefits) is a combination based on the Bureau of Labor Statist</w:t>
      </w:r>
      <w:r>
        <w:t>ics (BLS), as of 2024, for seventy five percent of the average of an Electrical Engineer (17-2071) - $79.31 and mechanical engineers (17-2141) - $89.86.  ($79.31 + $89.86)/2 = 84.585 x .75 = 63.439 ($</w:t>
      </w:r>
      <w:r>
        <w:rPr>
          <w:b/>
          <w:bCs/>
        </w:rPr>
        <w:t>63.44</w:t>
      </w:r>
      <w:r>
        <w:t xml:space="preserve">-rounded) </w:t>
      </w:r>
      <w:r w:rsidRPr="00F922C8">
        <w:rPr>
          <w:b/>
          <w:bCs/>
        </w:rPr>
        <w:t>($</w:t>
      </w:r>
      <w:r>
        <w:rPr>
          <w:b/>
          <w:bCs/>
        </w:rPr>
        <w:t>63.44</w:t>
      </w:r>
      <w:r w:rsidRPr="00F922C8">
        <w:rPr>
          <w:b/>
          <w:bCs/>
        </w:rPr>
        <w:t>/hour)</w:t>
      </w:r>
      <w:r>
        <w:t xml:space="preserve"> and twenty-five percent of </w:t>
      </w:r>
      <w:r>
        <w:t>an Information and Record Clerk (43-4199) $44.74 x .25% = 11.185</w:t>
      </w:r>
      <w:r w:rsidRPr="00E56BDC">
        <w:t xml:space="preserve"> </w:t>
      </w:r>
      <w:r w:rsidRPr="00DD0D85">
        <w:rPr>
          <w:b/>
          <w:bCs/>
        </w:rPr>
        <w:t>($</w:t>
      </w:r>
      <w:r>
        <w:rPr>
          <w:b/>
          <w:bCs/>
        </w:rPr>
        <w:t>11.19</w:t>
      </w:r>
      <w:r>
        <w:t xml:space="preserve"> rounded) ($11.19/hour), for a total ($63.44+$11.19 = $</w:t>
      </w:r>
      <w:r>
        <w:rPr>
          <w:b/>
          <w:bCs/>
        </w:rPr>
        <w:t>74.63</w:t>
      </w:r>
      <w:r w:rsidRPr="00E56BDC">
        <w:rPr>
          <w:b/>
          <w:bCs/>
        </w:rPr>
        <w:t>/h</w:t>
      </w:r>
      <w:r>
        <w:rPr>
          <w:b/>
          <w:bCs/>
        </w:rPr>
        <w:t>ou</w:t>
      </w:r>
      <w:r w:rsidRPr="00E56BDC">
        <w:rPr>
          <w:b/>
          <w:bCs/>
        </w:rPr>
        <w:t>r</w:t>
      </w:r>
      <w:r>
        <w:t>).</w:t>
      </w:r>
    </w:p>
  </w:footnote>
  <w:footnote w:id="11">
    <w:p w:rsidR="00351748" w:rsidP="00351748" w14:paraId="6FB90F61" w14:textId="77777777">
      <w:pPr>
        <w:pStyle w:val="FootnoteText"/>
      </w:pPr>
      <w:r>
        <w:rPr>
          <w:rStyle w:val="FootnoteReference"/>
        </w:rPr>
        <w:footnoteRef/>
      </w:r>
      <w:r>
        <w:t xml:space="preserve"> A fraction of generator owners would be required to perform the task on an ongoing basis, and the hours represent </w:t>
      </w:r>
      <w:r>
        <w:t xml:space="preserve">the whole body of generator owners. </w:t>
      </w:r>
    </w:p>
  </w:footnote>
  <w:footnote w:id="12">
    <w:p w:rsidR="008C44C9" w:rsidRPr="008A3AF1" w14:paraId="21F11740" w14:textId="6D5A5C43">
      <w:pPr>
        <w:pStyle w:val="FootnoteText"/>
        <w:rPr>
          <w:sz w:val="26"/>
          <w:szCs w:val="26"/>
        </w:rPr>
      </w:pPr>
      <w:r w:rsidRPr="005B7D5F">
        <w:rPr>
          <w:rStyle w:val="FootnoteReference"/>
          <w:sz w:val="24"/>
          <w:vertAlign w:val="superscript"/>
        </w:rPr>
        <w:footnoteRef/>
      </w:r>
      <w:r>
        <w:t xml:space="preserve"> </w:t>
      </w:r>
      <w:r w:rsidRPr="00FE0572">
        <w:rPr>
          <w:sz w:val="26"/>
          <w:szCs w:val="26"/>
        </w:rPr>
        <w:t xml:space="preserve">The PRA Administrative Cost is a Federal Cost associated with preparing, issuing, and submitting materials necessary to comply with the Paperwork Reduction Act (PRA) for rulemakings, orders, or any other vehicle used </w:t>
      </w:r>
      <w:r w:rsidRPr="00FE0572">
        <w:rPr>
          <w:sz w:val="26"/>
          <w:szCs w:val="26"/>
        </w:rPr>
        <w:t>to create, modify, extend, or discontinue an information collection.</w:t>
      </w:r>
    </w:p>
  </w:footnote>
  <w:footnote w:id="13">
    <w:p w:rsidR="007D159F" w:rsidP="007D159F" w14:paraId="16C4BEA1" w14:textId="77777777">
      <w:pPr>
        <w:pStyle w:val="FootnoteText"/>
      </w:pPr>
      <w:r w:rsidRPr="00101C7A">
        <w:rPr>
          <w:rStyle w:val="FootnoteReference"/>
          <w:sz w:val="24"/>
          <w:vertAlign w:val="superscript"/>
        </w:rPr>
        <w:footnoteRef/>
      </w:r>
      <w:r w:rsidRPr="00101C7A">
        <w:rPr>
          <w:rStyle w:val="FootnoteReference"/>
          <w:sz w:val="24"/>
          <w:vertAlign w:val="superscript"/>
        </w:rPr>
        <w:t xml:space="preserve"> </w:t>
      </w:r>
      <w:r w:rsidRPr="00101C7A">
        <w:rPr>
          <w:sz w:val="24"/>
          <w:szCs w:val="24"/>
        </w:rPr>
        <w:t>T</w:t>
      </w:r>
      <w:r w:rsidRPr="00101C7A">
        <w:rPr>
          <w:sz w:val="26"/>
          <w:szCs w:val="26"/>
        </w:rPr>
        <w:t xml:space="preserve">he table reflects the ROCIS entry, which includes rounding adjustments from the totals reflected in question 12.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44C9" w14:paraId="0E399CC0" w14:textId="5C604B31">
    <w:pPr>
      <w:pStyle w:val="Header"/>
      <w:rPr>
        <w:rFonts w:ascii="Times New Roman" w:hAnsi="Times New Roman" w:cs="Times New Roman"/>
        <w:sz w:val="24"/>
        <w:szCs w:val="24"/>
      </w:rPr>
    </w:pPr>
    <w:r w:rsidRPr="001A002D">
      <w:rPr>
        <w:rFonts w:ascii="Times New Roman" w:hAnsi="Times New Roman" w:cs="Times New Roman"/>
        <w:sz w:val="24"/>
        <w:szCs w:val="24"/>
      </w:rPr>
      <w:t>FERC-725S (OMB# 1902-0270)</w:t>
    </w:r>
  </w:p>
  <w:p w:rsidR="002A427D" w14:paraId="75317223" w14:textId="7C3DC07C">
    <w:pPr>
      <w:pStyle w:val="Header"/>
      <w:rPr>
        <w:rFonts w:ascii="Times New Roman" w:hAnsi="Times New Roman" w:cs="Times New Roman"/>
        <w:sz w:val="24"/>
        <w:szCs w:val="24"/>
      </w:rPr>
    </w:pPr>
    <w:r>
      <w:rPr>
        <w:rFonts w:ascii="Times New Roman" w:hAnsi="Times New Roman" w:cs="Times New Roman"/>
        <w:sz w:val="24"/>
        <w:szCs w:val="24"/>
      </w:rPr>
      <w:t>Modified in Docket No. RD2</w:t>
    </w:r>
    <w:r w:rsidR="00E5453D">
      <w:rPr>
        <w:rFonts w:ascii="Times New Roman" w:hAnsi="Times New Roman" w:cs="Times New Roman"/>
        <w:sz w:val="24"/>
        <w:szCs w:val="24"/>
      </w:rPr>
      <w:t>4</w:t>
    </w:r>
    <w:r>
      <w:rPr>
        <w:rFonts w:ascii="Times New Roman" w:hAnsi="Times New Roman" w:cs="Times New Roman"/>
        <w:sz w:val="24"/>
        <w:szCs w:val="24"/>
      </w:rPr>
      <w:t>-</w:t>
    </w:r>
    <w:r w:rsidR="00AF7378">
      <w:rPr>
        <w:rFonts w:ascii="Times New Roman" w:hAnsi="Times New Roman" w:cs="Times New Roman"/>
        <w:sz w:val="24"/>
        <w:szCs w:val="24"/>
      </w:rPr>
      <w:t>5</w:t>
    </w:r>
    <w:r>
      <w:rPr>
        <w:rFonts w:ascii="Times New Roman" w:hAnsi="Times New Roman" w:cs="Times New Roman"/>
        <w:sz w:val="24"/>
        <w:szCs w:val="24"/>
      </w:rPr>
      <w:t>-000</w:t>
    </w:r>
  </w:p>
  <w:p w:rsidR="008C44C9" w14:paraId="48DE2E5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320C1"/>
    <w:multiLevelType w:val="hybridMultilevel"/>
    <w:tmpl w:val="E0129D4C"/>
    <w:lvl w:ilvl="0">
      <w:start w:val="0"/>
      <w:numFmt w:val="bullet"/>
      <w:lvlText w:val="•"/>
      <w:lvlJc w:val="left"/>
      <w:pPr>
        <w:ind w:left="420" w:hanging="360"/>
      </w:pPr>
      <w:rPr>
        <w:rFonts w:ascii="Times New Roman" w:hAnsi="Times New Roman" w:eastAsiaTheme="minorHAnsi"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1">
    <w:nsid w:val="04F02146"/>
    <w:multiLevelType w:val="hybridMultilevel"/>
    <w:tmpl w:val="3468F582"/>
    <w:lvl w:ilvl="0">
      <w:start w:val="14"/>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6005A84"/>
    <w:multiLevelType w:val="hybridMultilevel"/>
    <w:tmpl w:val="A91417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061F65"/>
    <w:multiLevelType w:val="hybridMultilevel"/>
    <w:tmpl w:val="57BE72F6"/>
    <w:lvl w:ilvl="0">
      <w:start w:val="1"/>
      <w:numFmt w:val="decimal"/>
      <w:lvlText w:val="%1."/>
      <w:lvlJc w:val="left"/>
      <w:pPr>
        <w:tabs>
          <w:tab w:val="num" w:pos="1080"/>
        </w:tabs>
        <w:ind w:left="1080" w:hanging="360"/>
      </w:pPr>
      <w:rPr>
        <w:b w:val="0"/>
        <w:sz w:val="26"/>
        <w:szCs w:val="26"/>
      </w:rPr>
    </w:lvl>
    <w:lvl w:ilvl="1">
      <w:start w:val="1"/>
      <w:numFmt w:val="bullet"/>
      <w:lvlText w:val=""/>
      <w:lvlJc w:val="left"/>
      <w:pPr>
        <w:tabs>
          <w:tab w:val="num" w:pos="1800"/>
        </w:tabs>
        <w:ind w:left="1800" w:hanging="360"/>
      </w:pPr>
      <w:rPr>
        <w:rFonts w:ascii="Symbol" w:hAnsi="Symbol"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08BC3D50"/>
    <w:multiLevelType w:val="hybridMultilevel"/>
    <w:tmpl w:val="BAE21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3B1772"/>
    <w:multiLevelType w:val="hybridMultilevel"/>
    <w:tmpl w:val="4F18A1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457023"/>
    <w:multiLevelType w:val="hybridMultilevel"/>
    <w:tmpl w:val="2CB8FA88"/>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32316A"/>
    <w:multiLevelType w:val="hybridMultilevel"/>
    <w:tmpl w:val="F4668F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CF5476"/>
    <w:multiLevelType w:val="hybridMultilevel"/>
    <w:tmpl w:val="E5D0E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3C0658A"/>
    <w:multiLevelType w:val="hybridMultilevel"/>
    <w:tmpl w:val="52366A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3DF71EB"/>
    <w:multiLevelType w:val="hybridMultilevel"/>
    <w:tmpl w:val="D696DBA6"/>
    <w:lvl w:ilvl="0">
      <w:start w:val="15"/>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53C6417"/>
    <w:multiLevelType w:val="hybridMultilevel"/>
    <w:tmpl w:val="0226C6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E101106"/>
    <w:multiLevelType w:val="hybridMultilevel"/>
    <w:tmpl w:val="9A5E9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3C9579E"/>
    <w:multiLevelType w:val="hybridMultilevel"/>
    <w:tmpl w:val="FDC2AE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3E75FE1"/>
    <w:multiLevelType w:val="hybridMultilevel"/>
    <w:tmpl w:val="E7DA2F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7805D66"/>
    <w:multiLevelType w:val="hybridMultilevel"/>
    <w:tmpl w:val="D1AA284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6">
    <w:nsid w:val="6BCC438A"/>
    <w:multiLevelType w:val="hybridMultilevel"/>
    <w:tmpl w:val="F14EC8E2"/>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hAnsi="Times New Roman" w:eastAsiaTheme="minorHAnsi"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EBB5E7C"/>
    <w:multiLevelType w:val="hybridMultilevel"/>
    <w:tmpl w:val="42B6CDF0"/>
    <w:lvl w:ilvl="0">
      <w:start w:val="15"/>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D3B09D3"/>
    <w:multiLevelType w:val="hybridMultilevel"/>
    <w:tmpl w:val="CBA4F348"/>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E4E4DD3"/>
    <w:multiLevelType w:val="hybridMultilevel"/>
    <w:tmpl w:val="D20A6F1E"/>
    <w:lvl w:ilvl="0">
      <w:start w:val="1"/>
      <w:numFmt w:val="decimal"/>
      <w:lvlText w:val="%1."/>
      <w:lvlJc w:val="left"/>
      <w:pPr>
        <w:tabs>
          <w:tab w:val="num" w:pos="720"/>
        </w:tabs>
      </w:pPr>
      <w:rPr>
        <w:rFonts w:cs="Times New Roman" w:hint="default"/>
        <w:b w:val="0"/>
      </w:rPr>
    </w:lvl>
    <w:lvl w:ilvl="1">
      <w:start w:val="1"/>
      <w:numFmt w:val="lowerLetter"/>
      <w:lvlText w:val="%2."/>
      <w:lvlJc w:val="left"/>
      <w:pPr>
        <w:tabs>
          <w:tab w:val="num" w:pos="-2160"/>
        </w:tabs>
        <w:ind w:left="-2160" w:hanging="360"/>
      </w:pPr>
      <w:rPr>
        <w:rFonts w:cs="Times New Roman"/>
      </w:rPr>
    </w:lvl>
    <w:lvl w:ilvl="2" w:tentative="1">
      <w:start w:val="1"/>
      <w:numFmt w:val="lowerRoman"/>
      <w:lvlText w:val="%3."/>
      <w:lvlJc w:val="right"/>
      <w:pPr>
        <w:tabs>
          <w:tab w:val="num" w:pos="-1440"/>
        </w:tabs>
        <w:ind w:left="-1440" w:hanging="180"/>
      </w:pPr>
      <w:rPr>
        <w:rFonts w:cs="Times New Roman"/>
      </w:rPr>
    </w:lvl>
    <w:lvl w:ilvl="3" w:tentative="1">
      <w:start w:val="1"/>
      <w:numFmt w:val="decimal"/>
      <w:lvlText w:val="%4."/>
      <w:lvlJc w:val="left"/>
      <w:pPr>
        <w:tabs>
          <w:tab w:val="num" w:pos="-720"/>
        </w:tabs>
        <w:ind w:left="-720" w:hanging="360"/>
      </w:pPr>
      <w:rPr>
        <w:rFonts w:cs="Times New Roman"/>
      </w:rPr>
    </w:lvl>
    <w:lvl w:ilvl="4" w:tentative="1">
      <w:start w:val="1"/>
      <w:numFmt w:val="lowerLetter"/>
      <w:lvlText w:val="%5."/>
      <w:lvlJc w:val="left"/>
      <w:pPr>
        <w:tabs>
          <w:tab w:val="num" w:pos="0"/>
        </w:tabs>
        <w:ind w:hanging="360"/>
      </w:pPr>
      <w:rPr>
        <w:rFonts w:cs="Times New Roman"/>
      </w:rPr>
    </w:lvl>
    <w:lvl w:ilvl="5" w:tentative="1">
      <w:start w:val="1"/>
      <w:numFmt w:val="lowerRoman"/>
      <w:lvlText w:val="%6."/>
      <w:lvlJc w:val="right"/>
      <w:pPr>
        <w:tabs>
          <w:tab w:val="num" w:pos="720"/>
        </w:tabs>
        <w:ind w:left="720" w:hanging="180"/>
      </w:pPr>
      <w:rPr>
        <w:rFonts w:cs="Times New Roman"/>
      </w:rPr>
    </w:lvl>
    <w:lvl w:ilvl="6" w:tentative="1">
      <w:start w:val="1"/>
      <w:numFmt w:val="decimal"/>
      <w:lvlText w:val="%7."/>
      <w:lvlJc w:val="left"/>
      <w:pPr>
        <w:tabs>
          <w:tab w:val="num" w:pos="1440"/>
        </w:tabs>
        <w:ind w:left="1440" w:hanging="360"/>
      </w:pPr>
      <w:rPr>
        <w:rFonts w:cs="Times New Roman"/>
      </w:rPr>
    </w:lvl>
    <w:lvl w:ilvl="7" w:tentative="1">
      <w:start w:val="1"/>
      <w:numFmt w:val="lowerLetter"/>
      <w:lvlText w:val="%8."/>
      <w:lvlJc w:val="left"/>
      <w:pPr>
        <w:tabs>
          <w:tab w:val="num" w:pos="2160"/>
        </w:tabs>
        <w:ind w:left="2160" w:hanging="360"/>
      </w:pPr>
      <w:rPr>
        <w:rFonts w:cs="Times New Roman"/>
      </w:rPr>
    </w:lvl>
    <w:lvl w:ilvl="8" w:tentative="1">
      <w:start w:val="1"/>
      <w:numFmt w:val="lowerRoman"/>
      <w:lvlText w:val="%9."/>
      <w:lvlJc w:val="right"/>
      <w:pPr>
        <w:tabs>
          <w:tab w:val="num" w:pos="2880"/>
        </w:tabs>
        <w:ind w:left="2880" w:hanging="180"/>
      </w:pPr>
      <w:rPr>
        <w:rFonts w:cs="Times New Roman"/>
      </w:rPr>
    </w:lvl>
  </w:abstractNum>
  <w:num w:numId="1" w16cid:durableId="145617574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8091727">
    <w:abstractNumId w:val="11"/>
  </w:num>
  <w:num w:numId="3" w16cid:durableId="57254600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0493873">
    <w:abstractNumId w:val="1"/>
  </w:num>
  <w:num w:numId="5" w16cid:durableId="1561597058">
    <w:abstractNumId w:val="10"/>
  </w:num>
  <w:num w:numId="6" w16cid:durableId="125318579">
    <w:abstractNumId w:val="17"/>
  </w:num>
  <w:num w:numId="7" w16cid:durableId="652293553">
    <w:abstractNumId w:val="19"/>
  </w:num>
  <w:num w:numId="8" w16cid:durableId="1208444748">
    <w:abstractNumId w:val="3"/>
  </w:num>
  <w:num w:numId="9" w16cid:durableId="1105997924">
    <w:abstractNumId w:val="15"/>
  </w:num>
  <w:num w:numId="10" w16cid:durableId="660698432">
    <w:abstractNumId w:val="12"/>
  </w:num>
  <w:num w:numId="11" w16cid:durableId="1432972211">
    <w:abstractNumId w:val="7"/>
  </w:num>
  <w:num w:numId="12" w16cid:durableId="940377630">
    <w:abstractNumId w:val="6"/>
  </w:num>
  <w:num w:numId="13" w16cid:durableId="1512833204">
    <w:abstractNumId w:val="16"/>
  </w:num>
  <w:num w:numId="14" w16cid:durableId="1971129491">
    <w:abstractNumId w:val="2"/>
  </w:num>
  <w:num w:numId="15" w16cid:durableId="2085881878">
    <w:abstractNumId w:val="14"/>
  </w:num>
  <w:num w:numId="16" w16cid:durableId="916591696">
    <w:abstractNumId w:val="8"/>
  </w:num>
  <w:num w:numId="17" w16cid:durableId="212617698">
    <w:abstractNumId w:val="9"/>
  </w:num>
  <w:num w:numId="18" w16cid:durableId="1979728486">
    <w:abstractNumId w:val="13"/>
  </w:num>
  <w:num w:numId="19" w16cid:durableId="1722558527">
    <w:abstractNumId w:val="4"/>
  </w:num>
  <w:num w:numId="20" w16cid:durableId="1034576284">
    <w:abstractNumId w:val="5"/>
  </w:num>
  <w:num w:numId="21" w16cid:durableId="230579587">
    <w:abstractNumId w:val="0"/>
  </w:num>
  <w:num w:numId="22" w16cid:durableId="19211338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F1"/>
    <w:rsid w:val="000011C9"/>
    <w:rsid w:val="00003971"/>
    <w:rsid w:val="00010031"/>
    <w:rsid w:val="00011A2E"/>
    <w:rsid w:val="00013B3C"/>
    <w:rsid w:val="000163EA"/>
    <w:rsid w:val="00016509"/>
    <w:rsid w:val="00024780"/>
    <w:rsid w:val="00026295"/>
    <w:rsid w:val="00026937"/>
    <w:rsid w:val="00027875"/>
    <w:rsid w:val="000312FA"/>
    <w:rsid w:val="000313B7"/>
    <w:rsid w:val="00031A8A"/>
    <w:rsid w:val="00033161"/>
    <w:rsid w:val="00034691"/>
    <w:rsid w:val="00035F80"/>
    <w:rsid w:val="00043385"/>
    <w:rsid w:val="0004354C"/>
    <w:rsid w:val="00045920"/>
    <w:rsid w:val="00047151"/>
    <w:rsid w:val="000478AE"/>
    <w:rsid w:val="000528DF"/>
    <w:rsid w:val="00060B22"/>
    <w:rsid w:val="00062356"/>
    <w:rsid w:val="000654C6"/>
    <w:rsid w:val="00065E5B"/>
    <w:rsid w:val="0006743A"/>
    <w:rsid w:val="00070376"/>
    <w:rsid w:val="0007654B"/>
    <w:rsid w:val="00076C7D"/>
    <w:rsid w:val="00082787"/>
    <w:rsid w:val="00083762"/>
    <w:rsid w:val="0008499F"/>
    <w:rsid w:val="00085E5B"/>
    <w:rsid w:val="00085F36"/>
    <w:rsid w:val="000876BA"/>
    <w:rsid w:val="000876CA"/>
    <w:rsid w:val="00093936"/>
    <w:rsid w:val="00095A3A"/>
    <w:rsid w:val="000967A2"/>
    <w:rsid w:val="000A195E"/>
    <w:rsid w:val="000A2D2D"/>
    <w:rsid w:val="000A4138"/>
    <w:rsid w:val="000A4199"/>
    <w:rsid w:val="000A41DC"/>
    <w:rsid w:val="000A55F4"/>
    <w:rsid w:val="000A6810"/>
    <w:rsid w:val="000A6A97"/>
    <w:rsid w:val="000A727F"/>
    <w:rsid w:val="000B0E6D"/>
    <w:rsid w:val="000B3533"/>
    <w:rsid w:val="000B3BE6"/>
    <w:rsid w:val="000B5CEC"/>
    <w:rsid w:val="000C1840"/>
    <w:rsid w:val="000C238D"/>
    <w:rsid w:val="000C23DC"/>
    <w:rsid w:val="000C244E"/>
    <w:rsid w:val="000C25A6"/>
    <w:rsid w:val="000C6A24"/>
    <w:rsid w:val="000C6E9A"/>
    <w:rsid w:val="000C6EED"/>
    <w:rsid w:val="000C76A9"/>
    <w:rsid w:val="000D16AF"/>
    <w:rsid w:val="000D3247"/>
    <w:rsid w:val="000D40F4"/>
    <w:rsid w:val="000D4820"/>
    <w:rsid w:val="000D5C04"/>
    <w:rsid w:val="000D7695"/>
    <w:rsid w:val="000E0288"/>
    <w:rsid w:val="000E095C"/>
    <w:rsid w:val="000E15C2"/>
    <w:rsid w:val="000E3E23"/>
    <w:rsid w:val="000E5B11"/>
    <w:rsid w:val="000E6BC1"/>
    <w:rsid w:val="000E6F1B"/>
    <w:rsid w:val="000F185F"/>
    <w:rsid w:val="000F2C05"/>
    <w:rsid w:val="000F2F7E"/>
    <w:rsid w:val="000F543B"/>
    <w:rsid w:val="000F62B0"/>
    <w:rsid w:val="000F73B9"/>
    <w:rsid w:val="000F7F55"/>
    <w:rsid w:val="00100F07"/>
    <w:rsid w:val="001015E4"/>
    <w:rsid w:val="001017D4"/>
    <w:rsid w:val="00101911"/>
    <w:rsid w:val="00101C7A"/>
    <w:rsid w:val="001024D7"/>
    <w:rsid w:val="00104793"/>
    <w:rsid w:val="00104A6D"/>
    <w:rsid w:val="00107B86"/>
    <w:rsid w:val="001113A6"/>
    <w:rsid w:val="001116AF"/>
    <w:rsid w:val="001116E0"/>
    <w:rsid w:val="00121D4F"/>
    <w:rsid w:val="001225B1"/>
    <w:rsid w:val="00123C7B"/>
    <w:rsid w:val="00124DED"/>
    <w:rsid w:val="00125D13"/>
    <w:rsid w:val="00131E6A"/>
    <w:rsid w:val="00133F24"/>
    <w:rsid w:val="00135E99"/>
    <w:rsid w:val="00136040"/>
    <w:rsid w:val="001374A8"/>
    <w:rsid w:val="00141453"/>
    <w:rsid w:val="00141B5B"/>
    <w:rsid w:val="0014356C"/>
    <w:rsid w:val="001466B5"/>
    <w:rsid w:val="00147F53"/>
    <w:rsid w:val="00151972"/>
    <w:rsid w:val="001523E4"/>
    <w:rsid w:val="0015582B"/>
    <w:rsid w:val="00156935"/>
    <w:rsid w:val="001576AA"/>
    <w:rsid w:val="00160AB1"/>
    <w:rsid w:val="00160D20"/>
    <w:rsid w:val="001627C2"/>
    <w:rsid w:val="00164EFD"/>
    <w:rsid w:val="00174F92"/>
    <w:rsid w:val="001753D0"/>
    <w:rsid w:val="0017622B"/>
    <w:rsid w:val="00177EB9"/>
    <w:rsid w:val="00180E99"/>
    <w:rsid w:val="00186915"/>
    <w:rsid w:val="00190559"/>
    <w:rsid w:val="001920DA"/>
    <w:rsid w:val="001A002D"/>
    <w:rsid w:val="001A13F0"/>
    <w:rsid w:val="001A14AE"/>
    <w:rsid w:val="001A1A81"/>
    <w:rsid w:val="001A3583"/>
    <w:rsid w:val="001A4892"/>
    <w:rsid w:val="001B0731"/>
    <w:rsid w:val="001B1FA7"/>
    <w:rsid w:val="001B2B65"/>
    <w:rsid w:val="001B4F7D"/>
    <w:rsid w:val="001B5467"/>
    <w:rsid w:val="001C0DD2"/>
    <w:rsid w:val="001C3120"/>
    <w:rsid w:val="001C3B9E"/>
    <w:rsid w:val="001C3D29"/>
    <w:rsid w:val="001C5C61"/>
    <w:rsid w:val="001C648E"/>
    <w:rsid w:val="001C7218"/>
    <w:rsid w:val="001D1C1D"/>
    <w:rsid w:val="001D1D8B"/>
    <w:rsid w:val="001D1F81"/>
    <w:rsid w:val="001D2D07"/>
    <w:rsid w:val="001D3DB7"/>
    <w:rsid w:val="001D4B0B"/>
    <w:rsid w:val="001E0211"/>
    <w:rsid w:val="001E1A7B"/>
    <w:rsid w:val="001E1E95"/>
    <w:rsid w:val="001E58D8"/>
    <w:rsid w:val="001F383D"/>
    <w:rsid w:val="001F7490"/>
    <w:rsid w:val="00203592"/>
    <w:rsid w:val="00206FEA"/>
    <w:rsid w:val="0021234B"/>
    <w:rsid w:val="002144D0"/>
    <w:rsid w:val="002156EA"/>
    <w:rsid w:val="00215FB7"/>
    <w:rsid w:val="00217875"/>
    <w:rsid w:val="00222806"/>
    <w:rsid w:val="002243FE"/>
    <w:rsid w:val="00224D13"/>
    <w:rsid w:val="00225367"/>
    <w:rsid w:val="002257E6"/>
    <w:rsid w:val="00227E84"/>
    <w:rsid w:val="00236E15"/>
    <w:rsid w:val="0023717A"/>
    <w:rsid w:val="0023733E"/>
    <w:rsid w:val="00241C0B"/>
    <w:rsid w:val="00243D6B"/>
    <w:rsid w:val="00244215"/>
    <w:rsid w:val="002443D5"/>
    <w:rsid w:val="0024520F"/>
    <w:rsid w:val="00250BE8"/>
    <w:rsid w:val="00252DD2"/>
    <w:rsid w:val="00253E51"/>
    <w:rsid w:val="00255CDE"/>
    <w:rsid w:val="00255D87"/>
    <w:rsid w:val="00257BD6"/>
    <w:rsid w:val="00260949"/>
    <w:rsid w:val="00260BCF"/>
    <w:rsid w:val="00261084"/>
    <w:rsid w:val="00262887"/>
    <w:rsid w:val="00264AB6"/>
    <w:rsid w:val="002669DA"/>
    <w:rsid w:val="00267AE8"/>
    <w:rsid w:val="00273085"/>
    <w:rsid w:val="00274042"/>
    <w:rsid w:val="00276B70"/>
    <w:rsid w:val="002772AB"/>
    <w:rsid w:val="00281AE8"/>
    <w:rsid w:val="00283B74"/>
    <w:rsid w:val="00284ED0"/>
    <w:rsid w:val="00285F31"/>
    <w:rsid w:val="00286B77"/>
    <w:rsid w:val="0028738F"/>
    <w:rsid w:val="00287D41"/>
    <w:rsid w:val="00296074"/>
    <w:rsid w:val="0029643A"/>
    <w:rsid w:val="00297AFC"/>
    <w:rsid w:val="002A13A6"/>
    <w:rsid w:val="002A1F57"/>
    <w:rsid w:val="002A427D"/>
    <w:rsid w:val="002A50CB"/>
    <w:rsid w:val="002A6552"/>
    <w:rsid w:val="002A7843"/>
    <w:rsid w:val="002B179B"/>
    <w:rsid w:val="002B3E2F"/>
    <w:rsid w:val="002B57B2"/>
    <w:rsid w:val="002B6BEA"/>
    <w:rsid w:val="002C1A48"/>
    <w:rsid w:val="002C3496"/>
    <w:rsid w:val="002C58B1"/>
    <w:rsid w:val="002D0C28"/>
    <w:rsid w:val="002D1C18"/>
    <w:rsid w:val="002D3CB4"/>
    <w:rsid w:val="002D5787"/>
    <w:rsid w:val="002D73B2"/>
    <w:rsid w:val="002E0F6C"/>
    <w:rsid w:val="002E340D"/>
    <w:rsid w:val="002E4F2A"/>
    <w:rsid w:val="002F0C85"/>
    <w:rsid w:val="0030394F"/>
    <w:rsid w:val="0030610E"/>
    <w:rsid w:val="00306D18"/>
    <w:rsid w:val="003070B4"/>
    <w:rsid w:val="00310E63"/>
    <w:rsid w:val="0031460C"/>
    <w:rsid w:val="00314F37"/>
    <w:rsid w:val="00320B38"/>
    <w:rsid w:val="003221E4"/>
    <w:rsid w:val="0032228B"/>
    <w:rsid w:val="00323E7C"/>
    <w:rsid w:val="00324105"/>
    <w:rsid w:val="003256B7"/>
    <w:rsid w:val="00326E0C"/>
    <w:rsid w:val="003316C7"/>
    <w:rsid w:val="00333C5E"/>
    <w:rsid w:val="00336000"/>
    <w:rsid w:val="003371BE"/>
    <w:rsid w:val="00337838"/>
    <w:rsid w:val="003401AE"/>
    <w:rsid w:val="00341738"/>
    <w:rsid w:val="00342413"/>
    <w:rsid w:val="00342E3A"/>
    <w:rsid w:val="003433FA"/>
    <w:rsid w:val="00344368"/>
    <w:rsid w:val="00351748"/>
    <w:rsid w:val="003537B4"/>
    <w:rsid w:val="003551AE"/>
    <w:rsid w:val="00355813"/>
    <w:rsid w:val="00360269"/>
    <w:rsid w:val="00362388"/>
    <w:rsid w:val="0036740C"/>
    <w:rsid w:val="00371E64"/>
    <w:rsid w:val="003726D5"/>
    <w:rsid w:val="00373AF6"/>
    <w:rsid w:val="003749E3"/>
    <w:rsid w:val="00374BC2"/>
    <w:rsid w:val="00374CCD"/>
    <w:rsid w:val="00375A54"/>
    <w:rsid w:val="00377D9E"/>
    <w:rsid w:val="00381284"/>
    <w:rsid w:val="00390B2E"/>
    <w:rsid w:val="00393C3C"/>
    <w:rsid w:val="003949B0"/>
    <w:rsid w:val="00394C32"/>
    <w:rsid w:val="00395750"/>
    <w:rsid w:val="00396007"/>
    <w:rsid w:val="00396A5B"/>
    <w:rsid w:val="003A3C97"/>
    <w:rsid w:val="003B2FCE"/>
    <w:rsid w:val="003B4592"/>
    <w:rsid w:val="003B7831"/>
    <w:rsid w:val="003C15B6"/>
    <w:rsid w:val="003C31C0"/>
    <w:rsid w:val="003C5B68"/>
    <w:rsid w:val="003C5E9A"/>
    <w:rsid w:val="003D0456"/>
    <w:rsid w:val="003D12D3"/>
    <w:rsid w:val="003D1913"/>
    <w:rsid w:val="003D1EA9"/>
    <w:rsid w:val="003D60E3"/>
    <w:rsid w:val="003D7717"/>
    <w:rsid w:val="003E29B4"/>
    <w:rsid w:val="003E3C62"/>
    <w:rsid w:val="003E5554"/>
    <w:rsid w:val="003E6220"/>
    <w:rsid w:val="003E69DB"/>
    <w:rsid w:val="003E7919"/>
    <w:rsid w:val="003F226A"/>
    <w:rsid w:val="003F4570"/>
    <w:rsid w:val="003F4EF8"/>
    <w:rsid w:val="003F5E78"/>
    <w:rsid w:val="003F6960"/>
    <w:rsid w:val="004014B5"/>
    <w:rsid w:val="00401894"/>
    <w:rsid w:val="004043C6"/>
    <w:rsid w:val="004057D9"/>
    <w:rsid w:val="00405D56"/>
    <w:rsid w:val="004128D2"/>
    <w:rsid w:val="00413BB8"/>
    <w:rsid w:val="00414966"/>
    <w:rsid w:val="00417A2B"/>
    <w:rsid w:val="00423CBA"/>
    <w:rsid w:val="0042534E"/>
    <w:rsid w:val="0042760D"/>
    <w:rsid w:val="00427690"/>
    <w:rsid w:val="00431AE5"/>
    <w:rsid w:val="00432355"/>
    <w:rsid w:val="00432569"/>
    <w:rsid w:val="00432AA5"/>
    <w:rsid w:val="00433250"/>
    <w:rsid w:val="00434DCE"/>
    <w:rsid w:val="004353F3"/>
    <w:rsid w:val="00436C10"/>
    <w:rsid w:val="00443FBA"/>
    <w:rsid w:val="004471D4"/>
    <w:rsid w:val="00447C98"/>
    <w:rsid w:val="004510AD"/>
    <w:rsid w:val="0045175D"/>
    <w:rsid w:val="00452205"/>
    <w:rsid w:val="0045257F"/>
    <w:rsid w:val="004546F3"/>
    <w:rsid w:val="00455A82"/>
    <w:rsid w:val="004673A6"/>
    <w:rsid w:val="00467567"/>
    <w:rsid w:val="0047325C"/>
    <w:rsid w:val="00476350"/>
    <w:rsid w:val="00477574"/>
    <w:rsid w:val="00482889"/>
    <w:rsid w:val="00484100"/>
    <w:rsid w:val="00484D5A"/>
    <w:rsid w:val="00486ADF"/>
    <w:rsid w:val="00490CFF"/>
    <w:rsid w:val="00491FD5"/>
    <w:rsid w:val="0049223E"/>
    <w:rsid w:val="00492543"/>
    <w:rsid w:val="00492BFC"/>
    <w:rsid w:val="00492F08"/>
    <w:rsid w:val="004940CC"/>
    <w:rsid w:val="004948BD"/>
    <w:rsid w:val="00496654"/>
    <w:rsid w:val="00497E2F"/>
    <w:rsid w:val="004A017C"/>
    <w:rsid w:val="004A1151"/>
    <w:rsid w:val="004A36EC"/>
    <w:rsid w:val="004A6886"/>
    <w:rsid w:val="004A71A5"/>
    <w:rsid w:val="004B15CD"/>
    <w:rsid w:val="004C046E"/>
    <w:rsid w:val="004C3F7C"/>
    <w:rsid w:val="004D3C4A"/>
    <w:rsid w:val="004D439B"/>
    <w:rsid w:val="004D6B3B"/>
    <w:rsid w:val="004D75E8"/>
    <w:rsid w:val="004E0AE5"/>
    <w:rsid w:val="004E1C4A"/>
    <w:rsid w:val="004E2D59"/>
    <w:rsid w:val="004E33E3"/>
    <w:rsid w:val="004F1155"/>
    <w:rsid w:val="004F1FCB"/>
    <w:rsid w:val="004F4940"/>
    <w:rsid w:val="004F5FA9"/>
    <w:rsid w:val="005016BA"/>
    <w:rsid w:val="00502B8A"/>
    <w:rsid w:val="00504E22"/>
    <w:rsid w:val="0051114C"/>
    <w:rsid w:val="00513FAB"/>
    <w:rsid w:val="00522F9E"/>
    <w:rsid w:val="00523983"/>
    <w:rsid w:val="005276E7"/>
    <w:rsid w:val="0052782E"/>
    <w:rsid w:val="005327C3"/>
    <w:rsid w:val="00532CF4"/>
    <w:rsid w:val="005356D6"/>
    <w:rsid w:val="005357A2"/>
    <w:rsid w:val="0053720F"/>
    <w:rsid w:val="00543B38"/>
    <w:rsid w:val="00544915"/>
    <w:rsid w:val="00547E57"/>
    <w:rsid w:val="00551B2B"/>
    <w:rsid w:val="00555340"/>
    <w:rsid w:val="00560120"/>
    <w:rsid w:val="00561768"/>
    <w:rsid w:val="005625EE"/>
    <w:rsid w:val="005629C3"/>
    <w:rsid w:val="005677B4"/>
    <w:rsid w:val="005678B6"/>
    <w:rsid w:val="00570103"/>
    <w:rsid w:val="00572257"/>
    <w:rsid w:val="00572CE2"/>
    <w:rsid w:val="00577973"/>
    <w:rsid w:val="00581500"/>
    <w:rsid w:val="00583CFB"/>
    <w:rsid w:val="0058698E"/>
    <w:rsid w:val="00586A9F"/>
    <w:rsid w:val="0058744D"/>
    <w:rsid w:val="00587A32"/>
    <w:rsid w:val="0059112B"/>
    <w:rsid w:val="00593013"/>
    <w:rsid w:val="005933B0"/>
    <w:rsid w:val="005942D2"/>
    <w:rsid w:val="00594E64"/>
    <w:rsid w:val="0059648F"/>
    <w:rsid w:val="00596BC5"/>
    <w:rsid w:val="005976C2"/>
    <w:rsid w:val="005979B8"/>
    <w:rsid w:val="00597DB9"/>
    <w:rsid w:val="005A0A70"/>
    <w:rsid w:val="005A365A"/>
    <w:rsid w:val="005A4BCD"/>
    <w:rsid w:val="005A6EC7"/>
    <w:rsid w:val="005A7706"/>
    <w:rsid w:val="005B2133"/>
    <w:rsid w:val="005B4992"/>
    <w:rsid w:val="005B553B"/>
    <w:rsid w:val="005B67F2"/>
    <w:rsid w:val="005B7D5F"/>
    <w:rsid w:val="005B7EE0"/>
    <w:rsid w:val="005C34FF"/>
    <w:rsid w:val="005C3704"/>
    <w:rsid w:val="005C49FC"/>
    <w:rsid w:val="005C5F69"/>
    <w:rsid w:val="005D2697"/>
    <w:rsid w:val="005D31D3"/>
    <w:rsid w:val="005D34C3"/>
    <w:rsid w:val="005D4A64"/>
    <w:rsid w:val="005D5415"/>
    <w:rsid w:val="005D5FFB"/>
    <w:rsid w:val="005E0673"/>
    <w:rsid w:val="005E094D"/>
    <w:rsid w:val="005E0D85"/>
    <w:rsid w:val="005E2DBC"/>
    <w:rsid w:val="005F0488"/>
    <w:rsid w:val="005F129A"/>
    <w:rsid w:val="005F15C4"/>
    <w:rsid w:val="005F4641"/>
    <w:rsid w:val="005F55F0"/>
    <w:rsid w:val="005F577C"/>
    <w:rsid w:val="005F5923"/>
    <w:rsid w:val="005F5C58"/>
    <w:rsid w:val="005F7519"/>
    <w:rsid w:val="005F7581"/>
    <w:rsid w:val="006005EB"/>
    <w:rsid w:val="006030AC"/>
    <w:rsid w:val="00605DCF"/>
    <w:rsid w:val="006119D2"/>
    <w:rsid w:val="00612B74"/>
    <w:rsid w:val="006133C1"/>
    <w:rsid w:val="00615667"/>
    <w:rsid w:val="00615BB6"/>
    <w:rsid w:val="00616C95"/>
    <w:rsid w:val="00617DA7"/>
    <w:rsid w:val="00622D5E"/>
    <w:rsid w:val="00622F72"/>
    <w:rsid w:val="00623940"/>
    <w:rsid w:val="00626825"/>
    <w:rsid w:val="006301CC"/>
    <w:rsid w:val="00632459"/>
    <w:rsid w:val="00634616"/>
    <w:rsid w:val="00635B4E"/>
    <w:rsid w:val="0063666B"/>
    <w:rsid w:val="00636F64"/>
    <w:rsid w:val="006374FC"/>
    <w:rsid w:val="006438B9"/>
    <w:rsid w:val="00645526"/>
    <w:rsid w:val="00647856"/>
    <w:rsid w:val="006559C4"/>
    <w:rsid w:val="00655B83"/>
    <w:rsid w:val="0065644F"/>
    <w:rsid w:val="00663053"/>
    <w:rsid w:val="006641AA"/>
    <w:rsid w:val="00664E80"/>
    <w:rsid w:val="00665D65"/>
    <w:rsid w:val="00666EDA"/>
    <w:rsid w:val="00671671"/>
    <w:rsid w:val="00672016"/>
    <w:rsid w:val="00672C5D"/>
    <w:rsid w:val="00673D00"/>
    <w:rsid w:val="00673DE6"/>
    <w:rsid w:val="00674CC4"/>
    <w:rsid w:val="00675A10"/>
    <w:rsid w:val="00676001"/>
    <w:rsid w:val="0067652D"/>
    <w:rsid w:val="0068034F"/>
    <w:rsid w:val="00682073"/>
    <w:rsid w:val="00682088"/>
    <w:rsid w:val="00682C9E"/>
    <w:rsid w:val="00682F17"/>
    <w:rsid w:val="0068347C"/>
    <w:rsid w:val="00684701"/>
    <w:rsid w:val="00690471"/>
    <w:rsid w:val="00693BA8"/>
    <w:rsid w:val="00695D86"/>
    <w:rsid w:val="006963E4"/>
    <w:rsid w:val="006A0468"/>
    <w:rsid w:val="006A18F8"/>
    <w:rsid w:val="006A26F1"/>
    <w:rsid w:val="006A303C"/>
    <w:rsid w:val="006A51CA"/>
    <w:rsid w:val="006A5AA2"/>
    <w:rsid w:val="006B36B2"/>
    <w:rsid w:val="006B657E"/>
    <w:rsid w:val="006C0615"/>
    <w:rsid w:val="006C2758"/>
    <w:rsid w:val="006C576D"/>
    <w:rsid w:val="006C5F2B"/>
    <w:rsid w:val="006C66E9"/>
    <w:rsid w:val="006D021A"/>
    <w:rsid w:val="006D0CBA"/>
    <w:rsid w:val="006D221C"/>
    <w:rsid w:val="006D2C3A"/>
    <w:rsid w:val="006D427C"/>
    <w:rsid w:val="006D5E5E"/>
    <w:rsid w:val="006D632A"/>
    <w:rsid w:val="006D67DD"/>
    <w:rsid w:val="006D7AB8"/>
    <w:rsid w:val="006E0EDF"/>
    <w:rsid w:val="006E5B30"/>
    <w:rsid w:val="006E77C0"/>
    <w:rsid w:val="006F2DAD"/>
    <w:rsid w:val="006F540B"/>
    <w:rsid w:val="006F5AE7"/>
    <w:rsid w:val="00700863"/>
    <w:rsid w:val="00701BD1"/>
    <w:rsid w:val="007035E4"/>
    <w:rsid w:val="00703E5F"/>
    <w:rsid w:val="00704CC2"/>
    <w:rsid w:val="00704F7B"/>
    <w:rsid w:val="007058D6"/>
    <w:rsid w:val="00705E75"/>
    <w:rsid w:val="007128E3"/>
    <w:rsid w:val="0071360E"/>
    <w:rsid w:val="00715EC4"/>
    <w:rsid w:val="007210AB"/>
    <w:rsid w:val="0072298A"/>
    <w:rsid w:val="007245E0"/>
    <w:rsid w:val="0072531F"/>
    <w:rsid w:val="007258AC"/>
    <w:rsid w:val="00726AE3"/>
    <w:rsid w:val="007304CF"/>
    <w:rsid w:val="00735258"/>
    <w:rsid w:val="00735F20"/>
    <w:rsid w:val="00736896"/>
    <w:rsid w:val="00740F85"/>
    <w:rsid w:val="00741221"/>
    <w:rsid w:val="00742EC7"/>
    <w:rsid w:val="00743F32"/>
    <w:rsid w:val="00743FE6"/>
    <w:rsid w:val="00745FA7"/>
    <w:rsid w:val="0074792F"/>
    <w:rsid w:val="00752816"/>
    <w:rsid w:val="00754612"/>
    <w:rsid w:val="007574BF"/>
    <w:rsid w:val="0076043B"/>
    <w:rsid w:val="007605E0"/>
    <w:rsid w:val="007619F1"/>
    <w:rsid w:val="0076269A"/>
    <w:rsid w:val="00763EAF"/>
    <w:rsid w:val="0076461D"/>
    <w:rsid w:val="00764762"/>
    <w:rsid w:val="00765EC8"/>
    <w:rsid w:val="007715D7"/>
    <w:rsid w:val="007773B7"/>
    <w:rsid w:val="0078112F"/>
    <w:rsid w:val="0078493F"/>
    <w:rsid w:val="00785171"/>
    <w:rsid w:val="00787709"/>
    <w:rsid w:val="00787AED"/>
    <w:rsid w:val="00790658"/>
    <w:rsid w:val="00793D27"/>
    <w:rsid w:val="00795608"/>
    <w:rsid w:val="00795D69"/>
    <w:rsid w:val="00797B02"/>
    <w:rsid w:val="007A4680"/>
    <w:rsid w:val="007A4EBD"/>
    <w:rsid w:val="007A5176"/>
    <w:rsid w:val="007B2928"/>
    <w:rsid w:val="007B4BCE"/>
    <w:rsid w:val="007B5433"/>
    <w:rsid w:val="007B583A"/>
    <w:rsid w:val="007C0D63"/>
    <w:rsid w:val="007C1A2A"/>
    <w:rsid w:val="007C61D0"/>
    <w:rsid w:val="007C695F"/>
    <w:rsid w:val="007D159F"/>
    <w:rsid w:val="007D348B"/>
    <w:rsid w:val="007D4CC8"/>
    <w:rsid w:val="007E3F7F"/>
    <w:rsid w:val="007E40CF"/>
    <w:rsid w:val="007E5F02"/>
    <w:rsid w:val="007E77CB"/>
    <w:rsid w:val="007F00DB"/>
    <w:rsid w:val="007F6834"/>
    <w:rsid w:val="00802E38"/>
    <w:rsid w:val="008058CC"/>
    <w:rsid w:val="00806595"/>
    <w:rsid w:val="00815735"/>
    <w:rsid w:val="00817732"/>
    <w:rsid w:val="00817E1A"/>
    <w:rsid w:val="0082484B"/>
    <w:rsid w:val="00826267"/>
    <w:rsid w:val="00827531"/>
    <w:rsid w:val="0082786C"/>
    <w:rsid w:val="00827E88"/>
    <w:rsid w:val="00830236"/>
    <w:rsid w:val="0083028C"/>
    <w:rsid w:val="00832AB8"/>
    <w:rsid w:val="00834092"/>
    <w:rsid w:val="00835E1B"/>
    <w:rsid w:val="00841145"/>
    <w:rsid w:val="00847F36"/>
    <w:rsid w:val="00851FB6"/>
    <w:rsid w:val="00853FDC"/>
    <w:rsid w:val="00855632"/>
    <w:rsid w:val="00855C75"/>
    <w:rsid w:val="00855C88"/>
    <w:rsid w:val="008639C2"/>
    <w:rsid w:val="00863E9C"/>
    <w:rsid w:val="00864A76"/>
    <w:rsid w:val="00864FD1"/>
    <w:rsid w:val="00865B4A"/>
    <w:rsid w:val="00865EB7"/>
    <w:rsid w:val="00873520"/>
    <w:rsid w:val="00873732"/>
    <w:rsid w:val="008737B7"/>
    <w:rsid w:val="008740EF"/>
    <w:rsid w:val="00875057"/>
    <w:rsid w:val="0087544F"/>
    <w:rsid w:val="00876562"/>
    <w:rsid w:val="008766D0"/>
    <w:rsid w:val="00876D6A"/>
    <w:rsid w:val="00877833"/>
    <w:rsid w:val="0088022B"/>
    <w:rsid w:val="0088373E"/>
    <w:rsid w:val="00884DB9"/>
    <w:rsid w:val="0088698F"/>
    <w:rsid w:val="008878D8"/>
    <w:rsid w:val="00895A16"/>
    <w:rsid w:val="00897122"/>
    <w:rsid w:val="008976AB"/>
    <w:rsid w:val="008A173B"/>
    <w:rsid w:val="008A293D"/>
    <w:rsid w:val="008A3AF1"/>
    <w:rsid w:val="008A40B6"/>
    <w:rsid w:val="008A47CF"/>
    <w:rsid w:val="008A4A53"/>
    <w:rsid w:val="008A592D"/>
    <w:rsid w:val="008B26A2"/>
    <w:rsid w:val="008B4E07"/>
    <w:rsid w:val="008C0414"/>
    <w:rsid w:val="008C29D8"/>
    <w:rsid w:val="008C3DAD"/>
    <w:rsid w:val="008C44C9"/>
    <w:rsid w:val="008C5F0E"/>
    <w:rsid w:val="008C7585"/>
    <w:rsid w:val="008C785A"/>
    <w:rsid w:val="008D6D74"/>
    <w:rsid w:val="008E0061"/>
    <w:rsid w:val="008E043E"/>
    <w:rsid w:val="008E0509"/>
    <w:rsid w:val="008E2784"/>
    <w:rsid w:val="008E661E"/>
    <w:rsid w:val="008F2818"/>
    <w:rsid w:val="008F47CC"/>
    <w:rsid w:val="008F6503"/>
    <w:rsid w:val="00900255"/>
    <w:rsid w:val="00901323"/>
    <w:rsid w:val="00903433"/>
    <w:rsid w:val="009035D7"/>
    <w:rsid w:val="009100F3"/>
    <w:rsid w:val="009110AE"/>
    <w:rsid w:val="00911629"/>
    <w:rsid w:val="00912BF8"/>
    <w:rsid w:val="0091341A"/>
    <w:rsid w:val="0091389E"/>
    <w:rsid w:val="00913CD9"/>
    <w:rsid w:val="00915CA2"/>
    <w:rsid w:val="00917749"/>
    <w:rsid w:val="009242D4"/>
    <w:rsid w:val="0093022D"/>
    <w:rsid w:val="00937316"/>
    <w:rsid w:val="009374D5"/>
    <w:rsid w:val="00940E51"/>
    <w:rsid w:val="00944249"/>
    <w:rsid w:val="0094516C"/>
    <w:rsid w:val="00947A8C"/>
    <w:rsid w:val="00950986"/>
    <w:rsid w:val="00950D73"/>
    <w:rsid w:val="00953043"/>
    <w:rsid w:val="00954865"/>
    <w:rsid w:val="009562F1"/>
    <w:rsid w:val="00957F9F"/>
    <w:rsid w:val="00960429"/>
    <w:rsid w:val="00963E94"/>
    <w:rsid w:val="00964E8A"/>
    <w:rsid w:val="00970922"/>
    <w:rsid w:val="00970B48"/>
    <w:rsid w:val="009728CC"/>
    <w:rsid w:val="00972D34"/>
    <w:rsid w:val="0097331D"/>
    <w:rsid w:val="00974F42"/>
    <w:rsid w:val="009778AA"/>
    <w:rsid w:val="009778CB"/>
    <w:rsid w:val="00983E99"/>
    <w:rsid w:val="009861D2"/>
    <w:rsid w:val="009874A1"/>
    <w:rsid w:val="009909BF"/>
    <w:rsid w:val="0099401A"/>
    <w:rsid w:val="009941EB"/>
    <w:rsid w:val="009961D2"/>
    <w:rsid w:val="00996B51"/>
    <w:rsid w:val="00996ED9"/>
    <w:rsid w:val="00996F28"/>
    <w:rsid w:val="009A1201"/>
    <w:rsid w:val="009A39AE"/>
    <w:rsid w:val="009A3AE8"/>
    <w:rsid w:val="009A6CA9"/>
    <w:rsid w:val="009B045C"/>
    <w:rsid w:val="009B27DA"/>
    <w:rsid w:val="009B2D66"/>
    <w:rsid w:val="009B6623"/>
    <w:rsid w:val="009C24C3"/>
    <w:rsid w:val="009C6D52"/>
    <w:rsid w:val="009D0F8E"/>
    <w:rsid w:val="009D1166"/>
    <w:rsid w:val="009D2E6F"/>
    <w:rsid w:val="009D42A6"/>
    <w:rsid w:val="009D4BC1"/>
    <w:rsid w:val="009D793D"/>
    <w:rsid w:val="009E23F2"/>
    <w:rsid w:val="009E32B9"/>
    <w:rsid w:val="009E49BD"/>
    <w:rsid w:val="009E696E"/>
    <w:rsid w:val="009F028F"/>
    <w:rsid w:val="009F5605"/>
    <w:rsid w:val="00A00A36"/>
    <w:rsid w:val="00A00C1F"/>
    <w:rsid w:val="00A03668"/>
    <w:rsid w:val="00A044DA"/>
    <w:rsid w:val="00A04832"/>
    <w:rsid w:val="00A10059"/>
    <w:rsid w:val="00A1066F"/>
    <w:rsid w:val="00A1133E"/>
    <w:rsid w:val="00A14E22"/>
    <w:rsid w:val="00A16E9F"/>
    <w:rsid w:val="00A222FA"/>
    <w:rsid w:val="00A22F50"/>
    <w:rsid w:val="00A242B0"/>
    <w:rsid w:val="00A267D2"/>
    <w:rsid w:val="00A3296E"/>
    <w:rsid w:val="00A334DD"/>
    <w:rsid w:val="00A33AEC"/>
    <w:rsid w:val="00A35FA0"/>
    <w:rsid w:val="00A36C60"/>
    <w:rsid w:val="00A37EF2"/>
    <w:rsid w:val="00A45A1D"/>
    <w:rsid w:val="00A468BB"/>
    <w:rsid w:val="00A470A8"/>
    <w:rsid w:val="00A5634F"/>
    <w:rsid w:val="00A57309"/>
    <w:rsid w:val="00A6236C"/>
    <w:rsid w:val="00A636CA"/>
    <w:rsid w:val="00A7364E"/>
    <w:rsid w:val="00A73EB5"/>
    <w:rsid w:val="00A7624D"/>
    <w:rsid w:val="00A82CF2"/>
    <w:rsid w:val="00A83028"/>
    <w:rsid w:val="00A84E10"/>
    <w:rsid w:val="00A85443"/>
    <w:rsid w:val="00A86FF4"/>
    <w:rsid w:val="00A875C7"/>
    <w:rsid w:val="00A90856"/>
    <w:rsid w:val="00A909EB"/>
    <w:rsid w:val="00A912B8"/>
    <w:rsid w:val="00A93495"/>
    <w:rsid w:val="00A9363C"/>
    <w:rsid w:val="00A93E46"/>
    <w:rsid w:val="00A97609"/>
    <w:rsid w:val="00A97F17"/>
    <w:rsid w:val="00AA0907"/>
    <w:rsid w:val="00AA3ED3"/>
    <w:rsid w:val="00AA5A40"/>
    <w:rsid w:val="00AB0E9E"/>
    <w:rsid w:val="00AB10D5"/>
    <w:rsid w:val="00AB1930"/>
    <w:rsid w:val="00AB32F8"/>
    <w:rsid w:val="00AB6F72"/>
    <w:rsid w:val="00AB783B"/>
    <w:rsid w:val="00AC01B2"/>
    <w:rsid w:val="00AC0374"/>
    <w:rsid w:val="00AC2EE6"/>
    <w:rsid w:val="00AC4B84"/>
    <w:rsid w:val="00AC602F"/>
    <w:rsid w:val="00AD0803"/>
    <w:rsid w:val="00AD141D"/>
    <w:rsid w:val="00AD25EB"/>
    <w:rsid w:val="00AD2612"/>
    <w:rsid w:val="00AD3D2F"/>
    <w:rsid w:val="00AD5273"/>
    <w:rsid w:val="00AD66D1"/>
    <w:rsid w:val="00AD66DA"/>
    <w:rsid w:val="00AD6AE4"/>
    <w:rsid w:val="00AD6FF5"/>
    <w:rsid w:val="00AD7592"/>
    <w:rsid w:val="00AD7C61"/>
    <w:rsid w:val="00AE0802"/>
    <w:rsid w:val="00AE0A84"/>
    <w:rsid w:val="00AE2162"/>
    <w:rsid w:val="00AE36B9"/>
    <w:rsid w:val="00AE778D"/>
    <w:rsid w:val="00AF0ECF"/>
    <w:rsid w:val="00AF2690"/>
    <w:rsid w:val="00AF4E18"/>
    <w:rsid w:val="00AF7378"/>
    <w:rsid w:val="00B00113"/>
    <w:rsid w:val="00B009F1"/>
    <w:rsid w:val="00B0162A"/>
    <w:rsid w:val="00B044DF"/>
    <w:rsid w:val="00B0766D"/>
    <w:rsid w:val="00B12367"/>
    <w:rsid w:val="00B14A6F"/>
    <w:rsid w:val="00B20BBF"/>
    <w:rsid w:val="00B2289A"/>
    <w:rsid w:val="00B22F7A"/>
    <w:rsid w:val="00B23230"/>
    <w:rsid w:val="00B23B35"/>
    <w:rsid w:val="00B247BB"/>
    <w:rsid w:val="00B249E8"/>
    <w:rsid w:val="00B27FB7"/>
    <w:rsid w:val="00B33479"/>
    <w:rsid w:val="00B35260"/>
    <w:rsid w:val="00B35A6E"/>
    <w:rsid w:val="00B36C75"/>
    <w:rsid w:val="00B43573"/>
    <w:rsid w:val="00B43641"/>
    <w:rsid w:val="00B4615D"/>
    <w:rsid w:val="00B515B5"/>
    <w:rsid w:val="00B51F5B"/>
    <w:rsid w:val="00B54D96"/>
    <w:rsid w:val="00B54ECD"/>
    <w:rsid w:val="00B5629A"/>
    <w:rsid w:val="00B6082C"/>
    <w:rsid w:val="00B61CC0"/>
    <w:rsid w:val="00B628A9"/>
    <w:rsid w:val="00B65D53"/>
    <w:rsid w:val="00B65F68"/>
    <w:rsid w:val="00B67DCB"/>
    <w:rsid w:val="00B7390F"/>
    <w:rsid w:val="00B76E9A"/>
    <w:rsid w:val="00B82094"/>
    <w:rsid w:val="00B82D33"/>
    <w:rsid w:val="00B82F8E"/>
    <w:rsid w:val="00B87460"/>
    <w:rsid w:val="00B90488"/>
    <w:rsid w:val="00B907DB"/>
    <w:rsid w:val="00B90C1B"/>
    <w:rsid w:val="00B95AF8"/>
    <w:rsid w:val="00BA1127"/>
    <w:rsid w:val="00BA247B"/>
    <w:rsid w:val="00BA4783"/>
    <w:rsid w:val="00BA5BEC"/>
    <w:rsid w:val="00BA7534"/>
    <w:rsid w:val="00BB1658"/>
    <w:rsid w:val="00BB1A87"/>
    <w:rsid w:val="00BB6437"/>
    <w:rsid w:val="00BC0DAC"/>
    <w:rsid w:val="00BC10B3"/>
    <w:rsid w:val="00BC1AD5"/>
    <w:rsid w:val="00BC4074"/>
    <w:rsid w:val="00BC4FA9"/>
    <w:rsid w:val="00BC5405"/>
    <w:rsid w:val="00BC7EB2"/>
    <w:rsid w:val="00BD5180"/>
    <w:rsid w:val="00BF2A11"/>
    <w:rsid w:val="00BF79AA"/>
    <w:rsid w:val="00C01185"/>
    <w:rsid w:val="00C0196B"/>
    <w:rsid w:val="00C03D0D"/>
    <w:rsid w:val="00C07F00"/>
    <w:rsid w:val="00C1002B"/>
    <w:rsid w:val="00C106F2"/>
    <w:rsid w:val="00C1326C"/>
    <w:rsid w:val="00C16C0A"/>
    <w:rsid w:val="00C171A6"/>
    <w:rsid w:val="00C20ACA"/>
    <w:rsid w:val="00C21BA8"/>
    <w:rsid w:val="00C2420B"/>
    <w:rsid w:val="00C25EB0"/>
    <w:rsid w:val="00C26767"/>
    <w:rsid w:val="00C2735B"/>
    <w:rsid w:val="00C308D1"/>
    <w:rsid w:val="00C33177"/>
    <w:rsid w:val="00C346A5"/>
    <w:rsid w:val="00C40A26"/>
    <w:rsid w:val="00C436F9"/>
    <w:rsid w:val="00C53466"/>
    <w:rsid w:val="00C56555"/>
    <w:rsid w:val="00C62FCB"/>
    <w:rsid w:val="00C6681D"/>
    <w:rsid w:val="00C704B7"/>
    <w:rsid w:val="00C72D39"/>
    <w:rsid w:val="00C73794"/>
    <w:rsid w:val="00C758B6"/>
    <w:rsid w:val="00C758B9"/>
    <w:rsid w:val="00C75B60"/>
    <w:rsid w:val="00C76106"/>
    <w:rsid w:val="00C800E3"/>
    <w:rsid w:val="00C8201F"/>
    <w:rsid w:val="00C82D30"/>
    <w:rsid w:val="00C83A06"/>
    <w:rsid w:val="00C86E77"/>
    <w:rsid w:val="00C87E75"/>
    <w:rsid w:val="00C90F14"/>
    <w:rsid w:val="00C9202B"/>
    <w:rsid w:val="00C92BE4"/>
    <w:rsid w:val="00CA00B7"/>
    <w:rsid w:val="00CA02E3"/>
    <w:rsid w:val="00CA142B"/>
    <w:rsid w:val="00CA2243"/>
    <w:rsid w:val="00CA4284"/>
    <w:rsid w:val="00CA4DF2"/>
    <w:rsid w:val="00CA679A"/>
    <w:rsid w:val="00CB1B2B"/>
    <w:rsid w:val="00CB318D"/>
    <w:rsid w:val="00CB51FF"/>
    <w:rsid w:val="00CB544D"/>
    <w:rsid w:val="00CB688F"/>
    <w:rsid w:val="00CB7391"/>
    <w:rsid w:val="00CC024F"/>
    <w:rsid w:val="00CC0977"/>
    <w:rsid w:val="00CC393C"/>
    <w:rsid w:val="00CC3F27"/>
    <w:rsid w:val="00CC5E66"/>
    <w:rsid w:val="00CC65AF"/>
    <w:rsid w:val="00CC6D57"/>
    <w:rsid w:val="00CD151D"/>
    <w:rsid w:val="00CD17B2"/>
    <w:rsid w:val="00CD3E16"/>
    <w:rsid w:val="00CD4B9C"/>
    <w:rsid w:val="00CD6508"/>
    <w:rsid w:val="00CD7772"/>
    <w:rsid w:val="00CE12DF"/>
    <w:rsid w:val="00CE2D19"/>
    <w:rsid w:val="00CF1CAD"/>
    <w:rsid w:val="00CF27C3"/>
    <w:rsid w:val="00CF5F12"/>
    <w:rsid w:val="00CF6415"/>
    <w:rsid w:val="00D00433"/>
    <w:rsid w:val="00D0259E"/>
    <w:rsid w:val="00D02796"/>
    <w:rsid w:val="00D0441C"/>
    <w:rsid w:val="00D12BD4"/>
    <w:rsid w:val="00D1429A"/>
    <w:rsid w:val="00D152D8"/>
    <w:rsid w:val="00D2180C"/>
    <w:rsid w:val="00D22A7F"/>
    <w:rsid w:val="00D22D40"/>
    <w:rsid w:val="00D25F24"/>
    <w:rsid w:val="00D267EE"/>
    <w:rsid w:val="00D268E4"/>
    <w:rsid w:val="00D319F4"/>
    <w:rsid w:val="00D32CBE"/>
    <w:rsid w:val="00D3612C"/>
    <w:rsid w:val="00D36BB2"/>
    <w:rsid w:val="00D37857"/>
    <w:rsid w:val="00D404A2"/>
    <w:rsid w:val="00D41BC3"/>
    <w:rsid w:val="00D4583B"/>
    <w:rsid w:val="00D50185"/>
    <w:rsid w:val="00D551FC"/>
    <w:rsid w:val="00D5794F"/>
    <w:rsid w:val="00D65A9F"/>
    <w:rsid w:val="00D71536"/>
    <w:rsid w:val="00D7200C"/>
    <w:rsid w:val="00D72E52"/>
    <w:rsid w:val="00D74515"/>
    <w:rsid w:val="00D74A63"/>
    <w:rsid w:val="00D8209A"/>
    <w:rsid w:val="00D82CBB"/>
    <w:rsid w:val="00D83A14"/>
    <w:rsid w:val="00D84124"/>
    <w:rsid w:val="00D842D7"/>
    <w:rsid w:val="00D85BC0"/>
    <w:rsid w:val="00D879F9"/>
    <w:rsid w:val="00D87F10"/>
    <w:rsid w:val="00D90706"/>
    <w:rsid w:val="00D92B12"/>
    <w:rsid w:val="00D930B8"/>
    <w:rsid w:val="00D93CB0"/>
    <w:rsid w:val="00D95476"/>
    <w:rsid w:val="00DA08FC"/>
    <w:rsid w:val="00DA0D6F"/>
    <w:rsid w:val="00DA1FB3"/>
    <w:rsid w:val="00DA2A80"/>
    <w:rsid w:val="00DB3F74"/>
    <w:rsid w:val="00DB4C0D"/>
    <w:rsid w:val="00DB6704"/>
    <w:rsid w:val="00DB70F0"/>
    <w:rsid w:val="00DB7471"/>
    <w:rsid w:val="00DC47C3"/>
    <w:rsid w:val="00DC7875"/>
    <w:rsid w:val="00DD0D85"/>
    <w:rsid w:val="00DD118D"/>
    <w:rsid w:val="00DD338E"/>
    <w:rsid w:val="00DD4211"/>
    <w:rsid w:val="00DD449F"/>
    <w:rsid w:val="00DE0526"/>
    <w:rsid w:val="00DE7247"/>
    <w:rsid w:val="00DF4490"/>
    <w:rsid w:val="00E0235C"/>
    <w:rsid w:val="00E04D34"/>
    <w:rsid w:val="00E12395"/>
    <w:rsid w:val="00E20541"/>
    <w:rsid w:val="00E26170"/>
    <w:rsid w:val="00E27341"/>
    <w:rsid w:val="00E32B2D"/>
    <w:rsid w:val="00E32F48"/>
    <w:rsid w:val="00E34450"/>
    <w:rsid w:val="00E35072"/>
    <w:rsid w:val="00E37CA2"/>
    <w:rsid w:val="00E4164A"/>
    <w:rsid w:val="00E541CE"/>
    <w:rsid w:val="00E5453D"/>
    <w:rsid w:val="00E549EB"/>
    <w:rsid w:val="00E56163"/>
    <w:rsid w:val="00E56364"/>
    <w:rsid w:val="00E56BDC"/>
    <w:rsid w:val="00E56CA3"/>
    <w:rsid w:val="00E646FE"/>
    <w:rsid w:val="00E65C0F"/>
    <w:rsid w:val="00E70FBF"/>
    <w:rsid w:val="00E713BD"/>
    <w:rsid w:val="00E71A85"/>
    <w:rsid w:val="00E736AD"/>
    <w:rsid w:val="00E75BDC"/>
    <w:rsid w:val="00E76DBE"/>
    <w:rsid w:val="00E87048"/>
    <w:rsid w:val="00E87334"/>
    <w:rsid w:val="00E87C51"/>
    <w:rsid w:val="00E92BEB"/>
    <w:rsid w:val="00E966B0"/>
    <w:rsid w:val="00EA0CA9"/>
    <w:rsid w:val="00EA302B"/>
    <w:rsid w:val="00EA4013"/>
    <w:rsid w:val="00EA4347"/>
    <w:rsid w:val="00EA43AA"/>
    <w:rsid w:val="00EA44FF"/>
    <w:rsid w:val="00EA4DC1"/>
    <w:rsid w:val="00EA4EA1"/>
    <w:rsid w:val="00EB0C4E"/>
    <w:rsid w:val="00EB1BF6"/>
    <w:rsid w:val="00EB4666"/>
    <w:rsid w:val="00EB5018"/>
    <w:rsid w:val="00EB5170"/>
    <w:rsid w:val="00EC0A5B"/>
    <w:rsid w:val="00EC4264"/>
    <w:rsid w:val="00EC4E50"/>
    <w:rsid w:val="00EC5F12"/>
    <w:rsid w:val="00ED32FC"/>
    <w:rsid w:val="00ED50C6"/>
    <w:rsid w:val="00ED59BC"/>
    <w:rsid w:val="00ED5A9F"/>
    <w:rsid w:val="00ED6402"/>
    <w:rsid w:val="00ED6F52"/>
    <w:rsid w:val="00ED773A"/>
    <w:rsid w:val="00EE3337"/>
    <w:rsid w:val="00EE524B"/>
    <w:rsid w:val="00EE5F4E"/>
    <w:rsid w:val="00EF0818"/>
    <w:rsid w:val="00EF3017"/>
    <w:rsid w:val="00EF59C8"/>
    <w:rsid w:val="00EF6730"/>
    <w:rsid w:val="00EF6BA1"/>
    <w:rsid w:val="00EF6DCB"/>
    <w:rsid w:val="00F02C49"/>
    <w:rsid w:val="00F10EB3"/>
    <w:rsid w:val="00F12665"/>
    <w:rsid w:val="00F12A70"/>
    <w:rsid w:val="00F17D16"/>
    <w:rsid w:val="00F21911"/>
    <w:rsid w:val="00F23A8A"/>
    <w:rsid w:val="00F24BB5"/>
    <w:rsid w:val="00F314DC"/>
    <w:rsid w:val="00F33769"/>
    <w:rsid w:val="00F37BC5"/>
    <w:rsid w:val="00F40E83"/>
    <w:rsid w:val="00F415D2"/>
    <w:rsid w:val="00F4167B"/>
    <w:rsid w:val="00F4315B"/>
    <w:rsid w:val="00F43FA4"/>
    <w:rsid w:val="00F46EAD"/>
    <w:rsid w:val="00F475DD"/>
    <w:rsid w:val="00F52CD5"/>
    <w:rsid w:val="00F56766"/>
    <w:rsid w:val="00F66BBC"/>
    <w:rsid w:val="00F70C03"/>
    <w:rsid w:val="00F70ED6"/>
    <w:rsid w:val="00F71CB3"/>
    <w:rsid w:val="00F71F15"/>
    <w:rsid w:val="00F72A18"/>
    <w:rsid w:val="00F72C06"/>
    <w:rsid w:val="00F72FB1"/>
    <w:rsid w:val="00F75CA9"/>
    <w:rsid w:val="00F828E0"/>
    <w:rsid w:val="00F82E5D"/>
    <w:rsid w:val="00F84929"/>
    <w:rsid w:val="00F84AAD"/>
    <w:rsid w:val="00F85DFD"/>
    <w:rsid w:val="00F87A69"/>
    <w:rsid w:val="00F87B93"/>
    <w:rsid w:val="00F922C8"/>
    <w:rsid w:val="00FA1761"/>
    <w:rsid w:val="00FA2824"/>
    <w:rsid w:val="00FB0BB4"/>
    <w:rsid w:val="00FB2016"/>
    <w:rsid w:val="00FB5588"/>
    <w:rsid w:val="00FB75E7"/>
    <w:rsid w:val="00FC11CA"/>
    <w:rsid w:val="00FC3E15"/>
    <w:rsid w:val="00FD0C41"/>
    <w:rsid w:val="00FD0D5D"/>
    <w:rsid w:val="00FD60C9"/>
    <w:rsid w:val="00FD71C8"/>
    <w:rsid w:val="00FD73BA"/>
    <w:rsid w:val="00FD7AFF"/>
    <w:rsid w:val="00FD7F3B"/>
    <w:rsid w:val="00FE0572"/>
    <w:rsid w:val="00FE28B2"/>
    <w:rsid w:val="00FE373D"/>
    <w:rsid w:val="00FE5223"/>
    <w:rsid w:val="00FE5A2F"/>
    <w:rsid w:val="00FE5C8D"/>
    <w:rsid w:val="00FE7732"/>
    <w:rsid w:val="00FF110F"/>
    <w:rsid w:val="00FF2BBB"/>
    <w:rsid w:val="00FF4296"/>
    <w:rsid w:val="00FF60D5"/>
    <w:rsid w:val="00FF6352"/>
    <w:rsid w:val="1FDFC22B"/>
    <w:rsid w:val="235D1098"/>
    <w:rsid w:val="2A3607ED"/>
    <w:rsid w:val="66AA54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26D07F"/>
  <w15:docId w15:val="{C990E7EB-D88A-4C34-800B-8134C788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19F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19F1"/>
    <w:rPr>
      <w:color w:val="0000FF"/>
      <w:u w:val="single"/>
    </w:rPr>
  </w:style>
  <w:style w:type="character" w:customStyle="1" w:styleId="FootnoteTextChar2">
    <w:name w:val="Footnote Text Char2"/>
    <w:aliases w:val="Footnote Text Char Char Char Char,Footnote Text Char Char Char1,Footnote Text Char1 Char Char Char,Footnote Text Char1 Char Char1,Footnote Text Char1 Char1 Char,Footnote Text Char1 Char2,Footnote Text Char2 Char Char,fn Char,fn3 Char"/>
    <w:link w:val="FootnoteText"/>
    <w:uiPriority w:val="99"/>
    <w:locked/>
    <w:rsid w:val="007619F1"/>
    <w:rPr>
      <w:rFonts w:ascii="Times New Roman" w:eastAsia="Times New Roman" w:hAnsi="Times New Roman" w:cs="Times New Roman"/>
      <w:sz w:val="20"/>
      <w:szCs w:val="20"/>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2"/>
    <w:uiPriority w:val="99"/>
    <w:unhideWhenUsed/>
    <w:qFormat/>
    <w:rsid w:val="007619F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1 Char"/>
    <w:basedOn w:val="DefaultParagraphFont"/>
    <w:uiPriority w:val="99"/>
    <w:rsid w:val="007619F1"/>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nhideWhenUsed/>
    <w:rsid w:val="007619F1"/>
  </w:style>
  <w:style w:type="paragraph" w:styleId="Header">
    <w:name w:val="header"/>
    <w:basedOn w:val="Normal"/>
    <w:link w:val="HeaderChar"/>
    <w:uiPriority w:val="99"/>
    <w:unhideWhenUsed/>
    <w:rsid w:val="00761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9F1"/>
  </w:style>
  <w:style w:type="paragraph" w:styleId="Footer">
    <w:name w:val="footer"/>
    <w:basedOn w:val="Normal"/>
    <w:link w:val="FooterChar"/>
    <w:uiPriority w:val="99"/>
    <w:unhideWhenUsed/>
    <w:rsid w:val="00761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9F1"/>
  </w:style>
  <w:style w:type="paragraph" w:styleId="ListParagraph">
    <w:name w:val="List Paragraph"/>
    <w:basedOn w:val="Normal"/>
    <w:uiPriority w:val="34"/>
    <w:qFormat/>
    <w:rsid w:val="00B43573"/>
    <w:pPr>
      <w:ind w:left="720"/>
      <w:contextualSpacing/>
    </w:pPr>
  </w:style>
  <w:style w:type="character" w:styleId="CommentReference">
    <w:name w:val="annotation reference"/>
    <w:basedOn w:val="DefaultParagraphFont"/>
    <w:uiPriority w:val="99"/>
    <w:semiHidden/>
    <w:unhideWhenUsed/>
    <w:rsid w:val="00CB544D"/>
    <w:rPr>
      <w:sz w:val="16"/>
      <w:szCs w:val="16"/>
    </w:rPr>
  </w:style>
  <w:style w:type="paragraph" w:styleId="CommentText">
    <w:name w:val="annotation text"/>
    <w:basedOn w:val="Normal"/>
    <w:link w:val="CommentTextChar"/>
    <w:uiPriority w:val="99"/>
    <w:unhideWhenUsed/>
    <w:rsid w:val="00CB544D"/>
    <w:pPr>
      <w:spacing w:line="240" w:lineRule="auto"/>
    </w:pPr>
    <w:rPr>
      <w:sz w:val="20"/>
      <w:szCs w:val="20"/>
    </w:rPr>
  </w:style>
  <w:style w:type="character" w:customStyle="1" w:styleId="CommentTextChar">
    <w:name w:val="Comment Text Char"/>
    <w:basedOn w:val="DefaultParagraphFont"/>
    <w:link w:val="CommentText"/>
    <w:uiPriority w:val="99"/>
    <w:rsid w:val="00CB544D"/>
    <w:rPr>
      <w:sz w:val="20"/>
      <w:szCs w:val="20"/>
    </w:rPr>
  </w:style>
  <w:style w:type="paragraph" w:styleId="CommentSubject">
    <w:name w:val="annotation subject"/>
    <w:basedOn w:val="CommentText"/>
    <w:next w:val="CommentText"/>
    <w:link w:val="CommentSubjectChar"/>
    <w:uiPriority w:val="99"/>
    <w:semiHidden/>
    <w:unhideWhenUsed/>
    <w:rsid w:val="00CB544D"/>
    <w:rPr>
      <w:b/>
      <w:bCs/>
    </w:rPr>
  </w:style>
  <w:style w:type="character" w:customStyle="1" w:styleId="CommentSubjectChar">
    <w:name w:val="Comment Subject Char"/>
    <w:basedOn w:val="CommentTextChar"/>
    <w:link w:val="CommentSubject"/>
    <w:uiPriority w:val="99"/>
    <w:semiHidden/>
    <w:rsid w:val="00CB544D"/>
    <w:rPr>
      <w:b/>
      <w:bCs/>
      <w:sz w:val="20"/>
      <w:szCs w:val="20"/>
    </w:rPr>
  </w:style>
  <w:style w:type="paragraph" w:styleId="BalloonText">
    <w:name w:val="Balloon Text"/>
    <w:basedOn w:val="Normal"/>
    <w:link w:val="BalloonTextChar"/>
    <w:uiPriority w:val="99"/>
    <w:semiHidden/>
    <w:unhideWhenUsed/>
    <w:rsid w:val="00CB5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44D"/>
    <w:rPr>
      <w:rFonts w:ascii="Segoe UI" w:hAnsi="Segoe UI" w:cs="Segoe UI"/>
      <w:sz w:val="18"/>
      <w:szCs w:val="18"/>
    </w:rPr>
  </w:style>
  <w:style w:type="character" w:styleId="UnresolvedMention">
    <w:name w:val="Unresolved Mention"/>
    <w:basedOn w:val="DefaultParagraphFont"/>
    <w:uiPriority w:val="99"/>
    <w:unhideWhenUsed/>
    <w:rsid w:val="00DD118D"/>
    <w:rPr>
      <w:color w:val="605E5C"/>
      <w:shd w:val="clear" w:color="auto" w:fill="E1DFDD"/>
    </w:rPr>
  </w:style>
  <w:style w:type="character" w:styleId="FollowedHyperlink">
    <w:name w:val="FollowedHyperlink"/>
    <w:basedOn w:val="DefaultParagraphFont"/>
    <w:uiPriority w:val="99"/>
    <w:semiHidden/>
    <w:unhideWhenUsed/>
    <w:rsid w:val="00DD118D"/>
    <w:rPr>
      <w:color w:val="954F72" w:themeColor="followedHyperlink"/>
      <w:u w:val="single"/>
    </w:rPr>
  </w:style>
  <w:style w:type="paragraph" w:customStyle="1" w:styleId="Default">
    <w:name w:val="Default"/>
    <w:rsid w:val="00160AB1"/>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rsid w:val="00ED640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B662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36896"/>
    <w:pPr>
      <w:spacing w:after="0" w:line="240" w:lineRule="auto"/>
    </w:pPr>
  </w:style>
  <w:style w:type="paragraph" w:customStyle="1" w:styleId="FERCparanumber">
    <w:name w:val="FERC paranumber"/>
    <w:basedOn w:val="Normal"/>
    <w:link w:val="FERCparanumberChar"/>
    <w:qFormat/>
    <w:rsid w:val="00632459"/>
    <w:pPr>
      <w:numPr>
        <w:numId w:val="22"/>
      </w:numPr>
      <w:spacing w:after="260" w:line="240" w:lineRule="auto"/>
    </w:pPr>
    <w:rPr>
      <w:rFonts w:ascii="Times New Roman" w:hAnsi="Times New Roman" w:cs="Times New Roman"/>
      <w:sz w:val="26"/>
    </w:rPr>
  </w:style>
  <w:style w:type="character" w:customStyle="1" w:styleId="FERCparanumberChar">
    <w:name w:val="FERC paranumber Char"/>
    <w:basedOn w:val="DefaultParagraphFont"/>
    <w:link w:val="FERCparanumber"/>
    <w:rsid w:val="00632459"/>
    <w:rPr>
      <w:rFonts w:ascii="Times New Roman"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media/information-collection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ner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5" ma:contentTypeDescription="Create a new document." ma:contentTypeScope="" ma:versionID="082e90d60dd37ab01e90c34fab6c37c5">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e466ebfd94c05f1c89097b3b18a86adf"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a7c6213-c3f8-4376-93f2-dc58e5c51d54">
      <UserInfo>
        <DisplayName>David O'Connor</DisplayName>
        <AccountId>1256</AccountId>
        <AccountType/>
      </UserInfo>
      <UserInfo>
        <DisplayName>Dennis Fuentes Pedrosa</DisplayName>
        <AccountId>1202</AccountId>
        <AccountType/>
      </UserInfo>
      <UserInfo>
        <DisplayName>Kayla Williams</DisplayName>
        <AccountId>55</AccountId>
        <AccountType/>
      </UserInfo>
      <UserInfo>
        <DisplayName>Chanel Chasanov</DisplayName>
        <AccountId>2840</AccountId>
        <AccountType/>
      </UserInfo>
      <UserInfo>
        <DisplayName>Syed Ahmad</DisplayName>
        <AccountId>1223</AccountId>
        <AccountType/>
      </UserInfo>
      <UserInfo>
        <DisplayName>Michael Gandolfo</DisplayName>
        <AccountId>1214</AccountId>
        <AccountType/>
      </UserInfo>
      <UserInfo>
        <DisplayName>Douglas Reimel</DisplayName>
        <AccountId>1584</AccountId>
        <AccountType/>
      </UserInfo>
      <UserInfo>
        <DisplayName>Jean Sonneman</DisplayName>
        <AccountId>551</AccountId>
        <AccountType/>
      </UserInfo>
    </SharedWithUsers>
    <Renewal_x0020_Document_x0020_Type xmlns="d6eefc7d-9817-4fa6-84d5-3bc009be21b8">None</Renewal_x0020_Document_x0020_Type>
    <TaxCatchAll xmlns="5a7c6213-c3f8-4376-93f2-dc58e5c51d54" xsi:nil="tru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lcf76f155ced4ddcb4097134ff3c332f xmlns="e029e753-062b-49ce-baa7-feb352134f8f">
      <Terms xmlns="http://schemas.microsoft.com/office/infopath/2007/PartnerControls"/>
    </lcf76f155ced4ddcb4097134ff3c332f>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Props1.xml><?xml version="1.0" encoding="utf-8"?>
<ds:datastoreItem xmlns:ds="http://schemas.openxmlformats.org/officeDocument/2006/customXml" ds:itemID="{1CBDBABA-C49A-493B-91BE-91B23D5CD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6D4001-BBD2-4083-A283-BF0065B9D82F}">
  <ds:schemaRefs>
    <ds:schemaRef ds:uri="http://schemas.microsoft.com/sharepoint/v3/contenttype/forms"/>
  </ds:schemaRefs>
</ds:datastoreItem>
</file>

<file path=customXml/itemProps3.xml><?xml version="1.0" encoding="utf-8"?>
<ds:datastoreItem xmlns:ds="http://schemas.openxmlformats.org/officeDocument/2006/customXml" ds:itemID="{540AC62E-AD0A-4859-B2CD-A295729EAD6A}">
  <ds:schemaRefs>
    <ds:schemaRef ds:uri="http://schemas.openxmlformats.org/officeDocument/2006/bibliography"/>
  </ds:schemaRefs>
</ds:datastoreItem>
</file>

<file path=customXml/itemProps4.xml><?xml version="1.0" encoding="utf-8"?>
<ds:datastoreItem xmlns:ds="http://schemas.openxmlformats.org/officeDocument/2006/customXml" ds:itemID="{32FD3622-217C-4BB6-B485-336739DA81C5}">
  <ds:schemaRefs>
    <ds:schemaRef ds:uri="http://schemas.microsoft.com/office/2006/documentManagement/types"/>
    <ds:schemaRef ds:uri="5a7c6213-c3f8-4376-93f2-dc58e5c51d54"/>
    <ds:schemaRef ds:uri="http://purl.org/dc/elements/1.1/"/>
    <ds:schemaRef ds:uri="http://schemas.microsoft.com/office/2006/metadata/properties"/>
    <ds:schemaRef ds:uri="d6eefc7d-9817-4fa6-84d5-3bc009be21b8"/>
    <ds:schemaRef ds:uri="http://schemas.microsoft.com/office/infopath/2007/PartnerControls"/>
    <ds:schemaRef ds:uri="http://purl.org/dc/terms/"/>
    <ds:schemaRef ds:uri="http://schemas.openxmlformats.org/package/2006/metadata/core-properties"/>
    <ds:schemaRef ds:uri="e029e753-062b-49ce-baa7-feb352134f8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13623</Words>
  <Characters>77652</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91093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Chambers</dc:creator>
  <cp:lastModifiedBy>Kayla Williams</cp:lastModifiedBy>
  <cp:revision>3</cp:revision>
  <cp:lastPrinted>2018-01-25T01:32:00Z</cp:lastPrinted>
  <dcterms:created xsi:type="dcterms:W3CDTF">2025-02-27T16:17:00Z</dcterms:created>
  <dcterms:modified xsi:type="dcterms:W3CDTF">2025-02-27T16:18:00Z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bd24d06a-0e85-4d57-b1e0-ba34b1abc708_ActionId">
    <vt:lpwstr>ded4dacd-cdd5-4aa4-88bf-bd28b8008d2d</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2025-02-19T14:53:14Z</vt:lpwstr>
  </property>
  <property fmtid="{D5CDD505-2E9C-101B-9397-08002B2CF9AE}" pid="10" name="MSIP_Label_bd24d06a-0e85-4d57-b1e0-ba34b1abc708_SiteId">
    <vt:lpwstr>19caa9e9-04ff-43fa-885f-d77fac387903</vt:lpwstr>
  </property>
</Properties>
</file>