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A4CD6" w:rsidRPr="00B20ECF" w:rsidP="00A7661C" w14:paraId="45451A35" w14:textId="3EEB9FEE">
      <w:pPr>
        <w:tabs>
          <w:tab w:val="center" w:pos="4680"/>
        </w:tabs>
        <w:jc w:val="center"/>
        <w:rPr>
          <w:b/>
          <w:bCs/>
        </w:rPr>
      </w:pPr>
      <w:r w:rsidRPr="00B20ECF">
        <w:rPr>
          <w:b/>
          <w:bCs/>
        </w:rPr>
        <w:t>SUPPORTING STATEMENT</w:t>
      </w:r>
    </w:p>
    <w:p w:rsidR="00CA4CD6" w:rsidRPr="00B20ECF" w:rsidP="00504745" w14:paraId="070B4005" w14:textId="77777777">
      <w:pPr>
        <w:tabs>
          <w:tab w:val="center" w:pos="4680"/>
        </w:tabs>
        <w:outlineLvl w:val="0"/>
      </w:pPr>
      <w:r w:rsidRPr="00B20ECF">
        <w:rPr>
          <w:b/>
          <w:bCs/>
        </w:rPr>
        <w:tab/>
        <w:t>ENVIRONMENTAL PROTECTION AGENCY</w:t>
      </w:r>
    </w:p>
    <w:p w:rsidR="00CA4CD6" w:rsidRPr="00B20ECF" w14:paraId="55A3AE59" w14:textId="77777777">
      <w:pPr>
        <w:tabs>
          <w:tab w:val="center" w:pos="4680"/>
        </w:tabs>
      </w:pPr>
      <w:r w:rsidRPr="00B20ECF">
        <w:tab/>
      </w:r>
    </w:p>
    <w:p w:rsidR="00D87935" w:rsidRPr="00B20ECF" w:rsidP="00D87935" w14:paraId="04C7D020" w14:textId="507504BF">
      <w:pPr>
        <w:rPr>
          <w:b/>
        </w:rPr>
      </w:pPr>
      <w:r w:rsidRPr="00CE615F">
        <w:rPr>
          <w:b/>
        </w:rPr>
        <w:t>NESHAP for Stationary Reciprocating Internal Combustion Engines (40 CFR Part 63, Subpart ZZZZ)</w:t>
      </w:r>
      <w:r w:rsidR="0033754D">
        <w:rPr>
          <w:b/>
        </w:rPr>
        <w:t xml:space="preserve"> (Amendments)</w:t>
      </w:r>
    </w:p>
    <w:p w:rsidR="00CA4CD6" w:rsidRPr="00B20ECF" w14:paraId="49855593" w14:textId="77777777"/>
    <w:p w:rsidR="00CA4CD6" w:rsidRPr="00B20ECF" w:rsidP="00504745" w14:paraId="1B30C59E" w14:textId="3823C072">
      <w:pPr>
        <w:outlineLvl w:val="0"/>
        <w:rPr>
          <w:b/>
          <w:bCs/>
        </w:rPr>
      </w:pPr>
      <w:r w:rsidRPr="00B20ECF">
        <w:rPr>
          <w:b/>
          <w:bCs/>
        </w:rPr>
        <w:t>1.</w:t>
      </w:r>
      <w:r w:rsidRPr="00B20ECF" w:rsidR="009C7E97">
        <w:rPr>
          <w:b/>
          <w:bCs/>
        </w:rPr>
        <w:t xml:space="preserve"> </w:t>
      </w:r>
      <w:r w:rsidRPr="00B20ECF">
        <w:rPr>
          <w:b/>
          <w:bCs/>
        </w:rPr>
        <w:t>Identification of the Information Collection</w:t>
      </w:r>
    </w:p>
    <w:p w:rsidR="00CA4CD6" w:rsidRPr="00B20ECF" w14:paraId="3919F060" w14:textId="77777777">
      <w:pPr>
        <w:rPr>
          <w:b/>
          <w:bCs/>
        </w:rPr>
      </w:pPr>
    </w:p>
    <w:p w:rsidR="00CA4CD6" w:rsidRPr="00B20ECF" w14:paraId="332772A2" w14:textId="1B654EC7">
      <w:pPr>
        <w:ind w:firstLine="720"/>
        <w:rPr>
          <w:b/>
          <w:bCs/>
        </w:rPr>
      </w:pPr>
      <w:r w:rsidRPr="00B20ECF">
        <w:rPr>
          <w:b/>
          <w:bCs/>
        </w:rPr>
        <w:t>1(a)</w:t>
      </w:r>
      <w:r w:rsidRPr="00B20ECF" w:rsidR="009C7E97">
        <w:rPr>
          <w:b/>
          <w:bCs/>
        </w:rPr>
        <w:t xml:space="preserve"> </w:t>
      </w:r>
      <w:r w:rsidRPr="00B20ECF">
        <w:rPr>
          <w:b/>
          <w:bCs/>
        </w:rPr>
        <w:t>Title of the Information Collection</w:t>
      </w:r>
    </w:p>
    <w:p w:rsidR="00CA4CD6" w:rsidRPr="00B20ECF" w14:paraId="0B658FF0" w14:textId="77777777">
      <w:pPr>
        <w:rPr>
          <w:b/>
          <w:bCs/>
        </w:rPr>
      </w:pPr>
    </w:p>
    <w:p w:rsidR="00D87935" w:rsidRPr="0092283B" w:rsidP="0092283B" w14:paraId="5FFD1715" w14:textId="02945E41">
      <w:pPr>
        <w:ind w:firstLine="720"/>
        <w:rPr>
          <w:bCs/>
        </w:rPr>
      </w:pPr>
      <w:r w:rsidRPr="00B20ECF">
        <w:rPr>
          <w:bCs/>
        </w:rPr>
        <w:t xml:space="preserve">NESHAP for Stationary </w:t>
      </w:r>
      <w:r w:rsidRPr="0092283B">
        <w:rPr>
          <w:bCs/>
        </w:rPr>
        <w:t>Reciprocating Internal Combustion Engines (40 CFR Part 63,</w:t>
      </w:r>
      <w:r w:rsidRPr="0092283B" w:rsidR="00C9547D">
        <w:rPr>
          <w:bCs/>
        </w:rPr>
        <w:t xml:space="preserve"> </w:t>
      </w:r>
      <w:r w:rsidRPr="0092283B">
        <w:rPr>
          <w:bCs/>
        </w:rPr>
        <w:t>Subpart ZZZZ)</w:t>
      </w:r>
      <w:r w:rsidRPr="0092283B" w:rsidR="0033754D">
        <w:rPr>
          <w:bCs/>
        </w:rPr>
        <w:t xml:space="preserve"> (Amendments)</w:t>
      </w:r>
      <w:r w:rsidRPr="0092283B">
        <w:rPr>
          <w:bCs/>
        </w:rPr>
        <w:t>, EPA ICR Number 1975.1</w:t>
      </w:r>
      <w:r w:rsidRPr="0092283B" w:rsidR="0092283B">
        <w:rPr>
          <w:bCs/>
        </w:rPr>
        <w:t>2</w:t>
      </w:r>
      <w:r w:rsidRPr="0092283B">
        <w:rPr>
          <w:bCs/>
        </w:rPr>
        <w:t xml:space="preserve">, OMB Control Number 2060-0548. </w:t>
      </w:r>
    </w:p>
    <w:p w:rsidR="00CA4CD6" w:rsidRPr="0092283B" w14:paraId="56431331" w14:textId="77777777">
      <w:pPr>
        <w:rPr>
          <w:b/>
          <w:bCs/>
        </w:rPr>
      </w:pPr>
    </w:p>
    <w:p w:rsidR="00CA4CD6" w:rsidRPr="00B20ECF" w14:paraId="66442740" w14:textId="54D522DF">
      <w:pPr>
        <w:ind w:firstLine="720"/>
      </w:pPr>
      <w:r w:rsidRPr="0092283B">
        <w:rPr>
          <w:b/>
          <w:bCs/>
        </w:rPr>
        <w:t>1(b)</w:t>
      </w:r>
      <w:r w:rsidRPr="0092283B" w:rsidR="009C7E97">
        <w:rPr>
          <w:b/>
          <w:bCs/>
        </w:rPr>
        <w:t xml:space="preserve"> </w:t>
      </w:r>
      <w:r w:rsidRPr="0092283B">
        <w:rPr>
          <w:b/>
          <w:bCs/>
        </w:rPr>
        <w:t>Short Characterization/Abstract</w:t>
      </w:r>
    </w:p>
    <w:p w:rsidR="00CA4CD6" w:rsidRPr="00B20ECF" w14:paraId="5FA2A408" w14:textId="77777777"/>
    <w:p w:rsidR="00E907BA" w:rsidP="0072708C" w14:paraId="3A1CD136" w14:textId="77777777">
      <w:pPr>
        <w:ind w:firstLine="720"/>
      </w:pPr>
      <w:r w:rsidRPr="00B20ECF">
        <w:t>The National Emission Standards for Hazardous Air Pollutants (NESHAP)</w:t>
      </w:r>
      <w:r w:rsidRPr="00C9547D" w:rsidR="00C9547D">
        <w:t xml:space="preserve"> for Stationary Reciprocating Internal Combustion Engines</w:t>
      </w:r>
      <w:r w:rsidRPr="00B20ECF">
        <w:t xml:space="preserve"> </w:t>
      </w:r>
      <w:r w:rsidR="00C9547D">
        <w:t>(</w:t>
      </w:r>
      <w:r w:rsidRPr="00B20ECF">
        <w:t>40 CFR Part 63, Subpart ZZZZ</w:t>
      </w:r>
      <w:r w:rsidR="00C9547D">
        <w:t>)</w:t>
      </w:r>
      <w:r w:rsidRPr="00B20ECF">
        <w:t xml:space="preserve"> were proposed on December 19, 2002</w:t>
      </w:r>
      <w:r w:rsidR="00C9547D">
        <w:t>:</w:t>
      </w:r>
      <w:r w:rsidRPr="00B20ECF">
        <w:t xml:space="preserve"> promulgated on June 15, 2004</w:t>
      </w:r>
      <w:r w:rsidR="00C9547D">
        <w:t>;</w:t>
      </w:r>
      <w:r w:rsidRPr="00B20ECF">
        <w:t xml:space="preserve"> and revised on: June 26, 2006; January 18, 2008; January 30, 2013; and February 27, 2014</w:t>
      </w:r>
      <w:r w:rsidR="00086ABF">
        <w:t xml:space="preserve">, </w:t>
      </w:r>
      <w:r w:rsidRPr="00584E17" w:rsidR="00086ABF">
        <w:t>and</w:t>
      </w:r>
      <w:r w:rsidRPr="0033754D" w:rsidR="00932A0A">
        <w:t xml:space="preserve"> </w:t>
      </w:r>
      <w:r w:rsidRPr="0092283B" w:rsidR="00584E17">
        <w:t>August 10</w:t>
      </w:r>
      <w:r w:rsidRPr="0092283B" w:rsidR="00932A0A">
        <w:t>, 2022</w:t>
      </w:r>
      <w:r w:rsidRPr="00584E17">
        <w:t>.</w:t>
      </w:r>
      <w:r w:rsidRPr="00B20ECF">
        <w:t xml:space="preserve"> </w:t>
      </w:r>
    </w:p>
    <w:p w:rsidR="00E907BA" w:rsidP="0072708C" w14:paraId="6289EA64" w14:textId="5FF1EA73">
      <w:pPr>
        <w:ind w:firstLine="720"/>
      </w:pPr>
    </w:p>
    <w:p w:rsidR="00E907BA" w:rsidP="0072708C" w14:paraId="5EBC1BBC" w14:textId="18CAE08E">
      <w:pPr>
        <w:ind w:firstLine="720"/>
      </w:pPr>
      <w:r>
        <w:t>The proposed amendments mainly add electronic reporting provisions to the rule. In general, the changes do not result in regulated entities needing to submit anything additional electronically that is not currently submitted via paper copies, and this is therefore expected to lessen recordkeeping and reporting burden. This supporting statement addresses incremental information collection activities that will be imposed by the amendments to the NESHAP for Stationary Reciprocating Internal Combustion Engines.</w:t>
      </w:r>
    </w:p>
    <w:p w:rsidR="00E907BA" w:rsidP="0072708C" w14:paraId="4F2FDF21" w14:textId="77777777">
      <w:pPr>
        <w:ind w:firstLine="720"/>
      </w:pPr>
    </w:p>
    <w:p w:rsidR="0072708C" w:rsidRPr="00B20ECF" w:rsidP="0072708C" w14:paraId="4A515E3B" w14:textId="7E92D889">
      <w:pPr>
        <w:ind w:firstLine="720"/>
      </w:pPr>
      <w:r w:rsidRPr="00B20ECF">
        <w:t xml:space="preserve">These regulations apply to owners and operators of a stationary reciprocating internal combustion engines (RICE) at </w:t>
      </w:r>
      <w:r w:rsidR="00C9547D">
        <w:t xml:space="preserve">either </w:t>
      </w:r>
      <w:r w:rsidRPr="00B20ECF">
        <w:t>a major or area source of hazardous air pollutant (HAP) emissions, except if the stationary RICE is being tested at a stationary RICE test cell/stand. A stationary RICE is any internal combustion engine which uses reciprocating motion to convert heat energy into mechanical work and which is not mobile. New facilities include those that commenced construction, modification or reconstruction after the date of proposal. This information is being collected to assure compliance with 40 CFR Part 63, Subpart ZZZZ.</w:t>
      </w:r>
    </w:p>
    <w:p w:rsidR="0072708C" w:rsidRPr="00B20ECF" w:rsidP="0072708C" w14:paraId="2E98DB18" w14:textId="77777777">
      <w:pPr>
        <w:ind w:firstLine="720"/>
      </w:pPr>
    </w:p>
    <w:p w:rsidR="00CA4CD6" w:rsidRPr="00B20ECF" w:rsidP="0072708C" w14:paraId="4416605D" w14:textId="10F099A4">
      <w:pPr>
        <w:ind w:firstLine="720"/>
      </w:pPr>
      <w:r w:rsidRPr="00B20ECF">
        <w:t xml:space="preserve">In general, all </w:t>
      </w:r>
      <w:r w:rsidRPr="00B20ECF" w:rsidR="0072708C">
        <w:t>NESHAP</w:t>
      </w:r>
      <w:r w:rsidRPr="00B20ECF">
        <w:t xml:space="preserve"> standards require initial notifications, performance tests, and periodic reports by the owners/operators of the affected facilities.</w:t>
      </w:r>
      <w:r w:rsidRPr="00B20ECF" w:rsidR="009C7E97">
        <w:t xml:space="preserve"> </w:t>
      </w:r>
      <w:r w:rsidRPr="00B20ECF">
        <w:t>They are also required to maintain records of the occurrence and duration of any startup, shutdown, or malfunction in the operation of an affected facility, or any period during which the monitoring system is inoperative.</w:t>
      </w:r>
      <w:r w:rsidRPr="00B20ECF" w:rsidR="009C7E97">
        <w:t xml:space="preserve"> </w:t>
      </w:r>
      <w:r w:rsidRPr="00B20ECF">
        <w:t>These notifications, reports, and records are essential in determining compliance, and are required of all affected facilities subject to</w:t>
      </w:r>
      <w:r w:rsidRPr="00B20ECF" w:rsidR="0072708C">
        <w:t xml:space="preserve"> NESHAP. </w:t>
      </w:r>
    </w:p>
    <w:p w:rsidR="0072708C" w:rsidRPr="00B20ECF" w:rsidP="0072708C" w14:paraId="0057BE18" w14:textId="77777777">
      <w:pPr>
        <w:ind w:firstLine="720"/>
      </w:pPr>
    </w:p>
    <w:p w:rsidR="00237B9A" w:rsidP="00F13343" w14:paraId="208A569C" w14:textId="5588DA26">
      <w:pPr>
        <w:pBdr>
          <w:top w:val="single" w:sz="6" w:space="0" w:color="FFFFFF"/>
          <w:left w:val="single" w:sz="6" w:space="0" w:color="FFFFFF"/>
          <w:bottom w:val="single" w:sz="6" w:space="0" w:color="FFFFFF"/>
          <w:right w:val="single" w:sz="6" w:space="0" w:color="FFFFFF"/>
        </w:pBdr>
        <w:ind w:firstLine="720"/>
        <w:rPr>
          <w:shd w:val="clear" w:color="auto" w:fill="FFFFFF"/>
        </w:rPr>
      </w:pPr>
      <w:r w:rsidRPr="00B20ECF">
        <w:t xml:space="preserve">Any owner/operator subject to the provisions of this part shall maintain a file </w:t>
      </w:r>
      <w:r w:rsidRPr="00B20ECF" w:rsidR="00E110E3">
        <w:t xml:space="preserve">containing </w:t>
      </w:r>
      <w:r w:rsidRPr="00B20ECF">
        <w:t xml:space="preserve">these </w:t>
      </w:r>
      <w:r w:rsidRPr="00B20ECF" w:rsidR="00E110E3">
        <w:t>documents</w:t>
      </w:r>
      <w:r w:rsidRPr="00B20ECF">
        <w:t xml:space="preserve"> and retain the file for at least</w:t>
      </w:r>
      <w:r w:rsidRPr="00B20ECF" w:rsidR="0072708C">
        <w:t xml:space="preserve"> five </w:t>
      </w:r>
      <w:r w:rsidRPr="00B20ECF">
        <w:t xml:space="preserve">years following the </w:t>
      </w:r>
      <w:r w:rsidRPr="00B20ECF" w:rsidR="00E110E3">
        <w:t xml:space="preserve">generation date of </w:t>
      </w:r>
      <w:r w:rsidRPr="00B20ECF">
        <w:t>such maintenance reports and records.</w:t>
      </w:r>
      <w:r w:rsidRPr="00B20ECF" w:rsidR="009C7E97">
        <w:t xml:space="preserve"> </w:t>
      </w:r>
      <w:r w:rsidR="003273B7">
        <w:t>As a result of the proposed amendments, a</w:t>
      </w:r>
      <w:r w:rsidRPr="004A3609">
        <w:t>ll reports required to be submitted electronically are s</w:t>
      </w:r>
      <w:r>
        <w:t xml:space="preserve">ubmitted through the EPA's Central Data Exchange (CDX), using the Compliance and Emissions Data Reporting Interface (CEDRI), where the delegated </w:t>
      </w:r>
      <w:r>
        <w:t xml:space="preserve">state or local authority can review them. If there is no such delegated authority, the EPA regional office can review them. </w:t>
      </w:r>
      <w:r w:rsidRPr="004A3609">
        <w:t>All other reports are s</w:t>
      </w:r>
      <w:r>
        <w:t>ent to the delegated state or local authority. If there is no such delegated authority, the reports are sent directly to the EPA regional offices. The use of the term "Designated Administrator" throughout this document refers to the U.S. EPA or a delegated authority, such as a state agency. The term "Administrator" alone refers to the U.S. EPA Administrator.</w:t>
      </w:r>
    </w:p>
    <w:p w:rsidR="00CA4CD6" w:rsidRPr="00B20ECF" w14:paraId="0AA27FAF" w14:textId="77777777">
      <w:pPr>
        <w:pBdr>
          <w:top w:val="single" w:sz="6" w:space="0" w:color="FFFFFF"/>
          <w:left w:val="single" w:sz="6" w:space="0" w:color="FFFFFF"/>
          <w:bottom w:val="single" w:sz="6" w:space="0" w:color="FFFFFF"/>
          <w:right w:val="single" w:sz="6" w:space="0" w:color="FFFFFF"/>
        </w:pBdr>
      </w:pPr>
    </w:p>
    <w:p w:rsidR="00CA4CD6" w:rsidRPr="00B20ECF" w14:paraId="1709118D" w14:textId="729A4A3E">
      <w:pPr>
        <w:pBdr>
          <w:top w:val="single" w:sz="6" w:space="0" w:color="FFFFFF"/>
          <w:left w:val="single" w:sz="6" w:space="0" w:color="FFFFFF"/>
          <w:bottom w:val="single" w:sz="6" w:space="0" w:color="FFFFFF"/>
          <w:right w:val="single" w:sz="6" w:space="0" w:color="FFFFFF"/>
        </w:pBdr>
        <w:ind w:firstLine="720"/>
      </w:pPr>
      <w:r w:rsidRPr="00B20ECF">
        <w:t>The “Affected Public” covers stationary RICE entities located at major or area source facilities</w:t>
      </w:r>
      <w:r w:rsidR="0092283B">
        <w:t>.</w:t>
      </w:r>
      <w:r w:rsidRPr="00B20ECF">
        <w:t xml:space="preserve"> We assume that they will all respond</w:t>
      </w:r>
      <w:r w:rsidR="00C9547D">
        <w:t xml:space="preserve"> to EPA inquiries</w:t>
      </w:r>
      <w:r w:rsidRPr="00B20ECF">
        <w:t>. The “burden” to the Affected Public may be found at the end of this document in Table 1: Annual Respondent Burden and Cost</w:t>
      </w:r>
      <w:r w:rsidR="00F33D31">
        <w:t xml:space="preserve"> with Electronic Reporting</w:t>
      </w:r>
      <w:r w:rsidRPr="00B20ECF">
        <w:t xml:space="preserve"> – </w:t>
      </w:r>
      <w:r w:rsidRPr="00CE615F">
        <w:t>NESHAP for Stationary Reciprocating Internal Combustion Engines (40 CFR Part 63, Subpart ZZZZ)</w:t>
      </w:r>
      <w:r w:rsidR="006B1029">
        <w:t xml:space="preserve"> (Amendments)</w:t>
      </w:r>
      <w:r w:rsidRPr="00CE615F">
        <w:t>.</w:t>
      </w:r>
      <w:r w:rsidRPr="00B20ECF">
        <w:t xml:space="preserve"> The “burden” to the Federal government is attributed entirely to work performed by either Federal employees or government contractors and may be found at the end of this document in Table 2: Average Annual EPA Burden and </w:t>
      </w:r>
      <w:r w:rsidRPr="00CE615F">
        <w:t>Cost</w:t>
      </w:r>
      <w:r w:rsidR="00F33D31">
        <w:t xml:space="preserve"> with Electronic Reporting</w:t>
      </w:r>
      <w:r w:rsidRPr="00CE615F">
        <w:t xml:space="preserve"> – </w:t>
      </w:r>
      <w:r w:rsidRPr="00676885">
        <w:t>NESHAP for Stationary Reciprocating Internal Combustion Engines (40 CFR Part 63, Subpar</w:t>
      </w:r>
      <w:r w:rsidRPr="00DE73A9">
        <w:t>t ZZZZ)</w:t>
      </w:r>
      <w:r w:rsidR="006B1029">
        <w:t xml:space="preserve"> (Amendments)</w:t>
      </w:r>
      <w:r w:rsidRPr="00CE615F">
        <w:t>.</w:t>
      </w:r>
      <w:r w:rsidRPr="00B20ECF">
        <w:t xml:space="preserve"> </w:t>
      </w:r>
    </w:p>
    <w:p w:rsidR="00CA4CD6" w:rsidRPr="00B20ECF" w14:paraId="51F311CF" w14:textId="77777777">
      <w:pPr>
        <w:pBdr>
          <w:top w:val="single" w:sz="6" w:space="0" w:color="FFFFFF"/>
          <w:left w:val="single" w:sz="6" w:space="0" w:color="FFFFFF"/>
          <w:bottom w:val="single" w:sz="6" w:space="0" w:color="FFFFFF"/>
          <w:right w:val="single" w:sz="6" w:space="0" w:color="FFFFFF"/>
        </w:pBdr>
      </w:pPr>
    </w:p>
    <w:p w:rsidR="00CA4CD6" w14:paraId="74FF05E4" w14:textId="335AE5BC">
      <w:pPr>
        <w:pBdr>
          <w:top w:val="single" w:sz="6" w:space="0" w:color="FFFFFF"/>
          <w:left w:val="single" w:sz="6" w:space="0" w:color="FFFFFF"/>
          <w:bottom w:val="single" w:sz="6" w:space="0" w:color="FFFFFF"/>
          <w:right w:val="single" w:sz="6" w:space="0" w:color="FFFFFF"/>
        </w:pBdr>
        <w:ind w:firstLine="720"/>
      </w:pPr>
      <w:r w:rsidRPr="00482B43">
        <w:t xml:space="preserve">Over the next three years, </w:t>
      </w:r>
      <w:r w:rsidRPr="00571A93" w:rsidR="00D91C34">
        <w:t>a</w:t>
      </w:r>
      <w:r w:rsidR="002D5EA8">
        <w:t xml:space="preserve">n average of </w:t>
      </w:r>
      <w:r w:rsidRPr="00C46E9C" w:rsidR="00443B23">
        <w:t>15</w:t>
      </w:r>
      <w:r w:rsidRPr="00F13343" w:rsidR="00F232AF">
        <w:t>8,</w:t>
      </w:r>
      <w:r w:rsidR="00694C23">
        <w:t>977</w:t>
      </w:r>
      <w:r w:rsidRPr="00482B43">
        <w:t xml:space="preserve"> </w:t>
      </w:r>
      <w:r w:rsidRPr="00571A93" w:rsidR="00443B23">
        <w:t xml:space="preserve">existing </w:t>
      </w:r>
      <w:r w:rsidRPr="00C46E9C">
        <w:t xml:space="preserve">respondents </w:t>
      </w:r>
      <w:r w:rsidRPr="00B27476">
        <w:t>per year will</w:t>
      </w:r>
      <w:r w:rsidRPr="005A50AB" w:rsidR="00C9547D">
        <w:t xml:space="preserve"> </w:t>
      </w:r>
      <w:r w:rsidRPr="005A50AB">
        <w:t>be subject to the</w:t>
      </w:r>
      <w:r w:rsidRPr="005A50AB" w:rsidR="00C9547D">
        <w:t>se</w:t>
      </w:r>
      <w:r w:rsidRPr="005A50AB">
        <w:t xml:space="preserve"> standard</w:t>
      </w:r>
      <w:r w:rsidRPr="005A50AB" w:rsidR="00C9547D">
        <w:t>s</w:t>
      </w:r>
      <w:r w:rsidRPr="005A50AB">
        <w:t>, and</w:t>
      </w:r>
      <w:r w:rsidRPr="005A50AB" w:rsidR="00443B23">
        <w:t xml:space="preserve"> </w:t>
      </w:r>
      <w:r w:rsidR="002D5EA8">
        <w:t xml:space="preserve">an average of </w:t>
      </w:r>
      <w:r w:rsidRPr="005A50AB" w:rsidR="00443B23">
        <w:t>1,</w:t>
      </w:r>
      <w:r w:rsidRPr="00F13343" w:rsidR="009F7E85">
        <w:t>3</w:t>
      </w:r>
      <w:r w:rsidR="00694C23">
        <w:t>7</w:t>
      </w:r>
      <w:r w:rsidRPr="00F13343" w:rsidR="009F7E85">
        <w:t>4</w:t>
      </w:r>
      <w:r w:rsidRPr="005A50AB">
        <w:t xml:space="preserve"> </w:t>
      </w:r>
      <w:r w:rsidR="002D5EA8">
        <w:t>new</w:t>
      </w:r>
      <w:r w:rsidRPr="005A50AB" w:rsidR="002D5EA8">
        <w:t xml:space="preserve"> </w:t>
      </w:r>
      <w:r w:rsidRPr="005A50AB">
        <w:t xml:space="preserve">respondents </w:t>
      </w:r>
      <w:r w:rsidRPr="005A50AB">
        <w:t xml:space="preserve">per year </w:t>
      </w:r>
      <w:r w:rsidRPr="005A50AB">
        <w:t>will become subject to the</w:t>
      </w:r>
      <w:r w:rsidRPr="005A50AB" w:rsidR="00C9547D">
        <w:t>se same</w:t>
      </w:r>
      <w:r w:rsidRPr="005A50AB">
        <w:t xml:space="preserve"> </w:t>
      </w:r>
      <w:r w:rsidRPr="005A50AB">
        <w:t>standard</w:t>
      </w:r>
      <w:r w:rsidRPr="005A50AB" w:rsidR="00C9547D">
        <w:t>s</w:t>
      </w:r>
      <w:r w:rsidRPr="005A50AB">
        <w:t>.</w:t>
      </w:r>
      <w:r w:rsidRPr="005A50AB" w:rsidR="009C7E97">
        <w:t xml:space="preserve"> </w:t>
      </w:r>
      <w:r w:rsidRPr="005A50AB" w:rsidR="00443B23">
        <w:t>In addition, there are 755,430 existing respondents that are subject</w:t>
      </w:r>
      <w:r w:rsidRPr="005A50AB" w:rsidR="00C9547D">
        <w:t xml:space="preserve"> to these same standards</w:t>
      </w:r>
      <w:r w:rsidRPr="005A50AB" w:rsidR="00443B23">
        <w:t xml:space="preserve">, but only have recordkeeping requirements. </w:t>
      </w:r>
      <w:r w:rsidRPr="005A50AB" w:rsidR="00903C9C">
        <w:t xml:space="preserve">The overall average number of respondents is </w:t>
      </w:r>
      <w:r w:rsidR="008C4DDF">
        <w:t>915,781</w:t>
      </w:r>
      <w:r w:rsidRPr="005A50AB" w:rsidR="00903C9C">
        <w:t xml:space="preserve"> per year.</w:t>
      </w:r>
    </w:p>
    <w:p w:rsidR="002464DD" w14:paraId="58C051C5" w14:textId="650DDE03">
      <w:pPr>
        <w:pBdr>
          <w:top w:val="single" w:sz="6" w:space="0" w:color="FFFFFF"/>
          <w:left w:val="single" w:sz="6" w:space="0" w:color="FFFFFF"/>
          <w:bottom w:val="single" w:sz="6" w:space="0" w:color="FFFFFF"/>
          <w:right w:val="single" w:sz="6" w:space="0" w:color="FFFFFF"/>
        </w:pBdr>
        <w:ind w:firstLine="720"/>
      </w:pPr>
    </w:p>
    <w:p w:rsidR="002464DD" w:rsidRPr="00B20ECF" w14:paraId="600B050F" w14:textId="48C302D7">
      <w:pPr>
        <w:pBdr>
          <w:top w:val="single" w:sz="6" w:space="0" w:color="FFFFFF"/>
          <w:left w:val="single" w:sz="6" w:space="0" w:color="FFFFFF"/>
          <w:bottom w:val="single" w:sz="6" w:space="0" w:color="FFFFFF"/>
          <w:right w:val="single" w:sz="6" w:space="0" w:color="FFFFFF"/>
        </w:pBdr>
        <w:ind w:firstLine="720"/>
      </w:pPr>
      <w:bookmarkStart w:id="0" w:name="_Hlk121311133"/>
      <w:r>
        <w:t xml:space="preserve">The “burden” to the </w:t>
      </w:r>
      <w:r w:rsidR="004B1BC1">
        <w:t>regulated community</w:t>
      </w:r>
      <w:r>
        <w:t xml:space="preserve"> may be found </w:t>
      </w:r>
      <w:r w:rsidR="004B1BC1">
        <w:t>in section 6(f) below</w:t>
      </w:r>
      <w:r>
        <w:t xml:space="preserve">. The proposed </w:t>
      </w:r>
      <w:r w:rsidR="004B1BC1">
        <w:t xml:space="preserve">cost </w:t>
      </w:r>
      <w:r>
        <w:t xml:space="preserve">of this ICR to sources that are impacted by </w:t>
      </w:r>
      <w:r w:rsidR="004B1BC1">
        <w:t xml:space="preserve">proposed addition of electronic reporting requirements, as compared to the same </w:t>
      </w:r>
      <w:r w:rsidR="004B1BC1">
        <w:t>time period</w:t>
      </w:r>
      <w:r w:rsidR="004B1BC1">
        <w:t xml:space="preserve"> without electronic reporting requirements being included in ZZZZ,</w:t>
      </w:r>
      <w:r>
        <w:t xml:space="preserve"> is </w:t>
      </w:r>
      <w:r w:rsidR="004B1BC1">
        <w:t>($7,581,151)</w:t>
      </w:r>
      <w:r>
        <w:t xml:space="preserve"> per year if averaged over the first 3 years after the amendments are final. The total Agency cost during the first 3 years of the ICR is estimated to be </w:t>
      </w:r>
      <w:r w:rsidR="004B1BC1">
        <w:t xml:space="preserve">($11,253,637) </w:t>
      </w:r>
      <w:r>
        <w:t>per year</w:t>
      </w:r>
      <w:r w:rsidR="004B1BC1">
        <w:t xml:space="preserve">, again compared to the same </w:t>
      </w:r>
      <w:r w:rsidR="004B1BC1">
        <w:t>time period</w:t>
      </w:r>
      <w:r w:rsidR="004B1BC1">
        <w:t xml:space="preserve"> without electronic reporting requirements being included in ZZZZ. Parentheses indicate negative values, i.e., a cost savings.</w:t>
      </w:r>
    </w:p>
    <w:bookmarkEnd w:id="0"/>
    <w:p w:rsidR="00443B23" w:rsidRPr="00B20ECF" w14:paraId="49760E41" w14:textId="24BE37C3">
      <w:pPr>
        <w:pBdr>
          <w:top w:val="single" w:sz="6" w:space="0" w:color="FFFFFF"/>
          <w:left w:val="single" w:sz="6" w:space="0" w:color="FFFFFF"/>
          <w:bottom w:val="single" w:sz="6" w:space="0" w:color="FFFFFF"/>
          <w:right w:val="single" w:sz="6" w:space="0" w:color="FFFFFF"/>
        </w:pBdr>
        <w:ind w:firstLine="720"/>
      </w:pPr>
    </w:p>
    <w:p w:rsidR="00CA4CD6" w:rsidRPr="00B20ECF" w14:paraId="58E077B1" w14:textId="13CADF96">
      <w:pPr>
        <w:pBdr>
          <w:top w:val="single" w:sz="6" w:space="0" w:color="FFFFFF"/>
          <w:left w:val="single" w:sz="6" w:space="0" w:color="FFFFFF"/>
          <w:bottom w:val="single" w:sz="6" w:space="0" w:color="FFFFFF"/>
          <w:right w:val="single" w:sz="6" w:space="0" w:color="FFFFFF"/>
        </w:pBdr>
        <w:ind w:firstLine="720"/>
      </w:pPr>
      <w:r w:rsidRPr="0092283B">
        <w:t>The Office of Management and Budget (</w:t>
      </w:r>
      <w:r w:rsidRPr="0092283B">
        <w:t>OMB</w:t>
      </w:r>
      <w:r w:rsidRPr="0092283B">
        <w:t>)</w:t>
      </w:r>
      <w:r w:rsidRPr="0092283B">
        <w:t xml:space="preserve"> approved the </w:t>
      </w:r>
      <w:r w:rsidRPr="0092283B">
        <w:t>currently</w:t>
      </w:r>
      <w:r w:rsidRPr="0092283B" w:rsidR="00C9547D">
        <w:t>-</w:t>
      </w:r>
      <w:r w:rsidRPr="0092283B">
        <w:t>active</w:t>
      </w:r>
      <w:r w:rsidRPr="0092283B">
        <w:t xml:space="preserve"> ICR without any </w:t>
      </w:r>
      <w:r w:rsidRPr="0092283B">
        <w:t>“</w:t>
      </w:r>
      <w:r w:rsidRPr="0092283B">
        <w:t>Terms of Clearance</w:t>
      </w:r>
      <w:r w:rsidRPr="0092283B">
        <w:t>”</w:t>
      </w:r>
      <w:r w:rsidRPr="0092283B">
        <w:t>.</w:t>
      </w:r>
      <w:r w:rsidRPr="00B20ECF">
        <w:t xml:space="preserve"> </w:t>
      </w:r>
    </w:p>
    <w:p w:rsidR="002B29A5" w:rsidRPr="00B20ECF" w:rsidP="002B29A5" w14:paraId="70A26DD3" w14:textId="77777777"/>
    <w:p w:rsidR="00CA4CD6" w:rsidRPr="00B20ECF" w:rsidP="00504745" w14:paraId="225C18C3" w14:textId="06250CC5">
      <w:pPr>
        <w:pBdr>
          <w:top w:val="single" w:sz="6" w:space="0" w:color="FFFFFF"/>
          <w:left w:val="single" w:sz="6" w:space="0" w:color="FFFFFF"/>
          <w:bottom w:val="single" w:sz="6" w:space="0" w:color="FFFFFF"/>
          <w:right w:val="single" w:sz="6" w:space="0" w:color="FFFFFF"/>
        </w:pBdr>
        <w:outlineLvl w:val="0"/>
      </w:pPr>
      <w:r w:rsidRPr="00B20ECF">
        <w:rPr>
          <w:b/>
          <w:bCs/>
        </w:rPr>
        <w:t>2.</w:t>
      </w:r>
      <w:r w:rsidRPr="00B20ECF" w:rsidR="009C7E97">
        <w:rPr>
          <w:b/>
          <w:bCs/>
        </w:rPr>
        <w:t xml:space="preserve"> </w:t>
      </w:r>
      <w:r w:rsidRPr="00B20ECF">
        <w:rPr>
          <w:b/>
          <w:bCs/>
        </w:rPr>
        <w:t>Need for and Use of the Collection</w:t>
      </w:r>
    </w:p>
    <w:p w:rsidR="00CA4CD6" w:rsidRPr="00B20ECF" w14:paraId="422EB3E7" w14:textId="77777777">
      <w:pPr>
        <w:pBdr>
          <w:top w:val="single" w:sz="6" w:space="0" w:color="FFFFFF"/>
          <w:left w:val="single" w:sz="6" w:space="0" w:color="FFFFFF"/>
          <w:bottom w:val="single" w:sz="6" w:space="0" w:color="FFFFFF"/>
          <w:right w:val="single" w:sz="6" w:space="0" w:color="FFFFFF"/>
        </w:pBdr>
      </w:pPr>
    </w:p>
    <w:p w:rsidR="00CA4CD6" w:rsidRPr="00B20ECF" w14:paraId="14B86E33" w14:textId="5E495E9E">
      <w:pPr>
        <w:pBdr>
          <w:top w:val="single" w:sz="6" w:space="0" w:color="FFFFFF"/>
          <w:left w:val="single" w:sz="6" w:space="0" w:color="FFFFFF"/>
          <w:bottom w:val="single" w:sz="6" w:space="0" w:color="FFFFFF"/>
          <w:right w:val="single" w:sz="6" w:space="0" w:color="FFFFFF"/>
        </w:pBdr>
        <w:ind w:firstLine="720"/>
        <w:rPr>
          <w:b/>
          <w:bCs/>
        </w:rPr>
      </w:pPr>
      <w:r w:rsidRPr="00B20ECF">
        <w:rPr>
          <w:b/>
          <w:bCs/>
        </w:rPr>
        <w:t>2(a)</w:t>
      </w:r>
      <w:r w:rsidRPr="00B20ECF" w:rsidR="009C7E97">
        <w:rPr>
          <w:b/>
          <w:bCs/>
        </w:rPr>
        <w:t xml:space="preserve"> </w:t>
      </w:r>
      <w:r w:rsidRPr="00B20ECF">
        <w:rPr>
          <w:b/>
          <w:bCs/>
        </w:rPr>
        <w:t>Need/Authority for the Collection</w:t>
      </w:r>
    </w:p>
    <w:p w:rsidR="00CA4CD6" w:rsidRPr="00B20ECF" w14:paraId="026866BC" w14:textId="77777777">
      <w:pPr>
        <w:pBdr>
          <w:top w:val="single" w:sz="6" w:space="0" w:color="FFFFFF"/>
          <w:left w:val="single" w:sz="6" w:space="0" w:color="FFFFFF"/>
          <w:bottom w:val="single" w:sz="6" w:space="0" w:color="FFFFFF"/>
          <w:right w:val="single" w:sz="6" w:space="0" w:color="FFFFFF"/>
        </w:pBdr>
      </w:pPr>
    </w:p>
    <w:p w:rsidR="00CA4CD6" w:rsidRPr="00B20ECF" w14:paraId="1B2AF144" w14:textId="56972FB9">
      <w:pPr>
        <w:pBdr>
          <w:top w:val="single" w:sz="6" w:space="0" w:color="FFFFFF"/>
          <w:left w:val="single" w:sz="6" w:space="0" w:color="FFFFFF"/>
          <w:bottom w:val="single" w:sz="6" w:space="0" w:color="FFFFFF"/>
          <w:right w:val="single" w:sz="6" w:space="0" w:color="FFFFFF"/>
        </w:pBdr>
        <w:ind w:firstLine="720"/>
      </w:pPr>
      <w:r w:rsidRPr="00B20ECF">
        <w:t>The EPA is charged under Section 112 of the Clean Air Act, as amended, to establish standards of performance for each category or subcategory of major sources and area sources of hazardous air pollutants.</w:t>
      </w:r>
      <w:r w:rsidRPr="00B20ECF" w:rsidR="009C7E97">
        <w:t xml:space="preserve"> </w:t>
      </w:r>
      <w:r w:rsidRPr="00B20ECF">
        <w:t xml:space="preserve">These standards are applicable to </w:t>
      </w:r>
      <w:r w:rsidR="00C9547D">
        <w:t xml:space="preserve">either </w:t>
      </w:r>
      <w:r w:rsidRPr="00B20ECF">
        <w:t xml:space="preserve">new or existing sources of hazardous air pollutants and shall require the maximum degree of emission reduction. In addition, section 114(a) states that the Administrator may require any owner/operator subject to any requirement of this Act to: </w:t>
      </w:r>
    </w:p>
    <w:p w:rsidR="00CA4CD6" w:rsidRPr="00B20ECF" w14:paraId="59768A81" w14:textId="77777777">
      <w:pPr>
        <w:pBdr>
          <w:top w:val="single" w:sz="6" w:space="0" w:color="FFFFFF"/>
          <w:left w:val="single" w:sz="6" w:space="0" w:color="FFFFFF"/>
          <w:bottom w:val="single" w:sz="6" w:space="0" w:color="FFFFFF"/>
          <w:right w:val="single" w:sz="6" w:space="0" w:color="FFFFFF"/>
        </w:pBdr>
      </w:pPr>
    </w:p>
    <w:p w:rsidR="00CA4CD6" w:rsidRPr="00B20ECF" w14:paraId="33AC57AC" w14:textId="7C4F6ADE">
      <w:pPr>
        <w:pBdr>
          <w:top w:val="single" w:sz="6" w:space="0" w:color="FFFFFF"/>
          <w:left w:val="single" w:sz="6" w:space="0" w:color="FFFFFF"/>
          <w:bottom w:val="single" w:sz="6" w:space="0" w:color="FFFFFF"/>
          <w:right w:val="single" w:sz="6" w:space="0" w:color="FFFFFF"/>
        </w:pBdr>
        <w:ind w:left="1440" w:right="1440"/>
      </w:pPr>
      <w:r w:rsidRPr="00B20ECF">
        <w:t>(A) Establish and maintain such records; (B) make such reports; (C) install, use, and maintain such monitoring equipment, and use such audit procedures, or methods; (D) sample such emissions (in accordance with such procedures or methods, at such locations, at such intervals, during such periods, and in such manner as the Administrator shall prescribe); (E) keep records on control equipment parameters, production variables or other indirect data when direct monitoring of emissions is impractical; (F) submit compliance certifications in accordance with Section 114(a)(3); and (G) provide such other information as the Administrator may reasonably require.</w:t>
      </w:r>
    </w:p>
    <w:p w:rsidR="00CA4CD6" w:rsidRPr="00B20ECF" w14:paraId="75AC2F08" w14:textId="77777777">
      <w:pPr>
        <w:pBdr>
          <w:top w:val="single" w:sz="6" w:space="0" w:color="FFFFFF"/>
          <w:left w:val="single" w:sz="6" w:space="0" w:color="FFFFFF"/>
          <w:bottom w:val="single" w:sz="6" w:space="0" w:color="FFFFFF"/>
          <w:right w:val="single" w:sz="6" w:space="0" w:color="FFFFFF"/>
        </w:pBdr>
      </w:pPr>
    </w:p>
    <w:p w:rsidR="00CA4CD6" w:rsidRPr="00B20ECF" w:rsidP="00B20ECF" w14:paraId="5D6E9AB5" w14:textId="0A68E406">
      <w:pPr>
        <w:pBdr>
          <w:top w:val="single" w:sz="6" w:space="0" w:color="FFFFFF"/>
          <w:left w:val="single" w:sz="6" w:space="0" w:color="FFFFFF"/>
          <w:bottom w:val="single" w:sz="6" w:space="0" w:color="FFFFFF"/>
          <w:right w:val="single" w:sz="6" w:space="0" w:color="FFFFFF"/>
        </w:pBdr>
        <w:ind w:firstLine="720"/>
      </w:pPr>
      <w:r w:rsidRPr="00B20ECF">
        <w:t xml:space="preserve">In the Administrator's judgment, </w:t>
      </w:r>
      <w:r w:rsidRPr="00B20ECF" w:rsidR="00443B23">
        <w:t>HAP</w:t>
      </w:r>
      <w:r w:rsidRPr="00B20ECF">
        <w:t xml:space="preserve"> emissions from </w:t>
      </w:r>
      <w:r w:rsidRPr="00B20ECF" w:rsidR="00443B23">
        <w:t>RICE</w:t>
      </w:r>
      <w:r w:rsidRPr="00B20ECF">
        <w:t xml:space="preserve"> </w:t>
      </w:r>
      <w:r w:rsidR="00C9547D">
        <w:t xml:space="preserve">either </w:t>
      </w:r>
      <w:r w:rsidRPr="00B20ECF">
        <w:t xml:space="preserve">cause or contribute to air pollution that may reasonably be anticipated to endanger public health </w:t>
      </w:r>
      <w:r w:rsidR="00C9547D">
        <w:t>and/</w:t>
      </w:r>
      <w:r w:rsidRPr="00B20ECF">
        <w:t>or welfare.</w:t>
      </w:r>
      <w:r w:rsidRPr="00B20ECF" w:rsidR="009C7E97">
        <w:t xml:space="preserve"> </w:t>
      </w:r>
      <w:r w:rsidRPr="00B20ECF">
        <w:t xml:space="preserve">Therefore, the </w:t>
      </w:r>
      <w:r w:rsidRPr="00B20ECF" w:rsidR="00443B23">
        <w:t>NESHAP were promulgated for this source category at 40 CFR Part 63,</w:t>
      </w:r>
      <w:r w:rsidRPr="00B20ECF" w:rsidR="00443B23">
        <w:rPr>
          <w:b/>
          <w:bCs/>
          <w:i/>
          <w:iCs/>
        </w:rPr>
        <w:t xml:space="preserve"> </w:t>
      </w:r>
      <w:r w:rsidRPr="00B20ECF" w:rsidR="00443B23">
        <w:t>Subpart ZZZZ.</w:t>
      </w:r>
    </w:p>
    <w:p w:rsidR="00CA4CD6" w:rsidRPr="00B20ECF" w14:paraId="7731FDB9" w14:textId="77777777">
      <w:pPr>
        <w:pBdr>
          <w:top w:val="single" w:sz="6" w:space="0" w:color="FFFFFF"/>
          <w:left w:val="single" w:sz="6" w:space="0" w:color="FFFFFF"/>
          <w:bottom w:val="single" w:sz="6" w:space="0" w:color="FFFFFF"/>
          <w:right w:val="single" w:sz="6" w:space="0" w:color="FFFFFF"/>
        </w:pBdr>
        <w:ind w:firstLine="720"/>
      </w:pPr>
    </w:p>
    <w:p w:rsidR="00CA4CD6" w:rsidRPr="00B20ECF" w14:paraId="53DF9898" w14:textId="7B8F7076">
      <w:pPr>
        <w:pBdr>
          <w:top w:val="single" w:sz="6" w:space="0" w:color="FFFFFF"/>
          <w:left w:val="single" w:sz="6" w:space="0" w:color="FFFFFF"/>
          <w:bottom w:val="single" w:sz="6" w:space="0" w:color="FFFFFF"/>
          <w:right w:val="single" w:sz="6" w:space="0" w:color="FFFFFF"/>
        </w:pBdr>
        <w:ind w:firstLine="720"/>
      </w:pPr>
      <w:r w:rsidRPr="00B20ECF">
        <w:rPr>
          <w:b/>
          <w:bCs/>
        </w:rPr>
        <w:t>2(b)</w:t>
      </w:r>
      <w:r w:rsidRPr="00B20ECF" w:rsidR="009C7E97">
        <w:rPr>
          <w:b/>
          <w:bCs/>
        </w:rPr>
        <w:t xml:space="preserve"> </w:t>
      </w:r>
      <w:r w:rsidRPr="00B20ECF">
        <w:rPr>
          <w:b/>
          <w:bCs/>
        </w:rPr>
        <w:t>Practical Utility/Users of the Data</w:t>
      </w:r>
    </w:p>
    <w:p w:rsidR="00CA4CD6" w:rsidRPr="00B20ECF" w14:paraId="48EB6517" w14:textId="77777777">
      <w:pPr>
        <w:pBdr>
          <w:top w:val="single" w:sz="6" w:space="0" w:color="FFFFFF"/>
          <w:left w:val="single" w:sz="6" w:space="0" w:color="FFFFFF"/>
          <w:bottom w:val="single" w:sz="6" w:space="0" w:color="FFFFFF"/>
          <w:right w:val="single" w:sz="6" w:space="0" w:color="FFFFFF"/>
        </w:pBdr>
      </w:pPr>
    </w:p>
    <w:p w:rsidR="00CA4CD6" w:rsidRPr="00B20ECF" w14:paraId="0991F016" w14:textId="2CBAD4DC">
      <w:pPr>
        <w:pBdr>
          <w:top w:val="single" w:sz="6" w:space="0" w:color="FFFFFF"/>
          <w:left w:val="single" w:sz="6" w:space="0" w:color="FFFFFF"/>
          <w:bottom w:val="single" w:sz="6" w:space="0" w:color="FFFFFF"/>
          <w:right w:val="single" w:sz="6" w:space="0" w:color="FFFFFF"/>
        </w:pBdr>
        <w:ind w:firstLine="720"/>
      </w:pPr>
      <w:r w:rsidRPr="00B20ECF">
        <w:t>The recordkeeping and reporting requirements in the</w:t>
      </w:r>
      <w:r w:rsidR="00C9547D">
        <w:t>se</w:t>
      </w:r>
      <w:r w:rsidRPr="00B20ECF">
        <w:t xml:space="preserve"> standards ensure compliance with the applicable regulations which </w:t>
      </w:r>
      <w:r w:rsidRPr="00B20ECF" w:rsidR="00556535">
        <w:t>were</w:t>
      </w:r>
      <w:r w:rsidRPr="00B20ECF">
        <w:t xml:space="preserve"> promulgated in accordance with the Clean Air Act.</w:t>
      </w:r>
      <w:r w:rsidRPr="00B20ECF" w:rsidR="009C7E97">
        <w:t xml:space="preserve"> </w:t>
      </w:r>
      <w:r w:rsidRPr="00B20ECF">
        <w:t>The collected information is also used for targeting inspections and as evidence in legal proceedings.</w:t>
      </w:r>
    </w:p>
    <w:p w:rsidR="00CA4CD6" w:rsidRPr="00B20ECF" w14:paraId="3EB42F78" w14:textId="77777777">
      <w:pPr>
        <w:pBdr>
          <w:top w:val="single" w:sz="6" w:space="0" w:color="FFFFFF"/>
          <w:left w:val="single" w:sz="6" w:space="0" w:color="FFFFFF"/>
          <w:bottom w:val="single" w:sz="6" w:space="0" w:color="FFFFFF"/>
          <w:right w:val="single" w:sz="6" w:space="0" w:color="FFFFFF"/>
        </w:pBdr>
      </w:pPr>
    </w:p>
    <w:p w:rsidR="00CA4CD6" w:rsidRPr="00B20ECF" w14:paraId="218DE045" w14:textId="2C9EEEF9">
      <w:pPr>
        <w:pBdr>
          <w:top w:val="single" w:sz="6" w:space="0" w:color="FFFFFF"/>
          <w:left w:val="single" w:sz="6" w:space="0" w:color="FFFFFF"/>
          <w:bottom w:val="single" w:sz="6" w:space="0" w:color="FFFFFF"/>
          <w:right w:val="single" w:sz="6" w:space="0" w:color="FFFFFF"/>
        </w:pBdr>
        <w:ind w:firstLine="720"/>
      </w:pPr>
      <w:r w:rsidRPr="00B20ECF">
        <w:t xml:space="preserve">Performance tests are required </w:t>
      </w:r>
      <w:r w:rsidRPr="00B20ECF">
        <w:t>in order to</w:t>
      </w:r>
      <w:r w:rsidRPr="00B20ECF">
        <w:t xml:space="preserve"> determine an affected facility</w:t>
      </w:r>
      <w:r w:rsidRPr="00B20ECF" w:rsidR="00724BC7">
        <w:t>’</w:t>
      </w:r>
      <w:r w:rsidRPr="00B20ECF">
        <w:t xml:space="preserve">s initial capability to comply with the emission standards. Continuous emission monitors are used to </w:t>
      </w:r>
      <w:r w:rsidRPr="00B20ECF">
        <w:t>ensure compliance with the</w:t>
      </w:r>
      <w:r w:rsidR="00C9547D">
        <w:t>se</w:t>
      </w:r>
      <w:r w:rsidRPr="00B20ECF">
        <w:t xml:space="preserve"> standard</w:t>
      </w:r>
      <w:r w:rsidRPr="00B20ECF" w:rsidR="0062215C">
        <w:t>s</w:t>
      </w:r>
      <w:r w:rsidRPr="00B20ECF">
        <w:t xml:space="preserve"> at all times</w:t>
      </w:r>
      <w:r w:rsidRPr="00B20ECF">
        <w:t>. During the performance test</w:t>
      </w:r>
      <w:r w:rsidR="00C9547D">
        <w:t>,</w:t>
      </w:r>
      <w:r w:rsidRPr="00B20ECF">
        <w:t xml:space="preserve"> a record of the operating parameters under which compliance was achieved may be recorded and used to determine compliance in place of a continuous emission monitor.</w:t>
      </w:r>
      <w:r w:rsidRPr="00B20ECF" w:rsidR="009C7E97">
        <w:t xml:space="preserve"> </w:t>
      </w:r>
    </w:p>
    <w:p w:rsidR="00CA4CD6" w:rsidRPr="00B20ECF" w14:paraId="5AE16A17" w14:textId="77777777">
      <w:pPr>
        <w:pBdr>
          <w:top w:val="single" w:sz="6" w:space="0" w:color="FFFFFF"/>
          <w:left w:val="single" w:sz="6" w:space="0" w:color="FFFFFF"/>
          <w:bottom w:val="single" w:sz="6" w:space="0" w:color="FFFFFF"/>
          <w:right w:val="single" w:sz="6" w:space="0" w:color="FFFFFF"/>
        </w:pBdr>
      </w:pPr>
    </w:p>
    <w:p w:rsidR="00CA4CD6" w:rsidRPr="00B20ECF" w14:paraId="14AFE8F2" w14:textId="5482FC9A">
      <w:pPr>
        <w:pBdr>
          <w:top w:val="single" w:sz="6" w:space="0" w:color="FFFFFF"/>
          <w:left w:val="single" w:sz="6" w:space="0" w:color="FFFFFF"/>
          <w:bottom w:val="single" w:sz="6" w:space="0" w:color="FFFFFF"/>
          <w:right w:val="single" w:sz="6" w:space="0" w:color="FFFFFF"/>
        </w:pBdr>
        <w:ind w:firstLine="720"/>
      </w:pPr>
      <w:r w:rsidRPr="00B20ECF">
        <w:t>The notifications required in the</w:t>
      </w:r>
      <w:r w:rsidR="00C9547D">
        <w:t>se</w:t>
      </w:r>
      <w:r w:rsidRPr="00B20ECF">
        <w:t xml:space="preserve"> standard</w:t>
      </w:r>
      <w:r w:rsidRPr="00B20ECF" w:rsidR="0062215C">
        <w:t>s</w:t>
      </w:r>
      <w:r w:rsidRPr="00B20ECF">
        <w:t xml:space="preserve"> are used to inform the Agency or </w:t>
      </w:r>
      <w:r w:rsidR="003C3E02">
        <w:t xml:space="preserve">its </w:t>
      </w:r>
      <w:r w:rsidRPr="00B20ECF">
        <w:t>delegated authority when a source becomes subject to the requirements of the regulations.</w:t>
      </w:r>
      <w:r w:rsidRPr="00B20ECF" w:rsidR="009C7E97">
        <w:t xml:space="preserve"> </w:t>
      </w:r>
      <w:r w:rsidRPr="00B20ECF">
        <w:t>The reviewing authority may then inspect the source to check if the pollution control devices are properly installed and operated</w:t>
      </w:r>
      <w:r w:rsidRPr="00B20ECF" w:rsidR="00443B23">
        <w:t xml:space="preserve"> </w:t>
      </w:r>
      <w:r w:rsidRPr="00B20ECF">
        <w:t xml:space="preserve">and </w:t>
      </w:r>
      <w:r w:rsidR="00C9547D">
        <w:t xml:space="preserve">that </w:t>
      </w:r>
      <w:r w:rsidRPr="00B20ECF">
        <w:t>the</w:t>
      </w:r>
      <w:r w:rsidR="00C9547D">
        <w:t>se</w:t>
      </w:r>
      <w:r w:rsidRPr="00B20ECF">
        <w:t xml:space="preserve"> standard</w:t>
      </w:r>
      <w:r w:rsidRPr="00B20ECF" w:rsidR="0062215C">
        <w:t>s</w:t>
      </w:r>
      <w:r w:rsidRPr="00B20ECF" w:rsidR="00443B23">
        <w:t xml:space="preserve"> are </w:t>
      </w:r>
      <w:r w:rsidRPr="00B20ECF">
        <w:t>being met.</w:t>
      </w:r>
      <w:r w:rsidRPr="00B20ECF" w:rsidR="009C7E97">
        <w:t xml:space="preserve"> </w:t>
      </w:r>
      <w:r w:rsidRPr="00B20ECF">
        <w:t>The performance test may also be observed.</w:t>
      </w:r>
    </w:p>
    <w:p w:rsidR="00CA4CD6" w:rsidRPr="00B20ECF" w14:paraId="3B8857AB" w14:textId="77777777">
      <w:pPr>
        <w:pBdr>
          <w:top w:val="single" w:sz="6" w:space="0" w:color="FFFFFF"/>
          <w:left w:val="single" w:sz="6" w:space="0" w:color="FFFFFF"/>
          <w:bottom w:val="single" w:sz="6" w:space="0" w:color="FFFFFF"/>
          <w:right w:val="single" w:sz="6" w:space="0" w:color="FFFFFF"/>
        </w:pBdr>
        <w:ind w:firstLine="720"/>
      </w:pPr>
    </w:p>
    <w:p w:rsidR="00606DEF" w:rsidP="00B20ECF" w14:paraId="0D5E1A54" w14:textId="3385AD56">
      <w:pPr>
        <w:pBdr>
          <w:top w:val="single" w:sz="6" w:space="0" w:color="FFFFFF"/>
          <w:left w:val="single" w:sz="6" w:space="0" w:color="FFFFFF"/>
          <w:bottom w:val="single" w:sz="6" w:space="0" w:color="FFFFFF"/>
          <w:right w:val="single" w:sz="6" w:space="0" w:color="FFFFFF"/>
        </w:pBdr>
        <w:ind w:firstLine="720"/>
      </w:pPr>
      <w:r w:rsidRPr="00B20ECF">
        <w:t xml:space="preserve">The required semiannual </w:t>
      </w:r>
      <w:r w:rsidR="00241450">
        <w:t xml:space="preserve">and annual </w:t>
      </w:r>
      <w:r w:rsidRPr="00B20ECF">
        <w:t>reports are used to determine periods of excess emissions, identify problems at the facility, verify operation/maintenance procedures and for compliance determinations.</w:t>
      </w:r>
    </w:p>
    <w:p w:rsidR="00B42692" w:rsidP="00B20ECF" w14:paraId="2A1C5FF4" w14:textId="77777777">
      <w:pPr>
        <w:pBdr>
          <w:top w:val="single" w:sz="6" w:space="0" w:color="FFFFFF"/>
          <w:left w:val="single" w:sz="6" w:space="0" w:color="FFFFFF"/>
          <w:bottom w:val="single" w:sz="6" w:space="0" w:color="FFFFFF"/>
          <w:right w:val="single" w:sz="6" w:space="0" w:color="FFFFFF"/>
        </w:pBdr>
        <w:ind w:firstLine="720"/>
      </w:pPr>
    </w:p>
    <w:p w:rsidR="00B42692" w:rsidRPr="008929C7" w:rsidP="00B42692" w14:paraId="0D8FA1FB" w14:textId="184C754B">
      <w:pPr>
        <w:ind w:firstLine="720"/>
      </w:pPr>
      <w:r w:rsidRPr="008929C7">
        <w:t xml:space="preserve">Additionally, </w:t>
      </w:r>
      <w:r w:rsidR="00D11C69">
        <w:t xml:space="preserve">via these proposed amendments, </w:t>
      </w:r>
      <w:r w:rsidRPr="008929C7">
        <w:t xml:space="preserve">the EPA </w:t>
      </w:r>
      <w:r w:rsidR="001B33C7">
        <w:t>would require</w:t>
      </w:r>
      <w:r w:rsidRPr="008929C7">
        <w:t xml:space="preserve"> electronic reporting for certain notifications or reports. The EPA is </w:t>
      </w:r>
      <w:r w:rsidR="001B33C7">
        <w:t xml:space="preserve">proposing to </w:t>
      </w:r>
      <w:r w:rsidRPr="008929C7">
        <w:t>requi</w:t>
      </w:r>
      <w:r w:rsidR="001B33C7">
        <w:t>re</w:t>
      </w:r>
      <w:r w:rsidRPr="008929C7">
        <w:t xml:space="preserve"> that owners or operators of affected sources would submit electronic copies of</w:t>
      </w:r>
      <w:r w:rsidRPr="008929C7">
        <w:rPr>
          <w:color w:val="FF0000"/>
        </w:rPr>
        <w:t xml:space="preserve"> </w:t>
      </w:r>
      <w:r w:rsidRPr="008929C7">
        <w:t>initial notifications required in 40 CFR 63.9(b), notifications of change in information required in 40 CFR 63.9(j), notifications of compliance status required in 40 CFR 63.9(h), performance test reports required in 40 CFR 63.10(d)(2), performance evaluations of C</w:t>
      </w:r>
      <w:r w:rsidRPr="00F13343" w:rsidR="00CF0AAC">
        <w:t>E</w:t>
      </w:r>
      <w:r w:rsidRPr="008929C7">
        <w:t>MS required in 40 CFR 63.</w:t>
      </w:r>
      <w:r w:rsidRPr="00F13343" w:rsidR="00232AF8">
        <w:t>6625(a)(5)</w:t>
      </w:r>
      <w:r w:rsidRPr="008929C7">
        <w:t xml:space="preserve">, and </w:t>
      </w:r>
      <w:r w:rsidRPr="008929C7">
        <w:t>semiannual reports required in 40 CFR 63.</w:t>
      </w:r>
      <w:r w:rsidRPr="00F13343" w:rsidR="00335D78">
        <w:t>6650</w:t>
      </w:r>
      <w:r w:rsidRPr="008929C7">
        <w:t xml:space="preserve"> through the EPA's CDX, using the CEDRI. For semiannual reports, EPA has developed a template for the reporting form in CEDRI specifically for 40 CFR Part 6</w:t>
      </w:r>
      <w:r w:rsidRPr="00F13343" w:rsidR="00D95178">
        <w:t>3</w:t>
      </w:r>
      <w:r w:rsidRPr="008929C7">
        <w:t xml:space="preserve">, Subpart </w:t>
      </w:r>
      <w:r w:rsidRPr="00F13343" w:rsidR="00D95178">
        <w:t>ZZZZ</w:t>
      </w:r>
      <w:r w:rsidRPr="008929C7">
        <w:t xml:space="preserve">. For the notifications required in 40 CFR 63.9(b), 63.9(h), and 63.9(j), owners and operators would be required to upload a </w:t>
      </w:r>
      <w:r w:rsidR="00557F89">
        <w:t>portable document format (</w:t>
      </w:r>
      <w:r w:rsidRPr="008929C7">
        <w:t>PDF</w:t>
      </w:r>
      <w:r w:rsidR="00557F89">
        <w:t>) file</w:t>
      </w:r>
      <w:r w:rsidRPr="008929C7">
        <w:t xml:space="preserve"> of the required notifications. </w:t>
      </w:r>
    </w:p>
    <w:p w:rsidR="00B42692" w:rsidRPr="008929C7" w:rsidP="00B42692" w14:paraId="5A45C86A" w14:textId="77777777"/>
    <w:p w:rsidR="00B42692" w:rsidRPr="002E1C26" w:rsidP="00B42692" w14:paraId="4226671F" w14:textId="52612AF1">
      <w:pPr>
        <w:ind w:firstLine="720"/>
      </w:pPr>
      <w:r w:rsidRPr="008929C7">
        <w:t xml:space="preserve">The EPA is also </w:t>
      </w:r>
      <w:r w:rsidR="00AC22CA">
        <w:t xml:space="preserve">proposing to require </w:t>
      </w:r>
      <w:r w:rsidRPr="008929C7">
        <w:t xml:space="preserve">that 40 </w:t>
      </w:r>
      <w:r w:rsidR="00AD7A8F">
        <w:t>C</w:t>
      </w:r>
      <w:r w:rsidRPr="008929C7">
        <w:t>FR Part 6</w:t>
      </w:r>
      <w:r w:rsidRPr="008929C7" w:rsidR="00D95178">
        <w:t>3</w:t>
      </w:r>
      <w:r w:rsidRPr="008929C7">
        <w:t xml:space="preserve">, Subpart </w:t>
      </w:r>
      <w:r w:rsidRPr="008929C7" w:rsidR="00D95178">
        <w:t>ZZZZ</w:t>
      </w:r>
      <w:r w:rsidRPr="008929C7">
        <w:t xml:space="preserve"> performance test reports and performance evaluation reports must be </w:t>
      </w:r>
      <w:r w:rsidR="00BB6B0B">
        <w:t>prepared using</w:t>
      </w:r>
      <w:r w:rsidRPr="008929C7">
        <w:t xml:space="preserve"> the EPA’s </w:t>
      </w:r>
      <w:r w:rsidRPr="008929C7" w:rsidR="00BB6B0B">
        <w:t xml:space="preserve">Electronic Reporting Tool </w:t>
      </w:r>
      <w:r w:rsidR="00BB6B0B">
        <w:t>(</w:t>
      </w:r>
      <w:r w:rsidRPr="008929C7">
        <w:t>ERT</w:t>
      </w:r>
      <w:r w:rsidR="00BB6B0B">
        <w:t>) and submitted through CEDRI</w:t>
      </w:r>
      <w:r w:rsidRPr="008929C7">
        <w:t>.</w:t>
      </w:r>
    </w:p>
    <w:p w:rsidR="00B42692" w:rsidRPr="00B20ECF" w:rsidP="00B20ECF" w14:paraId="191674E8" w14:textId="77777777">
      <w:pPr>
        <w:pBdr>
          <w:top w:val="single" w:sz="6" w:space="0" w:color="FFFFFF"/>
          <w:left w:val="single" w:sz="6" w:space="0" w:color="FFFFFF"/>
          <w:bottom w:val="single" w:sz="6" w:space="0" w:color="FFFFFF"/>
          <w:right w:val="single" w:sz="6" w:space="0" w:color="FFFFFF"/>
        </w:pBdr>
        <w:ind w:firstLine="720"/>
      </w:pPr>
    </w:p>
    <w:p w:rsidR="00CA4CD6" w:rsidRPr="00B20ECF" w:rsidP="00504745" w14:paraId="12BA0C09" w14:textId="3A42D045">
      <w:pPr>
        <w:pBdr>
          <w:top w:val="single" w:sz="6" w:space="0" w:color="FFFFFF"/>
          <w:left w:val="single" w:sz="6" w:space="0" w:color="FFFFFF"/>
          <w:bottom w:val="single" w:sz="6" w:space="0" w:color="FFFFFF"/>
          <w:right w:val="single" w:sz="6" w:space="0" w:color="FFFFFF"/>
        </w:pBdr>
        <w:outlineLvl w:val="0"/>
        <w:rPr>
          <w:b/>
          <w:bCs/>
        </w:rPr>
      </w:pPr>
      <w:r w:rsidRPr="00B20ECF">
        <w:rPr>
          <w:b/>
          <w:bCs/>
        </w:rPr>
        <w:t>3.</w:t>
      </w:r>
      <w:r w:rsidRPr="00B20ECF" w:rsidR="009C7E97">
        <w:rPr>
          <w:b/>
          <w:bCs/>
        </w:rPr>
        <w:t xml:space="preserve"> </w:t>
      </w:r>
      <w:r w:rsidRPr="00B20ECF">
        <w:rPr>
          <w:b/>
          <w:bCs/>
        </w:rPr>
        <w:t>Non</w:t>
      </w:r>
      <w:r w:rsidR="00C9547D">
        <w:rPr>
          <w:b/>
          <w:bCs/>
        </w:rPr>
        <w:t>-</w:t>
      </w:r>
      <w:r w:rsidRPr="00B20ECF">
        <w:rPr>
          <w:b/>
          <w:bCs/>
        </w:rPr>
        <w:t>duplication, Consultations, and Other Collection Criteria</w:t>
      </w:r>
    </w:p>
    <w:p w:rsidR="00CA4CD6" w:rsidRPr="00B20ECF" w14:paraId="066C6527" w14:textId="77777777">
      <w:pPr>
        <w:pBdr>
          <w:top w:val="single" w:sz="6" w:space="0" w:color="FFFFFF"/>
          <w:left w:val="single" w:sz="6" w:space="0" w:color="FFFFFF"/>
          <w:bottom w:val="single" w:sz="6" w:space="0" w:color="FFFFFF"/>
          <w:right w:val="single" w:sz="6" w:space="0" w:color="FFFFFF"/>
        </w:pBdr>
        <w:rPr>
          <w:b/>
          <w:bCs/>
        </w:rPr>
      </w:pPr>
    </w:p>
    <w:p w:rsidR="00443B23" w:rsidRPr="00B20ECF" w:rsidP="00443B23" w14:paraId="22054FC9" w14:textId="6702B39C">
      <w:pPr>
        <w:pBdr>
          <w:top w:val="single" w:sz="6" w:space="0" w:color="FFFFFF"/>
          <w:left w:val="single" w:sz="6" w:space="0" w:color="FFFFFF"/>
          <w:bottom w:val="single" w:sz="6" w:space="0" w:color="FFFFFF"/>
          <w:right w:val="single" w:sz="6" w:space="0" w:color="FFFFFF"/>
        </w:pBdr>
        <w:ind w:firstLine="720"/>
      </w:pPr>
      <w:r w:rsidRPr="00B20ECF">
        <w:t>The requested recordkeeping an</w:t>
      </w:r>
      <w:r w:rsidRPr="00B20ECF" w:rsidR="003F1AFC">
        <w:t xml:space="preserve">d reporting are required under </w:t>
      </w:r>
      <w:r w:rsidRPr="00B20ECF">
        <w:t>40 CFR Part 63, Subpart ZZZZ.</w:t>
      </w:r>
    </w:p>
    <w:p w:rsidR="00CA4CD6" w:rsidRPr="00B20ECF" w14:paraId="1E94F317" w14:textId="77777777">
      <w:pPr>
        <w:pBdr>
          <w:top w:val="single" w:sz="6" w:space="0" w:color="FFFFFF"/>
          <w:left w:val="single" w:sz="6" w:space="0" w:color="FFFFFF"/>
          <w:bottom w:val="single" w:sz="6" w:space="0" w:color="FFFFFF"/>
          <w:right w:val="single" w:sz="6" w:space="0" w:color="FFFFFF"/>
        </w:pBdr>
        <w:rPr>
          <w:b/>
          <w:bCs/>
        </w:rPr>
      </w:pPr>
    </w:p>
    <w:p w:rsidR="00CA4CD6" w:rsidRPr="00B20ECF" w14:paraId="533E7599" w14:textId="5F98265C">
      <w:pPr>
        <w:pBdr>
          <w:top w:val="single" w:sz="6" w:space="0" w:color="FFFFFF"/>
          <w:left w:val="single" w:sz="6" w:space="0" w:color="FFFFFF"/>
          <w:bottom w:val="single" w:sz="6" w:space="0" w:color="FFFFFF"/>
          <w:right w:val="single" w:sz="6" w:space="0" w:color="FFFFFF"/>
        </w:pBdr>
        <w:ind w:firstLine="720"/>
      </w:pPr>
      <w:r w:rsidRPr="00B20ECF">
        <w:rPr>
          <w:b/>
          <w:bCs/>
        </w:rPr>
        <w:t>3(a)</w:t>
      </w:r>
      <w:r w:rsidRPr="00B20ECF" w:rsidR="009C7E97">
        <w:rPr>
          <w:b/>
          <w:bCs/>
        </w:rPr>
        <w:t xml:space="preserve"> </w:t>
      </w:r>
      <w:r w:rsidRPr="00B20ECF">
        <w:rPr>
          <w:b/>
          <w:bCs/>
        </w:rPr>
        <w:t>Non</w:t>
      </w:r>
      <w:r w:rsidR="00C9547D">
        <w:rPr>
          <w:b/>
          <w:bCs/>
        </w:rPr>
        <w:t>-</w:t>
      </w:r>
      <w:r w:rsidRPr="00B20ECF">
        <w:rPr>
          <w:b/>
          <w:bCs/>
        </w:rPr>
        <w:t>duplication</w:t>
      </w:r>
    </w:p>
    <w:p w:rsidR="00CA4CD6" w:rsidRPr="00B20ECF" w14:paraId="1E3249EC" w14:textId="77777777">
      <w:pPr>
        <w:pBdr>
          <w:top w:val="single" w:sz="6" w:space="0" w:color="FFFFFF"/>
          <w:left w:val="single" w:sz="6" w:space="0" w:color="FFFFFF"/>
          <w:bottom w:val="single" w:sz="6" w:space="0" w:color="FFFFFF"/>
          <w:right w:val="single" w:sz="6" w:space="0" w:color="FFFFFF"/>
        </w:pBdr>
      </w:pPr>
    </w:p>
    <w:p w:rsidR="00E30136" w:rsidRPr="00C2600C" w:rsidP="00E30136" w14:paraId="099A88B9" w14:textId="03D540BC">
      <w:pPr>
        <w:pBdr>
          <w:top w:val="single" w:sz="6" w:space="0" w:color="FFFFFF"/>
          <w:left w:val="single" w:sz="6" w:space="0" w:color="FFFFFF"/>
          <w:bottom w:val="single" w:sz="6" w:space="0" w:color="FFFFFF"/>
          <w:right w:val="single" w:sz="6" w:space="0" w:color="FFFFFF"/>
        </w:pBdr>
        <w:ind w:firstLine="720"/>
        <w:rPr>
          <w:shd w:val="clear" w:color="auto" w:fill="FFFFFF"/>
        </w:rPr>
      </w:pPr>
      <w:r w:rsidRPr="00B20ECF">
        <w:t xml:space="preserve"> </w:t>
      </w:r>
      <w:r w:rsidRPr="00C2600C">
        <w:t>For reports</w:t>
      </w:r>
      <w:r w:rsidR="001B33C7">
        <w:t xml:space="preserve"> proposed to </w:t>
      </w:r>
      <w:r w:rsidR="001B33C7">
        <w:t>be</w:t>
      </w:r>
      <w:r w:rsidRPr="00C2600C">
        <w:t>required</w:t>
      </w:r>
      <w:r w:rsidRPr="00C2600C">
        <w:t xml:space="preserve"> to be submitted electronically</w:t>
      </w:r>
      <w:r>
        <w:t>, the information is sent through the EPA's CDX, using CEDRI, where the appropriate EPA regional office can review it, as well as state and local agencies that have been delegated authority. If a state or local agency has adopted under its own authority its own standards for reporting or data collection, adherence to those non-Federal requirements does not constitute duplication. </w:t>
      </w:r>
    </w:p>
    <w:p w:rsidR="00E30136" w14:paraId="14FD4D3F" w14:textId="77777777">
      <w:pPr>
        <w:pBdr>
          <w:top w:val="single" w:sz="6" w:space="0" w:color="FFFFFF"/>
          <w:left w:val="single" w:sz="6" w:space="0" w:color="FFFFFF"/>
          <w:bottom w:val="single" w:sz="6" w:space="0" w:color="FFFFFF"/>
          <w:right w:val="single" w:sz="6" w:space="0" w:color="FFFFFF"/>
        </w:pBdr>
        <w:ind w:firstLine="720"/>
      </w:pPr>
    </w:p>
    <w:p w:rsidR="00CA4CD6" w:rsidRPr="00B20ECF" w14:paraId="0A4AA653" w14:textId="27210D7E">
      <w:pPr>
        <w:pBdr>
          <w:top w:val="single" w:sz="6" w:space="0" w:color="FFFFFF"/>
          <w:left w:val="single" w:sz="6" w:space="0" w:color="FFFFFF"/>
          <w:bottom w:val="single" w:sz="6" w:space="0" w:color="FFFFFF"/>
          <w:right w:val="single" w:sz="6" w:space="0" w:color="FFFFFF"/>
        </w:pBdr>
        <w:ind w:firstLine="720"/>
      </w:pPr>
      <w:r>
        <w:t>For all other reports, i</w:t>
      </w:r>
      <w:r w:rsidRPr="00B20ECF">
        <w:t>f the subject standards have not been delegated, the information is sent directly to the appropriate EPA regional office.</w:t>
      </w:r>
      <w:r w:rsidRPr="00B20ECF" w:rsidR="009C7E97">
        <w:t xml:space="preserve"> </w:t>
      </w:r>
      <w:r w:rsidRPr="00B20ECF">
        <w:t>Otherwise, the information is sent directly to the delegated state or local agency.</w:t>
      </w:r>
      <w:r w:rsidRPr="00B20ECF" w:rsidR="009C7E97">
        <w:t xml:space="preserve"> </w:t>
      </w:r>
      <w:r w:rsidRPr="00B20ECF">
        <w:t xml:space="preserve">If a state or local agency has adopted its own similar standards to implement the Federal standards, a copy of the report submitted to </w:t>
      </w:r>
      <w:r w:rsidR="00C9547D">
        <w:t xml:space="preserve">either </w:t>
      </w:r>
      <w:r w:rsidRPr="00B20ECF">
        <w:t>the state or local agency can be sent to the Administrator in lieu of the report required by the Federal standards.</w:t>
      </w:r>
      <w:r w:rsidRPr="00B20ECF" w:rsidR="009C7E97">
        <w:t xml:space="preserve"> </w:t>
      </w:r>
      <w:r w:rsidRPr="00B20ECF">
        <w:t xml:space="preserve">Therefore, duplication </w:t>
      </w:r>
      <w:r w:rsidR="00C9547D">
        <w:t xml:space="preserve">does not </w:t>
      </w:r>
      <w:r w:rsidRPr="00B20ECF">
        <w:t>exist.</w:t>
      </w:r>
    </w:p>
    <w:p w:rsidR="00CA4CD6" w:rsidRPr="00B20ECF" w14:paraId="6CDB6B7B" w14:textId="77777777">
      <w:pPr>
        <w:pBdr>
          <w:top w:val="single" w:sz="6" w:space="0" w:color="FFFFFF"/>
          <w:left w:val="single" w:sz="6" w:space="0" w:color="FFFFFF"/>
          <w:bottom w:val="single" w:sz="6" w:space="0" w:color="FFFFFF"/>
          <w:right w:val="single" w:sz="6" w:space="0" w:color="FFFFFF"/>
        </w:pBdr>
      </w:pPr>
    </w:p>
    <w:p w:rsidR="00CA4CD6" w:rsidRPr="00B20ECF" w14:paraId="38B749C4" w14:textId="534277A6">
      <w:pPr>
        <w:pBdr>
          <w:top w:val="single" w:sz="6" w:space="0" w:color="FFFFFF"/>
          <w:left w:val="single" w:sz="6" w:space="0" w:color="FFFFFF"/>
          <w:bottom w:val="single" w:sz="6" w:space="0" w:color="FFFFFF"/>
          <w:right w:val="single" w:sz="6" w:space="0" w:color="FFFFFF"/>
        </w:pBdr>
        <w:ind w:firstLine="720"/>
      </w:pPr>
      <w:r w:rsidRPr="00B20ECF">
        <w:rPr>
          <w:b/>
          <w:bCs/>
        </w:rPr>
        <w:t>3(b)</w:t>
      </w:r>
      <w:r w:rsidRPr="00B20ECF" w:rsidR="009C7E97">
        <w:rPr>
          <w:b/>
          <w:bCs/>
        </w:rPr>
        <w:t xml:space="preserve"> </w:t>
      </w:r>
      <w:r w:rsidRPr="00B20ECF">
        <w:rPr>
          <w:b/>
          <w:bCs/>
        </w:rPr>
        <w:t>Public Notice Required Prior to ICR Submission to OMB</w:t>
      </w:r>
    </w:p>
    <w:p w:rsidR="00CA4CD6" w:rsidRPr="00B20ECF" w14:paraId="6A95B63F" w14:textId="77777777">
      <w:pPr>
        <w:pBdr>
          <w:top w:val="single" w:sz="6" w:space="0" w:color="FFFFFF"/>
          <w:left w:val="single" w:sz="6" w:space="0" w:color="FFFFFF"/>
          <w:bottom w:val="single" w:sz="6" w:space="0" w:color="FFFFFF"/>
          <w:right w:val="single" w:sz="6" w:space="0" w:color="FFFFFF"/>
        </w:pBdr>
      </w:pPr>
    </w:p>
    <w:p w:rsidR="00CA4CD6" w:rsidRPr="00B20ECF" w14:paraId="474EDDE2" w14:textId="55EEEF7A">
      <w:pPr>
        <w:pBdr>
          <w:top w:val="single" w:sz="6" w:space="0" w:color="FFFFFF"/>
          <w:left w:val="single" w:sz="6" w:space="0" w:color="FFFFFF"/>
          <w:bottom w:val="single" w:sz="6" w:space="0" w:color="FFFFFF"/>
          <w:right w:val="single" w:sz="6" w:space="0" w:color="FFFFFF"/>
        </w:pBdr>
      </w:pPr>
      <w:r>
        <w:t>A public notice of this collection is provided in the Federal Register notice of proposed rulemaking entitled, “</w:t>
      </w:r>
      <w:r w:rsidRPr="002733CF">
        <w:t>National Emission Standards for Hazardous Air Pollutants: Reciprocating Internal Combustion Engines and New Source Performance Standards: Internal Combustion Engines; Electronic Reporting Amendments</w:t>
      </w:r>
      <w:r w:rsidR="00445170">
        <w:t>.</w:t>
      </w:r>
      <w:r>
        <w:t xml:space="preserve">” </w:t>
      </w:r>
    </w:p>
    <w:p w:rsidR="00123889" w:rsidRPr="00B20ECF" w:rsidP="00123889" w14:paraId="37A2F4BA" w14:textId="74BE5B7A">
      <w:pPr>
        <w:pBdr>
          <w:top w:val="single" w:sz="6" w:space="0" w:color="FFFFFF"/>
          <w:left w:val="single" w:sz="6" w:space="0" w:color="FFFFFF"/>
          <w:bottom w:val="single" w:sz="6" w:space="0" w:color="FFFFFF"/>
          <w:right w:val="single" w:sz="6" w:space="0" w:color="FFFFFF"/>
        </w:pBdr>
        <w:ind w:firstLine="720"/>
      </w:pPr>
      <w:r w:rsidRPr="00B20ECF">
        <w:rPr>
          <w:b/>
          <w:bCs/>
        </w:rPr>
        <w:t>3(c)</w:t>
      </w:r>
      <w:r w:rsidRPr="00B20ECF" w:rsidR="009C7E97">
        <w:rPr>
          <w:b/>
          <w:bCs/>
        </w:rPr>
        <w:t xml:space="preserve"> </w:t>
      </w:r>
      <w:r w:rsidRPr="00B20ECF">
        <w:rPr>
          <w:b/>
          <w:bCs/>
        </w:rPr>
        <w:t>Consultations</w:t>
      </w:r>
    </w:p>
    <w:p w:rsidR="00E53137" w:rsidRPr="00B20ECF" w:rsidP="00D92F66" w14:paraId="0193644F" w14:textId="77777777">
      <w:pPr>
        <w:spacing w:line="244" w:lineRule="exact"/>
      </w:pPr>
    </w:p>
    <w:p w:rsidR="00277F42" w:rsidRPr="00903C9C" w:rsidP="00903C9C" w14:paraId="7E521393" w14:textId="521D0743">
      <w:pPr>
        <w:pBdr>
          <w:top w:val="single" w:sz="6" w:space="0" w:color="FFFFFF"/>
          <w:left w:val="single" w:sz="6" w:space="0" w:color="FFFFFF"/>
          <w:bottom w:val="single" w:sz="6" w:space="0" w:color="FFFFFF"/>
          <w:right w:val="single" w:sz="6" w:space="0" w:color="FFFFFF"/>
        </w:pBdr>
        <w:ind w:firstLine="720"/>
      </w:pPr>
      <w:r w:rsidRPr="0092283B">
        <w:t>The Agency has consulted i</w:t>
      </w:r>
      <w:r w:rsidRPr="0092283B" w:rsidR="00E25DB6">
        <w:t xml:space="preserve">ndustry experts and internal data sources </w:t>
      </w:r>
      <w:r w:rsidRPr="0092283B">
        <w:t xml:space="preserve">to </w:t>
      </w:r>
      <w:r w:rsidRPr="0092283B" w:rsidR="00E25DB6">
        <w:t>project</w:t>
      </w:r>
      <w:r w:rsidRPr="0092283B">
        <w:t xml:space="preserve"> the number of affected facilities and </w:t>
      </w:r>
      <w:r w:rsidRPr="0092283B" w:rsidR="00E25DB6">
        <w:t xml:space="preserve">industry growth </w:t>
      </w:r>
      <w:r w:rsidR="002059A9">
        <w:t>for this source sector</w:t>
      </w:r>
      <w:r w:rsidRPr="0092283B" w:rsidR="00E25DB6">
        <w:t>.</w:t>
      </w:r>
      <w:r w:rsidRPr="0092283B" w:rsidR="009C7E97">
        <w:rPr>
          <w:b/>
        </w:rPr>
        <w:t xml:space="preserve"> </w:t>
      </w:r>
      <w:r w:rsidRPr="0092283B">
        <w:t>The primary source of information as reported by industry, in compliance with the recordkeeping and reporting provisions in the</w:t>
      </w:r>
      <w:r w:rsidRPr="0092283B" w:rsidR="00C9547D">
        <w:t>se</w:t>
      </w:r>
      <w:r w:rsidRPr="0092283B">
        <w:t xml:space="preserve"> standard</w:t>
      </w:r>
      <w:r w:rsidRPr="0092283B" w:rsidR="00C9547D">
        <w:t>s</w:t>
      </w:r>
      <w:r w:rsidRPr="0092283B">
        <w:t xml:space="preserve">, </w:t>
      </w:r>
      <w:r w:rsidR="00445170">
        <w:t>has</w:t>
      </w:r>
      <w:r w:rsidR="002059A9">
        <w:t xml:space="preserve"> been </w:t>
      </w:r>
      <w:r w:rsidRPr="0092283B" w:rsidR="00CC5B39">
        <w:t>the Integrated Compliance Information System (ICIS).</w:t>
      </w:r>
      <w:r w:rsidRPr="0092283B" w:rsidR="009C7E97">
        <w:t xml:space="preserve"> </w:t>
      </w:r>
      <w:r w:rsidRPr="0092283B" w:rsidR="00CC5B39">
        <w:t>ICIS is EPA’s database for the collection, maintenance, and retrieval of compliance data for industrial and government-owned facilities.</w:t>
      </w:r>
      <w:r w:rsidRPr="0092283B" w:rsidR="009C7E97">
        <w:rPr>
          <w:sz w:val="22"/>
          <w:szCs w:val="22"/>
        </w:rPr>
        <w:t xml:space="preserve"> </w:t>
      </w:r>
      <w:r w:rsidRPr="0092283B">
        <w:t>The growth rate for the industry is based on our consultations with the Agency’s internal industry experts</w:t>
      </w:r>
      <w:r w:rsidR="002059A9">
        <w:t xml:space="preserve"> </w:t>
      </w:r>
      <w:bookmarkStart w:id="1" w:name="_Hlk121301849"/>
      <w:r w:rsidR="002059A9">
        <w:t>and has been assumed to be linear for the purposes of this supporting statement</w:t>
      </w:r>
      <w:bookmarkEnd w:id="1"/>
      <w:r w:rsidRPr="0092283B">
        <w:t>.</w:t>
      </w:r>
      <w:r w:rsidRPr="00B20ECF">
        <w:t xml:space="preserve"> </w:t>
      </w:r>
      <w:r w:rsidRPr="00571A93">
        <w:t xml:space="preserve">Approximately </w:t>
      </w:r>
      <w:r w:rsidRPr="00571A93" w:rsidR="00B20ECF">
        <w:t>15</w:t>
      </w:r>
      <w:r w:rsidR="00571A93">
        <w:t>8,</w:t>
      </w:r>
      <w:r w:rsidR="003901EF">
        <w:t>977</w:t>
      </w:r>
      <w:r w:rsidRPr="00571A93" w:rsidR="003C0B03">
        <w:t xml:space="preserve"> </w:t>
      </w:r>
      <w:r w:rsidRPr="00571A93">
        <w:t xml:space="preserve">respondents </w:t>
      </w:r>
      <w:r w:rsidR="003901EF">
        <w:t xml:space="preserve">per year </w:t>
      </w:r>
      <w:r w:rsidRPr="00571A93">
        <w:t xml:space="preserve">will be </w:t>
      </w:r>
      <w:r w:rsidRPr="00571A93">
        <w:t>subject to the</w:t>
      </w:r>
      <w:r w:rsidRPr="00571A93" w:rsidR="00CD1E57">
        <w:t>se</w:t>
      </w:r>
      <w:r w:rsidRPr="00BA727A">
        <w:t xml:space="preserve"> standard</w:t>
      </w:r>
      <w:r w:rsidRPr="00BA727A" w:rsidR="00CD1E57">
        <w:t>s</w:t>
      </w:r>
      <w:r w:rsidRPr="00BA727A">
        <w:t xml:space="preserve"> over the </w:t>
      </w:r>
      <w:r w:rsidRPr="00BA727A" w:rsidR="00647BBB">
        <w:t>three-year</w:t>
      </w:r>
      <w:r w:rsidRPr="00642984">
        <w:t xml:space="preserve"> period covered by this ICR</w:t>
      </w:r>
      <w:r w:rsidRPr="00642984" w:rsidR="00241450">
        <w:t xml:space="preserve">, with an additional </w:t>
      </w:r>
      <w:r w:rsidRPr="005A50AB" w:rsidR="00241450">
        <w:t>1,</w:t>
      </w:r>
      <w:r w:rsidR="00BA727A">
        <w:t>3</w:t>
      </w:r>
      <w:r w:rsidR="003901EF">
        <w:t>7</w:t>
      </w:r>
      <w:r w:rsidRPr="00BA727A" w:rsidR="00241450">
        <w:t>4 new respondents becoming subject to the</w:t>
      </w:r>
      <w:r w:rsidRPr="00BA727A" w:rsidR="003C3E02">
        <w:t>se same</w:t>
      </w:r>
      <w:r w:rsidRPr="00BA727A" w:rsidR="00241450">
        <w:t xml:space="preserve"> standard</w:t>
      </w:r>
      <w:r w:rsidRPr="00BA727A" w:rsidR="003C3E02">
        <w:t>s</w:t>
      </w:r>
      <w:r w:rsidRPr="00BA727A" w:rsidR="00241450">
        <w:t xml:space="preserve"> per year</w:t>
      </w:r>
      <w:r w:rsidRPr="00BA727A">
        <w:t>.</w:t>
      </w:r>
      <w:r w:rsidRPr="00BA727A" w:rsidR="00903C9C">
        <w:t xml:space="preserve"> In addition, there are 755,430 existing respondents that are subject</w:t>
      </w:r>
      <w:r w:rsidRPr="00BA727A" w:rsidR="00BE3547">
        <w:t xml:space="preserve"> these standards</w:t>
      </w:r>
      <w:r w:rsidRPr="00BA727A" w:rsidR="00903C9C">
        <w:t xml:space="preserve">, but only have recordkeeping requirements. The overall average number of respondents is </w:t>
      </w:r>
      <w:r w:rsidR="00446434">
        <w:t>1,075,908</w:t>
      </w:r>
      <w:r w:rsidRPr="00BA727A" w:rsidR="00903C9C">
        <w:t xml:space="preserve"> per year.</w:t>
      </w:r>
    </w:p>
    <w:p w:rsidR="00277F42" w:rsidRPr="00B20ECF" w:rsidP="00123889" w14:paraId="6FE4F3DD" w14:textId="1706FC81">
      <w:r>
        <w:tab/>
      </w:r>
    </w:p>
    <w:p w:rsidR="002733CF" w:rsidP="002733CF" w14:paraId="5FE4B6D9" w14:textId="77777777">
      <w:pPr>
        <w:ind w:firstLine="720"/>
      </w:pPr>
      <w:bookmarkStart w:id="2" w:name="_Hlk121301904"/>
      <w:r>
        <w:t>In developing this ICR, we are providing all interested parties the opportunity to review</w:t>
      </w:r>
    </w:p>
    <w:p w:rsidR="002733CF" w:rsidP="002733CF" w14:paraId="64479B3D" w14:textId="77777777">
      <w:r>
        <w:t xml:space="preserve">and comment on the revised burden estimated in this ICR </w:t>
      </w:r>
      <w:r>
        <w:t>as a result of</w:t>
      </w:r>
      <w:r>
        <w:t xml:space="preserve"> the proposed</w:t>
      </w:r>
    </w:p>
    <w:p w:rsidR="002733CF" w:rsidRPr="00B20ECF" w:rsidP="002733CF" w14:paraId="2A1B6F65" w14:textId="77777777">
      <w:r>
        <w:t>amendments.</w:t>
      </w:r>
    </w:p>
    <w:bookmarkEnd w:id="2"/>
    <w:p w:rsidR="002733CF" w:rsidRPr="00B20ECF" w:rsidP="00B20ECF" w14:paraId="24D6CF8A" w14:textId="77777777">
      <w:pPr>
        <w:widowControl/>
        <w:ind w:firstLine="720"/>
      </w:pPr>
    </w:p>
    <w:p w:rsidR="00CA4CD6" w:rsidRPr="00B20ECF" w14:paraId="3DB64864" w14:textId="33F54BA8">
      <w:pPr>
        <w:pBdr>
          <w:top w:val="single" w:sz="6" w:space="0" w:color="FFFFFF"/>
          <w:left w:val="single" w:sz="6" w:space="0" w:color="FFFFFF"/>
          <w:bottom w:val="single" w:sz="6" w:space="0" w:color="FFFFFF"/>
          <w:right w:val="single" w:sz="6" w:space="0" w:color="FFFFFF"/>
        </w:pBdr>
        <w:ind w:firstLine="720"/>
      </w:pPr>
      <w:r w:rsidRPr="00B20ECF">
        <w:rPr>
          <w:b/>
          <w:bCs/>
        </w:rPr>
        <w:t>3(d)</w:t>
      </w:r>
      <w:r w:rsidRPr="00B20ECF" w:rsidR="009C7E97">
        <w:rPr>
          <w:b/>
          <w:bCs/>
        </w:rPr>
        <w:t xml:space="preserve"> </w:t>
      </w:r>
      <w:r w:rsidRPr="00B20ECF">
        <w:rPr>
          <w:b/>
          <w:bCs/>
        </w:rPr>
        <w:t>Effects of Less</w:t>
      </w:r>
      <w:r w:rsidR="00CD1E57">
        <w:rPr>
          <w:b/>
          <w:bCs/>
        </w:rPr>
        <w:t>-</w:t>
      </w:r>
      <w:r w:rsidRPr="00B20ECF">
        <w:rPr>
          <w:b/>
          <w:bCs/>
        </w:rPr>
        <w:t>Frequent Collection</w:t>
      </w:r>
    </w:p>
    <w:p w:rsidR="00CA4CD6" w:rsidRPr="00B20ECF" w14:paraId="1503F5B4" w14:textId="77777777">
      <w:pPr>
        <w:pBdr>
          <w:top w:val="single" w:sz="6" w:space="0" w:color="FFFFFF"/>
          <w:left w:val="single" w:sz="6" w:space="0" w:color="FFFFFF"/>
          <w:bottom w:val="single" w:sz="6" w:space="0" w:color="FFFFFF"/>
          <w:right w:val="single" w:sz="6" w:space="0" w:color="FFFFFF"/>
        </w:pBdr>
      </w:pPr>
    </w:p>
    <w:p w:rsidR="00CA4CD6" w:rsidRPr="00B20ECF" w14:paraId="53F5B7E8" w14:textId="64643F33">
      <w:pPr>
        <w:pBdr>
          <w:top w:val="single" w:sz="6" w:space="0" w:color="FFFFFF"/>
          <w:left w:val="single" w:sz="6" w:space="0" w:color="FFFFFF"/>
          <w:bottom w:val="single" w:sz="6" w:space="0" w:color="FFFFFF"/>
          <w:right w:val="single" w:sz="6" w:space="0" w:color="FFFFFF"/>
        </w:pBdr>
        <w:ind w:firstLine="720"/>
      </w:pPr>
      <w:r w:rsidRPr="00B20ECF">
        <w:t>Less</w:t>
      </w:r>
      <w:r w:rsidR="00CD1E57">
        <w:t>-</w:t>
      </w:r>
      <w:r w:rsidRPr="00B20ECF">
        <w:t>frequent information collection would decrease the margin of assurance that facilities are continuing to meet the</w:t>
      </w:r>
      <w:r w:rsidR="00CD1E57">
        <w:t>se</w:t>
      </w:r>
      <w:r w:rsidRPr="00B20ECF">
        <w:t xml:space="preserve"> standards.</w:t>
      </w:r>
      <w:r w:rsidRPr="00B20ECF" w:rsidR="009C7E97">
        <w:t xml:space="preserve"> </w:t>
      </w:r>
      <w:r w:rsidRPr="00B20ECF">
        <w:t xml:space="preserve">Requirements for information gathering and recordkeeping are useful techniques to ensure that good operation and maintenance practices are </w:t>
      </w:r>
      <w:r w:rsidRPr="00B20ECF">
        <w:t>applied</w:t>
      </w:r>
      <w:r w:rsidRPr="00B20ECF">
        <w:t xml:space="preserve"> and emission limitations are met.</w:t>
      </w:r>
      <w:r w:rsidRPr="00B20ECF" w:rsidR="009C7E97">
        <w:t xml:space="preserve"> </w:t>
      </w:r>
      <w:r w:rsidRPr="00B20ECF">
        <w:t xml:space="preserve">If the information required by these standards was collected less frequently, </w:t>
      </w:r>
      <w:r w:rsidRPr="00B20ECF" w:rsidR="002C1F95">
        <w:t xml:space="preserve">the proper </w:t>
      </w:r>
      <w:r w:rsidRPr="00B20ECF">
        <w:t xml:space="preserve">operation and maintenance of control equipment </w:t>
      </w:r>
      <w:r w:rsidRPr="00B20ECF" w:rsidR="002C1F95">
        <w:t>and the possibility of detecting violations would be less likely.</w:t>
      </w:r>
    </w:p>
    <w:p w:rsidR="00CA4CD6" w:rsidRPr="00B20ECF" w14:paraId="149D1DFE" w14:textId="77777777">
      <w:pPr>
        <w:pBdr>
          <w:top w:val="single" w:sz="6" w:space="0" w:color="FFFFFF"/>
          <w:left w:val="single" w:sz="6" w:space="0" w:color="FFFFFF"/>
          <w:bottom w:val="single" w:sz="6" w:space="0" w:color="FFFFFF"/>
          <w:right w:val="single" w:sz="6" w:space="0" w:color="FFFFFF"/>
        </w:pBdr>
      </w:pPr>
    </w:p>
    <w:p w:rsidR="00CA4CD6" w:rsidRPr="00B20ECF" w14:paraId="6A946386" w14:textId="44086317">
      <w:pPr>
        <w:pBdr>
          <w:top w:val="single" w:sz="6" w:space="0" w:color="FFFFFF"/>
          <w:left w:val="single" w:sz="6" w:space="0" w:color="FFFFFF"/>
          <w:bottom w:val="single" w:sz="6" w:space="0" w:color="FFFFFF"/>
          <w:right w:val="single" w:sz="6" w:space="0" w:color="FFFFFF"/>
        </w:pBdr>
        <w:ind w:firstLine="720"/>
      </w:pPr>
      <w:r w:rsidRPr="00B20ECF">
        <w:rPr>
          <w:b/>
          <w:bCs/>
        </w:rPr>
        <w:t>3(e)</w:t>
      </w:r>
      <w:r w:rsidRPr="00B20ECF" w:rsidR="009C7E97">
        <w:rPr>
          <w:b/>
          <w:bCs/>
        </w:rPr>
        <w:t xml:space="preserve"> </w:t>
      </w:r>
      <w:r w:rsidRPr="00B20ECF">
        <w:rPr>
          <w:b/>
          <w:bCs/>
        </w:rPr>
        <w:t>General Guidelines</w:t>
      </w:r>
    </w:p>
    <w:p w:rsidR="00CA4CD6" w:rsidRPr="00B20ECF" w14:paraId="59BB0C1B" w14:textId="77777777">
      <w:pPr>
        <w:pBdr>
          <w:top w:val="single" w:sz="6" w:space="0" w:color="FFFFFF"/>
          <w:left w:val="single" w:sz="6" w:space="0" w:color="FFFFFF"/>
          <w:bottom w:val="single" w:sz="6" w:space="0" w:color="FFFFFF"/>
          <w:right w:val="single" w:sz="6" w:space="0" w:color="FFFFFF"/>
        </w:pBdr>
      </w:pPr>
    </w:p>
    <w:p w:rsidR="00CA4CD6" w:rsidRPr="00B20ECF" w14:paraId="77CC4E62" w14:textId="6A047A0E">
      <w:pPr>
        <w:pBdr>
          <w:top w:val="single" w:sz="6" w:space="0" w:color="FFFFFF"/>
          <w:left w:val="single" w:sz="6" w:space="0" w:color="FFFFFF"/>
          <w:bottom w:val="single" w:sz="6" w:space="0" w:color="FFFFFF"/>
          <w:right w:val="single" w:sz="6" w:space="0" w:color="FFFFFF"/>
        </w:pBdr>
        <w:ind w:firstLine="720"/>
      </w:pPr>
      <w:r w:rsidRPr="00B20ECF">
        <w:t>T</w:t>
      </w:r>
      <w:r w:rsidRPr="00B20ECF">
        <w:t xml:space="preserve">hese reporting or recordkeeping requirements </w:t>
      </w:r>
      <w:r w:rsidRPr="00B20ECF">
        <w:t xml:space="preserve">do not </w:t>
      </w:r>
      <w:r w:rsidRPr="00B20ECF">
        <w:t xml:space="preserve">violate any of the regulations </w:t>
      </w:r>
      <w:r w:rsidRPr="00B20ECF" w:rsidR="00206932">
        <w:t>promulgated by</w:t>
      </w:r>
      <w:r w:rsidRPr="00B20ECF">
        <w:t xml:space="preserve"> </w:t>
      </w:r>
      <w:r w:rsidRPr="00B20ECF">
        <w:t xml:space="preserve">OMB </w:t>
      </w:r>
      <w:r w:rsidRPr="00B20ECF">
        <w:t>under</w:t>
      </w:r>
      <w:r w:rsidRPr="00B20ECF">
        <w:t xml:space="preserve"> 5 CFR </w:t>
      </w:r>
      <w:r w:rsidRPr="00B20ECF" w:rsidR="003B384B">
        <w:t xml:space="preserve">Part </w:t>
      </w:r>
      <w:r w:rsidRPr="00B20ECF">
        <w:t xml:space="preserve">1320, </w:t>
      </w:r>
      <w:r w:rsidRPr="00B20ECF" w:rsidR="003B384B">
        <w:t xml:space="preserve">Section </w:t>
      </w:r>
      <w:r w:rsidRPr="00B20ECF">
        <w:t>1320.5.</w:t>
      </w:r>
    </w:p>
    <w:p w:rsidR="00CA4CD6" w:rsidRPr="00B20ECF" w14:paraId="73E7F8FD" w14:textId="77777777">
      <w:pPr>
        <w:pBdr>
          <w:top w:val="single" w:sz="6" w:space="0" w:color="FFFFFF"/>
          <w:left w:val="single" w:sz="6" w:space="0" w:color="FFFFFF"/>
          <w:bottom w:val="single" w:sz="6" w:space="0" w:color="FFFFFF"/>
          <w:right w:val="single" w:sz="6" w:space="0" w:color="FFFFFF"/>
        </w:pBdr>
      </w:pPr>
    </w:p>
    <w:p w:rsidR="00CA4CD6" w:rsidRPr="00B20ECF" w:rsidP="002231D3" w14:paraId="2547F7A0" w14:textId="5E1739B4">
      <w:pPr>
        <w:pBdr>
          <w:top w:val="single" w:sz="6" w:space="0" w:color="FFFFFF"/>
          <w:left w:val="single" w:sz="6" w:space="0" w:color="FFFFFF"/>
          <w:bottom w:val="single" w:sz="6" w:space="0" w:color="FFFFFF"/>
          <w:right w:val="single" w:sz="6" w:space="0" w:color="FFFFFF"/>
        </w:pBdr>
        <w:ind w:firstLine="720"/>
      </w:pPr>
      <w:r w:rsidRPr="00B20ECF">
        <w:t>These standards require the respondents to maintain all records, including reports and notifications for at least five years.</w:t>
      </w:r>
      <w:r w:rsidRPr="00B20ECF" w:rsidR="009C7E97">
        <w:t xml:space="preserve"> </w:t>
      </w:r>
      <w:r w:rsidRPr="00B20ECF">
        <w:t>This is consistent with the General Provisions as applied to the standards.</w:t>
      </w:r>
      <w:r w:rsidRPr="00B20ECF" w:rsidR="009C7E97">
        <w:t xml:space="preserve"> </w:t>
      </w:r>
      <w:r w:rsidRPr="00B20ECF">
        <w:t xml:space="preserve">EPA believes that the </w:t>
      </w:r>
      <w:r w:rsidRPr="00B20ECF" w:rsidR="0062215C">
        <w:t>five-year</w:t>
      </w:r>
      <w:r w:rsidRPr="00B20ECF">
        <w:t xml:space="preserve"> records retention requirement is consistent </w:t>
      </w:r>
      <w:r w:rsidRPr="00B20ECF" w:rsidR="004A084D">
        <w:t xml:space="preserve">with </w:t>
      </w:r>
      <w:r w:rsidRPr="00B20ECF">
        <w:t>the Part 70 permit program and the five</w:t>
      </w:r>
      <w:r w:rsidRPr="00B20ECF" w:rsidR="0062215C">
        <w:t>-</w:t>
      </w:r>
      <w:r w:rsidRPr="00B20ECF">
        <w:t>year statute of limitations on which the permit program is based.</w:t>
      </w:r>
      <w:r w:rsidRPr="00B20ECF" w:rsidR="009C7E97">
        <w:t xml:space="preserve"> </w:t>
      </w:r>
      <w:r w:rsidRPr="00B20ECF" w:rsidR="005F42F8">
        <w:t>T</w:t>
      </w:r>
      <w:r w:rsidRPr="00B20ECF">
        <w:t>he retention of records for five years allow</w:t>
      </w:r>
      <w:r w:rsidRPr="00B20ECF" w:rsidR="005F42F8">
        <w:t>s</w:t>
      </w:r>
      <w:r w:rsidRPr="00B20ECF">
        <w:t xml:space="preserve"> EPA to establish the compliance history of a source</w:t>
      </w:r>
      <w:r w:rsidRPr="00B20ECF" w:rsidR="005F42F8">
        <w:t xml:space="preserve">, </w:t>
      </w:r>
      <w:r w:rsidRPr="00B20ECF">
        <w:t xml:space="preserve">any pattern of </w:t>
      </w:r>
      <w:r w:rsidRPr="00B20ECF" w:rsidR="005F42F8">
        <w:t>non-</w:t>
      </w:r>
      <w:r w:rsidRPr="00B20ECF">
        <w:t>compliance</w:t>
      </w:r>
      <w:r w:rsidRPr="00B20ECF" w:rsidR="005F42F8">
        <w:t xml:space="preserve"> and to determine the appropriate level of enforcement action.</w:t>
      </w:r>
      <w:r w:rsidRPr="00B20ECF" w:rsidR="009C7E97">
        <w:t xml:space="preserve"> </w:t>
      </w:r>
      <w:r w:rsidRPr="00B20ECF">
        <w:t>EPA has found that the most flagrant violators have violations extending beyond five years.</w:t>
      </w:r>
      <w:r w:rsidRPr="00B20ECF" w:rsidR="009C7E97">
        <w:t xml:space="preserve"> </w:t>
      </w:r>
      <w:r w:rsidRPr="00B20ECF" w:rsidR="005F42F8">
        <w:t xml:space="preserve">In addition, </w:t>
      </w:r>
      <w:r w:rsidRPr="00B20ECF">
        <w:t xml:space="preserve">EPA would be prevented from pursuing the violators due to the destruction or nonexistence of </w:t>
      </w:r>
      <w:r w:rsidRPr="00B20ECF" w:rsidR="005F42F8">
        <w:t xml:space="preserve">essential </w:t>
      </w:r>
      <w:r w:rsidRPr="00B20ECF">
        <w:t>records</w:t>
      </w:r>
      <w:r w:rsidRPr="00B20ECF" w:rsidR="005F42F8">
        <w:t>.</w:t>
      </w:r>
    </w:p>
    <w:p w:rsidR="00CA4CD6" w:rsidRPr="00B20ECF" w14:paraId="54F37663" w14:textId="77777777">
      <w:pPr>
        <w:pBdr>
          <w:top w:val="single" w:sz="6" w:space="0" w:color="FFFFFF"/>
          <w:left w:val="single" w:sz="6" w:space="0" w:color="FFFFFF"/>
          <w:bottom w:val="single" w:sz="6" w:space="0" w:color="FFFFFF"/>
          <w:right w:val="single" w:sz="6" w:space="0" w:color="FFFFFF"/>
        </w:pBdr>
      </w:pPr>
    </w:p>
    <w:p w:rsidR="00CA4CD6" w:rsidRPr="00B20ECF" w14:paraId="1B1195D3" w14:textId="094A40DF">
      <w:pPr>
        <w:pBdr>
          <w:top w:val="single" w:sz="6" w:space="0" w:color="FFFFFF"/>
          <w:left w:val="single" w:sz="6" w:space="0" w:color="FFFFFF"/>
          <w:bottom w:val="single" w:sz="6" w:space="0" w:color="FFFFFF"/>
          <w:right w:val="single" w:sz="6" w:space="0" w:color="FFFFFF"/>
        </w:pBdr>
        <w:ind w:firstLine="720"/>
      </w:pPr>
      <w:r w:rsidRPr="00B20ECF">
        <w:rPr>
          <w:b/>
          <w:bCs/>
        </w:rPr>
        <w:t>3(f)</w:t>
      </w:r>
      <w:r w:rsidRPr="00B20ECF" w:rsidR="009C7E97">
        <w:rPr>
          <w:b/>
          <w:bCs/>
        </w:rPr>
        <w:t xml:space="preserve"> </w:t>
      </w:r>
      <w:r w:rsidRPr="00B20ECF">
        <w:rPr>
          <w:b/>
          <w:bCs/>
        </w:rPr>
        <w:t>Confidentiality</w:t>
      </w:r>
    </w:p>
    <w:p w:rsidR="00CA4CD6" w:rsidRPr="00B20ECF" w14:paraId="0CAD7BAC" w14:textId="77777777">
      <w:pPr>
        <w:pBdr>
          <w:top w:val="single" w:sz="6" w:space="0" w:color="FFFFFF"/>
          <w:left w:val="single" w:sz="6" w:space="0" w:color="FFFFFF"/>
          <w:bottom w:val="single" w:sz="6" w:space="0" w:color="FFFFFF"/>
          <w:right w:val="single" w:sz="6" w:space="0" w:color="FFFFFF"/>
        </w:pBdr>
      </w:pPr>
    </w:p>
    <w:p w:rsidR="00CA4CD6" w:rsidRPr="00B20ECF" w14:paraId="766E3BEA" w14:textId="03A2F2A9">
      <w:pPr>
        <w:pBdr>
          <w:top w:val="single" w:sz="6" w:space="0" w:color="FFFFFF"/>
          <w:left w:val="single" w:sz="6" w:space="0" w:color="FFFFFF"/>
          <w:bottom w:val="single" w:sz="6" w:space="0" w:color="FFFFFF"/>
          <w:right w:val="single" w:sz="6" w:space="0" w:color="FFFFFF"/>
        </w:pBdr>
        <w:ind w:firstLine="720"/>
      </w:pPr>
      <w:r w:rsidRPr="00B20ECF">
        <w:t xml:space="preserve">Any information submitted to the Agency for which a claim of confidentiality is made will be safeguarded according to the Agency policies set </w:t>
      </w:r>
      <w:r w:rsidRPr="000303A8">
        <w:t xml:space="preserve">forth </w:t>
      </w:r>
      <w:r w:rsidRPr="008C4DDF">
        <w:t xml:space="preserve">in Title 40, chapter 1, part 2, subpart B - Confidentiality of Business Information </w:t>
      </w:r>
      <w:r w:rsidRPr="000303A8" w:rsidR="00CD1E57">
        <w:t xml:space="preserve">(CBI) </w:t>
      </w:r>
      <w:r w:rsidRPr="000303A8">
        <w:t xml:space="preserve">(see 40 CFR 2; 41 </w:t>
      </w:r>
      <w:r w:rsidRPr="000303A8">
        <w:rPr>
          <w:u w:val="single"/>
        </w:rPr>
        <w:t>FR</w:t>
      </w:r>
      <w:r w:rsidRPr="000303A8">
        <w:t xml:space="preserve"> 36902, September 1, 1976; amended by 43 </w:t>
      </w:r>
      <w:r w:rsidRPr="000303A8">
        <w:rPr>
          <w:u w:val="single"/>
        </w:rPr>
        <w:t>FR</w:t>
      </w:r>
      <w:r w:rsidRPr="000303A8">
        <w:t xml:space="preserve"> 40000, September 8, 1978; 43 </w:t>
      </w:r>
      <w:r w:rsidRPr="000303A8">
        <w:rPr>
          <w:u w:val="single"/>
        </w:rPr>
        <w:t>FR</w:t>
      </w:r>
      <w:r w:rsidRPr="000303A8">
        <w:t xml:space="preserve"> 42251, September 20, 1978; 44 </w:t>
      </w:r>
      <w:r w:rsidRPr="000303A8">
        <w:rPr>
          <w:u w:val="single"/>
        </w:rPr>
        <w:t>FR</w:t>
      </w:r>
      <w:r w:rsidRPr="000303A8">
        <w:t xml:space="preserve"> 17674, March 23, 1979).</w:t>
      </w:r>
    </w:p>
    <w:p w:rsidR="00CA4CD6" w14:paraId="7DFD7651" w14:textId="53526442">
      <w:pPr>
        <w:pBdr>
          <w:top w:val="single" w:sz="6" w:space="0" w:color="FFFFFF"/>
          <w:left w:val="single" w:sz="6" w:space="0" w:color="FFFFFF"/>
          <w:bottom w:val="single" w:sz="6" w:space="0" w:color="FFFFFF"/>
          <w:right w:val="single" w:sz="6" w:space="0" w:color="FFFFFF"/>
        </w:pBdr>
      </w:pPr>
    </w:p>
    <w:p w:rsidR="00CA4CD6" w:rsidRPr="00B20ECF" w14:paraId="7FB0FA6E" w14:textId="30DAC7D5">
      <w:pPr>
        <w:pBdr>
          <w:top w:val="single" w:sz="6" w:space="0" w:color="FFFFFF"/>
          <w:left w:val="single" w:sz="6" w:space="0" w:color="FFFFFF"/>
          <w:bottom w:val="single" w:sz="6" w:space="0" w:color="FFFFFF"/>
          <w:right w:val="single" w:sz="6" w:space="0" w:color="FFFFFF"/>
        </w:pBdr>
        <w:ind w:firstLine="720"/>
      </w:pPr>
      <w:r w:rsidRPr="00B20ECF">
        <w:rPr>
          <w:b/>
          <w:bCs/>
        </w:rPr>
        <w:t>3(g)</w:t>
      </w:r>
      <w:r w:rsidRPr="00B20ECF" w:rsidR="009C7E97">
        <w:rPr>
          <w:b/>
          <w:bCs/>
        </w:rPr>
        <w:t xml:space="preserve"> </w:t>
      </w:r>
      <w:r w:rsidRPr="00B20ECF">
        <w:rPr>
          <w:b/>
          <w:bCs/>
        </w:rPr>
        <w:t>Sensitive Questions</w:t>
      </w:r>
    </w:p>
    <w:p w:rsidR="00CA4CD6" w:rsidRPr="00B20ECF" w14:paraId="43845BA7" w14:textId="77777777">
      <w:pPr>
        <w:pBdr>
          <w:top w:val="single" w:sz="6" w:space="0" w:color="FFFFFF"/>
          <w:left w:val="single" w:sz="6" w:space="0" w:color="FFFFFF"/>
          <w:bottom w:val="single" w:sz="6" w:space="0" w:color="FFFFFF"/>
          <w:right w:val="single" w:sz="6" w:space="0" w:color="FFFFFF"/>
        </w:pBdr>
      </w:pPr>
    </w:p>
    <w:p w:rsidR="00CA4CD6" w:rsidRPr="00B20ECF" w14:paraId="47BCDBBA" w14:textId="4AEFFD06">
      <w:pPr>
        <w:pBdr>
          <w:top w:val="single" w:sz="6" w:space="0" w:color="FFFFFF"/>
          <w:left w:val="single" w:sz="6" w:space="0" w:color="FFFFFF"/>
          <w:bottom w:val="single" w:sz="6" w:space="0" w:color="FFFFFF"/>
          <w:right w:val="single" w:sz="6" w:space="0" w:color="FFFFFF"/>
        </w:pBdr>
        <w:ind w:firstLine="720"/>
      </w:pPr>
      <w:r w:rsidRPr="00B20ECF">
        <w:t>T</w:t>
      </w:r>
      <w:r w:rsidRPr="00B20ECF">
        <w:t xml:space="preserve">he reporting or recordkeeping requirements </w:t>
      </w:r>
      <w:r w:rsidRPr="00B20ECF">
        <w:t>in the</w:t>
      </w:r>
      <w:r w:rsidR="00CD1E57">
        <w:t>se</w:t>
      </w:r>
      <w:r w:rsidRPr="00B20ECF">
        <w:t xml:space="preserve"> standard</w:t>
      </w:r>
      <w:r w:rsidR="00CD1E57">
        <w:t>s</w:t>
      </w:r>
      <w:r w:rsidRPr="00B20ECF">
        <w:t xml:space="preserve"> do not </w:t>
      </w:r>
      <w:r w:rsidRPr="00B20ECF" w:rsidR="00B46A57">
        <w:t xml:space="preserve">include </w:t>
      </w:r>
      <w:r w:rsidRPr="00B20ECF">
        <w:t>sensitive questions.</w:t>
      </w:r>
    </w:p>
    <w:p w:rsidR="0092283B" w:rsidP="00504745" w14:paraId="59F85799" w14:textId="77777777">
      <w:pPr>
        <w:pBdr>
          <w:top w:val="single" w:sz="6" w:space="0" w:color="FFFFFF"/>
          <w:left w:val="single" w:sz="6" w:space="0" w:color="FFFFFF"/>
          <w:bottom w:val="single" w:sz="6" w:space="0" w:color="FFFFFF"/>
          <w:right w:val="single" w:sz="6" w:space="0" w:color="FFFFFF"/>
        </w:pBdr>
        <w:outlineLvl w:val="0"/>
        <w:rPr>
          <w:b/>
          <w:bCs/>
        </w:rPr>
      </w:pPr>
    </w:p>
    <w:p w:rsidR="00CA4CD6" w:rsidRPr="00B20ECF" w:rsidP="00504745" w14:paraId="296060D0" w14:textId="0188036F">
      <w:pPr>
        <w:pBdr>
          <w:top w:val="single" w:sz="6" w:space="0" w:color="FFFFFF"/>
          <w:left w:val="single" w:sz="6" w:space="0" w:color="FFFFFF"/>
          <w:bottom w:val="single" w:sz="6" w:space="0" w:color="FFFFFF"/>
          <w:right w:val="single" w:sz="6" w:space="0" w:color="FFFFFF"/>
        </w:pBdr>
        <w:outlineLvl w:val="0"/>
        <w:rPr>
          <w:b/>
          <w:bCs/>
        </w:rPr>
      </w:pPr>
      <w:r w:rsidRPr="00B20ECF">
        <w:rPr>
          <w:b/>
          <w:bCs/>
        </w:rPr>
        <w:t>4.</w:t>
      </w:r>
      <w:r w:rsidRPr="00B20ECF" w:rsidR="009C7E97">
        <w:rPr>
          <w:b/>
          <w:bCs/>
        </w:rPr>
        <w:t xml:space="preserve"> </w:t>
      </w:r>
      <w:r w:rsidRPr="00B20ECF">
        <w:rPr>
          <w:b/>
          <w:bCs/>
        </w:rPr>
        <w:t>The Respondents and the Information Requested</w:t>
      </w:r>
    </w:p>
    <w:p w:rsidR="00CA4CD6" w:rsidRPr="00B20ECF" w14:paraId="716EC39B" w14:textId="77777777">
      <w:pPr>
        <w:pBdr>
          <w:top w:val="single" w:sz="6" w:space="0" w:color="FFFFFF"/>
          <w:left w:val="single" w:sz="6" w:space="0" w:color="FFFFFF"/>
          <w:bottom w:val="single" w:sz="6" w:space="0" w:color="FFFFFF"/>
          <w:right w:val="single" w:sz="6" w:space="0" w:color="FFFFFF"/>
        </w:pBdr>
        <w:rPr>
          <w:b/>
          <w:bCs/>
        </w:rPr>
      </w:pPr>
    </w:p>
    <w:p w:rsidR="00CA4CD6" w:rsidRPr="00B20ECF" w14:paraId="41530C6B" w14:textId="11A2E5E5">
      <w:pPr>
        <w:pBdr>
          <w:top w:val="single" w:sz="6" w:space="0" w:color="FFFFFF"/>
          <w:left w:val="single" w:sz="6" w:space="0" w:color="FFFFFF"/>
          <w:bottom w:val="single" w:sz="6" w:space="0" w:color="FFFFFF"/>
          <w:right w:val="single" w:sz="6" w:space="0" w:color="FFFFFF"/>
        </w:pBdr>
        <w:ind w:firstLine="720"/>
      </w:pPr>
      <w:r w:rsidRPr="00B20ECF">
        <w:rPr>
          <w:b/>
          <w:bCs/>
        </w:rPr>
        <w:t>4(a)</w:t>
      </w:r>
      <w:r w:rsidRPr="00B20ECF" w:rsidR="009C7E97">
        <w:rPr>
          <w:b/>
          <w:bCs/>
        </w:rPr>
        <w:t xml:space="preserve"> </w:t>
      </w:r>
      <w:r w:rsidRPr="00B20ECF">
        <w:rPr>
          <w:b/>
          <w:bCs/>
        </w:rPr>
        <w:t>Respondents/SIC Codes</w:t>
      </w:r>
    </w:p>
    <w:p w:rsidR="00CA4CD6" w:rsidRPr="00B20ECF" w14:paraId="2A102922" w14:textId="77777777">
      <w:pPr>
        <w:pBdr>
          <w:top w:val="single" w:sz="6" w:space="0" w:color="FFFFFF"/>
          <w:left w:val="single" w:sz="6" w:space="0" w:color="FFFFFF"/>
          <w:bottom w:val="single" w:sz="6" w:space="0" w:color="FFFFFF"/>
          <w:right w:val="single" w:sz="6" w:space="0" w:color="FFFFFF"/>
        </w:pBdr>
      </w:pPr>
    </w:p>
    <w:p w:rsidR="003A5061" w:rsidP="003A5061" w14:paraId="7198D9D1" w14:textId="74D97931">
      <w:pPr>
        <w:pBdr>
          <w:top w:val="single" w:sz="6" w:space="0" w:color="FFFFFF"/>
          <w:left w:val="single" w:sz="6" w:space="0" w:color="FFFFFF"/>
          <w:bottom w:val="single" w:sz="6" w:space="0" w:color="FFFFFF"/>
          <w:right w:val="single" w:sz="6" w:space="0" w:color="FFFFFF"/>
        </w:pBdr>
        <w:ind w:firstLine="720"/>
      </w:pPr>
      <w:r w:rsidRPr="00B20ECF">
        <w:t>The respondents to the recordkeeping and reporting requirements are owners or operators of new, reconstructed, or existing stationary RICE. The United States Standard Industrial Classification (SIC) codes for the respondents affected by the standards, and the corresponding North American Industry Classification System (NAICS) codes for the affected sources are provided in the following table</w:t>
      </w:r>
      <w:r w:rsidR="00CD1E57">
        <w:t xml:space="preserve">: </w:t>
      </w:r>
    </w:p>
    <w:p w:rsidR="00CD1E57" w:rsidRPr="00B20ECF" w:rsidP="003A5061" w14:paraId="36E14382" w14:textId="77777777">
      <w:pPr>
        <w:pBdr>
          <w:top w:val="single" w:sz="6" w:space="0" w:color="FFFFFF"/>
          <w:left w:val="single" w:sz="6" w:space="0" w:color="FFFFFF"/>
          <w:bottom w:val="single" w:sz="6" w:space="0" w:color="FFFFFF"/>
          <w:right w:val="single" w:sz="6" w:space="0" w:color="FFFFFF"/>
        </w:pBdr>
        <w:ind w:firstLine="720"/>
      </w:pPr>
    </w:p>
    <w:tbl>
      <w:tblPr>
        <w:tblW w:w="9388" w:type="dxa"/>
        <w:tblInd w:w="112" w:type="dxa"/>
        <w:tblLayout w:type="fixed"/>
        <w:tblCellMar>
          <w:left w:w="112" w:type="dxa"/>
          <w:right w:w="112" w:type="dxa"/>
        </w:tblCellMar>
        <w:tblLook w:val="0000"/>
      </w:tblPr>
      <w:tblGrid>
        <w:gridCol w:w="6089"/>
        <w:gridCol w:w="1589"/>
        <w:gridCol w:w="1710"/>
      </w:tblGrid>
      <w:tr w14:paraId="4654FAA0" w14:textId="77777777" w:rsidTr="003C0B03">
        <w:tblPrEx>
          <w:tblW w:w="9388" w:type="dxa"/>
          <w:tblInd w:w="112" w:type="dxa"/>
          <w:tblLayout w:type="fixed"/>
          <w:tblCellMar>
            <w:left w:w="112" w:type="dxa"/>
            <w:right w:w="112" w:type="dxa"/>
          </w:tblCellMar>
          <w:tblLook w:val="0000"/>
        </w:tblPrEx>
        <w:trPr>
          <w:trHeight w:val="432"/>
        </w:trPr>
        <w:tc>
          <w:tcPr>
            <w:tcW w:w="6089" w:type="dxa"/>
            <w:tcBorders>
              <w:top w:val="single" w:sz="7" w:space="0" w:color="000000"/>
              <w:left w:val="single" w:sz="7" w:space="0" w:color="000000"/>
              <w:bottom w:val="single" w:sz="6" w:space="0" w:color="FFFFFF"/>
              <w:right w:val="single" w:sz="6" w:space="0" w:color="FFFFFF"/>
            </w:tcBorders>
            <w:vAlign w:val="center"/>
          </w:tcPr>
          <w:p w:rsidR="00CA4CD6" w:rsidRPr="00B20ECF" w:rsidP="003C0B03" w14:paraId="4DA07103" w14:textId="26C4BA67">
            <w:pPr>
              <w:pBdr>
                <w:top w:val="single" w:sz="6" w:space="0" w:color="FFFFFF"/>
                <w:left w:val="single" w:sz="6" w:space="0" w:color="FFFFFF"/>
                <w:bottom w:val="single" w:sz="6" w:space="0" w:color="FFFFFF"/>
                <w:right w:val="single" w:sz="6" w:space="0" w:color="FFFFFF"/>
              </w:pBdr>
              <w:jc w:val="center"/>
              <w:rPr>
                <w:b/>
                <w:bCs/>
              </w:rPr>
            </w:pPr>
            <w:r w:rsidRPr="00B20ECF">
              <w:rPr>
                <w:b/>
                <w:bCs/>
              </w:rPr>
              <w:t>Standard</w:t>
            </w:r>
            <w:r w:rsidRPr="00B20ECF" w:rsidR="004C701D">
              <w:rPr>
                <w:b/>
                <w:bCs/>
              </w:rPr>
              <w:t xml:space="preserve"> </w:t>
            </w:r>
            <w:r w:rsidRPr="00B20ECF" w:rsidR="003A5061">
              <w:rPr>
                <w:b/>
              </w:rPr>
              <w:t>(40 CFR Part 63, Subpart ZZZZ)</w:t>
            </w:r>
          </w:p>
        </w:tc>
        <w:tc>
          <w:tcPr>
            <w:tcW w:w="1589" w:type="dxa"/>
            <w:tcBorders>
              <w:top w:val="single" w:sz="7" w:space="0" w:color="000000"/>
              <w:left w:val="single" w:sz="7" w:space="0" w:color="000000"/>
              <w:bottom w:val="single" w:sz="6" w:space="0" w:color="FFFFFF"/>
              <w:right w:val="single" w:sz="6" w:space="0" w:color="FFFFFF"/>
            </w:tcBorders>
            <w:vAlign w:val="center"/>
          </w:tcPr>
          <w:p w:rsidR="00CA4CD6" w:rsidRPr="00B20ECF" w:rsidP="003C0B03" w14:paraId="1F92DB8A" w14:textId="77777777">
            <w:pPr>
              <w:pBdr>
                <w:top w:val="single" w:sz="6" w:space="0" w:color="FFFFFF"/>
                <w:left w:val="single" w:sz="6" w:space="0" w:color="FFFFFF"/>
                <w:bottom w:val="single" w:sz="6" w:space="0" w:color="FFFFFF"/>
                <w:right w:val="single" w:sz="6" w:space="0" w:color="FFFFFF"/>
              </w:pBdr>
              <w:jc w:val="center"/>
              <w:rPr>
                <w:b/>
                <w:bCs/>
              </w:rPr>
            </w:pPr>
            <w:r w:rsidRPr="00B20ECF">
              <w:rPr>
                <w:b/>
                <w:bCs/>
              </w:rPr>
              <w:t>SIC Codes</w:t>
            </w:r>
          </w:p>
        </w:tc>
        <w:tc>
          <w:tcPr>
            <w:tcW w:w="1710" w:type="dxa"/>
            <w:tcBorders>
              <w:top w:val="single" w:sz="7" w:space="0" w:color="000000"/>
              <w:left w:val="single" w:sz="7" w:space="0" w:color="000000"/>
              <w:bottom w:val="single" w:sz="6" w:space="0" w:color="FFFFFF"/>
              <w:right w:val="single" w:sz="7" w:space="0" w:color="000000"/>
            </w:tcBorders>
            <w:vAlign w:val="center"/>
          </w:tcPr>
          <w:p w:rsidR="00CA4CD6" w:rsidRPr="00B20ECF" w:rsidP="003C0B03" w14:paraId="05EF3F1D" w14:textId="77777777">
            <w:pPr>
              <w:pBdr>
                <w:top w:val="single" w:sz="6" w:space="0" w:color="FFFFFF"/>
                <w:left w:val="single" w:sz="6" w:space="0" w:color="FFFFFF"/>
                <w:bottom w:val="single" w:sz="6" w:space="0" w:color="FFFFFF"/>
                <w:right w:val="single" w:sz="6" w:space="0" w:color="FFFFFF"/>
              </w:pBdr>
              <w:jc w:val="center"/>
              <w:rPr>
                <w:b/>
                <w:bCs/>
              </w:rPr>
            </w:pPr>
            <w:r w:rsidRPr="00B20ECF">
              <w:rPr>
                <w:b/>
                <w:bCs/>
              </w:rPr>
              <w:t>NAICS Codes</w:t>
            </w:r>
          </w:p>
        </w:tc>
      </w:tr>
      <w:tr w14:paraId="43A768BC" w14:textId="77777777" w:rsidTr="003C0B03">
        <w:tblPrEx>
          <w:tblW w:w="9388" w:type="dxa"/>
          <w:tblInd w:w="112" w:type="dxa"/>
          <w:tblLayout w:type="fixed"/>
          <w:tblCellMar>
            <w:left w:w="112" w:type="dxa"/>
            <w:right w:w="112" w:type="dxa"/>
          </w:tblCellMar>
          <w:tblLook w:val="0000"/>
        </w:tblPrEx>
        <w:trPr>
          <w:trHeight w:val="432"/>
        </w:trPr>
        <w:tc>
          <w:tcPr>
            <w:tcW w:w="6089" w:type="dxa"/>
            <w:tcBorders>
              <w:top w:val="single" w:sz="7" w:space="0" w:color="000000"/>
              <w:left w:val="single" w:sz="7" w:space="0" w:color="000000"/>
              <w:bottom w:val="single" w:sz="6" w:space="0" w:color="FFFFFF"/>
              <w:right w:val="single" w:sz="6" w:space="0" w:color="FFFFFF"/>
            </w:tcBorders>
            <w:vAlign w:val="center"/>
          </w:tcPr>
          <w:p w:rsidR="003A5061" w:rsidRPr="00B20ECF" w:rsidP="003C0B03" w14:paraId="69D88A48" w14:textId="7ABDE232">
            <w:pPr>
              <w:pBdr>
                <w:top w:val="single" w:sz="6" w:space="0" w:color="FFFFFF"/>
                <w:left w:val="single" w:sz="6" w:space="0" w:color="FFFFFF"/>
                <w:bottom w:val="single" w:sz="6" w:space="0" w:color="FFFFFF"/>
                <w:right w:val="single" w:sz="6" w:space="0" w:color="FFFFFF"/>
              </w:pBdr>
            </w:pPr>
            <w:r w:rsidRPr="00B20ECF">
              <w:t>Electric Power Generation, Transmission, or Distribution</w:t>
            </w:r>
          </w:p>
        </w:tc>
        <w:tc>
          <w:tcPr>
            <w:tcW w:w="1589" w:type="dxa"/>
            <w:tcBorders>
              <w:top w:val="single" w:sz="7" w:space="0" w:color="000000"/>
              <w:left w:val="single" w:sz="7" w:space="0" w:color="000000"/>
              <w:bottom w:val="single" w:sz="6" w:space="0" w:color="FFFFFF"/>
              <w:right w:val="single" w:sz="6" w:space="0" w:color="FFFFFF"/>
            </w:tcBorders>
            <w:vAlign w:val="center"/>
          </w:tcPr>
          <w:p w:rsidR="003A5061" w:rsidRPr="00B20ECF" w:rsidP="003C0B03" w14:paraId="65180B57" w14:textId="0C3DCF29">
            <w:pPr>
              <w:pBdr>
                <w:top w:val="single" w:sz="6" w:space="0" w:color="FFFFFF"/>
                <w:left w:val="single" w:sz="6" w:space="0" w:color="FFFFFF"/>
                <w:bottom w:val="single" w:sz="6" w:space="0" w:color="FFFFFF"/>
                <w:right w:val="single" w:sz="6" w:space="0" w:color="FFFFFF"/>
              </w:pBdr>
              <w:jc w:val="center"/>
            </w:pPr>
            <w:r w:rsidRPr="00B20ECF">
              <w:t>491</w:t>
            </w:r>
            <w:r>
              <w:t>1</w:t>
            </w:r>
          </w:p>
        </w:tc>
        <w:tc>
          <w:tcPr>
            <w:tcW w:w="1710" w:type="dxa"/>
            <w:tcBorders>
              <w:top w:val="single" w:sz="7" w:space="0" w:color="000000"/>
              <w:left w:val="single" w:sz="7" w:space="0" w:color="000000"/>
              <w:bottom w:val="single" w:sz="6" w:space="0" w:color="FFFFFF"/>
              <w:right w:val="single" w:sz="7" w:space="0" w:color="000000"/>
            </w:tcBorders>
            <w:vAlign w:val="center"/>
          </w:tcPr>
          <w:p w:rsidR="003A5061" w:rsidRPr="00B20ECF" w:rsidP="003C0B03" w14:paraId="2270277B" w14:textId="09943CAD">
            <w:pPr>
              <w:pBdr>
                <w:top w:val="single" w:sz="6" w:space="0" w:color="FFFFFF"/>
                <w:left w:val="single" w:sz="6" w:space="0" w:color="FFFFFF"/>
                <w:bottom w:val="single" w:sz="6" w:space="0" w:color="FFFFFF"/>
                <w:right w:val="single" w:sz="6" w:space="0" w:color="FFFFFF"/>
              </w:pBdr>
              <w:jc w:val="center"/>
            </w:pPr>
            <w:r w:rsidRPr="00B20ECF">
              <w:t>2211</w:t>
            </w:r>
          </w:p>
        </w:tc>
      </w:tr>
      <w:tr w14:paraId="1381BC79" w14:textId="77777777" w:rsidTr="003C0B03">
        <w:tblPrEx>
          <w:tblW w:w="9388" w:type="dxa"/>
          <w:tblInd w:w="112" w:type="dxa"/>
          <w:tblLayout w:type="fixed"/>
          <w:tblCellMar>
            <w:left w:w="112" w:type="dxa"/>
            <w:right w:w="112" w:type="dxa"/>
          </w:tblCellMar>
          <w:tblLook w:val="0000"/>
        </w:tblPrEx>
        <w:trPr>
          <w:trHeight w:val="432"/>
        </w:trPr>
        <w:tc>
          <w:tcPr>
            <w:tcW w:w="6089" w:type="dxa"/>
            <w:tcBorders>
              <w:top w:val="single" w:sz="7" w:space="0" w:color="000000"/>
              <w:left w:val="single" w:sz="7" w:space="0" w:color="000000"/>
              <w:bottom w:val="single" w:sz="6" w:space="0" w:color="FFFFFF"/>
              <w:right w:val="single" w:sz="6" w:space="0" w:color="FFFFFF"/>
            </w:tcBorders>
            <w:vAlign w:val="center"/>
          </w:tcPr>
          <w:p w:rsidR="003A5061" w:rsidRPr="00B20ECF" w:rsidP="003C0B03" w14:paraId="5BF69ED4" w14:textId="3E29A598">
            <w:pPr>
              <w:tabs>
                <w:tab w:val="left" w:pos="3045"/>
              </w:tabs>
            </w:pPr>
            <w:r w:rsidRPr="00B20ECF">
              <w:t>Crude Petroleum Extraction</w:t>
            </w:r>
          </w:p>
        </w:tc>
        <w:tc>
          <w:tcPr>
            <w:tcW w:w="1589" w:type="dxa"/>
            <w:tcBorders>
              <w:top w:val="single" w:sz="7" w:space="0" w:color="000000"/>
              <w:left w:val="single" w:sz="7" w:space="0" w:color="000000"/>
              <w:bottom w:val="single" w:sz="6" w:space="0" w:color="FFFFFF"/>
              <w:right w:val="single" w:sz="6" w:space="0" w:color="FFFFFF"/>
            </w:tcBorders>
            <w:vAlign w:val="center"/>
          </w:tcPr>
          <w:p w:rsidR="003A5061" w:rsidRPr="00B20ECF" w:rsidP="003C0B03" w14:paraId="44CB63F6" w14:textId="7DD5BECD">
            <w:pPr>
              <w:pBdr>
                <w:top w:val="single" w:sz="6" w:space="0" w:color="FFFFFF"/>
                <w:left w:val="single" w:sz="6" w:space="0" w:color="FFFFFF"/>
                <w:bottom w:val="single" w:sz="6" w:space="0" w:color="FFFFFF"/>
                <w:right w:val="single" w:sz="6" w:space="0" w:color="FFFFFF"/>
              </w:pBdr>
              <w:jc w:val="center"/>
            </w:pPr>
            <w:r w:rsidRPr="00B20ECF">
              <w:t>1311</w:t>
            </w:r>
          </w:p>
        </w:tc>
        <w:tc>
          <w:tcPr>
            <w:tcW w:w="1710" w:type="dxa"/>
            <w:tcBorders>
              <w:top w:val="single" w:sz="7" w:space="0" w:color="000000"/>
              <w:left w:val="single" w:sz="7" w:space="0" w:color="000000"/>
              <w:bottom w:val="single" w:sz="6" w:space="0" w:color="FFFFFF"/>
              <w:right w:val="single" w:sz="7" w:space="0" w:color="000000"/>
            </w:tcBorders>
            <w:vAlign w:val="center"/>
          </w:tcPr>
          <w:p w:rsidR="003A5061" w:rsidRPr="00B20ECF" w:rsidP="003C0B03" w14:paraId="65FC1A16" w14:textId="4AB62C7B">
            <w:pPr>
              <w:pBdr>
                <w:top w:val="single" w:sz="6" w:space="0" w:color="FFFFFF"/>
                <w:left w:val="single" w:sz="6" w:space="0" w:color="FFFFFF"/>
                <w:bottom w:val="single" w:sz="6" w:space="0" w:color="FFFFFF"/>
                <w:right w:val="single" w:sz="6" w:space="0" w:color="FFFFFF"/>
              </w:pBdr>
              <w:jc w:val="center"/>
            </w:pPr>
            <w:r w:rsidRPr="00B20ECF">
              <w:t>211120</w:t>
            </w:r>
          </w:p>
        </w:tc>
      </w:tr>
      <w:tr w14:paraId="671F5B03" w14:textId="77777777" w:rsidTr="003C0B03">
        <w:tblPrEx>
          <w:tblW w:w="9388" w:type="dxa"/>
          <w:tblInd w:w="112" w:type="dxa"/>
          <w:tblLayout w:type="fixed"/>
          <w:tblCellMar>
            <w:left w:w="112" w:type="dxa"/>
            <w:right w:w="112" w:type="dxa"/>
          </w:tblCellMar>
          <w:tblLook w:val="0000"/>
        </w:tblPrEx>
        <w:trPr>
          <w:trHeight w:val="432"/>
        </w:trPr>
        <w:tc>
          <w:tcPr>
            <w:tcW w:w="6089" w:type="dxa"/>
            <w:tcBorders>
              <w:top w:val="single" w:sz="7" w:space="0" w:color="000000"/>
              <w:left w:val="single" w:sz="7" w:space="0" w:color="000000"/>
              <w:bottom w:val="single" w:sz="6" w:space="0" w:color="FFFFFF"/>
              <w:right w:val="single" w:sz="6" w:space="0" w:color="FFFFFF"/>
            </w:tcBorders>
            <w:vAlign w:val="center"/>
          </w:tcPr>
          <w:p w:rsidR="003A5061" w:rsidRPr="00B20ECF" w:rsidP="003C0B03" w14:paraId="691848A5" w14:textId="79E8E73F">
            <w:pPr>
              <w:pBdr>
                <w:top w:val="single" w:sz="6" w:space="0" w:color="FFFFFF"/>
                <w:left w:val="single" w:sz="6" w:space="0" w:color="FFFFFF"/>
                <w:bottom w:val="single" w:sz="6" w:space="0" w:color="FFFFFF"/>
                <w:right w:val="single" w:sz="6" w:space="0" w:color="FFFFFF"/>
              </w:pBdr>
            </w:pPr>
            <w:r w:rsidRPr="00B20ECF">
              <w:t>Natural Gas and Natural Gas Liquid Extraction</w:t>
            </w:r>
          </w:p>
        </w:tc>
        <w:tc>
          <w:tcPr>
            <w:tcW w:w="1589" w:type="dxa"/>
            <w:tcBorders>
              <w:top w:val="single" w:sz="7" w:space="0" w:color="000000"/>
              <w:left w:val="single" w:sz="7" w:space="0" w:color="000000"/>
              <w:bottom w:val="single" w:sz="6" w:space="0" w:color="FFFFFF"/>
              <w:right w:val="single" w:sz="6" w:space="0" w:color="FFFFFF"/>
            </w:tcBorders>
            <w:vAlign w:val="center"/>
          </w:tcPr>
          <w:p w:rsidR="003A5061" w:rsidRPr="00B20ECF" w:rsidP="003C0B03" w14:paraId="379919C6" w14:textId="07D95886">
            <w:pPr>
              <w:pBdr>
                <w:top w:val="single" w:sz="6" w:space="0" w:color="FFFFFF"/>
                <w:left w:val="single" w:sz="6" w:space="0" w:color="FFFFFF"/>
                <w:bottom w:val="single" w:sz="6" w:space="0" w:color="FFFFFF"/>
                <w:right w:val="single" w:sz="6" w:space="0" w:color="FFFFFF"/>
              </w:pBdr>
              <w:jc w:val="center"/>
            </w:pPr>
            <w:r w:rsidRPr="00B20ECF">
              <w:t>1321</w:t>
            </w:r>
          </w:p>
        </w:tc>
        <w:tc>
          <w:tcPr>
            <w:tcW w:w="1710" w:type="dxa"/>
            <w:tcBorders>
              <w:top w:val="single" w:sz="7" w:space="0" w:color="000000"/>
              <w:left w:val="single" w:sz="7" w:space="0" w:color="000000"/>
              <w:bottom w:val="single" w:sz="6" w:space="0" w:color="FFFFFF"/>
              <w:right w:val="single" w:sz="7" w:space="0" w:color="000000"/>
            </w:tcBorders>
            <w:vAlign w:val="center"/>
          </w:tcPr>
          <w:p w:rsidR="003A5061" w:rsidRPr="00B20ECF" w:rsidP="003C0B03" w14:paraId="1DBC97FC" w14:textId="41BD3AD6">
            <w:pPr>
              <w:pBdr>
                <w:top w:val="single" w:sz="6" w:space="0" w:color="FFFFFF"/>
                <w:left w:val="single" w:sz="6" w:space="0" w:color="FFFFFF"/>
                <w:bottom w:val="single" w:sz="6" w:space="0" w:color="FFFFFF"/>
                <w:right w:val="single" w:sz="6" w:space="0" w:color="FFFFFF"/>
              </w:pBdr>
              <w:jc w:val="center"/>
            </w:pPr>
            <w:r w:rsidRPr="00B20ECF">
              <w:t>211130</w:t>
            </w:r>
          </w:p>
        </w:tc>
      </w:tr>
      <w:tr w14:paraId="222AD0AC" w14:textId="77777777" w:rsidTr="003C0B03">
        <w:tblPrEx>
          <w:tblW w:w="9388" w:type="dxa"/>
          <w:tblInd w:w="112" w:type="dxa"/>
          <w:tblLayout w:type="fixed"/>
          <w:tblCellMar>
            <w:left w:w="112" w:type="dxa"/>
            <w:right w:w="112" w:type="dxa"/>
          </w:tblCellMar>
          <w:tblLook w:val="0000"/>
        </w:tblPrEx>
        <w:trPr>
          <w:trHeight w:val="432"/>
        </w:trPr>
        <w:tc>
          <w:tcPr>
            <w:tcW w:w="6089" w:type="dxa"/>
            <w:tcBorders>
              <w:top w:val="single" w:sz="7" w:space="0" w:color="000000"/>
              <w:left w:val="single" w:sz="7" w:space="0" w:color="000000"/>
              <w:bottom w:val="single" w:sz="6" w:space="0" w:color="FFFFFF"/>
              <w:right w:val="single" w:sz="6" w:space="0" w:color="FFFFFF"/>
            </w:tcBorders>
            <w:vAlign w:val="center"/>
          </w:tcPr>
          <w:p w:rsidR="003A5061" w:rsidRPr="00B20ECF" w:rsidP="003C0B03" w14:paraId="6E760476" w14:textId="098E917E">
            <w:pPr>
              <w:pBdr>
                <w:top w:val="single" w:sz="6" w:space="0" w:color="FFFFFF"/>
                <w:left w:val="single" w:sz="6" w:space="0" w:color="FFFFFF"/>
                <w:bottom w:val="single" w:sz="6" w:space="0" w:color="FFFFFF"/>
                <w:right w:val="single" w:sz="6" w:space="0" w:color="FFFFFF"/>
              </w:pBdr>
            </w:pPr>
            <w:r w:rsidRPr="00B20ECF">
              <w:t>General Medical and Surgical Hospitals</w:t>
            </w:r>
          </w:p>
        </w:tc>
        <w:tc>
          <w:tcPr>
            <w:tcW w:w="1589" w:type="dxa"/>
            <w:tcBorders>
              <w:top w:val="single" w:sz="7" w:space="0" w:color="000000"/>
              <w:left w:val="single" w:sz="7" w:space="0" w:color="000000"/>
              <w:bottom w:val="single" w:sz="6" w:space="0" w:color="FFFFFF"/>
              <w:right w:val="single" w:sz="6" w:space="0" w:color="FFFFFF"/>
            </w:tcBorders>
            <w:vAlign w:val="center"/>
          </w:tcPr>
          <w:p w:rsidR="003A5061" w:rsidRPr="00B20ECF" w:rsidP="003C0B03" w14:paraId="5A0BA3E0" w14:textId="15B60DEB">
            <w:pPr>
              <w:pBdr>
                <w:top w:val="single" w:sz="6" w:space="0" w:color="FFFFFF"/>
                <w:left w:val="single" w:sz="6" w:space="0" w:color="FFFFFF"/>
                <w:bottom w:val="single" w:sz="6" w:space="0" w:color="FFFFFF"/>
                <w:right w:val="single" w:sz="6" w:space="0" w:color="FFFFFF"/>
              </w:pBdr>
              <w:jc w:val="center"/>
            </w:pPr>
            <w:r w:rsidRPr="00B20ECF">
              <w:t>8062</w:t>
            </w:r>
          </w:p>
        </w:tc>
        <w:tc>
          <w:tcPr>
            <w:tcW w:w="1710" w:type="dxa"/>
            <w:tcBorders>
              <w:top w:val="single" w:sz="7" w:space="0" w:color="000000"/>
              <w:left w:val="single" w:sz="7" w:space="0" w:color="000000"/>
              <w:bottom w:val="single" w:sz="6" w:space="0" w:color="FFFFFF"/>
              <w:right w:val="single" w:sz="7" w:space="0" w:color="000000"/>
            </w:tcBorders>
            <w:vAlign w:val="center"/>
          </w:tcPr>
          <w:p w:rsidR="003A5061" w:rsidRPr="00B20ECF" w:rsidP="003C0B03" w14:paraId="475EFD5E" w14:textId="3F89E59E">
            <w:pPr>
              <w:pBdr>
                <w:top w:val="single" w:sz="6" w:space="0" w:color="FFFFFF"/>
                <w:left w:val="single" w:sz="6" w:space="0" w:color="FFFFFF"/>
                <w:bottom w:val="single" w:sz="6" w:space="0" w:color="FFFFFF"/>
                <w:right w:val="single" w:sz="6" w:space="0" w:color="FFFFFF"/>
              </w:pBdr>
              <w:jc w:val="center"/>
            </w:pPr>
            <w:r w:rsidRPr="00B20ECF">
              <w:t>622110</w:t>
            </w:r>
          </w:p>
        </w:tc>
      </w:tr>
      <w:tr w14:paraId="581E12B2" w14:textId="77777777" w:rsidTr="003C0B03">
        <w:tblPrEx>
          <w:tblW w:w="9388" w:type="dxa"/>
          <w:tblInd w:w="112" w:type="dxa"/>
          <w:tblLayout w:type="fixed"/>
          <w:tblCellMar>
            <w:left w:w="112" w:type="dxa"/>
            <w:right w:w="112" w:type="dxa"/>
          </w:tblCellMar>
          <w:tblLook w:val="0000"/>
        </w:tblPrEx>
        <w:trPr>
          <w:trHeight w:val="432"/>
        </w:trPr>
        <w:tc>
          <w:tcPr>
            <w:tcW w:w="6089" w:type="dxa"/>
            <w:tcBorders>
              <w:top w:val="single" w:sz="7" w:space="0" w:color="000000"/>
              <w:left w:val="single" w:sz="7" w:space="0" w:color="000000"/>
              <w:bottom w:val="single" w:sz="7" w:space="0" w:color="000000"/>
              <w:right w:val="single" w:sz="6" w:space="0" w:color="FFFFFF"/>
            </w:tcBorders>
            <w:vAlign w:val="center"/>
          </w:tcPr>
          <w:p w:rsidR="003A5061" w:rsidRPr="00B20ECF" w:rsidP="003C0B03" w14:paraId="50E6CAA7" w14:textId="6C7C1334">
            <w:pPr>
              <w:pBdr>
                <w:top w:val="single" w:sz="6" w:space="0" w:color="FFFFFF"/>
                <w:left w:val="single" w:sz="6" w:space="0" w:color="FFFFFF"/>
                <w:bottom w:val="single" w:sz="6" w:space="0" w:color="FFFFFF"/>
                <w:right w:val="single" w:sz="6" w:space="0" w:color="FFFFFF"/>
              </w:pBdr>
            </w:pPr>
            <w:r w:rsidRPr="00B20ECF">
              <w:t>Natural Gas Transmission</w:t>
            </w:r>
          </w:p>
        </w:tc>
        <w:tc>
          <w:tcPr>
            <w:tcW w:w="1589" w:type="dxa"/>
            <w:tcBorders>
              <w:top w:val="single" w:sz="7" w:space="0" w:color="000000"/>
              <w:left w:val="single" w:sz="7" w:space="0" w:color="000000"/>
              <w:bottom w:val="single" w:sz="7" w:space="0" w:color="000000"/>
              <w:right w:val="single" w:sz="6" w:space="0" w:color="FFFFFF"/>
            </w:tcBorders>
            <w:vAlign w:val="center"/>
          </w:tcPr>
          <w:p w:rsidR="003A5061" w:rsidRPr="00B20ECF" w:rsidP="003C0B03" w14:paraId="38FFDE4A" w14:textId="7C62F230">
            <w:pPr>
              <w:pBdr>
                <w:top w:val="single" w:sz="6" w:space="0" w:color="FFFFFF"/>
                <w:left w:val="single" w:sz="6" w:space="0" w:color="FFFFFF"/>
                <w:bottom w:val="single" w:sz="6" w:space="0" w:color="FFFFFF"/>
                <w:right w:val="single" w:sz="6" w:space="0" w:color="FFFFFF"/>
              </w:pBdr>
              <w:jc w:val="center"/>
            </w:pPr>
            <w:r w:rsidRPr="00B20ECF">
              <w:t>4922</w:t>
            </w:r>
          </w:p>
        </w:tc>
        <w:tc>
          <w:tcPr>
            <w:tcW w:w="1710" w:type="dxa"/>
            <w:tcBorders>
              <w:top w:val="single" w:sz="7" w:space="0" w:color="000000"/>
              <w:left w:val="single" w:sz="7" w:space="0" w:color="000000"/>
              <w:bottom w:val="single" w:sz="7" w:space="0" w:color="000000"/>
              <w:right w:val="single" w:sz="7" w:space="0" w:color="000000"/>
            </w:tcBorders>
            <w:vAlign w:val="center"/>
          </w:tcPr>
          <w:p w:rsidR="003A5061" w:rsidRPr="00B20ECF" w:rsidP="003C0B03" w14:paraId="4BC177CF" w14:textId="360CA976">
            <w:pPr>
              <w:pBdr>
                <w:top w:val="single" w:sz="6" w:space="0" w:color="FFFFFF"/>
                <w:left w:val="single" w:sz="6" w:space="0" w:color="FFFFFF"/>
                <w:bottom w:val="single" w:sz="6" w:space="0" w:color="FFFFFF"/>
                <w:right w:val="single" w:sz="6" w:space="0" w:color="FFFFFF"/>
              </w:pBdr>
              <w:jc w:val="center"/>
            </w:pPr>
            <w:r w:rsidRPr="00B20ECF">
              <w:t>486210</w:t>
            </w:r>
          </w:p>
        </w:tc>
      </w:tr>
      <w:tr w14:paraId="6A2AFD41" w14:textId="77777777" w:rsidTr="003C0B03">
        <w:tblPrEx>
          <w:tblW w:w="9388" w:type="dxa"/>
          <w:tblInd w:w="112" w:type="dxa"/>
          <w:tblLayout w:type="fixed"/>
          <w:tblCellMar>
            <w:left w:w="112" w:type="dxa"/>
            <w:right w:w="112" w:type="dxa"/>
          </w:tblCellMar>
          <w:tblLook w:val="0000"/>
        </w:tblPrEx>
        <w:trPr>
          <w:trHeight w:val="432"/>
        </w:trPr>
        <w:tc>
          <w:tcPr>
            <w:tcW w:w="6089" w:type="dxa"/>
            <w:tcBorders>
              <w:top w:val="single" w:sz="7" w:space="0" w:color="000000"/>
              <w:left w:val="single" w:sz="7" w:space="0" w:color="000000"/>
              <w:bottom w:val="single" w:sz="7" w:space="0" w:color="000000"/>
              <w:right w:val="single" w:sz="6" w:space="0" w:color="FFFFFF"/>
            </w:tcBorders>
            <w:vAlign w:val="center"/>
          </w:tcPr>
          <w:p w:rsidR="003A5061" w:rsidRPr="00B20ECF" w:rsidP="003C0B03" w14:paraId="03A9E014" w14:textId="5DFF8098">
            <w:pPr>
              <w:pBdr>
                <w:top w:val="single" w:sz="6" w:space="0" w:color="FFFFFF"/>
                <w:left w:val="single" w:sz="6" w:space="0" w:color="FFFFFF"/>
                <w:bottom w:val="single" w:sz="6" w:space="0" w:color="FFFFFF"/>
                <w:right w:val="single" w:sz="6" w:space="0" w:color="FFFFFF"/>
              </w:pBdr>
            </w:pPr>
            <w:r w:rsidRPr="00B20ECF">
              <w:t>National Security</w:t>
            </w:r>
          </w:p>
        </w:tc>
        <w:tc>
          <w:tcPr>
            <w:tcW w:w="1589" w:type="dxa"/>
            <w:tcBorders>
              <w:top w:val="single" w:sz="7" w:space="0" w:color="000000"/>
              <w:left w:val="single" w:sz="7" w:space="0" w:color="000000"/>
              <w:bottom w:val="single" w:sz="7" w:space="0" w:color="000000"/>
              <w:right w:val="single" w:sz="6" w:space="0" w:color="FFFFFF"/>
            </w:tcBorders>
            <w:vAlign w:val="center"/>
          </w:tcPr>
          <w:p w:rsidR="003A5061" w:rsidRPr="00B20ECF" w:rsidP="003C0B03" w14:paraId="270611EB" w14:textId="34BF178C">
            <w:pPr>
              <w:pBdr>
                <w:top w:val="single" w:sz="6" w:space="0" w:color="FFFFFF"/>
                <w:left w:val="single" w:sz="6" w:space="0" w:color="FFFFFF"/>
                <w:bottom w:val="single" w:sz="6" w:space="0" w:color="FFFFFF"/>
                <w:right w:val="single" w:sz="6" w:space="0" w:color="FFFFFF"/>
              </w:pBdr>
              <w:jc w:val="center"/>
            </w:pPr>
            <w:r w:rsidRPr="00B20ECF">
              <w:t>9711</w:t>
            </w:r>
          </w:p>
        </w:tc>
        <w:tc>
          <w:tcPr>
            <w:tcW w:w="1710" w:type="dxa"/>
            <w:tcBorders>
              <w:top w:val="single" w:sz="7" w:space="0" w:color="000000"/>
              <w:left w:val="single" w:sz="7" w:space="0" w:color="000000"/>
              <w:bottom w:val="single" w:sz="7" w:space="0" w:color="000000"/>
              <w:right w:val="single" w:sz="7" w:space="0" w:color="000000"/>
            </w:tcBorders>
            <w:vAlign w:val="center"/>
          </w:tcPr>
          <w:p w:rsidR="003A5061" w:rsidRPr="00B20ECF" w:rsidP="003C0B03" w14:paraId="2EEA361F" w14:textId="20F3CE76">
            <w:pPr>
              <w:pBdr>
                <w:top w:val="single" w:sz="6" w:space="0" w:color="FFFFFF"/>
                <w:left w:val="single" w:sz="6" w:space="0" w:color="FFFFFF"/>
                <w:bottom w:val="single" w:sz="6" w:space="0" w:color="FFFFFF"/>
                <w:right w:val="single" w:sz="6" w:space="0" w:color="FFFFFF"/>
              </w:pBdr>
              <w:jc w:val="center"/>
            </w:pPr>
            <w:r w:rsidRPr="00B20ECF">
              <w:t>928110</w:t>
            </w:r>
          </w:p>
        </w:tc>
      </w:tr>
    </w:tbl>
    <w:p w:rsidR="00CA4CD6" w:rsidRPr="00B20ECF" w:rsidP="00D2547E" w14:paraId="3E22D9ED" w14:textId="77777777">
      <w:pPr>
        <w:pBdr>
          <w:top w:val="single" w:sz="6" w:space="0" w:color="FFFFFF"/>
          <w:left w:val="single" w:sz="6" w:space="0" w:color="FFFFFF"/>
          <w:bottom w:val="single" w:sz="6" w:space="6" w:color="FFFFFF"/>
          <w:right w:val="single" w:sz="6" w:space="0" w:color="FFFFFF"/>
        </w:pBdr>
      </w:pPr>
    </w:p>
    <w:p w:rsidR="00CA4CD6" w:rsidRPr="00B20ECF" w:rsidP="00D2547E" w14:paraId="1D2C2416" w14:textId="11BFE0FA">
      <w:pPr>
        <w:pBdr>
          <w:top w:val="single" w:sz="6" w:space="0" w:color="FFFFFF"/>
          <w:left w:val="single" w:sz="6" w:space="0" w:color="FFFFFF"/>
          <w:bottom w:val="single" w:sz="6" w:space="6" w:color="FFFFFF"/>
          <w:right w:val="single" w:sz="6" w:space="0" w:color="FFFFFF"/>
        </w:pBdr>
        <w:ind w:firstLine="720"/>
      </w:pPr>
      <w:r w:rsidRPr="00B20ECF">
        <w:rPr>
          <w:b/>
          <w:bCs/>
        </w:rPr>
        <w:t>4(b)</w:t>
      </w:r>
      <w:r w:rsidRPr="00B20ECF" w:rsidR="009C7E97">
        <w:rPr>
          <w:b/>
          <w:bCs/>
        </w:rPr>
        <w:t xml:space="preserve"> </w:t>
      </w:r>
      <w:r w:rsidRPr="00B20ECF">
        <w:rPr>
          <w:b/>
          <w:bCs/>
        </w:rPr>
        <w:t>Information Requested</w:t>
      </w:r>
      <w:r w:rsidRPr="00B20ECF">
        <w:t xml:space="preserve"> </w:t>
      </w:r>
    </w:p>
    <w:p w:rsidR="00CA4CD6" w:rsidRPr="00B20ECF" w:rsidP="00D2547E" w14:paraId="417133C3" w14:textId="77777777">
      <w:pPr>
        <w:pBdr>
          <w:top w:val="single" w:sz="6" w:space="0" w:color="FFFFFF"/>
          <w:left w:val="single" w:sz="6" w:space="0" w:color="FFFFFF"/>
          <w:bottom w:val="single" w:sz="6" w:space="6" w:color="FFFFFF"/>
          <w:right w:val="single" w:sz="6" w:space="0" w:color="FFFFFF"/>
        </w:pBdr>
      </w:pPr>
    </w:p>
    <w:p w:rsidR="00CA4CD6" w:rsidRPr="00B20ECF" w:rsidP="00D2547E" w14:paraId="2EDB9C87" w14:textId="5B085429">
      <w:pPr>
        <w:pBdr>
          <w:top w:val="single" w:sz="6" w:space="0" w:color="FFFFFF"/>
          <w:left w:val="single" w:sz="6" w:space="0" w:color="FFFFFF"/>
          <w:bottom w:val="single" w:sz="6" w:space="6" w:color="FFFFFF"/>
          <w:right w:val="single" w:sz="6" w:space="0" w:color="FFFFFF"/>
        </w:pBdr>
        <w:ind w:firstLine="1440"/>
        <w:outlineLvl w:val="0"/>
      </w:pPr>
      <w:r w:rsidRPr="00B20ECF">
        <w:rPr>
          <w:b/>
          <w:bCs/>
        </w:rPr>
        <w:t>(</w:t>
      </w:r>
      <w:r w:rsidRPr="00B20ECF">
        <w:rPr>
          <w:b/>
          <w:bCs/>
        </w:rPr>
        <w:t>i</w:t>
      </w:r>
      <w:r w:rsidRPr="00B20ECF">
        <w:rPr>
          <w:b/>
          <w:bCs/>
        </w:rPr>
        <w:t>)</w:t>
      </w:r>
      <w:r w:rsidRPr="00B20ECF" w:rsidR="009C7E97">
        <w:rPr>
          <w:b/>
          <w:bCs/>
        </w:rPr>
        <w:t xml:space="preserve"> </w:t>
      </w:r>
      <w:r w:rsidRPr="00B20ECF">
        <w:rPr>
          <w:b/>
          <w:bCs/>
        </w:rPr>
        <w:t>Data Items</w:t>
      </w:r>
    </w:p>
    <w:p w:rsidR="00CA4CD6" w:rsidRPr="00B20ECF" w:rsidP="00D2547E" w14:paraId="3A10B4F8" w14:textId="77777777">
      <w:pPr>
        <w:pBdr>
          <w:top w:val="single" w:sz="6" w:space="0" w:color="FFFFFF"/>
          <w:left w:val="single" w:sz="6" w:space="0" w:color="FFFFFF"/>
          <w:bottom w:val="single" w:sz="6" w:space="6" w:color="FFFFFF"/>
          <w:right w:val="single" w:sz="6" w:space="0" w:color="FFFFFF"/>
        </w:pBdr>
      </w:pPr>
    </w:p>
    <w:p w:rsidR="00CA4CD6" w:rsidRPr="00B20ECF" w:rsidP="00D2547E" w14:paraId="1511BFC7" w14:textId="4E89EE51">
      <w:pPr>
        <w:pBdr>
          <w:top w:val="single" w:sz="6" w:space="0" w:color="FFFFFF"/>
          <w:left w:val="single" w:sz="6" w:space="0" w:color="FFFFFF"/>
          <w:bottom w:val="single" w:sz="6" w:space="6" w:color="FFFFFF"/>
          <w:right w:val="single" w:sz="6" w:space="0" w:color="FFFFFF"/>
        </w:pBdr>
        <w:ind w:firstLine="720"/>
      </w:pPr>
      <w:r w:rsidRPr="00B20ECF">
        <w:t>I</w:t>
      </w:r>
      <w:r w:rsidRPr="00B20ECF">
        <w:t>n this ICR</w:t>
      </w:r>
      <w:r w:rsidRPr="00B20ECF">
        <w:t>, all the data</w:t>
      </w:r>
      <w:r w:rsidRPr="00B20ECF">
        <w:t xml:space="preserve"> </w:t>
      </w:r>
      <w:r w:rsidRPr="00B20ECF">
        <w:t xml:space="preserve">that </w:t>
      </w:r>
      <w:r w:rsidRPr="00B20ECF" w:rsidR="00456B7B">
        <w:t xml:space="preserve">are </w:t>
      </w:r>
      <w:r w:rsidRPr="00B20ECF">
        <w:t xml:space="preserve">recorded or reported </w:t>
      </w:r>
      <w:r w:rsidRPr="00B20ECF">
        <w:t>is</w:t>
      </w:r>
      <w:r w:rsidRPr="00B20ECF">
        <w:t xml:space="preserve"> required by</w:t>
      </w:r>
      <w:r w:rsidRPr="00B20ECF" w:rsidR="00233F0F">
        <w:t xml:space="preserve"> the</w:t>
      </w:r>
      <w:r w:rsidRPr="00B20ECF">
        <w:t xml:space="preserve"> </w:t>
      </w:r>
      <w:r w:rsidRPr="00B20ECF" w:rsidR="00211593">
        <w:t>NESHAP for Stationary Reciprocating Internal Combustion Engines (40 CFR Part 63, Subpart ZZZZ).</w:t>
      </w:r>
    </w:p>
    <w:p w:rsidR="00CA4CD6" w:rsidRPr="00B20ECF" w:rsidP="00D2547E" w14:paraId="64F6F189" w14:textId="77777777">
      <w:pPr>
        <w:pBdr>
          <w:top w:val="single" w:sz="6" w:space="0" w:color="FFFFFF"/>
          <w:left w:val="single" w:sz="6" w:space="0" w:color="FFFFFF"/>
          <w:bottom w:val="single" w:sz="6" w:space="6" w:color="FFFFFF"/>
          <w:right w:val="single" w:sz="6" w:space="0" w:color="FFFFFF"/>
        </w:pBdr>
      </w:pPr>
    </w:p>
    <w:p w:rsidR="00CA4CD6" w:rsidP="00D2547E" w14:paraId="709CF01B" w14:textId="07ED2A6D">
      <w:pPr>
        <w:pBdr>
          <w:top w:val="single" w:sz="6" w:space="0" w:color="FFFFFF"/>
          <w:left w:val="single" w:sz="6" w:space="0" w:color="FFFFFF"/>
          <w:bottom w:val="single" w:sz="6" w:space="6" w:color="FFFFFF"/>
          <w:right w:val="single" w:sz="6" w:space="0" w:color="FFFFFF"/>
        </w:pBdr>
        <w:ind w:firstLine="720"/>
      </w:pPr>
      <w:r w:rsidRPr="00B20ECF">
        <w:t>A source must make the following reports:</w:t>
      </w:r>
    </w:p>
    <w:p w:rsidR="00D2547E" w:rsidRPr="00B20ECF" w:rsidP="00D2547E" w14:paraId="3081599C" w14:textId="77777777">
      <w:pPr>
        <w:pBdr>
          <w:top w:val="single" w:sz="6" w:space="0" w:color="FFFFFF"/>
          <w:left w:val="single" w:sz="6" w:space="0" w:color="FFFFFF"/>
          <w:bottom w:val="single" w:sz="6" w:space="6" w:color="FFFFFF"/>
          <w:right w:val="single" w:sz="6" w:space="0" w:color="FFFFFF"/>
        </w:pBdr>
        <w:ind w:firstLine="720"/>
      </w:pPr>
    </w:p>
    <w:tbl>
      <w:tblPr>
        <w:tblW w:w="9360" w:type="dxa"/>
        <w:jc w:val="center"/>
        <w:tblLayout w:type="fixed"/>
        <w:tblCellMar>
          <w:left w:w="120" w:type="dxa"/>
          <w:right w:w="120" w:type="dxa"/>
        </w:tblCellMar>
        <w:tblLook w:val="0000"/>
      </w:tblPr>
      <w:tblGrid>
        <w:gridCol w:w="5751"/>
        <w:gridCol w:w="3609"/>
      </w:tblGrid>
      <w:tr w14:paraId="57118738" w14:textId="77777777" w:rsidTr="00D2547E">
        <w:tblPrEx>
          <w:tblW w:w="9360" w:type="dxa"/>
          <w:jc w:val="center"/>
          <w:tblLayout w:type="fixed"/>
          <w:tblCellMar>
            <w:left w:w="120" w:type="dxa"/>
            <w:right w:w="120" w:type="dxa"/>
          </w:tblCellMar>
          <w:tblLook w:val="0000"/>
        </w:tblPrEx>
        <w:trPr>
          <w:trHeight w:val="343"/>
          <w:tblHeader/>
          <w:jc w:val="center"/>
        </w:trPr>
        <w:tc>
          <w:tcPr>
            <w:tcW w:w="9360" w:type="dxa"/>
            <w:gridSpan w:val="2"/>
            <w:tcBorders>
              <w:top w:val="single" w:sz="7" w:space="0" w:color="000000"/>
              <w:left w:val="single" w:sz="7" w:space="0" w:color="000000"/>
              <w:bottom w:val="single" w:sz="7" w:space="0" w:color="000000"/>
              <w:right w:val="single" w:sz="7" w:space="0" w:color="000000"/>
            </w:tcBorders>
          </w:tcPr>
          <w:p w:rsidR="00CA4CD6" w:rsidRPr="00B20ECF" w:rsidP="00D2547E" w14:paraId="6037C871" w14:textId="77777777">
            <w:pPr>
              <w:pBdr>
                <w:top w:val="single" w:sz="6" w:space="0" w:color="FFFFFF"/>
                <w:left w:val="single" w:sz="6" w:space="0" w:color="FFFFFF"/>
                <w:bottom w:val="single" w:sz="6" w:space="0" w:color="FFFFFF"/>
                <w:right w:val="single" w:sz="6" w:space="0" w:color="FFFFFF"/>
              </w:pBdr>
              <w:spacing w:after="58"/>
              <w:jc w:val="center"/>
              <w:rPr>
                <w:b/>
              </w:rPr>
            </w:pPr>
            <w:r w:rsidRPr="00B20ECF">
              <w:rPr>
                <w:b/>
              </w:rPr>
              <w:t>Notification</w:t>
            </w:r>
            <w:r w:rsidRPr="00B20ECF" w:rsidR="006E4A6E">
              <w:rPr>
                <w:b/>
              </w:rPr>
              <w:t>s</w:t>
            </w:r>
          </w:p>
        </w:tc>
      </w:tr>
      <w:tr w14:paraId="3C77EC7A" w14:textId="77777777" w:rsidTr="003C0B03">
        <w:tblPrEx>
          <w:tblW w:w="9360" w:type="dxa"/>
          <w:jc w:val="center"/>
          <w:tblLayout w:type="fixed"/>
          <w:tblCellMar>
            <w:left w:w="120" w:type="dxa"/>
            <w:right w:w="120" w:type="dxa"/>
          </w:tblCellMar>
          <w:tblLook w:val="0000"/>
        </w:tblPrEx>
        <w:trPr>
          <w:jc w:val="center"/>
        </w:trPr>
        <w:tc>
          <w:tcPr>
            <w:tcW w:w="5751" w:type="dxa"/>
            <w:tcBorders>
              <w:top w:val="single" w:sz="7" w:space="0" w:color="000000"/>
              <w:left w:val="single" w:sz="7" w:space="0" w:color="000000"/>
              <w:bottom w:val="single" w:sz="7" w:space="0" w:color="000000"/>
              <w:right w:val="single" w:sz="7" w:space="0" w:color="000000"/>
            </w:tcBorders>
          </w:tcPr>
          <w:p w:rsidR="00211593" w:rsidRPr="00B20ECF" w:rsidP="00211593" w14:paraId="567D45F6" w14:textId="64DC9D9E">
            <w:pPr>
              <w:pBdr>
                <w:top w:val="single" w:sz="6" w:space="0" w:color="FFFFFF"/>
                <w:left w:val="single" w:sz="6" w:space="0" w:color="FFFFFF"/>
                <w:bottom w:val="single" w:sz="6" w:space="0" w:color="FFFFFF"/>
                <w:right w:val="single" w:sz="6" w:space="0" w:color="FFFFFF"/>
              </w:pBdr>
              <w:spacing w:after="58"/>
            </w:pPr>
            <w:r w:rsidRPr="00B20ECF">
              <w:t xml:space="preserve">Initial notifications (e.g., construction/reconstruction, anticipated startup, actual startup) </w:t>
            </w:r>
          </w:p>
        </w:tc>
        <w:tc>
          <w:tcPr>
            <w:tcW w:w="3609" w:type="dxa"/>
            <w:tcBorders>
              <w:top w:val="single" w:sz="7" w:space="0" w:color="000000"/>
              <w:left w:val="single" w:sz="7" w:space="0" w:color="000000"/>
              <w:bottom w:val="single" w:sz="7" w:space="0" w:color="000000"/>
              <w:right w:val="single" w:sz="7" w:space="0" w:color="000000"/>
            </w:tcBorders>
          </w:tcPr>
          <w:p w:rsidR="00211593" w:rsidRPr="00B20ECF" w:rsidP="00211593" w14:paraId="1EF1C74F" w14:textId="6B4B7EA8">
            <w:pPr>
              <w:pBdr>
                <w:top w:val="single" w:sz="6" w:space="0" w:color="FFFFFF"/>
                <w:left w:val="single" w:sz="6" w:space="0" w:color="FFFFFF"/>
                <w:bottom w:val="single" w:sz="6" w:space="0" w:color="FFFFFF"/>
                <w:right w:val="single" w:sz="6" w:space="0" w:color="FFFFFF"/>
              </w:pBdr>
              <w:spacing w:after="58"/>
            </w:pPr>
            <w:r w:rsidRPr="00B20ECF">
              <w:t>§63.6645, §63.9(b)</w:t>
            </w:r>
          </w:p>
        </w:tc>
      </w:tr>
      <w:tr w14:paraId="74DBFC89" w14:textId="77777777" w:rsidTr="003C0B03">
        <w:tblPrEx>
          <w:tblW w:w="9360" w:type="dxa"/>
          <w:jc w:val="center"/>
          <w:tblLayout w:type="fixed"/>
          <w:tblCellMar>
            <w:left w:w="120" w:type="dxa"/>
            <w:right w:w="120" w:type="dxa"/>
          </w:tblCellMar>
          <w:tblLook w:val="0000"/>
        </w:tblPrEx>
        <w:trPr>
          <w:jc w:val="center"/>
        </w:trPr>
        <w:tc>
          <w:tcPr>
            <w:tcW w:w="5751" w:type="dxa"/>
            <w:tcBorders>
              <w:top w:val="single" w:sz="7" w:space="0" w:color="000000"/>
              <w:left w:val="single" w:sz="7" w:space="0" w:color="000000"/>
              <w:bottom w:val="single" w:sz="7" w:space="0" w:color="000000"/>
              <w:right w:val="single" w:sz="7" w:space="0" w:color="000000"/>
            </w:tcBorders>
          </w:tcPr>
          <w:p w:rsidR="00211593" w:rsidRPr="00B20ECF" w:rsidP="00211593" w14:paraId="5FB7E8CC" w14:textId="195CB0A0">
            <w:pPr>
              <w:pBdr>
                <w:top w:val="single" w:sz="6" w:space="0" w:color="FFFFFF"/>
                <w:left w:val="single" w:sz="6" w:space="0" w:color="FFFFFF"/>
                <w:bottom w:val="single" w:sz="6" w:space="0" w:color="FFFFFF"/>
                <w:right w:val="single" w:sz="6" w:space="0" w:color="FFFFFF"/>
              </w:pBdr>
              <w:spacing w:after="58"/>
            </w:pPr>
            <w:r w:rsidRPr="00B20ECF">
              <w:t>Notification of compliance status</w:t>
            </w:r>
          </w:p>
        </w:tc>
        <w:tc>
          <w:tcPr>
            <w:tcW w:w="3609" w:type="dxa"/>
            <w:tcBorders>
              <w:top w:val="single" w:sz="7" w:space="0" w:color="000000"/>
              <w:left w:val="single" w:sz="7" w:space="0" w:color="000000"/>
              <w:bottom w:val="single" w:sz="7" w:space="0" w:color="000000"/>
              <w:right w:val="single" w:sz="7" w:space="0" w:color="000000"/>
            </w:tcBorders>
          </w:tcPr>
          <w:p w:rsidR="00211593" w:rsidRPr="00B20ECF" w:rsidP="00211593" w14:paraId="2D6ACA34" w14:textId="69E848A3">
            <w:pPr>
              <w:pBdr>
                <w:top w:val="single" w:sz="6" w:space="0" w:color="FFFFFF"/>
                <w:left w:val="single" w:sz="6" w:space="0" w:color="FFFFFF"/>
                <w:bottom w:val="single" w:sz="6" w:space="0" w:color="FFFFFF"/>
                <w:right w:val="single" w:sz="6" w:space="0" w:color="FFFFFF"/>
              </w:pBdr>
              <w:spacing w:after="58"/>
            </w:pPr>
            <w:r w:rsidRPr="00B20ECF">
              <w:t>§63.6645, §63.9(h)</w:t>
            </w:r>
          </w:p>
        </w:tc>
      </w:tr>
      <w:tr w14:paraId="1357996C" w14:textId="77777777" w:rsidTr="003C0B03">
        <w:tblPrEx>
          <w:tblW w:w="9360" w:type="dxa"/>
          <w:jc w:val="center"/>
          <w:tblLayout w:type="fixed"/>
          <w:tblCellMar>
            <w:left w:w="120" w:type="dxa"/>
            <w:right w:w="120" w:type="dxa"/>
          </w:tblCellMar>
          <w:tblLook w:val="0000"/>
        </w:tblPrEx>
        <w:trPr>
          <w:jc w:val="center"/>
        </w:trPr>
        <w:tc>
          <w:tcPr>
            <w:tcW w:w="5751" w:type="dxa"/>
            <w:tcBorders>
              <w:top w:val="single" w:sz="7" w:space="0" w:color="000000"/>
              <w:left w:val="single" w:sz="7" w:space="0" w:color="000000"/>
              <w:bottom w:val="single" w:sz="7" w:space="0" w:color="000000"/>
              <w:right w:val="single" w:sz="7" w:space="0" w:color="000000"/>
            </w:tcBorders>
          </w:tcPr>
          <w:p w:rsidR="00211593" w:rsidRPr="00B20ECF" w:rsidP="00211593" w14:paraId="36741732" w14:textId="1302D5CA">
            <w:pPr>
              <w:pBdr>
                <w:top w:val="single" w:sz="6" w:space="0" w:color="FFFFFF"/>
                <w:left w:val="single" w:sz="6" w:space="0" w:color="FFFFFF"/>
                <w:bottom w:val="single" w:sz="6" w:space="0" w:color="FFFFFF"/>
                <w:right w:val="single" w:sz="6" w:space="0" w:color="FFFFFF"/>
              </w:pBdr>
              <w:spacing w:after="58"/>
            </w:pPr>
            <w:r w:rsidRPr="00B20ECF">
              <w:t>Notification for exempt RICE</w:t>
            </w:r>
          </w:p>
        </w:tc>
        <w:tc>
          <w:tcPr>
            <w:tcW w:w="3609" w:type="dxa"/>
            <w:tcBorders>
              <w:top w:val="single" w:sz="7" w:space="0" w:color="000000"/>
              <w:left w:val="single" w:sz="7" w:space="0" w:color="000000"/>
              <w:bottom w:val="single" w:sz="7" w:space="0" w:color="000000"/>
              <w:right w:val="single" w:sz="7" w:space="0" w:color="000000"/>
            </w:tcBorders>
          </w:tcPr>
          <w:p w:rsidR="00211593" w:rsidRPr="00B20ECF" w:rsidP="00211593" w14:paraId="1EAAA3B8" w14:textId="629170DD">
            <w:pPr>
              <w:pBdr>
                <w:top w:val="single" w:sz="6" w:space="0" w:color="FFFFFF"/>
                <w:left w:val="single" w:sz="6" w:space="0" w:color="FFFFFF"/>
                <w:bottom w:val="single" w:sz="6" w:space="0" w:color="FFFFFF"/>
                <w:right w:val="single" w:sz="6" w:space="0" w:color="FFFFFF"/>
              </w:pBdr>
              <w:spacing w:after="58"/>
            </w:pPr>
            <w:r w:rsidRPr="00B20ECF">
              <w:t>§63.6645(f)</w:t>
            </w:r>
          </w:p>
        </w:tc>
      </w:tr>
      <w:tr w14:paraId="082A3A3E" w14:textId="77777777" w:rsidTr="003C0B03">
        <w:tblPrEx>
          <w:tblW w:w="9360" w:type="dxa"/>
          <w:jc w:val="center"/>
          <w:tblLayout w:type="fixed"/>
          <w:tblCellMar>
            <w:left w:w="120" w:type="dxa"/>
            <w:right w:w="120" w:type="dxa"/>
          </w:tblCellMar>
          <w:tblLook w:val="0000"/>
        </w:tblPrEx>
        <w:trPr>
          <w:jc w:val="center"/>
        </w:trPr>
        <w:tc>
          <w:tcPr>
            <w:tcW w:w="5751" w:type="dxa"/>
            <w:tcBorders>
              <w:top w:val="single" w:sz="7" w:space="0" w:color="000000"/>
              <w:left w:val="single" w:sz="7" w:space="0" w:color="000000"/>
              <w:bottom w:val="single" w:sz="7" w:space="0" w:color="000000"/>
              <w:right w:val="single" w:sz="7" w:space="0" w:color="000000"/>
            </w:tcBorders>
          </w:tcPr>
          <w:p w:rsidR="00211593" w:rsidRPr="00B20ECF" w:rsidP="00211593" w14:paraId="22A573F7" w14:textId="4C2AC68A">
            <w:pPr>
              <w:pBdr>
                <w:top w:val="single" w:sz="6" w:space="0" w:color="FFFFFF"/>
                <w:left w:val="single" w:sz="6" w:space="0" w:color="FFFFFF"/>
                <w:bottom w:val="single" w:sz="6" w:space="0" w:color="FFFFFF"/>
                <w:right w:val="single" w:sz="6" w:space="0" w:color="FFFFFF"/>
              </w:pBdr>
              <w:spacing w:after="58"/>
            </w:pPr>
            <w:r w:rsidRPr="00B20ECF">
              <w:t>Notification of performance test</w:t>
            </w:r>
          </w:p>
        </w:tc>
        <w:tc>
          <w:tcPr>
            <w:tcW w:w="3609" w:type="dxa"/>
            <w:tcBorders>
              <w:top w:val="single" w:sz="7" w:space="0" w:color="000000"/>
              <w:left w:val="single" w:sz="7" w:space="0" w:color="000000"/>
              <w:bottom w:val="single" w:sz="7" w:space="0" w:color="000000"/>
              <w:right w:val="single" w:sz="7" w:space="0" w:color="000000"/>
            </w:tcBorders>
          </w:tcPr>
          <w:p w:rsidR="00211593" w:rsidRPr="00B20ECF" w:rsidP="00211593" w14:paraId="405E9941" w14:textId="220229D2">
            <w:pPr>
              <w:pBdr>
                <w:top w:val="single" w:sz="6" w:space="0" w:color="FFFFFF"/>
                <w:left w:val="single" w:sz="6" w:space="0" w:color="FFFFFF"/>
                <w:bottom w:val="single" w:sz="6" w:space="0" w:color="FFFFFF"/>
                <w:right w:val="single" w:sz="6" w:space="0" w:color="FFFFFF"/>
              </w:pBdr>
              <w:spacing w:after="58"/>
            </w:pPr>
            <w:r w:rsidRPr="00B20ECF">
              <w:t>§63.6645(g), §63.7(b)(1), §63.9(e)</w:t>
            </w:r>
          </w:p>
        </w:tc>
      </w:tr>
      <w:tr w14:paraId="46D42E18" w14:textId="77777777" w:rsidTr="003C0B03">
        <w:tblPrEx>
          <w:tblW w:w="9360" w:type="dxa"/>
          <w:jc w:val="center"/>
          <w:tblLayout w:type="fixed"/>
          <w:tblCellMar>
            <w:left w:w="120" w:type="dxa"/>
            <w:right w:w="120" w:type="dxa"/>
          </w:tblCellMar>
          <w:tblLook w:val="0000"/>
        </w:tblPrEx>
        <w:trPr>
          <w:jc w:val="center"/>
        </w:trPr>
        <w:tc>
          <w:tcPr>
            <w:tcW w:w="5751" w:type="dxa"/>
            <w:tcBorders>
              <w:top w:val="single" w:sz="7" w:space="0" w:color="000000"/>
              <w:left w:val="single" w:sz="7" w:space="0" w:color="000000"/>
              <w:bottom w:val="single" w:sz="7" w:space="0" w:color="000000"/>
              <w:right w:val="single" w:sz="7" w:space="0" w:color="000000"/>
            </w:tcBorders>
          </w:tcPr>
          <w:p w:rsidR="00211593" w:rsidRPr="00B20ECF" w:rsidP="00211593" w14:paraId="4930BE0A" w14:textId="7F87443D">
            <w:pPr>
              <w:pBdr>
                <w:top w:val="single" w:sz="6" w:space="0" w:color="FFFFFF"/>
                <w:left w:val="single" w:sz="6" w:space="0" w:color="FFFFFF"/>
                <w:bottom w:val="single" w:sz="6" w:space="0" w:color="FFFFFF"/>
                <w:right w:val="single" w:sz="6" w:space="0" w:color="FFFFFF"/>
              </w:pBdr>
              <w:spacing w:after="58"/>
            </w:pPr>
            <w:r w:rsidRPr="00B20ECF">
              <w:t>Semiannual and annual compliance reports</w:t>
            </w:r>
          </w:p>
        </w:tc>
        <w:tc>
          <w:tcPr>
            <w:tcW w:w="3609" w:type="dxa"/>
            <w:tcBorders>
              <w:top w:val="single" w:sz="7" w:space="0" w:color="000000"/>
              <w:left w:val="single" w:sz="7" w:space="0" w:color="000000"/>
              <w:bottom w:val="single" w:sz="7" w:space="0" w:color="000000"/>
              <w:right w:val="single" w:sz="7" w:space="0" w:color="000000"/>
            </w:tcBorders>
          </w:tcPr>
          <w:p w:rsidR="00211593" w:rsidRPr="00B20ECF" w:rsidP="00211593" w14:paraId="6DF7646A" w14:textId="5FB840CF">
            <w:pPr>
              <w:pBdr>
                <w:top w:val="single" w:sz="6" w:space="0" w:color="FFFFFF"/>
                <w:left w:val="single" w:sz="6" w:space="0" w:color="FFFFFF"/>
                <w:bottom w:val="single" w:sz="6" w:space="0" w:color="FFFFFF"/>
                <w:right w:val="single" w:sz="6" w:space="0" w:color="FFFFFF"/>
              </w:pBdr>
              <w:spacing w:after="58"/>
            </w:pPr>
            <w:r w:rsidRPr="00B20ECF">
              <w:t>§63.6650</w:t>
            </w:r>
          </w:p>
        </w:tc>
      </w:tr>
    </w:tbl>
    <w:p w:rsidR="00CD1E57" w14:paraId="23314BD3" w14:textId="77777777">
      <w:pPr>
        <w:pBdr>
          <w:top w:val="single" w:sz="6" w:space="0" w:color="FFFFFF"/>
          <w:left w:val="single" w:sz="6" w:space="0" w:color="FFFFFF"/>
          <w:bottom w:val="single" w:sz="6" w:space="0" w:color="FFFFFF"/>
          <w:right w:val="single" w:sz="6" w:space="0" w:color="FFFFFF"/>
        </w:pBdr>
        <w:ind w:firstLine="720"/>
      </w:pPr>
    </w:p>
    <w:p w:rsidR="00CA4CD6" w:rsidRPr="00B20ECF" w14:paraId="2BD65981" w14:textId="7AE7A1A6">
      <w:pPr>
        <w:pBdr>
          <w:top w:val="single" w:sz="6" w:space="0" w:color="FFFFFF"/>
          <w:left w:val="single" w:sz="6" w:space="0" w:color="FFFFFF"/>
          <w:bottom w:val="single" w:sz="6" w:space="0" w:color="FFFFFF"/>
          <w:right w:val="single" w:sz="6" w:space="0" w:color="FFFFFF"/>
        </w:pBdr>
        <w:ind w:firstLine="720"/>
      </w:pPr>
      <w:r w:rsidRPr="00B20ECF">
        <w:t>A source must keep the following records:</w:t>
      </w:r>
    </w:p>
    <w:p w:rsidR="00CA4CD6" w:rsidRPr="00B20ECF" w14:paraId="593483DA" w14:textId="77777777">
      <w:pPr>
        <w:pBdr>
          <w:top w:val="single" w:sz="6" w:space="0" w:color="FFFFFF"/>
          <w:left w:val="single" w:sz="6" w:space="0" w:color="FFFFFF"/>
          <w:bottom w:val="single" w:sz="6" w:space="0" w:color="FFFFFF"/>
          <w:right w:val="single" w:sz="6" w:space="0" w:color="FFFFFF"/>
        </w:pBdr>
      </w:pPr>
    </w:p>
    <w:tbl>
      <w:tblPr>
        <w:tblW w:w="9360" w:type="dxa"/>
        <w:jc w:val="center"/>
        <w:tblLayout w:type="fixed"/>
        <w:tblCellMar>
          <w:left w:w="120" w:type="dxa"/>
          <w:right w:w="120" w:type="dxa"/>
        </w:tblCellMar>
        <w:tblLook w:val="0000"/>
      </w:tblPr>
      <w:tblGrid>
        <w:gridCol w:w="7110"/>
        <w:gridCol w:w="2250"/>
      </w:tblGrid>
      <w:tr w14:paraId="1F0D0E86" w14:textId="77777777" w:rsidTr="00211593">
        <w:tblPrEx>
          <w:tblW w:w="9360" w:type="dxa"/>
          <w:jc w:val="center"/>
          <w:tblLayout w:type="fixed"/>
          <w:tblCellMar>
            <w:left w:w="120" w:type="dxa"/>
            <w:right w:w="120" w:type="dxa"/>
          </w:tblCellMar>
          <w:tblLook w:val="0000"/>
        </w:tblPrEx>
        <w:trPr>
          <w:tblHeader/>
          <w:jc w:val="center"/>
        </w:trPr>
        <w:tc>
          <w:tcPr>
            <w:tcW w:w="9360" w:type="dxa"/>
            <w:gridSpan w:val="2"/>
            <w:tcBorders>
              <w:top w:val="single" w:sz="7" w:space="0" w:color="000000"/>
              <w:left w:val="single" w:sz="7" w:space="0" w:color="000000"/>
              <w:bottom w:val="single" w:sz="7" w:space="0" w:color="000000"/>
              <w:right w:val="single" w:sz="7" w:space="0" w:color="000000"/>
            </w:tcBorders>
          </w:tcPr>
          <w:p w:rsidR="00CA4CD6" w:rsidRPr="00B20ECF" w14:paraId="4EB321CE" w14:textId="77777777">
            <w:pPr>
              <w:spacing w:line="120" w:lineRule="exact"/>
            </w:pPr>
          </w:p>
          <w:p w:rsidR="00CA4CD6" w:rsidRPr="00B20ECF" w:rsidP="006E4A6E" w14:paraId="4924ACFC" w14:textId="77777777">
            <w:pPr>
              <w:pBdr>
                <w:top w:val="single" w:sz="6" w:space="0" w:color="FFFFFF"/>
                <w:left w:val="single" w:sz="6" w:space="0" w:color="FFFFFF"/>
                <w:bottom w:val="single" w:sz="6" w:space="0" w:color="FFFFFF"/>
                <w:right w:val="single" w:sz="6" w:space="0" w:color="FFFFFF"/>
              </w:pBdr>
              <w:spacing w:after="58"/>
              <w:jc w:val="center"/>
              <w:rPr>
                <w:b/>
              </w:rPr>
            </w:pPr>
            <w:r w:rsidRPr="00B20ECF">
              <w:rPr>
                <w:b/>
              </w:rPr>
              <w:t>Recordkeeping</w:t>
            </w:r>
          </w:p>
        </w:tc>
      </w:tr>
      <w:tr w14:paraId="5FA3A522" w14:textId="77777777" w:rsidTr="00211593">
        <w:tblPrEx>
          <w:tblW w:w="9360" w:type="dxa"/>
          <w:jc w:val="center"/>
          <w:tblLayout w:type="fixed"/>
          <w:tblCellMar>
            <w:left w:w="120" w:type="dxa"/>
            <w:right w:w="120" w:type="dxa"/>
          </w:tblCellMar>
          <w:tblLook w:val="0000"/>
        </w:tblPrEx>
        <w:trPr>
          <w:jc w:val="center"/>
        </w:trPr>
        <w:tc>
          <w:tcPr>
            <w:tcW w:w="7110" w:type="dxa"/>
            <w:tcBorders>
              <w:top w:val="single" w:sz="7" w:space="0" w:color="000000"/>
              <w:left w:val="single" w:sz="7" w:space="0" w:color="000000"/>
              <w:bottom w:val="single" w:sz="7" w:space="0" w:color="000000"/>
              <w:right w:val="single" w:sz="7" w:space="0" w:color="000000"/>
            </w:tcBorders>
          </w:tcPr>
          <w:p w:rsidR="00211593" w:rsidRPr="00B20ECF" w:rsidP="00211593" w14:paraId="52F2EF63" w14:textId="51188D41">
            <w:pPr>
              <w:pBdr>
                <w:top w:val="single" w:sz="6" w:space="0" w:color="FFFFFF"/>
                <w:left w:val="single" w:sz="6" w:space="0" w:color="FFFFFF"/>
                <w:bottom w:val="single" w:sz="6" w:space="0" w:color="FFFFFF"/>
                <w:right w:val="single" w:sz="6" w:space="0" w:color="FFFFFF"/>
              </w:pBdr>
              <w:spacing w:after="58"/>
            </w:pPr>
            <w:r w:rsidRPr="00B20ECF">
              <w:t>Five-year retention of records</w:t>
            </w:r>
          </w:p>
        </w:tc>
        <w:tc>
          <w:tcPr>
            <w:tcW w:w="2250" w:type="dxa"/>
            <w:tcBorders>
              <w:top w:val="single" w:sz="7" w:space="0" w:color="000000"/>
              <w:left w:val="single" w:sz="7" w:space="0" w:color="000000"/>
              <w:bottom w:val="single" w:sz="7" w:space="0" w:color="000000"/>
              <w:right w:val="single" w:sz="7" w:space="0" w:color="000000"/>
            </w:tcBorders>
          </w:tcPr>
          <w:p w:rsidR="00211593" w:rsidRPr="00B20ECF" w:rsidP="00211593" w14:paraId="4CD69875" w14:textId="4870AB17">
            <w:pPr>
              <w:pBdr>
                <w:top w:val="single" w:sz="6" w:space="0" w:color="FFFFFF"/>
                <w:left w:val="single" w:sz="6" w:space="0" w:color="FFFFFF"/>
                <w:bottom w:val="single" w:sz="6" w:space="0" w:color="FFFFFF"/>
                <w:right w:val="single" w:sz="6" w:space="0" w:color="FFFFFF"/>
              </w:pBdr>
              <w:spacing w:after="58"/>
            </w:pPr>
            <w:r w:rsidRPr="00B20ECF">
              <w:t>§63.6660(b)</w:t>
            </w:r>
          </w:p>
        </w:tc>
      </w:tr>
      <w:tr w14:paraId="36691C85" w14:textId="77777777" w:rsidTr="00211593">
        <w:tblPrEx>
          <w:tblW w:w="9360" w:type="dxa"/>
          <w:jc w:val="center"/>
          <w:tblLayout w:type="fixed"/>
          <w:tblCellMar>
            <w:left w:w="120" w:type="dxa"/>
            <w:right w:w="120" w:type="dxa"/>
          </w:tblCellMar>
          <w:tblLook w:val="0000"/>
        </w:tblPrEx>
        <w:trPr>
          <w:jc w:val="center"/>
        </w:trPr>
        <w:tc>
          <w:tcPr>
            <w:tcW w:w="7110" w:type="dxa"/>
            <w:tcBorders>
              <w:top w:val="single" w:sz="7" w:space="0" w:color="000000"/>
              <w:left w:val="single" w:sz="7" w:space="0" w:color="000000"/>
              <w:bottom w:val="single" w:sz="7" w:space="0" w:color="000000"/>
              <w:right w:val="single" w:sz="7" w:space="0" w:color="000000"/>
            </w:tcBorders>
          </w:tcPr>
          <w:p w:rsidR="00211593" w:rsidRPr="00B20ECF" w:rsidP="00211593" w14:paraId="2402E105" w14:textId="4BA4093E">
            <w:pPr>
              <w:pBdr>
                <w:top w:val="single" w:sz="6" w:space="0" w:color="FFFFFF"/>
                <w:left w:val="single" w:sz="6" w:space="0" w:color="FFFFFF"/>
                <w:bottom w:val="single" w:sz="6" w:space="0" w:color="FFFFFF"/>
                <w:right w:val="single" w:sz="6" w:space="0" w:color="FFFFFF"/>
              </w:pBdr>
              <w:spacing w:after="58"/>
            </w:pPr>
            <w:r w:rsidRPr="00B20ECF">
              <w:t>Records of all notifications and reports</w:t>
            </w:r>
          </w:p>
        </w:tc>
        <w:tc>
          <w:tcPr>
            <w:tcW w:w="2250" w:type="dxa"/>
            <w:tcBorders>
              <w:top w:val="single" w:sz="7" w:space="0" w:color="000000"/>
              <w:left w:val="single" w:sz="7" w:space="0" w:color="000000"/>
              <w:bottom w:val="single" w:sz="7" w:space="0" w:color="000000"/>
              <w:right w:val="single" w:sz="7" w:space="0" w:color="000000"/>
            </w:tcBorders>
          </w:tcPr>
          <w:p w:rsidR="00211593" w:rsidRPr="00B20ECF" w:rsidP="00211593" w14:paraId="1D7F443A" w14:textId="00F15856">
            <w:pPr>
              <w:pBdr>
                <w:top w:val="single" w:sz="6" w:space="0" w:color="FFFFFF"/>
                <w:left w:val="single" w:sz="6" w:space="0" w:color="FFFFFF"/>
                <w:bottom w:val="single" w:sz="6" w:space="0" w:color="FFFFFF"/>
                <w:right w:val="single" w:sz="6" w:space="0" w:color="FFFFFF"/>
              </w:pBdr>
              <w:spacing w:after="58"/>
            </w:pPr>
            <w:r w:rsidRPr="00B20ECF">
              <w:t>§63.6655(a)(1)</w:t>
            </w:r>
          </w:p>
        </w:tc>
      </w:tr>
      <w:tr w14:paraId="7B98B13A" w14:textId="77777777" w:rsidTr="00F13343">
        <w:tblPrEx>
          <w:tblW w:w="9360" w:type="dxa"/>
          <w:jc w:val="center"/>
          <w:tblLayout w:type="fixed"/>
          <w:tblCellMar>
            <w:left w:w="120" w:type="dxa"/>
            <w:right w:w="120" w:type="dxa"/>
          </w:tblCellMar>
          <w:tblLook w:val="0000"/>
        </w:tblPrEx>
        <w:trPr>
          <w:cantSplit/>
          <w:jc w:val="center"/>
        </w:trPr>
        <w:tc>
          <w:tcPr>
            <w:tcW w:w="7110" w:type="dxa"/>
            <w:tcBorders>
              <w:top w:val="single" w:sz="7" w:space="0" w:color="000000"/>
              <w:left w:val="single" w:sz="7" w:space="0" w:color="000000"/>
              <w:bottom w:val="single" w:sz="7" w:space="0" w:color="000000"/>
              <w:right w:val="single" w:sz="7" w:space="0" w:color="000000"/>
            </w:tcBorders>
          </w:tcPr>
          <w:p w:rsidR="00211593" w:rsidRPr="00B20ECF" w:rsidP="00211593" w14:paraId="7977DDAC" w14:textId="73CDC559">
            <w:pPr>
              <w:pBdr>
                <w:top w:val="single" w:sz="6" w:space="0" w:color="FFFFFF"/>
                <w:left w:val="single" w:sz="6" w:space="0" w:color="FFFFFF"/>
                <w:bottom w:val="single" w:sz="6" w:space="0" w:color="FFFFFF"/>
                <w:right w:val="single" w:sz="6" w:space="0" w:color="FFFFFF"/>
              </w:pBdr>
              <w:spacing w:after="58"/>
            </w:pPr>
            <w:r w:rsidRPr="00B20ECF">
              <w:t>Records of the occurrence and duration of each malfunction of the stationary RICE and each malfunction of the air pollution control equipment</w:t>
            </w:r>
          </w:p>
        </w:tc>
        <w:tc>
          <w:tcPr>
            <w:tcW w:w="2250" w:type="dxa"/>
            <w:tcBorders>
              <w:top w:val="single" w:sz="7" w:space="0" w:color="000000"/>
              <w:left w:val="single" w:sz="7" w:space="0" w:color="000000"/>
              <w:bottom w:val="single" w:sz="7" w:space="0" w:color="000000"/>
              <w:right w:val="single" w:sz="7" w:space="0" w:color="000000"/>
            </w:tcBorders>
          </w:tcPr>
          <w:p w:rsidR="00211593" w:rsidRPr="00B20ECF" w:rsidP="00211593" w14:paraId="06801B01" w14:textId="54E2E6DC">
            <w:pPr>
              <w:pBdr>
                <w:top w:val="single" w:sz="6" w:space="0" w:color="FFFFFF"/>
                <w:left w:val="single" w:sz="6" w:space="0" w:color="FFFFFF"/>
                <w:bottom w:val="single" w:sz="6" w:space="0" w:color="FFFFFF"/>
                <w:right w:val="single" w:sz="6" w:space="0" w:color="FFFFFF"/>
              </w:pBdr>
              <w:spacing w:after="58"/>
            </w:pPr>
            <w:r w:rsidRPr="00B20ECF">
              <w:t>§63.6655(a)(2)</w:t>
            </w:r>
          </w:p>
        </w:tc>
      </w:tr>
      <w:tr w14:paraId="32AE5640" w14:textId="77777777" w:rsidTr="00211593">
        <w:tblPrEx>
          <w:tblW w:w="9360" w:type="dxa"/>
          <w:jc w:val="center"/>
          <w:tblLayout w:type="fixed"/>
          <w:tblCellMar>
            <w:left w:w="120" w:type="dxa"/>
            <w:right w:w="120" w:type="dxa"/>
          </w:tblCellMar>
          <w:tblLook w:val="0000"/>
        </w:tblPrEx>
        <w:trPr>
          <w:jc w:val="center"/>
        </w:trPr>
        <w:tc>
          <w:tcPr>
            <w:tcW w:w="7110" w:type="dxa"/>
            <w:tcBorders>
              <w:top w:val="single" w:sz="7" w:space="0" w:color="000000"/>
              <w:left w:val="single" w:sz="7" w:space="0" w:color="000000"/>
              <w:bottom w:val="single" w:sz="7" w:space="0" w:color="000000"/>
              <w:right w:val="single" w:sz="7" w:space="0" w:color="000000"/>
            </w:tcBorders>
          </w:tcPr>
          <w:p w:rsidR="00211593" w:rsidRPr="00B20ECF" w:rsidP="00211593" w14:paraId="2BD4034B" w14:textId="2B8BE625">
            <w:pPr>
              <w:pBdr>
                <w:top w:val="single" w:sz="6" w:space="0" w:color="FFFFFF"/>
                <w:left w:val="single" w:sz="6" w:space="0" w:color="FFFFFF"/>
                <w:bottom w:val="single" w:sz="6" w:space="0" w:color="FFFFFF"/>
                <w:right w:val="single" w:sz="6" w:space="0" w:color="FFFFFF"/>
              </w:pBdr>
              <w:spacing w:after="58"/>
            </w:pPr>
            <w:r w:rsidRPr="00B20ECF">
              <w:t>Records of performance tests and performance evaluations</w:t>
            </w:r>
          </w:p>
        </w:tc>
        <w:tc>
          <w:tcPr>
            <w:tcW w:w="2250" w:type="dxa"/>
            <w:tcBorders>
              <w:top w:val="single" w:sz="7" w:space="0" w:color="000000"/>
              <w:left w:val="single" w:sz="7" w:space="0" w:color="000000"/>
              <w:bottom w:val="single" w:sz="7" w:space="0" w:color="000000"/>
              <w:right w:val="single" w:sz="7" w:space="0" w:color="000000"/>
            </w:tcBorders>
          </w:tcPr>
          <w:p w:rsidR="00211593" w:rsidRPr="00B20ECF" w:rsidP="00211593" w14:paraId="7F8F2C95" w14:textId="0B8D303B">
            <w:pPr>
              <w:pBdr>
                <w:top w:val="single" w:sz="6" w:space="0" w:color="FFFFFF"/>
                <w:left w:val="single" w:sz="6" w:space="0" w:color="FFFFFF"/>
                <w:bottom w:val="single" w:sz="6" w:space="0" w:color="FFFFFF"/>
                <w:right w:val="single" w:sz="6" w:space="0" w:color="FFFFFF"/>
              </w:pBdr>
              <w:spacing w:after="58"/>
            </w:pPr>
            <w:r w:rsidRPr="00B20ECF">
              <w:t>§63.6655(a)(3)</w:t>
            </w:r>
          </w:p>
        </w:tc>
      </w:tr>
      <w:tr w14:paraId="157FC910" w14:textId="77777777" w:rsidTr="00211593">
        <w:tblPrEx>
          <w:tblW w:w="9360" w:type="dxa"/>
          <w:jc w:val="center"/>
          <w:tblLayout w:type="fixed"/>
          <w:tblCellMar>
            <w:left w:w="120" w:type="dxa"/>
            <w:right w:w="120" w:type="dxa"/>
          </w:tblCellMar>
          <w:tblLook w:val="0000"/>
        </w:tblPrEx>
        <w:trPr>
          <w:jc w:val="center"/>
        </w:trPr>
        <w:tc>
          <w:tcPr>
            <w:tcW w:w="7110" w:type="dxa"/>
            <w:tcBorders>
              <w:top w:val="single" w:sz="7" w:space="0" w:color="000000"/>
              <w:left w:val="single" w:sz="7" w:space="0" w:color="000000"/>
              <w:bottom w:val="single" w:sz="7" w:space="0" w:color="000000"/>
              <w:right w:val="single" w:sz="7" w:space="0" w:color="000000"/>
            </w:tcBorders>
          </w:tcPr>
          <w:p w:rsidR="00211593" w:rsidRPr="00B20ECF" w:rsidP="00211593" w14:paraId="652FB47B" w14:textId="3A3CBE73">
            <w:pPr>
              <w:pBdr>
                <w:top w:val="single" w:sz="6" w:space="0" w:color="FFFFFF"/>
                <w:left w:val="single" w:sz="6" w:space="0" w:color="FFFFFF"/>
                <w:bottom w:val="single" w:sz="6" w:space="0" w:color="FFFFFF"/>
                <w:right w:val="single" w:sz="6" w:space="0" w:color="FFFFFF"/>
              </w:pBdr>
              <w:spacing w:after="58"/>
            </w:pPr>
            <w:r w:rsidRPr="00B20ECF">
              <w:t>Records of all required maintenance performed on the air pollution control and monitoring equipment</w:t>
            </w:r>
          </w:p>
        </w:tc>
        <w:tc>
          <w:tcPr>
            <w:tcW w:w="2250" w:type="dxa"/>
            <w:tcBorders>
              <w:top w:val="single" w:sz="7" w:space="0" w:color="000000"/>
              <w:left w:val="single" w:sz="7" w:space="0" w:color="000000"/>
              <w:bottom w:val="single" w:sz="7" w:space="0" w:color="000000"/>
              <w:right w:val="single" w:sz="7" w:space="0" w:color="000000"/>
            </w:tcBorders>
          </w:tcPr>
          <w:p w:rsidR="00211593" w:rsidRPr="00B20ECF" w:rsidP="00211593" w14:paraId="722BCDB7" w14:textId="4430DE27">
            <w:pPr>
              <w:pBdr>
                <w:top w:val="single" w:sz="6" w:space="0" w:color="FFFFFF"/>
                <w:left w:val="single" w:sz="6" w:space="0" w:color="FFFFFF"/>
                <w:bottom w:val="single" w:sz="6" w:space="0" w:color="FFFFFF"/>
                <w:right w:val="single" w:sz="6" w:space="0" w:color="FFFFFF"/>
              </w:pBdr>
              <w:spacing w:after="58"/>
            </w:pPr>
            <w:r w:rsidRPr="00B20ECF">
              <w:t>§63.6655(a)(4)</w:t>
            </w:r>
          </w:p>
        </w:tc>
      </w:tr>
      <w:tr w14:paraId="530BD7C0" w14:textId="77777777" w:rsidTr="00211593">
        <w:tblPrEx>
          <w:tblW w:w="9360" w:type="dxa"/>
          <w:jc w:val="center"/>
          <w:tblLayout w:type="fixed"/>
          <w:tblCellMar>
            <w:left w:w="120" w:type="dxa"/>
            <w:right w:w="120" w:type="dxa"/>
          </w:tblCellMar>
          <w:tblLook w:val="0000"/>
        </w:tblPrEx>
        <w:trPr>
          <w:jc w:val="center"/>
        </w:trPr>
        <w:tc>
          <w:tcPr>
            <w:tcW w:w="7110" w:type="dxa"/>
            <w:tcBorders>
              <w:top w:val="single" w:sz="7" w:space="0" w:color="000000"/>
              <w:left w:val="single" w:sz="7" w:space="0" w:color="000000"/>
              <w:bottom w:val="single" w:sz="7" w:space="0" w:color="000000"/>
              <w:right w:val="single" w:sz="7" w:space="0" w:color="000000"/>
            </w:tcBorders>
          </w:tcPr>
          <w:p w:rsidR="00211593" w:rsidRPr="00B20ECF" w:rsidP="00211593" w14:paraId="64BD8990" w14:textId="3D55CE88">
            <w:pPr>
              <w:pBdr>
                <w:top w:val="single" w:sz="6" w:space="0" w:color="FFFFFF"/>
                <w:left w:val="single" w:sz="6" w:space="0" w:color="FFFFFF"/>
                <w:bottom w:val="single" w:sz="6" w:space="0" w:color="FFFFFF"/>
                <w:right w:val="single" w:sz="6" w:space="0" w:color="FFFFFF"/>
              </w:pBdr>
              <w:spacing w:after="58"/>
            </w:pPr>
            <w:r w:rsidRPr="00B20ECF">
              <w:t>Records of actions taken during periods of malfunction to minimize emissions, including corrective actions to restore malfunctioning process and air pollution control and monitoring equipment to its normal or usual manner of operation</w:t>
            </w:r>
          </w:p>
        </w:tc>
        <w:tc>
          <w:tcPr>
            <w:tcW w:w="2250" w:type="dxa"/>
            <w:tcBorders>
              <w:top w:val="single" w:sz="7" w:space="0" w:color="000000"/>
              <w:left w:val="single" w:sz="7" w:space="0" w:color="000000"/>
              <w:bottom w:val="single" w:sz="7" w:space="0" w:color="000000"/>
              <w:right w:val="single" w:sz="7" w:space="0" w:color="000000"/>
            </w:tcBorders>
          </w:tcPr>
          <w:p w:rsidR="00211593" w:rsidRPr="00B20ECF" w:rsidP="00211593" w14:paraId="1FE10F60" w14:textId="6C82B27C">
            <w:pPr>
              <w:keepNext/>
              <w:keepLines/>
              <w:pBdr>
                <w:top w:val="single" w:sz="6" w:space="0" w:color="FFFFFF"/>
                <w:left w:val="single" w:sz="6" w:space="0" w:color="FFFFFF"/>
                <w:bottom w:val="single" w:sz="6" w:space="0" w:color="FFFFFF"/>
                <w:right w:val="single" w:sz="6" w:space="0" w:color="FFFFFF"/>
              </w:pBdr>
              <w:spacing w:after="58"/>
            </w:pPr>
            <w:r w:rsidRPr="00B20ECF">
              <w:t>§63.6655(a)(5)</w:t>
            </w:r>
          </w:p>
          <w:p w:rsidR="00211593" w:rsidRPr="00B20ECF" w:rsidP="00211593" w14:paraId="565341B0" w14:textId="77777777">
            <w:pPr>
              <w:pBdr>
                <w:top w:val="single" w:sz="6" w:space="0" w:color="FFFFFF"/>
                <w:left w:val="single" w:sz="6" w:space="0" w:color="FFFFFF"/>
                <w:bottom w:val="single" w:sz="6" w:space="0" w:color="FFFFFF"/>
                <w:right w:val="single" w:sz="6" w:space="0" w:color="FFFFFF"/>
              </w:pBdr>
              <w:spacing w:after="58"/>
            </w:pPr>
          </w:p>
        </w:tc>
      </w:tr>
      <w:tr w14:paraId="6C9261B3" w14:textId="77777777" w:rsidTr="00211593">
        <w:tblPrEx>
          <w:tblW w:w="9360" w:type="dxa"/>
          <w:jc w:val="center"/>
          <w:tblLayout w:type="fixed"/>
          <w:tblCellMar>
            <w:left w:w="120" w:type="dxa"/>
            <w:right w:w="120" w:type="dxa"/>
          </w:tblCellMar>
          <w:tblLook w:val="0000"/>
        </w:tblPrEx>
        <w:trPr>
          <w:jc w:val="center"/>
        </w:trPr>
        <w:tc>
          <w:tcPr>
            <w:tcW w:w="7110" w:type="dxa"/>
            <w:tcBorders>
              <w:top w:val="single" w:sz="7" w:space="0" w:color="000000"/>
              <w:left w:val="single" w:sz="7" w:space="0" w:color="000000"/>
              <w:bottom w:val="single" w:sz="7" w:space="0" w:color="000000"/>
              <w:right w:val="single" w:sz="7" w:space="0" w:color="000000"/>
            </w:tcBorders>
          </w:tcPr>
          <w:p w:rsidR="00211593" w:rsidRPr="00B20ECF" w:rsidP="00211593" w14:paraId="24910668" w14:textId="181792CB">
            <w:pPr>
              <w:pBdr>
                <w:top w:val="single" w:sz="6" w:space="0" w:color="FFFFFF"/>
                <w:left w:val="single" w:sz="6" w:space="0" w:color="FFFFFF"/>
                <w:bottom w:val="single" w:sz="6" w:space="0" w:color="FFFFFF"/>
                <w:right w:val="single" w:sz="6" w:space="0" w:color="FFFFFF"/>
              </w:pBdr>
              <w:spacing w:after="58"/>
            </w:pPr>
            <w:r w:rsidRPr="00B20ECF">
              <w:t>Records of each startup, shutdown, malfunction, maintenance, or repair, as well as previous (i.e., superseded) versions of the performance evaluation plan</w:t>
            </w:r>
          </w:p>
        </w:tc>
        <w:tc>
          <w:tcPr>
            <w:tcW w:w="2250" w:type="dxa"/>
            <w:tcBorders>
              <w:top w:val="single" w:sz="7" w:space="0" w:color="000000"/>
              <w:left w:val="single" w:sz="7" w:space="0" w:color="000000"/>
              <w:bottom w:val="single" w:sz="7" w:space="0" w:color="000000"/>
              <w:right w:val="single" w:sz="7" w:space="0" w:color="000000"/>
            </w:tcBorders>
          </w:tcPr>
          <w:p w:rsidR="00211593" w:rsidRPr="00B20ECF" w:rsidP="00211593" w14:paraId="6AAF9274" w14:textId="2104B97B">
            <w:pPr>
              <w:pBdr>
                <w:top w:val="single" w:sz="6" w:space="0" w:color="FFFFFF"/>
                <w:left w:val="single" w:sz="6" w:space="0" w:color="FFFFFF"/>
                <w:bottom w:val="single" w:sz="6" w:space="0" w:color="FFFFFF"/>
                <w:right w:val="single" w:sz="6" w:space="0" w:color="FFFFFF"/>
              </w:pBdr>
              <w:spacing w:after="58"/>
            </w:pPr>
            <w:r w:rsidRPr="00B20ECF">
              <w:t>§63.6655(b), §63.10(b), §63.8(d)(3)</w:t>
            </w:r>
          </w:p>
        </w:tc>
      </w:tr>
      <w:tr w14:paraId="71E19C86" w14:textId="77777777" w:rsidTr="00211593">
        <w:tblPrEx>
          <w:tblW w:w="9360" w:type="dxa"/>
          <w:jc w:val="center"/>
          <w:tblLayout w:type="fixed"/>
          <w:tblCellMar>
            <w:left w:w="120" w:type="dxa"/>
            <w:right w:w="120" w:type="dxa"/>
          </w:tblCellMar>
          <w:tblLook w:val="0000"/>
        </w:tblPrEx>
        <w:trPr>
          <w:jc w:val="center"/>
        </w:trPr>
        <w:tc>
          <w:tcPr>
            <w:tcW w:w="7110" w:type="dxa"/>
            <w:tcBorders>
              <w:top w:val="single" w:sz="7" w:space="0" w:color="000000"/>
              <w:left w:val="single" w:sz="7" w:space="0" w:color="000000"/>
              <w:bottom w:val="single" w:sz="7" w:space="0" w:color="000000"/>
              <w:right w:val="single" w:sz="7" w:space="0" w:color="000000"/>
            </w:tcBorders>
          </w:tcPr>
          <w:p w:rsidR="00211593" w:rsidRPr="00B20ECF" w:rsidP="00211593" w14:paraId="46BB1001" w14:textId="2384F4C3">
            <w:pPr>
              <w:pBdr>
                <w:top w:val="single" w:sz="6" w:space="0" w:color="FFFFFF"/>
                <w:left w:val="single" w:sz="6" w:space="0" w:color="FFFFFF"/>
                <w:bottom w:val="single" w:sz="6" w:space="0" w:color="FFFFFF"/>
                <w:right w:val="single" w:sz="6" w:space="0" w:color="FFFFFF"/>
              </w:pBdr>
              <w:spacing w:after="58"/>
            </w:pPr>
            <w:r w:rsidRPr="00B20ECF">
              <w:t>Records of daily fuel usage for landfill and digester gas-fired units</w:t>
            </w:r>
          </w:p>
        </w:tc>
        <w:tc>
          <w:tcPr>
            <w:tcW w:w="2250" w:type="dxa"/>
            <w:tcBorders>
              <w:top w:val="single" w:sz="7" w:space="0" w:color="000000"/>
              <w:left w:val="single" w:sz="7" w:space="0" w:color="000000"/>
              <w:bottom w:val="single" w:sz="7" w:space="0" w:color="000000"/>
              <w:right w:val="single" w:sz="7" w:space="0" w:color="000000"/>
            </w:tcBorders>
          </w:tcPr>
          <w:p w:rsidR="00211593" w:rsidRPr="00B20ECF" w:rsidP="00211593" w14:paraId="1161D97F" w14:textId="4D4C738F">
            <w:pPr>
              <w:pBdr>
                <w:top w:val="single" w:sz="6" w:space="0" w:color="FFFFFF"/>
                <w:left w:val="single" w:sz="6" w:space="0" w:color="FFFFFF"/>
                <w:bottom w:val="single" w:sz="6" w:space="0" w:color="FFFFFF"/>
                <w:right w:val="single" w:sz="6" w:space="0" w:color="FFFFFF"/>
              </w:pBdr>
              <w:spacing w:after="58"/>
            </w:pPr>
            <w:r w:rsidRPr="00B20ECF">
              <w:t>§63.6655(c)</w:t>
            </w:r>
          </w:p>
        </w:tc>
      </w:tr>
      <w:tr w14:paraId="3A18F820" w14:textId="77777777" w:rsidTr="00211593">
        <w:tblPrEx>
          <w:tblW w:w="9360" w:type="dxa"/>
          <w:jc w:val="center"/>
          <w:tblLayout w:type="fixed"/>
          <w:tblCellMar>
            <w:left w:w="120" w:type="dxa"/>
            <w:right w:w="120" w:type="dxa"/>
          </w:tblCellMar>
          <w:tblLook w:val="0000"/>
        </w:tblPrEx>
        <w:trPr>
          <w:jc w:val="center"/>
        </w:trPr>
        <w:tc>
          <w:tcPr>
            <w:tcW w:w="7110" w:type="dxa"/>
            <w:tcBorders>
              <w:top w:val="single" w:sz="7" w:space="0" w:color="000000"/>
              <w:left w:val="single" w:sz="7" w:space="0" w:color="000000"/>
              <w:bottom w:val="single" w:sz="7" w:space="0" w:color="000000"/>
              <w:right w:val="single" w:sz="7" w:space="0" w:color="000000"/>
            </w:tcBorders>
          </w:tcPr>
          <w:p w:rsidR="00211593" w:rsidRPr="00B20ECF" w:rsidP="00211593" w14:paraId="0860C04A" w14:textId="4F38A7AB">
            <w:pPr>
              <w:pBdr>
                <w:top w:val="single" w:sz="6" w:space="0" w:color="FFFFFF"/>
                <w:left w:val="single" w:sz="6" w:space="0" w:color="FFFFFF"/>
                <w:bottom w:val="single" w:sz="6" w:space="0" w:color="FFFFFF"/>
                <w:right w:val="single" w:sz="6" w:space="0" w:color="FFFFFF"/>
              </w:pBdr>
              <w:spacing w:after="58"/>
            </w:pPr>
            <w:r w:rsidRPr="00B20ECF">
              <w:t>Records of the catalyst pressure drop (measured monthly), catalyst inlet temperature (4-hour average), and average reduction of CO emissions determined from CEMS measurements before and after the emission control device (using a 4-hour average, averaged every hour)</w:t>
            </w:r>
          </w:p>
        </w:tc>
        <w:tc>
          <w:tcPr>
            <w:tcW w:w="2250" w:type="dxa"/>
            <w:tcBorders>
              <w:top w:val="single" w:sz="7" w:space="0" w:color="000000"/>
              <w:left w:val="single" w:sz="7" w:space="0" w:color="000000"/>
              <w:bottom w:val="single" w:sz="7" w:space="0" w:color="000000"/>
              <w:right w:val="single" w:sz="7" w:space="0" w:color="000000"/>
            </w:tcBorders>
          </w:tcPr>
          <w:p w:rsidR="00211593" w:rsidRPr="00B20ECF" w:rsidP="00211593" w14:paraId="02BD7AB4" w14:textId="2AAB82BA">
            <w:pPr>
              <w:pBdr>
                <w:top w:val="single" w:sz="6" w:space="0" w:color="FFFFFF"/>
                <w:left w:val="single" w:sz="6" w:space="0" w:color="FFFFFF"/>
                <w:bottom w:val="single" w:sz="6" w:space="0" w:color="FFFFFF"/>
                <w:right w:val="single" w:sz="6" w:space="0" w:color="FFFFFF"/>
              </w:pBdr>
              <w:spacing w:after="58"/>
            </w:pPr>
            <w:r w:rsidRPr="00B20ECF">
              <w:t>§63.6655(d)</w:t>
            </w:r>
          </w:p>
        </w:tc>
      </w:tr>
      <w:tr w14:paraId="535FEC22" w14:textId="77777777" w:rsidTr="00211593">
        <w:tblPrEx>
          <w:tblW w:w="9360" w:type="dxa"/>
          <w:jc w:val="center"/>
          <w:tblLayout w:type="fixed"/>
          <w:tblCellMar>
            <w:left w:w="120" w:type="dxa"/>
            <w:right w:w="120" w:type="dxa"/>
          </w:tblCellMar>
          <w:tblLook w:val="0000"/>
        </w:tblPrEx>
        <w:trPr>
          <w:jc w:val="center"/>
        </w:trPr>
        <w:tc>
          <w:tcPr>
            <w:tcW w:w="7110" w:type="dxa"/>
            <w:tcBorders>
              <w:top w:val="single" w:sz="7" w:space="0" w:color="000000"/>
              <w:left w:val="single" w:sz="7" w:space="0" w:color="000000"/>
              <w:bottom w:val="single" w:sz="7" w:space="0" w:color="000000"/>
              <w:right w:val="single" w:sz="7" w:space="0" w:color="000000"/>
            </w:tcBorders>
          </w:tcPr>
          <w:p w:rsidR="00211593" w:rsidRPr="00B20ECF" w:rsidP="00211593" w14:paraId="6AF3A7F6" w14:textId="4DB1257F">
            <w:pPr>
              <w:pBdr>
                <w:top w:val="single" w:sz="6" w:space="0" w:color="FFFFFF"/>
                <w:left w:val="single" w:sz="6" w:space="0" w:color="FFFFFF"/>
                <w:bottom w:val="single" w:sz="6" w:space="0" w:color="FFFFFF"/>
                <w:right w:val="single" w:sz="6" w:space="0" w:color="FFFFFF"/>
              </w:pBdr>
              <w:spacing w:after="58"/>
            </w:pPr>
            <w:r w:rsidRPr="00B20ECF">
              <w:t>Records of maintenance conducted on the stationary RICE</w:t>
            </w:r>
          </w:p>
        </w:tc>
        <w:tc>
          <w:tcPr>
            <w:tcW w:w="2250" w:type="dxa"/>
            <w:tcBorders>
              <w:top w:val="single" w:sz="7" w:space="0" w:color="000000"/>
              <w:left w:val="single" w:sz="7" w:space="0" w:color="000000"/>
              <w:bottom w:val="single" w:sz="7" w:space="0" w:color="000000"/>
              <w:right w:val="single" w:sz="7" w:space="0" w:color="000000"/>
            </w:tcBorders>
          </w:tcPr>
          <w:p w:rsidR="00211593" w:rsidRPr="00B20ECF" w:rsidP="00211593" w14:paraId="207F6C06" w14:textId="79F405A0">
            <w:pPr>
              <w:pBdr>
                <w:top w:val="single" w:sz="6" w:space="0" w:color="FFFFFF"/>
                <w:left w:val="single" w:sz="6" w:space="0" w:color="FFFFFF"/>
                <w:bottom w:val="single" w:sz="6" w:space="0" w:color="FFFFFF"/>
                <w:right w:val="single" w:sz="6" w:space="0" w:color="FFFFFF"/>
              </w:pBdr>
              <w:spacing w:after="58"/>
            </w:pPr>
            <w:r w:rsidRPr="00B20ECF">
              <w:t>§63.6655(e)</w:t>
            </w:r>
          </w:p>
        </w:tc>
      </w:tr>
      <w:tr w14:paraId="2CDDA4B6" w14:textId="77777777" w:rsidTr="00211593">
        <w:tblPrEx>
          <w:tblW w:w="9360" w:type="dxa"/>
          <w:jc w:val="center"/>
          <w:tblLayout w:type="fixed"/>
          <w:tblCellMar>
            <w:left w:w="120" w:type="dxa"/>
            <w:right w:w="120" w:type="dxa"/>
          </w:tblCellMar>
          <w:tblLook w:val="0000"/>
        </w:tblPrEx>
        <w:trPr>
          <w:jc w:val="center"/>
        </w:trPr>
        <w:tc>
          <w:tcPr>
            <w:tcW w:w="7110" w:type="dxa"/>
            <w:tcBorders>
              <w:top w:val="single" w:sz="7" w:space="0" w:color="000000"/>
              <w:left w:val="single" w:sz="7" w:space="0" w:color="000000"/>
              <w:bottom w:val="single" w:sz="7" w:space="0" w:color="000000"/>
              <w:right w:val="single" w:sz="7" w:space="0" w:color="000000"/>
            </w:tcBorders>
          </w:tcPr>
          <w:p w:rsidR="00211593" w:rsidRPr="00B20ECF" w:rsidP="00211593" w14:paraId="21F2B8E8" w14:textId="14BF308E">
            <w:pPr>
              <w:pBdr>
                <w:top w:val="single" w:sz="6" w:space="0" w:color="FFFFFF"/>
                <w:left w:val="single" w:sz="6" w:space="0" w:color="FFFFFF"/>
                <w:bottom w:val="single" w:sz="6" w:space="0" w:color="FFFFFF"/>
                <w:right w:val="single" w:sz="6" w:space="0" w:color="FFFFFF"/>
              </w:pBdr>
              <w:spacing w:after="58"/>
            </w:pPr>
            <w:r w:rsidRPr="00B20ECF">
              <w:t>Records of the number of hours of operation recorded through a non-resettable hour meter</w:t>
            </w:r>
          </w:p>
        </w:tc>
        <w:tc>
          <w:tcPr>
            <w:tcW w:w="2250" w:type="dxa"/>
            <w:tcBorders>
              <w:top w:val="single" w:sz="7" w:space="0" w:color="000000"/>
              <w:left w:val="single" w:sz="7" w:space="0" w:color="000000"/>
              <w:bottom w:val="single" w:sz="7" w:space="0" w:color="000000"/>
              <w:right w:val="single" w:sz="7" w:space="0" w:color="000000"/>
            </w:tcBorders>
          </w:tcPr>
          <w:p w:rsidR="00211593" w:rsidRPr="00B20ECF" w:rsidP="00211593" w14:paraId="77AC6CFA" w14:textId="2188B440">
            <w:pPr>
              <w:pBdr>
                <w:top w:val="single" w:sz="6" w:space="0" w:color="FFFFFF"/>
                <w:left w:val="single" w:sz="6" w:space="0" w:color="FFFFFF"/>
                <w:bottom w:val="single" w:sz="6" w:space="0" w:color="FFFFFF"/>
                <w:right w:val="single" w:sz="6" w:space="0" w:color="FFFFFF"/>
              </w:pBdr>
              <w:spacing w:after="58"/>
            </w:pPr>
            <w:r w:rsidRPr="00B20ECF">
              <w:t>§63.6655(f)</w:t>
            </w:r>
          </w:p>
        </w:tc>
      </w:tr>
    </w:tbl>
    <w:p w:rsidR="00CA4CD6" w:rsidRPr="00B20ECF" w14:paraId="62512DB9" w14:textId="77777777">
      <w:pPr>
        <w:pBdr>
          <w:top w:val="single" w:sz="6" w:space="0" w:color="FFFFFF"/>
          <w:left w:val="single" w:sz="6" w:space="0" w:color="FFFFFF"/>
          <w:bottom w:val="single" w:sz="6" w:space="0" w:color="FFFFFF"/>
          <w:right w:val="single" w:sz="6" w:space="0" w:color="FFFFFF"/>
        </w:pBdr>
      </w:pPr>
    </w:p>
    <w:p w:rsidR="00CA4CD6" w:rsidRPr="00B20ECF" w:rsidP="00504745" w14:paraId="5F53F3E9" w14:textId="77777777">
      <w:pPr>
        <w:pBdr>
          <w:top w:val="single" w:sz="6" w:space="0" w:color="FFFFFF"/>
          <w:left w:val="single" w:sz="6" w:space="0" w:color="FFFFFF"/>
          <w:bottom w:val="single" w:sz="6" w:space="0" w:color="FFFFFF"/>
          <w:right w:val="single" w:sz="6" w:space="0" w:color="FFFFFF"/>
        </w:pBdr>
        <w:outlineLvl w:val="0"/>
      </w:pPr>
      <w:r w:rsidRPr="00B20ECF">
        <w:rPr>
          <w:u w:val="single"/>
        </w:rPr>
        <w:t>Electronic Reporting</w:t>
      </w:r>
    </w:p>
    <w:p w:rsidR="00CA4CD6" w:rsidRPr="00B20ECF" w14:paraId="32C12C74" w14:textId="77777777">
      <w:pPr>
        <w:pBdr>
          <w:top w:val="single" w:sz="6" w:space="0" w:color="FFFFFF"/>
          <w:left w:val="single" w:sz="6" w:space="0" w:color="FFFFFF"/>
          <w:bottom w:val="single" w:sz="6" w:space="0" w:color="FFFFFF"/>
          <w:right w:val="single" w:sz="6" w:space="0" w:color="FFFFFF"/>
        </w:pBdr>
      </w:pPr>
    </w:p>
    <w:p w:rsidR="001F4900" w:rsidP="00211593" w14:paraId="2460533B" w14:textId="5CA9A2B5">
      <w:pPr>
        <w:pBdr>
          <w:top w:val="single" w:sz="6" w:space="0" w:color="FFFFFF"/>
          <w:left w:val="single" w:sz="6" w:space="0" w:color="FFFFFF"/>
          <w:bottom w:val="single" w:sz="6" w:space="0" w:color="FFFFFF"/>
          <w:right w:val="single" w:sz="6" w:space="0" w:color="FFFFFF"/>
        </w:pBdr>
        <w:ind w:firstLine="720"/>
      </w:pPr>
      <w:r w:rsidRPr="00B20ECF">
        <w:t>Some of the r</w:t>
      </w:r>
      <w:r w:rsidRPr="00B20ECF" w:rsidR="00CA4CD6">
        <w:t>espondents are using monitoring equipment that automatically records parameter data.</w:t>
      </w:r>
      <w:r w:rsidRPr="00B20ECF" w:rsidR="009C7E97">
        <w:t xml:space="preserve"> </w:t>
      </w:r>
      <w:r w:rsidRPr="00B20ECF" w:rsidR="00CA4CD6">
        <w:t xml:space="preserve">Although personnel at the affected facility must </w:t>
      </w:r>
      <w:r w:rsidRPr="00B20ECF">
        <w:t xml:space="preserve">still </w:t>
      </w:r>
      <w:r w:rsidRPr="00B20ECF" w:rsidR="00CA4CD6">
        <w:t>evaluate the data, internal automation has significantly reduced the burden associated with monitoring and recordkeeping</w:t>
      </w:r>
      <w:r w:rsidR="00BE3547">
        <w:t xml:space="preserve"> </w:t>
      </w:r>
      <w:r w:rsidRPr="00B20ECF" w:rsidR="00CA4CD6">
        <w:t xml:space="preserve">at </w:t>
      </w:r>
      <w:r w:rsidRPr="00B20ECF">
        <w:t>a</w:t>
      </w:r>
      <w:r w:rsidRPr="00B20ECF" w:rsidR="00CA4CD6">
        <w:t xml:space="preserve"> plant site.</w:t>
      </w:r>
      <w:r w:rsidRPr="00B20ECF" w:rsidR="00211593">
        <w:t xml:space="preserve"> </w:t>
      </w:r>
    </w:p>
    <w:p w:rsidR="001F4900" w:rsidP="00211593" w14:paraId="3FBFF9CC" w14:textId="77777777">
      <w:pPr>
        <w:pBdr>
          <w:top w:val="single" w:sz="6" w:space="0" w:color="FFFFFF"/>
          <w:left w:val="single" w:sz="6" w:space="0" w:color="FFFFFF"/>
          <w:bottom w:val="single" w:sz="6" w:space="0" w:color="FFFFFF"/>
          <w:right w:val="single" w:sz="6" w:space="0" w:color="FFFFFF"/>
        </w:pBdr>
        <w:ind w:firstLine="720"/>
      </w:pPr>
    </w:p>
    <w:p w:rsidR="0051496D" w:rsidRPr="00787450" w:rsidP="0051496D" w14:paraId="61601806" w14:textId="250A6922">
      <w:pPr>
        <w:ind w:firstLine="720"/>
      </w:pPr>
      <w:r>
        <w:t xml:space="preserve">The </w:t>
      </w:r>
      <w:r w:rsidR="00B00CE5">
        <w:t>proposed amendments to</w:t>
      </w:r>
      <w:r>
        <w:t xml:space="preserve"> </w:t>
      </w:r>
      <w:r w:rsidR="00B00CE5">
        <w:t>the rule</w:t>
      </w:r>
      <w:r>
        <w:t xml:space="preserve"> include electronic reporting provisions. Respondents </w:t>
      </w:r>
      <w:r w:rsidR="00B00CE5">
        <w:t>would be</w:t>
      </w:r>
      <w:r>
        <w:t xml:space="preserve"> required to use the EPA’s ERT </w:t>
      </w:r>
      <w:r w:rsidRPr="002F4D5D">
        <w:t>to develop performance</w:t>
      </w:r>
      <w:r>
        <w:t xml:space="preserve"> test reports</w:t>
      </w:r>
      <w:r w:rsidRPr="000A118B">
        <w:t xml:space="preserve"> and submit them through the EPA’s CEDRI</w:t>
      </w:r>
      <w:r>
        <w:t>, which can be accessed through the EPA’s CDX (</w:t>
      </w:r>
      <w:hyperlink r:id="rId9" w:history="1">
        <w:r w:rsidRPr="00E82207">
          <w:rPr>
            <w:rStyle w:val="Hyperlink"/>
            <w:color w:val="auto"/>
          </w:rPr>
          <w:t>https://cdx.epa.gov/</w:t>
        </w:r>
      </w:hyperlink>
      <w:r>
        <w:t xml:space="preserve">). </w:t>
      </w:r>
      <w:r w:rsidRPr="00846D80">
        <w:t xml:space="preserve">The ERT is an application rather than a form, and the requirement </w:t>
      </w:r>
      <w:r w:rsidRPr="008776A8">
        <w:t xml:space="preserve">to use the ERT is applicable to numerous subparts. The splash screen of the ERT contains a link to the Paperwork Reduction Act (PRA) </w:t>
      </w:r>
      <w:r w:rsidRPr="0092283B">
        <w:t xml:space="preserve">requirements, such as the OMB Control Number, expiration date, and burden estimate for this and other subparts. </w:t>
      </w:r>
      <w:bookmarkStart w:id="3" w:name="_Hlk121302251"/>
      <w:r w:rsidRPr="0092283B">
        <w:t xml:space="preserve">Respondents are also required to submit electronic copies of notifications and certain reports through EPA’s CEDRI. The notification is an upload of their currently required notification in PDF. </w:t>
      </w:r>
      <w:bookmarkEnd w:id="3"/>
      <w:r w:rsidRPr="0092283B">
        <w:t xml:space="preserve">The semiannual reports are to be </w:t>
      </w:r>
      <w:r w:rsidRPr="0092283B">
        <w:t xml:space="preserve">created using Form </w:t>
      </w:r>
      <w:r w:rsidRPr="0092283B">
        <w:rPr>
          <w:color w:val="000000" w:themeColor="text1"/>
        </w:rPr>
        <w:t>5900-</w:t>
      </w:r>
      <w:r w:rsidRPr="0092283B" w:rsidR="008F4005">
        <w:rPr>
          <w:color w:val="000000" w:themeColor="text1"/>
        </w:rPr>
        <w:t>597</w:t>
      </w:r>
      <w:r w:rsidRPr="0092283B">
        <w:rPr>
          <w:color w:val="000000" w:themeColor="text1"/>
        </w:rPr>
        <w:t xml:space="preserve">, </w:t>
      </w:r>
      <w:r w:rsidRPr="0092283B">
        <w:t>the electronic template included with this Supporting Statement. The template is an Excel spreadsheet which can be partially completed and saved for subsequent semiannual reports to limit some of the repetitive data entry</w:t>
      </w:r>
      <w:r w:rsidRPr="008776A8">
        <w:t xml:space="preserve">. It reflects the reporting elements required by the rule and does not impose </w:t>
      </w:r>
      <w:r>
        <w:t>additional reporting elements. The OMB Control Number is displayed on the Welcome page of the template, with a link to an online repository that contains the PRA requirements. For purposes of this ICR, it is assumed that there is no additional burden associated with the proposed requirement for respondents to submit the notifications and reports electronically</w:t>
      </w:r>
      <w:r w:rsidR="00A33901">
        <w:t xml:space="preserve">, </w:t>
      </w:r>
      <w:bookmarkStart w:id="4" w:name="_Hlk121302354"/>
      <w:r w:rsidR="00A33901">
        <w:t>and in fact it will be a time saving measure for the regulated community to do so versus submitting them in paper form</w:t>
      </w:r>
      <w:bookmarkEnd w:id="4"/>
      <w:r w:rsidR="00A33901">
        <w:t>.</w:t>
      </w:r>
    </w:p>
    <w:p w:rsidR="0051496D" w:rsidP="0051496D" w14:paraId="3E86813C" w14:textId="77777777">
      <w:pPr>
        <w:pBdr>
          <w:top w:val="single" w:sz="6" w:space="0" w:color="FFFFFF"/>
          <w:left w:val="single" w:sz="6" w:space="0" w:color="FFFFFF"/>
          <w:bottom w:val="single" w:sz="6" w:space="0" w:color="FFFFFF"/>
          <w:right w:val="single" w:sz="6" w:space="0" w:color="FFFFFF"/>
        </w:pBdr>
        <w:ind w:firstLine="720"/>
        <w:rPr>
          <w:bdr w:val="none" w:sz="0" w:space="0" w:color="auto" w:frame="1"/>
          <w:shd w:val="clear" w:color="auto" w:fill="FFFFFF"/>
        </w:rPr>
      </w:pPr>
    </w:p>
    <w:p w:rsidR="0051496D" w:rsidRPr="00E82207" w:rsidP="0051496D" w14:paraId="4918B995" w14:textId="1B6FF793">
      <w:pPr>
        <w:pBdr>
          <w:top w:val="single" w:sz="6" w:space="0" w:color="FFFFFF"/>
          <w:left w:val="single" w:sz="6" w:space="0" w:color="FFFFFF"/>
          <w:bottom w:val="single" w:sz="6" w:space="0" w:color="FFFFFF"/>
          <w:right w:val="single" w:sz="6" w:space="0" w:color="FFFFFF"/>
        </w:pBdr>
        <w:ind w:firstLine="720"/>
      </w:pPr>
      <w:r w:rsidRPr="00004ED8">
        <w:rPr>
          <w:bdr w:val="none" w:sz="0" w:space="0" w:color="auto" w:frame="1"/>
          <w:shd w:val="clear" w:color="auto" w:fill="FFFFFF"/>
        </w:rPr>
        <w:t xml:space="preserve">Electronic copies of records may also be maintained </w:t>
      </w:r>
      <w:r w:rsidRPr="00004ED8">
        <w:rPr>
          <w:bdr w:val="none" w:sz="0" w:space="0" w:color="auto" w:frame="1"/>
          <w:shd w:val="clear" w:color="auto" w:fill="FFFFFF"/>
        </w:rPr>
        <w:t>in order to</w:t>
      </w:r>
      <w:r w:rsidRPr="00004ED8">
        <w:rPr>
          <w:bdr w:val="none" w:sz="0" w:space="0" w:color="auto" w:frame="1"/>
          <w:shd w:val="clear" w:color="auto" w:fill="FFFFFF"/>
        </w:rPr>
        <w:t xml:space="preserve"> satisfy federal recordkeeping requirements. </w:t>
      </w:r>
      <w:r>
        <w:rPr>
          <w:bdr w:val="none" w:sz="0" w:space="0" w:color="auto" w:frame="1"/>
          <w:shd w:val="clear" w:color="auto" w:fill="FFFFFF"/>
        </w:rPr>
        <w:t xml:space="preserve">For additional information on the </w:t>
      </w:r>
      <w:r w:rsidR="00557F89">
        <w:rPr>
          <w:bdr w:val="none" w:sz="0" w:space="0" w:color="auto" w:frame="1"/>
          <w:shd w:val="clear" w:color="auto" w:fill="FFFFFF"/>
        </w:rPr>
        <w:t>PRA</w:t>
      </w:r>
      <w:r>
        <w:rPr>
          <w:bdr w:val="none" w:sz="0" w:space="0" w:color="auto" w:frame="1"/>
          <w:shd w:val="clear" w:color="auto" w:fill="FFFFFF"/>
        </w:rPr>
        <w:t xml:space="preserve"> requirements for CEDRI and ERT for this rule, see:</w:t>
      </w:r>
      <w:r w:rsidRPr="00E30B71">
        <w:t xml:space="preserve"> </w:t>
      </w:r>
      <w:hyperlink r:id="rId10" w:history="1">
        <w:r w:rsidRPr="00F13343">
          <w:rPr>
            <w:rStyle w:val="Hyperlink"/>
            <w:color w:val="auto"/>
            <w:bdr w:val="none" w:sz="0" w:space="0" w:color="auto" w:frame="1"/>
            <w:shd w:val="clear" w:color="auto" w:fill="FFFFFF"/>
          </w:rPr>
          <w:t>https://www.epa.gov/electronic-reporting-air-emissions/paperwork-reduction-act-pra-cedri-and-ert</w:t>
        </w:r>
      </w:hyperlink>
      <w:r w:rsidRPr="00B75236">
        <w:rPr>
          <w:bdr w:val="none" w:sz="0" w:space="0" w:color="auto" w:frame="1"/>
          <w:shd w:val="clear" w:color="auto" w:fill="FFFFFF"/>
        </w:rPr>
        <w:t>.</w:t>
      </w:r>
      <w:r w:rsidRPr="00E82207">
        <w:rPr>
          <w:bdr w:val="none" w:sz="0" w:space="0" w:color="auto" w:frame="1"/>
          <w:shd w:val="clear" w:color="auto" w:fill="FFFFFF"/>
        </w:rPr>
        <w:t xml:space="preserve"> </w:t>
      </w:r>
    </w:p>
    <w:p w:rsidR="00391D47" w:rsidP="00211593" w14:paraId="7EA8197D" w14:textId="77777777">
      <w:pPr>
        <w:pBdr>
          <w:top w:val="single" w:sz="6" w:space="0" w:color="FFFFFF"/>
          <w:left w:val="single" w:sz="6" w:space="0" w:color="FFFFFF"/>
          <w:bottom w:val="single" w:sz="6" w:space="0" w:color="FFFFFF"/>
          <w:right w:val="single" w:sz="6" w:space="0" w:color="FFFFFF"/>
        </w:pBdr>
        <w:ind w:firstLine="720"/>
      </w:pPr>
    </w:p>
    <w:p w:rsidR="00CA4CD6" w:rsidRPr="00B20ECF" w:rsidP="00504745" w14:paraId="588DA5A2" w14:textId="20244278">
      <w:pPr>
        <w:pBdr>
          <w:top w:val="single" w:sz="6" w:space="0" w:color="FFFFFF"/>
          <w:left w:val="single" w:sz="6" w:space="0" w:color="FFFFFF"/>
          <w:bottom w:val="single" w:sz="6" w:space="0" w:color="FFFFFF"/>
          <w:right w:val="single" w:sz="6" w:space="0" w:color="FFFFFF"/>
        </w:pBdr>
        <w:ind w:firstLine="1440"/>
        <w:outlineLvl w:val="0"/>
        <w:rPr>
          <w:b/>
          <w:bCs/>
        </w:rPr>
      </w:pPr>
      <w:r w:rsidRPr="00B20ECF">
        <w:rPr>
          <w:b/>
          <w:bCs/>
        </w:rPr>
        <w:t>(ii)</w:t>
      </w:r>
      <w:r w:rsidRPr="00B20ECF" w:rsidR="009C7E97">
        <w:rPr>
          <w:b/>
          <w:bCs/>
        </w:rPr>
        <w:t xml:space="preserve"> </w:t>
      </w:r>
      <w:r w:rsidRPr="00B20ECF">
        <w:rPr>
          <w:b/>
          <w:bCs/>
        </w:rPr>
        <w:t>Respondent Activities</w:t>
      </w:r>
      <w:r w:rsidRPr="00B20ECF">
        <w:rPr>
          <w:b/>
          <w:bCs/>
        </w:rPr>
        <w:tab/>
      </w:r>
    </w:p>
    <w:p w:rsidR="00CA4CD6" w:rsidRPr="00B20ECF" w14:paraId="704A5FF5" w14:textId="77777777">
      <w:pPr>
        <w:pBdr>
          <w:top w:val="single" w:sz="6" w:space="0" w:color="FFFFFF"/>
          <w:left w:val="single" w:sz="6" w:space="0" w:color="FFFFFF"/>
          <w:bottom w:val="single" w:sz="6" w:space="0" w:color="FFFFFF"/>
          <w:right w:val="single" w:sz="6" w:space="0" w:color="FFFFFF"/>
        </w:pBdr>
      </w:pPr>
    </w:p>
    <w:tbl>
      <w:tblPr>
        <w:tblStyle w:val="TableGrid"/>
        <w:tblW w:w="0" w:type="auto"/>
        <w:tblLook w:val="04A0"/>
      </w:tblPr>
      <w:tblGrid>
        <w:gridCol w:w="9350"/>
      </w:tblGrid>
      <w:tr w14:paraId="0A0ED01A" w14:textId="77777777" w:rsidTr="001B45E5">
        <w:tblPrEx>
          <w:tblW w:w="0" w:type="auto"/>
          <w:tblLook w:val="04A0"/>
        </w:tblPrEx>
        <w:trPr>
          <w:cantSplit/>
          <w:trHeight w:val="458"/>
          <w:tblHeader/>
        </w:trPr>
        <w:tc>
          <w:tcPr>
            <w:tcW w:w="9350" w:type="dxa"/>
            <w:vAlign w:val="center"/>
          </w:tcPr>
          <w:p w:rsidR="001B45E5" w:rsidRPr="00B20ECF" w:rsidP="001B45E5" w14:paraId="4CB2FFDE" w14:textId="33138196">
            <w:pPr>
              <w:jc w:val="center"/>
              <w:rPr>
                <w:b/>
                <w:bCs/>
              </w:rPr>
            </w:pPr>
            <w:r w:rsidRPr="00B20ECF">
              <w:rPr>
                <w:b/>
                <w:bCs/>
              </w:rPr>
              <w:t>Respondent Activities</w:t>
            </w:r>
          </w:p>
        </w:tc>
      </w:tr>
      <w:tr w14:paraId="17ADEC0A" w14:textId="77777777" w:rsidTr="001B45E5">
        <w:tblPrEx>
          <w:tblW w:w="0" w:type="auto"/>
          <w:tblLook w:val="04A0"/>
        </w:tblPrEx>
        <w:trPr>
          <w:trHeight w:val="432"/>
        </w:trPr>
        <w:tc>
          <w:tcPr>
            <w:tcW w:w="9350" w:type="dxa"/>
            <w:vAlign w:val="center"/>
          </w:tcPr>
          <w:p w:rsidR="001B45E5" w:rsidRPr="00B20ECF" w:rsidP="001B45E5" w14:paraId="75B76516" w14:textId="72BA07D6">
            <w:r w:rsidRPr="00B20ECF">
              <w:t>Familiarization with the regulatory requirements.</w:t>
            </w:r>
          </w:p>
        </w:tc>
      </w:tr>
      <w:tr w14:paraId="5CFA5304" w14:textId="77777777" w:rsidTr="001B45E5">
        <w:tblPrEx>
          <w:tblW w:w="0" w:type="auto"/>
          <w:tblLook w:val="04A0"/>
        </w:tblPrEx>
        <w:trPr>
          <w:trHeight w:val="728"/>
        </w:trPr>
        <w:tc>
          <w:tcPr>
            <w:tcW w:w="9350" w:type="dxa"/>
            <w:vAlign w:val="center"/>
          </w:tcPr>
          <w:p w:rsidR="001B45E5" w:rsidRPr="00B20ECF" w:rsidP="001B45E5" w14:paraId="21B2A1EA" w14:textId="6B35FA80">
            <w:r w:rsidRPr="00B20ECF">
              <w:t>Install, calibrate, maintain, and operate C</w:t>
            </w:r>
            <w:r w:rsidRPr="00B20ECF" w:rsidR="008C3990">
              <w:t>P</w:t>
            </w:r>
            <w:r w:rsidRPr="00B20ECF">
              <w:t xml:space="preserve">MS for pressure drop and </w:t>
            </w:r>
            <w:r w:rsidRPr="00B20ECF" w:rsidR="00211593">
              <w:t>temperature</w:t>
            </w:r>
            <w:r w:rsidRPr="00B20ECF" w:rsidR="008C3990">
              <w:t xml:space="preserve"> </w:t>
            </w:r>
            <w:r w:rsidRPr="00B20ECF">
              <w:t>for c</w:t>
            </w:r>
            <w:r w:rsidRPr="00B20ECF" w:rsidR="008C3990">
              <w:t>atalyst</w:t>
            </w:r>
            <w:r w:rsidRPr="00B20ECF" w:rsidR="00864A92">
              <w:t xml:space="preserve"> and CO monitors</w:t>
            </w:r>
            <w:r w:rsidRPr="00B20ECF" w:rsidR="008C3990">
              <w:t>.</w:t>
            </w:r>
          </w:p>
        </w:tc>
      </w:tr>
      <w:tr w14:paraId="772EB277" w14:textId="77777777" w:rsidTr="001B45E5">
        <w:tblPrEx>
          <w:tblW w:w="0" w:type="auto"/>
          <w:tblLook w:val="04A0"/>
        </w:tblPrEx>
        <w:trPr>
          <w:trHeight w:val="701"/>
        </w:trPr>
        <w:tc>
          <w:tcPr>
            <w:tcW w:w="9350" w:type="dxa"/>
            <w:vAlign w:val="center"/>
          </w:tcPr>
          <w:p w:rsidR="001B45E5" w:rsidRPr="00B20ECF" w:rsidP="001B45E5" w14:paraId="2C8B4DA6" w14:textId="58C78659">
            <w:r w:rsidRPr="00B20ECF">
              <w:t xml:space="preserve">Perform initial performance test, Reference Method </w:t>
            </w:r>
            <w:r w:rsidRPr="00B20ECF" w:rsidR="008C3990">
              <w:t>1, 1A, 3, 3A, 3B, 4, 7E, 10, 19, 25A, 320, or ASTM Method D6522-00</w:t>
            </w:r>
            <w:r w:rsidRPr="00B20ECF">
              <w:t xml:space="preserve"> test, and repeat performance tests if necessary.</w:t>
            </w:r>
          </w:p>
        </w:tc>
      </w:tr>
      <w:tr w14:paraId="1EB549EA" w14:textId="77777777" w:rsidTr="001B45E5">
        <w:tblPrEx>
          <w:tblW w:w="0" w:type="auto"/>
          <w:tblLook w:val="04A0"/>
        </w:tblPrEx>
        <w:trPr>
          <w:trHeight w:val="432"/>
        </w:trPr>
        <w:tc>
          <w:tcPr>
            <w:tcW w:w="9350" w:type="dxa"/>
            <w:vAlign w:val="center"/>
          </w:tcPr>
          <w:p w:rsidR="001B45E5" w:rsidRPr="00B20ECF" w:rsidP="001B45E5" w14:paraId="0644F69B" w14:textId="7C964D5F">
            <w:r w:rsidRPr="00B20ECF">
              <w:t>Write the notifications and reports listed above.</w:t>
            </w:r>
          </w:p>
        </w:tc>
      </w:tr>
      <w:tr w14:paraId="7E371B6C" w14:textId="77777777" w:rsidTr="001B45E5">
        <w:tblPrEx>
          <w:tblW w:w="0" w:type="auto"/>
          <w:tblLook w:val="04A0"/>
        </w:tblPrEx>
        <w:trPr>
          <w:trHeight w:val="432"/>
        </w:trPr>
        <w:tc>
          <w:tcPr>
            <w:tcW w:w="9350" w:type="dxa"/>
            <w:vAlign w:val="center"/>
          </w:tcPr>
          <w:p w:rsidR="001B45E5" w:rsidRPr="00B20ECF" w:rsidP="001B45E5" w14:paraId="2BE152ED" w14:textId="0FDA316C">
            <w:r w:rsidRPr="00B20ECF">
              <w:t>Enter information required to be recorded above.</w:t>
            </w:r>
          </w:p>
        </w:tc>
      </w:tr>
      <w:tr w14:paraId="33C004A6" w14:textId="77777777" w:rsidTr="001B45E5">
        <w:tblPrEx>
          <w:tblW w:w="0" w:type="auto"/>
          <w:tblLook w:val="04A0"/>
        </w:tblPrEx>
        <w:trPr>
          <w:trHeight w:val="728"/>
        </w:trPr>
        <w:tc>
          <w:tcPr>
            <w:tcW w:w="9350" w:type="dxa"/>
            <w:vAlign w:val="center"/>
          </w:tcPr>
          <w:p w:rsidR="001B45E5" w:rsidRPr="00B20ECF" w:rsidP="001B45E5" w14:paraId="2323E975" w14:textId="0EA28C08">
            <w:r w:rsidRPr="00B20ECF">
              <w:t>Submit the required reports developing, acquiring, installing, and utilizing technology and systems for collecting, validating, and verifying information.</w:t>
            </w:r>
          </w:p>
        </w:tc>
      </w:tr>
      <w:tr w14:paraId="6DC764E7" w14:textId="77777777" w:rsidTr="001B45E5">
        <w:tblPrEx>
          <w:tblW w:w="0" w:type="auto"/>
          <w:tblLook w:val="04A0"/>
        </w:tblPrEx>
        <w:trPr>
          <w:trHeight w:val="719"/>
        </w:trPr>
        <w:tc>
          <w:tcPr>
            <w:tcW w:w="9350" w:type="dxa"/>
            <w:vAlign w:val="center"/>
          </w:tcPr>
          <w:p w:rsidR="001B45E5" w:rsidRPr="00B20ECF" w:rsidP="001B45E5" w14:paraId="687F114B" w14:textId="542EBB7F">
            <w:r w:rsidRPr="00B20ECF">
              <w:t>Develop, acquire, install, and utilize technology and systems for processing and maintaining information.</w:t>
            </w:r>
          </w:p>
        </w:tc>
      </w:tr>
      <w:tr w14:paraId="0B706C43" w14:textId="77777777" w:rsidTr="001B45E5">
        <w:tblPrEx>
          <w:tblW w:w="0" w:type="auto"/>
          <w:tblLook w:val="04A0"/>
        </w:tblPrEx>
        <w:trPr>
          <w:trHeight w:val="432"/>
        </w:trPr>
        <w:tc>
          <w:tcPr>
            <w:tcW w:w="9350" w:type="dxa"/>
            <w:vAlign w:val="center"/>
          </w:tcPr>
          <w:p w:rsidR="001B45E5" w:rsidRPr="00B20ECF" w:rsidP="001B45E5" w14:paraId="1576D906" w14:textId="52B67C43">
            <w:r w:rsidRPr="00B20ECF">
              <w:t>Develop, acquire, install, and utilize technology and systems for disclosing and providing information.</w:t>
            </w:r>
          </w:p>
        </w:tc>
      </w:tr>
      <w:tr w14:paraId="61583A47" w14:textId="77777777" w:rsidTr="001B45E5">
        <w:tblPrEx>
          <w:tblW w:w="0" w:type="auto"/>
          <w:tblLook w:val="04A0"/>
        </w:tblPrEx>
        <w:trPr>
          <w:trHeight w:val="432"/>
        </w:trPr>
        <w:tc>
          <w:tcPr>
            <w:tcW w:w="9350" w:type="dxa"/>
            <w:vAlign w:val="center"/>
          </w:tcPr>
          <w:p w:rsidR="001B45E5" w:rsidRPr="00B20ECF" w:rsidP="001B45E5" w14:paraId="72F5F8D7" w14:textId="32F13DB4">
            <w:r w:rsidRPr="00B20ECF">
              <w:t>Train personnel to be able to respond to a collection of information.</w:t>
            </w:r>
          </w:p>
        </w:tc>
      </w:tr>
      <w:tr w14:paraId="488C31EB" w14:textId="77777777" w:rsidTr="001B45E5">
        <w:tblPrEx>
          <w:tblW w:w="0" w:type="auto"/>
          <w:tblLook w:val="04A0"/>
        </w:tblPrEx>
        <w:trPr>
          <w:trHeight w:val="432"/>
        </w:trPr>
        <w:tc>
          <w:tcPr>
            <w:tcW w:w="9350" w:type="dxa"/>
          </w:tcPr>
          <w:p w:rsidR="001B45E5" w:rsidRPr="00B20ECF" w14:paraId="10C09E79" w14:textId="05E867F9">
            <w:r w:rsidRPr="00B20ECF">
              <w:t>Transmit, or otherwise disclose the information.</w:t>
            </w:r>
          </w:p>
        </w:tc>
      </w:tr>
    </w:tbl>
    <w:p w:rsidR="001B45E5" w:rsidRPr="00B20ECF" w14:paraId="481B7FDD" w14:textId="77777777">
      <w:pPr>
        <w:pBdr>
          <w:top w:val="single" w:sz="6" w:space="0" w:color="FFFFFF"/>
          <w:left w:val="single" w:sz="6" w:space="0" w:color="FFFFFF"/>
          <w:bottom w:val="single" w:sz="6" w:space="0" w:color="FFFFFF"/>
          <w:right w:val="single" w:sz="6" w:space="0" w:color="FFFFFF"/>
        </w:pBdr>
        <w:rPr>
          <w:b/>
          <w:bCs/>
        </w:rPr>
      </w:pPr>
    </w:p>
    <w:p w:rsidR="00D74170" w:rsidP="00504745" w14:paraId="7AE798F2" w14:textId="77777777">
      <w:pPr>
        <w:pBdr>
          <w:top w:val="single" w:sz="6" w:space="0" w:color="FFFFFF"/>
          <w:left w:val="single" w:sz="6" w:space="0" w:color="FFFFFF"/>
          <w:bottom w:val="single" w:sz="6" w:space="0" w:color="FFFFFF"/>
          <w:right w:val="single" w:sz="6" w:space="0" w:color="FFFFFF"/>
        </w:pBdr>
        <w:outlineLvl w:val="0"/>
        <w:rPr>
          <w:b/>
          <w:bCs/>
        </w:rPr>
      </w:pPr>
      <w:r>
        <w:rPr>
          <w:b/>
          <w:bCs/>
        </w:rPr>
        <w:br w:type="page"/>
      </w:r>
    </w:p>
    <w:p w:rsidR="00CA4CD6" w:rsidRPr="00B20ECF" w:rsidP="00504745" w14:paraId="774CB376" w14:textId="3B244E96">
      <w:pPr>
        <w:pBdr>
          <w:top w:val="single" w:sz="6" w:space="0" w:color="FFFFFF"/>
          <w:left w:val="single" w:sz="6" w:space="0" w:color="FFFFFF"/>
          <w:bottom w:val="single" w:sz="6" w:space="0" w:color="FFFFFF"/>
          <w:right w:val="single" w:sz="6" w:space="0" w:color="FFFFFF"/>
        </w:pBdr>
        <w:outlineLvl w:val="0"/>
        <w:rPr>
          <w:b/>
          <w:bCs/>
        </w:rPr>
      </w:pPr>
      <w:r w:rsidRPr="00B20ECF">
        <w:rPr>
          <w:b/>
          <w:bCs/>
        </w:rPr>
        <w:t>5.</w:t>
      </w:r>
      <w:r w:rsidRPr="00B20ECF" w:rsidR="009C7E97">
        <w:rPr>
          <w:b/>
          <w:bCs/>
        </w:rPr>
        <w:t xml:space="preserve"> </w:t>
      </w:r>
      <w:r w:rsidRPr="00B20ECF">
        <w:rPr>
          <w:b/>
          <w:bCs/>
        </w:rPr>
        <w:t>The Information Collected:</w:t>
      </w:r>
      <w:r w:rsidRPr="00B20ECF" w:rsidR="009C7E97">
        <w:rPr>
          <w:b/>
          <w:bCs/>
        </w:rPr>
        <w:t xml:space="preserve"> </w:t>
      </w:r>
      <w:r w:rsidRPr="00B20ECF">
        <w:rPr>
          <w:b/>
          <w:bCs/>
        </w:rPr>
        <w:t>Agency Activities, Collection Methodology, and Information Management</w:t>
      </w:r>
    </w:p>
    <w:p w:rsidR="00CA4CD6" w:rsidRPr="00B20ECF" w14:paraId="548DB40C" w14:textId="77777777">
      <w:pPr>
        <w:pBdr>
          <w:top w:val="single" w:sz="6" w:space="0" w:color="FFFFFF"/>
          <w:left w:val="single" w:sz="6" w:space="0" w:color="FFFFFF"/>
          <w:bottom w:val="single" w:sz="6" w:space="0" w:color="FFFFFF"/>
          <w:right w:val="single" w:sz="6" w:space="0" w:color="FFFFFF"/>
        </w:pBdr>
        <w:rPr>
          <w:b/>
          <w:bCs/>
        </w:rPr>
      </w:pPr>
    </w:p>
    <w:p w:rsidR="00CA4CD6" w:rsidRPr="00B20ECF" w14:paraId="5B4105B4" w14:textId="5D7636C8">
      <w:pPr>
        <w:pBdr>
          <w:top w:val="single" w:sz="6" w:space="0" w:color="FFFFFF"/>
          <w:left w:val="single" w:sz="6" w:space="0" w:color="FFFFFF"/>
          <w:bottom w:val="single" w:sz="6" w:space="0" w:color="FFFFFF"/>
          <w:right w:val="single" w:sz="6" w:space="0" w:color="FFFFFF"/>
        </w:pBdr>
        <w:ind w:firstLine="720"/>
      </w:pPr>
      <w:r w:rsidRPr="00B20ECF">
        <w:rPr>
          <w:b/>
          <w:bCs/>
        </w:rPr>
        <w:t>5(a)</w:t>
      </w:r>
      <w:r w:rsidRPr="00B20ECF" w:rsidR="009C7E97">
        <w:rPr>
          <w:b/>
          <w:bCs/>
        </w:rPr>
        <w:t xml:space="preserve"> </w:t>
      </w:r>
      <w:r w:rsidRPr="00B20ECF">
        <w:rPr>
          <w:b/>
          <w:bCs/>
        </w:rPr>
        <w:t>Agency Activities</w:t>
      </w:r>
      <w:r w:rsidRPr="00B20ECF" w:rsidR="009C7E97">
        <w:t xml:space="preserve"> </w:t>
      </w:r>
    </w:p>
    <w:p w:rsidR="00CA4CD6" w:rsidRPr="00B20ECF" w14:paraId="68849FF5" w14:textId="77777777">
      <w:pPr>
        <w:pBdr>
          <w:top w:val="single" w:sz="6" w:space="0" w:color="FFFFFF"/>
          <w:left w:val="single" w:sz="6" w:space="0" w:color="FFFFFF"/>
          <w:bottom w:val="single" w:sz="6" w:space="0" w:color="FFFFFF"/>
          <w:right w:val="single" w:sz="6" w:space="0" w:color="FFFFFF"/>
        </w:pBdr>
      </w:pPr>
    </w:p>
    <w:p w:rsidR="00CA4CD6" w:rsidRPr="00B20ECF" w14:paraId="42F9647A" w14:textId="560B3BB2">
      <w:pPr>
        <w:pBdr>
          <w:top w:val="single" w:sz="6" w:space="0" w:color="FFFFFF"/>
          <w:left w:val="single" w:sz="6" w:space="0" w:color="FFFFFF"/>
          <w:bottom w:val="single" w:sz="6" w:space="0" w:color="FFFFFF"/>
          <w:right w:val="single" w:sz="6" w:space="0" w:color="FFFFFF"/>
        </w:pBdr>
        <w:ind w:firstLine="720"/>
      </w:pPr>
      <w:r w:rsidRPr="00B20ECF">
        <w:t>EPA conducts the following activities in connection with the acquisition, analysis, storage, and distribution of the required information</w:t>
      </w:r>
      <w:r w:rsidR="00CD1E57">
        <w:t>:</w:t>
      </w:r>
    </w:p>
    <w:p w:rsidR="003F5FB6" w:rsidRPr="00B20ECF" w:rsidP="003F5FB6" w14:paraId="6F5CD71E" w14:textId="57B587E4">
      <w:pPr>
        <w:pBdr>
          <w:top w:val="single" w:sz="6" w:space="0" w:color="FFFFFF"/>
          <w:left w:val="single" w:sz="6" w:space="0" w:color="FFFFFF"/>
          <w:bottom w:val="single" w:sz="6" w:space="0" w:color="FFFFFF"/>
          <w:right w:val="single" w:sz="6" w:space="0" w:color="FFFFFF"/>
        </w:pBdr>
      </w:pPr>
    </w:p>
    <w:tbl>
      <w:tblPr>
        <w:tblStyle w:val="TableGrid"/>
        <w:tblW w:w="0" w:type="auto"/>
        <w:tblLook w:val="04A0"/>
      </w:tblPr>
      <w:tblGrid>
        <w:gridCol w:w="9350"/>
      </w:tblGrid>
      <w:tr w14:paraId="030D9859" w14:textId="77777777" w:rsidTr="001B45E5">
        <w:tblPrEx>
          <w:tblW w:w="0" w:type="auto"/>
          <w:tblLook w:val="04A0"/>
        </w:tblPrEx>
        <w:trPr>
          <w:trHeight w:val="503"/>
        </w:trPr>
        <w:tc>
          <w:tcPr>
            <w:tcW w:w="9350" w:type="dxa"/>
            <w:vAlign w:val="center"/>
          </w:tcPr>
          <w:p w:rsidR="003F5FB6" w:rsidRPr="00B20ECF" w:rsidP="001B45E5" w14:paraId="2D1B1551" w14:textId="4FCFB8AE">
            <w:pPr>
              <w:jc w:val="center"/>
              <w:rPr>
                <w:b/>
                <w:bCs/>
              </w:rPr>
            </w:pPr>
            <w:r w:rsidRPr="00B20ECF">
              <w:rPr>
                <w:b/>
                <w:bCs/>
              </w:rPr>
              <w:t>Agency Activities</w:t>
            </w:r>
          </w:p>
        </w:tc>
      </w:tr>
      <w:tr w14:paraId="2A5F56E8" w14:textId="77777777" w:rsidTr="001B45E5">
        <w:tblPrEx>
          <w:tblW w:w="0" w:type="auto"/>
          <w:tblLook w:val="04A0"/>
        </w:tblPrEx>
        <w:trPr>
          <w:trHeight w:val="728"/>
        </w:trPr>
        <w:tc>
          <w:tcPr>
            <w:tcW w:w="9350" w:type="dxa"/>
            <w:vAlign w:val="center"/>
          </w:tcPr>
          <w:p w:rsidR="003F5FB6" w:rsidRPr="00B20ECF" w:rsidP="003F5FB6" w14:paraId="3B9A5298" w14:textId="746E9371">
            <w:r w:rsidRPr="00B20ECF">
              <w:t>Review notifications and reports, including performance test reports, and excess emissions reports, required to be submitted by industry.</w:t>
            </w:r>
          </w:p>
        </w:tc>
      </w:tr>
      <w:tr w14:paraId="5B6FE25C" w14:textId="77777777" w:rsidTr="001B45E5">
        <w:tblPrEx>
          <w:tblW w:w="0" w:type="auto"/>
          <w:tblLook w:val="04A0"/>
        </w:tblPrEx>
        <w:trPr>
          <w:trHeight w:val="413"/>
        </w:trPr>
        <w:tc>
          <w:tcPr>
            <w:tcW w:w="9350" w:type="dxa"/>
            <w:vAlign w:val="center"/>
          </w:tcPr>
          <w:p w:rsidR="003F5FB6" w:rsidRPr="00B20ECF" w:rsidP="003F5FB6" w14:paraId="2695C9EA" w14:textId="375F9CDB">
            <w:r w:rsidRPr="00B20ECF">
              <w:t>Audit facility records.</w:t>
            </w:r>
          </w:p>
        </w:tc>
      </w:tr>
      <w:tr w14:paraId="6B2F9EEE" w14:textId="77777777" w:rsidTr="001B45E5">
        <w:tblPrEx>
          <w:tblW w:w="0" w:type="auto"/>
          <w:tblLook w:val="04A0"/>
        </w:tblPrEx>
        <w:trPr>
          <w:trHeight w:val="728"/>
        </w:trPr>
        <w:tc>
          <w:tcPr>
            <w:tcW w:w="9350" w:type="dxa"/>
            <w:vAlign w:val="center"/>
          </w:tcPr>
          <w:p w:rsidR="003F5FB6" w:rsidRPr="00B20ECF" w:rsidP="003F5FB6" w14:paraId="6E4BC0C8" w14:textId="09359BAA">
            <w:r w:rsidRPr="00B20ECF">
              <w:t>Input, analyze, and maintain data in the Enforcement and Compliance History Online (ECHO) and ICIS.</w:t>
            </w:r>
          </w:p>
        </w:tc>
      </w:tr>
    </w:tbl>
    <w:p w:rsidR="00F56A33" w14:paraId="4D280826" w14:textId="0FD6498B">
      <w:pPr>
        <w:pBdr>
          <w:top w:val="single" w:sz="6" w:space="0" w:color="FFFFFF"/>
          <w:left w:val="single" w:sz="6" w:space="0" w:color="FFFFFF"/>
          <w:bottom w:val="single" w:sz="6" w:space="0" w:color="FFFFFF"/>
          <w:right w:val="single" w:sz="6" w:space="0" w:color="FFFFFF"/>
        </w:pBdr>
        <w:ind w:firstLine="720"/>
        <w:rPr>
          <w:b/>
          <w:bCs/>
        </w:rPr>
      </w:pPr>
    </w:p>
    <w:p w:rsidR="00CA4CD6" w:rsidRPr="00B20ECF" w14:paraId="346DD5FD" w14:textId="02BDF9E2">
      <w:pPr>
        <w:pBdr>
          <w:top w:val="single" w:sz="6" w:space="0" w:color="FFFFFF"/>
          <w:left w:val="single" w:sz="6" w:space="0" w:color="FFFFFF"/>
          <w:bottom w:val="single" w:sz="6" w:space="0" w:color="FFFFFF"/>
          <w:right w:val="single" w:sz="6" w:space="0" w:color="FFFFFF"/>
        </w:pBdr>
        <w:ind w:firstLine="720"/>
      </w:pPr>
      <w:r w:rsidRPr="00B20ECF">
        <w:rPr>
          <w:b/>
          <w:bCs/>
        </w:rPr>
        <w:t>5(b)</w:t>
      </w:r>
      <w:r w:rsidRPr="00B20ECF" w:rsidR="009C7E97">
        <w:rPr>
          <w:b/>
          <w:bCs/>
        </w:rPr>
        <w:t xml:space="preserve"> </w:t>
      </w:r>
      <w:r w:rsidRPr="00B20ECF">
        <w:rPr>
          <w:b/>
          <w:bCs/>
        </w:rPr>
        <w:t>Collection Methodology and Management</w:t>
      </w:r>
    </w:p>
    <w:p w:rsidR="00CA4CD6" w:rsidRPr="00B20ECF" w14:paraId="74B70979" w14:textId="77777777">
      <w:pPr>
        <w:pBdr>
          <w:top w:val="single" w:sz="6" w:space="0" w:color="FFFFFF"/>
          <w:left w:val="single" w:sz="6" w:space="0" w:color="FFFFFF"/>
          <w:bottom w:val="single" w:sz="6" w:space="0" w:color="FFFFFF"/>
          <w:right w:val="single" w:sz="6" w:space="0" w:color="FFFFFF"/>
        </w:pBdr>
      </w:pPr>
    </w:p>
    <w:p w:rsidR="00CA4CD6" w:rsidRPr="00B20ECF" w14:paraId="2CF35A7F" w14:textId="533D19D8">
      <w:pPr>
        <w:pBdr>
          <w:top w:val="single" w:sz="6" w:space="0" w:color="FFFFFF"/>
          <w:left w:val="single" w:sz="6" w:space="0" w:color="FFFFFF"/>
          <w:bottom w:val="single" w:sz="6" w:space="0" w:color="FFFFFF"/>
          <w:right w:val="single" w:sz="6" w:space="0" w:color="FFFFFF"/>
        </w:pBdr>
        <w:ind w:firstLine="720"/>
      </w:pPr>
      <w:r w:rsidRPr="00B20ECF">
        <w:t xml:space="preserve">Following notification of startup, the reviewing authority </w:t>
      </w:r>
      <w:r w:rsidRPr="00B20ECF" w:rsidR="002B29A7">
        <w:t xml:space="preserve">could </w:t>
      </w:r>
      <w:r w:rsidRPr="00B20ECF">
        <w:t>inspect the source to determine whether the pollution control devices are properly installed and operated.</w:t>
      </w:r>
      <w:r w:rsidRPr="00B20ECF" w:rsidR="009C7E97">
        <w:t xml:space="preserve"> </w:t>
      </w:r>
      <w:r w:rsidRPr="00B20ECF">
        <w:t>Performance test reports are used by the Agency to discern a source</w:t>
      </w:r>
      <w:r w:rsidRPr="00B20ECF" w:rsidR="004C701D">
        <w:t>’</w:t>
      </w:r>
      <w:r w:rsidRPr="00B20ECF">
        <w:t>s initial capability to comply with the emission standard</w:t>
      </w:r>
      <w:r w:rsidRPr="00B20ECF" w:rsidR="008C3990">
        <w:t xml:space="preserve"> and </w:t>
      </w:r>
      <w:r w:rsidRPr="00B20ECF">
        <w:t>note the operating conditions under which compliance was achieved.</w:t>
      </w:r>
      <w:r w:rsidRPr="00B20ECF" w:rsidR="009C7E97">
        <w:t xml:space="preserve"> </w:t>
      </w:r>
      <w:r w:rsidRPr="00B20ECF">
        <w:t>Data and records maintained by the respondents are tabulated and published for use in compliance and enforcement programs.</w:t>
      </w:r>
      <w:r w:rsidRPr="00B20ECF" w:rsidR="009C7E97">
        <w:t xml:space="preserve"> </w:t>
      </w:r>
      <w:r w:rsidRPr="00B20ECF">
        <w:t>The semiannual reports are used for problem identification, as a check on source operation and maintenance, and for compliance determinations.</w:t>
      </w:r>
    </w:p>
    <w:p w:rsidR="00CA4CD6" w:rsidRPr="00B20ECF" w14:paraId="0EE39793" w14:textId="77777777">
      <w:pPr>
        <w:pBdr>
          <w:top w:val="single" w:sz="6" w:space="0" w:color="FFFFFF"/>
          <w:left w:val="single" w:sz="6" w:space="0" w:color="FFFFFF"/>
          <w:bottom w:val="single" w:sz="6" w:space="0" w:color="FFFFFF"/>
          <w:right w:val="single" w:sz="6" w:space="0" w:color="FFFFFF"/>
        </w:pBdr>
      </w:pPr>
    </w:p>
    <w:p w:rsidR="00CA4CD6" w:rsidRPr="00B20ECF" w14:paraId="4C3AA949" w14:textId="1B5ACA2F">
      <w:pPr>
        <w:pBdr>
          <w:top w:val="single" w:sz="6" w:space="0" w:color="FFFFFF"/>
          <w:left w:val="single" w:sz="6" w:space="0" w:color="FFFFFF"/>
          <w:bottom w:val="single" w:sz="6" w:space="0" w:color="FFFFFF"/>
          <w:right w:val="single" w:sz="6" w:space="0" w:color="FFFFFF"/>
        </w:pBdr>
        <w:ind w:firstLine="720"/>
      </w:pPr>
      <w:r w:rsidRPr="00B20ECF">
        <w:t xml:space="preserve">Information contained in </w:t>
      </w:r>
      <w:r w:rsidRPr="00B20ECF" w:rsidR="004C701D">
        <w:t xml:space="preserve">the reports is </w:t>
      </w:r>
      <w:r w:rsidRPr="00B20ECF" w:rsidR="006D4402">
        <w:t>reported by state and local governments in the ICIS Air database, which is</w:t>
      </w:r>
      <w:r w:rsidRPr="00B20ECF">
        <w:t xml:space="preserve"> operated and maintained by EPA's Office of Compliance.</w:t>
      </w:r>
      <w:r w:rsidRPr="00B20ECF" w:rsidR="009C7E97">
        <w:t xml:space="preserve"> </w:t>
      </w:r>
      <w:r w:rsidRPr="00B20ECF" w:rsidR="00F5262C">
        <w:t>IC</w:t>
      </w:r>
      <w:r w:rsidRPr="00B20ECF" w:rsidR="004C701D">
        <w:t xml:space="preserve">IS </w:t>
      </w:r>
      <w:r w:rsidRPr="00B20ECF">
        <w:t>is EPA</w:t>
      </w:r>
      <w:r w:rsidRPr="00B20ECF" w:rsidR="004C701D">
        <w:t>’</w:t>
      </w:r>
      <w:r w:rsidRPr="00B20ECF">
        <w:t>s database for the collection, maintenance, and retrieval of compliance data for industrial and government-owned facilities.</w:t>
      </w:r>
      <w:r w:rsidRPr="00B20ECF" w:rsidR="009C7E97">
        <w:t xml:space="preserve"> </w:t>
      </w:r>
      <w:r w:rsidRPr="00B20ECF">
        <w:t xml:space="preserve">EPA uses </w:t>
      </w:r>
      <w:r w:rsidRPr="00B20ECF" w:rsidR="006D4402">
        <w:t>ICIS</w:t>
      </w:r>
      <w:r w:rsidRPr="00B20ECF">
        <w:t xml:space="preserve"> for tracking air pollution compliance and enforcement by local and state regulatory agencies, EPA regional offices and EPA headquarters.</w:t>
      </w:r>
      <w:r w:rsidRPr="00B20ECF" w:rsidR="009C7E97">
        <w:t xml:space="preserve"> </w:t>
      </w:r>
      <w:r w:rsidR="00CD1E57">
        <w:t xml:space="preserve">The </w:t>
      </w:r>
      <w:r w:rsidRPr="00B20ECF">
        <w:t>EPA and its delegated Authorities can edit, store, retrieve and analyze the data.</w:t>
      </w:r>
    </w:p>
    <w:p w:rsidR="00CA4CD6" w:rsidRPr="00B20ECF" w14:paraId="017D28EB" w14:textId="77777777">
      <w:pPr>
        <w:pBdr>
          <w:top w:val="single" w:sz="6" w:space="0" w:color="FFFFFF"/>
          <w:left w:val="single" w:sz="6" w:space="0" w:color="FFFFFF"/>
          <w:bottom w:val="single" w:sz="6" w:space="0" w:color="FFFFFF"/>
          <w:right w:val="single" w:sz="6" w:space="0" w:color="FFFFFF"/>
        </w:pBdr>
      </w:pPr>
    </w:p>
    <w:p w:rsidR="00CA4CD6" w:rsidRPr="00B20ECF" w14:paraId="39977937" w14:textId="253549AA">
      <w:pPr>
        <w:pBdr>
          <w:top w:val="single" w:sz="6" w:space="0" w:color="FFFFFF"/>
          <w:left w:val="single" w:sz="6" w:space="0" w:color="FFFFFF"/>
          <w:bottom w:val="single" w:sz="6" w:space="0" w:color="FFFFFF"/>
          <w:right w:val="single" w:sz="6" w:space="0" w:color="FFFFFF"/>
        </w:pBdr>
        <w:ind w:firstLine="720"/>
      </w:pPr>
      <w:r w:rsidRPr="00B20ECF">
        <w:t xml:space="preserve"> The records required by this regulation must be retained by the owner/operator for </w:t>
      </w:r>
      <w:r w:rsidRPr="00B20ECF" w:rsidR="008C3990">
        <w:t xml:space="preserve">five </w:t>
      </w:r>
      <w:r w:rsidRPr="00B20ECF">
        <w:t>years.</w:t>
      </w:r>
    </w:p>
    <w:p w:rsidR="00CA4CD6" w:rsidRPr="00B20ECF" w14:paraId="03121584" w14:textId="77777777">
      <w:pPr>
        <w:pBdr>
          <w:top w:val="single" w:sz="6" w:space="0" w:color="FFFFFF"/>
          <w:left w:val="single" w:sz="6" w:space="0" w:color="FFFFFF"/>
          <w:bottom w:val="single" w:sz="6" w:space="0" w:color="FFFFFF"/>
          <w:right w:val="single" w:sz="6" w:space="0" w:color="FFFFFF"/>
        </w:pBdr>
      </w:pPr>
    </w:p>
    <w:p w:rsidR="00CA4CD6" w:rsidRPr="00B20ECF" w14:paraId="67D0226C" w14:textId="478C2AE4">
      <w:pPr>
        <w:pBdr>
          <w:top w:val="single" w:sz="6" w:space="0" w:color="FFFFFF"/>
          <w:left w:val="single" w:sz="6" w:space="0" w:color="FFFFFF"/>
          <w:bottom w:val="single" w:sz="6" w:space="0" w:color="FFFFFF"/>
          <w:right w:val="single" w:sz="6" w:space="0" w:color="FFFFFF"/>
        </w:pBdr>
        <w:ind w:firstLine="720"/>
      </w:pPr>
      <w:r w:rsidRPr="00B20ECF">
        <w:rPr>
          <w:b/>
          <w:bCs/>
        </w:rPr>
        <w:t>5(c)</w:t>
      </w:r>
      <w:r w:rsidRPr="00B20ECF" w:rsidR="009C7E97">
        <w:rPr>
          <w:b/>
          <w:bCs/>
        </w:rPr>
        <w:t xml:space="preserve"> </w:t>
      </w:r>
      <w:r w:rsidRPr="00B20ECF">
        <w:rPr>
          <w:b/>
          <w:bCs/>
        </w:rPr>
        <w:t>Small Entity Flexibility</w:t>
      </w:r>
    </w:p>
    <w:p w:rsidR="008C3990" w:rsidRPr="00B20ECF" w:rsidP="0092283B" w14:paraId="29B51EB0" w14:textId="77777777">
      <w:pPr>
        <w:pBdr>
          <w:top w:val="single" w:sz="6" w:space="0" w:color="FFFFFF"/>
          <w:left w:val="single" w:sz="6" w:space="0" w:color="FFFFFF"/>
          <w:bottom w:val="single" w:sz="6" w:space="0" w:color="FFFFFF"/>
          <w:right w:val="single" w:sz="6" w:space="0" w:color="FFFFFF"/>
        </w:pBdr>
      </w:pPr>
    </w:p>
    <w:p w:rsidR="008C3990" w:rsidRPr="00B20ECF" w:rsidP="008C3990" w14:paraId="24672134" w14:textId="0338638D">
      <w:pPr>
        <w:pBdr>
          <w:top w:val="single" w:sz="6" w:space="0" w:color="FFFFFF"/>
          <w:left w:val="single" w:sz="6" w:space="0" w:color="FFFFFF"/>
          <w:bottom w:val="single" w:sz="6" w:space="0" w:color="FFFFFF"/>
          <w:right w:val="single" w:sz="6" w:space="0" w:color="FFFFFF"/>
        </w:pBdr>
        <w:ind w:firstLine="720"/>
      </w:pPr>
      <w:bookmarkStart w:id="5" w:name="_Hlk121302521"/>
      <w:r w:rsidRPr="00B20ECF">
        <w:t>Minimizing the information collection burden for all sizes of organizations is a continuing effort for the EPA.</w:t>
      </w:r>
      <w:r w:rsidRPr="00A33901" w:rsidR="00A33901">
        <w:t xml:space="preserve"> </w:t>
      </w:r>
      <w:r w:rsidR="00A33901">
        <w:t xml:space="preserve">The EPA is not proposing to make any </w:t>
      </w:r>
      <w:r w:rsidRPr="00A33901" w:rsidR="00A33901">
        <w:t xml:space="preserve">changes in terms of who is required to report and what they are </w:t>
      </w:r>
      <w:r w:rsidR="00A33901">
        <w:t>required to report</w:t>
      </w:r>
      <w:r w:rsidRPr="00A33901" w:rsidR="00A33901">
        <w:t xml:space="preserve">, only the </w:t>
      </w:r>
      <w:r w:rsidRPr="00A33901" w:rsidR="00A33901">
        <w:t>manner in which</w:t>
      </w:r>
      <w:r w:rsidRPr="00A33901" w:rsidR="00A33901">
        <w:t xml:space="preserve"> the information is reported, and </w:t>
      </w:r>
      <w:r w:rsidR="00A33901">
        <w:t xml:space="preserve">this proposed change is </w:t>
      </w:r>
      <w:r w:rsidRPr="00A33901" w:rsidR="00A33901">
        <w:t>expected to result in a</w:t>
      </w:r>
      <w:r w:rsidR="00A33901">
        <w:t>n overall</w:t>
      </w:r>
      <w:r w:rsidRPr="00A33901" w:rsidR="00A33901">
        <w:t xml:space="preserve"> reduction in burden. </w:t>
      </w:r>
      <w:r w:rsidR="00A33901">
        <w:t xml:space="preserve">The EPA </w:t>
      </w:r>
      <w:r w:rsidRPr="00A33901" w:rsidR="00A33901">
        <w:t>do</w:t>
      </w:r>
      <w:r w:rsidR="00A33901">
        <w:t>es</w:t>
      </w:r>
      <w:r w:rsidRPr="00A33901" w:rsidR="00A33901">
        <w:t xml:space="preserve"> not believe that the NESHAP will have a significant impact on a substantial number of small entities. Furthermore, although the recordkeeping and reporting requirements are the same </w:t>
      </w:r>
      <w:r w:rsidRPr="00A33901" w:rsidR="00A33901">
        <w:t>for small and larger businesses, these requirements are considered the minimum needed to ensure compliance and, therefore, cannot be reduced further for small businesses.</w:t>
      </w:r>
      <w:r w:rsidR="00A33901">
        <w:t xml:space="preserve"> </w:t>
      </w:r>
      <w:r w:rsidRPr="00B20ECF">
        <w:t xml:space="preserve"> </w:t>
      </w:r>
      <w:bookmarkEnd w:id="5"/>
    </w:p>
    <w:p w:rsidR="00CA4CD6" w:rsidRPr="00B20ECF" w14:paraId="2324259B" w14:textId="77777777">
      <w:pPr>
        <w:pBdr>
          <w:top w:val="single" w:sz="6" w:space="0" w:color="FFFFFF"/>
          <w:left w:val="single" w:sz="6" w:space="0" w:color="FFFFFF"/>
          <w:bottom w:val="single" w:sz="6" w:space="0" w:color="FFFFFF"/>
          <w:right w:val="single" w:sz="6" w:space="0" w:color="FFFFFF"/>
        </w:pBdr>
        <w:rPr>
          <w:b/>
          <w:bCs/>
        </w:rPr>
      </w:pPr>
    </w:p>
    <w:p w:rsidR="00CA4CD6" w:rsidRPr="00B20ECF" w14:paraId="3CC381A1" w14:textId="07D1DA06">
      <w:pPr>
        <w:pBdr>
          <w:top w:val="single" w:sz="6" w:space="0" w:color="FFFFFF"/>
          <w:left w:val="single" w:sz="6" w:space="0" w:color="FFFFFF"/>
          <w:bottom w:val="single" w:sz="6" w:space="0" w:color="FFFFFF"/>
          <w:right w:val="single" w:sz="6" w:space="0" w:color="FFFFFF"/>
        </w:pBdr>
        <w:ind w:firstLine="720"/>
      </w:pPr>
      <w:r w:rsidRPr="00B20ECF">
        <w:rPr>
          <w:b/>
          <w:bCs/>
        </w:rPr>
        <w:t>5(d)</w:t>
      </w:r>
      <w:r w:rsidRPr="00B20ECF" w:rsidR="009C7E97">
        <w:rPr>
          <w:b/>
          <w:bCs/>
        </w:rPr>
        <w:t xml:space="preserve"> </w:t>
      </w:r>
      <w:r w:rsidRPr="00B20ECF">
        <w:rPr>
          <w:b/>
          <w:bCs/>
        </w:rPr>
        <w:t>Collection Schedule</w:t>
      </w:r>
    </w:p>
    <w:p w:rsidR="00CA4CD6" w:rsidRPr="00B20ECF" w14:paraId="3350D18F" w14:textId="77777777">
      <w:pPr>
        <w:pBdr>
          <w:top w:val="single" w:sz="6" w:space="0" w:color="FFFFFF"/>
          <w:left w:val="single" w:sz="6" w:space="0" w:color="FFFFFF"/>
          <w:bottom w:val="single" w:sz="6" w:space="0" w:color="FFFFFF"/>
          <w:right w:val="single" w:sz="6" w:space="0" w:color="FFFFFF"/>
        </w:pBdr>
      </w:pPr>
    </w:p>
    <w:p w:rsidR="00CA4CD6" w:rsidRPr="00B20ECF" w14:paraId="3E842D25" w14:textId="6CDE5B02">
      <w:pPr>
        <w:pBdr>
          <w:top w:val="single" w:sz="6" w:space="0" w:color="FFFFFF"/>
          <w:left w:val="single" w:sz="6" w:space="0" w:color="FFFFFF"/>
          <w:bottom w:val="single" w:sz="6" w:space="0" w:color="FFFFFF"/>
          <w:right w:val="single" w:sz="6" w:space="0" w:color="FFFFFF"/>
        </w:pBdr>
        <w:ind w:firstLine="720"/>
        <w:rPr>
          <w:b/>
          <w:bCs/>
        </w:rPr>
      </w:pPr>
      <w:r w:rsidRPr="00B20ECF">
        <w:t xml:space="preserve">The specific frequency for each information collection activity within this request is shown </w:t>
      </w:r>
      <w:r w:rsidRPr="00B20ECF" w:rsidR="0095132C">
        <w:t xml:space="preserve">at the end of this document </w:t>
      </w:r>
      <w:r w:rsidRPr="00B20ECF">
        <w:t>in</w:t>
      </w:r>
      <w:r w:rsidRPr="00B20ECF" w:rsidR="007A458D">
        <w:t xml:space="preserve"> </w:t>
      </w:r>
      <w:r w:rsidRPr="00B20ECF">
        <w:t xml:space="preserve">Table 1: </w:t>
      </w:r>
      <w:r w:rsidRPr="00B20ECF" w:rsidR="00CF2B37">
        <w:t>Annual Respondent Burden and Cost</w:t>
      </w:r>
      <w:r w:rsidRPr="00CE615F" w:rsidR="00CF2B37">
        <w:t>–</w:t>
      </w:r>
      <w:r w:rsidRPr="00676885">
        <w:t xml:space="preserve"> </w:t>
      </w:r>
      <w:r w:rsidRPr="00DE73A9" w:rsidR="008C3990">
        <w:t>NESHAP for Stationary Reciprocating Internal Combustion Engines (40 CFR Part 63, Subpart ZZZZ)</w:t>
      </w:r>
      <w:r w:rsidR="00B62948">
        <w:t xml:space="preserve"> (Amendments</w:t>
      </w:r>
      <w:r w:rsidR="00B62948">
        <w:t>).</w:t>
      </w:r>
      <w:r w:rsidRPr="0097180E" w:rsidR="004F5580">
        <w:t>.</w:t>
      </w:r>
      <w:r w:rsidRPr="00CE615F" w:rsidR="008C3990">
        <w:t xml:space="preserve"> </w:t>
      </w:r>
    </w:p>
    <w:p w:rsidR="00CA4CD6" w:rsidRPr="00B20ECF" w14:paraId="6FC4C83E" w14:textId="77777777">
      <w:pPr>
        <w:pBdr>
          <w:top w:val="single" w:sz="6" w:space="0" w:color="FFFFFF"/>
          <w:left w:val="single" w:sz="6" w:space="0" w:color="FFFFFF"/>
          <w:bottom w:val="single" w:sz="6" w:space="0" w:color="FFFFFF"/>
          <w:right w:val="single" w:sz="6" w:space="0" w:color="FFFFFF"/>
        </w:pBdr>
        <w:rPr>
          <w:b/>
          <w:bCs/>
        </w:rPr>
      </w:pPr>
    </w:p>
    <w:p w:rsidR="00CA4CD6" w:rsidRPr="00B20ECF" w:rsidP="00504745" w14:paraId="6B42F0A0" w14:textId="15A8EB15">
      <w:pPr>
        <w:pBdr>
          <w:top w:val="single" w:sz="6" w:space="1" w:color="FFFFFF"/>
          <w:left w:val="single" w:sz="6" w:space="0" w:color="FFFFFF"/>
          <w:bottom w:val="single" w:sz="6" w:space="0" w:color="FFFFFF"/>
          <w:right w:val="single" w:sz="6" w:space="0" w:color="FFFFFF"/>
        </w:pBdr>
        <w:outlineLvl w:val="0"/>
        <w:rPr>
          <w:b/>
          <w:bCs/>
        </w:rPr>
      </w:pPr>
      <w:r w:rsidRPr="00B20ECF">
        <w:rPr>
          <w:b/>
          <w:bCs/>
        </w:rPr>
        <w:t>6.</w:t>
      </w:r>
      <w:r w:rsidRPr="00B20ECF" w:rsidR="009C7E97">
        <w:rPr>
          <w:b/>
          <w:bCs/>
        </w:rPr>
        <w:t xml:space="preserve"> </w:t>
      </w:r>
      <w:r w:rsidRPr="00B20ECF">
        <w:rPr>
          <w:b/>
          <w:bCs/>
        </w:rPr>
        <w:t>Estimating the Burden and Cost of the Collection</w:t>
      </w:r>
    </w:p>
    <w:p w:rsidR="00CA4CD6" w:rsidRPr="00B20ECF" w:rsidP="004C701D" w14:paraId="02161EF1" w14:textId="77777777">
      <w:pPr>
        <w:pBdr>
          <w:top w:val="single" w:sz="6" w:space="1" w:color="FFFFFF"/>
          <w:left w:val="single" w:sz="6" w:space="0" w:color="FFFFFF"/>
          <w:bottom w:val="single" w:sz="6" w:space="0" w:color="FFFFFF"/>
          <w:right w:val="single" w:sz="6" w:space="0" w:color="FFFFFF"/>
        </w:pBdr>
        <w:rPr>
          <w:b/>
          <w:bCs/>
        </w:rPr>
      </w:pPr>
    </w:p>
    <w:p w:rsidR="00CA4CD6" w:rsidRPr="00B20ECF" w:rsidP="004C701D" w14:paraId="25ADBDEC" w14:textId="38C57826">
      <w:pPr>
        <w:pBdr>
          <w:top w:val="single" w:sz="6" w:space="1" w:color="FFFFFF"/>
          <w:left w:val="single" w:sz="6" w:space="0" w:color="FFFFFF"/>
          <w:bottom w:val="single" w:sz="6" w:space="0" w:color="FFFFFF"/>
          <w:right w:val="single" w:sz="6" w:space="0" w:color="FFFFFF"/>
        </w:pBdr>
        <w:ind w:firstLine="720"/>
      </w:pPr>
      <w:r w:rsidRPr="00B20ECF">
        <w:t xml:space="preserve">Table 1 documents the computation of individual burdens for the recordkeeping and reporting requirements applicable to the industry for </w:t>
      </w:r>
      <w:r w:rsidRPr="004F5580">
        <w:t>the subpart included in this ICR.</w:t>
      </w:r>
      <w:r w:rsidRPr="00B20ECF" w:rsidR="009C7E97">
        <w:t xml:space="preserve"> </w:t>
      </w:r>
      <w:r w:rsidRPr="00B20ECF">
        <w:t xml:space="preserve">The individual burdens are expressed under standardized headings believed to be consistent with the concept of </w:t>
      </w:r>
      <w:r w:rsidR="00CD1E57">
        <w:t>‘B</w:t>
      </w:r>
      <w:r w:rsidRPr="00B20ECF">
        <w:t>urden</w:t>
      </w:r>
      <w:r w:rsidR="00CD1E57">
        <w:t>’</w:t>
      </w:r>
      <w:r w:rsidRPr="00B20ECF">
        <w:t xml:space="preserve"> under the Paperwork Reduction Act.</w:t>
      </w:r>
      <w:r w:rsidRPr="00B20ECF" w:rsidR="009C7E97">
        <w:t xml:space="preserve"> </w:t>
      </w:r>
      <w:r w:rsidRPr="00B20ECF">
        <w:t>Where appropriate, specific tasks and major assumptions have been identified.</w:t>
      </w:r>
      <w:r w:rsidRPr="00B20ECF" w:rsidR="009C7E97">
        <w:t xml:space="preserve"> </w:t>
      </w:r>
      <w:r w:rsidRPr="00B20ECF">
        <w:t>Responses to this information collection are mandatory.</w:t>
      </w:r>
    </w:p>
    <w:p w:rsidR="00CA4CD6" w:rsidRPr="00B20ECF" w:rsidP="004C701D" w14:paraId="155BCD52" w14:textId="77777777">
      <w:pPr>
        <w:pBdr>
          <w:top w:val="single" w:sz="6" w:space="1" w:color="FFFFFF"/>
          <w:left w:val="single" w:sz="6" w:space="0" w:color="FFFFFF"/>
          <w:bottom w:val="single" w:sz="6" w:space="0" w:color="FFFFFF"/>
          <w:right w:val="single" w:sz="6" w:space="0" w:color="FFFFFF"/>
        </w:pBdr>
      </w:pPr>
    </w:p>
    <w:p w:rsidR="00CA4CD6" w:rsidRPr="00B20ECF" w:rsidP="004C701D" w14:paraId="7DE0914F" w14:textId="628525C7">
      <w:pPr>
        <w:pBdr>
          <w:top w:val="single" w:sz="6" w:space="1" w:color="FFFFFF"/>
          <w:left w:val="single" w:sz="6" w:space="0" w:color="FFFFFF"/>
          <w:bottom w:val="single" w:sz="6" w:space="0" w:color="FFFFFF"/>
          <w:right w:val="single" w:sz="6" w:space="0" w:color="FFFFFF"/>
        </w:pBdr>
        <w:ind w:firstLine="720"/>
      </w:pPr>
      <w:r w:rsidRPr="00B20ECF">
        <w:t>The Agency may n</w:t>
      </w:r>
      <w:r w:rsidR="00CD1E57">
        <w:t>either</w:t>
      </w:r>
      <w:r w:rsidRPr="00B20ECF">
        <w:t xml:space="preserve"> conduct </w:t>
      </w:r>
      <w:r w:rsidR="00CD1E57">
        <w:t>n</w:t>
      </w:r>
      <w:r w:rsidRPr="00B20ECF">
        <w:t>or sponsor, and a person is not required to respond to, a collection of information unless it displays a currently valid OMB Control Number.</w:t>
      </w:r>
    </w:p>
    <w:p w:rsidR="00CA4CD6" w:rsidRPr="00B20ECF" w:rsidP="004C701D" w14:paraId="2B3391B1" w14:textId="77777777">
      <w:pPr>
        <w:pBdr>
          <w:top w:val="single" w:sz="6" w:space="1" w:color="FFFFFF"/>
          <w:left w:val="single" w:sz="6" w:space="0" w:color="FFFFFF"/>
          <w:bottom w:val="single" w:sz="6" w:space="0" w:color="FFFFFF"/>
          <w:right w:val="single" w:sz="6" w:space="0" w:color="FFFFFF"/>
        </w:pBdr>
      </w:pPr>
    </w:p>
    <w:p w:rsidR="00CA4CD6" w:rsidRPr="00B20ECF" w:rsidP="004C701D" w14:paraId="7468EEDE" w14:textId="52CC9587">
      <w:pPr>
        <w:pBdr>
          <w:top w:val="single" w:sz="6" w:space="1" w:color="FFFFFF"/>
          <w:left w:val="single" w:sz="6" w:space="0" w:color="FFFFFF"/>
          <w:bottom w:val="single" w:sz="6" w:space="0" w:color="FFFFFF"/>
          <w:right w:val="single" w:sz="6" w:space="0" w:color="FFFFFF"/>
        </w:pBdr>
        <w:ind w:firstLine="720"/>
      </w:pPr>
      <w:r w:rsidRPr="00B20ECF">
        <w:rPr>
          <w:b/>
          <w:bCs/>
        </w:rPr>
        <w:t>6(a)</w:t>
      </w:r>
      <w:r w:rsidRPr="00B20ECF" w:rsidR="009C7E97">
        <w:rPr>
          <w:b/>
          <w:bCs/>
        </w:rPr>
        <w:t xml:space="preserve"> </w:t>
      </w:r>
      <w:r w:rsidRPr="00B20ECF">
        <w:rPr>
          <w:b/>
          <w:bCs/>
        </w:rPr>
        <w:t>Estimating Respondent Burden</w:t>
      </w:r>
    </w:p>
    <w:p w:rsidR="00CA4CD6" w:rsidRPr="00B20ECF" w:rsidP="004C701D" w14:paraId="78A0A3FF" w14:textId="77777777">
      <w:pPr>
        <w:pBdr>
          <w:top w:val="single" w:sz="6" w:space="1" w:color="FFFFFF"/>
          <w:left w:val="single" w:sz="6" w:space="0" w:color="FFFFFF"/>
          <w:bottom w:val="single" w:sz="6" w:space="0" w:color="FFFFFF"/>
          <w:right w:val="single" w:sz="6" w:space="0" w:color="FFFFFF"/>
        </w:pBdr>
      </w:pPr>
    </w:p>
    <w:p w:rsidR="00CA4CD6" w:rsidRPr="00B20ECF" w:rsidP="004C701D" w14:paraId="45C05676" w14:textId="0F224CD8">
      <w:pPr>
        <w:pBdr>
          <w:top w:val="single" w:sz="6" w:space="1" w:color="FFFFFF"/>
          <w:left w:val="single" w:sz="6" w:space="0" w:color="FFFFFF"/>
          <w:bottom w:val="single" w:sz="6" w:space="0" w:color="FFFFFF"/>
          <w:right w:val="single" w:sz="6" w:space="0" w:color="FFFFFF"/>
        </w:pBdr>
        <w:ind w:firstLine="720"/>
      </w:pPr>
      <w:r w:rsidRPr="00B20ECF">
        <w:t>The average annual burden to industry over the next three years from these record</w:t>
      </w:r>
      <w:r w:rsidR="00BE3547">
        <w:t>-</w:t>
      </w:r>
      <w:r w:rsidRPr="00B20ECF">
        <w:t>keeping and reporting requirement</w:t>
      </w:r>
      <w:r w:rsidRPr="00B20ECF" w:rsidR="004C701D">
        <w:t xml:space="preserve">s is estimated to be </w:t>
      </w:r>
      <w:r w:rsidR="000543DB">
        <w:t>4,</w:t>
      </w:r>
      <w:r w:rsidR="00252159">
        <w:t>32</w:t>
      </w:r>
      <w:r w:rsidR="000543DB">
        <w:t>0,</w:t>
      </w:r>
      <w:r w:rsidRPr="000543DB" w:rsidR="000543DB">
        <w:t>000</w:t>
      </w:r>
      <w:r w:rsidRPr="005A50AB" w:rsidR="004C701D">
        <w:t xml:space="preserve"> </w:t>
      </w:r>
      <w:r w:rsidRPr="005A50AB" w:rsidR="00241450">
        <w:t xml:space="preserve">hours </w:t>
      </w:r>
      <w:r w:rsidRPr="005A50AB" w:rsidR="00B24312">
        <w:t xml:space="preserve">(rounded) </w:t>
      </w:r>
      <w:r w:rsidRPr="005A50AB" w:rsidR="004C701D">
        <w:t>(</w:t>
      </w:r>
      <w:r w:rsidRPr="005A50AB">
        <w:t>Total</w:t>
      </w:r>
      <w:r w:rsidRPr="009F79E5">
        <w:t xml:space="preserve"> Labor Hours from Table 1</w:t>
      </w:r>
      <w:r w:rsidRPr="00C72528" w:rsidR="00241450">
        <w:t xml:space="preserve"> at the end of this document</w:t>
      </w:r>
      <w:r w:rsidRPr="00C72528">
        <w:t>).</w:t>
      </w:r>
      <w:r w:rsidRPr="00B20ECF" w:rsidR="001C5991">
        <w:t xml:space="preserve"> T</w:t>
      </w:r>
      <w:r w:rsidRPr="00B20ECF">
        <w:t>hese hours are based on Agency studies and background documen</w:t>
      </w:r>
      <w:r w:rsidRPr="00B20ECF" w:rsidR="004C701D">
        <w:t xml:space="preserve">ts from the development of the </w:t>
      </w:r>
      <w:r w:rsidRPr="00B20ECF">
        <w:t>regulation</w:t>
      </w:r>
      <w:r w:rsidR="00BE3547">
        <w:t>s</w:t>
      </w:r>
      <w:r w:rsidRPr="00B20ECF">
        <w:t>, Agency knowledge and experience with the</w:t>
      </w:r>
      <w:r w:rsidRPr="00B20ECF" w:rsidR="008C3990">
        <w:t xml:space="preserve"> NESHAP</w:t>
      </w:r>
      <w:r w:rsidRPr="00B20ECF">
        <w:t xml:space="preserve"> program, the </w:t>
      </w:r>
      <w:r w:rsidRPr="00B20ECF">
        <w:t>previously</w:t>
      </w:r>
      <w:r w:rsidR="00B24312">
        <w:t>-</w:t>
      </w:r>
      <w:r w:rsidRPr="00B20ECF">
        <w:t>approved</w:t>
      </w:r>
      <w:r w:rsidRPr="00B20ECF">
        <w:t xml:space="preserve"> ICR, and any comments received.</w:t>
      </w:r>
    </w:p>
    <w:p w:rsidR="00CA4CD6" w:rsidRPr="00B20ECF" w:rsidP="004C701D" w14:paraId="7EC1CB33" w14:textId="77777777">
      <w:pPr>
        <w:pBdr>
          <w:top w:val="single" w:sz="6" w:space="1" w:color="FFFFFF"/>
          <w:left w:val="single" w:sz="6" w:space="0" w:color="FFFFFF"/>
          <w:bottom w:val="single" w:sz="6" w:space="0" w:color="FFFFFF"/>
          <w:right w:val="single" w:sz="6" w:space="0" w:color="FFFFFF"/>
        </w:pBdr>
      </w:pPr>
    </w:p>
    <w:p w:rsidR="002712EB" w:rsidRPr="00B20ECF" w:rsidP="004C701D" w14:paraId="6B9D57AA" w14:textId="1C9EFA37">
      <w:pPr>
        <w:pBdr>
          <w:top w:val="single" w:sz="6" w:space="1" w:color="FFFFFF"/>
          <w:left w:val="single" w:sz="6" w:space="0" w:color="FFFFFF"/>
          <w:bottom w:val="single" w:sz="6" w:space="0" w:color="FFFFFF"/>
          <w:right w:val="single" w:sz="6" w:space="0" w:color="FFFFFF"/>
        </w:pBdr>
        <w:ind w:firstLine="720"/>
        <w:rPr>
          <w:b/>
          <w:bCs/>
        </w:rPr>
      </w:pPr>
      <w:r w:rsidRPr="00B20ECF">
        <w:rPr>
          <w:b/>
          <w:bCs/>
        </w:rPr>
        <w:t>6(b)</w:t>
      </w:r>
      <w:r w:rsidRPr="00B20ECF" w:rsidR="009C7E97">
        <w:rPr>
          <w:b/>
          <w:bCs/>
        </w:rPr>
        <w:t xml:space="preserve"> </w:t>
      </w:r>
      <w:r w:rsidRPr="00B20ECF">
        <w:rPr>
          <w:b/>
          <w:bCs/>
        </w:rPr>
        <w:t>Estimating Respondent Costs</w:t>
      </w:r>
    </w:p>
    <w:p w:rsidR="002712EB" w:rsidRPr="00B20ECF" w:rsidP="004C701D" w14:paraId="0E390395" w14:textId="77777777">
      <w:pPr>
        <w:pBdr>
          <w:top w:val="single" w:sz="6" w:space="1" w:color="FFFFFF"/>
          <w:left w:val="single" w:sz="6" w:space="0" w:color="FFFFFF"/>
          <w:bottom w:val="single" w:sz="6" w:space="0" w:color="FFFFFF"/>
          <w:right w:val="single" w:sz="6" w:space="0" w:color="FFFFFF"/>
        </w:pBdr>
        <w:rPr>
          <w:b/>
          <w:bCs/>
        </w:rPr>
      </w:pPr>
    </w:p>
    <w:p w:rsidR="002712EB" w:rsidRPr="00B20ECF" w:rsidP="00504745" w14:paraId="3C4B111E" w14:textId="6CCFBB0F">
      <w:pPr>
        <w:pBdr>
          <w:top w:val="single" w:sz="6" w:space="1" w:color="FFFFFF"/>
          <w:left w:val="single" w:sz="6" w:space="0" w:color="FFFFFF"/>
          <w:bottom w:val="single" w:sz="6" w:space="0" w:color="FFFFFF"/>
          <w:right w:val="single" w:sz="6" w:space="0" w:color="FFFFFF"/>
        </w:pBdr>
        <w:ind w:firstLine="1440"/>
        <w:outlineLvl w:val="0"/>
      </w:pPr>
      <w:r w:rsidRPr="00B20ECF">
        <w:rPr>
          <w:b/>
          <w:bCs/>
        </w:rPr>
        <w:t>(</w:t>
      </w:r>
      <w:r w:rsidRPr="00B20ECF">
        <w:rPr>
          <w:b/>
          <w:bCs/>
        </w:rPr>
        <w:t>i</w:t>
      </w:r>
      <w:r w:rsidRPr="00B20ECF">
        <w:rPr>
          <w:b/>
          <w:bCs/>
        </w:rPr>
        <w:t>)</w:t>
      </w:r>
      <w:r w:rsidRPr="00B20ECF" w:rsidR="009C7E97">
        <w:rPr>
          <w:b/>
          <w:bCs/>
        </w:rPr>
        <w:t xml:space="preserve"> </w:t>
      </w:r>
      <w:r w:rsidRPr="00B20ECF">
        <w:rPr>
          <w:b/>
          <w:bCs/>
        </w:rPr>
        <w:t>Estimating Labor Costs</w:t>
      </w:r>
      <w:r w:rsidRPr="00B20ECF">
        <w:t xml:space="preserve"> </w:t>
      </w:r>
    </w:p>
    <w:p w:rsidR="002712EB" w:rsidRPr="00B20ECF" w:rsidP="004C701D" w14:paraId="26DC8943" w14:textId="77777777">
      <w:pPr>
        <w:pBdr>
          <w:top w:val="single" w:sz="6" w:space="1" w:color="FFFFFF"/>
          <w:left w:val="single" w:sz="6" w:space="0" w:color="FFFFFF"/>
          <w:bottom w:val="single" w:sz="6" w:space="0" w:color="FFFFFF"/>
          <w:right w:val="single" w:sz="6" w:space="0" w:color="FFFFFF"/>
        </w:pBdr>
      </w:pPr>
      <w:r w:rsidRPr="00B20ECF">
        <w:t xml:space="preserve"> </w:t>
      </w:r>
    </w:p>
    <w:p w:rsidR="002712EB" w:rsidRPr="00B20ECF" w:rsidP="004C701D" w14:paraId="758A8F40" w14:textId="77777777">
      <w:pPr>
        <w:pBdr>
          <w:top w:val="single" w:sz="6" w:space="1" w:color="FFFFFF"/>
          <w:left w:val="single" w:sz="6" w:space="0" w:color="FFFFFF"/>
          <w:bottom w:val="single" w:sz="6" w:space="0" w:color="FFFFFF"/>
          <w:right w:val="single" w:sz="6" w:space="0" w:color="FFFFFF"/>
        </w:pBdr>
        <w:ind w:firstLine="720"/>
      </w:pPr>
      <w:r w:rsidRPr="00B20ECF">
        <w:t xml:space="preserve">This ICR uses the following labor rates: </w:t>
      </w:r>
    </w:p>
    <w:p w:rsidR="002712EB" w:rsidRPr="00B20ECF" w:rsidP="004C701D" w14:paraId="5FA68821" w14:textId="77777777">
      <w:pPr>
        <w:pBdr>
          <w:top w:val="single" w:sz="6" w:space="1" w:color="FFFFFF"/>
          <w:left w:val="single" w:sz="6" w:space="0" w:color="FFFFFF"/>
          <w:bottom w:val="single" w:sz="6" w:space="0" w:color="FFFFFF"/>
          <w:right w:val="single" w:sz="6" w:space="0" w:color="FFFFFF"/>
        </w:pBdr>
      </w:pPr>
    </w:p>
    <w:p w:rsidR="002712EB" w:rsidRPr="00B20ECF" w:rsidP="002712EB" w14:paraId="12C139D3" w14:textId="157E734D">
      <w:pPr>
        <w:pBdr>
          <w:top w:val="single" w:sz="6" w:space="0" w:color="FFFFFF"/>
          <w:left w:val="single" w:sz="6" w:space="0" w:color="FFFFFF"/>
          <w:bottom w:val="single" w:sz="6" w:space="0" w:color="FFFFFF"/>
          <w:right w:val="single" w:sz="6" w:space="0" w:color="FFFFFF"/>
        </w:pBdr>
        <w:tabs>
          <w:tab w:val="left" w:pos="-1440"/>
        </w:tabs>
        <w:ind w:left="2880" w:hanging="1440"/>
      </w:pPr>
      <w:bookmarkStart w:id="6" w:name="_Hlk11763009"/>
      <w:r w:rsidRPr="00B20ECF">
        <w:t>Managerial</w:t>
      </w:r>
      <w:r w:rsidRPr="00B20ECF">
        <w:tab/>
      </w:r>
      <w:r w:rsidRPr="00B20ECF" w:rsidR="00A9537B">
        <w:t>$1</w:t>
      </w:r>
      <w:r w:rsidR="002D467C">
        <w:t>38.24</w:t>
      </w:r>
      <w:r w:rsidRPr="00B20ECF" w:rsidR="00A9537B">
        <w:t xml:space="preserve"> ($6</w:t>
      </w:r>
      <w:r w:rsidR="00A973BB">
        <w:t>5.83</w:t>
      </w:r>
      <w:r w:rsidR="009A04B1">
        <w:t xml:space="preserve"> </w:t>
      </w:r>
      <w:r w:rsidRPr="00B20ECF" w:rsidR="00A9537B">
        <w:t>+ 110%)</w:t>
      </w:r>
    </w:p>
    <w:p w:rsidR="002712EB" w:rsidRPr="00B20ECF" w:rsidP="002712EB" w14:paraId="19D41358" w14:textId="1603CC1D">
      <w:pPr>
        <w:pBdr>
          <w:top w:val="single" w:sz="6" w:space="0" w:color="FFFFFF"/>
          <w:left w:val="single" w:sz="6" w:space="0" w:color="FFFFFF"/>
          <w:bottom w:val="single" w:sz="6" w:space="0" w:color="FFFFFF"/>
          <w:right w:val="single" w:sz="6" w:space="0" w:color="FFFFFF"/>
        </w:pBdr>
        <w:tabs>
          <w:tab w:val="left" w:pos="-1440"/>
        </w:tabs>
        <w:ind w:left="2880" w:hanging="1440"/>
      </w:pPr>
      <w:r w:rsidRPr="00B20ECF">
        <w:t>Technical</w:t>
      </w:r>
      <w:r w:rsidRPr="00B20ECF">
        <w:tab/>
      </w:r>
      <w:r w:rsidRPr="00B20ECF" w:rsidR="00A9537B">
        <w:t>$12</w:t>
      </w:r>
      <w:r w:rsidR="00A973BB">
        <w:t>7.68</w:t>
      </w:r>
      <w:r w:rsidRPr="00B20ECF" w:rsidR="00A9537B">
        <w:t xml:space="preserve"> ($</w:t>
      </w:r>
      <w:r w:rsidR="00A973BB">
        <w:t>60.80</w:t>
      </w:r>
      <w:r w:rsidRPr="00B20ECF" w:rsidR="00A9537B">
        <w:t xml:space="preserve"> + 110%)</w:t>
      </w:r>
    </w:p>
    <w:p w:rsidR="002712EB" w:rsidRPr="00B20ECF" w:rsidP="002712EB" w14:paraId="77F6D994" w14:textId="4421DB4E">
      <w:pPr>
        <w:pBdr>
          <w:top w:val="single" w:sz="6" w:space="0" w:color="FFFFFF"/>
          <w:left w:val="single" w:sz="6" w:space="0" w:color="FFFFFF"/>
          <w:bottom w:val="single" w:sz="6" w:space="0" w:color="FFFFFF"/>
          <w:right w:val="single" w:sz="6" w:space="0" w:color="FFFFFF"/>
        </w:pBdr>
        <w:tabs>
          <w:tab w:val="left" w:pos="-1440"/>
        </w:tabs>
        <w:ind w:left="2880" w:hanging="1440"/>
      </w:pPr>
      <w:r w:rsidRPr="00B20ECF">
        <w:t>Clerical</w:t>
      </w:r>
      <w:r w:rsidRPr="00B20ECF">
        <w:tab/>
      </w:r>
      <w:r w:rsidRPr="00B20ECF" w:rsidR="00A9537B">
        <w:t>$</w:t>
      </w:r>
      <w:r w:rsidR="006E2D76">
        <w:t xml:space="preserve">  </w:t>
      </w:r>
      <w:r w:rsidR="00A973BB">
        <w:t>64.83</w:t>
      </w:r>
      <w:r w:rsidRPr="00B20ECF" w:rsidR="00A9537B">
        <w:t xml:space="preserve"> ($</w:t>
      </w:r>
      <w:r w:rsidR="0085783C">
        <w:t>30.87</w:t>
      </w:r>
      <w:r w:rsidRPr="00B20ECF" w:rsidR="00A9537B">
        <w:t xml:space="preserve"> + 110%)</w:t>
      </w:r>
    </w:p>
    <w:p w:rsidR="002712EB" w:rsidRPr="00B20ECF" w:rsidP="002712EB" w14:paraId="5405EEF6" w14:textId="77777777">
      <w:pPr>
        <w:pBdr>
          <w:top w:val="single" w:sz="6" w:space="0" w:color="FFFFFF"/>
          <w:left w:val="single" w:sz="6" w:space="0" w:color="FFFFFF"/>
          <w:bottom w:val="single" w:sz="6" w:space="0" w:color="FFFFFF"/>
          <w:right w:val="single" w:sz="6" w:space="0" w:color="FFFFFF"/>
        </w:pBdr>
      </w:pPr>
    </w:p>
    <w:p w:rsidR="00CA4CD6" w:rsidRPr="00B20ECF" w:rsidP="00B20ECF" w14:paraId="55ADFAA6" w14:textId="61E70578">
      <w:pPr>
        <w:pBdr>
          <w:top w:val="single" w:sz="6" w:space="0" w:color="FFFFFF"/>
          <w:left w:val="single" w:sz="6" w:space="0" w:color="FFFFFF"/>
          <w:bottom w:val="single" w:sz="6" w:space="0" w:color="FFFFFF"/>
          <w:right w:val="single" w:sz="6" w:space="0" w:color="FFFFFF"/>
        </w:pBdr>
        <w:ind w:firstLine="720"/>
      </w:pPr>
      <w:r w:rsidRPr="00B20ECF">
        <w:t xml:space="preserve">These rates are from the United States Department of Labor, Bureau of Labor Statistics, </w:t>
      </w:r>
      <w:r w:rsidRPr="00B20ECF" w:rsidR="0062215C">
        <w:t xml:space="preserve">June </w:t>
      </w:r>
      <w:r w:rsidRPr="00B20ECF" w:rsidR="00A9537B">
        <w:t>20</w:t>
      </w:r>
      <w:r w:rsidR="0085783C">
        <w:t>22</w:t>
      </w:r>
      <w:r w:rsidRPr="00B20ECF">
        <w:t xml:space="preserve">, </w:t>
      </w:r>
      <w:bookmarkEnd w:id="6"/>
      <w:r w:rsidRPr="00B20ECF" w:rsidR="004C701D">
        <w:t>“</w:t>
      </w:r>
      <w:r w:rsidRPr="00B20ECF">
        <w:t>Table 2. Civilian Workers, by occupational and industry group.</w:t>
      </w:r>
      <w:r w:rsidRPr="00B20ECF" w:rsidR="004C701D">
        <w:t>”</w:t>
      </w:r>
      <w:r w:rsidRPr="00B20ECF" w:rsidR="009C7E97">
        <w:t xml:space="preserve"> </w:t>
      </w:r>
      <w:r w:rsidRPr="00B20ECF">
        <w:t xml:space="preserve">The rates are from column 1, </w:t>
      </w:r>
      <w:r w:rsidRPr="00B20ECF" w:rsidR="004C701D">
        <w:t>“</w:t>
      </w:r>
      <w:r w:rsidRPr="00B20ECF">
        <w:t>Total compensation.</w:t>
      </w:r>
      <w:r w:rsidRPr="00B20ECF" w:rsidR="004C701D">
        <w:t>”</w:t>
      </w:r>
      <w:r w:rsidRPr="00B20ECF" w:rsidR="009C7E97">
        <w:t xml:space="preserve"> </w:t>
      </w:r>
      <w:r w:rsidRPr="00B20ECF">
        <w:t>The rates have been increased by 110 percent to account for the benefit packages available to those employed by private industry.</w:t>
      </w:r>
      <w:r w:rsidRPr="00B20ECF" w:rsidR="00864A92">
        <w:t xml:space="preserve"> </w:t>
      </w:r>
    </w:p>
    <w:p w:rsidR="00CA4CD6" w:rsidRPr="00B20ECF" w14:paraId="4D7765A8" w14:textId="77777777">
      <w:pPr>
        <w:pBdr>
          <w:top w:val="single" w:sz="6" w:space="0" w:color="FFFFFF"/>
          <w:left w:val="single" w:sz="6" w:space="0" w:color="FFFFFF"/>
          <w:bottom w:val="single" w:sz="6" w:space="0" w:color="FFFFFF"/>
          <w:right w:val="single" w:sz="6" w:space="0" w:color="FFFFFF"/>
        </w:pBdr>
      </w:pPr>
    </w:p>
    <w:p w:rsidR="00CA4CD6" w:rsidRPr="00B20ECF" w:rsidP="00504745" w14:paraId="7883C787" w14:textId="339B849F">
      <w:pPr>
        <w:pBdr>
          <w:top w:val="single" w:sz="6" w:space="0" w:color="FFFFFF"/>
          <w:left w:val="single" w:sz="6" w:space="0" w:color="FFFFFF"/>
          <w:bottom w:val="single" w:sz="6" w:space="0" w:color="FFFFFF"/>
          <w:right w:val="single" w:sz="6" w:space="0" w:color="FFFFFF"/>
        </w:pBdr>
        <w:ind w:firstLine="1440"/>
        <w:outlineLvl w:val="0"/>
      </w:pPr>
      <w:r w:rsidRPr="00B20ECF">
        <w:rPr>
          <w:b/>
          <w:bCs/>
        </w:rPr>
        <w:t>(ii)</w:t>
      </w:r>
      <w:r w:rsidRPr="00B20ECF" w:rsidR="009C7E97">
        <w:rPr>
          <w:b/>
          <w:bCs/>
        </w:rPr>
        <w:t xml:space="preserve"> </w:t>
      </w:r>
      <w:r w:rsidRPr="00B20ECF">
        <w:rPr>
          <w:b/>
          <w:bCs/>
        </w:rPr>
        <w:t>Estimating Capital/Startup and Operation and Maintenance Costs</w:t>
      </w:r>
    </w:p>
    <w:p w:rsidR="00864A92" w:rsidRPr="00B20ECF" w14:paraId="36596F9D" w14:textId="77777777">
      <w:pPr>
        <w:pBdr>
          <w:top w:val="single" w:sz="6" w:space="0" w:color="FFFFFF"/>
          <w:left w:val="single" w:sz="6" w:space="0" w:color="FFFFFF"/>
          <w:bottom w:val="single" w:sz="6" w:space="0" w:color="FFFFFF"/>
          <w:right w:val="single" w:sz="6" w:space="0" w:color="FFFFFF"/>
        </w:pBdr>
        <w:ind w:firstLine="720"/>
      </w:pPr>
    </w:p>
    <w:p w:rsidR="003956B2" w:rsidRPr="0092283B" w:rsidP="0092283B" w14:paraId="3134CCCF" w14:textId="55930E08">
      <w:pPr>
        <w:pBdr>
          <w:top w:val="single" w:sz="6" w:space="0" w:color="FFFFFF"/>
          <w:left w:val="single" w:sz="6" w:space="0" w:color="FFFFFF"/>
          <w:bottom w:val="single" w:sz="6" w:space="0" w:color="FFFFFF"/>
          <w:right w:val="single" w:sz="6" w:space="0" w:color="FFFFFF"/>
        </w:pBdr>
        <w:ind w:firstLine="720"/>
      </w:pPr>
      <w:r w:rsidRPr="00B20ECF">
        <w:t>The type of industry costs associated with the information collection activities in the subject standards are both labor costs</w:t>
      </w:r>
      <w:r w:rsidR="00BE3547">
        <w:t>,</w:t>
      </w:r>
      <w:r w:rsidRPr="00B20ECF">
        <w:t xml:space="preserve"> which are addressed elsewhere in this ICR</w:t>
      </w:r>
      <w:r w:rsidR="00BE3547">
        <w:t>,</w:t>
      </w:r>
      <w:r w:rsidRPr="00B20ECF">
        <w:t xml:space="preserve"> and the costs associated with continuous monitoring.</w:t>
      </w:r>
      <w:r w:rsidRPr="00B20ECF" w:rsidR="009C7E97">
        <w:t xml:space="preserve"> </w:t>
      </w:r>
      <w:r w:rsidRPr="00B20ECF">
        <w:t xml:space="preserve">The capital/startup costs are </w:t>
      </w:r>
      <w:r w:rsidRPr="00B20ECF" w:rsidR="001414C4">
        <w:t>one-time</w:t>
      </w:r>
      <w:r w:rsidRPr="00B20ECF">
        <w:t xml:space="preserve"> costs when a facility becomes subject to the</w:t>
      </w:r>
      <w:r w:rsidR="00B24312">
        <w:t>se</w:t>
      </w:r>
      <w:r w:rsidRPr="00B20ECF">
        <w:t xml:space="preserve"> regulation</w:t>
      </w:r>
      <w:r w:rsidR="00B24312">
        <w:t>s</w:t>
      </w:r>
      <w:r w:rsidRPr="00B20ECF">
        <w:t>.</w:t>
      </w:r>
      <w:r w:rsidRPr="00B20ECF" w:rsidR="009C7E97">
        <w:t xml:space="preserve"> </w:t>
      </w:r>
      <w:r w:rsidRPr="00B20ECF">
        <w:t>The annual operation and maintenance costs are the ongoing costs to maintain the monitors and other costs such as photocopying and postage.</w:t>
      </w:r>
    </w:p>
    <w:p w:rsidR="003956B2" w:rsidP="003956B2" w14:paraId="022662AF" w14:textId="0EA6692F">
      <w:pPr>
        <w:pStyle w:val="Heading1"/>
        <w:ind w:left="720" w:firstLine="720"/>
        <w:rPr>
          <w:rFonts w:ascii="Times New Roman" w:hAnsi="Times New Roman"/>
          <w:b/>
          <w:bCs/>
          <w:color w:val="auto"/>
          <w:sz w:val="24"/>
        </w:rPr>
      </w:pPr>
      <w:r w:rsidRPr="00FD4BA0">
        <w:rPr>
          <w:rFonts w:ascii="Times New Roman" w:hAnsi="Times New Roman"/>
          <w:b/>
          <w:bCs/>
          <w:color w:val="auto"/>
          <w:sz w:val="24"/>
        </w:rPr>
        <w:t>(iii) Capital/Startup vs. Operation and Maintenance (O&amp;M) Costs</w:t>
      </w:r>
    </w:p>
    <w:p w:rsidR="00C03E25" w:rsidRPr="00C03E25" w:rsidP="00F13343" w14:paraId="211DEDE4" w14:textId="77777777"/>
    <w:tbl>
      <w:tblPr>
        <w:tblW w:w="9510" w:type="dxa"/>
        <w:tblInd w:w="111" w:type="dxa"/>
        <w:tblLayout w:type="fixed"/>
        <w:tblCellMar>
          <w:left w:w="111" w:type="dxa"/>
          <w:right w:w="111" w:type="dxa"/>
        </w:tblCellMar>
        <w:tblLook w:val="0000"/>
      </w:tblPr>
      <w:tblGrid>
        <w:gridCol w:w="1590"/>
        <w:gridCol w:w="1260"/>
        <w:gridCol w:w="1440"/>
        <w:gridCol w:w="1350"/>
        <w:gridCol w:w="1350"/>
        <w:gridCol w:w="1260"/>
        <w:gridCol w:w="1260"/>
      </w:tblGrid>
      <w:tr w14:paraId="1F818A84" w14:textId="77777777" w:rsidTr="00F13343">
        <w:tblPrEx>
          <w:tblW w:w="9510" w:type="dxa"/>
          <w:tblInd w:w="111" w:type="dxa"/>
          <w:tblLayout w:type="fixed"/>
          <w:tblCellMar>
            <w:left w:w="111" w:type="dxa"/>
            <w:right w:w="111" w:type="dxa"/>
          </w:tblCellMar>
          <w:tblLook w:val="0000"/>
        </w:tblPrEx>
        <w:tc>
          <w:tcPr>
            <w:tcW w:w="1590" w:type="dxa"/>
            <w:tcBorders>
              <w:top w:val="single" w:sz="7" w:space="0" w:color="000000"/>
              <w:left w:val="single" w:sz="7" w:space="0" w:color="000000"/>
              <w:bottom w:val="single" w:sz="6" w:space="0" w:color="FFFFFF"/>
              <w:right w:val="single" w:sz="6" w:space="0" w:color="FFFFFF"/>
            </w:tcBorders>
          </w:tcPr>
          <w:p w:rsidR="00CA4CD6" w:rsidRPr="005A50AB" w14:paraId="1E11DD4B" w14:textId="77777777">
            <w:pPr>
              <w:spacing w:line="120" w:lineRule="exact"/>
              <w:rPr>
                <w:b/>
                <w:bCs/>
              </w:rPr>
            </w:pPr>
          </w:p>
          <w:p w:rsidR="00CA4CD6" w:rsidRPr="005A50AB" w14:paraId="2E634962" w14:textId="77777777">
            <w:pPr>
              <w:pBdr>
                <w:top w:val="single" w:sz="6" w:space="0" w:color="FFFFFF"/>
                <w:left w:val="single" w:sz="6" w:space="0" w:color="FFFFFF"/>
                <w:bottom w:val="single" w:sz="6" w:space="0" w:color="FFFFFF"/>
                <w:right w:val="single" w:sz="6" w:space="0" w:color="FFFFFF"/>
              </w:pBdr>
              <w:jc w:val="center"/>
              <w:rPr>
                <w:sz w:val="20"/>
                <w:szCs w:val="20"/>
              </w:rPr>
            </w:pPr>
            <w:r w:rsidRPr="005A50AB">
              <w:rPr>
                <w:sz w:val="20"/>
                <w:szCs w:val="20"/>
              </w:rPr>
              <w:t>(A)</w:t>
            </w:r>
          </w:p>
          <w:p w:rsidR="00CA4CD6" w:rsidRPr="005A50AB" w14:paraId="320304DA" w14:textId="77777777">
            <w:pPr>
              <w:pBdr>
                <w:top w:val="single" w:sz="6" w:space="0" w:color="FFFFFF"/>
                <w:left w:val="single" w:sz="6" w:space="0" w:color="FFFFFF"/>
                <w:bottom w:val="single" w:sz="6" w:space="0" w:color="FFFFFF"/>
                <w:right w:val="single" w:sz="6" w:space="0" w:color="FFFFFF"/>
              </w:pBdr>
              <w:spacing w:after="52"/>
              <w:rPr>
                <w:sz w:val="20"/>
                <w:szCs w:val="20"/>
              </w:rPr>
            </w:pPr>
            <w:r w:rsidRPr="005A50AB">
              <w:rPr>
                <w:sz w:val="20"/>
                <w:szCs w:val="20"/>
              </w:rPr>
              <w:t>Continuous Monitoring Device</w:t>
            </w:r>
          </w:p>
        </w:tc>
        <w:tc>
          <w:tcPr>
            <w:tcW w:w="1260" w:type="dxa"/>
            <w:tcBorders>
              <w:top w:val="single" w:sz="7" w:space="0" w:color="000000"/>
              <w:left w:val="single" w:sz="7" w:space="0" w:color="000000"/>
              <w:bottom w:val="single" w:sz="6" w:space="0" w:color="FFFFFF"/>
              <w:right w:val="single" w:sz="6" w:space="0" w:color="FFFFFF"/>
            </w:tcBorders>
          </w:tcPr>
          <w:p w:rsidR="00CA4CD6" w:rsidRPr="005A50AB" w14:paraId="38DDE747" w14:textId="77777777">
            <w:pPr>
              <w:spacing w:line="120" w:lineRule="exact"/>
              <w:rPr>
                <w:sz w:val="20"/>
                <w:szCs w:val="20"/>
              </w:rPr>
            </w:pPr>
          </w:p>
          <w:p w:rsidR="00CA4CD6" w:rsidRPr="005A50AB" w14:paraId="33FE5E98" w14:textId="77777777">
            <w:pPr>
              <w:pBdr>
                <w:top w:val="single" w:sz="6" w:space="0" w:color="FFFFFF"/>
                <w:left w:val="single" w:sz="6" w:space="0" w:color="FFFFFF"/>
                <w:bottom w:val="single" w:sz="6" w:space="0" w:color="FFFFFF"/>
                <w:right w:val="single" w:sz="6" w:space="0" w:color="FFFFFF"/>
              </w:pBdr>
              <w:jc w:val="center"/>
              <w:rPr>
                <w:sz w:val="20"/>
                <w:szCs w:val="20"/>
              </w:rPr>
            </w:pPr>
            <w:r w:rsidRPr="005A50AB">
              <w:rPr>
                <w:sz w:val="20"/>
                <w:szCs w:val="20"/>
              </w:rPr>
              <w:t>(B)</w:t>
            </w:r>
          </w:p>
          <w:p w:rsidR="00CA4CD6" w:rsidRPr="005A50AB" w14:paraId="407FB1DA" w14:textId="41EEE5EB">
            <w:pPr>
              <w:pBdr>
                <w:top w:val="single" w:sz="6" w:space="0" w:color="FFFFFF"/>
                <w:left w:val="single" w:sz="6" w:space="0" w:color="FFFFFF"/>
                <w:bottom w:val="single" w:sz="6" w:space="0" w:color="FFFFFF"/>
                <w:right w:val="single" w:sz="6" w:space="0" w:color="FFFFFF"/>
              </w:pBdr>
              <w:spacing w:after="52"/>
              <w:rPr>
                <w:sz w:val="20"/>
                <w:szCs w:val="20"/>
              </w:rPr>
            </w:pPr>
            <w:r w:rsidRPr="005A50AB">
              <w:rPr>
                <w:sz w:val="20"/>
                <w:szCs w:val="20"/>
              </w:rPr>
              <w:t>Capital/</w:t>
            </w:r>
            <w:r w:rsidRPr="005A50AB" w:rsidR="00864A92">
              <w:rPr>
                <w:sz w:val="20"/>
                <w:szCs w:val="20"/>
              </w:rPr>
              <w:t xml:space="preserve"> </w:t>
            </w:r>
            <w:r w:rsidRPr="005A50AB">
              <w:rPr>
                <w:sz w:val="20"/>
                <w:szCs w:val="20"/>
              </w:rPr>
              <w:t>Startup Cost for One Respondent</w:t>
            </w:r>
          </w:p>
        </w:tc>
        <w:tc>
          <w:tcPr>
            <w:tcW w:w="1440" w:type="dxa"/>
            <w:tcBorders>
              <w:top w:val="single" w:sz="7" w:space="0" w:color="000000"/>
              <w:left w:val="single" w:sz="7" w:space="0" w:color="000000"/>
              <w:bottom w:val="single" w:sz="6" w:space="0" w:color="FFFFFF"/>
              <w:right w:val="single" w:sz="6" w:space="0" w:color="FFFFFF"/>
            </w:tcBorders>
          </w:tcPr>
          <w:p w:rsidR="00CA4CD6" w:rsidRPr="005A50AB" w14:paraId="7DD6E0B8" w14:textId="77777777">
            <w:pPr>
              <w:spacing w:line="120" w:lineRule="exact"/>
              <w:rPr>
                <w:sz w:val="20"/>
                <w:szCs w:val="20"/>
              </w:rPr>
            </w:pPr>
          </w:p>
          <w:p w:rsidR="00CA4CD6" w:rsidRPr="005A50AB" w14:paraId="3777DB98" w14:textId="77777777">
            <w:pPr>
              <w:pBdr>
                <w:top w:val="single" w:sz="6" w:space="0" w:color="FFFFFF"/>
                <w:left w:val="single" w:sz="6" w:space="0" w:color="FFFFFF"/>
                <w:bottom w:val="single" w:sz="6" w:space="0" w:color="FFFFFF"/>
                <w:right w:val="single" w:sz="6" w:space="0" w:color="FFFFFF"/>
              </w:pBdr>
              <w:jc w:val="center"/>
              <w:rPr>
                <w:sz w:val="20"/>
                <w:szCs w:val="20"/>
              </w:rPr>
            </w:pPr>
            <w:r w:rsidRPr="005A50AB">
              <w:rPr>
                <w:sz w:val="20"/>
                <w:szCs w:val="20"/>
              </w:rPr>
              <w:t>(C)</w:t>
            </w:r>
          </w:p>
          <w:p w:rsidR="00CA4CD6" w:rsidRPr="005A50AB" w14:paraId="0C302DAA" w14:textId="357DE988">
            <w:pPr>
              <w:pBdr>
                <w:top w:val="single" w:sz="6" w:space="0" w:color="FFFFFF"/>
                <w:left w:val="single" w:sz="6" w:space="0" w:color="FFFFFF"/>
                <w:bottom w:val="single" w:sz="6" w:space="0" w:color="FFFFFF"/>
                <w:right w:val="single" w:sz="6" w:space="0" w:color="FFFFFF"/>
              </w:pBdr>
              <w:spacing w:after="52"/>
              <w:rPr>
                <w:sz w:val="20"/>
                <w:szCs w:val="20"/>
              </w:rPr>
            </w:pPr>
            <w:r w:rsidRPr="005A50AB">
              <w:rPr>
                <w:sz w:val="20"/>
                <w:szCs w:val="20"/>
              </w:rPr>
              <w:t>Number of New Respondents</w:t>
            </w:r>
            <w:r w:rsidRPr="005A50AB" w:rsidR="001C521D">
              <w:rPr>
                <w:sz w:val="20"/>
                <w:szCs w:val="20"/>
              </w:rPr>
              <w:t xml:space="preserve"> </w:t>
            </w:r>
            <w:r w:rsidRPr="005A50AB" w:rsidR="008E02CC">
              <w:rPr>
                <w:sz w:val="20"/>
                <w:szCs w:val="20"/>
                <w:vertAlign w:val="superscript"/>
              </w:rPr>
              <w:t>a</w:t>
            </w:r>
            <w:r w:rsidRPr="005A50AB">
              <w:rPr>
                <w:sz w:val="20"/>
                <w:szCs w:val="20"/>
              </w:rPr>
              <w:t xml:space="preserve"> </w:t>
            </w:r>
          </w:p>
        </w:tc>
        <w:tc>
          <w:tcPr>
            <w:tcW w:w="1350" w:type="dxa"/>
            <w:tcBorders>
              <w:top w:val="single" w:sz="7" w:space="0" w:color="000000"/>
              <w:left w:val="single" w:sz="7" w:space="0" w:color="000000"/>
              <w:bottom w:val="single" w:sz="6" w:space="0" w:color="FFFFFF"/>
              <w:right w:val="single" w:sz="6" w:space="0" w:color="FFFFFF"/>
            </w:tcBorders>
          </w:tcPr>
          <w:p w:rsidR="00CA4CD6" w:rsidRPr="005A50AB" w14:paraId="2F548543" w14:textId="77777777">
            <w:pPr>
              <w:spacing w:line="120" w:lineRule="exact"/>
              <w:rPr>
                <w:sz w:val="20"/>
                <w:szCs w:val="20"/>
              </w:rPr>
            </w:pPr>
          </w:p>
          <w:p w:rsidR="00CA4CD6" w:rsidRPr="005A50AB" w14:paraId="58891F26" w14:textId="77777777">
            <w:pPr>
              <w:pBdr>
                <w:top w:val="single" w:sz="6" w:space="0" w:color="FFFFFF"/>
                <w:left w:val="single" w:sz="6" w:space="0" w:color="FFFFFF"/>
                <w:bottom w:val="single" w:sz="6" w:space="0" w:color="FFFFFF"/>
                <w:right w:val="single" w:sz="6" w:space="0" w:color="FFFFFF"/>
              </w:pBdr>
              <w:jc w:val="center"/>
              <w:rPr>
                <w:sz w:val="20"/>
                <w:szCs w:val="20"/>
              </w:rPr>
            </w:pPr>
            <w:r w:rsidRPr="005A50AB">
              <w:rPr>
                <w:sz w:val="20"/>
                <w:szCs w:val="20"/>
              </w:rPr>
              <w:t>(D)</w:t>
            </w:r>
          </w:p>
          <w:p w:rsidR="00CA4CD6" w:rsidRPr="005A50AB" w14:paraId="1F7CDD68" w14:textId="7A809705">
            <w:pPr>
              <w:pBdr>
                <w:top w:val="single" w:sz="6" w:space="0" w:color="FFFFFF"/>
                <w:left w:val="single" w:sz="6" w:space="0" w:color="FFFFFF"/>
                <w:bottom w:val="single" w:sz="6" w:space="0" w:color="FFFFFF"/>
                <w:right w:val="single" w:sz="6" w:space="0" w:color="FFFFFF"/>
              </w:pBdr>
              <w:spacing w:after="52"/>
              <w:rPr>
                <w:sz w:val="20"/>
                <w:szCs w:val="20"/>
              </w:rPr>
            </w:pPr>
            <w:r w:rsidRPr="005A50AB">
              <w:rPr>
                <w:sz w:val="20"/>
                <w:szCs w:val="20"/>
              </w:rPr>
              <w:t>Total Capital/</w:t>
            </w:r>
            <w:r w:rsidRPr="005A50AB" w:rsidR="003C0B03">
              <w:rPr>
                <w:sz w:val="20"/>
                <w:szCs w:val="20"/>
              </w:rPr>
              <w:t xml:space="preserve"> </w:t>
            </w:r>
            <w:r w:rsidRPr="005A50AB">
              <w:rPr>
                <w:sz w:val="20"/>
                <w:szCs w:val="20"/>
              </w:rPr>
              <w:t>Startup Cost,</w:t>
            </w:r>
            <w:r w:rsidRPr="005A50AB" w:rsidR="009C7E97">
              <w:rPr>
                <w:sz w:val="20"/>
                <w:szCs w:val="20"/>
              </w:rPr>
              <w:t xml:space="preserve"> </w:t>
            </w:r>
            <w:r w:rsidRPr="005A50AB">
              <w:rPr>
                <w:sz w:val="20"/>
                <w:szCs w:val="20"/>
              </w:rPr>
              <w:t>(B X C)</w:t>
            </w:r>
          </w:p>
        </w:tc>
        <w:tc>
          <w:tcPr>
            <w:tcW w:w="1350" w:type="dxa"/>
            <w:tcBorders>
              <w:top w:val="single" w:sz="7" w:space="0" w:color="000000"/>
              <w:left w:val="single" w:sz="7" w:space="0" w:color="000000"/>
              <w:bottom w:val="single" w:sz="6" w:space="0" w:color="FFFFFF"/>
              <w:right w:val="single" w:sz="6" w:space="0" w:color="FFFFFF"/>
            </w:tcBorders>
          </w:tcPr>
          <w:p w:rsidR="00CA4CD6" w:rsidRPr="005A50AB" w14:paraId="1446A824" w14:textId="77777777">
            <w:pPr>
              <w:spacing w:line="120" w:lineRule="exact"/>
              <w:rPr>
                <w:sz w:val="20"/>
                <w:szCs w:val="20"/>
              </w:rPr>
            </w:pPr>
          </w:p>
          <w:p w:rsidR="00CA4CD6" w:rsidRPr="005A50AB" w14:paraId="75AD19E2" w14:textId="77777777">
            <w:pPr>
              <w:pBdr>
                <w:top w:val="single" w:sz="6" w:space="0" w:color="FFFFFF"/>
                <w:left w:val="single" w:sz="6" w:space="0" w:color="FFFFFF"/>
                <w:bottom w:val="single" w:sz="6" w:space="0" w:color="FFFFFF"/>
                <w:right w:val="single" w:sz="6" w:space="0" w:color="FFFFFF"/>
              </w:pBdr>
              <w:jc w:val="center"/>
              <w:rPr>
                <w:sz w:val="20"/>
                <w:szCs w:val="20"/>
              </w:rPr>
            </w:pPr>
            <w:r w:rsidRPr="005A50AB">
              <w:rPr>
                <w:sz w:val="20"/>
                <w:szCs w:val="20"/>
              </w:rPr>
              <w:t>(E)</w:t>
            </w:r>
          </w:p>
          <w:p w:rsidR="00CA4CD6" w:rsidRPr="005A50AB" w14:paraId="0CC6E4C5" w14:textId="77777777">
            <w:pPr>
              <w:pBdr>
                <w:top w:val="single" w:sz="6" w:space="0" w:color="FFFFFF"/>
                <w:left w:val="single" w:sz="6" w:space="0" w:color="FFFFFF"/>
                <w:bottom w:val="single" w:sz="6" w:space="0" w:color="FFFFFF"/>
                <w:right w:val="single" w:sz="6" w:space="0" w:color="FFFFFF"/>
              </w:pBdr>
              <w:spacing w:after="52"/>
              <w:rPr>
                <w:sz w:val="20"/>
                <w:szCs w:val="20"/>
              </w:rPr>
            </w:pPr>
            <w:r w:rsidRPr="005A50AB">
              <w:rPr>
                <w:sz w:val="20"/>
                <w:szCs w:val="20"/>
              </w:rPr>
              <w:t>Annual O&amp;M Costs for One Respondent</w:t>
            </w:r>
          </w:p>
        </w:tc>
        <w:tc>
          <w:tcPr>
            <w:tcW w:w="1260" w:type="dxa"/>
            <w:tcBorders>
              <w:top w:val="single" w:sz="7" w:space="0" w:color="000000"/>
              <w:left w:val="single" w:sz="7" w:space="0" w:color="000000"/>
              <w:bottom w:val="single" w:sz="6" w:space="0" w:color="FFFFFF"/>
              <w:right w:val="single" w:sz="6" w:space="0" w:color="FFFFFF"/>
            </w:tcBorders>
          </w:tcPr>
          <w:p w:rsidR="00CA4CD6" w:rsidRPr="005A50AB" w14:paraId="4543222C" w14:textId="77777777">
            <w:pPr>
              <w:spacing w:line="120" w:lineRule="exact"/>
              <w:rPr>
                <w:sz w:val="20"/>
                <w:szCs w:val="20"/>
              </w:rPr>
            </w:pPr>
          </w:p>
          <w:p w:rsidR="00CA4CD6" w:rsidRPr="005A50AB" w14:paraId="3B82CC33" w14:textId="77777777">
            <w:pPr>
              <w:pBdr>
                <w:top w:val="single" w:sz="6" w:space="0" w:color="FFFFFF"/>
                <w:left w:val="single" w:sz="6" w:space="0" w:color="FFFFFF"/>
                <w:bottom w:val="single" w:sz="6" w:space="0" w:color="FFFFFF"/>
                <w:right w:val="single" w:sz="6" w:space="0" w:color="FFFFFF"/>
              </w:pBdr>
              <w:jc w:val="center"/>
              <w:rPr>
                <w:sz w:val="20"/>
                <w:szCs w:val="20"/>
              </w:rPr>
            </w:pPr>
            <w:r w:rsidRPr="005A50AB">
              <w:rPr>
                <w:sz w:val="20"/>
                <w:szCs w:val="20"/>
              </w:rPr>
              <w:t>(F)</w:t>
            </w:r>
          </w:p>
          <w:p w:rsidR="00CA4CD6" w:rsidRPr="005A50AB" w14:paraId="23E08EAE" w14:textId="65EBFB35">
            <w:pPr>
              <w:pBdr>
                <w:top w:val="single" w:sz="6" w:space="0" w:color="FFFFFF"/>
                <w:left w:val="single" w:sz="6" w:space="0" w:color="FFFFFF"/>
                <w:bottom w:val="single" w:sz="6" w:space="0" w:color="FFFFFF"/>
                <w:right w:val="single" w:sz="6" w:space="0" w:color="FFFFFF"/>
              </w:pBdr>
              <w:spacing w:after="52"/>
              <w:rPr>
                <w:sz w:val="20"/>
                <w:szCs w:val="20"/>
              </w:rPr>
            </w:pPr>
            <w:r w:rsidRPr="005A50AB">
              <w:rPr>
                <w:sz w:val="20"/>
                <w:szCs w:val="20"/>
              </w:rPr>
              <w:t>Number of Respondents</w:t>
            </w:r>
            <w:r w:rsidRPr="005A50AB" w:rsidR="009C7E97">
              <w:rPr>
                <w:sz w:val="20"/>
                <w:szCs w:val="20"/>
              </w:rPr>
              <w:t xml:space="preserve"> </w:t>
            </w:r>
            <w:r w:rsidRPr="005A50AB">
              <w:rPr>
                <w:sz w:val="20"/>
                <w:szCs w:val="20"/>
              </w:rPr>
              <w:t>with O&amp;M</w:t>
            </w:r>
            <w:r w:rsidRPr="005A50AB" w:rsidR="001C521D">
              <w:rPr>
                <w:sz w:val="20"/>
                <w:szCs w:val="20"/>
              </w:rPr>
              <w:t xml:space="preserve"> </w:t>
            </w:r>
            <w:r w:rsidRPr="005A50AB" w:rsidR="008E02CC">
              <w:rPr>
                <w:sz w:val="20"/>
                <w:szCs w:val="20"/>
                <w:vertAlign w:val="superscript"/>
              </w:rPr>
              <w:t>b</w:t>
            </w:r>
          </w:p>
        </w:tc>
        <w:tc>
          <w:tcPr>
            <w:tcW w:w="1260" w:type="dxa"/>
            <w:tcBorders>
              <w:top w:val="single" w:sz="7" w:space="0" w:color="000000"/>
              <w:left w:val="single" w:sz="7" w:space="0" w:color="000000"/>
              <w:bottom w:val="single" w:sz="6" w:space="0" w:color="FFFFFF"/>
              <w:right w:val="single" w:sz="7" w:space="0" w:color="000000"/>
            </w:tcBorders>
          </w:tcPr>
          <w:p w:rsidR="00CA4CD6" w:rsidRPr="005A50AB" w14:paraId="78CE6DFE" w14:textId="77777777">
            <w:pPr>
              <w:spacing w:line="120" w:lineRule="exact"/>
              <w:rPr>
                <w:sz w:val="20"/>
                <w:szCs w:val="20"/>
              </w:rPr>
            </w:pPr>
          </w:p>
          <w:p w:rsidR="00CA4CD6" w:rsidRPr="005A50AB" w14:paraId="225E9FBD" w14:textId="77777777">
            <w:pPr>
              <w:pBdr>
                <w:top w:val="single" w:sz="6" w:space="0" w:color="FFFFFF"/>
                <w:left w:val="single" w:sz="6" w:space="0" w:color="FFFFFF"/>
                <w:bottom w:val="single" w:sz="6" w:space="0" w:color="FFFFFF"/>
                <w:right w:val="single" w:sz="6" w:space="0" w:color="FFFFFF"/>
              </w:pBdr>
              <w:jc w:val="center"/>
              <w:rPr>
                <w:sz w:val="20"/>
                <w:szCs w:val="20"/>
              </w:rPr>
            </w:pPr>
            <w:r w:rsidRPr="005A50AB">
              <w:rPr>
                <w:sz w:val="20"/>
                <w:szCs w:val="20"/>
              </w:rPr>
              <w:t>(G)</w:t>
            </w:r>
          </w:p>
          <w:p w:rsidR="00CA4CD6" w:rsidRPr="005A50AB" w14:paraId="2322CFE2" w14:textId="77777777">
            <w:pPr>
              <w:pBdr>
                <w:top w:val="single" w:sz="6" w:space="0" w:color="FFFFFF"/>
                <w:left w:val="single" w:sz="6" w:space="0" w:color="FFFFFF"/>
                <w:bottom w:val="single" w:sz="6" w:space="0" w:color="FFFFFF"/>
                <w:right w:val="single" w:sz="6" w:space="0" w:color="FFFFFF"/>
              </w:pBdr>
              <w:rPr>
                <w:sz w:val="20"/>
                <w:szCs w:val="20"/>
              </w:rPr>
            </w:pPr>
            <w:r w:rsidRPr="005A50AB">
              <w:rPr>
                <w:sz w:val="20"/>
                <w:szCs w:val="20"/>
              </w:rPr>
              <w:t>Total O&amp;M,</w:t>
            </w:r>
          </w:p>
          <w:p w:rsidR="00CA4CD6" w:rsidRPr="005A50AB" w14:paraId="098DC9C0" w14:textId="77777777">
            <w:pPr>
              <w:pBdr>
                <w:top w:val="single" w:sz="6" w:space="0" w:color="FFFFFF"/>
                <w:left w:val="single" w:sz="6" w:space="0" w:color="FFFFFF"/>
                <w:bottom w:val="single" w:sz="6" w:space="0" w:color="FFFFFF"/>
                <w:right w:val="single" w:sz="6" w:space="0" w:color="FFFFFF"/>
              </w:pBdr>
              <w:spacing w:after="52"/>
              <w:rPr>
                <w:sz w:val="20"/>
                <w:szCs w:val="20"/>
              </w:rPr>
            </w:pPr>
            <w:r w:rsidRPr="005A50AB">
              <w:rPr>
                <w:sz w:val="20"/>
                <w:szCs w:val="20"/>
              </w:rPr>
              <w:t>(E X F)</w:t>
            </w:r>
          </w:p>
        </w:tc>
      </w:tr>
      <w:tr w14:paraId="4AA20F59" w14:textId="77777777" w:rsidTr="00F13343">
        <w:tblPrEx>
          <w:tblW w:w="9510" w:type="dxa"/>
          <w:tblInd w:w="111" w:type="dxa"/>
          <w:tblLayout w:type="fixed"/>
          <w:tblCellMar>
            <w:left w:w="111" w:type="dxa"/>
            <w:right w:w="111" w:type="dxa"/>
          </w:tblCellMar>
          <w:tblLook w:val="0000"/>
        </w:tblPrEx>
        <w:tc>
          <w:tcPr>
            <w:tcW w:w="1590" w:type="dxa"/>
            <w:tcBorders>
              <w:top w:val="single" w:sz="7" w:space="0" w:color="000000"/>
              <w:left w:val="single" w:sz="7" w:space="0" w:color="000000"/>
              <w:bottom w:val="single" w:sz="6" w:space="0" w:color="FFFFFF"/>
              <w:right w:val="single" w:sz="6" w:space="0" w:color="FFFFFF"/>
            </w:tcBorders>
            <w:vAlign w:val="bottom"/>
          </w:tcPr>
          <w:p w:rsidR="00864A92" w:rsidRPr="005A50AB" w:rsidP="00864A92" w14:paraId="2113507C" w14:textId="746834AB">
            <w:pPr>
              <w:pBdr>
                <w:top w:val="single" w:sz="6" w:space="0" w:color="FFFFFF"/>
                <w:left w:val="single" w:sz="6" w:space="0" w:color="FFFFFF"/>
                <w:bottom w:val="single" w:sz="6" w:space="0" w:color="FFFFFF"/>
                <w:right w:val="single" w:sz="6" w:space="0" w:color="FFFFFF"/>
              </w:pBdr>
              <w:rPr>
                <w:sz w:val="20"/>
                <w:szCs w:val="20"/>
              </w:rPr>
            </w:pPr>
            <w:r w:rsidRPr="005A50AB">
              <w:rPr>
                <w:sz w:val="20"/>
                <w:szCs w:val="20"/>
              </w:rPr>
              <w:t xml:space="preserve">CO monitors </w:t>
            </w:r>
            <w:r w:rsidRPr="005A50AB">
              <w:rPr>
                <w:sz w:val="20"/>
                <w:szCs w:val="20"/>
                <w:vertAlign w:val="superscript"/>
              </w:rPr>
              <w:t>c</w:t>
            </w:r>
          </w:p>
        </w:tc>
        <w:tc>
          <w:tcPr>
            <w:tcW w:w="1260" w:type="dxa"/>
            <w:tcBorders>
              <w:top w:val="single" w:sz="7" w:space="0" w:color="000000"/>
              <w:left w:val="single" w:sz="7" w:space="0" w:color="000000"/>
              <w:bottom w:val="single" w:sz="6" w:space="0" w:color="FFFFFF"/>
              <w:right w:val="single" w:sz="6" w:space="0" w:color="FFFFFF"/>
            </w:tcBorders>
            <w:vAlign w:val="bottom"/>
          </w:tcPr>
          <w:p w:rsidR="00864A92" w:rsidRPr="00DD73D5" w:rsidP="00864A92" w14:paraId="061FAA92" w14:textId="5E31DA32">
            <w:pPr>
              <w:pBdr>
                <w:top w:val="single" w:sz="6" w:space="0" w:color="FFFFFF"/>
                <w:left w:val="single" w:sz="6" w:space="0" w:color="FFFFFF"/>
                <w:bottom w:val="single" w:sz="6" w:space="0" w:color="FFFFFF"/>
                <w:right w:val="single" w:sz="6" w:space="0" w:color="FFFFFF"/>
              </w:pBdr>
              <w:rPr>
                <w:sz w:val="20"/>
                <w:szCs w:val="20"/>
              </w:rPr>
            </w:pPr>
            <w:r w:rsidRPr="005A50AB">
              <w:rPr>
                <w:sz w:val="20"/>
                <w:szCs w:val="20"/>
              </w:rPr>
              <w:t>$</w:t>
            </w:r>
            <w:r w:rsidR="00DD73D5">
              <w:rPr>
                <w:sz w:val="20"/>
                <w:szCs w:val="20"/>
              </w:rPr>
              <w:t>786</w:t>
            </w:r>
            <w:r w:rsidRPr="00DD73D5">
              <w:rPr>
                <w:sz w:val="20"/>
                <w:szCs w:val="20"/>
              </w:rPr>
              <w:t xml:space="preserve"> </w:t>
            </w:r>
          </w:p>
        </w:tc>
        <w:tc>
          <w:tcPr>
            <w:tcW w:w="1440" w:type="dxa"/>
            <w:tcBorders>
              <w:top w:val="single" w:sz="7" w:space="0" w:color="000000"/>
              <w:left w:val="single" w:sz="7" w:space="0" w:color="000000"/>
              <w:bottom w:val="single" w:sz="6" w:space="0" w:color="FFFFFF"/>
              <w:right w:val="single" w:sz="6" w:space="0" w:color="FFFFFF"/>
            </w:tcBorders>
            <w:vAlign w:val="bottom"/>
          </w:tcPr>
          <w:p w:rsidR="00864A92" w:rsidRPr="00DD73D5" w:rsidP="00864A92" w14:paraId="1B77751D" w14:textId="398CAA99">
            <w:pPr>
              <w:pBdr>
                <w:top w:val="single" w:sz="6" w:space="0" w:color="FFFFFF"/>
                <w:left w:val="single" w:sz="6" w:space="0" w:color="FFFFFF"/>
                <w:bottom w:val="single" w:sz="6" w:space="0" w:color="FFFFFF"/>
                <w:right w:val="single" w:sz="6" w:space="0" w:color="FFFFFF"/>
              </w:pBdr>
              <w:rPr>
                <w:sz w:val="20"/>
                <w:szCs w:val="20"/>
              </w:rPr>
            </w:pPr>
            <w:r w:rsidRPr="00DD73D5">
              <w:rPr>
                <w:sz w:val="20"/>
                <w:szCs w:val="20"/>
              </w:rPr>
              <w:t>1,</w:t>
            </w:r>
            <w:r w:rsidR="00DD73D5">
              <w:rPr>
                <w:sz w:val="20"/>
                <w:szCs w:val="20"/>
              </w:rPr>
              <w:t>2</w:t>
            </w:r>
            <w:r w:rsidR="003854D9">
              <w:rPr>
                <w:sz w:val="20"/>
                <w:szCs w:val="20"/>
              </w:rPr>
              <w:t>6</w:t>
            </w:r>
            <w:r w:rsidR="00DD73D5">
              <w:rPr>
                <w:sz w:val="20"/>
                <w:szCs w:val="20"/>
              </w:rPr>
              <w:t>9</w:t>
            </w:r>
          </w:p>
        </w:tc>
        <w:tc>
          <w:tcPr>
            <w:tcW w:w="1350" w:type="dxa"/>
            <w:tcBorders>
              <w:top w:val="single" w:sz="7" w:space="0" w:color="000000"/>
              <w:left w:val="single" w:sz="7" w:space="0" w:color="000000"/>
              <w:bottom w:val="single" w:sz="6" w:space="0" w:color="FFFFFF"/>
              <w:right w:val="single" w:sz="6" w:space="0" w:color="FFFFFF"/>
            </w:tcBorders>
            <w:vAlign w:val="bottom"/>
          </w:tcPr>
          <w:p w:rsidR="00864A92" w:rsidRPr="00863F1A" w:rsidP="00864A92" w14:paraId="07F59DF4" w14:textId="647981C7">
            <w:pPr>
              <w:pBdr>
                <w:top w:val="single" w:sz="6" w:space="0" w:color="FFFFFF"/>
                <w:left w:val="single" w:sz="6" w:space="0" w:color="FFFFFF"/>
                <w:bottom w:val="single" w:sz="6" w:space="0" w:color="FFFFFF"/>
                <w:right w:val="single" w:sz="6" w:space="0" w:color="FFFFFF"/>
              </w:pBdr>
              <w:rPr>
                <w:sz w:val="20"/>
                <w:szCs w:val="20"/>
              </w:rPr>
            </w:pPr>
            <w:r w:rsidRPr="00863F1A">
              <w:rPr>
                <w:sz w:val="20"/>
                <w:szCs w:val="20"/>
              </w:rPr>
              <w:t>$</w:t>
            </w:r>
            <w:r w:rsidR="00863F1A">
              <w:rPr>
                <w:sz w:val="20"/>
                <w:szCs w:val="20"/>
              </w:rPr>
              <w:t>9</w:t>
            </w:r>
            <w:r w:rsidR="003854D9">
              <w:rPr>
                <w:sz w:val="20"/>
                <w:szCs w:val="20"/>
              </w:rPr>
              <w:t>96,950</w:t>
            </w:r>
            <w:r w:rsidRPr="00863F1A">
              <w:rPr>
                <w:sz w:val="20"/>
                <w:szCs w:val="20"/>
              </w:rPr>
              <w:t xml:space="preserve"> </w:t>
            </w:r>
          </w:p>
        </w:tc>
        <w:tc>
          <w:tcPr>
            <w:tcW w:w="1350" w:type="dxa"/>
            <w:tcBorders>
              <w:top w:val="single" w:sz="7" w:space="0" w:color="000000"/>
              <w:left w:val="single" w:sz="7" w:space="0" w:color="000000"/>
              <w:bottom w:val="single" w:sz="6" w:space="0" w:color="FFFFFF"/>
              <w:right w:val="single" w:sz="6" w:space="0" w:color="FFFFFF"/>
            </w:tcBorders>
            <w:vAlign w:val="bottom"/>
          </w:tcPr>
          <w:p w:rsidR="00864A92" w:rsidRPr="00642EB1" w:rsidP="00864A92" w14:paraId="014C668B" w14:textId="24749319">
            <w:pPr>
              <w:pBdr>
                <w:top w:val="single" w:sz="6" w:space="0" w:color="FFFFFF"/>
                <w:left w:val="single" w:sz="6" w:space="0" w:color="FFFFFF"/>
                <w:bottom w:val="single" w:sz="6" w:space="0" w:color="FFFFFF"/>
                <w:right w:val="single" w:sz="6" w:space="0" w:color="FFFFFF"/>
              </w:pBdr>
              <w:rPr>
                <w:sz w:val="20"/>
                <w:szCs w:val="20"/>
              </w:rPr>
            </w:pPr>
            <w:r w:rsidRPr="00642EB1">
              <w:rPr>
                <w:sz w:val="20"/>
                <w:szCs w:val="20"/>
              </w:rPr>
              <w:t>$</w:t>
            </w:r>
            <w:r w:rsidR="00642EB1">
              <w:rPr>
                <w:sz w:val="20"/>
                <w:szCs w:val="20"/>
              </w:rPr>
              <w:t>2,524</w:t>
            </w:r>
            <w:r w:rsidRPr="00642EB1">
              <w:rPr>
                <w:sz w:val="20"/>
                <w:szCs w:val="20"/>
              </w:rPr>
              <w:t xml:space="preserve"> </w:t>
            </w:r>
          </w:p>
        </w:tc>
        <w:tc>
          <w:tcPr>
            <w:tcW w:w="1260" w:type="dxa"/>
            <w:tcBorders>
              <w:top w:val="single" w:sz="7" w:space="0" w:color="000000"/>
              <w:left w:val="single" w:sz="7" w:space="0" w:color="000000"/>
              <w:bottom w:val="single" w:sz="6" w:space="0" w:color="FFFFFF"/>
              <w:right w:val="single" w:sz="6" w:space="0" w:color="FFFFFF"/>
            </w:tcBorders>
            <w:vAlign w:val="bottom"/>
          </w:tcPr>
          <w:p w:rsidR="00864A92" w:rsidRPr="00642EB1" w:rsidP="00864A92" w14:paraId="7704BF82" w14:textId="273BFDD3">
            <w:pPr>
              <w:pBdr>
                <w:top w:val="single" w:sz="6" w:space="0" w:color="FFFFFF"/>
                <w:left w:val="single" w:sz="6" w:space="0" w:color="FFFFFF"/>
                <w:bottom w:val="single" w:sz="6" w:space="0" w:color="FFFFFF"/>
                <w:right w:val="single" w:sz="6" w:space="0" w:color="FFFFFF"/>
              </w:pBdr>
              <w:rPr>
                <w:sz w:val="20"/>
                <w:szCs w:val="20"/>
              </w:rPr>
            </w:pPr>
            <w:r w:rsidRPr="00642EB1">
              <w:rPr>
                <w:sz w:val="20"/>
                <w:szCs w:val="20"/>
              </w:rPr>
              <w:t>2</w:t>
            </w:r>
            <w:r w:rsidR="000B7F09">
              <w:rPr>
                <w:sz w:val="20"/>
                <w:szCs w:val="20"/>
              </w:rPr>
              <w:t>6,249</w:t>
            </w:r>
          </w:p>
        </w:tc>
        <w:tc>
          <w:tcPr>
            <w:tcW w:w="1260" w:type="dxa"/>
            <w:tcBorders>
              <w:top w:val="single" w:sz="7" w:space="0" w:color="000000"/>
              <w:left w:val="single" w:sz="7" w:space="0" w:color="000000"/>
              <w:bottom w:val="single" w:sz="6" w:space="0" w:color="FFFFFF"/>
              <w:right w:val="single" w:sz="7" w:space="0" w:color="000000"/>
            </w:tcBorders>
            <w:vAlign w:val="bottom"/>
          </w:tcPr>
          <w:p w:rsidR="00864A92" w:rsidRPr="00642EB1" w:rsidP="00864A92" w14:paraId="38C7234D" w14:textId="43855607">
            <w:pPr>
              <w:pBdr>
                <w:top w:val="single" w:sz="6" w:space="0" w:color="FFFFFF"/>
                <w:left w:val="single" w:sz="6" w:space="0" w:color="FFFFFF"/>
                <w:bottom w:val="single" w:sz="6" w:space="0" w:color="FFFFFF"/>
                <w:right w:val="single" w:sz="6" w:space="0" w:color="FFFFFF"/>
              </w:pBdr>
              <w:rPr>
                <w:sz w:val="20"/>
                <w:szCs w:val="20"/>
              </w:rPr>
            </w:pPr>
            <w:r w:rsidRPr="00007DFE">
              <w:rPr>
                <w:sz w:val="20"/>
                <w:szCs w:val="20"/>
              </w:rPr>
              <w:t>$</w:t>
            </w:r>
            <w:r w:rsidR="00642EB1">
              <w:rPr>
                <w:sz w:val="20"/>
                <w:szCs w:val="20"/>
              </w:rPr>
              <w:t>6</w:t>
            </w:r>
            <w:r w:rsidR="000B7F09">
              <w:rPr>
                <w:sz w:val="20"/>
                <w:szCs w:val="20"/>
              </w:rPr>
              <w:t>6,251,197</w:t>
            </w:r>
          </w:p>
        </w:tc>
      </w:tr>
      <w:tr w14:paraId="1A098479" w14:textId="77777777" w:rsidTr="00F13343">
        <w:tblPrEx>
          <w:tblW w:w="9510" w:type="dxa"/>
          <w:tblInd w:w="111" w:type="dxa"/>
          <w:tblLayout w:type="fixed"/>
          <w:tblCellMar>
            <w:left w:w="111" w:type="dxa"/>
            <w:right w:w="111" w:type="dxa"/>
          </w:tblCellMar>
          <w:tblLook w:val="0000"/>
        </w:tblPrEx>
        <w:tc>
          <w:tcPr>
            <w:tcW w:w="1590" w:type="dxa"/>
            <w:tcBorders>
              <w:top w:val="single" w:sz="7" w:space="0" w:color="000000"/>
              <w:left w:val="single" w:sz="7" w:space="0" w:color="000000"/>
              <w:bottom w:val="single" w:sz="6" w:space="0" w:color="FFFFFF"/>
              <w:right w:val="single" w:sz="6" w:space="0" w:color="FFFFFF"/>
            </w:tcBorders>
            <w:vAlign w:val="bottom"/>
          </w:tcPr>
          <w:p w:rsidR="00864A92" w:rsidRPr="005A50AB" w:rsidP="00864A92" w14:paraId="4601E0EA" w14:textId="53A61ADE">
            <w:pPr>
              <w:pBdr>
                <w:top w:val="single" w:sz="6" w:space="0" w:color="FFFFFF"/>
                <w:left w:val="single" w:sz="6" w:space="0" w:color="FFFFFF"/>
                <w:bottom w:val="single" w:sz="6" w:space="0" w:color="FFFFFF"/>
                <w:right w:val="single" w:sz="6" w:space="0" w:color="FFFFFF"/>
              </w:pBdr>
              <w:rPr>
                <w:sz w:val="20"/>
                <w:szCs w:val="20"/>
              </w:rPr>
            </w:pPr>
            <w:r w:rsidRPr="005A50AB">
              <w:rPr>
                <w:sz w:val="20"/>
                <w:szCs w:val="20"/>
              </w:rPr>
              <w:t xml:space="preserve">CPMS - small </w:t>
            </w:r>
            <w:r w:rsidRPr="005A50AB">
              <w:rPr>
                <w:sz w:val="20"/>
                <w:szCs w:val="20"/>
                <w:vertAlign w:val="superscript"/>
              </w:rPr>
              <w:t>d</w:t>
            </w:r>
          </w:p>
        </w:tc>
        <w:tc>
          <w:tcPr>
            <w:tcW w:w="1260" w:type="dxa"/>
            <w:tcBorders>
              <w:top w:val="single" w:sz="7" w:space="0" w:color="000000"/>
              <w:left w:val="single" w:sz="7" w:space="0" w:color="000000"/>
              <w:bottom w:val="single" w:sz="6" w:space="0" w:color="FFFFFF"/>
              <w:right w:val="single" w:sz="6" w:space="0" w:color="FFFFFF"/>
            </w:tcBorders>
            <w:vAlign w:val="bottom"/>
          </w:tcPr>
          <w:p w:rsidR="00864A92" w:rsidRPr="00DD73D5" w:rsidP="00864A92" w14:paraId="13552B0F" w14:textId="6D42243B">
            <w:pPr>
              <w:pBdr>
                <w:top w:val="single" w:sz="6" w:space="0" w:color="FFFFFF"/>
                <w:left w:val="single" w:sz="6" w:space="0" w:color="FFFFFF"/>
                <w:bottom w:val="single" w:sz="6" w:space="0" w:color="FFFFFF"/>
                <w:right w:val="single" w:sz="6" w:space="0" w:color="FFFFFF"/>
              </w:pBdr>
              <w:rPr>
                <w:sz w:val="20"/>
                <w:szCs w:val="20"/>
              </w:rPr>
            </w:pPr>
            <w:r w:rsidRPr="005A50AB">
              <w:rPr>
                <w:sz w:val="20"/>
                <w:szCs w:val="20"/>
              </w:rPr>
              <w:t>$</w:t>
            </w:r>
            <w:r w:rsidR="00DD73D5">
              <w:rPr>
                <w:sz w:val="20"/>
                <w:szCs w:val="20"/>
              </w:rPr>
              <w:t>2,302</w:t>
            </w:r>
            <w:r w:rsidRPr="00DD73D5">
              <w:rPr>
                <w:sz w:val="20"/>
                <w:szCs w:val="20"/>
              </w:rPr>
              <w:t xml:space="preserve"> </w:t>
            </w:r>
          </w:p>
        </w:tc>
        <w:tc>
          <w:tcPr>
            <w:tcW w:w="1440" w:type="dxa"/>
            <w:tcBorders>
              <w:top w:val="single" w:sz="7" w:space="0" w:color="000000"/>
              <w:left w:val="single" w:sz="7" w:space="0" w:color="000000"/>
              <w:bottom w:val="single" w:sz="6" w:space="0" w:color="FFFFFF"/>
              <w:right w:val="single" w:sz="6" w:space="0" w:color="FFFFFF"/>
            </w:tcBorders>
            <w:vAlign w:val="bottom"/>
          </w:tcPr>
          <w:p w:rsidR="00864A92" w:rsidRPr="00DD73D5" w:rsidP="00864A92" w14:paraId="4A19CEED" w14:textId="1D74D589">
            <w:pPr>
              <w:pBdr>
                <w:top w:val="single" w:sz="6" w:space="0" w:color="FFFFFF"/>
                <w:left w:val="single" w:sz="6" w:space="0" w:color="FFFFFF"/>
                <w:bottom w:val="single" w:sz="6" w:space="0" w:color="FFFFFF"/>
                <w:right w:val="single" w:sz="6" w:space="0" w:color="FFFFFF"/>
              </w:pBdr>
              <w:rPr>
                <w:sz w:val="20"/>
                <w:szCs w:val="20"/>
              </w:rPr>
            </w:pPr>
            <w:r w:rsidRPr="00DD73D5">
              <w:rPr>
                <w:sz w:val="20"/>
                <w:szCs w:val="20"/>
              </w:rPr>
              <w:t>1,</w:t>
            </w:r>
            <w:r w:rsidR="00DD73D5">
              <w:rPr>
                <w:sz w:val="20"/>
                <w:szCs w:val="20"/>
              </w:rPr>
              <w:t>2</w:t>
            </w:r>
            <w:r w:rsidR="003854D9">
              <w:rPr>
                <w:sz w:val="20"/>
                <w:szCs w:val="20"/>
              </w:rPr>
              <w:t>6</w:t>
            </w:r>
            <w:r w:rsidR="00DD73D5">
              <w:rPr>
                <w:sz w:val="20"/>
                <w:szCs w:val="20"/>
              </w:rPr>
              <w:t>9</w:t>
            </w:r>
          </w:p>
        </w:tc>
        <w:tc>
          <w:tcPr>
            <w:tcW w:w="1350" w:type="dxa"/>
            <w:tcBorders>
              <w:top w:val="single" w:sz="7" w:space="0" w:color="000000"/>
              <w:left w:val="single" w:sz="7" w:space="0" w:color="000000"/>
              <w:bottom w:val="single" w:sz="6" w:space="0" w:color="FFFFFF"/>
              <w:right w:val="single" w:sz="6" w:space="0" w:color="FFFFFF"/>
            </w:tcBorders>
            <w:vAlign w:val="bottom"/>
          </w:tcPr>
          <w:p w:rsidR="00864A92" w:rsidRPr="00863F1A" w:rsidP="00864A92" w14:paraId="1767CA2C" w14:textId="3311E11C">
            <w:pPr>
              <w:pBdr>
                <w:top w:val="single" w:sz="6" w:space="0" w:color="FFFFFF"/>
                <w:left w:val="single" w:sz="6" w:space="0" w:color="FFFFFF"/>
                <w:bottom w:val="single" w:sz="6" w:space="0" w:color="FFFFFF"/>
                <w:right w:val="single" w:sz="6" w:space="0" w:color="FFFFFF"/>
              </w:pBdr>
              <w:rPr>
                <w:sz w:val="20"/>
                <w:szCs w:val="20"/>
              </w:rPr>
            </w:pPr>
            <w:r w:rsidRPr="00863F1A">
              <w:rPr>
                <w:sz w:val="20"/>
                <w:szCs w:val="20"/>
              </w:rPr>
              <w:t>$2,</w:t>
            </w:r>
            <w:r w:rsidR="00863F1A">
              <w:rPr>
                <w:sz w:val="20"/>
                <w:szCs w:val="20"/>
              </w:rPr>
              <w:t>9</w:t>
            </w:r>
            <w:r w:rsidR="003854D9">
              <w:rPr>
                <w:sz w:val="20"/>
                <w:szCs w:val="20"/>
              </w:rPr>
              <w:t>20,739</w:t>
            </w:r>
            <w:r w:rsidRPr="00863F1A">
              <w:rPr>
                <w:sz w:val="20"/>
                <w:szCs w:val="20"/>
              </w:rPr>
              <w:t xml:space="preserve"> </w:t>
            </w:r>
          </w:p>
        </w:tc>
        <w:tc>
          <w:tcPr>
            <w:tcW w:w="1350" w:type="dxa"/>
            <w:tcBorders>
              <w:top w:val="single" w:sz="7" w:space="0" w:color="000000"/>
              <w:left w:val="single" w:sz="7" w:space="0" w:color="000000"/>
              <w:bottom w:val="single" w:sz="6" w:space="0" w:color="FFFFFF"/>
              <w:right w:val="single" w:sz="6" w:space="0" w:color="FFFFFF"/>
            </w:tcBorders>
            <w:vAlign w:val="bottom"/>
          </w:tcPr>
          <w:p w:rsidR="00864A92" w:rsidRPr="005A50AB" w:rsidP="00864A92" w14:paraId="06638837" w14:textId="0856CD58">
            <w:pPr>
              <w:pBdr>
                <w:top w:val="single" w:sz="6" w:space="0" w:color="FFFFFF"/>
                <w:left w:val="single" w:sz="6" w:space="0" w:color="FFFFFF"/>
                <w:bottom w:val="single" w:sz="6" w:space="0" w:color="FFFFFF"/>
                <w:right w:val="single" w:sz="6" w:space="0" w:color="FFFFFF"/>
              </w:pBdr>
              <w:rPr>
                <w:sz w:val="20"/>
                <w:szCs w:val="20"/>
              </w:rPr>
            </w:pPr>
            <w:r w:rsidRPr="00C37E09">
              <w:rPr>
                <w:sz w:val="20"/>
                <w:szCs w:val="20"/>
              </w:rPr>
              <w:t>N/A</w:t>
            </w:r>
          </w:p>
        </w:tc>
        <w:tc>
          <w:tcPr>
            <w:tcW w:w="1260" w:type="dxa"/>
            <w:tcBorders>
              <w:top w:val="single" w:sz="7" w:space="0" w:color="000000"/>
              <w:left w:val="single" w:sz="7" w:space="0" w:color="000000"/>
              <w:bottom w:val="single" w:sz="6" w:space="0" w:color="FFFFFF"/>
              <w:right w:val="single" w:sz="6" w:space="0" w:color="FFFFFF"/>
            </w:tcBorders>
            <w:vAlign w:val="bottom"/>
          </w:tcPr>
          <w:p w:rsidR="00864A92" w:rsidRPr="005A50AB" w:rsidP="00864A92" w14:paraId="02B7CA14" w14:textId="05105E3F">
            <w:pPr>
              <w:pBdr>
                <w:top w:val="single" w:sz="6" w:space="0" w:color="FFFFFF"/>
                <w:left w:val="single" w:sz="6" w:space="0" w:color="FFFFFF"/>
                <w:bottom w:val="single" w:sz="6" w:space="0" w:color="FFFFFF"/>
                <w:right w:val="single" w:sz="6" w:space="0" w:color="FFFFFF"/>
              </w:pBdr>
              <w:rPr>
                <w:sz w:val="20"/>
                <w:szCs w:val="20"/>
              </w:rPr>
            </w:pPr>
            <w:r w:rsidRPr="005A50AB">
              <w:rPr>
                <w:sz w:val="20"/>
                <w:szCs w:val="20"/>
              </w:rPr>
              <w:t>N/A</w:t>
            </w:r>
          </w:p>
        </w:tc>
        <w:tc>
          <w:tcPr>
            <w:tcW w:w="1260" w:type="dxa"/>
            <w:tcBorders>
              <w:top w:val="single" w:sz="7" w:space="0" w:color="000000"/>
              <w:left w:val="single" w:sz="7" w:space="0" w:color="000000"/>
              <w:bottom w:val="single" w:sz="6" w:space="0" w:color="FFFFFF"/>
              <w:right w:val="single" w:sz="7" w:space="0" w:color="000000"/>
            </w:tcBorders>
            <w:vAlign w:val="bottom"/>
          </w:tcPr>
          <w:p w:rsidR="00864A92" w:rsidRPr="005A50AB" w:rsidP="00864A92" w14:paraId="4EA138B6" w14:textId="5FFC4FFB">
            <w:pPr>
              <w:pBdr>
                <w:top w:val="single" w:sz="6" w:space="0" w:color="FFFFFF"/>
                <w:left w:val="single" w:sz="6" w:space="0" w:color="FFFFFF"/>
                <w:bottom w:val="single" w:sz="6" w:space="0" w:color="FFFFFF"/>
                <w:right w:val="single" w:sz="6" w:space="0" w:color="FFFFFF"/>
              </w:pBdr>
              <w:rPr>
                <w:sz w:val="20"/>
                <w:szCs w:val="20"/>
              </w:rPr>
            </w:pPr>
            <w:r w:rsidRPr="005A50AB">
              <w:rPr>
                <w:sz w:val="20"/>
                <w:szCs w:val="20"/>
              </w:rPr>
              <w:t> </w:t>
            </w:r>
          </w:p>
        </w:tc>
      </w:tr>
      <w:tr w14:paraId="2CB39D96" w14:textId="77777777" w:rsidTr="00F13343">
        <w:tblPrEx>
          <w:tblW w:w="9510" w:type="dxa"/>
          <w:tblInd w:w="111" w:type="dxa"/>
          <w:tblLayout w:type="fixed"/>
          <w:tblCellMar>
            <w:left w:w="111" w:type="dxa"/>
            <w:right w:w="111" w:type="dxa"/>
          </w:tblCellMar>
          <w:tblLook w:val="0000"/>
        </w:tblPrEx>
        <w:tc>
          <w:tcPr>
            <w:tcW w:w="1590" w:type="dxa"/>
            <w:tcBorders>
              <w:top w:val="single" w:sz="7" w:space="0" w:color="000000"/>
              <w:left w:val="single" w:sz="7" w:space="0" w:color="000000"/>
              <w:bottom w:val="single" w:sz="7" w:space="0" w:color="000000"/>
              <w:right w:val="single" w:sz="6" w:space="0" w:color="FFFFFF"/>
            </w:tcBorders>
            <w:vAlign w:val="bottom"/>
          </w:tcPr>
          <w:p w:rsidR="00864A92" w:rsidRPr="005A50AB" w:rsidP="00864A92" w14:paraId="7D8DB0F9" w14:textId="7165EC11">
            <w:pPr>
              <w:pBdr>
                <w:top w:val="single" w:sz="6" w:space="0" w:color="FFFFFF"/>
                <w:left w:val="single" w:sz="6" w:space="0" w:color="FFFFFF"/>
                <w:bottom w:val="single" w:sz="6" w:space="0" w:color="FFFFFF"/>
                <w:right w:val="single" w:sz="6" w:space="0" w:color="FFFFFF"/>
              </w:pBdr>
              <w:rPr>
                <w:sz w:val="20"/>
                <w:szCs w:val="20"/>
              </w:rPr>
            </w:pPr>
            <w:r w:rsidRPr="005A50AB">
              <w:rPr>
                <w:sz w:val="20"/>
                <w:szCs w:val="20"/>
              </w:rPr>
              <w:t xml:space="preserve">CPMS - large </w:t>
            </w:r>
            <w:r w:rsidRPr="005A50AB">
              <w:rPr>
                <w:sz w:val="20"/>
                <w:szCs w:val="20"/>
                <w:vertAlign w:val="superscript"/>
              </w:rPr>
              <w:t>d, e</w:t>
            </w:r>
          </w:p>
        </w:tc>
        <w:tc>
          <w:tcPr>
            <w:tcW w:w="1260" w:type="dxa"/>
            <w:tcBorders>
              <w:top w:val="single" w:sz="7" w:space="0" w:color="000000"/>
              <w:left w:val="single" w:sz="7" w:space="0" w:color="000000"/>
              <w:bottom w:val="single" w:sz="7" w:space="0" w:color="000000"/>
              <w:right w:val="single" w:sz="6" w:space="0" w:color="FFFFFF"/>
            </w:tcBorders>
            <w:vAlign w:val="bottom"/>
          </w:tcPr>
          <w:p w:rsidR="00864A92" w:rsidRPr="00DD73D5" w:rsidP="00864A92" w14:paraId="755F4F69" w14:textId="4FF5C1F8">
            <w:pPr>
              <w:pBdr>
                <w:top w:val="single" w:sz="6" w:space="0" w:color="FFFFFF"/>
                <w:left w:val="single" w:sz="6" w:space="0" w:color="FFFFFF"/>
                <w:bottom w:val="single" w:sz="6" w:space="0" w:color="FFFFFF"/>
                <w:right w:val="single" w:sz="6" w:space="0" w:color="FFFFFF"/>
              </w:pBdr>
              <w:rPr>
                <w:sz w:val="20"/>
                <w:szCs w:val="20"/>
              </w:rPr>
            </w:pPr>
            <w:r w:rsidRPr="005A50AB">
              <w:rPr>
                <w:sz w:val="20"/>
                <w:szCs w:val="20"/>
              </w:rPr>
              <w:t>$</w:t>
            </w:r>
            <w:r w:rsidR="00DD73D5">
              <w:rPr>
                <w:sz w:val="20"/>
                <w:szCs w:val="20"/>
              </w:rPr>
              <w:t>567</w:t>
            </w:r>
            <w:r w:rsidRPr="00DD73D5">
              <w:rPr>
                <w:sz w:val="20"/>
                <w:szCs w:val="20"/>
              </w:rPr>
              <w:t xml:space="preserve"> </w:t>
            </w:r>
          </w:p>
        </w:tc>
        <w:tc>
          <w:tcPr>
            <w:tcW w:w="1440" w:type="dxa"/>
            <w:tcBorders>
              <w:top w:val="single" w:sz="7" w:space="0" w:color="000000"/>
              <w:left w:val="single" w:sz="7" w:space="0" w:color="000000"/>
              <w:bottom w:val="single" w:sz="7" w:space="0" w:color="000000"/>
              <w:right w:val="single" w:sz="6" w:space="0" w:color="FFFFFF"/>
            </w:tcBorders>
            <w:vAlign w:val="bottom"/>
          </w:tcPr>
          <w:p w:rsidR="00864A92" w:rsidRPr="005A50AB" w:rsidP="00864A92" w14:paraId="2F4F9302" w14:textId="6E35D69F">
            <w:pPr>
              <w:pBdr>
                <w:top w:val="single" w:sz="6" w:space="0" w:color="FFFFFF"/>
                <w:left w:val="single" w:sz="6" w:space="0" w:color="FFFFFF"/>
                <w:bottom w:val="single" w:sz="6" w:space="0" w:color="FFFFFF"/>
                <w:right w:val="single" w:sz="6" w:space="0" w:color="FFFFFF"/>
              </w:pBdr>
              <w:rPr>
                <w:sz w:val="20"/>
                <w:szCs w:val="20"/>
              </w:rPr>
            </w:pPr>
            <w:r w:rsidRPr="00C37E09">
              <w:rPr>
                <w:sz w:val="20"/>
                <w:szCs w:val="20"/>
              </w:rPr>
              <w:t>366</w:t>
            </w:r>
          </w:p>
        </w:tc>
        <w:tc>
          <w:tcPr>
            <w:tcW w:w="1350" w:type="dxa"/>
            <w:tcBorders>
              <w:top w:val="single" w:sz="7" w:space="0" w:color="000000"/>
              <w:left w:val="single" w:sz="7" w:space="0" w:color="000000"/>
              <w:bottom w:val="single" w:sz="7" w:space="0" w:color="000000"/>
              <w:right w:val="single" w:sz="6" w:space="0" w:color="FFFFFF"/>
            </w:tcBorders>
            <w:vAlign w:val="bottom"/>
          </w:tcPr>
          <w:p w:rsidR="00864A92" w:rsidRPr="00863F1A" w:rsidP="00864A92" w14:paraId="722A80E4" w14:textId="221F15EC">
            <w:pPr>
              <w:pBdr>
                <w:top w:val="single" w:sz="6" w:space="0" w:color="FFFFFF"/>
                <w:left w:val="single" w:sz="6" w:space="0" w:color="FFFFFF"/>
                <w:bottom w:val="single" w:sz="6" w:space="0" w:color="FFFFFF"/>
                <w:right w:val="single" w:sz="6" w:space="0" w:color="FFFFFF"/>
              </w:pBdr>
              <w:rPr>
                <w:sz w:val="20"/>
                <w:szCs w:val="20"/>
              </w:rPr>
            </w:pPr>
            <w:r w:rsidRPr="005A50AB">
              <w:rPr>
                <w:sz w:val="20"/>
                <w:szCs w:val="20"/>
              </w:rPr>
              <w:t>$</w:t>
            </w:r>
            <w:r w:rsidR="00863F1A">
              <w:rPr>
                <w:sz w:val="20"/>
                <w:szCs w:val="20"/>
              </w:rPr>
              <w:t>207,638</w:t>
            </w:r>
            <w:r w:rsidRPr="00863F1A">
              <w:rPr>
                <w:sz w:val="20"/>
                <w:szCs w:val="20"/>
              </w:rPr>
              <w:t xml:space="preserve"> </w:t>
            </w:r>
          </w:p>
        </w:tc>
        <w:tc>
          <w:tcPr>
            <w:tcW w:w="1350" w:type="dxa"/>
            <w:tcBorders>
              <w:top w:val="single" w:sz="7" w:space="0" w:color="000000"/>
              <w:left w:val="single" w:sz="7" w:space="0" w:color="000000"/>
              <w:bottom w:val="single" w:sz="7" w:space="0" w:color="000000"/>
              <w:right w:val="single" w:sz="6" w:space="0" w:color="FFFFFF"/>
            </w:tcBorders>
            <w:vAlign w:val="bottom"/>
          </w:tcPr>
          <w:p w:rsidR="00864A92" w:rsidRPr="005A50AB" w:rsidP="00864A92" w14:paraId="7EB08C3D" w14:textId="5EB4B33C">
            <w:pPr>
              <w:pBdr>
                <w:top w:val="single" w:sz="6" w:space="0" w:color="FFFFFF"/>
                <w:left w:val="single" w:sz="6" w:space="0" w:color="FFFFFF"/>
                <w:bottom w:val="single" w:sz="6" w:space="0" w:color="FFFFFF"/>
                <w:right w:val="single" w:sz="6" w:space="0" w:color="FFFFFF"/>
              </w:pBdr>
              <w:rPr>
                <w:sz w:val="20"/>
                <w:szCs w:val="20"/>
              </w:rPr>
            </w:pPr>
            <w:r w:rsidRPr="00C37E09">
              <w:rPr>
                <w:sz w:val="20"/>
                <w:szCs w:val="20"/>
              </w:rPr>
              <w:t>N/A</w:t>
            </w:r>
          </w:p>
        </w:tc>
        <w:tc>
          <w:tcPr>
            <w:tcW w:w="1260" w:type="dxa"/>
            <w:tcBorders>
              <w:top w:val="single" w:sz="7" w:space="0" w:color="000000"/>
              <w:left w:val="single" w:sz="7" w:space="0" w:color="000000"/>
              <w:bottom w:val="single" w:sz="7" w:space="0" w:color="000000"/>
              <w:right w:val="single" w:sz="6" w:space="0" w:color="FFFFFF"/>
            </w:tcBorders>
            <w:vAlign w:val="bottom"/>
          </w:tcPr>
          <w:p w:rsidR="00864A92" w:rsidRPr="005A50AB" w:rsidP="00864A92" w14:paraId="0088D553" w14:textId="554CE6A7">
            <w:pPr>
              <w:pBdr>
                <w:top w:val="single" w:sz="6" w:space="0" w:color="FFFFFF"/>
                <w:left w:val="single" w:sz="6" w:space="0" w:color="FFFFFF"/>
                <w:bottom w:val="single" w:sz="6" w:space="0" w:color="FFFFFF"/>
                <w:right w:val="single" w:sz="6" w:space="0" w:color="FFFFFF"/>
              </w:pBdr>
              <w:rPr>
                <w:sz w:val="20"/>
                <w:szCs w:val="20"/>
              </w:rPr>
            </w:pPr>
            <w:r w:rsidRPr="005A50AB">
              <w:rPr>
                <w:sz w:val="20"/>
                <w:szCs w:val="20"/>
              </w:rPr>
              <w:t>N/A</w:t>
            </w:r>
          </w:p>
        </w:tc>
        <w:tc>
          <w:tcPr>
            <w:tcW w:w="1260" w:type="dxa"/>
            <w:tcBorders>
              <w:top w:val="single" w:sz="7" w:space="0" w:color="000000"/>
              <w:left w:val="single" w:sz="7" w:space="0" w:color="000000"/>
              <w:bottom w:val="single" w:sz="7" w:space="0" w:color="000000"/>
              <w:right w:val="single" w:sz="7" w:space="0" w:color="000000"/>
            </w:tcBorders>
            <w:vAlign w:val="bottom"/>
          </w:tcPr>
          <w:p w:rsidR="00864A92" w:rsidRPr="005A50AB" w:rsidP="00864A92" w14:paraId="0B007C77" w14:textId="0239770E">
            <w:pPr>
              <w:pBdr>
                <w:top w:val="single" w:sz="6" w:space="0" w:color="FFFFFF"/>
                <w:left w:val="single" w:sz="6" w:space="0" w:color="FFFFFF"/>
                <w:bottom w:val="single" w:sz="6" w:space="0" w:color="FFFFFF"/>
                <w:right w:val="single" w:sz="6" w:space="0" w:color="FFFFFF"/>
              </w:pBdr>
            </w:pPr>
            <w:r w:rsidRPr="005A50AB">
              <w:rPr>
                <w:sz w:val="20"/>
                <w:szCs w:val="20"/>
              </w:rPr>
              <w:t> </w:t>
            </w:r>
          </w:p>
        </w:tc>
      </w:tr>
      <w:tr w14:paraId="7903EA34" w14:textId="77777777" w:rsidTr="00F13343">
        <w:tblPrEx>
          <w:tblW w:w="9510" w:type="dxa"/>
          <w:tblInd w:w="111" w:type="dxa"/>
          <w:tblLayout w:type="fixed"/>
          <w:tblCellMar>
            <w:left w:w="111" w:type="dxa"/>
            <w:right w:w="111" w:type="dxa"/>
          </w:tblCellMar>
          <w:tblLook w:val="0000"/>
        </w:tblPrEx>
        <w:tc>
          <w:tcPr>
            <w:tcW w:w="1590" w:type="dxa"/>
            <w:tcBorders>
              <w:top w:val="single" w:sz="7" w:space="0" w:color="000000"/>
              <w:left w:val="single" w:sz="7" w:space="0" w:color="000000"/>
              <w:bottom w:val="single" w:sz="7" w:space="0" w:color="000000"/>
              <w:right w:val="single" w:sz="6" w:space="0" w:color="FFFFFF"/>
            </w:tcBorders>
            <w:vAlign w:val="bottom"/>
          </w:tcPr>
          <w:p w:rsidR="00864A92" w:rsidRPr="005A50AB" w:rsidP="00864A92" w14:paraId="2BA4570C" w14:textId="57421CD9">
            <w:pPr>
              <w:pBdr>
                <w:top w:val="single" w:sz="6" w:space="0" w:color="FFFFFF"/>
                <w:left w:val="single" w:sz="6" w:space="0" w:color="FFFFFF"/>
                <w:bottom w:val="single" w:sz="6" w:space="0" w:color="FFFFFF"/>
                <w:right w:val="single" w:sz="6" w:space="0" w:color="FFFFFF"/>
              </w:pBdr>
              <w:rPr>
                <w:sz w:val="20"/>
                <w:szCs w:val="20"/>
              </w:rPr>
            </w:pPr>
            <w:r w:rsidRPr="005A50AB">
              <w:rPr>
                <w:sz w:val="20"/>
                <w:szCs w:val="20"/>
              </w:rPr>
              <w:t xml:space="preserve">Total </w:t>
            </w:r>
            <w:r w:rsidRPr="005A50AB">
              <w:rPr>
                <w:sz w:val="20"/>
                <w:szCs w:val="20"/>
                <w:vertAlign w:val="superscript"/>
              </w:rPr>
              <w:t>f</w:t>
            </w:r>
          </w:p>
        </w:tc>
        <w:tc>
          <w:tcPr>
            <w:tcW w:w="1260" w:type="dxa"/>
            <w:tcBorders>
              <w:top w:val="single" w:sz="7" w:space="0" w:color="000000"/>
              <w:left w:val="single" w:sz="7" w:space="0" w:color="000000"/>
              <w:bottom w:val="single" w:sz="7" w:space="0" w:color="000000"/>
              <w:right w:val="single" w:sz="6" w:space="0" w:color="FFFFFF"/>
            </w:tcBorders>
            <w:vAlign w:val="bottom"/>
          </w:tcPr>
          <w:p w:rsidR="00864A92" w:rsidRPr="005A50AB" w:rsidP="00864A92" w14:paraId="5AAC2BD8" w14:textId="13DB727C">
            <w:pPr>
              <w:pBdr>
                <w:top w:val="single" w:sz="6" w:space="0" w:color="FFFFFF"/>
                <w:left w:val="single" w:sz="6" w:space="0" w:color="FFFFFF"/>
                <w:bottom w:val="single" w:sz="6" w:space="0" w:color="FFFFFF"/>
                <w:right w:val="single" w:sz="6" w:space="0" w:color="FFFFFF"/>
              </w:pBdr>
              <w:rPr>
                <w:sz w:val="20"/>
                <w:szCs w:val="20"/>
              </w:rPr>
            </w:pPr>
            <w:r w:rsidRPr="005A50AB">
              <w:rPr>
                <w:sz w:val="20"/>
                <w:szCs w:val="20"/>
              </w:rPr>
              <w:t> </w:t>
            </w:r>
          </w:p>
        </w:tc>
        <w:tc>
          <w:tcPr>
            <w:tcW w:w="1440" w:type="dxa"/>
            <w:tcBorders>
              <w:top w:val="single" w:sz="7" w:space="0" w:color="000000"/>
              <w:left w:val="single" w:sz="7" w:space="0" w:color="000000"/>
              <w:bottom w:val="single" w:sz="7" w:space="0" w:color="000000"/>
              <w:right w:val="single" w:sz="6" w:space="0" w:color="FFFFFF"/>
            </w:tcBorders>
            <w:vAlign w:val="bottom"/>
          </w:tcPr>
          <w:p w:rsidR="00864A92" w:rsidRPr="005A50AB" w:rsidP="00864A92" w14:paraId="1A1AD80F" w14:textId="64C3C241">
            <w:pPr>
              <w:pBdr>
                <w:top w:val="single" w:sz="6" w:space="0" w:color="FFFFFF"/>
                <w:left w:val="single" w:sz="6" w:space="0" w:color="FFFFFF"/>
                <w:bottom w:val="single" w:sz="6" w:space="0" w:color="FFFFFF"/>
                <w:right w:val="single" w:sz="6" w:space="0" w:color="FFFFFF"/>
              </w:pBdr>
              <w:rPr>
                <w:sz w:val="20"/>
                <w:szCs w:val="20"/>
              </w:rPr>
            </w:pPr>
            <w:r w:rsidRPr="005A50AB">
              <w:rPr>
                <w:sz w:val="20"/>
                <w:szCs w:val="20"/>
              </w:rPr>
              <w:t> </w:t>
            </w:r>
          </w:p>
        </w:tc>
        <w:tc>
          <w:tcPr>
            <w:tcW w:w="1350" w:type="dxa"/>
            <w:tcBorders>
              <w:top w:val="single" w:sz="7" w:space="0" w:color="000000"/>
              <w:left w:val="single" w:sz="7" w:space="0" w:color="000000"/>
              <w:bottom w:val="single" w:sz="7" w:space="0" w:color="000000"/>
              <w:right w:val="single" w:sz="6" w:space="0" w:color="FFFFFF"/>
            </w:tcBorders>
            <w:vAlign w:val="bottom"/>
          </w:tcPr>
          <w:p w:rsidR="00864A92" w:rsidRPr="00863F1A" w:rsidP="00864A92" w14:paraId="12DF8215" w14:textId="1D98B582">
            <w:pPr>
              <w:pBdr>
                <w:top w:val="single" w:sz="6" w:space="0" w:color="FFFFFF"/>
                <w:left w:val="single" w:sz="6" w:space="0" w:color="FFFFFF"/>
                <w:bottom w:val="single" w:sz="6" w:space="0" w:color="FFFFFF"/>
                <w:right w:val="single" w:sz="6" w:space="0" w:color="FFFFFF"/>
              </w:pBdr>
              <w:rPr>
                <w:sz w:val="20"/>
                <w:szCs w:val="20"/>
              </w:rPr>
            </w:pPr>
            <w:r w:rsidRPr="005A50AB">
              <w:rPr>
                <w:sz w:val="20"/>
                <w:szCs w:val="20"/>
              </w:rPr>
              <w:t>$</w:t>
            </w:r>
            <w:r w:rsidR="00863F1A">
              <w:rPr>
                <w:sz w:val="20"/>
                <w:szCs w:val="20"/>
              </w:rPr>
              <w:t>4,</w:t>
            </w:r>
            <w:r w:rsidR="000B7F09">
              <w:rPr>
                <w:sz w:val="20"/>
                <w:szCs w:val="20"/>
              </w:rPr>
              <w:t>13</w:t>
            </w:r>
            <w:r w:rsidR="00863F1A">
              <w:rPr>
                <w:sz w:val="20"/>
                <w:szCs w:val="20"/>
              </w:rPr>
              <w:t>0</w:t>
            </w:r>
            <w:r w:rsidRPr="00863F1A">
              <w:rPr>
                <w:sz w:val="20"/>
                <w:szCs w:val="20"/>
              </w:rPr>
              <w:t xml:space="preserve">,000 </w:t>
            </w:r>
          </w:p>
        </w:tc>
        <w:tc>
          <w:tcPr>
            <w:tcW w:w="1350" w:type="dxa"/>
            <w:tcBorders>
              <w:top w:val="single" w:sz="7" w:space="0" w:color="000000"/>
              <w:left w:val="single" w:sz="7" w:space="0" w:color="000000"/>
              <w:bottom w:val="single" w:sz="7" w:space="0" w:color="000000"/>
              <w:right w:val="single" w:sz="6" w:space="0" w:color="FFFFFF"/>
            </w:tcBorders>
            <w:vAlign w:val="bottom"/>
          </w:tcPr>
          <w:p w:rsidR="00864A92" w:rsidRPr="005A50AB" w:rsidP="00864A92" w14:paraId="238E0FCF" w14:textId="34058320">
            <w:pPr>
              <w:pBdr>
                <w:top w:val="single" w:sz="6" w:space="0" w:color="FFFFFF"/>
                <w:left w:val="single" w:sz="6" w:space="0" w:color="FFFFFF"/>
                <w:bottom w:val="single" w:sz="6" w:space="0" w:color="FFFFFF"/>
                <w:right w:val="single" w:sz="6" w:space="0" w:color="FFFFFF"/>
              </w:pBdr>
              <w:rPr>
                <w:sz w:val="20"/>
                <w:szCs w:val="20"/>
              </w:rPr>
            </w:pPr>
            <w:r w:rsidRPr="00C37E09">
              <w:rPr>
                <w:sz w:val="20"/>
                <w:szCs w:val="20"/>
              </w:rPr>
              <w:t> </w:t>
            </w:r>
          </w:p>
        </w:tc>
        <w:tc>
          <w:tcPr>
            <w:tcW w:w="1260" w:type="dxa"/>
            <w:tcBorders>
              <w:top w:val="single" w:sz="7" w:space="0" w:color="000000"/>
              <w:left w:val="single" w:sz="7" w:space="0" w:color="000000"/>
              <w:bottom w:val="single" w:sz="7" w:space="0" w:color="000000"/>
              <w:right w:val="single" w:sz="6" w:space="0" w:color="FFFFFF"/>
            </w:tcBorders>
            <w:vAlign w:val="bottom"/>
          </w:tcPr>
          <w:p w:rsidR="00864A92" w:rsidRPr="005A50AB" w:rsidP="00864A92" w14:paraId="1C014A2C" w14:textId="528432CC">
            <w:pPr>
              <w:pBdr>
                <w:top w:val="single" w:sz="6" w:space="0" w:color="FFFFFF"/>
                <w:left w:val="single" w:sz="6" w:space="0" w:color="FFFFFF"/>
                <w:bottom w:val="single" w:sz="6" w:space="0" w:color="FFFFFF"/>
                <w:right w:val="single" w:sz="6" w:space="0" w:color="FFFFFF"/>
              </w:pBdr>
              <w:rPr>
                <w:sz w:val="20"/>
                <w:szCs w:val="20"/>
              </w:rPr>
            </w:pPr>
            <w:r w:rsidRPr="005A50AB">
              <w:rPr>
                <w:sz w:val="20"/>
                <w:szCs w:val="20"/>
              </w:rPr>
              <w:t> </w:t>
            </w:r>
          </w:p>
        </w:tc>
        <w:tc>
          <w:tcPr>
            <w:tcW w:w="1260" w:type="dxa"/>
            <w:tcBorders>
              <w:top w:val="single" w:sz="7" w:space="0" w:color="000000"/>
              <w:left w:val="single" w:sz="7" w:space="0" w:color="000000"/>
              <w:bottom w:val="single" w:sz="7" w:space="0" w:color="000000"/>
              <w:right w:val="single" w:sz="7" w:space="0" w:color="000000"/>
            </w:tcBorders>
            <w:vAlign w:val="bottom"/>
          </w:tcPr>
          <w:p w:rsidR="00864A92" w:rsidRPr="00863F1A" w:rsidP="00864A92" w14:paraId="788748E1" w14:textId="06780D9A">
            <w:pPr>
              <w:pBdr>
                <w:top w:val="single" w:sz="6" w:space="0" w:color="FFFFFF"/>
                <w:left w:val="single" w:sz="6" w:space="0" w:color="FFFFFF"/>
                <w:bottom w:val="single" w:sz="6" w:space="0" w:color="FFFFFF"/>
                <w:right w:val="single" w:sz="6" w:space="0" w:color="FFFFFF"/>
              </w:pBdr>
            </w:pPr>
            <w:r w:rsidRPr="005A50AB">
              <w:rPr>
                <w:sz w:val="20"/>
                <w:szCs w:val="20"/>
              </w:rPr>
              <w:t>$</w:t>
            </w:r>
            <w:r w:rsidR="008C50FB">
              <w:rPr>
                <w:sz w:val="20"/>
                <w:szCs w:val="20"/>
              </w:rPr>
              <w:t>66,3</w:t>
            </w:r>
            <w:r w:rsidR="00863F1A">
              <w:rPr>
                <w:sz w:val="20"/>
                <w:szCs w:val="20"/>
              </w:rPr>
              <w:t>00</w:t>
            </w:r>
            <w:r w:rsidRPr="00863F1A">
              <w:rPr>
                <w:sz w:val="20"/>
                <w:szCs w:val="20"/>
              </w:rPr>
              <w:t xml:space="preserve">,000 </w:t>
            </w:r>
          </w:p>
        </w:tc>
      </w:tr>
    </w:tbl>
    <w:p w:rsidR="00864A92" w:rsidRPr="00A16A0E" w:rsidP="00B20ECF" w14:paraId="67D774C8" w14:textId="66275650">
      <w:pPr>
        <w:pBdr>
          <w:top w:val="single" w:sz="6" w:space="0" w:color="FFFFFF"/>
          <w:left w:val="single" w:sz="6" w:space="0" w:color="FFFFFF"/>
          <w:bottom w:val="single" w:sz="6" w:space="0" w:color="FFFFFF"/>
          <w:right w:val="single" w:sz="6" w:space="0" w:color="FFFFFF"/>
        </w:pBdr>
        <w:ind w:left="180"/>
        <w:rPr>
          <w:sz w:val="20"/>
          <w:szCs w:val="20"/>
        </w:rPr>
      </w:pPr>
      <w:r w:rsidRPr="005A50AB">
        <w:rPr>
          <w:sz w:val="20"/>
          <w:szCs w:val="20"/>
          <w:vertAlign w:val="superscript"/>
        </w:rPr>
        <w:t>a</w:t>
      </w:r>
      <w:r w:rsidRPr="005A50AB">
        <w:rPr>
          <w:sz w:val="20"/>
          <w:szCs w:val="20"/>
        </w:rPr>
        <w:t xml:space="preserve">  We</w:t>
      </w:r>
      <w:r w:rsidRPr="005A50AB">
        <w:rPr>
          <w:sz w:val="20"/>
          <w:szCs w:val="20"/>
        </w:rPr>
        <w:t xml:space="preserve"> estimate there </w:t>
      </w:r>
      <w:r w:rsidR="00642EB1">
        <w:rPr>
          <w:sz w:val="20"/>
          <w:szCs w:val="20"/>
        </w:rPr>
        <w:t xml:space="preserve">are </w:t>
      </w:r>
      <w:r w:rsidRPr="00642EB1">
        <w:rPr>
          <w:sz w:val="20"/>
          <w:szCs w:val="20"/>
        </w:rPr>
        <w:t xml:space="preserve">769 (non-exempt) new major source stationary RICE greater than 500 hp and </w:t>
      </w:r>
      <w:r w:rsidR="00C24053">
        <w:rPr>
          <w:sz w:val="20"/>
          <w:szCs w:val="20"/>
        </w:rPr>
        <w:t>50</w:t>
      </w:r>
      <w:r w:rsidRPr="00642EB1">
        <w:rPr>
          <w:sz w:val="20"/>
          <w:szCs w:val="20"/>
        </w:rPr>
        <w:t xml:space="preserve">0 new area source stationary RICE per year. We assume all non-exempt new sources will incur capital costs. (769 + </w:t>
      </w:r>
      <w:r w:rsidR="00C24053">
        <w:rPr>
          <w:sz w:val="20"/>
          <w:szCs w:val="20"/>
        </w:rPr>
        <w:t>50</w:t>
      </w:r>
      <w:r w:rsidRPr="00642EB1">
        <w:rPr>
          <w:sz w:val="20"/>
          <w:szCs w:val="20"/>
        </w:rPr>
        <w:t>0 = 1,</w:t>
      </w:r>
      <w:r w:rsidR="00A16A0E">
        <w:rPr>
          <w:sz w:val="20"/>
          <w:szCs w:val="20"/>
        </w:rPr>
        <w:t>2</w:t>
      </w:r>
      <w:r w:rsidR="00C24053">
        <w:rPr>
          <w:sz w:val="20"/>
          <w:szCs w:val="20"/>
        </w:rPr>
        <w:t>6</w:t>
      </w:r>
      <w:r w:rsidR="00A16A0E">
        <w:rPr>
          <w:sz w:val="20"/>
          <w:szCs w:val="20"/>
        </w:rPr>
        <w:t>9</w:t>
      </w:r>
      <w:r w:rsidRPr="00642EB1">
        <w:rPr>
          <w:sz w:val="20"/>
          <w:szCs w:val="20"/>
        </w:rPr>
        <w:t xml:space="preserve"> sources) There are an additional 105 exempt new major stationary RICE sources. </w:t>
      </w:r>
    </w:p>
    <w:p w:rsidR="00864A92" w:rsidRPr="00DD0D6A" w:rsidP="00864A92" w14:paraId="4FA80E9F" w14:textId="771D11F4">
      <w:pPr>
        <w:pBdr>
          <w:top w:val="single" w:sz="6" w:space="0" w:color="FFFFFF"/>
          <w:left w:val="single" w:sz="6" w:space="0" w:color="FFFFFF"/>
          <w:bottom w:val="single" w:sz="6" w:space="0" w:color="FFFFFF"/>
          <w:right w:val="single" w:sz="6" w:space="0" w:color="FFFFFF"/>
        </w:pBdr>
        <w:ind w:left="180"/>
        <w:rPr>
          <w:sz w:val="20"/>
          <w:szCs w:val="20"/>
        </w:rPr>
      </w:pPr>
      <w:r w:rsidRPr="00DD0D6A">
        <w:rPr>
          <w:sz w:val="20"/>
          <w:szCs w:val="20"/>
          <w:vertAlign w:val="superscript"/>
        </w:rPr>
        <w:t>b</w:t>
      </w:r>
      <w:r w:rsidRPr="00DD0D6A">
        <w:rPr>
          <w:sz w:val="20"/>
          <w:szCs w:val="20"/>
        </w:rPr>
        <w:t xml:space="preserve">  We</w:t>
      </w:r>
      <w:r w:rsidRPr="00DD0D6A">
        <w:rPr>
          <w:sz w:val="20"/>
          <w:szCs w:val="20"/>
        </w:rPr>
        <w:t xml:space="preserve"> estimate an average of </w:t>
      </w:r>
      <w:r w:rsidR="00DD0D6A">
        <w:rPr>
          <w:sz w:val="20"/>
          <w:szCs w:val="20"/>
        </w:rPr>
        <w:t>2</w:t>
      </w:r>
      <w:r w:rsidR="00411E84">
        <w:rPr>
          <w:sz w:val="20"/>
          <w:szCs w:val="20"/>
        </w:rPr>
        <w:t>1</w:t>
      </w:r>
      <w:r w:rsidR="00C24053">
        <w:rPr>
          <w:sz w:val="20"/>
          <w:szCs w:val="20"/>
        </w:rPr>
        <w:t>,2</w:t>
      </w:r>
      <w:r w:rsidR="00411E84">
        <w:rPr>
          <w:sz w:val="20"/>
          <w:szCs w:val="20"/>
        </w:rPr>
        <w:t>6</w:t>
      </w:r>
      <w:r w:rsidR="00C24053">
        <w:rPr>
          <w:sz w:val="20"/>
          <w:szCs w:val="20"/>
        </w:rPr>
        <w:t>9</w:t>
      </w:r>
      <w:r w:rsidRPr="00DD0D6A">
        <w:rPr>
          <w:sz w:val="20"/>
          <w:szCs w:val="20"/>
        </w:rPr>
        <w:t xml:space="preserve"> existing major source stationary RICE greater than 500 hp and 4,</w:t>
      </w:r>
      <w:r w:rsidR="00DD0D6A">
        <w:rPr>
          <w:sz w:val="20"/>
          <w:szCs w:val="20"/>
        </w:rPr>
        <w:t>9</w:t>
      </w:r>
      <w:r w:rsidR="00AB0724">
        <w:rPr>
          <w:sz w:val="20"/>
          <w:szCs w:val="20"/>
        </w:rPr>
        <w:t>8</w:t>
      </w:r>
      <w:r w:rsidRPr="00DD0D6A">
        <w:rPr>
          <w:sz w:val="20"/>
          <w:szCs w:val="20"/>
        </w:rPr>
        <w:t>0 existing area source stationary RICE per year will have O&amp;M costs over the three-year period of this ICR. (</w:t>
      </w:r>
      <w:r w:rsidR="00DD0D6A">
        <w:rPr>
          <w:sz w:val="20"/>
          <w:szCs w:val="20"/>
        </w:rPr>
        <w:t>2</w:t>
      </w:r>
      <w:r w:rsidR="00D639C4">
        <w:rPr>
          <w:sz w:val="20"/>
          <w:szCs w:val="20"/>
        </w:rPr>
        <w:t>1,269</w:t>
      </w:r>
      <w:r w:rsidRPr="00DD0D6A">
        <w:rPr>
          <w:sz w:val="20"/>
          <w:szCs w:val="20"/>
        </w:rPr>
        <w:t xml:space="preserve"> + </w:t>
      </w:r>
      <w:r w:rsidRPr="00DD0D6A" w:rsidR="008E02CC">
        <w:rPr>
          <w:sz w:val="20"/>
          <w:szCs w:val="20"/>
        </w:rPr>
        <w:t>4,</w:t>
      </w:r>
      <w:r w:rsidR="00DD0D6A">
        <w:rPr>
          <w:sz w:val="20"/>
          <w:szCs w:val="20"/>
        </w:rPr>
        <w:t>9</w:t>
      </w:r>
      <w:r w:rsidR="0017082B">
        <w:rPr>
          <w:sz w:val="20"/>
          <w:szCs w:val="20"/>
        </w:rPr>
        <w:t>8</w:t>
      </w:r>
      <w:r w:rsidR="00DD0D6A">
        <w:rPr>
          <w:sz w:val="20"/>
          <w:szCs w:val="20"/>
        </w:rPr>
        <w:t>0</w:t>
      </w:r>
      <w:r w:rsidRPr="00DD0D6A">
        <w:rPr>
          <w:sz w:val="20"/>
          <w:szCs w:val="20"/>
        </w:rPr>
        <w:t xml:space="preserve"> = </w:t>
      </w:r>
      <w:r w:rsidRPr="00DD0D6A" w:rsidR="008E02CC">
        <w:rPr>
          <w:sz w:val="20"/>
          <w:szCs w:val="20"/>
        </w:rPr>
        <w:t>2</w:t>
      </w:r>
      <w:r w:rsidR="0017082B">
        <w:rPr>
          <w:sz w:val="20"/>
          <w:szCs w:val="20"/>
        </w:rPr>
        <w:t>6</w:t>
      </w:r>
      <w:r w:rsidR="0077543C">
        <w:rPr>
          <w:sz w:val="20"/>
          <w:szCs w:val="20"/>
        </w:rPr>
        <w:t>,249</w:t>
      </w:r>
      <w:r w:rsidRPr="00DD0D6A">
        <w:rPr>
          <w:sz w:val="20"/>
          <w:szCs w:val="20"/>
        </w:rPr>
        <w:t xml:space="preserve"> sources)</w:t>
      </w:r>
    </w:p>
    <w:p w:rsidR="00864A92" w:rsidRPr="00ED5B42" w:rsidP="00B20ECF" w14:paraId="7D45CE2A" w14:textId="27F52164">
      <w:pPr>
        <w:pBdr>
          <w:top w:val="single" w:sz="6" w:space="0" w:color="FFFFFF"/>
          <w:left w:val="single" w:sz="6" w:space="0" w:color="FFFFFF"/>
          <w:bottom w:val="single" w:sz="6" w:space="0" w:color="FFFFFF"/>
          <w:right w:val="single" w:sz="6" w:space="0" w:color="FFFFFF"/>
        </w:pBdr>
        <w:ind w:left="180"/>
        <w:rPr>
          <w:sz w:val="20"/>
          <w:szCs w:val="20"/>
        </w:rPr>
      </w:pPr>
      <w:r w:rsidRPr="00ED5B42">
        <w:rPr>
          <w:sz w:val="20"/>
          <w:szCs w:val="20"/>
          <w:vertAlign w:val="superscript"/>
        </w:rPr>
        <w:t>c</w:t>
      </w:r>
      <w:r w:rsidRPr="00841131">
        <w:rPr>
          <w:sz w:val="20"/>
          <w:szCs w:val="20"/>
        </w:rPr>
        <w:t xml:space="preserve">  Each</w:t>
      </w:r>
      <w:r w:rsidRPr="00841131">
        <w:rPr>
          <w:sz w:val="20"/>
          <w:szCs w:val="20"/>
        </w:rPr>
        <w:t xml:space="preserve"> facility can purchase one portable CO monitor and use it for several stationary RICE.</w:t>
      </w:r>
      <w:r w:rsidR="00ED5B42">
        <w:rPr>
          <w:sz w:val="20"/>
          <w:szCs w:val="20"/>
        </w:rPr>
        <w:t xml:space="preserve"> </w:t>
      </w:r>
      <w:r w:rsidR="00D73992">
        <w:rPr>
          <w:sz w:val="20"/>
          <w:szCs w:val="20"/>
        </w:rPr>
        <w:t xml:space="preserve">The </w:t>
      </w:r>
      <w:r w:rsidR="001D623A">
        <w:rPr>
          <w:sz w:val="20"/>
          <w:szCs w:val="20"/>
        </w:rPr>
        <w:t xml:space="preserve">cost of a </w:t>
      </w:r>
      <w:r w:rsidR="00210604">
        <w:rPr>
          <w:sz w:val="20"/>
          <w:szCs w:val="20"/>
        </w:rPr>
        <w:t>CO monitor w</w:t>
      </w:r>
      <w:r w:rsidR="001D623A">
        <w:rPr>
          <w:sz w:val="20"/>
          <w:szCs w:val="20"/>
        </w:rPr>
        <w:t>as</w:t>
      </w:r>
      <w:r w:rsidR="00210604">
        <w:rPr>
          <w:sz w:val="20"/>
          <w:szCs w:val="20"/>
        </w:rPr>
        <w:t xml:space="preserve"> introduced in </w:t>
      </w:r>
      <w:r w:rsidRPr="00007DFE" w:rsidR="00007DFE">
        <w:rPr>
          <w:sz w:val="20"/>
          <w:szCs w:val="20"/>
        </w:rPr>
        <w:t xml:space="preserve">EPA ICR Number </w:t>
      </w:r>
      <w:r w:rsidR="00B27476">
        <w:rPr>
          <w:sz w:val="20"/>
          <w:szCs w:val="20"/>
        </w:rPr>
        <w:t>1975.04</w:t>
      </w:r>
      <w:r w:rsidR="00210604">
        <w:rPr>
          <w:sz w:val="20"/>
          <w:szCs w:val="20"/>
        </w:rPr>
        <w:t xml:space="preserve"> (which was </w:t>
      </w:r>
      <w:r w:rsidR="008D1D36">
        <w:rPr>
          <w:sz w:val="20"/>
          <w:szCs w:val="20"/>
        </w:rPr>
        <w:t>published in 2007). The</w:t>
      </w:r>
      <w:r w:rsidR="001D623A">
        <w:rPr>
          <w:sz w:val="20"/>
          <w:szCs w:val="20"/>
        </w:rPr>
        <w:t>se</w:t>
      </w:r>
      <w:r w:rsidR="008D1D36">
        <w:rPr>
          <w:sz w:val="20"/>
          <w:szCs w:val="20"/>
        </w:rPr>
        <w:t xml:space="preserve"> costs were escalated from $2007 to $2021 by using the </w:t>
      </w:r>
      <w:r w:rsidRPr="002A3EB8" w:rsidR="002A3EB8">
        <w:rPr>
          <w:sz w:val="20"/>
          <w:szCs w:val="20"/>
        </w:rPr>
        <w:t>Chemical Engineering Plant Cost Index (CEPCI)</w:t>
      </w:r>
      <w:r w:rsidR="002A3EB8">
        <w:rPr>
          <w:sz w:val="20"/>
          <w:szCs w:val="20"/>
        </w:rPr>
        <w:t xml:space="preserve"> from 2007</w:t>
      </w:r>
      <w:r w:rsidR="00E460B6">
        <w:rPr>
          <w:sz w:val="20"/>
          <w:szCs w:val="20"/>
        </w:rPr>
        <w:t xml:space="preserve"> [525.4]</w:t>
      </w:r>
      <w:r w:rsidR="002A3EB8">
        <w:rPr>
          <w:sz w:val="20"/>
          <w:szCs w:val="20"/>
        </w:rPr>
        <w:t xml:space="preserve"> and the CEPCI from 2021</w:t>
      </w:r>
      <w:r w:rsidR="00E460B6">
        <w:rPr>
          <w:sz w:val="20"/>
          <w:szCs w:val="20"/>
        </w:rPr>
        <w:t xml:space="preserve"> [708]</w:t>
      </w:r>
      <w:r w:rsidR="002A3EB8">
        <w:rPr>
          <w:sz w:val="20"/>
          <w:szCs w:val="20"/>
        </w:rPr>
        <w:t xml:space="preserve">. This increased the cost </w:t>
      </w:r>
      <w:r w:rsidR="00E460B6">
        <w:rPr>
          <w:sz w:val="20"/>
          <w:szCs w:val="20"/>
        </w:rPr>
        <w:t xml:space="preserve">of a CO monitor </w:t>
      </w:r>
      <w:r w:rsidR="002A3EB8">
        <w:rPr>
          <w:sz w:val="20"/>
          <w:szCs w:val="20"/>
        </w:rPr>
        <w:t xml:space="preserve">from </w:t>
      </w:r>
      <w:r w:rsidR="00E460B6">
        <w:rPr>
          <w:sz w:val="20"/>
          <w:szCs w:val="20"/>
        </w:rPr>
        <w:t>$583 to $786 for this analysis.</w:t>
      </w:r>
    </w:p>
    <w:p w:rsidR="00864A92" w:rsidRPr="003A0533" w:rsidP="00B20ECF" w14:paraId="7A030A61" w14:textId="1C15B741">
      <w:pPr>
        <w:pBdr>
          <w:top w:val="single" w:sz="6" w:space="0" w:color="FFFFFF"/>
          <w:left w:val="single" w:sz="6" w:space="0" w:color="FFFFFF"/>
          <w:bottom w:val="single" w:sz="6" w:space="0" w:color="FFFFFF"/>
          <w:right w:val="single" w:sz="6" w:space="0" w:color="FFFFFF"/>
        </w:pBdr>
        <w:ind w:left="180"/>
        <w:rPr>
          <w:sz w:val="20"/>
          <w:szCs w:val="20"/>
        </w:rPr>
      </w:pPr>
      <w:r w:rsidRPr="005A50AB">
        <w:rPr>
          <w:sz w:val="20"/>
          <w:szCs w:val="20"/>
          <w:vertAlign w:val="superscript"/>
        </w:rPr>
        <w:t>d</w:t>
      </w:r>
      <w:r w:rsidRPr="005A50AB">
        <w:rPr>
          <w:sz w:val="20"/>
          <w:szCs w:val="20"/>
        </w:rPr>
        <w:t xml:space="preserve">  CPMS</w:t>
      </w:r>
      <w:r w:rsidRPr="005A50AB">
        <w:rPr>
          <w:sz w:val="20"/>
          <w:szCs w:val="20"/>
        </w:rPr>
        <w:t xml:space="preserve"> – continuous parameter monitoring system for temperature monitoring and monthly pressure drop measurement.</w:t>
      </w:r>
      <w:r w:rsidR="003A0533">
        <w:rPr>
          <w:sz w:val="20"/>
          <w:szCs w:val="20"/>
        </w:rPr>
        <w:t xml:space="preserve"> </w:t>
      </w:r>
      <w:r w:rsidRPr="003A0533" w:rsidR="003A0533">
        <w:rPr>
          <w:sz w:val="20"/>
          <w:szCs w:val="20"/>
        </w:rPr>
        <w:t xml:space="preserve">The cost of </w:t>
      </w:r>
      <w:r w:rsidR="000E1DB1">
        <w:rPr>
          <w:sz w:val="20"/>
          <w:szCs w:val="20"/>
        </w:rPr>
        <w:t xml:space="preserve">a </w:t>
      </w:r>
      <w:r w:rsidRPr="003A0533" w:rsidR="003A0533">
        <w:rPr>
          <w:sz w:val="20"/>
          <w:szCs w:val="20"/>
        </w:rPr>
        <w:t>C</w:t>
      </w:r>
      <w:r w:rsidR="003A0533">
        <w:rPr>
          <w:sz w:val="20"/>
          <w:szCs w:val="20"/>
        </w:rPr>
        <w:t xml:space="preserve">PMS </w:t>
      </w:r>
      <w:r w:rsidRPr="003A0533" w:rsidR="003A0533">
        <w:rPr>
          <w:sz w:val="20"/>
          <w:szCs w:val="20"/>
        </w:rPr>
        <w:t>w</w:t>
      </w:r>
      <w:r w:rsidR="000E1DB1">
        <w:rPr>
          <w:sz w:val="20"/>
          <w:szCs w:val="20"/>
        </w:rPr>
        <w:t>as</w:t>
      </w:r>
      <w:r w:rsidRPr="003A0533" w:rsidR="003A0533">
        <w:rPr>
          <w:sz w:val="20"/>
          <w:szCs w:val="20"/>
        </w:rPr>
        <w:t xml:space="preserve"> introduced in EPA ICR Number 1975.04 (which was published in 2007). The</w:t>
      </w:r>
      <w:r w:rsidR="000E1DB1">
        <w:rPr>
          <w:sz w:val="20"/>
          <w:szCs w:val="20"/>
        </w:rPr>
        <w:t>se</w:t>
      </w:r>
      <w:r w:rsidRPr="003A0533" w:rsidR="003A0533">
        <w:rPr>
          <w:sz w:val="20"/>
          <w:szCs w:val="20"/>
        </w:rPr>
        <w:t xml:space="preserve"> costs were escalated from $2007 to $2021 by using the Chemical Engineering Plant Cost Index (CEPCI) from 2007 [525.4] and the CEPCI from 2021 [708]. This increased the cost of a </w:t>
      </w:r>
      <w:r w:rsidR="003A0533">
        <w:rPr>
          <w:sz w:val="20"/>
          <w:szCs w:val="20"/>
        </w:rPr>
        <w:t xml:space="preserve">small CPMS from </w:t>
      </w:r>
      <w:r w:rsidRPr="003A0533" w:rsidR="003A0533">
        <w:rPr>
          <w:sz w:val="20"/>
          <w:szCs w:val="20"/>
        </w:rPr>
        <w:t>$</w:t>
      </w:r>
      <w:r w:rsidR="00AF46E7">
        <w:rPr>
          <w:sz w:val="20"/>
          <w:szCs w:val="20"/>
        </w:rPr>
        <w:t>1,708</w:t>
      </w:r>
      <w:r w:rsidRPr="003A0533" w:rsidR="003A0533">
        <w:rPr>
          <w:sz w:val="20"/>
          <w:szCs w:val="20"/>
        </w:rPr>
        <w:t xml:space="preserve"> to $</w:t>
      </w:r>
      <w:r w:rsidR="00AF46E7">
        <w:rPr>
          <w:sz w:val="20"/>
          <w:szCs w:val="20"/>
        </w:rPr>
        <w:t>2,302</w:t>
      </w:r>
      <w:r w:rsidRPr="003A0533" w:rsidR="003A0533">
        <w:rPr>
          <w:sz w:val="20"/>
          <w:szCs w:val="20"/>
        </w:rPr>
        <w:t xml:space="preserve"> </w:t>
      </w:r>
      <w:r w:rsidR="003A0533">
        <w:rPr>
          <w:sz w:val="20"/>
          <w:szCs w:val="20"/>
        </w:rPr>
        <w:t xml:space="preserve">and </w:t>
      </w:r>
      <w:r w:rsidRPr="003A0533" w:rsidR="003A0533">
        <w:rPr>
          <w:sz w:val="20"/>
          <w:szCs w:val="20"/>
        </w:rPr>
        <w:t xml:space="preserve">the cost of a </w:t>
      </w:r>
      <w:r w:rsidR="003A0533">
        <w:rPr>
          <w:sz w:val="20"/>
          <w:szCs w:val="20"/>
        </w:rPr>
        <w:t xml:space="preserve">large CPMS from </w:t>
      </w:r>
      <w:r w:rsidRPr="003A0533" w:rsidR="003A0533">
        <w:rPr>
          <w:sz w:val="20"/>
          <w:szCs w:val="20"/>
        </w:rPr>
        <w:t>$</w:t>
      </w:r>
      <w:r w:rsidR="00AF46E7">
        <w:rPr>
          <w:sz w:val="20"/>
          <w:szCs w:val="20"/>
        </w:rPr>
        <w:t>421</w:t>
      </w:r>
      <w:r w:rsidRPr="003A0533" w:rsidR="003A0533">
        <w:rPr>
          <w:sz w:val="20"/>
          <w:szCs w:val="20"/>
        </w:rPr>
        <w:t xml:space="preserve"> to $</w:t>
      </w:r>
      <w:r w:rsidR="00AF46E7">
        <w:rPr>
          <w:sz w:val="20"/>
          <w:szCs w:val="20"/>
        </w:rPr>
        <w:t>567</w:t>
      </w:r>
      <w:r w:rsidRPr="003A0533" w:rsidR="003A0533">
        <w:rPr>
          <w:sz w:val="20"/>
          <w:szCs w:val="20"/>
        </w:rPr>
        <w:t xml:space="preserve"> for this analysis.</w:t>
      </w:r>
    </w:p>
    <w:p w:rsidR="00864A92" w:rsidRPr="005A50AB" w:rsidP="00B20ECF" w14:paraId="61B22572" w14:textId="6F2D3CAF">
      <w:pPr>
        <w:pBdr>
          <w:top w:val="single" w:sz="6" w:space="0" w:color="FFFFFF"/>
          <w:left w:val="single" w:sz="6" w:space="0" w:color="FFFFFF"/>
          <w:bottom w:val="single" w:sz="6" w:space="0" w:color="FFFFFF"/>
          <w:right w:val="single" w:sz="6" w:space="0" w:color="FFFFFF"/>
        </w:pBdr>
        <w:ind w:left="180"/>
        <w:rPr>
          <w:sz w:val="20"/>
          <w:szCs w:val="20"/>
        </w:rPr>
      </w:pPr>
      <w:r w:rsidRPr="005A50AB">
        <w:rPr>
          <w:sz w:val="20"/>
          <w:szCs w:val="20"/>
          <w:vertAlign w:val="superscript"/>
        </w:rPr>
        <w:t>e</w:t>
      </w:r>
      <w:r w:rsidRPr="005A50AB">
        <w:rPr>
          <w:sz w:val="20"/>
          <w:szCs w:val="20"/>
        </w:rPr>
        <w:t xml:space="preserve">  We</w:t>
      </w:r>
      <w:r w:rsidRPr="005A50AB">
        <w:rPr>
          <w:sz w:val="20"/>
          <w:szCs w:val="20"/>
        </w:rPr>
        <w:t xml:space="preserve"> assume that only 366 of the 769 new (non-exempt) major source stationary RICE (&gt;500 hp) have to </w:t>
      </w:r>
      <w:r w:rsidRPr="005A50AB" w:rsidR="008E02CC">
        <w:rPr>
          <w:sz w:val="20"/>
          <w:szCs w:val="20"/>
        </w:rPr>
        <w:t xml:space="preserve">additionally </w:t>
      </w:r>
      <w:r w:rsidRPr="005A50AB">
        <w:rPr>
          <w:sz w:val="20"/>
          <w:szCs w:val="20"/>
        </w:rPr>
        <w:t>purchase large CPMS.</w:t>
      </w:r>
    </w:p>
    <w:p w:rsidR="00864A92" w:rsidRPr="00B20ECF" w:rsidP="00B20ECF" w14:paraId="0B79EBDE" w14:textId="29111418">
      <w:pPr>
        <w:pBdr>
          <w:top w:val="single" w:sz="6" w:space="0" w:color="FFFFFF"/>
          <w:left w:val="single" w:sz="6" w:space="0" w:color="FFFFFF"/>
          <w:bottom w:val="single" w:sz="6" w:space="0" w:color="FFFFFF"/>
          <w:right w:val="single" w:sz="6" w:space="0" w:color="FFFFFF"/>
        </w:pBdr>
        <w:ind w:left="180"/>
        <w:rPr>
          <w:sz w:val="20"/>
          <w:szCs w:val="20"/>
        </w:rPr>
      </w:pPr>
      <w:r w:rsidRPr="005A50AB">
        <w:rPr>
          <w:sz w:val="20"/>
          <w:szCs w:val="20"/>
          <w:vertAlign w:val="superscript"/>
        </w:rPr>
        <w:t xml:space="preserve">f  </w:t>
      </w:r>
      <w:r w:rsidRPr="005A50AB">
        <w:rPr>
          <w:sz w:val="20"/>
          <w:szCs w:val="20"/>
        </w:rPr>
        <w:t>Totals</w:t>
      </w:r>
      <w:r w:rsidRPr="005A50AB">
        <w:rPr>
          <w:sz w:val="20"/>
          <w:szCs w:val="20"/>
        </w:rPr>
        <w:t xml:space="preserve"> have been rounded to 3 significant figures. Figures may not add exactly due to rounding.</w:t>
      </w:r>
    </w:p>
    <w:p w:rsidR="000B2E1C" w:rsidRPr="00B20ECF" w14:paraId="01297E48" w14:textId="77777777">
      <w:pPr>
        <w:pBdr>
          <w:top w:val="single" w:sz="6" w:space="0" w:color="FFFFFF"/>
          <w:left w:val="single" w:sz="6" w:space="0" w:color="FFFFFF"/>
          <w:bottom w:val="single" w:sz="6" w:space="0" w:color="FFFFFF"/>
          <w:right w:val="single" w:sz="6" w:space="0" w:color="FFFFFF"/>
        </w:pBdr>
      </w:pPr>
    </w:p>
    <w:p w:rsidR="00CA4CD6" w:rsidRPr="005F57AF" w14:paraId="0B40F409" w14:textId="3146B78D">
      <w:pPr>
        <w:pBdr>
          <w:top w:val="single" w:sz="6" w:space="0" w:color="FFFFFF"/>
          <w:left w:val="single" w:sz="6" w:space="0" w:color="FFFFFF"/>
          <w:bottom w:val="single" w:sz="6" w:space="0" w:color="FFFFFF"/>
          <w:right w:val="single" w:sz="6" w:space="0" w:color="FFFFFF"/>
        </w:pBdr>
        <w:ind w:firstLine="720"/>
      </w:pPr>
      <w:r w:rsidRPr="00B20ECF">
        <w:t xml:space="preserve">The total capital/startup costs for this ICR </w:t>
      </w:r>
      <w:r w:rsidRPr="003004D6">
        <w:t>are $</w:t>
      </w:r>
      <w:r w:rsidR="006678F4">
        <w:t>4,</w:t>
      </w:r>
      <w:r w:rsidR="00A3637C">
        <w:t>13</w:t>
      </w:r>
      <w:r w:rsidRPr="003004D6" w:rsidR="006A7820">
        <w:t>0,000</w:t>
      </w:r>
      <w:r w:rsidRPr="003004D6">
        <w:t>.</w:t>
      </w:r>
      <w:r w:rsidRPr="003004D6" w:rsidR="009C7E97">
        <w:t xml:space="preserve"> </w:t>
      </w:r>
      <w:r w:rsidRPr="003004D6">
        <w:t>This is the total o</w:t>
      </w:r>
      <w:r w:rsidRPr="005F57AF" w:rsidR="00507EC5">
        <w:t xml:space="preserve">f column D in the above table. </w:t>
      </w:r>
    </w:p>
    <w:p w:rsidR="00CA4CD6" w:rsidRPr="005A50AB" w14:paraId="55DEAB2A" w14:textId="77777777">
      <w:pPr>
        <w:pBdr>
          <w:top w:val="single" w:sz="6" w:space="0" w:color="FFFFFF"/>
          <w:left w:val="single" w:sz="6" w:space="0" w:color="FFFFFF"/>
          <w:bottom w:val="single" w:sz="6" w:space="0" w:color="FFFFFF"/>
          <w:right w:val="single" w:sz="6" w:space="0" w:color="FFFFFF"/>
        </w:pBdr>
      </w:pPr>
    </w:p>
    <w:p w:rsidR="00CA4CD6" w:rsidRPr="00C82E0E" w14:paraId="5A5951B0" w14:textId="00FC6415">
      <w:pPr>
        <w:pBdr>
          <w:top w:val="single" w:sz="6" w:space="0" w:color="FFFFFF"/>
          <w:left w:val="single" w:sz="6" w:space="0" w:color="FFFFFF"/>
          <w:bottom w:val="single" w:sz="6" w:space="0" w:color="FFFFFF"/>
          <w:right w:val="single" w:sz="6" w:space="0" w:color="FFFFFF"/>
        </w:pBdr>
        <w:ind w:firstLine="720"/>
      </w:pPr>
      <w:r w:rsidRPr="005A50AB">
        <w:t>The total operation and maintenance (</w:t>
      </w:r>
      <w:r w:rsidRPr="005A50AB" w:rsidR="003F1AFC">
        <w:t>O&amp;M) costs for this ICR are $</w:t>
      </w:r>
      <w:r w:rsidR="006678F4">
        <w:t>6</w:t>
      </w:r>
      <w:r w:rsidR="00A3637C">
        <w:t>6</w:t>
      </w:r>
      <w:r w:rsidR="00C82E0E">
        <w:t>,</w:t>
      </w:r>
      <w:r w:rsidR="00A3637C">
        <w:t>3</w:t>
      </w:r>
      <w:r w:rsidRPr="006678F4" w:rsidR="006A7820">
        <w:t>00,000</w:t>
      </w:r>
      <w:r w:rsidRPr="006678F4">
        <w:t>.</w:t>
      </w:r>
      <w:r w:rsidRPr="00C82E0E" w:rsidR="009C7E97">
        <w:t xml:space="preserve"> </w:t>
      </w:r>
      <w:r w:rsidRPr="00C82E0E" w:rsidR="00507EC5">
        <w:t xml:space="preserve">This is the total of column G. </w:t>
      </w:r>
    </w:p>
    <w:p w:rsidR="004C701D" w:rsidRPr="005A50AB" w14:paraId="2F9FA14F" w14:textId="77777777">
      <w:pPr>
        <w:pBdr>
          <w:top w:val="single" w:sz="6" w:space="0" w:color="FFFFFF"/>
          <w:left w:val="single" w:sz="6" w:space="0" w:color="FFFFFF"/>
          <w:bottom w:val="single" w:sz="6" w:space="0" w:color="FFFFFF"/>
          <w:right w:val="single" w:sz="6" w:space="0" w:color="FFFFFF"/>
        </w:pBdr>
        <w:ind w:firstLine="720"/>
      </w:pPr>
    </w:p>
    <w:p w:rsidR="00CA4CD6" w:rsidRPr="00B20ECF" w:rsidP="00B20ECF" w14:paraId="57D916AF" w14:textId="7F55C5C1">
      <w:pPr>
        <w:pBdr>
          <w:top w:val="single" w:sz="6" w:space="0" w:color="FFFFFF"/>
          <w:left w:val="single" w:sz="6" w:space="0" w:color="FFFFFF"/>
          <w:bottom w:val="single" w:sz="6" w:space="0" w:color="FFFFFF"/>
          <w:right w:val="single" w:sz="6" w:space="0" w:color="FFFFFF"/>
        </w:pBdr>
        <w:ind w:firstLine="720"/>
      </w:pPr>
      <w:r w:rsidRPr="005A50AB">
        <w:t>The average annual cost for capital/startup and operation and maintenance costs to industry over the next three years of the ICR is estimated to be $</w:t>
      </w:r>
      <w:r w:rsidR="00A3637C">
        <w:t>70,40</w:t>
      </w:r>
      <w:r w:rsidRPr="00C82E0E" w:rsidR="006A7820">
        <w:t>0,000</w:t>
      </w:r>
      <w:r w:rsidRPr="00C82E0E">
        <w:t>.</w:t>
      </w:r>
      <w:r w:rsidRPr="00B20ECF" w:rsidR="009C7E97">
        <w:t xml:space="preserve"> </w:t>
      </w:r>
    </w:p>
    <w:p w:rsidR="00CA4CD6" w:rsidRPr="00B20ECF" w14:paraId="6FBF4AEF" w14:textId="1C7A360B">
      <w:pPr>
        <w:pBdr>
          <w:top w:val="single" w:sz="6" w:space="0" w:color="FFFFFF"/>
          <w:left w:val="single" w:sz="6" w:space="0" w:color="FFFFFF"/>
          <w:bottom w:val="single" w:sz="6" w:space="0" w:color="FFFFFF"/>
          <w:right w:val="single" w:sz="6" w:space="0" w:color="FFFFFF"/>
        </w:pBdr>
        <w:ind w:firstLine="720"/>
      </w:pPr>
      <w:r w:rsidRPr="00B20ECF">
        <w:rPr>
          <w:b/>
          <w:bCs/>
        </w:rPr>
        <w:t>6(c)</w:t>
      </w:r>
      <w:r w:rsidRPr="00B20ECF" w:rsidR="009C7E97">
        <w:rPr>
          <w:b/>
          <w:bCs/>
        </w:rPr>
        <w:t xml:space="preserve"> </w:t>
      </w:r>
      <w:r w:rsidRPr="00B20ECF">
        <w:rPr>
          <w:b/>
          <w:bCs/>
        </w:rPr>
        <w:t>Estimating Agency Burden and Cost</w:t>
      </w:r>
    </w:p>
    <w:p w:rsidR="00CA4CD6" w:rsidRPr="00B20ECF" w14:paraId="18AAA04C" w14:textId="77777777">
      <w:pPr>
        <w:pBdr>
          <w:top w:val="single" w:sz="6" w:space="0" w:color="FFFFFF"/>
          <w:left w:val="single" w:sz="6" w:space="0" w:color="FFFFFF"/>
          <w:bottom w:val="single" w:sz="6" w:space="0" w:color="FFFFFF"/>
          <w:right w:val="single" w:sz="6" w:space="0" w:color="FFFFFF"/>
        </w:pBdr>
      </w:pPr>
    </w:p>
    <w:p w:rsidR="00CA4CD6" w:rsidRPr="00B20ECF" w14:paraId="64D4459F" w14:textId="70135D7D">
      <w:pPr>
        <w:pBdr>
          <w:top w:val="single" w:sz="6" w:space="0" w:color="FFFFFF"/>
          <w:left w:val="single" w:sz="6" w:space="0" w:color="FFFFFF"/>
          <w:bottom w:val="single" w:sz="6" w:space="0" w:color="FFFFFF"/>
          <w:right w:val="single" w:sz="6" w:space="0" w:color="FFFFFF"/>
        </w:pBdr>
        <w:ind w:firstLine="720"/>
      </w:pPr>
      <w:r w:rsidRPr="00B20ECF">
        <w:t xml:space="preserve">The only costs to the Agency are those costs associated with analysis of the reported </w:t>
      </w:r>
      <w:r w:rsidRPr="00B20ECF">
        <w:t>information.</w:t>
      </w:r>
      <w:r w:rsidRPr="00B20ECF" w:rsidR="009C7E97">
        <w:t xml:space="preserve"> </w:t>
      </w:r>
      <w:r w:rsidRPr="00B20ECF">
        <w:t>EPA's overall compliance and enforcement program i</w:t>
      </w:r>
      <w:r w:rsidRPr="00B20ECF" w:rsidR="005C42AC">
        <w:t xml:space="preserve">ncludes </w:t>
      </w:r>
      <w:r w:rsidR="00B24312">
        <w:t xml:space="preserve">such </w:t>
      </w:r>
      <w:r w:rsidRPr="00B20ECF" w:rsidR="005C42AC">
        <w:t>activities as</w:t>
      </w:r>
      <w:r w:rsidR="00BE3547">
        <w:t xml:space="preserve"> </w:t>
      </w:r>
      <w:r w:rsidRPr="00B20ECF" w:rsidR="005C42AC">
        <w:t xml:space="preserve">the </w:t>
      </w:r>
      <w:r w:rsidRPr="00B20ECF">
        <w:t>examination of records maint</w:t>
      </w:r>
      <w:r w:rsidRPr="00B20ECF" w:rsidR="0035325B">
        <w:t xml:space="preserve">ained by the respondents, </w:t>
      </w:r>
      <w:r w:rsidRPr="00B20ECF">
        <w:t xml:space="preserve">periodic inspection of sources of emissions, and the publication and distribution of collected information. </w:t>
      </w:r>
    </w:p>
    <w:p w:rsidR="00CA4CD6" w:rsidRPr="00B20ECF" w14:paraId="3E7FBF93" w14:textId="77777777">
      <w:pPr>
        <w:pBdr>
          <w:top w:val="single" w:sz="6" w:space="0" w:color="FFFFFF"/>
          <w:left w:val="single" w:sz="6" w:space="0" w:color="FFFFFF"/>
          <w:bottom w:val="single" w:sz="6" w:space="0" w:color="FFFFFF"/>
          <w:right w:val="single" w:sz="6" w:space="0" w:color="FFFFFF"/>
        </w:pBdr>
      </w:pPr>
    </w:p>
    <w:p w:rsidR="00CA4CD6" w:rsidRPr="00B20ECF" w14:paraId="45E549F0" w14:textId="562B30BC">
      <w:pPr>
        <w:pBdr>
          <w:top w:val="single" w:sz="6" w:space="0" w:color="FFFFFF"/>
          <w:left w:val="single" w:sz="6" w:space="0" w:color="FFFFFF"/>
          <w:bottom w:val="single" w:sz="6" w:space="0" w:color="FFFFFF"/>
          <w:right w:val="single" w:sz="6" w:space="0" w:color="FFFFFF"/>
        </w:pBdr>
        <w:ind w:firstLine="720"/>
      </w:pPr>
      <w:r w:rsidRPr="00CE615F">
        <w:t xml:space="preserve">The average annual Agency cost during the three years of the ICR is estimated to be </w:t>
      </w:r>
      <w:r w:rsidRPr="00676885">
        <w:t>$</w:t>
      </w:r>
      <w:r w:rsidRPr="00F13343" w:rsidR="00F11523">
        <w:t>27</w:t>
      </w:r>
      <w:r w:rsidRPr="00CE615F" w:rsidR="006A7820">
        <w:t>,</w:t>
      </w:r>
      <w:r w:rsidRPr="00F13343" w:rsidR="00F11523">
        <w:t>9</w:t>
      </w:r>
      <w:r w:rsidRPr="00CE615F" w:rsidR="006A7820">
        <w:t>00,000</w:t>
      </w:r>
      <w:r w:rsidRPr="00CE615F" w:rsidR="000B5D39">
        <w:t>.</w:t>
      </w:r>
      <w:r w:rsidRPr="00B20ECF" w:rsidR="009C7E97">
        <w:t xml:space="preserve"> </w:t>
      </w:r>
    </w:p>
    <w:p w:rsidR="00CA4CD6" w:rsidRPr="00B20ECF" w14:paraId="0852465F" w14:textId="77777777">
      <w:pPr>
        <w:pBdr>
          <w:top w:val="single" w:sz="6" w:space="0" w:color="FFFFFF"/>
          <w:left w:val="single" w:sz="6" w:space="0" w:color="FFFFFF"/>
          <w:bottom w:val="single" w:sz="6" w:space="0" w:color="FFFFFF"/>
          <w:right w:val="single" w:sz="6" w:space="0" w:color="FFFFFF"/>
        </w:pBdr>
      </w:pPr>
    </w:p>
    <w:p w:rsidR="00CA4CD6" w:rsidRPr="00B20ECF" w14:paraId="5762573E" w14:textId="77777777">
      <w:pPr>
        <w:pBdr>
          <w:top w:val="single" w:sz="6" w:space="0" w:color="FFFFFF"/>
          <w:left w:val="single" w:sz="6" w:space="0" w:color="FFFFFF"/>
          <w:bottom w:val="single" w:sz="6" w:space="0" w:color="FFFFFF"/>
          <w:right w:val="single" w:sz="6" w:space="0" w:color="FFFFFF"/>
        </w:pBdr>
        <w:ind w:firstLine="720"/>
      </w:pPr>
      <w:r w:rsidRPr="00B20ECF">
        <w:t>This cost is based on the average hourly labor rate as follows:</w:t>
      </w:r>
    </w:p>
    <w:p w:rsidR="00D2273E" w:rsidRPr="00B20ECF" w:rsidP="00D2273E" w14:paraId="72B9D038" w14:textId="77777777"/>
    <w:p w:rsidR="00CA4CD6" w:rsidRPr="00B20ECF" w:rsidP="00D2273E" w14:paraId="5D75E75B" w14:textId="04B42D80">
      <w:r w:rsidRPr="00B20ECF">
        <w:tab/>
      </w:r>
      <w:r w:rsidRPr="00B20ECF">
        <w:tab/>
      </w:r>
      <w:bookmarkStart w:id="7" w:name="_Hlk11763229"/>
      <w:r w:rsidRPr="00B20ECF">
        <w:t>Managerial</w:t>
      </w:r>
      <w:r w:rsidRPr="00B20ECF">
        <w:tab/>
      </w:r>
      <w:r w:rsidRPr="00B20ECF" w:rsidR="00A9537B">
        <w:t>$</w:t>
      </w:r>
      <w:r w:rsidR="003116B7">
        <w:t>70.56</w:t>
      </w:r>
      <w:r w:rsidRPr="00B20ECF" w:rsidR="00A9537B">
        <w:t xml:space="preserve"> (GS-13, Step 5, $</w:t>
      </w:r>
      <w:r w:rsidR="00D3759F">
        <w:t>44.10</w:t>
      </w:r>
      <w:r w:rsidRPr="00B20ECF" w:rsidR="00A9537B">
        <w:t xml:space="preserve"> + 60%)</w:t>
      </w:r>
    </w:p>
    <w:p w:rsidR="00A9537B" w:rsidRPr="00B20ECF" w:rsidP="00D2273E" w14:paraId="7AD9AFB1" w14:textId="7A14238B">
      <w:r w:rsidRPr="00B20ECF">
        <w:tab/>
      </w:r>
      <w:r w:rsidRPr="00B20ECF">
        <w:tab/>
      </w:r>
      <w:r w:rsidRPr="00B20ECF" w:rsidR="00CA4CD6">
        <w:t>Technical</w:t>
      </w:r>
      <w:r w:rsidRPr="00B20ECF" w:rsidR="00CA4CD6">
        <w:tab/>
      </w:r>
      <w:r w:rsidRPr="00B20ECF">
        <w:t>$</w:t>
      </w:r>
      <w:r w:rsidR="003116B7">
        <w:t>52.3</w:t>
      </w:r>
      <w:r w:rsidR="001430CD">
        <w:t>7</w:t>
      </w:r>
      <w:r w:rsidR="003116B7">
        <w:t xml:space="preserve"> </w:t>
      </w:r>
      <w:r w:rsidRPr="00B20ECF">
        <w:t>(GS-12, Step 1, $3</w:t>
      </w:r>
      <w:r w:rsidR="00D3759F">
        <w:t>2.73</w:t>
      </w:r>
      <w:r w:rsidRPr="00B20ECF">
        <w:t xml:space="preserve"> + 60%)</w:t>
      </w:r>
      <w:r w:rsidRPr="00B20ECF">
        <w:tab/>
      </w:r>
      <w:r w:rsidRPr="00B20ECF">
        <w:tab/>
      </w:r>
    </w:p>
    <w:p w:rsidR="00CA4CD6" w:rsidRPr="00B20ECF" w:rsidP="00A9537B" w14:paraId="2D0AFDE9" w14:textId="376906EB">
      <w:pPr>
        <w:ind w:left="720" w:firstLine="720"/>
      </w:pPr>
      <w:r w:rsidRPr="00B20ECF">
        <w:t>Clerical</w:t>
      </w:r>
      <w:r w:rsidRPr="00B20ECF">
        <w:tab/>
      </w:r>
      <w:r w:rsidRPr="00B20ECF" w:rsidR="00A9537B">
        <w:t>$</w:t>
      </w:r>
      <w:r w:rsidR="003116B7">
        <w:t>28.34</w:t>
      </w:r>
      <w:r w:rsidRPr="00B20ECF" w:rsidR="00A9537B">
        <w:t xml:space="preserve"> (GS-6, Step 3, $1</w:t>
      </w:r>
      <w:r w:rsidR="00D3759F">
        <w:t>7</w:t>
      </w:r>
      <w:r w:rsidRPr="00B20ECF" w:rsidR="00A9537B">
        <w:t>.7</w:t>
      </w:r>
      <w:r w:rsidR="00D3759F">
        <w:t>1</w:t>
      </w:r>
      <w:r w:rsidRPr="00B20ECF" w:rsidR="00A9537B">
        <w:t xml:space="preserve"> + 60%)</w:t>
      </w:r>
    </w:p>
    <w:bookmarkEnd w:id="7"/>
    <w:p w:rsidR="00CA4CD6" w:rsidRPr="00B20ECF" w14:paraId="19BBA88A" w14:textId="77777777">
      <w:pPr>
        <w:pBdr>
          <w:top w:val="single" w:sz="6" w:space="0" w:color="FFFFFF"/>
          <w:left w:val="single" w:sz="6" w:space="0" w:color="FFFFFF"/>
          <w:bottom w:val="single" w:sz="6" w:space="0" w:color="FFFFFF"/>
          <w:right w:val="single" w:sz="6" w:space="0" w:color="FFFFFF"/>
        </w:pBdr>
      </w:pPr>
    </w:p>
    <w:p w:rsidR="00CA4CD6" w:rsidRPr="00B20ECF" w:rsidP="006A7820" w14:paraId="69E7D1A3" w14:textId="4552E006">
      <w:pPr>
        <w:pBdr>
          <w:top w:val="single" w:sz="6" w:space="0" w:color="FFFFFF"/>
          <w:left w:val="single" w:sz="6" w:space="0" w:color="FFFFFF"/>
          <w:bottom w:val="single" w:sz="6" w:space="0" w:color="FFFFFF"/>
          <w:right w:val="single" w:sz="6" w:space="0" w:color="FFFFFF"/>
        </w:pBdr>
        <w:ind w:firstLine="720"/>
      </w:pPr>
      <w:r w:rsidRPr="00B20ECF">
        <w:t>These rates are from the Office of Personnel Management (OPM)</w:t>
      </w:r>
      <w:r w:rsidRPr="00B20ECF" w:rsidR="007A458D">
        <w:t>,</w:t>
      </w:r>
      <w:r w:rsidRPr="00B20ECF">
        <w:t xml:space="preserve"> </w:t>
      </w:r>
      <w:r w:rsidRPr="00B20ECF" w:rsidR="00A9537B">
        <w:t>20</w:t>
      </w:r>
      <w:r w:rsidR="00D3759F">
        <w:t>22</w:t>
      </w:r>
      <w:r w:rsidRPr="00B20ECF" w:rsidR="00A9537B">
        <w:t xml:space="preserve"> </w:t>
      </w:r>
      <w:r w:rsidRPr="00B20ECF">
        <w:t>General Schedule</w:t>
      </w:r>
      <w:r w:rsidRPr="00B20ECF" w:rsidR="007A458D">
        <w:t>,</w:t>
      </w:r>
      <w:r w:rsidRPr="00B20ECF">
        <w:t xml:space="preserve"> which excludes locality rates of pay.</w:t>
      </w:r>
      <w:r w:rsidRPr="00B20ECF" w:rsidR="009C7E97">
        <w:t xml:space="preserve"> </w:t>
      </w:r>
      <w:r w:rsidRPr="00B20ECF" w:rsidR="00E77D5E">
        <w:t>The rates have been increased by 60</w:t>
      </w:r>
      <w:r w:rsidRPr="00B20ECF" w:rsidR="00D2273E">
        <w:t xml:space="preserve"> percent</w:t>
      </w:r>
      <w:r w:rsidRPr="00B20ECF" w:rsidR="00E77D5E">
        <w:t xml:space="preserve"> to account for the benefit packages available to </w:t>
      </w:r>
      <w:r w:rsidR="00B24312">
        <w:t xml:space="preserve">Federal </w:t>
      </w:r>
      <w:r w:rsidRPr="00B20ECF" w:rsidR="00E77D5E">
        <w:t>government employees.</w:t>
      </w:r>
      <w:r w:rsidRPr="00B20ECF" w:rsidR="009C7E97">
        <w:t xml:space="preserve"> </w:t>
      </w:r>
      <w:r w:rsidRPr="00B20ECF">
        <w:t xml:space="preserve">Details upon which this estimate is based appear </w:t>
      </w:r>
      <w:bookmarkStart w:id="8" w:name="_Hlk5350075"/>
      <w:r w:rsidRPr="00B20ECF" w:rsidR="0095132C">
        <w:t xml:space="preserve">at the end of this document </w:t>
      </w:r>
      <w:bookmarkEnd w:id="8"/>
      <w:r w:rsidRPr="00B20ECF" w:rsidR="007A458D">
        <w:t xml:space="preserve">in </w:t>
      </w:r>
      <w:r w:rsidRPr="00B20ECF">
        <w:t xml:space="preserve">Table 2: </w:t>
      </w:r>
      <w:r w:rsidRPr="00B20ECF" w:rsidR="00CF2B37">
        <w:t>Average Annual EPA Burden and Cost</w:t>
      </w:r>
      <w:r w:rsidR="00F33D31">
        <w:t xml:space="preserve"> with Electronic Reporting</w:t>
      </w:r>
      <w:r w:rsidRPr="00B20ECF" w:rsidR="00CF2B37">
        <w:t xml:space="preserve"> </w:t>
      </w:r>
      <w:r w:rsidRPr="00CE615F" w:rsidR="00CF2B37">
        <w:t>–</w:t>
      </w:r>
      <w:r w:rsidRPr="00676885" w:rsidR="00144F35">
        <w:t xml:space="preserve"> </w:t>
      </w:r>
      <w:r w:rsidRPr="00DE73A9" w:rsidR="006A7820">
        <w:t>NESHAP for Stationary Reciprocating Internal Combustion Engines (40 CFR Part 63, Subpart ZZZZ)</w:t>
      </w:r>
      <w:r w:rsidRPr="00CE615F" w:rsidR="006A7820">
        <w:t>.</w:t>
      </w:r>
    </w:p>
    <w:p w:rsidR="00CA4CD6" w:rsidRPr="00B20ECF" w14:paraId="7D624E93" w14:textId="77777777">
      <w:pPr>
        <w:pBdr>
          <w:top w:val="single" w:sz="6" w:space="0" w:color="FFFFFF"/>
          <w:left w:val="single" w:sz="6" w:space="0" w:color="FFFFFF"/>
          <w:bottom w:val="single" w:sz="6" w:space="0" w:color="FFFFFF"/>
          <w:right w:val="single" w:sz="6" w:space="0" w:color="FFFFFF"/>
        </w:pBdr>
      </w:pPr>
    </w:p>
    <w:p w:rsidR="00CA4CD6" w:rsidRPr="00B20ECF" w14:paraId="3F6D60FA" w14:textId="09959A44">
      <w:pPr>
        <w:pBdr>
          <w:top w:val="single" w:sz="6" w:space="0" w:color="FFFFFF"/>
          <w:left w:val="single" w:sz="6" w:space="0" w:color="FFFFFF"/>
          <w:bottom w:val="single" w:sz="6" w:space="0" w:color="FFFFFF"/>
          <w:right w:val="single" w:sz="6" w:space="0" w:color="FFFFFF"/>
        </w:pBdr>
        <w:ind w:firstLine="720"/>
        <w:rPr>
          <w:b/>
          <w:bCs/>
        </w:rPr>
      </w:pPr>
      <w:r w:rsidRPr="00B20ECF">
        <w:rPr>
          <w:b/>
          <w:bCs/>
        </w:rPr>
        <w:t>6(d)</w:t>
      </w:r>
      <w:r w:rsidRPr="00B20ECF" w:rsidR="009C7E97">
        <w:rPr>
          <w:b/>
          <w:bCs/>
        </w:rPr>
        <w:t xml:space="preserve"> </w:t>
      </w:r>
      <w:r w:rsidRPr="00B20ECF">
        <w:rPr>
          <w:b/>
          <w:bCs/>
        </w:rPr>
        <w:t>Estimating the Respondent Universe and Total Burden and Costs</w:t>
      </w:r>
    </w:p>
    <w:p w:rsidR="00CA4CD6" w:rsidRPr="00B20ECF" w14:paraId="622E2F29" w14:textId="77777777">
      <w:pPr>
        <w:pBdr>
          <w:top w:val="single" w:sz="6" w:space="0" w:color="FFFFFF"/>
          <w:left w:val="single" w:sz="6" w:space="0" w:color="FFFFFF"/>
          <w:bottom w:val="single" w:sz="6" w:space="0" w:color="FFFFFF"/>
          <w:right w:val="single" w:sz="6" w:space="0" w:color="FFFFFF"/>
        </w:pBdr>
        <w:rPr>
          <w:b/>
          <w:bCs/>
        </w:rPr>
      </w:pPr>
    </w:p>
    <w:p w:rsidR="00CA4CD6" w:rsidRPr="00B20ECF" w14:paraId="20D417A8" w14:textId="5132BED1">
      <w:pPr>
        <w:pBdr>
          <w:top w:val="single" w:sz="6" w:space="0" w:color="FFFFFF"/>
          <w:left w:val="single" w:sz="6" w:space="0" w:color="FFFFFF"/>
          <w:bottom w:val="single" w:sz="6" w:space="0" w:color="FFFFFF"/>
          <w:right w:val="single" w:sz="6" w:space="0" w:color="FFFFFF"/>
        </w:pBdr>
        <w:ind w:firstLine="720"/>
      </w:pPr>
      <w:r w:rsidRPr="00B20ECF">
        <w:t xml:space="preserve">Based on our research for this ICR, on average over the next three years, approximately </w:t>
      </w:r>
      <w:r w:rsidRPr="00F1159E" w:rsidR="006A7820">
        <w:t>15</w:t>
      </w:r>
      <w:r w:rsidRPr="00F13343" w:rsidR="00C22CEC">
        <w:t>8</w:t>
      </w:r>
      <w:r w:rsidRPr="00F1159E" w:rsidR="006A7820">
        <w:t>,</w:t>
      </w:r>
      <w:r w:rsidRPr="00F13343" w:rsidR="00662BBD">
        <w:t>977</w:t>
      </w:r>
      <w:r w:rsidRPr="00F1159E">
        <w:t xml:space="preserve"> existing respondents </w:t>
      </w:r>
      <w:r w:rsidR="004A18C2">
        <w:t xml:space="preserve">per year </w:t>
      </w:r>
      <w:r w:rsidRPr="00F1159E">
        <w:t>will be subject to the</w:t>
      </w:r>
      <w:r w:rsidRPr="00F1159E" w:rsidR="00B24312">
        <w:t>se</w:t>
      </w:r>
      <w:r w:rsidRPr="00F1159E">
        <w:t xml:space="preserve"> standard</w:t>
      </w:r>
      <w:r w:rsidRPr="00F1159E" w:rsidR="00B24312">
        <w:t>s</w:t>
      </w:r>
      <w:r w:rsidRPr="00F1159E">
        <w:t>.</w:t>
      </w:r>
      <w:r w:rsidRPr="00F1159E" w:rsidR="009C7E97">
        <w:t xml:space="preserve"> </w:t>
      </w:r>
      <w:r w:rsidRPr="00F1159E">
        <w:t xml:space="preserve">It is estimated that an </w:t>
      </w:r>
      <w:r w:rsidR="00BC36ED">
        <w:t xml:space="preserve">average of </w:t>
      </w:r>
      <w:r w:rsidRPr="00F1159E" w:rsidR="006A7820">
        <w:t>1,</w:t>
      </w:r>
      <w:r w:rsidRPr="00F13343" w:rsidR="00662BBD">
        <w:t>374</w:t>
      </w:r>
      <w:r w:rsidRPr="00F1159E">
        <w:t xml:space="preserve"> </w:t>
      </w:r>
      <w:r w:rsidRPr="00F1159E" w:rsidR="00BC36ED">
        <w:t xml:space="preserve">additional </w:t>
      </w:r>
      <w:r w:rsidRPr="00F1159E">
        <w:t>respondents per year will become subject</w:t>
      </w:r>
      <w:r w:rsidRPr="00F1159E" w:rsidR="00B24312">
        <w:t xml:space="preserve"> to these same standards</w:t>
      </w:r>
      <w:r w:rsidRPr="00F1159E">
        <w:t>.</w:t>
      </w:r>
      <w:r w:rsidRPr="00F1159E" w:rsidR="009C7E97">
        <w:t xml:space="preserve"> </w:t>
      </w:r>
      <w:r w:rsidRPr="00F1159E" w:rsidR="006A7820">
        <w:t>There a</w:t>
      </w:r>
      <w:r w:rsidRPr="00F1159E" w:rsidR="00903C9C">
        <w:t>r</w:t>
      </w:r>
      <w:r w:rsidRPr="00F1159E" w:rsidR="006A7820">
        <w:t>e an additional 755,430 respondents who keep records</w:t>
      </w:r>
      <w:r w:rsidRPr="00F1159E" w:rsidR="00B24312">
        <w:t>,</w:t>
      </w:r>
      <w:r w:rsidRPr="00F1159E" w:rsidR="006A7820">
        <w:t xml:space="preserve"> but do not submit reports. </w:t>
      </w:r>
      <w:r w:rsidRPr="00F1159E">
        <w:t>The overall average number of responden</w:t>
      </w:r>
      <w:r w:rsidRPr="00F1159E" w:rsidR="0035325B">
        <w:t>ts, as shown in the table below,</w:t>
      </w:r>
      <w:r w:rsidRPr="00F1159E">
        <w:t xml:space="preserve"> is </w:t>
      </w:r>
      <w:r w:rsidRPr="00F13343" w:rsidR="004D3F3C">
        <w:t>915,781</w:t>
      </w:r>
      <w:r w:rsidRPr="00F1159E">
        <w:t xml:space="preserve"> per year.</w:t>
      </w:r>
      <w:r w:rsidRPr="00B20ECF" w:rsidR="009C7E97">
        <w:t xml:space="preserve"> </w:t>
      </w:r>
    </w:p>
    <w:p w:rsidR="00CA4CD6" w:rsidRPr="00B20ECF" w14:paraId="039C40C2" w14:textId="77777777">
      <w:pPr>
        <w:pBdr>
          <w:top w:val="single" w:sz="6" w:space="0" w:color="FFFFFF"/>
          <w:left w:val="single" w:sz="6" w:space="0" w:color="FFFFFF"/>
          <w:bottom w:val="single" w:sz="6" w:space="0" w:color="FFFFFF"/>
          <w:right w:val="single" w:sz="6" w:space="0" w:color="FFFFFF"/>
        </w:pBdr>
      </w:pPr>
    </w:p>
    <w:p w:rsidR="00CA4CD6" w:rsidP="0092283B" w14:paraId="1AAD344B" w14:textId="3D74DA8B">
      <w:pPr>
        <w:pBdr>
          <w:top w:val="single" w:sz="6" w:space="0" w:color="FFFFFF"/>
          <w:left w:val="single" w:sz="6" w:space="0" w:color="FFFFFF"/>
          <w:bottom w:val="single" w:sz="6" w:space="0" w:color="FFFFFF"/>
          <w:right w:val="single" w:sz="6" w:space="0" w:color="FFFFFF"/>
        </w:pBdr>
      </w:pPr>
    </w:p>
    <w:p w:rsidR="0092283B" w:rsidP="0092283B" w14:paraId="46F0EC40" w14:textId="23A42EBD">
      <w:pPr>
        <w:pBdr>
          <w:top w:val="single" w:sz="6" w:space="0" w:color="FFFFFF"/>
          <w:left w:val="single" w:sz="6" w:space="0" w:color="FFFFFF"/>
          <w:bottom w:val="single" w:sz="6" w:space="0" w:color="FFFFFF"/>
          <w:right w:val="single" w:sz="6" w:space="0" w:color="FFFFFF"/>
        </w:pBdr>
      </w:pPr>
    </w:p>
    <w:p w:rsidR="0092283B" w:rsidP="0092283B" w14:paraId="6CA1DA2E" w14:textId="183C0888">
      <w:pPr>
        <w:pBdr>
          <w:top w:val="single" w:sz="6" w:space="0" w:color="FFFFFF"/>
          <w:left w:val="single" w:sz="6" w:space="0" w:color="FFFFFF"/>
          <w:bottom w:val="single" w:sz="6" w:space="0" w:color="FFFFFF"/>
          <w:right w:val="single" w:sz="6" w:space="0" w:color="FFFFFF"/>
        </w:pBdr>
      </w:pPr>
    </w:p>
    <w:p w:rsidR="0092283B" w:rsidP="0092283B" w14:paraId="521FF996" w14:textId="2FB6C177">
      <w:pPr>
        <w:pBdr>
          <w:top w:val="single" w:sz="6" w:space="0" w:color="FFFFFF"/>
          <w:left w:val="single" w:sz="6" w:space="0" w:color="FFFFFF"/>
          <w:bottom w:val="single" w:sz="6" w:space="0" w:color="FFFFFF"/>
          <w:right w:val="single" w:sz="6" w:space="0" w:color="FFFFFF"/>
        </w:pBdr>
      </w:pPr>
    </w:p>
    <w:p w:rsidR="0092283B" w:rsidP="0092283B" w14:paraId="1128C122" w14:textId="6385F317">
      <w:pPr>
        <w:pBdr>
          <w:top w:val="single" w:sz="6" w:space="0" w:color="FFFFFF"/>
          <w:left w:val="single" w:sz="6" w:space="0" w:color="FFFFFF"/>
          <w:bottom w:val="single" w:sz="6" w:space="0" w:color="FFFFFF"/>
          <w:right w:val="single" w:sz="6" w:space="0" w:color="FFFFFF"/>
        </w:pBdr>
      </w:pPr>
    </w:p>
    <w:p w:rsidR="0092283B" w:rsidP="0092283B" w14:paraId="24CBACF9" w14:textId="34B78A59">
      <w:pPr>
        <w:pBdr>
          <w:top w:val="single" w:sz="6" w:space="0" w:color="FFFFFF"/>
          <w:left w:val="single" w:sz="6" w:space="0" w:color="FFFFFF"/>
          <w:bottom w:val="single" w:sz="6" w:space="0" w:color="FFFFFF"/>
          <w:right w:val="single" w:sz="6" w:space="0" w:color="FFFFFF"/>
        </w:pBdr>
      </w:pPr>
    </w:p>
    <w:p w:rsidR="0092283B" w:rsidP="0092283B" w14:paraId="00435386" w14:textId="31E7F154">
      <w:pPr>
        <w:pBdr>
          <w:top w:val="single" w:sz="6" w:space="0" w:color="FFFFFF"/>
          <w:left w:val="single" w:sz="6" w:space="0" w:color="FFFFFF"/>
          <w:bottom w:val="single" w:sz="6" w:space="0" w:color="FFFFFF"/>
          <w:right w:val="single" w:sz="6" w:space="0" w:color="FFFFFF"/>
        </w:pBdr>
      </w:pPr>
    </w:p>
    <w:p w:rsidR="0092283B" w:rsidP="0092283B" w14:paraId="2A21FF75" w14:textId="7551E87E">
      <w:pPr>
        <w:pBdr>
          <w:top w:val="single" w:sz="6" w:space="0" w:color="FFFFFF"/>
          <w:left w:val="single" w:sz="6" w:space="0" w:color="FFFFFF"/>
          <w:bottom w:val="single" w:sz="6" w:space="0" w:color="FFFFFF"/>
          <w:right w:val="single" w:sz="6" w:space="0" w:color="FFFFFF"/>
        </w:pBdr>
      </w:pPr>
    </w:p>
    <w:p w:rsidR="0092283B" w:rsidP="0092283B" w14:paraId="6251246E" w14:textId="5DEF7723">
      <w:pPr>
        <w:pBdr>
          <w:top w:val="single" w:sz="6" w:space="0" w:color="FFFFFF"/>
          <w:left w:val="single" w:sz="6" w:space="0" w:color="FFFFFF"/>
          <w:bottom w:val="single" w:sz="6" w:space="0" w:color="FFFFFF"/>
          <w:right w:val="single" w:sz="6" w:space="0" w:color="FFFFFF"/>
        </w:pBdr>
      </w:pPr>
    </w:p>
    <w:p w:rsidR="0092283B" w:rsidP="0092283B" w14:paraId="46BA5820" w14:textId="75D3985E">
      <w:pPr>
        <w:pBdr>
          <w:top w:val="single" w:sz="6" w:space="0" w:color="FFFFFF"/>
          <w:left w:val="single" w:sz="6" w:space="0" w:color="FFFFFF"/>
          <w:bottom w:val="single" w:sz="6" w:space="0" w:color="FFFFFF"/>
          <w:right w:val="single" w:sz="6" w:space="0" w:color="FFFFFF"/>
        </w:pBdr>
      </w:pPr>
    </w:p>
    <w:p w:rsidR="0092283B" w:rsidP="0092283B" w14:paraId="518938B2" w14:textId="1850E9E5">
      <w:pPr>
        <w:pBdr>
          <w:top w:val="single" w:sz="6" w:space="0" w:color="FFFFFF"/>
          <w:left w:val="single" w:sz="6" w:space="0" w:color="FFFFFF"/>
          <w:bottom w:val="single" w:sz="6" w:space="0" w:color="FFFFFF"/>
          <w:right w:val="single" w:sz="6" w:space="0" w:color="FFFFFF"/>
        </w:pBdr>
      </w:pPr>
    </w:p>
    <w:p w:rsidR="0092283B" w:rsidP="0092283B" w14:paraId="7329B8E0" w14:textId="22A65C8B">
      <w:pPr>
        <w:pBdr>
          <w:top w:val="single" w:sz="6" w:space="0" w:color="FFFFFF"/>
          <w:left w:val="single" w:sz="6" w:space="0" w:color="FFFFFF"/>
          <w:bottom w:val="single" w:sz="6" w:space="0" w:color="FFFFFF"/>
          <w:right w:val="single" w:sz="6" w:space="0" w:color="FFFFFF"/>
        </w:pBdr>
      </w:pPr>
    </w:p>
    <w:p w:rsidR="0092283B" w:rsidP="0092283B" w14:paraId="6338FB03" w14:textId="1C029CFA">
      <w:pPr>
        <w:pBdr>
          <w:top w:val="single" w:sz="6" w:space="0" w:color="FFFFFF"/>
          <w:left w:val="single" w:sz="6" w:space="0" w:color="FFFFFF"/>
          <w:bottom w:val="single" w:sz="6" w:space="0" w:color="FFFFFF"/>
          <w:right w:val="single" w:sz="6" w:space="0" w:color="FFFFFF"/>
        </w:pBdr>
      </w:pPr>
    </w:p>
    <w:p w:rsidR="0092283B" w:rsidP="0092283B" w14:paraId="0098BA16" w14:textId="38B17A37">
      <w:pPr>
        <w:pBdr>
          <w:top w:val="single" w:sz="6" w:space="0" w:color="FFFFFF"/>
          <w:left w:val="single" w:sz="6" w:space="0" w:color="FFFFFF"/>
          <w:bottom w:val="single" w:sz="6" w:space="0" w:color="FFFFFF"/>
          <w:right w:val="single" w:sz="6" w:space="0" w:color="FFFFFF"/>
        </w:pBdr>
      </w:pPr>
    </w:p>
    <w:p w:rsidR="0092283B" w:rsidRPr="00B20ECF" w:rsidP="0092283B" w14:paraId="0BAA6B19" w14:textId="77777777">
      <w:pPr>
        <w:pBdr>
          <w:top w:val="single" w:sz="6" w:space="0" w:color="FFFFFF"/>
          <w:left w:val="single" w:sz="6" w:space="0" w:color="FFFFFF"/>
          <w:bottom w:val="single" w:sz="6" w:space="0" w:color="FFFFFF"/>
          <w:right w:val="single" w:sz="6" w:space="0" w:color="FFFFFF"/>
        </w:pBdr>
      </w:pPr>
    </w:p>
    <w:tbl>
      <w:tblPr>
        <w:tblW w:w="9540" w:type="dxa"/>
        <w:tblInd w:w="-9" w:type="dxa"/>
        <w:tblLayout w:type="fixed"/>
        <w:tblCellMar>
          <w:left w:w="110" w:type="dxa"/>
          <w:right w:w="110" w:type="dxa"/>
        </w:tblCellMar>
        <w:tblLook w:val="0000"/>
      </w:tblPr>
      <w:tblGrid>
        <w:gridCol w:w="116"/>
        <w:gridCol w:w="885"/>
        <w:gridCol w:w="1573"/>
        <w:gridCol w:w="1415"/>
        <w:gridCol w:w="2131"/>
        <w:gridCol w:w="1890"/>
        <w:gridCol w:w="1479"/>
        <w:gridCol w:w="12"/>
        <w:gridCol w:w="39"/>
      </w:tblGrid>
      <w:tr w14:paraId="3104CFD0" w14:textId="77777777" w:rsidTr="00F13343">
        <w:tblPrEx>
          <w:tblW w:w="9540" w:type="dxa"/>
          <w:tblInd w:w="-9" w:type="dxa"/>
          <w:tblLayout w:type="fixed"/>
          <w:tblCellMar>
            <w:left w:w="110" w:type="dxa"/>
            <w:right w:w="110" w:type="dxa"/>
          </w:tblCellMar>
          <w:tblLook w:val="0000"/>
        </w:tblPrEx>
        <w:trPr>
          <w:gridBefore w:val="1"/>
          <w:gridAfter w:val="1"/>
          <w:wBefore w:w="116" w:type="dxa"/>
          <w:wAfter w:w="39" w:type="dxa"/>
          <w:trHeight w:val="208"/>
          <w:tblHeader/>
        </w:trPr>
        <w:tc>
          <w:tcPr>
            <w:tcW w:w="9385" w:type="dxa"/>
            <w:gridSpan w:val="7"/>
            <w:tcBorders>
              <w:top w:val="single" w:sz="7" w:space="0" w:color="000000"/>
              <w:left w:val="single" w:sz="7" w:space="0" w:color="000000"/>
              <w:bottom w:val="single" w:sz="6" w:space="0" w:color="FFFFFF"/>
              <w:right w:val="single" w:sz="7" w:space="0" w:color="000000"/>
            </w:tcBorders>
          </w:tcPr>
          <w:p w:rsidR="00CA4CD6" w:rsidRPr="00F1159E" w14:paraId="01BBE356" w14:textId="77777777">
            <w:pPr>
              <w:spacing w:line="120" w:lineRule="exact"/>
            </w:pPr>
          </w:p>
          <w:p w:rsidR="00CA4CD6" w:rsidRPr="008C1133" w14:paraId="200D15AA" w14:textId="77777777">
            <w:pPr>
              <w:pBdr>
                <w:top w:val="single" w:sz="6" w:space="0" w:color="FFFFFF"/>
                <w:left w:val="single" w:sz="6" w:space="0" w:color="FFFFFF"/>
                <w:bottom w:val="single" w:sz="6" w:space="0" w:color="FFFFFF"/>
                <w:right w:val="single" w:sz="6" w:space="0" w:color="FFFFFF"/>
              </w:pBdr>
              <w:spacing w:after="52"/>
              <w:jc w:val="center"/>
              <w:rPr>
                <w:b/>
                <w:bCs/>
              </w:rPr>
            </w:pPr>
            <w:r w:rsidRPr="008C1133">
              <w:rPr>
                <w:b/>
                <w:bCs/>
              </w:rPr>
              <w:t>Number of Respondents</w:t>
            </w:r>
          </w:p>
        </w:tc>
      </w:tr>
      <w:tr w14:paraId="05EE01E5" w14:textId="77777777" w:rsidTr="00F13343">
        <w:tblPrEx>
          <w:tblW w:w="9540" w:type="dxa"/>
          <w:tblInd w:w="-9" w:type="dxa"/>
          <w:tblLayout w:type="fixed"/>
          <w:tblCellMar>
            <w:left w:w="110" w:type="dxa"/>
            <w:right w:w="110" w:type="dxa"/>
          </w:tblCellMar>
          <w:tblLook w:val="0000"/>
        </w:tblPrEx>
        <w:trPr>
          <w:gridBefore w:val="1"/>
          <w:gridAfter w:val="2"/>
          <w:wBefore w:w="116" w:type="dxa"/>
          <w:wAfter w:w="51" w:type="dxa"/>
          <w:trHeight w:val="550"/>
        </w:trPr>
        <w:tc>
          <w:tcPr>
            <w:tcW w:w="885" w:type="dxa"/>
            <w:tcBorders>
              <w:top w:val="single" w:sz="7" w:space="0" w:color="000000"/>
              <w:left w:val="single" w:sz="7" w:space="0" w:color="000000"/>
              <w:bottom w:val="single" w:sz="6" w:space="0" w:color="FFFFFF"/>
              <w:right w:val="single" w:sz="6" w:space="0" w:color="FFFFFF"/>
            </w:tcBorders>
          </w:tcPr>
          <w:p w:rsidR="00CA4CD6" w:rsidRPr="00F13343" w:rsidP="001C521D" w14:paraId="20A519C2" w14:textId="77777777">
            <w:pPr>
              <w:spacing w:line="120" w:lineRule="exact"/>
              <w:rPr>
                <w:b/>
                <w:bCs/>
                <w:highlight w:val="yellow"/>
              </w:rPr>
            </w:pPr>
          </w:p>
          <w:p w:rsidR="00CA4CD6" w:rsidRPr="00F13343" w:rsidP="001C521D" w14:paraId="78D9EDFB" w14:textId="77777777">
            <w:pPr>
              <w:pBdr>
                <w:top w:val="single" w:sz="6" w:space="0" w:color="FFFFFF"/>
                <w:left w:val="single" w:sz="6" w:space="0" w:color="FFFFFF"/>
                <w:bottom w:val="single" w:sz="6" w:space="0" w:color="FFFFFF"/>
                <w:right w:val="single" w:sz="6" w:space="0" w:color="FFFFFF"/>
              </w:pBdr>
              <w:spacing w:after="52"/>
              <w:rPr>
                <w:sz w:val="18"/>
                <w:szCs w:val="18"/>
                <w:highlight w:val="yellow"/>
              </w:rPr>
            </w:pPr>
          </w:p>
        </w:tc>
        <w:tc>
          <w:tcPr>
            <w:tcW w:w="2988" w:type="dxa"/>
            <w:gridSpan w:val="2"/>
            <w:tcBorders>
              <w:top w:val="single" w:sz="7" w:space="0" w:color="000000"/>
              <w:left w:val="single" w:sz="7" w:space="0" w:color="000000"/>
              <w:bottom w:val="single" w:sz="6" w:space="0" w:color="FFFFFF"/>
              <w:right w:val="single" w:sz="6" w:space="0" w:color="FFFFFF"/>
            </w:tcBorders>
          </w:tcPr>
          <w:p w:rsidR="00CA4CD6" w:rsidRPr="00F1159E" w:rsidP="001C521D" w14:paraId="5B8BB376" w14:textId="77777777">
            <w:pPr>
              <w:spacing w:line="120" w:lineRule="exact"/>
              <w:rPr>
                <w:sz w:val="18"/>
                <w:szCs w:val="18"/>
              </w:rPr>
            </w:pPr>
          </w:p>
          <w:p w:rsidR="00CA4CD6" w:rsidRPr="008C1133" w:rsidP="001C521D" w14:paraId="1970AAAF" w14:textId="77777777">
            <w:pPr>
              <w:pBdr>
                <w:top w:val="single" w:sz="6" w:space="0" w:color="FFFFFF"/>
                <w:left w:val="single" w:sz="6" w:space="0" w:color="FFFFFF"/>
                <w:bottom w:val="single" w:sz="6" w:space="0" w:color="FFFFFF"/>
                <w:right w:val="single" w:sz="6" w:space="0" w:color="FFFFFF"/>
              </w:pBdr>
              <w:spacing w:after="52"/>
              <w:rPr>
                <w:sz w:val="18"/>
                <w:szCs w:val="18"/>
              </w:rPr>
            </w:pPr>
            <w:r w:rsidRPr="008C1133">
              <w:rPr>
                <w:sz w:val="18"/>
                <w:szCs w:val="18"/>
              </w:rPr>
              <w:t>Respondents That Submit Reports</w:t>
            </w:r>
          </w:p>
        </w:tc>
        <w:tc>
          <w:tcPr>
            <w:tcW w:w="2131" w:type="dxa"/>
            <w:tcBorders>
              <w:top w:val="single" w:sz="7" w:space="0" w:color="000000"/>
              <w:left w:val="single" w:sz="7" w:space="0" w:color="000000"/>
              <w:bottom w:val="single" w:sz="6" w:space="0" w:color="FFFFFF"/>
              <w:right w:val="single" w:sz="6" w:space="0" w:color="FFFFFF"/>
            </w:tcBorders>
          </w:tcPr>
          <w:p w:rsidR="00CA4CD6" w:rsidRPr="008C1133" w:rsidP="001C521D" w14:paraId="1250B5DF" w14:textId="77777777">
            <w:pPr>
              <w:spacing w:line="120" w:lineRule="exact"/>
              <w:rPr>
                <w:sz w:val="18"/>
                <w:szCs w:val="18"/>
              </w:rPr>
            </w:pPr>
          </w:p>
          <w:p w:rsidR="00CA4CD6" w:rsidRPr="00F1159E" w:rsidP="001C521D" w14:paraId="3D5DEBA0" w14:textId="77777777">
            <w:pPr>
              <w:pBdr>
                <w:top w:val="single" w:sz="6" w:space="0" w:color="FFFFFF"/>
                <w:left w:val="single" w:sz="6" w:space="0" w:color="FFFFFF"/>
                <w:bottom w:val="single" w:sz="6" w:space="0" w:color="FFFFFF"/>
                <w:right w:val="single" w:sz="6" w:space="0" w:color="FFFFFF"/>
              </w:pBdr>
              <w:spacing w:after="52"/>
              <w:rPr>
                <w:sz w:val="18"/>
                <w:szCs w:val="18"/>
              </w:rPr>
            </w:pPr>
            <w:r w:rsidRPr="008C1133">
              <w:rPr>
                <w:sz w:val="18"/>
                <w:szCs w:val="18"/>
              </w:rPr>
              <w:t>Respondents That Do Not Submit Any Reports</w:t>
            </w:r>
          </w:p>
        </w:tc>
        <w:tc>
          <w:tcPr>
            <w:tcW w:w="3369" w:type="dxa"/>
            <w:gridSpan w:val="2"/>
            <w:tcBorders>
              <w:top w:val="single" w:sz="7" w:space="0" w:color="000000"/>
              <w:left w:val="single" w:sz="7" w:space="0" w:color="000000"/>
              <w:bottom w:val="single" w:sz="6" w:space="0" w:color="FFFFFF"/>
              <w:right w:val="single" w:sz="7" w:space="0" w:color="000000"/>
            </w:tcBorders>
          </w:tcPr>
          <w:p w:rsidR="00CA4CD6" w:rsidRPr="00F13343" w:rsidP="001C521D" w14:paraId="57253B21" w14:textId="77777777">
            <w:pPr>
              <w:spacing w:line="120" w:lineRule="exact"/>
              <w:rPr>
                <w:sz w:val="18"/>
                <w:szCs w:val="18"/>
                <w:highlight w:val="yellow"/>
              </w:rPr>
            </w:pPr>
          </w:p>
          <w:p w:rsidR="00CA4CD6" w:rsidRPr="00F13343" w:rsidP="001C521D" w14:paraId="4A5A514E" w14:textId="77777777">
            <w:pPr>
              <w:pBdr>
                <w:top w:val="single" w:sz="6" w:space="0" w:color="FFFFFF"/>
                <w:left w:val="single" w:sz="6" w:space="0" w:color="FFFFFF"/>
                <w:bottom w:val="single" w:sz="6" w:space="0" w:color="FFFFFF"/>
                <w:right w:val="single" w:sz="6" w:space="0" w:color="FFFFFF"/>
              </w:pBdr>
              <w:spacing w:after="52"/>
              <w:rPr>
                <w:sz w:val="18"/>
                <w:szCs w:val="18"/>
                <w:highlight w:val="yellow"/>
              </w:rPr>
            </w:pPr>
          </w:p>
        </w:tc>
      </w:tr>
      <w:tr w14:paraId="18B7DFB1" w14:textId="77777777" w:rsidTr="00F13343">
        <w:tblPrEx>
          <w:tblW w:w="9540" w:type="dxa"/>
          <w:tblInd w:w="-9" w:type="dxa"/>
          <w:tblLayout w:type="fixed"/>
          <w:tblCellMar>
            <w:left w:w="110" w:type="dxa"/>
            <w:right w:w="110" w:type="dxa"/>
          </w:tblCellMar>
          <w:tblLook w:val="0000"/>
        </w:tblPrEx>
        <w:trPr>
          <w:gridBefore w:val="1"/>
          <w:gridAfter w:val="2"/>
          <w:wBefore w:w="116" w:type="dxa"/>
          <w:wAfter w:w="51" w:type="dxa"/>
          <w:trHeight w:val="1222"/>
        </w:trPr>
        <w:tc>
          <w:tcPr>
            <w:tcW w:w="885" w:type="dxa"/>
            <w:tcBorders>
              <w:top w:val="single" w:sz="7" w:space="0" w:color="000000"/>
              <w:left w:val="single" w:sz="7" w:space="0" w:color="000000"/>
              <w:bottom w:val="single" w:sz="8" w:space="0" w:color="000000"/>
              <w:right w:val="single" w:sz="6" w:space="0" w:color="FFFFFF"/>
            </w:tcBorders>
          </w:tcPr>
          <w:p w:rsidR="00CA4CD6" w:rsidRPr="00F1159E" w14:paraId="16CB5887" w14:textId="77777777">
            <w:pPr>
              <w:spacing w:line="120" w:lineRule="exact"/>
              <w:rPr>
                <w:sz w:val="18"/>
                <w:szCs w:val="18"/>
              </w:rPr>
            </w:pPr>
          </w:p>
          <w:p w:rsidR="00CA4CD6" w:rsidRPr="008C1133" w14:paraId="120FFE93" w14:textId="77777777">
            <w:pPr>
              <w:pBdr>
                <w:top w:val="single" w:sz="6" w:space="0" w:color="FFFFFF"/>
                <w:left w:val="single" w:sz="6" w:space="0" w:color="FFFFFF"/>
                <w:bottom w:val="single" w:sz="6" w:space="0" w:color="FFFFFF"/>
                <w:right w:val="single" w:sz="6" w:space="0" w:color="FFFFFF"/>
              </w:pBdr>
              <w:rPr>
                <w:sz w:val="20"/>
                <w:szCs w:val="20"/>
              </w:rPr>
            </w:pPr>
          </w:p>
          <w:p w:rsidR="00CA4CD6" w:rsidRPr="008C1133" w14:paraId="0AA6047A" w14:textId="77777777">
            <w:pPr>
              <w:pBdr>
                <w:top w:val="single" w:sz="6" w:space="0" w:color="FFFFFF"/>
                <w:left w:val="single" w:sz="6" w:space="0" w:color="FFFFFF"/>
                <w:bottom w:val="single" w:sz="6" w:space="0" w:color="FFFFFF"/>
                <w:right w:val="single" w:sz="6" w:space="0" w:color="FFFFFF"/>
              </w:pBdr>
              <w:spacing w:after="52"/>
              <w:jc w:val="center"/>
              <w:rPr>
                <w:sz w:val="20"/>
                <w:szCs w:val="20"/>
              </w:rPr>
            </w:pPr>
            <w:r w:rsidRPr="008C1133">
              <w:rPr>
                <w:sz w:val="20"/>
                <w:szCs w:val="20"/>
              </w:rPr>
              <w:t>Year</w:t>
            </w:r>
          </w:p>
        </w:tc>
        <w:tc>
          <w:tcPr>
            <w:tcW w:w="1573" w:type="dxa"/>
            <w:tcBorders>
              <w:top w:val="single" w:sz="7" w:space="0" w:color="000000"/>
              <w:left w:val="single" w:sz="7" w:space="0" w:color="000000"/>
              <w:bottom w:val="single" w:sz="8" w:space="0" w:color="000000"/>
              <w:right w:val="single" w:sz="6" w:space="0" w:color="FFFFFF"/>
            </w:tcBorders>
          </w:tcPr>
          <w:p w:rsidR="00CA4CD6" w:rsidRPr="00F1159E" w14:paraId="7AE43548" w14:textId="77777777">
            <w:pPr>
              <w:pBdr>
                <w:top w:val="single" w:sz="6" w:space="0" w:color="FFFFFF"/>
                <w:left w:val="single" w:sz="6" w:space="0" w:color="FFFFFF"/>
                <w:bottom w:val="single" w:sz="6" w:space="0" w:color="FFFFFF"/>
                <w:right w:val="single" w:sz="6" w:space="0" w:color="FFFFFF"/>
              </w:pBdr>
              <w:jc w:val="center"/>
              <w:rPr>
                <w:sz w:val="20"/>
                <w:szCs w:val="20"/>
              </w:rPr>
            </w:pPr>
            <w:r w:rsidRPr="00F1159E">
              <w:rPr>
                <w:sz w:val="20"/>
                <w:szCs w:val="20"/>
              </w:rPr>
              <w:t>(A)</w:t>
            </w:r>
          </w:p>
          <w:p w:rsidR="00CA4CD6" w:rsidRPr="008C1133" w14:paraId="1FDD11BB" w14:textId="55BFE9B4">
            <w:pPr>
              <w:pBdr>
                <w:top w:val="single" w:sz="6" w:space="0" w:color="FFFFFF"/>
                <w:left w:val="single" w:sz="6" w:space="0" w:color="FFFFFF"/>
                <w:bottom w:val="single" w:sz="6" w:space="0" w:color="FFFFFF"/>
                <w:right w:val="single" w:sz="6" w:space="0" w:color="FFFFFF"/>
              </w:pBdr>
              <w:spacing w:after="52"/>
              <w:rPr>
                <w:sz w:val="20"/>
                <w:szCs w:val="20"/>
              </w:rPr>
            </w:pPr>
            <w:r w:rsidRPr="008C1133">
              <w:rPr>
                <w:sz w:val="20"/>
                <w:szCs w:val="20"/>
              </w:rPr>
              <w:t xml:space="preserve">Number of New Respondents </w:t>
            </w:r>
            <w:r w:rsidRPr="008C1133" w:rsidR="00D77F9E">
              <w:rPr>
                <w:sz w:val="20"/>
                <w:szCs w:val="20"/>
                <w:vertAlign w:val="superscript"/>
              </w:rPr>
              <w:t>a</w:t>
            </w:r>
          </w:p>
        </w:tc>
        <w:tc>
          <w:tcPr>
            <w:tcW w:w="1415" w:type="dxa"/>
            <w:tcBorders>
              <w:top w:val="single" w:sz="7" w:space="0" w:color="000000"/>
              <w:left w:val="single" w:sz="7" w:space="0" w:color="000000"/>
              <w:bottom w:val="single" w:sz="8" w:space="0" w:color="000000"/>
              <w:right w:val="single" w:sz="6" w:space="0" w:color="FFFFFF"/>
            </w:tcBorders>
          </w:tcPr>
          <w:p w:rsidR="00CA4CD6" w:rsidRPr="008C1133" w14:paraId="6ECA8CD0" w14:textId="77777777">
            <w:pPr>
              <w:pBdr>
                <w:top w:val="single" w:sz="6" w:space="0" w:color="FFFFFF"/>
                <w:left w:val="single" w:sz="6" w:space="0" w:color="FFFFFF"/>
                <w:bottom w:val="single" w:sz="6" w:space="0" w:color="FFFFFF"/>
                <w:right w:val="single" w:sz="6" w:space="0" w:color="FFFFFF"/>
              </w:pBdr>
              <w:jc w:val="center"/>
              <w:rPr>
                <w:sz w:val="20"/>
                <w:szCs w:val="20"/>
              </w:rPr>
            </w:pPr>
            <w:r w:rsidRPr="008C1133">
              <w:rPr>
                <w:sz w:val="20"/>
                <w:szCs w:val="20"/>
              </w:rPr>
              <w:t>(B)</w:t>
            </w:r>
          </w:p>
          <w:p w:rsidR="00CA4CD6" w:rsidRPr="00F1159E" w14:paraId="6B88F5C8" w14:textId="18DAD08F">
            <w:pPr>
              <w:pBdr>
                <w:top w:val="single" w:sz="6" w:space="0" w:color="FFFFFF"/>
                <w:left w:val="single" w:sz="6" w:space="0" w:color="FFFFFF"/>
                <w:bottom w:val="single" w:sz="6" w:space="0" w:color="FFFFFF"/>
                <w:right w:val="single" w:sz="6" w:space="0" w:color="FFFFFF"/>
              </w:pBdr>
              <w:spacing w:after="52"/>
              <w:rPr>
                <w:sz w:val="20"/>
                <w:szCs w:val="20"/>
              </w:rPr>
            </w:pPr>
            <w:r w:rsidRPr="008C1133">
              <w:rPr>
                <w:sz w:val="20"/>
                <w:szCs w:val="20"/>
              </w:rPr>
              <w:t>Number of Existing Respondents</w:t>
            </w:r>
            <w:r w:rsidRPr="00F1159E" w:rsidR="00D77F9E">
              <w:rPr>
                <w:sz w:val="20"/>
                <w:szCs w:val="20"/>
              </w:rPr>
              <w:t xml:space="preserve"> </w:t>
            </w:r>
            <w:r w:rsidRPr="00F1159E" w:rsidR="00D77F9E">
              <w:rPr>
                <w:sz w:val="20"/>
                <w:szCs w:val="20"/>
                <w:vertAlign w:val="superscript"/>
              </w:rPr>
              <w:t>b</w:t>
            </w:r>
          </w:p>
        </w:tc>
        <w:tc>
          <w:tcPr>
            <w:tcW w:w="2131" w:type="dxa"/>
            <w:tcBorders>
              <w:top w:val="single" w:sz="7" w:space="0" w:color="000000"/>
              <w:left w:val="single" w:sz="7" w:space="0" w:color="000000"/>
              <w:bottom w:val="single" w:sz="8" w:space="0" w:color="000000"/>
              <w:right w:val="single" w:sz="8" w:space="0" w:color="000000"/>
            </w:tcBorders>
          </w:tcPr>
          <w:p w:rsidR="00CA4CD6" w:rsidRPr="00F1159E" w14:paraId="2C62F3F4" w14:textId="77777777">
            <w:pPr>
              <w:pBdr>
                <w:top w:val="single" w:sz="6" w:space="0" w:color="FFFFFF"/>
                <w:left w:val="single" w:sz="6" w:space="0" w:color="FFFFFF"/>
                <w:bottom w:val="single" w:sz="6" w:space="0" w:color="FFFFFF"/>
                <w:right w:val="single" w:sz="6" w:space="0" w:color="FFFFFF"/>
              </w:pBdr>
              <w:jc w:val="center"/>
              <w:rPr>
                <w:sz w:val="20"/>
                <w:szCs w:val="20"/>
              </w:rPr>
            </w:pPr>
            <w:r w:rsidRPr="00F1159E">
              <w:rPr>
                <w:sz w:val="20"/>
                <w:szCs w:val="20"/>
              </w:rPr>
              <w:t>(C)</w:t>
            </w:r>
          </w:p>
          <w:p w:rsidR="00CA4CD6" w:rsidRPr="00F1159E" w14:paraId="6B359B86" w14:textId="2B78D63F">
            <w:pPr>
              <w:pBdr>
                <w:top w:val="single" w:sz="6" w:space="0" w:color="FFFFFF"/>
                <w:left w:val="single" w:sz="6" w:space="0" w:color="FFFFFF"/>
                <w:bottom w:val="single" w:sz="6" w:space="0" w:color="FFFFFF"/>
                <w:right w:val="single" w:sz="6" w:space="0" w:color="FFFFFF"/>
              </w:pBdr>
              <w:spacing w:after="52"/>
              <w:rPr>
                <w:sz w:val="20"/>
                <w:szCs w:val="20"/>
              </w:rPr>
            </w:pPr>
            <w:r w:rsidRPr="00F1159E">
              <w:rPr>
                <w:sz w:val="20"/>
                <w:szCs w:val="20"/>
              </w:rPr>
              <w:t>Number of Existing</w:t>
            </w:r>
            <w:r w:rsidRPr="00F1159E" w:rsidR="009C7E97">
              <w:rPr>
                <w:sz w:val="20"/>
                <w:szCs w:val="20"/>
              </w:rPr>
              <w:t xml:space="preserve"> </w:t>
            </w:r>
            <w:r w:rsidRPr="00F1159E">
              <w:rPr>
                <w:sz w:val="20"/>
                <w:szCs w:val="20"/>
              </w:rPr>
              <w:t>Respondents that keep records but do not submit reports</w:t>
            </w:r>
            <w:r w:rsidRPr="00F1159E" w:rsidR="00D77F9E">
              <w:rPr>
                <w:sz w:val="20"/>
                <w:szCs w:val="20"/>
              </w:rPr>
              <w:t xml:space="preserve"> </w:t>
            </w:r>
            <w:r w:rsidRPr="00F1159E" w:rsidR="00D77F9E">
              <w:rPr>
                <w:sz w:val="20"/>
                <w:szCs w:val="20"/>
                <w:vertAlign w:val="superscript"/>
              </w:rPr>
              <w:t>c</w:t>
            </w:r>
          </w:p>
        </w:tc>
        <w:tc>
          <w:tcPr>
            <w:tcW w:w="1890" w:type="dxa"/>
            <w:tcBorders>
              <w:top w:val="single" w:sz="8" w:space="0" w:color="000000"/>
              <w:left w:val="single" w:sz="8" w:space="0" w:color="000000"/>
              <w:bottom w:val="single" w:sz="8" w:space="0" w:color="000000"/>
              <w:right w:val="single" w:sz="4" w:space="0" w:color="auto"/>
            </w:tcBorders>
          </w:tcPr>
          <w:p w:rsidR="00CA4CD6" w:rsidRPr="00F1159E" w14:paraId="445A6ABA" w14:textId="77777777">
            <w:pPr>
              <w:pBdr>
                <w:top w:val="single" w:sz="6" w:space="0" w:color="FFFFFF"/>
                <w:left w:val="single" w:sz="6" w:space="0" w:color="FFFFFF"/>
                <w:bottom w:val="single" w:sz="6" w:space="0" w:color="FFFFFF"/>
                <w:right w:val="single" w:sz="6" w:space="0" w:color="FFFFFF"/>
              </w:pBdr>
              <w:jc w:val="center"/>
              <w:rPr>
                <w:sz w:val="20"/>
                <w:szCs w:val="20"/>
              </w:rPr>
            </w:pPr>
            <w:r w:rsidRPr="00F1159E">
              <w:rPr>
                <w:sz w:val="20"/>
                <w:szCs w:val="20"/>
              </w:rPr>
              <w:t>(D)</w:t>
            </w:r>
          </w:p>
          <w:p w:rsidR="00CA4CD6" w:rsidRPr="00F1159E" w14:paraId="5BBD4A79" w14:textId="77777777">
            <w:pPr>
              <w:pBdr>
                <w:top w:val="single" w:sz="6" w:space="0" w:color="FFFFFF"/>
                <w:left w:val="single" w:sz="6" w:space="0" w:color="FFFFFF"/>
                <w:bottom w:val="single" w:sz="6" w:space="0" w:color="FFFFFF"/>
                <w:right w:val="single" w:sz="6" w:space="0" w:color="FFFFFF"/>
              </w:pBdr>
              <w:spacing w:after="52"/>
              <w:rPr>
                <w:sz w:val="20"/>
                <w:szCs w:val="20"/>
              </w:rPr>
            </w:pPr>
            <w:r w:rsidRPr="00F1159E">
              <w:rPr>
                <w:sz w:val="20"/>
                <w:szCs w:val="20"/>
              </w:rPr>
              <w:t>Number of Existing Respondents That Are Also New Respondents</w:t>
            </w:r>
          </w:p>
        </w:tc>
        <w:tc>
          <w:tcPr>
            <w:tcW w:w="1479" w:type="dxa"/>
            <w:tcBorders>
              <w:top w:val="single" w:sz="7" w:space="0" w:color="000000"/>
              <w:left w:val="single" w:sz="4" w:space="0" w:color="auto"/>
              <w:bottom w:val="single" w:sz="8" w:space="0" w:color="000000"/>
              <w:right w:val="single" w:sz="7" w:space="0" w:color="000000"/>
            </w:tcBorders>
          </w:tcPr>
          <w:p w:rsidR="00CA4CD6" w:rsidRPr="00F1159E" w14:paraId="0B5753A4" w14:textId="77777777">
            <w:pPr>
              <w:pBdr>
                <w:top w:val="single" w:sz="6" w:space="0" w:color="FFFFFF"/>
                <w:left w:val="single" w:sz="6" w:space="0" w:color="FFFFFF"/>
                <w:bottom w:val="single" w:sz="6" w:space="0" w:color="FFFFFF"/>
                <w:right w:val="single" w:sz="6" w:space="0" w:color="FFFFFF"/>
              </w:pBdr>
              <w:jc w:val="center"/>
              <w:rPr>
                <w:sz w:val="20"/>
                <w:szCs w:val="20"/>
              </w:rPr>
            </w:pPr>
            <w:r w:rsidRPr="00F1159E">
              <w:rPr>
                <w:sz w:val="20"/>
                <w:szCs w:val="20"/>
              </w:rPr>
              <w:t>(E)</w:t>
            </w:r>
          </w:p>
          <w:p w:rsidR="00CA4CD6" w:rsidRPr="00F1159E" w14:paraId="303061D8" w14:textId="77777777">
            <w:pPr>
              <w:pBdr>
                <w:top w:val="single" w:sz="6" w:space="0" w:color="FFFFFF"/>
                <w:left w:val="single" w:sz="6" w:space="0" w:color="FFFFFF"/>
                <w:bottom w:val="single" w:sz="6" w:space="0" w:color="FFFFFF"/>
                <w:right w:val="single" w:sz="6" w:space="0" w:color="FFFFFF"/>
              </w:pBdr>
              <w:rPr>
                <w:sz w:val="20"/>
                <w:szCs w:val="20"/>
              </w:rPr>
            </w:pPr>
            <w:r w:rsidRPr="00F1159E">
              <w:rPr>
                <w:sz w:val="20"/>
                <w:szCs w:val="20"/>
              </w:rPr>
              <w:t>Number of Respondents</w:t>
            </w:r>
          </w:p>
          <w:p w:rsidR="00CA4CD6" w:rsidRPr="00F1159E" w14:paraId="4B2655D6" w14:textId="77777777">
            <w:pPr>
              <w:pBdr>
                <w:top w:val="single" w:sz="6" w:space="0" w:color="FFFFFF"/>
                <w:left w:val="single" w:sz="6" w:space="0" w:color="FFFFFF"/>
                <w:bottom w:val="single" w:sz="6" w:space="0" w:color="FFFFFF"/>
                <w:right w:val="single" w:sz="6" w:space="0" w:color="FFFFFF"/>
              </w:pBdr>
              <w:spacing w:after="52"/>
              <w:rPr>
                <w:sz w:val="20"/>
                <w:szCs w:val="20"/>
              </w:rPr>
            </w:pPr>
            <w:r w:rsidRPr="00F1159E">
              <w:rPr>
                <w:sz w:val="20"/>
                <w:szCs w:val="20"/>
              </w:rPr>
              <w:t>(E=A+B+C-D)</w:t>
            </w:r>
          </w:p>
        </w:tc>
      </w:tr>
      <w:tr w14:paraId="1525732D" w14:textId="77777777" w:rsidTr="00F13343">
        <w:tblPrEx>
          <w:tblW w:w="9540" w:type="dxa"/>
          <w:tblInd w:w="-9" w:type="dxa"/>
          <w:tblLayout w:type="fixed"/>
          <w:tblCellMar>
            <w:left w:w="110" w:type="dxa"/>
            <w:right w:w="110" w:type="dxa"/>
          </w:tblCellMar>
          <w:tblLook w:val="0000"/>
        </w:tblPrEx>
        <w:trPr>
          <w:gridBefore w:val="1"/>
          <w:gridAfter w:val="2"/>
          <w:wBefore w:w="116" w:type="dxa"/>
          <w:wAfter w:w="51" w:type="dxa"/>
          <w:trHeight w:val="360"/>
        </w:trPr>
        <w:tc>
          <w:tcPr>
            <w:tcW w:w="885" w:type="dxa"/>
            <w:tcBorders>
              <w:top w:val="single" w:sz="8" w:space="0" w:color="000000"/>
              <w:left w:val="single" w:sz="8" w:space="0" w:color="000000"/>
              <w:bottom w:val="single" w:sz="6" w:space="0" w:color="000000"/>
              <w:right w:val="single" w:sz="6" w:space="0" w:color="000000"/>
            </w:tcBorders>
            <w:vAlign w:val="center"/>
          </w:tcPr>
          <w:p w:rsidR="00D77F9E" w:rsidRPr="00F1159E" w:rsidP="00B46D5E" w14:paraId="547CA8FB" w14:textId="77777777">
            <w:pPr>
              <w:pBdr>
                <w:top w:val="single" w:sz="6" w:space="0" w:color="FFFFFF"/>
                <w:left w:val="single" w:sz="6" w:space="0" w:color="FFFFFF"/>
                <w:bottom w:val="single" w:sz="6" w:space="0" w:color="FFFFFF"/>
                <w:right w:val="single" w:sz="6" w:space="0" w:color="FFFFFF"/>
              </w:pBdr>
              <w:jc w:val="center"/>
              <w:rPr>
                <w:sz w:val="18"/>
                <w:szCs w:val="18"/>
              </w:rPr>
            </w:pPr>
            <w:r w:rsidRPr="00F1159E">
              <w:rPr>
                <w:sz w:val="18"/>
                <w:szCs w:val="18"/>
              </w:rPr>
              <w:t>1</w:t>
            </w:r>
          </w:p>
        </w:tc>
        <w:tc>
          <w:tcPr>
            <w:tcW w:w="1573" w:type="dxa"/>
            <w:tcBorders>
              <w:top w:val="single" w:sz="8" w:space="0" w:color="000000"/>
              <w:left w:val="single" w:sz="6" w:space="0" w:color="000000"/>
              <w:bottom w:val="single" w:sz="6" w:space="0" w:color="000000"/>
              <w:right w:val="single" w:sz="6" w:space="0" w:color="000000"/>
            </w:tcBorders>
            <w:vAlign w:val="center"/>
          </w:tcPr>
          <w:p w:rsidR="00D77F9E" w:rsidRPr="00F1159E" w:rsidP="00B46D5E" w14:paraId="3108CE70" w14:textId="7C378F31">
            <w:pPr>
              <w:pBdr>
                <w:top w:val="single" w:sz="6" w:space="0" w:color="FFFFFF"/>
                <w:left w:val="single" w:sz="6" w:space="0" w:color="FFFFFF"/>
                <w:bottom w:val="single" w:sz="6" w:space="0" w:color="FFFFFF"/>
                <w:right w:val="single" w:sz="6" w:space="0" w:color="FFFFFF"/>
              </w:pBdr>
              <w:jc w:val="center"/>
              <w:rPr>
                <w:sz w:val="18"/>
                <w:szCs w:val="18"/>
              </w:rPr>
            </w:pPr>
            <w:r w:rsidRPr="00F1159E">
              <w:rPr>
                <w:sz w:val="20"/>
                <w:szCs w:val="20"/>
              </w:rPr>
              <w:t>1,</w:t>
            </w:r>
            <w:r w:rsidRPr="00F13343" w:rsidR="0033743F">
              <w:rPr>
                <w:sz w:val="20"/>
                <w:szCs w:val="20"/>
              </w:rPr>
              <w:t>364</w:t>
            </w:r>
          </w:p>
        </w:tc>
        <w:tc>
          <w:tcPr>
            <w:tcW w:w="1415" w:type="dxa"/>
            <w:tcBorders>
              <w:top w:val="single" w:sz="8" w:space="0" w:color="000000"/>
              <w:left w:val="single" w:sz="6" w:space="0" w:color="000000"/>
              <w:bottom w:val="single" w:sz="6" w:space="0" w:color="000000"/>
              <w:right w:val="single" w:sz="6" w:space="0" w:color="000000"/>
            </w:tcBorders>
            <w:vAlign w:val="center"/>
          </w:tcPr>
          <w:p w:rsidR="00D77F9E" w:rsidRPr="00F1159E" w:rsidP="00B46D5E" w14:paraId="0B137A30" w14:textId="7A7D5869">
            <w:pPr>
              <w:pBdr>
                <w:top w:val="single" w:sz="6" w:space="0" w:color="FFFFFF"/>
                <w:left w:val="single" w:sz="6" w:space="0" w:color="FFFFFF"/>
                <w:bottom w:val="single" w:sz="6" w:space="0" w:color="FFFFFF"/>
                <w:right w:val="single" w:sz="6" w:space="0" w:color="FFFFFF"/>
              </w:pBdr>
              <w:jc w:val="center"/>
              <w:rPr>
                <w:sz w:val="18"/>
                <w:szCs w:val="18"/>
              </w:rPr>
            </w:pPr>
            <w:r>
              <w:rPr>
                <w:sz w:val="20"/>
                <w:szCs w:val="20"/>
              </w:rPr>
              <w:t>157,603</w:t>
            </w:r>
          </w:p>
        </w:tc>
        <w:tc>
          <w:tcPr>
            <w:tcW w:w="2131" w:type="dxa"/>
            <w:tcBorders>
              <w:top w:val="single" w:sz="8" w:space="0" w:color="000000"/>
              <w:left w:val="single" w:sz="6" w:space="0" w:color="000000"/>
              <w:bottom w:val="single" w:sz="6" w:space="0" w:color="000000"/>
              <w:right w:val="single" w:sz="6" w:space="0" w:color="000000"/>
            </w:tcBorders>
            <w:vAlign w:val="center"/>
          </w:tcPr>
          <w:p w:rsidR="00D77F9E" w:rsidRPr="00F1159E" w:rsidP="00B46D5E" w14:paraId="7D960C93" w14:textId="72FD4E4D">
            <w:pPr>
              <w:pBdr>
                <w:top w:val="single" w:sz="6" w:space="0" w:color="FFFFFF"/>
                <w:left w:val="single" w:sz="6" w:space="0" w:color="FFFFFF"/>
                <w:bottom w:val="single" w:sz="6" w:space="0" w:color="FFFFFF"/>
                <w:right w:val="single" w:sz="6" w:space="0" w:color="FFFFFF"/>
              </w:pBdr>
              <w:jc w:val="center"/>
              <w:rPr>
                <w:sz w:val="18"/>
                <w:szCs w:val="18"/>
              </w:rPr>
            </w:pPr>
            <w:r w:rsidRPr="00F1159E">
              <w:rPr>
                <w:sz w:val="20"/>
                <w:szCs w:val="20"/>
              </w:rPr>
              <w:t>755,430</w:t>
            </w:r>
          </w:p>
        </w:tc>
        <w:tc>
          <w:tcPr>
            <w:tcW w:w="1890" w:type="dxa"/>
            <w:tcBorders>
              <w:top w:val="single" w:sz="8" w:space="0" w:color="000000"/>
              <w:left w:val="single" w:sz="6" w:space="0" w:color="000000"/>
              <w:bottom w:val="single" w:sz="6" w:space="0" w:color="000000"/>
              <w:right w:val="single" w:sz="6" w:space="0" w:color="000000"/>
            </w:tcBorders>
            <w:vAlign w:val="center"/>
          </w:tcPr>
          <w:p w:rsidR="00D77F9E" w:rsidRPr="00F1159E" w:rsidP="00B46D5E" w14:paraId="7ED54B96" w14:textId="7AB1DCF3">
            <w:pPr>
              <w:pBdr>
                <w:top w:val="single" w:sz="6" w:space="0" w:color="FFFFFF"/>
                <w:left w:val="single" w:sz="6" w:space="0" w:color="FFFFFF"/>
                <w:bottom w:val="single" w:sz="6" w:space="0" w:color="FFFFFF"/>
                <w:right w:val="single" w:sz="6" w:space="0" w:color="FFFFFF"/>
              </w:pBdr>
              <w:jc w:val="center"/>
              <w:rPr>
                <w:sz w:val="18"/>
                <w:szCs w:val="18"/>
              </w:rPr>
            </w:pPr>
            <w:r w:rsidRPr="00F1159E">
              <w:rPr>
                <w:sz w:val="20"/>
                <w:szCs w:val="20"/>
              </w:rPr>
              <w:t>0</w:t>
            </w:r>
          </w:p>
        </w:tc>
        <w:tc>
          <w:tcPr>
            <w:tcW w:w="1479" w:type="dxa"/>
            <w:tcBorders>
              <w:top w:val="single" w:sz="8" w:space="0" w:color="000000"/>
              <w:left w:val="single" w:sz="6" w:space="0" w:color="000000"/>
              <w:bottom w:val="single" w:sz="6" w:space="0" w:color="000000"/>
              <w:right w:val="single" w:sz="8" w:space="0" w:color="000000"/>
            </w:tcBorders>
            <w:vAlign w:val="center"/>
          </w:tcPr>
          <w:p w:rsidR="00D77F9E" w:rsidRPr="00CD7EC2" w:rsidP="00B46D5E" w14:paraId="3F7C0DAD" w14:textId="35B5C009">
            <w:pPr>
              <w:pBdr>
                <w:top w:val="single" w:sz="6" w:space="0" w:color="FFFFFF"/>
                <w:left w:val="single" w:sz="6" w:space="0" w:color="FFFFFF"/>
                <w:bottom w:val="single" w:sz="6" w:space="0" w:color="FFFFFF"/>
                <w:right w:val="single" w:sz="6" w:space="0" w:color="FFFFFF"/>
              </w:pBdr>
              <w:jc w:val="center"/>
              <w:rPr>
                <w:sz w:val="18"/>
                <w:szCs w:val="18"/>
              </w:rPr>
            </w:pPr>
            <w:r w:rsidRPr="00F1159E">
              <w:rPr>
                <w:sz w:val="20"/>
                <w:szCs w:val="20"/>
              </w:rPr>
              <w:t>9</w:t>
            </w:r>
            <w:r w:rsidR="00CD7EC2">
              <w:rPr>
                <w:sz w:val="20"/>
                <w:szCs w:val="20"/>
              </w:rPr>
              <w:t>14,397</w:t>
            </w:r>
          </w:p>
        </w:tc>
      </w:tr>
      <w:tr w14:paraId="75ED52D9" w14:textId="77777777" w:rsidTr="00F13343">
        <w:tblPrEx>
          <w:tblW w:w="9540" w:type="dxa"/>
          <w:tblInd w:w="-9" w:type="dxa"/>
          <w:tblLayout w:type="fixed"/>
          <w:tblCellMar>
            <w:left w:w="110" w:type="dxa"/>
            <w:right w:w="110" w:type="dxa"/>
          </w:tblCellMar>
          <w:tblLook w:val="0000"/>
        </w:tblPrEx>
        <w:trPr>
          <w:gridBefore w:val="1"/>
          <w:gridAfter w:val="2"/>
          <w:wBefore w:w="116" w:type="dxa"/>
          <w:wAfter w:w="51" w:type="dxa"/>
          <w:trHeight w:val="360"/>
        </w:trPr>
        <w:tc>
          <w:tcPr>
            <w:tcW w:w="885" w:type="dxa"/>
            <w:tcBorders>
              <w:top w:val="single" w:sz="6" w:space="0" w:color="000000"/>
              <w:left w:val="single" w:sz="8" w:space="0" w:color="000000"/>
              <w:bottom w:val="single" w:sz="6" w:space="0" w:color="000000"/>
              <w:right w:val="single" w:sz="6" w:space="0" w:color="000000"/>
            </w:tcBorders>
            <w:vAlign w:val="center"/>
          </w:tcPr>
          <w:p w:rsidR="00D77F9E" w:rsidRPr="00F1159E" w:rsidP="00B46D5E" w14:paraId="63EBAA52" w14:textId="77777777">
            <w:pPr>
              <w:pBdr>
                <w:top w:val="single" w:sz="6" w:space="0" w:color="FFFFFF"/>
                <w:left w:val="single" w:sz="6" w:space="0" w:color="FFFFFF"/>
                <w:bottom w:val="single" w:sz="6" w:space="0" w:color="FFFFFF"/>
                <w:right w:val="single" w:sz="6" w:space="0" w:color="FFFFFF"/>
              </w:pBdr>
              <w:jc w:val="center"/>
              <w:rPr>
                <w:sz w:val="18"/>
                <w:szCs w:val="18"/>
              </w:rPr>
            </w:pPr>
            <w:r w:rsidRPr="00F1159E">
              <w:rPr>
                <w:sz w:val="18"/>
                <w:szCs w:val="18"/>
              </w:rPr>
              <w:t>2</w:t>
            </w:r>
          </w:p>
        </w:tc>
        <w:tc>
          <w:tcPr>
            <w:tcW w:w="1573" w:type="dxa"/>
            <w:tcBorders>
              <w:top w:val="single" w:sz="6" w:space="0" w:color="000000"/>
              <w:left w:val="single" w:sz="6" w:space="0" w:color="000000"/>
              <w:bottom w:val="single" w:sz="6" w:space="0" w:color="000000"/>
              <w:right w:val="single" w:sz="6" w:space="0" w:color="000000"/>
            </w:tcBorders>
            <w:vAlign w:val="center"/>
          </w:tcPr>
          <w:p w:rsidR="00D77F9E" w:rsidRPr="00F1159E" w:rsidP="00B46D5E" w14:paraId="7564DEC3" w14:textId="25F74292">
            <w:pPr>
              <w:pBdr>
                <w:top w:val="single" w:sz="6" w:space="0" w:color="FFFFFF"/>
                <w:left w:val="single" w:sz="6" w:space="0" w:color="FFFFFF"/>
                <w:bottom w:val="single" w:sz="6" w:space="0" w:color="FFFFFF"/>
                <w:right w:val="single" w:sz="6" w:space="0" w:color="FFFFFF"/>
              </w:pBdr>
              <w:jc w:val="center"/>
              <w:rPr>
                <w:sz w:val="18"/>
                <w:szCs w:val="18"/>
              </w:rPr>
            </w:pPr>
            <w:r w:rsidRPr="00F1159E">
              <w:rPr>
                <w:sz w:val="20"/>
                <w:szCs w:val="20"/>
              </w:rPr>
              <w:t>1,</w:t>
            </w:r>
            <w:r w:rsidRPr="00F13343" w:rsidR="0033743F">
              <w:rPr>
                <w:sz w:val="20"/>
                <w:szCs w:val="20"/>
              </w:rPr>
              <w:t>374</w:t>
            </w:r>
          </w:p>
        </w:tc>
        <w:tc>
          <w:tcPr>
            <w:tcW w:w="1415" w:type="dxa"/>
            <w:tcBorders>
              <w:top w:val="single" w:sz="6" w:space="0" w:color="000000"/>
              <w:left w:val="single" w:sz="6" w:space="0" w:color="000000"/>
              <w:bottom w:val="single" w:sz="6" w:space="0" w:color="000000"/>
              <w:right w:val="single" w:sz="6" w:space="0" w:color="000000"/>
            </w:tcBorders>
            <w:vAlign w:val="center"/>
          </w:tcPr>
          <w:p w:rsidR="00D77F9E" w:rsidRPr="00F1159E" w:rsidP="00B46D5E" w14:paraId="002226B8" w14:textId="19C192DD">
            <w:pPr>
              <w:pBdr>
                <w:top w:val="single" w:sz="6" w:space="0" w:color="FFFFFF"/>
                <w:left w:val="single" w:sz="6" w:space="0" w:color="FFFFFF"/>
                <w:bottom w:val="single" w:sz="6" w:space="0" w:color="FFFFFF"/>
                <w:right w:val="single" w:sz="6" w:space="0" w:color="FFFFFF"/>
              </w:pBdr>
              <w:jc w:val="center"/>
              <w:rPr>
                <w:sz w:val="18"/>
                <w:szCs w:val="18"/>
              </w:rPr>
            </w:pPr>
            <w:r>
              <w:rPr>
                <w:sz w:val="20"/>
                <w:szCs w:val="20"/>
              </w:rPr>
              <w:t>158,977</w:t>
            </w:r>
          </w:p>
        </w:tc>
        <w:tc>
          <w:tcPr>
            <w:tcW w:w="2131" w:type="dxa"/>
            <w:tcBorders>
              <w:top w:val="single" w:sz="6" w:space="0" w:color="000000"/>
              <w:left w:val="single" w:sz="6" w:space="0" w:color="000000"/>
              <w:bottom w:val="single" w:sz="6" w:space="0" w:color="000000"/>
              <w:right w:val="single" w:sz="6" w:space="0" w:color="000000"/>
            </w:tcBorders>
            <w:vAlign w:val="center"/>
          </w:tcPr>
          <w:p w:rsidR="00D77F9E" w:rsidRPr="00F1159E" w:rsidP="00B46D5E" w14:paraId="1C3913C5" w14:textId="0220AB77">
            <w:pPr>
              <w:pBdr>
                <w:top w:val="single" w:sz="6" w:space="0" w:color="FFFFFF"/>
                <w:left w:val="single" w:sz="6" w:space="0" w:color="FFFFFF"/>
                <w:bottom w:val="single" w:sz="6" w:space="0" w:color="FFFFFF"/>
                <w:right w:val="single" w:sz="6" w:space="0" w:color="FFFFFF"/>
              </w:pBdr>
              <w:jc w:val="center"/>
              <w:rPr>
                <w:sz w:val="18"/>
                <w:szCs w:val="18"/>
              </w:rPr>
            </w:pPr>
            <w:r w:rsidRPr="00F1159E">
              <w:rPr>
                <w:sz w:val="20"/>
                <w:szCs w:val="20"/>
              </w:rPr>
              <w:t>755,430</w:t>
            </w:r>
          </w:p>
        </w:tc>
        <w:tc>
          <w:tcPr>
            <w:tcW w:w="1890" w:type="dxa"/>
            <w:tcBorders>
              <w:top w:val="single" w:sz="6" w:space="0" w:color="000000"/>
              <w:left w:val="single" w:sz="6" w:space="0" w:color="000000"/>
              <w:bottom w:val="single" w:sz="6" w:space="0" w:color="000000"/>
              <w:right w:val="single" w:sz="6" w:space="0" w:color="000000"/>
            </w:tcBorders>
            <w:vAlign w:val="center"/>
          </w:tcPr>
          <w:p w:rsidR="00D77F9E" w:rsidRPr="00F1159E" w:rsidP="00B46D5E" w14:paraId="3802688A" w14:textId="3A5E9DE4">
            <w:pPr>
              <w:pBdr>
                <w:top w:val="single" w:sz="6" w:space="0" w:color="FFFFFF"/>
                <w:left w:val="single" w:sz="6" w:space="0" w:color="FFFFFF"/>
                <w:bottom w:val="single" w:sz="6" w:space="0" w:color="FFFFFF"/>
                <w:right w:val="single" w:sz="6" w:space="0" w:color="FFFFFF"/>
              </w:pBdr>
              <w:jc w:val="center"/>
              <w:rPr>
                <w:sz w:val="18"/>
                <w:szCs w:val="18"/>
              </w:rPr>
            </w:pPr>
            <w:r w:rsidRPr="00F1159E">
              <w:rPr>
                <w:sz w:val="20"/>
                <w:szCs w:val="20"/>
              </w:rPr>
              <w:t>0</w:t>
            </w:r>
          </w:p>
        </w:tc>
        <w:tc>
          <w:tcPr>
            <w:tcW w:w="1479" w:type="dxa"/>
            <w:tcBorders>
              <w:top w:val="single" w:sz="6" w:space="0" w:color="000000"/>
              <w:left w:val="single" w:sz="6" w:space="0" w:color="000000"/>
              <w:bottom w:val="single" w:sz="6" w:space="0" w:color="000000"/>
              <w:right w:val="single" w:sz="8" w:space="0" w:color="000000"/>
            </w:tcBorders>
            <w:vAlign w:val="center"/>
          </w:tcPr>
          <w:p w:rsidR="00D77F9E" w:rsidRPr="00CD7EC2" w:rsidP="00B46D5E" w14:paraId="45C01B8A" w14:textId="5974E42C">
            <w:pPr>
              <w:pBdr>
                <w:top w:val="single" w:sz="6" w:space="0" w:color="FFFFFF"/>
                <w:left w:val="single" w:sz="6" w:space="0" w:color="FFFFFF"/>
                <w:bottom w:val="single" w:sz="6" w:space="0" w:color="FFFFFF"/>
                <w:right w:val="single" w:sz="6" w:space="0" w:color="FFFFFF"/>
              </w:pBdr>
              <w:jc w:val="center"/>
              <w:rPr>
                <w:sz w:val="18"/>
                <w:szCs w:val="18"/>
              </w:rPr>
            </w:pPr>
            <w:r w:rsidRPr="00F1159E">
              <w:rPr>
                <w:sz w:val="20"/>
                <w:szCs w:val="20"/>
              </w:rPr>
              <w:t>91</w:t>
            </w:r>
            <w:r w:rsidR="00CD7EC2">
              <w:rPr>
                <w:sz w:val="20"/>
                <w:szCs w:val="20"/>
              </w:rPr>
              <w:t>5,781</w:t>
            </w:r>
          </w:p>
        </w:tc>
      </w:tr>
      <w:tr w14:paraId="0C60FE4C" w14:textId="77777777" w:rsidTr="00F13343">
        <w:tblPrEx>
          <w:tblW w:w="9540" w:type="dxa"/>
          <w:tblInd w:w="-9" w:type="dxa"/>
          <w:tblLayout w:type="fixed"/>
          <w:tblCellMar>
            <w:left w:w="110" w:type="dxa"/>
            <w:right w:w="110" w:type="dxa"/>
          </w:tblCellMar>
          <w:tblLook w:val="0000"/>
        </w:tblPrEx>
        <w:trPr>
          <w:gridBefore w:val="1"/>
          <w:gridAfter w:val="2"/>
          <w:wBefore w:w="116" w:type="dxa"/>
          <w:wAfter w:w="51" w:type="dxa"/>
          <w:trHeight w:val="360"/>
        </w:trPr>
        <w:tc>
          <w:tcPr>
            <w:tcW w:w="885" w:type="dxa"/>
            <w:tcBorders>
              <w:top w:val="single" w:sz="6" w:space="0" w:color="000000"/>
              <w:left w:val="single" w:sz="8" w:space="0" w:color="000000"/>
              <w:bottom w:val="single" w:sz="6" w:space="0" w:color="000000"/>
              <w:right w:val="single" w:sz="6" w:space="0" w:color="000000"/>
            </w:tcBorders>
            <w:vAlign w:val="center"/>
          </w:tcPr>
          <w:p w:rsidR="00D77F9E" w:rsidRPr="00F1159E" w:rsidP="00B46D5E" w14:paraId="3609EB78" w14:textId="77777777">
            <w:pPr>
              <w:pBdr>
                <w:top w:val="single" w:sz="6" w:space="0" w:color="FFFFFF"/>
                <w:left w:val="single" w:sz="6" w:space="0" w:color="FFFFFF"/>
                <w:bottom w:val="single" w:sz="6" w:space="0" w:color="FFFFFF"/>
                <w:right w:val="single" w:sz="6" w:space="0" w:color="FFFFFF"/>
              </w:pBdr>
              <w:jc w:val="center"/>
              <w:rPr>
                <w:sz w:val="18"/>
                <w:szCs w:val="18"/>
              </w:rPr>
            </w:pPr>
            <w:r w:rsidRPr="00F1159E">
              <w:rPr>
                <w:sz w:val="18"/>
                <w:szCs w:val="18"/>
              </w:rPr>
              <w:t>3</w:t>
            </w:r>
          </w:p>
        </w:tc>
        <w:tc>
          <w:tcPr>
            <w:tcW w:w="1573" w:type="dxa"/>
            <w:tcBorders>
              <w:top w:val="single" w:sz="6" w:space="0" w:color="000000"/>
              <w:left w:val="single" w:sz="6" w:space="0" w:color="000000"/>
              <w:bottom w:val="single" w:sz="6" w:space="0" w:color="000000"/>
              <w:right w:val="single" w:sz="6" w:space="0" w:color="000000"/>
            </w:tcBorders>
            <w:vAlign w:val="center"/>
          </w:tcPr>
          <w:p w:rsidR="00D77F9E" w:rsidRPr="00F1159E" w:rsidP="00B46D5E" w14:paraId="1A6EA395" w14:textId="74624FF0">
            <w:pPr>
              <w:pBdr>
                <w:top w:val="single" w:sz="6" w:space="0" w:color="FFFFFF"/>
                <w:left w:val="single" w:sz="6" w:space="0" w:color="FFFFFF"/>
                <w:bottom w:val="single" w:sz="6" w:space="0" w:color="FFFFFF"/>
                <w:right w:val="single" w:sz="6" w:space="0" w:color="FFFFFF"/>
              </w:pBdr>
              <w:jc w:val="center"/>
              <w:rPr>
                <w:sz w:val="18"/>
                <w:szCs w:val="18"/>
              </w:rPr>
            </w:pPr>
            <w:r w:rsidRPr="00F1159E">
              <w:rPr>
                <w:sz w:val="20"/>
                <w:szCs w:val="20"/>
              </w:rPr>
              <w:t>1,</w:t>
            </w:r>
            <w:r w:rsidRPr="00F13343" w:rsidR="00F1159E">
              <w:rPr>
                <w:sz w:val="20"/>
                <w:szCs w:val="20"/>
              </w:rPr>
              <w:t>384</w:t>
            </w:r>
          </w:p>
        </w:tc>
        <w:tc>
          <w:tcPr>
            <w:tcW w:w="1415" w:type="dxa"/>
            <w:tcBorders>
              <w:top w:val="single" w:sz="6" w:space="0" w:color="000000"/>
              <w:left w:val="single" w:sz="6" w:space="0" w:color="000000"/>
              <w:bottom w:val="single" w:sz="6" w:space="0" w:color="000000"/>
              <w:right w:val="single" w:sz="6" w:space="0" w:color="000000"/>
            </w:tcBorders>
            <w:vAlign w:val="center"/>
          </w:tcPr>
          <w:p w:rsidR="00D77F9E" w:rsidRPr="00F1159E" w:rsidP="00B46D5E" w14:paraId="37336570" w14:textId="7AA18FDD">
            <w:pPr>
              <w:pBdr>
                <w:top w:val="single" w:sz="6" w:space="0" w:color="FFFFFF"/>
                <w:left w:val="single" w:sz="6" w:space="0" w:color="FFFFFF"/>
                <w:bottom w:val="single" w:sz="6" w:space="0" w:color="FFFFFF"/>
                <w:right w:val="single" w:sz="6" w:space="0" w:color="FFFFFF"/>
              </w:pBdr>
              <w:jc w:val="center"/>
              <w:rPr>
                <w:sz w:val="18"/>
                <w:szCs w:val="18"/>
              </w:rPr>
            </w:pPr>
            <w:r>
              <w:rPr>
                <w:sz w:val="20"/>
                <w:szCs w:val="20"/>
              </w:rPr>
              <w:t>160,351</w:t>
            </w:r>
          </w:p>
        </w:tc>
        <w:tc>
          <w:tcPr>
            <w:tcW w:w="2131" w:type="dxa"/>
            <w:tcBorders>
              <w:top w:val="single" w:sz="6" w:space="0" w:color="000000"/>
              <w:left w:val="single" w:sz="6" w:space="0" w:color="000000"/>
              <w:bottom w:val="single" w:sz="6" w:space="0" w:color="000000"/>
              <w:right w:val="single" w:sz="6" w:space="0" w:color="000000"/>
            </w:tcBorders>
            <w:vAlign w:val="center"/>
          </w:tcPr>
          <w:p w:rsidR="00D77F9E" w:rsidRPr="00F1159E" w:rsidP="00B46D5E" w14:paraId="7C60F04B" w14:textId="0057D391">
            <w:pPr>
              <w:pBdr>
                <w:top w:val="single" w:sz="6" w:space="0" w:color="FFFFFF"/>
                <w:left w:val="single" w:sz="6" w:space="0" w:color="FFFFFF"/>
                <w:bottom w:val="single" w:sz="6" w:space="0" w:color="FFFFFF"/>
                <w:right w:val="single" w:sz="6" w:space="0" w:color="FFFFFF"/>
              </w:pBdr>
              <w:jc w:val="center"/>
              <w:rPr>
                <w:sz w:val="18"/>
                <w:szCs w:val="18"/>
              </w:rPr>
            </w:pPr>
            <w:r w:rsidRPr="00F1159E">
              <w:rPr>
                <w:sz w:val="20"/>
                <w:szCs w:val="20"/>
              </w:rPr>
              <w:t>755,430</w:t>
            </w:r>
          </w:p>
        </w:tc>
        <w:tc>
          <w:tcPr>
            <w:tcW w:w="1890" w:type="dxa"/>
            <w:tcBorders>
              <w:top w:val="single" w:sz="6" w:space="0" w:color="000000"/>
              <w:left w:val="single" w:sz="6" w:space="0" w:color="000000"/>
              <w:bottom w:val="single" w:sz="6" w:space="0" w:color="000000"/>
              <w:right w:val="single" w:sz="6" w:space="0" w:color="000000"/>
            </w:tcBorders>
            <w:vAlign w:val="center"/>
          </w:tcPr>
          <w:p w:rsidR="00D77F9E" w:rsidRPr="00F1159E" w:rsidP="00B46D5E" w14:paraId="53B7186D" w14:textId="445C1527">
            <w:pPr>
              <w:pBdr>
                <w:top w:val="single" w:sz="6" w:space="0" w:color="FFFFFF"/>
                <w:left w:val="single" w:sz="6" w:space="0" w:color="FFFFFF"/>
                <w:bottom w:val="single" w:sz="6" w:space="0" w:color="FFFFFF"/>
                <w:right w:val="single" w:sz="6" w:space="0" w:color="FFFFFF"/>
              </w:pBdr>
              <w:jc w:val="center"/>
              <w:rPr>
                <w:sz w:val="18"/>
                <w:szCs w:val="18"/>
              </w:rPr>
            </w:pPr>
            <w:r w:rsidRPr="00F1159E">
              <w:rPr>
                <w:sz w:val="20"/>
                <w:szCs w:val="20"/>
              </w:rPr>
              <w:t>0</w:t>
            </w:r>
          </w:p>
        </w:tc>
        <w:tc>
          <w:tcPr>
            <w:tcW w:w="1479" w:type="dxa"/>
            <w:tcBorders>
              <w:top w:val="single" w:sz="6" w:space="0" w:color="000000"/>
              <w:left w:val="single" w:sz="6" w:space="0" w:color="000000"/>
              <w:bottom w:val="single" w:sz="6" w:space="0" w:color="000000"/>
              <w:right w:val="single" w:sz="8" w:space="0" w:color="000000"/>
            </w:tcBorders>
            <w:vAlign w:val="center"/>
          </w:tcPr>
          <w:p w:rsidR="00D77F9E" w:rsidRPr="00CD7EC2" w:rsidP="00B46D5E" w14:paraId="18B5AAAA" w14:textId="2318FDDC">
            <w:pPr>
              <w:pBdr>
                <w:top w:val="single" w:sz="6" w:space="0" w:color="FFFFFF"/>
                <w:left w:val="single" w:sz="6" w:space="0" w:color="FFFFFF"/>
                <w:bottom w:val="single" w:sz="6" w:space="0" w:color="FFFFFF"/>
                <w:right w:val="single" w:sz="6" w:space="0" w:color="FFFFFF"/>
              </w:pBdr>
              <w:jc w:val="center"/>
              <w:rPr>
                <w:sz w:val="18"/>
                <w:szCs w:val="18"/>
              </w:rPr>
            </w:pPr>
            <w:r w:rsidRPr="00F1159E">
              <w:rPr>
                <w:sz w:val="20"/>
                <w:szCs w:val="20"/>
              </w:rPr>
              <w:t>91</w:t>
            </w:r>
            <w:r w:rsidR="00CD7EC2">
              <w:rPr>
                <w:sz w:val="20"/>
                <w:szCs w:val="20"/>
              </w:rPr>
              <w:t>7,165</w:t>
            </w:r>
          </w:p>
        </w:tc>
      </w:tr>
      <w:tr w14:paraId="6B3C1DEA" w14:textId="77777777" w:rsidTr="00F13343">
        <w:tblPrEx>
          <w:tblW w:w="9540" w:type="dxa"/>
          <w:tblInd w:w="-9" w:type="dxa"/>
          <w:tblLayout w:type="fixed"/>
          <w:tblCellMar>
            <w:left w:w="110" w:type="dxa"/>
            <w:right w:w="110" w:type="dxa"/>
          </w:tblCellMar>
          <w:tblLook w:val="0000"/>
        </w:tblPrEx>
        <w:trPr>
          <w:gridBefore w:val="1"/>
          <w:gridAfter w:val="2"/>
          <w:wBefore w:w="116" w:type="dxa"/>
          <w:wAfter w:w="51" w:type="dxa"/>
          <w:trHeight w:val="360"/>
        </w:trPr>
        <w:tc>
          <w:tcPr>
            <w:tcW w:w="885" w:type="dxa"/>
            <w:tcBorders>
              <w:top w:val="single" w:sz="6" w:space="0" w:color="000000"/>
              <w:left w:val="single" w:sz="8" w:space="0" w:color="000000"/>
              <w:bottom w:val="single" w:sz="8" w:space="0" w:color="000000"/>
              <w:right w:val="single" w:sz="6" w:space="0" w:color="000000"/>
            </w:tcBorders>
            <w:vAlign w:val="center"/>
          </w:tcPr>
          <w:p w:rsidR="00D77F9E" w:rsidRPr="00F1159E" w:rsidP="00B46D5E" w14:paraId="5D9CD301" w14:textId="77777777">
            <w:pPr>
              <w:pBdr>
                <w:top w:val="single" w:sz="6" w:space="0" w:color="FFFFFF"/>
                <w:left w:val="single" w:sz="6" w:space="0" w:color="FFFFFF"/>
                <w:bottom w:val="single" w:sz="6" w:space="0" w:color="FFFFFF"/>
                <w:right w:val="single" w:sz="6" w:space="0" w:color="FFFFFF"/>
              </w:pBdr>
              <w:jc w:val="center"/>
              <w:rPr>
                <w:sz w:val="18"/>
                <w:szCs w:val="18"/>
              </w:rPr>
            </w:pPr>
            <w:r w:rsidRPr="00F1159E">
              <w:rPr>
                <w:sz w:val="18"/>
                <w:szCs w:val="18"/>
              </w:rPr>
              <w:t>Average</w:t>
            </w:r>
          </w:p>
        </w:tc>
        <w:tc>
          <w:tcPr>
            <w:tcW w:w="1573" w:type="dxa"/>
            <w:tcBorders>
              <w:top w:val="single" w:sz="6" w:space="0" w:color="000000"/>
              <w:left w:val="single" w:sz="6" w:space="0" w:color="000000"/>
              <w:bottom w:val="single" w:sz="8" w:space="0" w:color="000000"/>
              <w:right w:val="single" w:sz="6" w:space="0" w:color="000000"/>
            </w:tcBorders>
            <w:vAlign w:val="center"/>
          </w:tcPr>
          <w:p w:rsidR="00D77F9E" w:rsidRPr="00F1159E" w:rsidP="00B46D5E" w14:paraId="1581E97D" w14:textId="10CF9C0B">
            <w:pPr>
              <w:pBdr>
                <w:top w:val="single" w:sz="6" w:space="0" w:color="FFFFFF"/>
                <w:left w:val="single" w:sz="6" w:space="0" w:color="FFFFFF"/>
                <w:bottom w:val="single" w:sz="6" w:space="0" w:color="FFFFFF"/>
                <w:right w:val="single" w:sz="6" w:space="0" w:color="FFFFFF"/>
              </w:pBdr>
              <w:jc w:val="center"/>
              <w:rPr>
                <w:sz w:val="18"/>
                <w:szCs w:val="18"/>
              </w:rPr>
            </w:pPr>
            <w:r w:rsidRPr="00F1159E">
              <w:rPr>
                <w:sz w:val="20"/>
                <w:szCs w:val="20"/>
              </w:rPr>
              <w:t>1,</w:t>
            </w:r>
            <w:r w:rsidRPr="00F13343" w:rsidR="00F1159E">
              <w:rPr>
                <w:sz w:val="20"/>
                <w:szCs w:val="20"/>
              </w:rPr>
              <w:t>37</w:t>
            </w:r>
            <w:r w:rsidRPr="00F1159E">
              <w:rPr>
                <w:sz w:val="20"/>
                <w:szCs w:val="20"/>
              </w:rPr>
              <w:t>4</w:t>
            </w:r>
          </w:p>
        </w:tc>
        <w:tc>
          <w:tcPr>
            <w:tcW w:w="1415" w:type="dxa"/>
            <w:tcBorders>
              <w:top w:val="single" w:sz="6" w:space="0" w:color="000000"/>
              <w:left w:val="single" w:sz="6" w:space="0" w:color="000000"/>
              <w:bottom w:val="single" w:sz="8" w:space="0" w:color="000000"/>
              <w:right w:val="single" w:sz="6" w:space="0" w:color="000000"/>
            </w:tcBorders>
            <w:vAlign w:val="center"/>
          </w:tcPr>
          <w:p w:rsidR="00D77F9E" w:rsidRPr="00F1159E" w:rsidP="00B46D5E" w14:paraId="47314C40" w14:textId="07A2118A">
            <w:pPr>
              <w:pBdr>
                <w:top w:val="single" w:sz="6" w:space="0" w:color="FFFFFF"/>
                <w:left w:val="single" w:sz="6" w:space="0" w:color="FFFFFF"/>
                <w:bottom w:val="single" w:sz="6" w:space="0" w:color="FFFFFF"/>
                <w:right w:val="single" w:sz="6" w:space="0" w:color="FFFFFF"/>
              </w:pBdr>
              <w:jc w:val="center"/>
              <w:rPr>
                <w:sz w:val="18"/>
                <w:szCs w:val="18"/>
              </w:rPr>
            </w:pPr>
            <w:r>
              <w:rPr>
                <w:sz w:val="20"/>
                <w:szCs w:val="20"/>
              </w:rPr>
              <w:t>158,977</w:t>
            </w:r>
          </w:p>
        </w:tc>
        <w:tc>
          <w:tcPr>
            <w:tcW w:w="2131" w:type="dxa"/>
            <w:tcBorders>
              <w:top w:val="single" w:sz="6" w:space="0" w:color="000000"/>
              <w:left w:val="single" w:sz="6" w:space="0" w:color="000000"/>
              <w:bottom w:val="single" w:sz="8" w:space="0" w:color="000000"/>
              <w:right w:val="single" w:sz="6" w:space="0" w:color="000000"/>
            </w:tcBorders>
            <w:vAlign w:val="center"/>
          </w:tcPr>
          <w:p w:rsidR="00D77F9E" w:rsidRPr="00F1159E" w:rsidP="00B46D5E" w14:paraId="480163AE" w14:textId="1133AF8C">
            <w:pPr>
              <w:pBdr>
                <w:top w:val="single" w:sz="6" w:space="0" w:color="FFFFFF"/>
                <w:left w:val="single" w:sz="6" w:space="0" w:color="FFFFFF"/>
                <w:bottom w:val="single" w:sz="6" w:space="0" w:color="FFFFFF"/>
                <w:right w:val="single" w:sz="6" w:space="0" w:color="FFFFFF"/>
              </w:pBdr>
              <w:jc w:val="center"/>
              <w:rPr>
                <w:sz w:val="18"/>
                <w:szCs w:val="18"/>
              </w:rPr>
            </w:pPr>
            <w:r w:rsidRPr="00F1159E">
              <w:rPr>
                <w:sz w:val="20"/>
                <w:szCs w:val="20"/>
              </w:rPr>
              <w:t>755,430</w:t>
            </w:r>
          </w:p>
        </w:tc>
        <w:tc>
          <w:tcPr>
            <w:tcW w:w="1890" w:type="dxa"/>
            <w:tcBorders>
              <w:top w:val="single" w:sz="6" w:space="0" w:color="000000"/>
              <w:left w:val="single" w:sz="6" w:space="0" w:color="000000"/>
              <w:bottom w:val="single" w:sz="8" w:space="0" w:color="000000"/>
              <w:right w:val="single" w:sz="6" w:space="0" w:color="000000"/>
            </w:tcBorders>
            <w:vAlign w:val="center"/>
          </w:tcPr>
          <w:p w:rsidR="00D77F9E" w:rsidRPr="00F1159E" w:rsidP="00B46D5E" w14:paraId="2B2CDCCB" w14:textId="06E2550C">
            <w:pPr>
              <w:pBdr>
                <w:top w:val="single" w:sz="6" w:space="0" w:color="FFFFFF"/>
                <w:left w:val="single" w:sz="6" w:space="0" w:color="FFFFFF"/>
                <w:bottom w:val="single" w:sz="6" w:space="0" w:color="FFFFFF"/>
                <w:right w:val="single" w:sz="6" w:space="0" w:color="FFFFFF"/>
              </w:pBdr>
              <w:jc w:val="center"/>
              <w:rPr>
                <w:sz w:val="18"/>
                <w:szCs w:val="18"/>
              </w:rPr>
            </w:pPr>
            <w:r w:rsidRPr="00F1159E">
              <w:rPr>
                <w:sz w:val="20"/>
                <w:szCs w:val="20"/>
              </w:rPr>
              <w:t>0</w:t>
            </w:r>
          </w:p>
        </w:tc>
        <w:tc>
          <w:tcPr>
            <w:tcW w:w="1479" w:type="dxa"/>
            <w:tcBorders>
              <w:top w:val="single" w:sz="6" w:space="0" w:color="000000"/>
              <w:left w:val="single" w:sz="6" w:space="0" w:color="000000"/>
              <w:bottom w:val="single" w:sz="8" w:space="0" w:color="000000"/>
              <w:right w:val="single" w:sz="8" w:space="0" w:color="000000"/>
            </w:tcBorders>
            <w:vAlign w:val="center"/>
          </w:tcPr>
          <w:p w:rsidR="00D77F9E" w:rsidRPr="00CD7EC2" w:rsidP="00B46D5E" w14:paraId="0CAD30F7" w14:textId="6F878FCE">
            <w:pPr>
              <w:pBdr>
                <w:top w:val="single" w:sz="6" w:space="0" w:color="FFFFFF"/>
                <w:left w:val="single" w:sz="6" w:space="0" w:color="FFFFFF"/>
                <w:bottom w:val="single" w:sz="6" w:space="0" w:color="FFFFFF"/>
                <w:right w:val="single" w:sz="6" w:space="0" w:color="FFFFFF"/>
              </w:pBdr>
              <w:jc w:val="center"/>
              <w:rPr>
                <w:sz w:val="18"/>
                <w:szCs w:val="18"/>
              </w:rPr>
            </w:pPr>
            <w:r w:rsidRPr="00F1159E">
              <w:rPr>
                <w:sz w:val="20"/>
                <w:szCs w:val="20"/>
              </w:rPr>
              <w:t>91</w:t>
            </w:r>
            <w:r w:rsidR="00CD7EC2">
              <w:rPr>
                <w:sz w:val="20"/>
                <w:szCs w:val="20"/>
              </w:rPr>
              <w:t>5,781</w:t>
            </w:r>
          </w:p>
        </w:tc>
      </w:tr>
      <w:tr w14:paraId="3A80DDC0" w14:textId="77777777" w:rsidTr="00B46D5E">
        <w:tblPrEx>
          <w:tblW w:w="9540" w:type="dxa"/>
          <w:tblInd w:w="-9" w:type="dxa"/>
          <w:tblLayout w:type="fixed"/>
          <w:tblCellMar>
            <w:left w:w="108" w:type="dxa"/>
            <w:right w:w="108" w:type="dxa"/>
          </w:tblCellMar>
          <w:tblLook w:val="04A0"/>
        </w:tblPrEx>
        <w:trPr>
          <w:trHeight w:val="763"/>
        </w:trPr>
        <w:tc>
          <w:tcPr>
            <w:tcW w:w="9540" w:type="dxa"/>
            <w:gridSpan w:val="9"/>
            <w:tcBorders>
              <w:top w:val="nil"/>
              <w:left w:val="nil"/>
              <w:bottom w:val="nil"/>
              <w:right w:val="nil"/>
            </w:tcBorders>
            <w:shd w:val="clear" w:color="auto" w:fill="auto"/>
            <w:hideMark/>
          </w:tcPr>
          <w:p w:rsidR="00F1208A" w:rsidRPr="00380FF8" w:rsidP="00F1208A" w14:paraId="5C8D79A7" w14:textId="52574FC2">
            <w:pPr>
              <w:widowControl/>
              <w:autoSpaceDE/>
              <w:autoSpaceDN/>
              <w:adjustRightInd/>
              <w:ind w:left="170"/>
              <w:rPr>
                <w:sz w:val="20"/>
                <w:szCs w:val="20"/>
              </w:rPr>
            </w:pPr>
            <w:r w:rsidRPr="00F1159E">
              <w:rPr>
                <w:sz w:val="20"/>
                <w:szCs w:val="20"/>
                <w:vertAlign w:val="superscript"/>
              </w:rPr>
              <w:t>a</w:t>
            </w:r>
            <w:r w:rsidRPr="00F1159E">
              <w:rPr>
                <w:sz w:val="20"/>
                <w:szCs w:val="20"/>
              </w:rPr>
              <w:t xml:space="preserve">  New</w:t>
            </w:r>
            <w:r w:rsidRPr="00F1159E">
              <w:rPr>
                <w:sz w:val="20"/>
                <w:szCs w:val="20"/>
              </w:rPr>
              <w:t xml:space="preserve"> respondents include 769 major source non-exempt stationary RICE (&gt;500 hp)</w:t>
            </w:r>
            <w:r w:rsidR="006A23DD">
              <w:rPr>
                <w:sz w:val="20"/>
                <w:szCs w:val="20"/>
              </w:rPr>
              <w:t xml:space="preserve"> per year</w:t>
            </w:r>
            <w:r w:rsidRPr="00F1159E">
              <w:rPr>
                <w:sz w:val="20"/>
                <w:szCs w:val="20"/>
              </w:rPr>
              <w:t>, 105 major source exempt stationary RICE (&gt;500 hp)</w:t>
            </w:r>
            <w:r w:rsidR="006A23DD">
              <w:rPr>
                <w:sz w:val="20"/>
                <w:szCs w:val="20"/>
              </w:rPr>
              <w:t xml:space="preserve"> per year</w:t>
            </w:r>
            <w:r w:rsidRPr="00F1159E">
              <w:rPr>
                <w:sz w:val="20"/>
                <w:szCs w:val="20"/>
              </w:rPr>
              <w:t xml:space="preserve">, and </w:t>
            </w:r>
            <w:r w:rsidR="00380FF8">
              <w:rPr>
                <w:sz w:val="20"/>
                <w:szCs w:val="20"/>
              </w:rPr>
              <w:t xml:space="preserve">an average of </w:t>
            </w:r>
            <w:r w:rsidRPr="00F1159E">
              <w:rPr>
                <w:sz w:val="20"/>
                <w:szCs w:val="20"/>
              </w:rPr>
              <w:t>4</w:t>
            </w:r>
            <w:r w:rsidR="00380FF8">
              <w:rPr>
                <w:sz w:val="20"/>
                <w:szCs w:val="20"/>
              </w:rPr>
              <w:t>9</w:t>
            </w:r>
            <w:r w:rsidRPr="00F1159E">
              <w:rPr>
                <w:sz w:val="20"/>
                <w:szCs w:val="20"/>
              </w:rPr>
              <w:t>0 area source stationary RICE</w:t>
            </w:r>
            <w:r w:rsidR="004141AE">
              <w:rPr>
                <w:sz w:val="20"/>
                <w:szCs w:val="20"/>
              </w:rPr>
              <w:t xml:space="preserve"> per year</w:t>
            </w:r>
            <w:r w:rsidRPr="00F1159E">
              <w:rPr>
                <w:sz w:val="20"/>
                <w:szCs w:val="20"/>
              </w:rPr>
              <w:t xml:space="preserve"> (1,</w:t>
            </w:r>
            <w:r w:rsidR="00380FF8">
              <w:rPr>
                <w:sz w:val="20"/>
                <w:szCs w:val="20"/>
              </w:rPr>
              <w:t>37</w:t>
            </w:r>
            <w:r w:rsidRPr="00F1159E">
              <w:rPr>
                <w:sz w:val="20"/>
                <w:szCs w:val="20"/>
              </w:rPr>
              <w:t xml:space="preserve">4 respondents </w:t>
            </w:r>
            <w:r w:rsidR="004141AE">
              <w:rPr>
                <w:sz w:val="20"/>
                <w:szCs w:val="20"/>
              </w:rPr>
              <w:t xml:space="preserve">per year </w:t>
            </w:r>
            <w:r w:rsidRPr="00F1159E">
              <w:rPr>
                <w:sz w:val="20"/>
                <w:szCs w:val="20"/>
              </w:rPr>
              <w:t xml:space="preserve">total). </w:t>
            </w:r>
            <w:r w:rsidRPr="00380FF8" w:rsidR="00F64A85">
              <w:rPr>
                <w:sz w:val="20"/>
                <w:szCs w:val="20"/>
              </w:rPr>
              <w:t>The 105 major source exempt stationary RICE submit an in</w:t>
            </w:r>
            <w:r w:rsidRPr="00380FF8" w:rsidR="00B46D5E">
              <w:rPr>
                <w:sz w:val="20"/>
                <w:szCs w:val="20"/>
              </w:rPr>
              <w:t>i</w:t>
            </w:r>
            <w:r w:rsidRPr="00380FF8" w:rsidR="00F64A85">
              <w:rPr>
                <w:sz w:val="20"/>
                <w:szCs w:val="20"/>
              </w:rPr>
              <w:t>tial notification but do not submit reports.</w:t>
            </w:r>
          </w:p>
        </w:tc>
      </w:tr>
      <w:tr w14:paraId="1ADCA9EB" w14:textId="77777777" w:rsidTr="001C521D">
        <w:tblPrEx>
          <w:tblW w:w="9540" w:type="dxa"/>
          <w:tblInd w:w="-9" w:type="dxa"/>
          <w:tblLayout w:type="fixed"/>
          <w:tblCellMar>
            <w:left w:w="108" w:type="dxa"/>
            <w:right w:w="108" w:type="dxa"/>
          </w:tblCellMar>
          <w:tblLook w:val="04A0"/>
        </w:tblPrEx>
        <w:trPr>
          <w:trHeight w:val="495"/>
        </w:trPr>
        <w:tc>
          <w:tcPr>
            <w:tcW w:w="9540" w:type="dxa"/>
            <w:gridSpan w:val="9"/>
            <w:tcBorders>
              <w:top w:val="nil"/>
              <w:left w:val="nil"/>
              <w:bottom w:val="nil"/>
              <w:right w:val="nil"/>
            </w:tcBorders>
            <w:shd w:val="clear" w:color="auto" w:fill="auto"/>
            <w:hideMark/>
          </w:tcPr>
          <w:p w:rsidR="00F1208A" w:rsidRPr="005D4A76" w:rsidP="00F1208A" w14:paraId="7CC7DFAB" w14:textId="6A1F41CF">
            <w:pPr>
              <w:widowControl/>
              <w:autoSpaceDE/>
              <w:autoSpaceDN/>
              <w:adjustRightInd/>
              <w:ind w:left="170"/>
              <w:rPr>
                <w:sz w:val="20"/>
                <w:szCs w:val="20"/>
              </w:rPr>
            </w:pPr>
            <w:r w:rsidRPr="00F1159E">
              <w:rPr>
                <w:sz w:val="20"/>
                <w:szCs w:val="20"/>
                <w:vertAlign w:val="superscript"/>
              </w:rPr>
              <w:t>b</w:t>
            </w:r>
            <w:r w:rsidRPr="00F1159E">
              <w:rPr>
                <w:sz w:val="20"/>
                <w:szCs w:val="20"/>
              </w:rPr>
              <w:t xml:space="preserve">  </w:t>
            </w:r>
            <w:r w:rsidR="008C1133">
              <w:rPr>
                <w:sz w:val="20"/>
                <w:szCs w:val="20"/>
              </w:rPr>
              <w:t>The</w:t>
            </w:r>
            <w:r w:rsidR="008C1133">
              <w:rPr>
                <w:sz w:val="20"/>
                <w:szCs w:val="20"/>
              </w:rPr>
              <w:t xml:space="preserve"> average number of e</w:t>
            </w:r>
            <w:r w:rsidRPr="00F1159E">
              <w:rPr>
                <w:sz w:val="20"/>
                <w:szCs w:val="20"/>
              </w:rPr>
              <w:t xml:space="preserve">xisting respondents include </w:t>
            </w:r>
            <w:r w:rsidR="005D4A76">
              <w:rPr>
                <w:sz w:val="20"/>
                <w:szCs w:val="20"/>
              </w:rPr>
              <w:t xml:space="preserve">21,269 </w:t>
            </w:r>
            <w:r w:rsidRPr="00F1159E">
              <w:rPr>
                <w:sz w:val="20"/>
                <w:szCs w:val="20"/>
              </w:rPr>
              <w:t>major source stationary RICE (&gt;500 hp), 4,</w:t>
            </w:r>
            <w:r w:rsidR="001029F2">
              <w:rPr>
                <w:sz w:val="20"/>
                <w:szCs w:val="20"/>
              </w:rPr>
              <w:t>98</w:t>
            </w:r>
            <w:r w:rsidRPr="00F1159E">
              <w:rPr>
                <w:sz w:val="20"/>
                <w:szCs w:val="20"/>
              </w:rPr>
              <w:t>0 area source stationary RICE, 86,649 CI engines, 45,633 SI engines, and 446 utilities (15</w:t>
            </w:r>
            <w:r w:rsidR="001029F2">
              <w:rPr>
                <w:sz w:val="20"/>
                <w:szCs w:val="20"/>
              </w:rPr>
              <w:t>8,977</w:t>
            </w:r>
            <w:r w:rsidRPr="00F1159E">
              <w:rPr>
                <w:sz w:val="20"/>
                <w:szCs w:val="20"/>
              </w:rPr>
              <w:t xml:space="preserve"> respondents </w:t>
            </w:r>
            <w:r w:rsidR="008C1133">
              <w:rPr>
                <w:sz w:val="20"/>
                <w:szCs w:val="20"/>
              </w:rPr>
              <w:t>per year</w:t>
            </w:r>
            <w:r w:rsidRPr="00F1159E">
              <w:rPr>
                <w:sz w:val="20"/>
                <w:szCs w:val="20"/>
              </w:rPr>
              <w:t xml:space="preserve">). </w:t>
            </w:r>
          </w:p>
        </w:tc>
      </w:tr>
      <w:tr w14:paraId="33C9564B" w14:textId="77777777" w:rsidTr="003A1A08">
        <w:tblPrEx>
          <w:tblW w:w="9540" w:type="dxa"/>
          <w:tblInd w:w="-9" w:type="dxa"/>
          <w:tblLayout w:type="fixed"/>
          <w:tblCellMar>
            <w:left w:w="108" w:type="dxa"/>
            <w:right w:w="108" w:type="dxa"/>
          </w:tblCellMar>
          <w:tblLook w:val="04A0"/>
        </w:tblPrEx>
        <w:trPr>
          <w:trHeight w:val="612"/>
        </w:trPr>
        <w:tc>
          <w:tcPr>
            <w:tcW w:w="9540" w:type="dxa"/>
            <w:gridSpan w:val="9"/>
            <w:tcBorders>
              <w:top w:val="nil"/>
              <w:left w:val="nil"/>
              <w:bottom w:val="nil"/>
              <w:right w:val="nil"/>
            </w:tcBorders>
            <w:shd w:val="clear" w:color="auto" w:fill="auto"/>
            <w:hideMark/>
          </w:tcPr>
          <w:p w:rsidR="00F1208A" w:rsidRPr="00F64A85" w:rsidP="00F1208A" w14:paraId="1E6F6D85" w14:textId="109EE223">
            <w:pPr>
              <w:widowControl/>
              <w:autoSpaceDE/>
              <w:autoSpaceDN/>
              <w:adjustRightInd/>
              <w:ind w:left="170"/>
              <w:rPr>
                <w:sz w:val="20"/>
                <w:szCs w:val="20"/>
              </w:rPr>
            </w:pPr>
            <w:r w:rsidRPr="005A6B72">
              <w:rPr>
                <w:sz w:val="20"/>
                <w:szCs w:val="20"/>
                <w:vertAlign w:val="superscript"/>
              </w:rPr>
              <w:t>c</w:t>
            </w:r>
            <w:r w:rsidRPr="00D7693A">
              <w:rPr>
                <w:sz w:val="20"/>
                <w:szCs w:val="20"/>
              </w:rPr>
              <w:t xml:space="preserve">  Existing</w:t>
            </w:r>
            <w:r w:rsidRPr="00D7693A">
              <w:rPr>
                <w:sz w:val="20"/>
                <w:szCs w:val="20"/>
              </w:rPr>
              <w:t xml:space="preserve"> </w:t>
            </w:r>
            <w:r w:rsidRPr="00FD13D5">
              <w:rPr>
                <w:sz w:val="20"/>
                <w:szCs w:val="20"/>
              </w:rPr>
              <w:t xml:space="preserve">respondents that do not submit reports include 738,896 CI engines </w:t>
            </w:r>
            <w:r w:rsidR="00383471">
              <w:rPr>
                <w:sz w:val="20"/>
                <w:szCs w:val="20"/>
              </w:rPr>
              <w:t xml:space="preserve">per year </w:t>
            </w:r>
            <w:r w:rsidRPr="00FD13D5">
              <w:rPr>
                <w:sz w:val="20"/>
                <w:szCs w:val="20"/>
              </w:rPr>
              <w:t>and 16,534 SI engines</w:t>
            </w:r>
            <w:r w:rsidR="00383471">
              <w:rPr>
                <w:sz w:val="20"/>
                <w:szCs w:val="20"/>
              </w:rPr>
              <w:t xml:space="preserve"> per year</w:t>
            </w:r>
            <w:r w:rsidRPr="00FD13D5">
              <w:rPr>
                <w:sz w:val="20"/>
                <w:szCs w:val="20"/>
              </w:rPr>
              <w:t xml:space="preserve"> (738,896 + 16,534 = 755,430</w:t>
            </w:r>
            <w:r w:rsidR="00BF1785">
              <w:rPr>
                <w:sz w:val="20"/>
                <w:szCs w:val="20"/>
              </w:rPr>
              <w:t xml:space="preserve"> per year</w:t>
            </w:r>
            <w:r w:rsidRPr="00FD13D5">
              <w:rPr>
                <w:sz w:val="20"/>
                <w:szCs w:val="20"/>
              </w:rPr>
              <w:t>).</w:t>
            </w:r>
            <w:r w:rsidRPr="00F64A85">
              <w:rPr>
                <w:sz w:val="20"/>
                <w:szCs w:val="20"/>
              </w:rPr>
              <w:t xml:space="preserve"> </w:t>
            </w:r>
          </w:p>
        </w:tc>
      </w:tr>
    </w:tbl>
    <w:p w:rsidR="00CA4CD6" w:rsidP="003A1A08" w14:paraId="20B94E50" w14:textId="23DB4CC4">
      <w:pPr>
        <w:pBdr>
          <w:top w:val="single" w:sz="6" w:space="0" w:color="FFFFFF"/>
          <w:left w:val="single" w:sz="6" w:space="0" w:color="FFFFFF"/>
          <w:bottom w:val="single" w:sz="6" w:space="0" w:color="FFFFFF"/>
          <w:right w:val="single" w:sz="6" w:space="0" w:color="FFFFFF"/>
        </w:pBdr>
        <w:ind w:firstLine="720"/>
      </w:pPr>
      <w:r w:rsidRPr="00B20ECF">
        <w:t>C</w:t>
      </w:r>
      <w:r w:rsidRPr="00B20ECF">
        <w:t>olumn D is subtracted</w:t>
      </w:r>
      <w:r w:rsidRPr="00B20ECF">
        <w:t xml:space="preserve"> to avoid double-counting respondents</w:t>
      </w:r>
      <w:r w:rsidRPr="00B20ECF">
        <w:t>.</w:t>
      </w:r>
      <w:r w:rsidRPr="00B20ECF" w:rsidR="009C7E97">
        <w:t xml:space="preserve"> </w:t>
      </w:r>
      <w:r w:rsidRPr="00B20ECF">
        <w:t>As shown above, the average Number of Respondents</w:t>
      </w:r>
      <w:r w:rsidR="00BB2230">
        <w:t xml:space="preserve"> per year</w:t>
      </w:r>
      <w:r w:rsidRPr="00B20ECF">
        <w:t xml:space="preserve"> over the </w:t>
      </w:r>
      <w:r w:rsidRPr="00B20ECF" w:rsidR="001414C4">
        <w:t>three-year</w:t>
      </w:r>
      <w:r w:rsidRPr="00B20ECF">
        <w:t xml:space="preserve"> period of this </w:t>
      </w:r>
      <w:r w:rsidRPr="00BB2230">
        <w:t>ICR is</w:t>
      </w:r>
      <w:r w:rsidRPr="00D7693A" w:rsidR="00D77F9E">
        <w:t xml:space="preserve"> </w:t>
      </w:r>
      <w:r w:rsidRPr="00FD13D5" w:rsidR="00D77F9E">
        <w:t>91</w:t>
      </w:r>
      <w:r w:rsidRPr="00F13343" w:rsidR="00BB2230">
        <w:t>5,781</w:t>
      </w:r>
      <w:r w:rsidRPr="00BB2230" w:rsidR="00507EC5">
        <w:t>.</w:t>
      </w:r>
      <w:r w:rsidRPr="00B20ECF" w:rsidR="00507EC5">
        <w:t xml:space="preserve"> </w:t>
      </w:r>
    </w:p>
    <w:p w:rsidR="0092283B" w:rsidP="003A1A08" w14:paraId="2F1CB4E6" w14:textId="7B54B025">
      <w:pPr>
        <w:pBdr>
          <w:top w:val="single" w:sz="6" w:space="0" w:color="FFFFFF"/>
          <w:left w:val="single" w:sz="6" w:space="0" w:color="FFFFFF"/>
          <w:bottom w:val="single" w:sz="6" w:space="0" w:color="FFFFFF"/>
          <w:right w:val="single" w:sz="6" w:space="0" w:color="FFFFFF"/>
        </w:pBdr>
        <w:ind w:firstLine="720"/>
      </w:pPr>
    </w:p>
    <w:p w:rsidR="0092283B" w:rsidP="003A1A08" w14:paraId="7AF67E6A" w14:textId="5D5C95D4">
      <w:pPr>
        <w:pBdr>
          <w:top w:val="single" w:sz="6" w:space="0" w:color="FFFFFF"/>
          <w:left w:val="single" w:sz="6" w:space="0" w:color="FFFFFF"/>
          <w:bottom w:val="single" w:sz="6" w:space="0" w:color="FFFFFF"/>
          <w:right w:val="single" w:sz="6" w:space="0" w:color="FFFFFF"/>
        </w:pBdr>
        <w:ind w:firstLine="720"/>
      </w:pPr>
    </w:p>
    <w:p w:rsidR="0092283B" w:rsidP="003A1A08" w14:paraId="43ECC074" w14:textId="6CA00532">
      <w:pPr>
        <w:pBdr>
          <w:top w:val="single" w:sz="6" w:space="0" w:color="FFFFFF"/>
          <w:left w:val="single" w:sz="6" w:space="0" w:color="FFFFFF"/>
          <w:bottom w:val="single" w:sz="6" w:space="0" w:color="FFFFFF"/>
          <w:right w:val="single" w:sz="6" w:space="0" w:color="FFFFFF"/>
        </w:pBdr>
        <w:ind w:firstLine="720"/>
      </w:pPr>
    </w:p>
    <w:p w:rsidR="0092283B" w:rsidP="003A1A08" w14:paraId="51F42DF3" w14:textId="1F939494">
      <w:pPr>
        <w:pBdr>
          <w:top w:val="single" w:sz="6" w:space="0" w:color="FFFFFF"/>
          <w:left w:val="single" w:sz="6" w:space="0" w:color="FFFFFF"/>
          <w:bottom w:val="single" w:sz="6" w:space="0" w:color="FFFFFF"/>
          <w:right w:val="single" w:sz="6" w:space="0" w:color="FFFFFF"/>
        </w:pBdr>
        <w:ind w:firstLine="720"/>
      </w:pPr>
    </w:p>
    <w:p w:rsidR="0092283B" w:rsidP="003A1A08" w14:paraId="7BB7A84F" w14:textId="4FC0E7E4">
      <w:pPr>
        <w:pBdr>
          <w:top w:val="single" w:sz="6" w:space="0" w:color="FFFFFF"/>
          <w:left w:val="single" w:sz="6" w:space="0" w:color="FFFFFF"/>
          <w:bottom w:val="single" w:sz="6" w:space="0" w:color="FFFFFF"/>
          <w:right w:val="single" w:sz="6" w:space="0" w:color="FFFFFF"/>
        </w:pBdr>
        <w:ind w:firstLine="720"/>
      </w:pPr>
    </w:p>
    <w:p w:rsidR="0092283B" w:rsidP="003A1A08" w14:paraId="368D0626" w14:textId="5B319DFE">
      <w:pPr>
        <w:pBdr>
          <w:top w:val="single" w:sz="6" w:space="0" w:color="FFFFFF"/>
          <w:left w:val="single" w:sz="6" w:space="0" w:color="FFFFFF"/>
          <w:bottom w:val="single" w:sz="6" w:space="0" w:color="FFFFFF"/>
          <w:right w:val="single" w:sz="6" w:space="0" w:color="FFFFFF"/>
        </w:pBdr>
        <w:ind w:firstLine="720"/>
      </w:pPr>
    </w:p>
    <w:p w:rsidR="0092283B" w:rsidP="003A1A08" w14:paraId="19871056" w14:textId="6D8A7EC4">
      <w:pPr>
        <w:pBdr>
          <w:top w:val="single" w:sz="6" w:space="0" w:color="FFFFFF"/>
          <w:left w:val="single" w:sz="6" w:space="0" w:color="FFFFFF"/>
          <w:bottom w:val="single" w:sz="6" w:space="0" w:color="FFFFFF"/>
          <w:right w:val="single" w:sz="6" w:space="0" w:color="FFFFFF"/>
        </w:pBdr>
        <w:ind w:firstLine="720"/>
      </w:pPr>
    </w:p>
    <w:p w:rsidR="0092283B" w:rsidP="003A1A08" w14:paraId="752E2900" w14:textId="06E7D253">
      <w:pPr>
        <w:pBdr>
          <w:top w:val="single" w:sz="6" w:space="0" w:color="FFFFFF"/>
          <w:left w:val="single" w:sz="6" w:space="0" w:color="FFFFFF"/>
          <w:bottom w:val="single" w:sz="6" w:space="0" w:color="FFFFFF"/>
          <w:right w:val="single" w:sz="6" w:space="0" w:color="FFFFFF"/>
        </w:pBdr>
        <w:ind w:firstLine="720"/>
      </w:pPr>
    </w:p>
    <w:p w:rsidR="0092283B" w:rsidP="003A1A08" w14:paraId="067C6E3B" w14:textId="6E9D8A1F">
      <w:pPr>
        <w:pBdr>
          <w:top w:val="single" w:sz="6" w:space="0" w:color="FFFFFF"/>
          <w:left w:val="single" w:sz="6" w:space="0" w:color="FFFFFF"/>
          <w:bottom w:val="single" w:sz="6" w:space="0" w:color="FFFFFF"/>
          <w:right w:val="single" w:sz="6" w:space="0" w:color="FFFFFF"/>
        </w:pBdr>
        <w:ind w:firstLine="720"/>
      </w:pPr>
    </w:p>
    <w:p w:rsidR="0092283B" w:rsidP="003A1A08" w14:paraId="2CC8CC69" w14:textId="2E56A971">
      <w:pPr>
        <w:pBdr>
          <w:top w:val="single" w:sz="6" w:space="0" w:color="FFFFFF"/>
          <w:left w:val="single" w:sz="6" w:space="0" w:color="FFFFFF"/>
          <w:bottom w:val="single" w:sz="6" w:space="0" w:color="FFFFFF"/>
          <w:right w:val="single" w:sz="6" w:space="0" w:color="FFFFFF"/>
        </w:pBdr>
        <w:ind w:firstLine="720"/>
      </w:pPr>
    </w:p>
    <w:p w:rsidR="0092283B" w:rsidP="003A1A08" w14:paraId="4DAF30F6" w14:textId="54F63032">
      <w:pPr>
        <w:pBdr>
          <w:top w:val="single" w:sz="6" w:space="0" w:color="FFFFFF"/>
          <w:left w:val="single" w:sz="6" w:space="0" w:color="FFFFFF"/>
          <w:bottom w:val="single" w:sz="6" w:space="0" w:color="FFFFFF"/>
          <w:right w:val="single" w:sz="6" w:space="0" w:color="FFFFFF"/>
        </w:pBdr>
        <w:ind w:firstLine="720"/>
      </w:pPr>
    </w:p>
    <w:p w:rsidR="0092283B" w:rsidP="003A1A08" w14:paraId="03A3DE69" w14:textId="4098195E">
      <w:pPr>
        <w:pBdr>
          <w:top w:val="single" w:sz="6" w:space="0" w:color="FFFFFF"/>
          <w:left w:val="single" w:sz="6" w:space="0" w:color="FFFFFF"/>
          <w:bottom w:val="single" w:sz="6" w:space="0" w:color="FFFFFF"/>
          <w:right w:val="single" w:sz="6" w:space="0" w:color="FFFFFF"/>
        </w:pBdr>
        <w:ind w:firstLine="720"/>
      </w:pPr>
    </w:p>
    <w:p w:rsidR="0092283B" w:rsidP="003A1A08" w14:paraId="2611FFF8" w14:textId="1B959840">
      <w:pPr>
        <w:pBdr>
          <w:top w:val="single" w:sz="6" w:space="0" w:color="FFFFFF"/>
          <w:left w:val="single" w:sz="6" w:space="0" w:color="FFFFFF"/>
          <w:bottom w:val="single" w:sz="6" w:space="0" w:color="FFFFFF"/>
          <w:right w:val="single" w:sz="6" w:space="0" w:color="FFFFFF"/>
        </w:pBdr>
        <w:ind w:firstLine="720"/>
      </w:pPr>
    </w:p>
    <w:p w:rsidR="0092283B" w:rsidP="003A1A08" w14:paraId="54FE89D8" w14:textId="43FAFEF5">
      <w:pPr>
        <w:pBdr>
          <w:top w:val="single" w:sz="6" w:space="0" w:color="FFFFFF"/>
          <w:left w:val="single" w:sz="6" w:space="0" w:color="FFFFFF"/>
          <w:bottom w:val="single" w:sz="6" w:space="0" w:color="FFFFFF"/>
          <w:right w:val="single" w:sz="6" w:space="0" w:color="FFFFFF"/>
        </w:pBdr>
        <w:ind w:firstLine="720"/>
      </w:pPr>
    </w:p>
    <w:p w:rsidR="0092283B" w:rsidP="003A1A08" w14:paraId="0F13CE87" w14:textId="05E6DC80">
      <w:pPr>
        <w:pBdr>
          <w:top w:val="single" w:sz="6" w:space="0" w:color="FFFFFF"/>
          <w:left w:val="single" w:sz="6" w:space="0" w:color="FFFFFF"/>
          <w:bottom w:val="single" w:sz="6" w:space="0" w:color="FFFFFF"/>
          <w:right w:val="single" w:sz="6" w:space="0" w:color="FFFFFF"/>
        </w:pBdr>
        <w:ind w:firstLine="720"/>
      </w:pPr>
    </w:p>
    <w:p w:rsidR="0092283B" w:rsidP="003A1A08" w14:paraId="04A5CA9C" w14:textId="675A674F">
      <w:pPr>
        <w:pBdr>
          <w:top w:val="single" w:sz="6" w:space="0" w:color="FFFFFF"/>
          <w:left w:val="single" w:sz="6" w:space="0" w:color="FFFFFF"/>
          <w:bottom w:val="single" w:sz="6" w:space="0" w:color="FFFFFF"/>
          <w:right w:val="single" w:sz="6" w:space="0" w:color="FFFFFF"/>
        </w:pBdr>
        <w:ind w:firstLine="720"/>
      </w:pPr>
    </w:p>
    <w:p w:rsidR="0092283B" w:rsidP="003A1A08" w14:paraId="123A3B16" w14:textId="5EF9785B">
      <w:pPr>
        <w:pBdr>
          <w:top w:val="single" w:sz="6" w:space="0" w:color="FFFFFF"/>
          <w:left w:val="single" w:sz="6" w:space="0" w:color="FFFFFF"/>
          <w:bottom w:val="single" w:sz="6" w:space="0" w:color="FFFFFF"/>
          <w:right w:val="single" w:sz="6" w:space="0" w:color="FFFFFF"/>
        </w:pBdr>
        <w:ind w:firstLine="720"/>
      </w:pPr>
    </w:p>
    <w:p w:rsidR="0092283B" w:rsidP="003A1A08" w14:paraId="238B3232" w14:textId="2E117AA9">
      <w:pPr>
        <w:pBdr>
          <w:top w:val="single" w:sz="6" w:space="0" w:color="FFFFFF"/>
          <w:left w:val="single" w:sz="6" w:space="0" w:color="FFFFFF"/>
          <w:bottom w:val="single" w:sz="6" w:space="0" w:color="FFFFFF"/>
          <w:right w:val="single" w:sz="6" w:space="0" w:color="FFFFFF"/>
        </w:pBdr>
        <w:ind w:firstLine="720"/>
      </w:pPr>
    </w:p>
    <w:p w:rsidR="0092283B" w:rsidP="003A1A08" w14:paraId="6F9B7EB5" w14:textId="3B58D360">
      <w:pPr>
        <w:pBdr>
          <w:top w:val="single" w:sz="6" w:space="0" w:color="FFFFFF"/>
          <w:left w:val="single" w:sz="6" w:space="0" w:color="FFFFFF"/>
          <w:bottom w:val="single" w:sz="6" w:space="0" w:color="FFFFFF"/>
          <w:right w:val="single" w:sz="6" w:space="0" w:color="FFFFFF"/>
        </w:pBdr>
        <w:ind w:firstLine="720"/>
      </w:pPr>
    </w:p>
    <w:p w:rsidR="0092283B" w:rsidP="003A1A08" w14:paraId="33D8D8FE" w14:textId="72EDA9C5">
      <w:pPr>
        <w:pBdr>
          <w:top w:val="single" w:sz="6" w:space="0" w:color="FFFFFF"/>
          <w:left w:val="single" w:sz="6" w:space="0" w:color="FFFFFF"/>
          <w:bottom w:val="single" w:sz="6" w:space="0" w:color="FFFFFF"/>
          <w:right w:val="single" w:sz="6" w:space="0" w:color="FFFFFF"/>
        </w:pBdr>
        <w:ind w:firstLine="720"/>
      </w:pPr>
    </w:p>
    <w:p w:rsidR="0092283B" w:rsidRPr="00B20ECF" w:rsidP="003A1A08" w14:paraId="2296E0E1" w14:textId="77777777">
      <w:pPr>
        <w:pBdr>
          <w:top w:val="single" w:sz="6" w:space="0" w:color="FFFFFF"/>
          <w:left w:val="single" w:sz="6" w:space="0" w:color="FFFFFF"/>
          <w:bottom w:val="single" w:sz="6" w:space="0" w:color="FFFFFF"/>
          <w:right w:val="single" w:sz="6" w:space="0" w:color="FFFFFF"/>
        </w:pBdr>
        <w:ind w:firstLine="720"/>
      </w:pPr>
    </w:p>
    <w:p w:rsidR="00CA4CD6" w:rsidRPr="00B20ECF" w14:paraId="2DD44DAF" w14:textId="4541FCB3">
      <w:pPr>
        <w:pBdr>
          <w:top w:val="single" w:sz="6" w:space="0" w:color="FFFFFF"/>
          <w:left w:val="single" w:sz="6" w:space="0" w:color="FFFFFF"/>
          <w:bottom w:val="single" w:sz="6" w:space="0" w:color="FFFFFF"/>
          <w:right w:val="single" w:sz="6" w:space="0" w:color="FFFFFF"/>
        </w:pBdr>
        <w:ind w:firstLine="720"/>
      </w:pPr>
      <w:r w:rsidRPr="00B20ECF">
        <w:t xml:space="preserve">The total number of annual responses per year is calculated using the following table: </w:t>
      </w:r>
    </w:p>
    <w:p w:rsidR="00CA4CD6" w:rsidRPr="00B20ECF" w14:paraId="44B4FF00" w14:textId="77777777">
      <w:pPr>
        <w:pBdr>
          <w:top w:val="single" w:sz="6" w:space="0" w:color="FFFFFF"/>
          <w:left w:val="single" w:sz="6" w:space="0" w:color="FFFFFF"/>
          <w:bottom w:val="single" w:sz="6" w:space="0" w:color="FFFFFF"/>
          <w:right w:val="single" w:sz="6" w:space="0" w:color="FFFFFF"/>
        </w:pBdr>
        <w:jc w:val="center"/>
      </w:pPr>
    </w:p>
    <w:tbl>
      <w:tblPr>
        <w:tblW w:w="9180" w:type="dxa"/>
        <w:tblInd w:w="201"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CellMar>
          <w:left w:w="111" w:type="dxa"/>
          <w:right w:w="111" w:type="dxa"/>
        </w:tblCellMar>
        <w:tblLook w:val="0000"/>
      </w:tblPr>
      <w:tblGrid>
        <w:gridCol w:w="2700"/>
        <w:gridCol w:w="1260"/>
        <w:gridCol w:w="1260"/>
        <w:gridCol w:w="1890"/>
        <w:gridCol w:w="2070"/>
      </w:tblGrid>
      <w:tr w14:paraId="046B3587" w14:textId="77777777" w:rsidTr="001D54A6">
        <w:tblPrEx>
          <w:tblW w:w="9180" w:type="dxa"/>
          <w:tblInd w:w="201"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CellMar>
            <w:left w:w="111" w:type="dxa"/>
            <w:right w:w="111" w:type="dxa"/>
          </w:tblCellMar>
          <w:tblLook w:val="0000"/>
        </w:tblPrEx>
        <w:trPr>
          <w:tblHeader/>
        </w:trPr>
        <w:tc>
          <w:tcPr>
            <w:tcW w:w="9180" w:type="dxa"/>
            <w:gridSpan w:val="5"/>
          </w:tcPr>
          <w:p w:rsidR="00CA4CD6" w:rsidRPr="00B20ECF" w14:paraId="6EA78754" w14:textId="77777777">
            <w:pPr>
              <w:spacing w:line="120" w:lineRule="exact"/>
            </w:pPr>
          </w:p>
          <w:p w:rsidR="00CA4CD6" w:rsidRPr="0070659A" w14:paraId="2BFF83AC" w14:textId="77777777">
            <w:pPr>
              <w:pBdr>
                <w:top w:val="single" w:sz="6" w:space="0" w:color="FFFFFF"/>
                <w:left w:val="single" w:sz="6" w:space="0" w:color="FFFFFF"/>
                <w:bottom w:val="single" w:sz="6" w:space="0" w:color="FFFFFF"/>
                <w:right w:val="single" w:sz="6" w:space="0" w:color="FFFFFF"/>
              </w:pBdr>
              <w:spacing w:after="52"/>
              <w:jc w:val="center"/>
              <w:rPr>
                <w:b/>
                <w:bCs/>
                <w:sz w:val="18"/>
                <w:szCs w:val="18"/>
              </w:rPr>
            </w:pPr>
            <w:r w:rsidRPr="00C17D77">
              <w:rPr>
                <w:b/>
                <w:bCs/>
              </w:rPr>
              <w:t>Total Annual Responses</w:t>
            </w:r>
          </w:p>
        </w:tc>
      </w:tr>
      <w:tr w14:paraId="081547E5" w14:textId="77777777" w:rsidTr="001D54A6">
        <w:tblPrEx>
          <w:tblW w:w="9180" w:type="dxa"/>
          <w:tblInd w:w="201" w:type="dxa"/>
          <w:tblLayout w:type="fixed"/>
          <w:tblCellMar>
            <w:left w:w="111" w:type="dxa"/>
            <w:right w:w="111" w:type="dxa"/>
          </w:tblCellMar>
          <w:tblLook w:val="0000"/>
        </w:tblPrEx>
        <w:tc>
          <w:tcPr>
            <w:tcW w:w="2700" w:type="dxa"/>
          </w:tcPr>
          <w:p w:rsidR="00CA4CD6" w:rsidRPr="00C17D77" w:rsidP="0035325B" w14:paraId="1FF13FEE" w14:textId="77777777">
            <w:pPr>
              <w:spacing w:line="120" w:lineRule="exact"/>
              <w:jc w:val="center"/>
              <w:rPr>
                <w:b/>
                <w:bCs/>
                <w:sz w:val="18"/>
                <w:szCs w:val="18"/>
              </w:rPr>
            </w:pPr>
          </w:p>
          <w:p w:rsidR="00CA4CD6" w:rsidRPr="00C17D77" w:rsidP="0035325B" w14:paraId="052E56AB" w14:textId="77777777">
            <w:pPr>
              <w:pBdr>
                <w:top w:val="single" w:sz="6" w:space="0" w:color="FFFFFF"/>
                <w:left w:val="single" w:sz="6" w:space="0" w:color="FFFFFF"/>
                <w:bottom w:val="single" w:sz="6" w:space="0" w:color="FFFFFF"/>
                <w:right w:val="single" w:sz="6" w:space="0" w:color="FFFFFF"/>
              </w:pBdr>
              <w:jc w:val="center"/>
              <w:rPr>
                <w:sz w:val="18"/>
                <w:szCs w:val="18"/>
              </w:rPr>
            </w:pPr>
            <w:r w:rsidRPr="00C17D77">
              <w:rPr>
                <w:sz w:val="18"/>
                <w:szCs w:val="18"/>
              </w:rPr>
              <w:t>(A)</w:t>
            </w:r>
          </w:p>
          <w:p w:rsidR="00CA4CD6" w:rsidRPr="00C17D77" w:rsidP="0035325B" w14:paraId="5DBFA35A" w14:textId="77777777">
            <w:pPr>
              <w:pBdr>
                <w:top w:val="single" w:sz="6" w:space="0" w:color="FFFFFF"/>
                <w:left w:val="single" w:sz="6" w:space="0" w:color="FFFFFF"/>
                <w:bottom w:val="single" w:sz="6" w:space="0" w:color="FFFFFF"/>
                <w:right w:val="single" w:sz="6" w:space="0" w:color="FFFFFF"/>
              </w:pBdr>
              <w:jc w:val="center"/>
              <w:rPr>
                <w:sz w:val="18"/>
                <w:szCs w:val="18"/>
              </w:rPr>
            </w:pPr>
          </w:p>
          <w:p w:rsidR="00CA4CD6" w:rsidRPr="00C17D77" w:rsidP="0035325B" w14:paraId="1BEAAD9B" w14:textId="77777777">
            <w:pPr>
              <w:pBdr>
                <w:top w:val="single" w:sz="6" w:space="0" w:color="FFFFFF"/>
                <w:left w:val="single" w:sz="6" w:space="0" w:color="FFFFFF"/>
                <w:bottom w:val="single" w:sz="6" w:space="0" w:color="FFFFFF"/>
                <w:right w:val="single" w:sz="6" w:space="0" w:color="FFFFFF"/>
              </w:pBdr>
              <w:spacing w:after="52"/>
              <w:jc w:val="center"/>
              <w:rPr>
                <w:sz w:val="18"/>
                <w:szCs w:val="18"/>
              </w:rPr>
            </w:pPr>
            <w:r w:rsidRPr="00C17D77">
              <w:rPr>
                <w:sz w:val="18"/>
                <w:szCs w:val="18"/>
              </w:rPr>
              <w:t>Information Collection Activity</w:t>
            </w:r>
          </w:p>
        </w:tc>
        <w:tc>
          <w:tcPr>
            <w:tcW w:w="1260" w:type="dxa"/>
          </w:tcPr>
          <w:p w:rsidR="00CA4CD6" w:rsidRPr="00C17D77" w:rsidP="0035325B" w14:paraId="1512DB18" w14:textId="77777777">
            <w:pPr>
              <w:spacing w:line="120" w:lineRule="exact"/>
              <w:jc w:val="center"/>
              <w:rPr>
                <w:sz w:val="18"/>
                <w:szCs w:val="18"/>
              </w:rPr>
            </w:pPr>
          </w:p>
          <w:p w:rsidR="00CA4CD6" w:rsidRPr="00C17D77" w:rsidP="0035325B" w14:paraId="0F6BDBA6" w14:textId="77777777">
            <w:pPr>
              <w:pBdr>
                <w:top w:val="single" w:sz="6" w:space="0" w:color="FFFFFF"/>
                <w:left w:val="single" w:sz="6" w:space="0" w:color="FFFFFF"/>
                <w:bottom w:val="single" w:sz="6" w:space="0" w:color="FFFFFF"/>
                <w:right w:val="single" w:sz="6" w:space="0" w:color="FFFFFF"/>
              </w:pBdr>
              <w:jc w:val="center"/>
              <w:rPr>
                <w:sz w:val="18"/>
                <w:szCs w:val="18"/>
              </w:rPr>
            </w:pPr>
            <w:r w:rsidRPr="00C17D77">
              <w:rPr>
                <w:sz w:val="18"/>
                <w:szCs w:val="18"/>
              </w:rPr>
              <w:t>(B)</w:t>
            </w:r>
          </w:p>
          <w:p w:rsidR="00CA4CD6" w:rsidRPr="00C17D77" w:rsidP="0035325B" w14:paraId="37D61E10" w14:textId="77777777">
            <w:pPr>
              <w:pBdr>
                <w:top w:val="single" w:sz="6" w:space="0" w:color="FFFFFF"/>
                <w:left w:val="single" w:sz="6" w:space="0" w:color="FFFFFF"/>
                <w:bottom w:val="single" w:sz="6" w:space="0" w:color="FFFFFF"/>
                <w:right w:val="single" w:sz="6" w:space="0" w:color="FFFFFF"/>
              </w:pBdr>
              <w:jc w:val="center"/>
              <w:rPr>
                <w:sz w:val="18"/>
                <w:szCs w:val="18"/>
              </w:rPr>
            </w:pPr>
          </w:p>
          <w:p w:rsidR="00CA4CD6" w:rsidRPr="00C17D77" w:rsidP="0035325B" w14:paraId="2C4C0C7A" w14:textId="77777777">
            <w:pPr>
              <w:pBdr>
                <w:top w:val="single" w:sz="6" w:space="0" w:color="FFFFFF"/>
                <w:left w:val="single" w:sz="6" w:space="0" w:color="FFFFFF"/>
                <w:bottom w:val="single" w:sz="6" w:space="0" w:color="FFFFFF"/>
                <w:right w:val="single" w:sz="6" w:space="0" w:color="FFFFFF"/>
              </w:pBdr>
              <w:spacing w:after="52"/>
              <w:jc w:val="center"/>
              <w:rPr>
                <w:sz w:val="18"/>
                <w:szCs w:val="18"/>
              </w:rPr>
            </w:pPr>
            <w:r w:rsidRPr="00C17D77">
              <w:rPr>
                <w:sz w:val="18"/>
                <w:szCs w:val="18"/>
              </w:rPr>
              <w:t>Number of Respondents</w:t>
            </w:r>
          </w:p>
        </w:tc>
        <w:tc>
          <w:tcPr>
            <w:tcW w:w="1260" w:type="dxa"/>
          </w:tcPr>
          <w:p w:rsidR="00CA4CD6" w:rsidRPr="00C17D77" w:rsidP="0035325B" w14:paraId="7C8774CA" w14:textId="77777777">
            <w:pPr>
              <w:spacing w:line="120" w:lineRule="exact"/>
              <w:jc w:val="center"/>
              <w:rPr>
                <w:sz w:val="18"/>
                <w:szCs w:val="18"/>
              </w:rPr>
            </w:pPr>
          </w:p>
          <w:p w:rsidR="00CA4CD6" w:rsidRPr="00C17D77" w:rsidP="0035325B" w14:paraId="73986CBB" w14:textId="77777777">
            <w:pPr>
              <w:pBdr>
                <w:top w:val="single" w:sz="6" w:space="0" w:color="FFFFFF"/>
                <w:left w:val="single" w:sz="6" w:space="0" w:color="FFFFFF"/>
                <w:bottom w:val="single" w:sz="6" w:space="0" w:color="FFFFFF"/>
                <w:right w:val="single" w:sz="6" w:space="0" w:color="FFFFFF"/>
              </w:pBdr>
              <w:jc w:val="center"/>
              <w:rPr>
                <w:sz w:val="18"/>
                <w:szCs w:val="18"/>
              </w:rPr>
            </w:pPr>
            <w:r w:rsidRPr="00C17D77">
              <w:rPr>
                <w:sz w:val="18"/>
                <w:szCs w:val="18"/>
              </w:rPr>
              <w:t>(C)</w:t>
            </w:r>
          </w:p>
          <w:p w:rsidR="00CA4CD6" w:rsidRPr="00C17D77" w:rsidP="0035325B" w14:paraId="39902BCF" w14:textId="77777777">
            <w:pPr>
              <w:pBdr>
                <w:top w:val="single" w:sz="6" w:space="0" w:color="FFFFFF"/>
                <w:left w:val="single" w:sz="6" w:space="0" w:color="FFFFFF"/>
                <w:bottom w:val="single" w:sz="6" w:space="0" w:color="FFFFFF"/>
                <w:right w:val="single" w:sz="6" w:space="0" w:color="FFFFFF"/>
              </w:pBdr>
              <w:jc w:val="center"/>
              <w:rPr>
                <w:sz w:val="18"/>
                <w:szCs w:val="18"/>
              </w:rPr>
            </w:pPr>
          </w:p>
          <w:p w:rsidR="00CA4CD6" w:rsidRPr="00C17D77" w:rsidP="0035325B" w14:paraId="6AED7100" w14:textId="77777777">
            <w:pPr>
              <w:pBdr>
                <w:top w:val="single" w:sz="6" w:space="0" w:color="FFFFFF"/>
                <w:left w:val="single" w:sz="6" w:space="0" w:color="FFFFFF"/>
                <w:bottom w:val="single" w:sz="6" w:space="0" w:color="FFFFFF"/>
                <w:right w:val="single" w:sz="6" w:space="0" w:color="FFFFFF"/>
              </w:pBdr>
              <w:spacing w:after="52"/>
              <w:jc w:val="center"/>
              <w:rPr>
                <w:sz w:val="18"/>
                <w:szCs w:val="18"/>
              </w:rPr>
            </w:pPr>
            <w:r w:rsidRPr="00C17D77">
              <w:rPr>
                <w:sz w:val="18"/>
                <w:szCs w:val="18"/>
              </w:rPr>
              <w:t>Number of Responses</w:t>
            </w:r>
          </w:p>
        </w:tc>
        <w:tc>
          <w:tcPr>
            <w:tcW w:w="1890" w:type="dxa"/>
          </w:tcPr>
          <w:p w:rsidR="00CA4CD6" w:rsidRPr="00C17D77" w:rsidP="0035325B" w14:paraId="3214EDCF" w14:textId="77777777">
            <w:pPr>
              <w:spacing w:line="120" w:lineRule="exact"/>
              <w:jc w:val="center"/>
              <w:rPr>
                <w:sz w:val="18"/>
                <w:szCs w:val="18"/>
              </w:rPr>
            </w:pPr>
          </w:p>
          <w:p w:rsidR="00CA4CD6" w:rsidRPr="00C17D77" w:rsidP="0035325B" w14:paraId="67F3EBBF" w14:textId="77777777">
            <w:pPr>
              <w:pBdr>
                <w:top w:val="single" w:sz="6" w:space="0" w:color="FFFFFF"/>
                <w:left w:val="single" w:sz="6" w:space="0" w:color="FFFFFF"/>
                <w:bottom w:val="single" w:sz="6" w:space="0" w:color="FFFFFF"/>
                <w:right w:val="single" w:sz="6" w:space="0" w:color="FFFFFF"/>
              </w:pBdr>
              <w:jc w:val="center"/>
              <w:rPr>
                <w:sz w:val="18"/>
                <w:szCs w:val="18"/>
              </w:rPr>
            </w:pPr>
            <w:r w:rsidRPr="00C17D77">
              <w:rPr>
                <w:sz w:val="18"/>
                <w:szCs w:val="18"/>
              </w:rPr>
              <w:t>(D)</w:t>
            </w:r>
          </w:p>
          <w:p w:rsidR="00CA4CD6" w:rsidRPr="00C17D77" w:rsidP="0035325B" w14:paraId="13A7FE84" w14:textId="77777777">
            <w:pPr>
              <w:pBdr>
                <w:top w:val="single" w:sz="6" w:space="0" w:color="FFFFFF"/>
                <w:left w:val="single" w:sz="6" w:space="0" w:color="FFFFFF"/>
                <w:bottom w:val="single" w:sz="6" w:space="0" w:color="FFFFFF"/>
                <w:right w:val="single" w:sz="6" w:space="0" w:color="FFFFFF"/>
              </w:pBdr>
              <w:spacing w:after="52"/>
              <w:jc w:val="center"/>
              <w:rPr>
                <w:sz w:val="18"/>
                <w:szCs w:val="18"/>
              </w:rPr>
            </w:pPr>
            <w:r w:rsidRPr="00C17D77">
              <w:rPr>
                <w:sz w:val="18"/>
                <w:szCs w:val="18"/>
              </w:rPr>
              <w:t xml:space="preserve">Number of Existing Respondents That Keep Records </w:t>
            </w:r>
            <w:r w:rsidRPr="00C17D77">
              <w:rPr>
                <w:sz w:val="18"/>
                <w:szCs w:val="18"/>
              </w:rPr>
              <w:t>But</w:t>
            </w:r>
            <w:r w:rsidRPr="00C17D77">
              <w:rPr>
                <w:sz w:val="18"/>
                <w:szCs w:val="18"/>
              </w:rPr>
              <w:t xml:space="preserve"> Do Not Submit Reports</w:t>
            </w:r>
          </w:p>
        </w:tc>
        <w:tc>
          <w:tcPr>
            <w:tcW w:w="2070" w:type="dxa"/>
          </w:tcPr>
          <w:p w:rsidR="00CA4CD6" w:rsidRPr="00C17D77" w:rsidP="0035325B" w14:paraId="2EDBD8A8" w14:textId="77777777">
            <w:pPr>
              <w:spacing w:line="120" w:lineRule="exact"/>
              <w:jc w:val="center"/>
              <w:rPr>
                <w:sz w:val="18"/>
                <w:szCs w:val="18"/>
              </w:rPr>
            </w:pPr>
          </w:p>
          <w:p w:rsidR="00CA4CD6" w:rsidRPr="00C17D77" w:rsidP="0035325B" w14:paraId="4313828B" w14:textId="77777777">
            <w:pPr>
              <w:pBdr>
                <w:top w:val="single" w:sz="6" w:space="0" w:color="FFFFFF"/>
                <w:left w:val="single" w:sz="6" w:space="0" w:color="FFFFFF"/>
                <w:bottom w:val="single" w:sz="6" w:space="0" w:color="FFFFFF"/>
                <w:right w:val="single" w:sz="6" w:space="0" w:color="FFFFFF"/>
              </w:pBdr>
              <w:jc w:val="center"/>
              <w:rPr>
                <w:sz w:val="18"/>
                <w:szCs w:val="18"/>
              </w:rPr>
            </w:pPr>
            <w:r w:rsidRPr="00C17D77">
              <w:rPr>
                <w:sz w:val="18"/>
                <w:szCs w:val="18"/>
              </w:rPr>
              <w:t>(E)</w:t>
            </w:r>
          </w:p>
          <w:p w:rsidR="00CA4CD6" w:rsidRPr="00C17D77" w:rsidP="0035325B" w14:paraId="5E83DC58" w14:textId="645CCDB7">
            <w:pPr>
              <w:pBdr>
                <w:top w:val="single" w:sz="6" w:space="0" w:color="FFFFFF"/>
                <w:left w:val="single" w:sz="6" w:space="0" w:color="FFFFFF"/>
                <w:bottom w:val="single" w:sz="6" w:space="0" w:color="FFFFFF"/>
                <w:right w:val="single" w:sz="6" w:space="0" w:color="FFFFFF"/>
              </w:pBdr>
              <w:jc w:val="center"/>
              <w:rPr>
                <w:sz w:val="18"/>
                <w:szCs w:val="18"/>
              </w:rPr>
            </w:pPr>
            <w:r w:rsidRPr="00C17D77">
              <w:rPr>
                <w:sz w:val="18"/>
                <w:szCs w:val="18"/>
              </w:rPr>
              <w:t>Total Annual</w:t>
            </w:r>
            <w:r w:rsidRPr="00C17D77" w:rsidR="009C7E97">
              <w:rPr>
                <w:sz w:val="18"/>
                <w:szCs w:val="18"/>
              </w:rPr>
              <w:t xml:space="preserve"> </w:t>
            </w:r>
            <w:r w:rsidRPr="00C17D77">
              <w:rPr>
                <w:sz w:val="18"/>
                <w:szCs w:val="18"/>
              </w:rPr>
              <w:t>Responses</w:t>
            </w:r>
          </w:p>
          <w:p w:rsidR="00CA4CD6" w:rsidRPr="00C17D77" w:rsidP="0035325B" w14:paraId="03A9119C" w14:textId="77777777">
            <w:pPr>
              <w:pBdr>
                <w:top w:val="single" w:sz="6" w:space="0" w:color="FFFFFF"/>
                <w:left w:val="single" w:sz="6" w:space="0" w:color="FFFFFF"/>
                <w:bottom w:val="single" w:sz="6" w:space="0" w:color="FFFFFF"/>
                <w:right w:val="single" w:sz="6" w:space="0" w:color="FFFFFF"/>
              </w:pBdr>
              <w:spacing w:after="52"/>
              <w:jc w:val="center"/>
              <w:rPr>
                <w:sz w:val="18"/>
                <w:szCs w:val="18"/>
              </w:rPr>
            </w:pPr>
            <w:r w:rsidRPr="00C17D77">
              <w:rPr>
                <w:sz w:val="18"/>
                <w:szCs w:val="18"/>
              </w:rPr>
              <w:t>E=(</w:t>
            </w:r>
            <w:r w:rsidRPr="00C17D77">
              <w:rPr>
                <w:sz w:val="18"/>
                <w:szCs w:val="18"/>
              </w:rPr>
              <w:t>BxC</w:t>
            </w:r>
            <w:r w:rsidRPr="00C17D77">
              <w:rPr>
                <w:sz w:val="18"/>
                <w:szCs w:val="18"/>
              </w:rPr>
              <w:t>)+D</w:t>
            </w:r>
          </w:p>
        </w:tc>
      </w:tr>
      <w:tr w14:paraId="16C1203F" w14:textId="77777777" w:rsidTr="001D54A6">
        <w:tblPrEx>
          <w:tblW w:w="9180" w:type="dxa"/>
          <w:tblInd w:w="201" w:type="dxa"/>
          <w:tblLayout w:type="fixed"/>
          <w:tblCellMar>
            <w:left w:w="111" w:type="dxa"/>
            <w:right w:w="111" w:type="dxa"/>
          </w:tblCellMar>
          <w:tblLook w:val="0000"/>
        </w:tblPrEx>
        <w:trPr>
          <w:trHeight w:val="366"/>
        </w:trPr>
        <w:tc>
          <w:tcPr>
            <w:tcW w:w="2700" w:type="dxa"/>
          </w:tcPr>
          <w:p w:rsidR="001D54A6" w:rsidRPr="00C17D77" w:rsidP="001D54A6" w14:paraId="7DB8FBDE" w14:textId="30D09732">
            <w:pPr>
              <w:pBdr>
                <w:top w:val="single" w:sz="6" w:space="0" w:color="FFFFFF"/>
                <w:left w:val="single" w:sz="6" w:space="0" w:color="FFFFFF"/>
                <w:bottom w:val="single" w:sz="6" w:space="0" w:color="FFFFFF"/>
                <w:right w:val="single" w:sz="6" w:space="0" w:color="FFFFFF"/>
              </w:pBdr>
              <w:rPr>
                <w:sz w:val="18"/>
                <w:szCs w:val="18"/>
              </w:rPr>
            </w:pPr>
            <w:r w:rsidRPr="00C17D77">
              <w:rPr>
                <w:sz w:val="18"/>
                <w:szCs w:val="18"/>
              </w:rPr>
              <w:t>Notification of construction/reconstruction</w:t>
            </w:r>
          </w:p>
        </w:tc>
        <w:tc>
          <w:tcPr>
            <w:tcW w:w="1260" w:type="dxa"/>
          </w:tcPr>
          <w:p w:rsidR="001D54A6" w:rsidRPr="0070659A" w:rsidP="001D54A6" w14:paraId="63308014" w14:textId="64907B6B">
            <w:pPr>
              <w:pBdr>
                <w:top w:val="single" w:sz="6" w:space="0" w:color="FFFFFF"/>
                <w:left w:val="single" w:sz="6" w:space="0" w:color="FFFFFF"/>
                <w:bottom w:val="single" w:sz="6" w:space="0" w:color="FFFFFF"/>
                <w:right w:val="single" w:sz="6" w:space="0" w:color="FFFFFF"/>
              </w:pBdr>
              <w:jc w:val="center"/>
              <w:rPr>
                <w:sz w:val="18"/>
                <w:szCs w:val="18"/>
              </w:rPr>
            </w:pPr>
            <w:r w:rsidRPr="00C17D77">
              <w:rPr>
                <w:sz w:val="18"/>
                <w:szCs w:val="18"/>
              </w:rPr>
              <w:t>1,</w:t>
            </w:r>
            <w:r w:rsidR="0070659A">
              <w:rPr>
                <w:sz w:val="18"/>
                <w:szCs w:val="18"/>
              </w:rPr>
              <w:t>26</w:t>
            </w:r>
            <w:r w:rsidRPr="0070659A">
              <w:rPr>
                <w:sz w:val="18"/>
                <w:szCs w:val="18"/>
              </w:rPr>
              <w:t>9</w:t>
            </w:r>
          </w:p>
        </w:tc>
        <w:tc>
          <w:tcPr>
            <w:tcW w:w="1260" w:type="dxa"/>
          </w:tcPr>
          <w:p w:rsidR="001D54A6" w:rsidRPr="00C17D77" w:rsidP="001D54A6" w14:paraId="7D6BA6A3" w14:textId="731E7AE5">
            <w:pPr>
              <w:pBdr>
                <w:top w:val="single" w:sz="6" w:space="0" w:color="FFFFFF"/>
                <w:left w:val="single" w:sz="6" w:space="0" w:color="FFFFFF"/>
                <w:bottom w:val="single" w:sz="6" w:space="0" w:color="FFFFFF"/>
                <w:right w:val="single" w:sz="6" w:space="0" w:color="FFFFFF"/>
              </w:pBdr>
              <w:jc w:val="center"/>
              <w:rPr>
                <w:sz w:val="18"/>
                <w:szCs w:val="18"/>
              </w:rPr>
            </w:pPr>
            <w:r w:rsidRPr="00C17D77">
              <w:rPr>
                <w:sz w:val="18"/>
                <w:szCs w:val="18"/>
              </w:rPr>
              <w:t>1</w:t>
            </w:r>
          </w:p>
        </w:tc>
        <w:tc>
          <w:tcPr>
            <w:tcW w:w="1890" w:type="dxa"/>
          </w:tcPr>
          <w:p w:rsidR="001D54A6" w:rsidRPr="00C17D77" w:rsidP="001D54A6" w14:paraId="508145DD" w14:textId="735D9228">
            <w:pPr>
              <w:pBdr>
                <w:top w:val="single" w:sz="6" w:space="0" w:color="FFFFFF"/>
                <w:left w:val="single" w:sz="6" w:space="0" w:color="FFFFFF"/>
                <w:bottom w:val="single" w:sz="6" w:space="0" w:color="FFFFFF"/>
                <w:right w:val="single" w:sz="6" w:space="0" w:color="FFFFFF"/>
              </w:pBdr>
              <w:jc w:val="center"/>
              <w:rPr>
                <w:sz w:val="18"/>
                <w:szCs w:val="18"/>
              </w:rPr>
            </w:pPr>
            <w:r w:rsidRPr="00C17D77">
              <w:rPr>
                <w:sz w:val="18"/>
                <w:szCs w:val="18"/>
              </w:rPr>
              <w:t>0</w:t>
            </w:r>
          </w:p>
        </w:tc>
        <w:tc>
          <w:tcPr>
            <w:tcW w:w="2070" w:type="dxa"/>
          </w:tcPr>
          <w:p w:rsidR="001D54A6" w:rsidRPr="00E32F92" w:rsidP="001D54A6" w14:paraId="70F8E048" w14:textId="15DBB215">
            <w:pPr>
              <w:pBdr>
                <w:top w:val="single" w:sz="6" w:space="0" w:color="FFFFFF"/>
                <w:left w:val="single" w:sz="6" w:space="0" w:color="FFFFFF"/>
                <w:bottom w:val="single" w:sz="6" w:space="0" w:color="FFFFFF"/>
                <w:right w:val="single" w:sz="6" w:space="0" w:color="FFFFFF"/>
              </w:pBdr>
              <w:jc w:val="center"/>
              <w:rPr>
                <w:sz w:val="18"/>
                <w:szCs w:val="18"/>
              </w:rPr>
            </w:pPr>
            <w:r w:rsidRPr="00C17D77">
              <w:rPr>
                <w:sz w:val="18"/>
                <w:szCs w:val="18"/>
              </w:rPr>
              <w:t>1,</w:t>
            </w:r>
            <w:r w:rsidR="00E32F92">
              <w:rPr>
                <w:sz w:val="18"/>
                <w:szCs w:val="18"/>
              </w:rPr>
              <w:t>26</w:t>
            </w:r>
            <w:r w:rsidRPr="00E32F92">
              <w:rPr>
                <w:sz w:val="18"/>
                <w:szCs w:val="18"/>
              </w:rPr>
              <w:t>9</w:t>
            </w:r>
          </w:p>
        </w:tc>
      </w:tr>
      <w:tr w14:paraId="300564D1" w14:textId="77777777" w:rsidTr="001D54A6">
        <w:tblPrEx>
          <w:tblW w:w="9180" w:type="dxa"/>
          <w:tblInd w:w="201" w:type="dxa"/>
          <w:tblLayout w:type="fixed"/>
          <w:tblCellMar>
            <w:left w:w="111" w:type="dxa"/>
            <w:right w:w="111" w:type="dxa"/>
          </w:tblCellMar>
          <w:tblLook w:val="0000"/>
        </w:tblPrEx>
        <w:trPr>
          <w:trHeight w:val="366"/>
        </w:trPr>
        <w:tc>
          <w:tcPr>
            <w:tcW w:w="2700" w:type="dxa"/>
          </w:tcPr>
          <w:p w:rsidR="001D54A6" w:rsidRPr="00C17D77" w:rsidP="001D54A6" w14:paraId="0F46E3DF" w14:textId="5A162544">
            <w:pPr>
              <w:pBdr>
                <w:top w:val="single" w:sz="6" w:space="0" w:color="FFFFFF"/>
                <w:left w:val="single" w:sz="6" w:space="0" w:color="FFFFFF"/>
                <w:bottom w:val="single" w:sz="6" w:space="0" w:color="FFFFFF"/>
                <w:right w:val="single" w:sz="6" w:space="0" w:color="FFFFFF"/>
              </w:pBdr>
              <w:rPr>
                <w:sz w:val="18"/>
                <w:szCs w:val="18"/>
              </w:rPr>
            </w:pPr>
            <w:r w:rsidRPr="00C17D77">
              <w:rPr>
                <w:sz w:val="18"/>
                <w:szCs w:val="18"/>
              </w:rPr>
              <w:t>Notification of anticipated startup</w:t>
            </w:r>
          </w:p>
        </w:tc>
        <w:tc>
          <w:tcPr>
            <w:tcW w:w="1260" w:type="dxa"/>
          </w:tcPr>
          <w:p w:rsidR="001D54A6" w:rsidRPr="0070659A" w:rsidP="001D54A6" w14:paraId="06C154FF" w14:textId="284B8CEC">
            <w:pPr>
              <w:pBdr>
                <w:top w:val="single" w:sz="6" w:space="0" w:color="FFFFFF"/>
                <w:left w:val="single" w:sz="6" w:space="0" w:color="FFFFFF"/>
                <w:bottom w:val="single" w:sz="6" w:space="0" w:color="FFFFFF"/>
                <w:right w:val="single" w:sz="6" w:space="0" w:color="FFFFFF"/>
              </w:pBdr>
              <w:jc w:val="center"/>
              <w:rPr>
                <w:sz w:val="18"/>
                <w:szCs w:val="18"/>
              </w:rPr>
            </w:pPr>
            <w:r w:rsidRPr="00C17D77">
              <w:rPr>
                <w:sz w:val="18"/>
                <w:szCs w:val="18"/>
              </w:rPr>
              <w:t>1,</w:t>
            </w:r>
            <w:r w:rsidR="0070659A">
              <w:rPr>
                <w:sz w:val="18"/>
                <w:szCs w:val="18"/>
              </w:rPr>
              <w:t>26</w:t>
            </w:r>
            <w:r w:rsidRPr="0070659A">
              <w:rPr>
                <w:sz w:val="18"/>
                <w:szCs w:val="18"/>
              </w:rPr>
              <w:t>9</w:t>
            </w:r>
          </w:p>
        </w:tc>
        <w:tc>
          <w:tcPr>
            <w:tcW w:w="1260" w:type="dxa"/>
          </w:tcPr>
          <w:p w:rsidR="001D54A6" w:rsidRPr="00C17D77" w:rsidP="001D54A6" w14:paraId="40F59661" w14:textId="10B59262">
            <w:pPr>
              <w:pBdr>
                <w:top w:val="single" w:sz="6" w:space="0" w:color="FFFFFF"/>
                <w:left w:val="single" w:sz="6" w:space="0" w:color="FFFFFF"/>
                <w:bottom w:val="single" w:sz="6" w:space="0" w:color="FFFFFF"/>
                <w:right w:val="single" w:sz="6" w:space="0" w:color="FFFFFF"/>
              </w:pBdr>
              <w:jc w:val="center"/>
              <w:rPr>
                <w:sz w:val="18"/>
                <w:szCs w:val="18"/>
              </w:rPr>
            </w:pPr>
            <w:r w:rsidRPr="00C17D77">
              <w:rPr>
                <w:sz w:val="18"/>
                <w:szCs w:val="18"/>
              </w:rPr>
              <w:t>1</w:t>
            </w:r>
          </w:p>
        </w:tc>
        <w:tc>
          <w:tcPr>
            <w:tcW w:w="1890" w:type="dxa"/>
          </w:tcPr>
          <w:p w:rsidR="001D54A6" w:rsidRPr="00C17D77" w:rsidP="001D54A6" w14:paraId="3E42D994" w14:textId="20BD709A">
            <w:pPr>
              <w:pBdr>
                <w:top w:val="single" w:sz="6" w:space="0" w:color="FFFFFF"/>
                <w:left w:val="single" w:sz="6" w:space="0" w:color="FFFFFF"/>
                <w:bottom w:val="single" w:sz="6" w:space="0" w:color="FFFFFF"/>
                <w:right w:val="single" w:sz="6" w:space="0" w:color="FFFFFF"/>
              </w:pBdr>
              <w:jc w:val="center"/>
              <w:rPr>
                <w:sz w:val="18"/>
                <w:szCs w:val="18"/>
              </w:rPr>
            </w:pPr>
            <w:r w:rsidRPr="00C17D77">
              <w:rPr>
                <w:sz w:val="18"/>
                <w:szCs w:val="18"/>
              </w:rPr>
              <w:t>0</w:t>
            </w:r>
          </w:p>
        </w:tc>
        <w:tc>
          <w:tcPr>
            <w:tcW w:w="2070" w:type="dxa"/>
          </w:tcPr>
          <w:p w:rsidR="001D54A6" w:rsidRPr="00E32F92" w:rsidP="001D54A6" w14:paraId="4B9F0EBE" w14:textId="756A0389">
            <w:pPr>
              <w:pBdr>
                <w:top w:val="single" w:sz="6" w:space="0" w:color="FFFFFF"/>
                <w:left w:val="single" w:sz="6" w:space="0" w:color="FFFFFF"/>
                <w:bottom w:val="single" w:sz="6" w:space="0" w:color="FFFFFF"/>
                <w:right w:val="single" w:sz="6" w:space="0" w:color="FFFFFF"/>
              </w:pBdr>
              <w:jc w:val="center"/>
              <w:rPr>
                <w:sz w:val="18"/>
                <w:szCs w:val="18"/>
              </w:rPr>
            </w:pPr>
            <w:r w:rsidRPr="00C17D77">
              <w:rPr>
                <w:sz w:val="18"/>
                <w:szCs w:val="18"/>
              </w:rPr>
              <w:t>1,</w:t>
            </w:r>
            <w:r w:rsidR="00E32F92">
              <w:rPr>
                <w:sz w:val="18"/>
                <w:szCs w:val="18"/>
              </w:rPr>
              <w:t>26</w:t>
            </w:r>
            <w:r w:rsidRPr="00E32F92">
              <w:rPr>
                <w:sz w:val="18"/>
                <w:szCs w:val="18"/>
              </w:rPr>
              <w:t>9</w:t>
            </w:r>
          </w:p>
        </w:tc>
      </w:tr>
      <w:tr w14:paraId="4FB1550D" w14:textId="77777777" w:rsidTr="001D54A6">
        <w:tblPrEx>
          <w:tblW w:w="9180" w:type="dxa"/>
          <w:tblInd w:w="201" w:type="dxa"/>
          <w:tblLayout w:type="fixed"/>
          <w:tblCellMar>
            <w:left w:w="111" w:type="dxa"/>
            <w:right w:w="111" w:type="dxa"/>
          </w:tblCellMar>
          <w:tblLook w:val="0000"/>
        </w:tblPrEx>
        <w:trPr>
          <w:trHeight w:val="366"/>
        </w:trPr>
        <w:tc>
          <w:tcPr>
            <w:tcW w:w="2700" w:type="dxa"/>
          </w:tcPr>
          <w:p w:rsidR="001D54A6" w:rsidRPr="00C17D77" w:rsidP="001D54A6" w14:paraId="5387B54C" w14:textId="68F06670">
            <w:pPr>
              <w:pBdr>
                <w:top w:val="single" w:sz="6" w:space="0" w:color="FFFFFF"/>
                <w:left w:val="single" w:sz="6" w:space="0" w:color="FFFFFF"/>
                <w:bottom w:val="single" w:sz="6" w:space="0" w:color="FFFFFF"/>
                <w:right w:val="single" w:sz="6" w:space="0" w:color="FFFFFF"/>
              </w:pBdr>
              <w:rPr>
                <w:sz w:val="18"/>
                <w:szCs w:val="18"/>
              </w:rPr>
            </w:pPr>
            <w:r w:rsidRPr="00C17D77">
              <w:rPr>
                <w:sz w:val="18"/>
                <w:szCs w:val="18"/>
              </w:rPr>
              <w:t>Notification of actual startup</w:t>
            </w:r>
          </w:p>
        </w:tc>
        <w:tc>
          <w:tcPr>
            <w:tcW w:w="1260" w:type="dxa"/>
          </w:tcPr>
          <w:p w:rsidR="001D54A6" w:rsidRPr="0070659A" w:rsidP="001D54A6" w14:paraId="5E226832" w14:textId="7F169BBF">
            <w:pPr>
              <w:pBdr>
                <w:top w:val="single" w:sz="6" w:space="0" w:color="FFFFFF"/>
                <w:left w:val="single" w:sz="6" w:space="0" w:color="FFFFFF"/>
                <w:bottom w:val="single" w:sz="6" w:space="0" w:color="FFFFFF"/>
                <w:right w:val="single" w:sz="6" w:space="0" w:color="FFFFFF"/>
              </w:pBdr>
              <w:jc w:val="center"/>
              <w:rPr>
                <w:sz w:val="18"/>
                <w:szCs w:val="18"/>
              </w:rPr>
            </w:pPr>
            <w:r w:rsidRPr="00C17D77">
              <w:rPr>
                <w:sz w:val="18"/>
                <w:szCs w:val="18"/>
              </w:rPr>
              <w:t>1,</w:t>
            </w:r>
            <w:r w:rsidR="0070659A">
              <w:rPr>
                <w:sz w:val="18"/>
                <w:szCs w:val="18"/>
              </w:rPr>
              <w:t>26</w:t>
            </w:r>
            <w:r w:rsidRPr="0070659A">
              <w:rPr>
                <w:sz w:val="18"/>
                <w:szCs w:val="18"/>
              </w:rPr>
              <w:t>9</w:t>
            </w:r>
          </w:p>
        </w:tc>
        <w:tc>
          <w:tcPr>
            <w:tcW w:w="1260" w:type="dxa"/>
          </w:tcPr>
          <w:p w:rsidR="001D54A6" w:rsidRPr="00C17D77" w:rsidP="001D54A6" w14:paraId="61FE4D7C" w14:textId="55E4F25E">
            <w:pPr>
              <w:pBdr>
                <w:top w:val="single" w:sz="6" w:space="0" w:color="FFFFFF"/>
                <w:left w:val="single" w:sz="6" w:space="0" w:color="FFFFFF"/>
                <w:bottom w:val="single" w:sz="6" w:space="0" w:color="FFFFFF"/>
                <w:right w:val="single" w:sz="6" w:space="0" w:color="FFFFFF"/>
              </w:pBdr>
              <w:jc w:val="center"/>
              <w:rPr>
                <w:sz w:val="18"/>
                <w:szCs w:val="18"/>
              </w:rPr>
            </w:pPr>
            <w:r w:rsidRPr="00C17D77">
              <w:rPr>
                <w:sz w:val="18"/>
                <w:szCs w:val="18"/>
              </w:rPr>
              <w:t>1</w:t>
            </w:r>
          </w:p>
        </w:tc>
        <w:tc>
          <w:tcPr>
            <w:tcW w:w="1890" w:type="dxa"/>
          </w:tcPr>
          <w:p w:rsidR="001D54A6" w:rsidRPr="00C17D77" w:rsidP="001D54A6" w14:paraId="4628B654" w14:textId="4B32E91F">
            <w:pPr>
              <w:pBdr>
                <w:top w:val="single" w:sz="6" w:space="0" w:color="FFFFFF"/>
                <w:left w:val="single" w:sz="6" w:space="0" w:color="FFFFFF"/>
                <w:bottom w:val="single" w:sz="6" w:space="0" w:color="FFFFFF"/>
                <w:right w:val="single" w:sz="6" w:space="0" w:color="FFFFFF"/>
              </w:pBdr>
              <w:jc w:val="center"/>
              <w:rPr>
                <w:sz w:val="18"/>
                <w:szCs w:val="18"/>
              </w:rPr>
            </w:pPr>
            <w:r w:rsidRPr="00C17D77">
              <w:rPr>
                <w:sz w:val="18"/>
                <w:szCs w:val="18"/>
              </w:rPr>
              <w:t>0</w:t>
            </w:r>
          </w:p>
        </w:tc>
        <w:tc>
          <w:tcPr>
            <w:tcW w:w="2070" w:type="dxa"/>
          </w:tcPr>
          <w:p w:rsidR="001D54A6" w:rsidRPr="00E32F92" w:rsidP="001D54A6" w14:paraId="2ACB2E06" w14:textId="2161EDB1">
            <w:pPr>
              <w:pBdr>
                <w:top w:val="single" w:sz="6" w:space="0" w:color="FFFFFF"/>
                <w:left w:val="single" w:sz="6" w:space="0" w:color="FFFFFF"/>
                <w:bottom w:val="single" w:sz="6" w:space="0" w:color="FFFFFF"/>
                <w:right w:val="single" w:sz="6" w:space="0" w:color="FFFFFF"/>
              </w:pBdr>
              <w:jc w:val="center"/>
              <w:rPr>
                <w:sz w:val="18"/>
                <w:szCs w:val="18"/>
              </w:rPr>
            </w:pPr>
            <w:r w:rsidRPr="00C17D77">
              <w:rPr>
                <w:sz w:val="18"/>
                <w:szCs w:val="18"/>
              </w:rPr>
              <w:t>1,</w:t>
            </w:r>
            <w:r w:rsidR="00E32F92">
              <w:rPr>
                <w:sz w:val="18"/>
                <w:szCs w:val="18"/>
              </w:rPr>
              <w:t>26</w:t>
            </w:r>
            <w:r w:rsidRPr="00E32F92">
              <w:rPr>
                <w:sz w:val="18"/>
                <w:szCs w:val="18"/>
              </w:rPr>
              <w:t>9</w:t>
            </w:r>
          </w:p>
        </w:tc>
      </w:tr>
      <w:tr w14:paraId="083E1D2F" w14:textId="77777777" w:rsidTr="001D54A6">
        <w:tblPrEx>
          <w:tblW w:w="9180" w:type="dxa"/>
          <w:tblInd w:w="201" w:type="dxa"/>
          <w:tblLayout w:type="fixed"/>
          <w:tblCellMar>
            <w:left w:w="111" w:type="dxa"/>
            <w:right w:w="111" w:type="dxa"/>
          </w:tblCellMar>
          <w:tblLook w:val="0000"/>
        </w:tblPrEx>
        <w:trPr>
          <w:trHeight w:val="366"/>
        </w:trPr>
        <w:tc>
          <w:tcPr>
            <w:tcW w:w="2700" w:type="dxa"/>
          </w:tcPr>
          <w:p w:rsidR="001D54A6" w:rsidRPr="00C17D77" w:rsidP="001D54A6" w14:paraId="0A00E7E9" w14:textId="04040B70">
            <w:pPr>
              <w:pBdr>
                <w:top w:val="single" w:sz="6" w:space="0" w:color="FFFFFF"/>
                <w:left w:val="single" w:sz="6" w:space="0" w:color="FFFFFF"/>
                <w:bottom w:val="single" w:sz="6" w:space="0" w:color="FFFFFF"/>
                <w:right w:val="single" w:sz="6" w:space="0" w:color="FFFFFF"/>
              </w:pBdr>
              <w:rPr>
                <w:sz w:val="18"/>
                <w:szCs w:val="18"/>
              </w:rPr>
            </w:pPr>
            <w:r w:rsidRPr="00C17D77">
              <w:rPr>
                <w:sz w:val="18"/>
                <w:szCs w:val="18"/>
              </w:rPr>
              <w:t>Notification of performance test</w:t>
            </w:r>
          </w:p>
        </w:tc>
        <w:tc>
          <w:tcPr>
            <w:tcW w:w="1260" w:type="dxa"/>
          </w:tcPr>
          <w:p w:rsidR="001D54A6" w:rsidRPr="00C17D77" w:rsidP="001D54A6" w14:paraId="6D5F816B" w14:textId="2A376E94">
            <w:pPr>
              <w:pBdr>
                <w:top w:val="single" w:sz="6" w:space="0" w:color="FFFFFF"/>
                <w:left w:val="single" w:sz="6" w:space="0" w:color="FFFFFF"/>
                <w:bottom w:val="single" w:sz="6" w:space="0" w:color="FFFFFF"/>
                <w:right w:val="single" w:sz="6" w:space="0" w:color="FFFFFF"/>
              </w:pBdr>
              <w:jc w:val="center"/>
              <w:rPr>
                <w:sz w:val="18"/>
                <w:szCs w:val="18"/>
              </w:rPr>
            </w:pPr>
            <w:r w:rsidRPr="00C17D77">
              <w:rPr>
                <w:sz w:val="18"/>
                <w:szCs w:val="18"/>
              </w:rPr>
              <w:t> </w:t>
            </w:r>
          </w:p>
        </w:tc>
        <w:tc>
          <w:tcPr>
            <w:tcW w:w="1260" w:type="dxa"/>
          </w:tcPr>
          <w:p w:rsidR="001D54A6" w:rsidRPr="00C17D77" w:rsidP="001D54A6" w14:paraId="64FA5AEC" w14:textId="2B99E1A8">
            <w:pPr>
              <w:pBdr>
                <w:top w:val="single" w:sz="6" w:space="0" w:color="FFFFFF"/>
                <w:left w:val="single" w:sz="6" w:space="0" w:color="FFFFFF"/>
                <w:bottom w:val="single" w:sz="6" w:space="0" w:color="FFFFFF"/>
                <w:right w:val="single" w:sz="6" w:space="0" w:color="FFFFFF"/>
              </w:pBdr>
              <w:jc w:val="center"/>
              <w:rPr>
                <w:sz w:val="18"/>
                <w:szCs w:val="18"/>
              </w:rPr>
            </w:pPr>
            <w:r w:rsidRPr="00C17D77">
              <w:rPr>
                <w:sz w:val="18"/>
                <w:szCs w:val="18"/>
              </w:rPr>
              <w:t> </w:t>
            </w:r>
          </w:p>
        </w:tc>
        <w:tc>
          <w:tcPr>
            <w:tcW w:w="1890" w:type="dxa"/>
          </w:tcPr>
          <w:p w:rsidR="001D54A6" w:rsidRPr="00C17D77" w:rsidP="001D54A6" w14:paraId="67D9124E" w14:textId="4972C538">
            <w:pPr>
              <w:pBdr>
                <w:top w:val="single" w:sz="6" w:space="0" w:color="FFFFFF"/>
                <w:left w:val="single" w:sz="6" w:space="0" w:color="FFFFFF"/>
                <w:bottom w:val="single" w:sz="6" w:space="0" w:color="FFFFFF"/>
                <w:right w:val="single" w:sz="6" w:space="0" w:color="FFFFFF"/>
              </w:pBdr>
              <w:jc w:val="center"/>
              <w:rPr>
                <w:sz w:val="18"/>
                <w:szCs w:val="18"/>
              </w:rPr>
            </w:pPr>
            <w:r w:rsidRPr="00C17D77">
              <w:rPr>
                <w:sz w:val="18"/>
                <w:szCs w:val="18"/>
              </w:rPr>
              <w:t> </w:t>
            </w:r>
          </w:p>
        </w:tc>
        <w:tc>
          <w:tcPr>
            <w:tcW w:w="2070" w:type="dxa"/>
          </w:tcPr>
          <w:p w:rsidR="001D54A6" w:rsidRPr="00C17D77" w:rsidP="001D54A6" w14:paraId="526F05CB" w14:textId="5304D15B">
            <w:pPr>
              <w:pBdr>
                <w:top w:val="single" w:sz="6" w:space="0" w:color="FFFFFF"/>
                <w:left w:val="single" w:sz="6" w:space="0" w:color="FFFFFF"/>
                <w:bottom w:val="single" w:sz="6" w:space="0" w:color="FFFFFF"/>
                <w:right w:val="single" w:sz="6" w:space="0" w:color="FFFFFF"/>
              </w:pBdr>
              <w:jc w:val="center"/>
              <w:rPr>
                <w:sz w:val="18"/>
                <w:szCs w:val="18"/>
              </w:rPr>
            </w:pPr>
            <w:r w:rsidRPr="00C17D77">
              <w:rPr>
                <w:sz w:val="18"/>
                <w:szCs w:val="18"/>
              </w:rPr>
              <w:t> </w:t>
            </w:r>
          </w:p>
        </w:tc>
      </w:tr>
      <w:tr w14:paraId="4F2DCCF3" w14:textId="77777777" w:rsidTr="001D54A6">
        <w:tblPrEx>
          <w:tblW w:w="9180" w:type="dxa"/>
          <w:tblInd w:w="201" w:type="dxa"/>
          <w:tblLayout w:type="fixed"/>
          <w:tblCellMar>
            <w:left w:w="111" w:type="dxa"/>
            <w:right w:w="111" w:type="dxa"/>
          </w:tblCellMar>
          <w:tblLook w:val="0000"/>
        </w:tblPrEx>
        <w:trPr>
          <w:trHeight w:val="366"/>
        </w:trPr>
        <w:tc>
          <w:tcPr>
            <w:tcW w:w="2700" w:type="dxa"/>
          </w:tcPr>
          <w:p w:rsidR="001D54A6" w:rsidRPr="00C17D77" w:rsidP="001D54A6" w14:paraId="555F6D06" w14:textId="7AE06BFE">
            <w:pPr>
              <w:pBdr>
                <w:top w:val="single" w:sz="6" w:space="0" w:color="FFFFFF"/>
                <w:left w:val="single" w:sz="6" w:space="0" w:color="FFFFFF"/>
                <w:bottom w:val="single" w:sz="6" w:space="0" w:color="FFFFFF"/>
                <w:right w:val="single" w:sz="6" w:space="0" w:color="FFFFFF"/>
              </w:pBdr>
              <w:rPr>
                <w:sz w:val="18"/>
                <w:szCs w:val="18"/>
              </w:rPr>
            </w:pPr>
            <w:r w:rsidRPr="00C17D77">
              <w:rPr>
                <w:sz w:val="18"/>
                <w:szCs w:val="18"/>
              </w:rPr>
              <w:t xml:space="preserve">     Quarterly</w:t>
            </w:r>
          </w:p>
        </w:tc>
        <w:tc>
          <w:tcPr>
            <w:tcW w:w="1260" w:type="dxa"/>
          </w:tcPr>
          <w:p w:rsidR="001D54A6" w:rsidRPr="00C17D77" w:rsidP="001D54A6" w14:paraId="4B2521A1" w14:textId="0E9BEA9C">
            <w:pPr>
              <w:pBdr>
                <w:top w:val="single" w:sz="6" w:space="0" w:color="FFFFFF"/>
                <w:left w:val="single" w:sz="6" w:space="0" w:color="FFFFFF"/>
                <w:bottom w:val="single" w:sz="6" w:space="0" w:color="FFFFFF"/>
                <w:right w:val="single" w:sz="6" w:space="0" w:color="FFFFFF"/>
              </w:pBdr>
              <w:jc w:val="center"/>
              <w:rPr>
                <w:sz w:val="18"/>
                <w:szCs w:val="18"/>
              </w:rPr>
            </w:pPr>
            <w:r w:rsidRPr="00C17D77">
              <w:rPr>
                <w:sz w:val="18"/>
                <w:szCs w:val="18"/>
              </w:rPr>
              <w:t>1,605</w:t>
            </w:r>
          </w:p>
        </w:tc>
        <w:tc>
          <w:tcPr>
            <w:tcW w:w="1260" w:type="dxa"/>
          </w:tcPr>
          <w:p w:rsidR="001D54A6" w:rsidRPr="00C17D77" w:rsidP="001D54A6" w14:paraId="7F4D2A7C" w14:textId="0E84158D">
            <w:pPr>
              <w:pBdr>
                <w:top w:val="single" w:sz="6" w:space="0" w:color="FFFFFF"/>
                <w:left w:val="single" w:sz="6" w:space="0" w:color="FFFFFF"/>
                <w:bottom w:val="single" w:sz="6" w:space="0" w:color="FFFFFF"/>
                <w:right w:val="single" w:sz="6" w:space="0" w:color="FFFFFF"/>
              </w:pBdr>
              <w:jc w:val="center"/>
              <w:rPr>
                <w:sz w:val="18"/>
                <w:szCs w:val="18"/>
              </w:rPr>
            </w:pPr>
            <w:r w:rsidRPr="00C17D77">
              <w:rPr>
                <w:sz w:val="18"/>
                <w:szCs w:val="18"/>
              </w:rPr>
              <w:t>4</w:t>
            </w:r>
          </w:p>
        </w:tc>
        <w:tc>
          <w:tcPr>
            <w:tcW w:w="1890" w:type="dxa"/>
          </w:tcPr>
          <w:p w:rsidR="001D54A6" w:rsidRPr="00C17D77" w:rsidP="001D54A6" w14:paraId="643A86F8" w14:textId="7C3B8282">
            <w:pPr>
              <w:pBdr>
                <w:top w:val="single" w:sz="6" w:space="0" w:color="FFFFFF"/>
                <w:left w:val="single" w:sz="6" w:space="0" w:color="FFFFFF"/>
                <w:bottom w:val="single" w:sz="6" w:space="0" w:color="FFFFFF"/>
                <w:right w:val="single" w:sz="6" w:space="0" w:color="FFFFFF"/>
              </w:pBdr>
              <w:jc w:val="center"/>
              <w:rPr>
                <w:sz w:val="18"/>
                <w:szCs w:val="18"/>
              </w:rPr>
            </w:pPr>
            <w:r w:rsidRPr="00C17D77">
              <w:rPr>
                <w:sz w:val="18"/>
                <w:szCs w:val="18"/>
              </w:rPr>
              <w:t>0</w:t>
            </w:r>
          </w:p>
        </w:tc>
        <w:tc>
          <w:tcPr>
            <w:tcW w:w="2070" w:type="dxa"/>
          </w:tcPr>
          <w:p w:rsidR="001D54A6" w:rsidRPr="00C17D77" w:rsidP="001D54A6" w14:paraId="4A4188E6" w14:textId="120AAF96">
            <w:pPr>
              <w:pBdr>
                <w:top w:val="single" w:sz="6" w:space="0" w:color="FFFFFF"/>
                <w:left w:val="single" w:sz="6" w:space="0" w:color="FFFFFF"/>
                <w:bottom w:val="single" w:sz="6" w:space="0" w:color="FFFFFF"/>
                <w:right w:val="single" w:sz="6" w:space="0" w:color="FFFFFF"/>
              </w:pBdr>
              <w:jc w:val="center"/>
              <w:rPr>
                <w:sz w:val="18"/>
                <w:szCs w:val="18"/>
              </w:rPr>
            </w:pPr>
            <w:r w:rsidRPr="00C17D77">
              <w:rPr>
                <w:sz w:val="18"/>
                <w:szCs w:val="18"/>
              </w:rPr>
              <w:t>6,420</w:t>
            </w:r>
          </w:p>
        </w:tc>
      </w:tr>
      <w:tr w14:paraId="1AFF07DC" w14:textId="77777777" w:rsidTr="001D54A6">
        <w:tblPrEx>
          <w:tblW w:w="9180" w:type="dxa"/>
          <w:tblInd w:w="201" w:type="dxa"/>
          <w:tblLayout w:type="fixed"/>
          <w:tblCellMar>
            <w:left w:w="111" w:type="dxa"/>
            <w:right w:w="111" w:type="dxa"/>
          </w:tblCellMar>
          <w:tblLook w:val="0000"/>
        </w:tblPrEx>
        <w:trPr>
          <w:trHeight w:val="366"/>
        </w:trPr>
        <w:tc>
          <w:tcPr>
            <w:tcW w:w="2700" w:type="dxa"/>
          </w:tcPr>
          <w:p w:rsidR="001D54A6" w:rsidRPr="00C17D77" w:rsidP="001D54A6" w14:paraId="10665E7F" w14:textId="3EFED8CC">
            <w:pPr>
              <w:pBdr>
                <w:top w:val="single" w:sz="6" w:space="0" w:color="FFFFFF"/>
                <w:left w:val="single" w:sz="6" w:space="0" w:color="FFFFFF"/>
                <w:bottom w:val="single" w:sz="6" w:space="0" w:color="FFFFFF"/>
                <w:right w:val="single" w:sz="6" w:space="0" w:color="FFFFFF"/>
              </w:pBdr>
              <w:rPr>
                <w:sz w:val="18"/>
                <w:szCs w:val="18"/>
              </w:rPr>
            </w:pPr>
            <w:r w:rsidRPr="00C17D77">
              <w:rPr>
                <w:sz w:val="18"/>
                <w:szCs w:val="18"/>
              </w:rPr>
              <w:t xml:space="preserve">     Semiannually</w:t>
            </w:r>
          </w:p>
        </w:tc>
        <w:tc>
          <w:tcPr>
            <w:tcW w:w="1260" w:type="dxa"/>
          </w:tcPr>
          <w:p w:rsidR="001D54A6" w:rsidRPr="0070659A" w:rsidP="001D54A6" w14:paraId="4243D879" w14:textId="44E86A27">
            <w:pPr>
              <w:pBdr>
                <w:top w:val="single" w:sz="6" w:space="0" w:color="FFFFFF"/>
                <w:left w:val="single" w:sz="6" w:space="0" w:color="FFFFFF"/>
                <w:bottom w:val="single" w:sz="6" w:space="0" w:color="FFFFFF"/>
                <w:right w:val="single" w:sz="6" w:space="0" w:color="FFFFFF"/>
              </w:pBdr>
              <w:jc w:val="center"/>
              <w:rPr>
                <w:sz w:val="18"/>
                <w:szCs w:val="18"/>
              </w:rPr>
            </w:pPr>
            <w:r>
              <w:rPr>
                <w:sz w:val="18"/>
                <w:szCs w:val="18"/>
              </w:rPr>
              <w:t>8,603</w:t>
            </w:r>
          </w:p>
        </w:tc>
        <w:tc>
          <w:tcPr>
            <w:tcW w:w="1260" w:type="dxa"/>
          </w:tcPr>
          <w:p w:rsidR="001D54A6" w:rsidRPr="00C17D77" w:rsidP="001D54A6" w14:paraId="3FD4657C" w14:textId="2CD0B0D3">
            <w:pPr>
              <w:pBdr>
                <w:top w:val="single" w:sz="6" w:space="0" w:color="FFFFFF"/>
                <w:left w:val="single" w:sz="6" w:space="0" w:color="FFFFFF"/>
                <w:bottom w:val="single" w:sz="6" w:space="0" w:color="FFFFFF"/>
                <w:right w:val="single" w:sz="6" w:space="0" w:color="FFFFFF"/>
              </w:pBdr>
              <w:jc w:val="center"/>
              <w:rPr>
                <w:sz w:val="18"/>
                <w:szCs w:val="18"/>
              </w:rPr>
            </w:pPr>
            <w:r w:rsidRPr="00C17D77">
              <w:rPr>
                <w:sz w:val="18"/>
                <w:szCs w:val="18"/>
              </w:rPr>
              <w:t>2</w:t>
            </w:r>
          </w:p>
        </w:tc>
        <w:tc>
          <w:tcPr>
            <w:tcW w:w="1890" w:type="dxa"/>
          </w:tcPr>
          <w:p w:rsidR="001D54A6" w:rsidRPr="00C17D77" w:rsidP="001D54A6" w14:paraId="5246237B" w14:textId="5D1C60EC">
            <w:pPr>
              <w:pBdr>
                <w:top w:val="single" w:sz="6" w:space="0" w:color="FFFFFF"/>
                <w:left w:val="single" w:sz="6" w:space="0" w:color="FFFFFF"/>
                <w:bottom w:val="single" w:sz="6" w:space="0" w:color="FFFFFF"/>
                <w:right w:val="single" w:sz="6" w:space="0" w:color="FFFFFF"/>
              </w:pBdr>
              <w:jc w:val="center"/>
              <w:rPr>
                <w:sz w:val="18"/>
                <w:szCs w:val="18"/>
              </w:rPr>
            </w:pPr>
            <w:r w:rsidRPr="00C17D77">
              <w:rPr>
                <w:sz w:val="18"/>
                <w:szCs w:val="18"/>
              </w:rPr>
              <w:t>0</w:t>
            </w:r>
          </w:p>
        </w:tc>
        <w:tc>
          <w:tcPr>
            <w:tcW w:w="2070" w:type="dxa"/>
          </w:tcPr>
          <w:p w:rsidR="001D54A6" w:rsidRPr="00E32F92" w:rsidP="001D54A6" w14:paraId="67CC12ED" w14:textId="233D459E">
            <w:pPr>
              <w:pBdr>
                <w:top w:val="single" w:sz="6" w:space="0" w:color="FFFFFF"/>
                <w:left w:val="single" w:sz="6" w:space="0" w:color="FFFFFF"/>
                <w:bottom w:val="single" w:sz="6" w:space="0" w:color="FFFFFF"/>
                <w:right w:val="single" w:sz="6" w:space="0" w:color="FFFFFF"/>
              </w:pBdr>
              <w:jc w:val="center"/>
              <w:rPr>
                <w:sz w:val="18"/>
                <w:szCs w:val="18"/>
              </w:rPr>
            </w:pPr>
            <w:r>
              <w:rPr>
                <w:sz w:val="18"/>
                <w:szCs w:val="18"/>
              </w:rPr>
              <w:t>17,207</w:t>
            </w:r>
          </w:p>
        </w:tc>
      </w:tr>
      <w:tr w14:paraId="57EF4443" w14:textId="77777777" w:rsidTr="001D54A6">
        <w:tblPrEx>
          <w:tblW w:w="9180" w:type="dxa"/>
          <w:tblInd w:w="201" w:type="dxa"/>
          <w:tblLayout w:type="fixed"/>
          <w:tblCellMar>
            <w:left w:w="111" w:type="dxa"/>
            <w:right w:w="111" w:type="dxa"/>
          </w:tblCellMar>
          <w:tblLook w:val="0000"/>
        </w:tblPrEx>
        <w:trPr>
          <w:trHeight w:val="366"/>
        </w:trPr>
        <w:tc>
          <w:tcPr>
            <w:tcW w:w="2700" w:type="dxa"/>
          </w:tcPr>
          <w:p w:rsidR="001D54A6" w:rsidRPr="00C17D77" w:rsidP="001D54A6" w14:paraId="44DD3CC4" w14:textId="5481D6D8">
            <w:pPr>
              <w:pBdr>
                <w:top w:val="single" w:sz="6" w:space="0" w:color="FFFFFF"/>
                <w:left w:val="single" w:sz="6" w:space="0" w:color="FFFFFF"/>
                <w:bottom w:val="single" w:sz="6" w:space="0" w:color="FFFFFF"/>
                <w:right w:val="single" w:sz="6" w:space="0" w:color="FFFFFF"/>
              </w:pBdr>
              <w:rPr>
                <w:sz w:val="18"/>
                <w:szCs w:val="18"/>
              </w:rPr>
            </w:pPr>
            <w:r w:rsidRPr="00C17D77">
              <w:rPr>
                <w:sz w:val="18"/>
                <w:szCs w:val="18"/>
              </w:rPr>
              <w:t xml:space="preserve">     Annually</w:t>
            </w:r>
          </w:p>
        </w:tc>
        <w:tc>
          <w:tcPr>
            <w:tcW w:w="1260" w:type="dxa"/>
          </w:tcPr>
          <w:p w:rsidR="001D54A6" w:rsidRPr="00C17D77" w:rsidP="001D54A6" w14:paraId="76710DBB" w14:textId="141C1196">
            <w:pPr>
              <w:pBdr>
                <w:top w:val="single" w:sz="6" w:space="0" w:color="FFFFFF"/>
                <w:left w:val="single" w:sz="6" w:space="0" w:color="FFFFFF"/>
                <w:bottom w:val="single" w:sz="6" w:space="0" w:color="FFFFFF"/>
                <w:right w:val="single" w:sz="6" w:space="0" w:color="FFFFFF"/>
              </w:pBdr>
              <w:jc w:val="center"/>
              <w:rPr>
                <w:sz w:val="18"/>
                <w:szCs w:val="18"/>
              </w:rPr>
            </w:pPr>
            <w:r w:rsidRPr="00C17D77">
              <w:rPr>
                <w:sz w:val="18"/>
                <w:szCs w:val="18"/>
              </w:rPr>
              <w:t>87</w:t>
            </w:r>
          </w:p>
        </w:tc>
        <w:tc>
          <w:tcPr>
            <w:tcW w:w="1260" w:type="dxa"/>
          </w:tcPr>
          <w:p w:rsidR="001D54A6" w:rsidRPr="00C17D77" w:rsidP="001D54A6" w14:paraId="6A28B9AA" w14:textId="13DB574D">
            <w:pPr>
              <w:pBdr>
                <w:top w:val="single" w:sz="6" w:space="0" w:color="FFFFFF"/>
                <w:left w:val="single" w:sz="6" w:space="0" w:color="FFFFFF"/>
                <w:bottom w:val="single" w:sz="6" w:space="0" w:color="FFFFFF"/>
                <w:right w:val="single" w:sz="6" w:space="0" w:color="FFFFFF"/>
              </w:pBdr>
              <w:jc w:val="center"/>
              <w:rPr>
                <w:sz w:val="18"/>
                <w:szCs w:val="18"/>
              </w:rPr>
            </w:pPr>
            <w:r w:rsidRPr="00C17D77">
              <w:rPr>
                <w:sz w:val="18"/>
                <w:szCs w:val="18"/>
              </w:rPr>
              <w:t>1</w:t>
            </w:r>
          </w:p>
        </w:tc>
        <w:tc>
          <w:tcPr>
            <w:tcW w:w="1890" w:type="dxa"/>
          </w:tcPr>
          <w:p w:rsidR="001D54A6" w:rsidRPr="00C17D77" w:rsidP="001D54A6" w14:paraId="37679CFA" w14:textId="60B0D41A">
            <w:pPr>
              <w:pBdr>
                <w:top w:val="single" w:sz="6" w:space="0" w:color="FFFFFF"/>
                <w:left w:val="single" w:sz="6" w:space="0" w:color="FFFFFF"/>
                <w:bottom w:val="single" w:sz="6" w:space="0" w:color="FFFFFF"/>
                <w:right w:val="single" w:sz="6" w:space="0" w:color="FFFFFF"/>
              </w:pBdr>
              <w:jc w:val="center"/>
              <w:rPr>
                <w:sz w:val="18"/>
                <w:szCs w:val="18"/>
              </w:rPr>
            </w:pPr>
            <w:r w:rsidRPr="00C17D77">
              <w:rPr>
                <w:sz w:val="18"/>
                <w:szCs w:val="18"/>
              </w:rPr>
              <w:t>0</w:t>
            </w:r>
          </w:p>
        </w:tc>
        <w:tc>
          <w:tcPr>
            <w:tcW w:w="2070" w:type="dxa"/>
          </w:tcPr>
          <w:p w:rsidR="001D54A6" w:rsidRPr="00C17D77" w:rsidP="001D54A6" w14:paraId="1CFE0414" w14:textId="7AC5CCF2">
            <w:pPr>
              <w:pBdr>
                <w:top w:val="single" w:sz="6" w:space="0" w:color="FFFFFF"/>
                <w:left w:val="single" w:sz="6" w:space="0" w:color="FFFFFF"/>
                <w:bottom w:val="single" w:sz="6" w:space="0" w:color="FFFFFF"/>
                <w:right w:val="single" w:sz="6" w:space="0" w:color="FFFFFF"/>
              </w:pBdr>
              <w:jc w:val="center"/>
              <w:rPr>
                <w:sz w:val="18"/>
                <w:szCs w:val="18"/>
              </w:rPr>
            </w:pPr>
            <w:r w:rsidRPr="00C17D77">
              <w:rPr>
                <w:sz w:val="18"/>
                <w:szCs w:val="18"/>
              </w:rPr>
              <w:t>87</w:t>
            </w:r>
          </w:p>
        </w:tc>
      </w:tr>
      <w:tr w14:paraId="084DEDA9" w14:textId="77777777" w:rsidTr="001D54A6">
        <w:tblPrEx>
          <w:tblW w:w="9180" w:type="dxa"/>
          <w:tblInd w:w="201" w:type="dxa"/>
          <w:tblLayout w:type="fixed"/>
          <w:tblCellMar>
            <w:left w:w="111" w:type="dxa"/>
            <w:right w:w="111" w:type="dxa"/>
          </w:tblCellMar>
          <w:tblLook w:val="0000"/>
        </w:tblPrEx>
        <w:trPr>
          <w:trHeight w:val="366"/>
        </w:trPr>
        <w:tc>
          <w:tcPr>
            <w:tcW w:w="2700" w:type="dxa"/>
          </w:tcPr>
          <w:p w:rsidR="001D54A6" w:rsidRPr="00C17D77" w:rsidP="001D54A6" w14:paraId="111AA5BE" w14:textId="11546883">
            <w:pPr>
              <w:pBdr>
                <w:top w:val="single" w:sz="6" w:space="0" w:color="FFFFFF"/>
                <w:left w:val="single" w:sz="6" w:space="0" w:color="FFFFFF"/>
                <w:bottom w:val="single" w:sz="6" w:space="0" w:color="FFFFFF"/>
                <w:right w:val="single" w:sz="6" w:space="0" w:color="FFFFFF"/>
              </w:pBdr>
              <w:rPr>
                <w:sz w:val="18"/>
                <w:szCs w:val="18"/>
              </w:rPr>
            </w:pPr>
            <w:r w:rsidRPr="00C17D77">
              <w:rPr>
                <w:sz w:val="18"/>
                <w:szCs w:val="18"/>
              </w:rPr>
              <w:t>Initial notification for exempt RICE</w:t>
            </w:r>
          </w:p>
        </w:tc>
        <w:tc>
          <w:tcPr>
            <w:tcW w:w="1260" w:type="dxa"/>
          </w:tcPr>
          <w:p w:rsidR="001D54A6" w:rsidRPr="00C17D77" w:rsidP="001D54A6" w14:paraId="465536FA" w14:textId="6E3A2229">
            <w:pPr>
              <w:pBdr>
                <w:top w:val="single" w:sz="6" w:space="0" w:color="FFFFFF"/>
                <w:left w:val="single" w:sz="6" w:space="0" w:color="FFFFFF"/>
                <w:bottom w:val="single" w:sz="6" w:space="0" w:color="FFFFFF"/>
                <w:right w:val="single" w:sz="6" w:space="0" w:color="FFFFFF"/>
              </w:pBdr>
              <w:jc w:val="center"/>
              <w:rPr>
                <w:sz w:val="18"/>
                <w:szCs w:val="18"/>
              </w:rPr>
            </w:pPr>
            <w:r w:rsidRPr="00C17D77">
              <w:rPr>
                <w:sz w:val="18"/>
                <w:szCs w:val="18"/>
              </w:rPr>
              <w:t>105</w:t>
            </w:r>
          </w:p>
        </w:tc>
        <w:tc>
          <w:tcPr>
            <w:tcW w:w="1260" w:type="dxa"/>
          </w:tcPr>
          <w:p w:rsidR="001D54A6" w:rsidRPr="00C17D77" w:rsidP="001D54A6" w14:paraId="4E2ADD33" w14:textId="473D5E0E">
            <w:pPr>
              <w:pBdr>
                <w:top w:val="single" w:sz="6" w:space="0" w:color="FFFFFF"/>
                <w:left w:val="single" w:sz="6" w:space="0" w:color="FFFFFF"/>
                <w:bottom w:val="single" w:sz="6" w:space="0" w:color="FFFFFF"/>
                <w:right w:val="single" w:sz="6" w:space="0" w:color="FFFFFF"/>
              </w:pBdr>
              <w:jc w:val="center"/>
              <w:rPr>
                <w:sz w:val="18"/>
                <w:szCs w:val="18"/>
              </w:rPr>
            </w:pPr>
            <w:r w:rsidRPr="00C17D77">
              <w:rPr>
                <w:sz w:val="18"/>
                <w:szCs w:val="18"/>
              </w:rPr>
              <w:t>1</w:t>
            </w:r>
          </w:p>
        </w:tc>
        <w:tc>
          <w:tcPr>
            <w:tcW w:w="1890" w:type="dxa"/>
          </w:tcPr>
          <w:p w:rsidR="001D54A6" w:rsidRPr="00C17D77" w:rsidP="001D54A6" w14:paraId="5D74D933" w14:textId="184E0CF0">
            <w:pPr>
              <w:pBdr>
                <w:top w:val="single" w:sz="6" w:space="0" w:color="FFFFFF"/>
                <w:left w:val="single" w:sz="6" w:space="0" w:color="FFFFFF"/>
                <w:bottom w:val="single" w:sz="6" w:space="0" w:color="FFFFFF"/>
                <w:right w:val="single" w:sz="6" w:space="0" w:color="FFFFFF"/>
              </w:pBdr>
              <w:jc w:val="center"/>
              <w:rPr>
                <w:sz w:val="18"/>
                <w:szCs w:val="18"/>
              </w:rPr>
            </w:pPr>
            <w:r w:rsidRPr="00C17D77">
              <w:rPr>
                <w:sz w:val="18"/>
                <w:szCs w:val="18"/>
              </w:rPr>
              <w:t>0</w:t>
            </w:r>
          </w:p>
        </w:tc>
        <w:tc>
          <w:tcPr>
            <w:tcW w:w="2070" w:type="dxa"/>
          </w:tcPr>
          <w:p w:rsidR="001D54A6" w:rsidRPr="00C17D77" w:rsidP="001D54A6" w14:paraId="66BD540A" w14:textId="05532277">
            <w:pPr>
              <w:pBdr>
                <w:top w:val="single" w:sz="6" w:space="0" w:color="FFFFFF"/>
                <w:left w:val="single" w:sz="6" w:space="0" w:color="FFFFFF"/>
                <w:bottom w:val="single" w:sz="6" w:space="0" w:color="FFFFFF"/>
                <w:right w:val="single" w:sz="6" w:space="0" w:color="FFFFFF"/>
              </w:pBdr>
              <w:jc w:val="center"/>
              <w:rPr>
                <w:sz w:val="18"/>
                <w:szCs w:val="18"/>
              </w:rPr>
            </w:pPr>
            <w:r w:rsidRPr="00C17D77">
              <w:rPr>
                <w:sz w:val="18"/>
                <w:szCs w:val="18"/>
              </w:rPr>
              <w:t>105</w:t>
            </w:r>
          </w:p>
        </w:tc>
      </w:tr>
      <w:tr w14:paraId="14BF1A6D" w14:textId="77777777" w:rsidTr="001D54A6">
        <w:tblPrEx>
          <w:tblW w:w="9180" w:type="dxa"/>
          <w:tblInd w:w="201" w:type="dxa"/>
          <w:tblLayout w:type="fixed"/>
          <w:tblCellMar>
            <w:left w:w="111" w:type="dxa"/>
            <w:right w:w="111" w:type="dxa"/>
          </w:tblCellMar>
          <w:tblLook w:val="0000"/>
        </w:tblPrEx>
        <w:trPr>
          <w:trHeight w:val="366"/>
        </w:trPr>
        <w:tc>
          <w:tcPr>
            <w:tcW w:w="2700" w:type="dxa"/>
          </w:tcPr>
          <w:p w:rsidR="001D54A6" w:rsidRPr="00C17D77" w:rsidP="001D54A6" w14:paraId="30A320B2" w14:textId="615DE973">
            <w:pPr>
              <w:pBdr>
                <w:top w:val="single" w:sz="6" w:space="0" w:color="FFFFFF"/>
                <w:left w:val="single" w:sz="6" w:space="0" w:color="FFFFFF"/>
                <w:bottom w:val="single" w:sz="6" w:space="0" w:color="FFFFFF"/>
                <w:right w:val="single" w:sz="6" w:space="0" w:color="FFFFFF"/>
              </w:pBdr>
              <w:rPr>
                <w:sz w:val="18"/>
                <w:szCs w:val="18"/>
              </w:rPr>
            </w:pPr>
            <w:r w:rsidRPr="00C17D77">
              <w:rPr>
                <w:sz w:val="18"/>
                <w:szCs w:val="18"/>
              </w:rPr>
              <w:t>Initial notification of compliance</w:t>
            </w:r>
          </w:p>
        </w:tc>
        <w:tc>
          <w:tcPr>
            <w:tcW w:w="1260" w:type="dxa"/>
          </w:tcPr>
          <w:p w:rsidR="001D54A6" w:rsidRPr="0070659A" w:rsidP="001D54A6" w14:paraId="7D2A1E42" w14:textId="00A48403">
            <w:pPr>
              <w:pBdr>
                <w:top w:val="single" w:sz="6" w:space="0" w:color="FFFFFF"/>
                <w:left w:val="single" w:sz="6" w:space="0" w:color="FFFFFF"/>
                <w:bottom w:val="single" w:sz="6" w:space="0" w:color="FFFFFF"/>
                <w:right w:val="single" w:sz="6" w:space="0" w:color="FFFFFF"/>
              </w:pBdr>
              <w:jc w:val="center"/>
              <w:rPr>
                <w:sz w:val="18"/>
                <w:szCs w:val="18"/>
              </w:rPr>
            </w:pPr>
            <w:r w:rsidRPr="00C17D77">
              <w:rPr>
                <w:sz w:val="18"/>
                <w:szCs w:val="18"/>
              </w:rPr>
              <w:t>1,</w:t>
            </w:r>
            <w:r w:rsidR="0070659A">
              <w:rPr>
                <w:sz w:val="18"/>
                <w:szCs w:val="18"/>
              </w:rPr>
              <w:t>269</w:t>
            </w:r>
          </w:p>
        </w:tc>
        <w:tc>
          <w:tcPr>
            <w:tcW w:w="1260" w:type="dxa"/>
          </w:tcPr>
          <w:p w:rsidR="001D54A6" w:rsidRPr="00C17D77" w:rsidP="001D54A6" w14:paraId="53D7C2C3" w14:textId="0BB76826">
            <w:pPr>
              <w:pBdr>
                <w:top w:val="single" w:sz="6" w:space="0" w:color="FFFFFF"/>
                <w:left w:val="single" w:sz="6" w:space="0" w:color="FFFFFF"/>
                <w:bottom w:val="single" w:sz="6" w:space="0" w:color="FFFFFF"/>
                <w:right w:val="single" w:sz="6" w:space="0" w:color="FFFFFF"/>
              </w:pBdr>
              <w:jc w:val="center"/>
              <w:rPr>
                <w:sz w:val="18"/>
                <w:szCs w:val="18"/>
              </w:rPr>
            </w:pPr>
            <w:r w:rsidRPr="00C17D77">
              <w:rPr>
                <w:sz w:val="18"/>
                <w:szCs w:val="18"/>
              </w:rPr>
              <w:t>1</w:t>
            </w:r>
          </w:p>
        </w:tc>
        <w:tc>
          <w:tcPr>
            <w:tcW w:w="1890" w:type="dxa"/>
          </w:tcPr>
          <w:p w:rsidR="001D54A6" w:rsidRPr="00C17D77" w:rsidP="001D54A6" w14:paraId="17578530" w14:textId="16234376">
            <w:pPr>
              <w:pBdr>
                <w:top w:val="single" w:sz="6" w:space="0" w:color="FFFFFF"/>
                <w:left w:val="single" w:sz="6" w:space="0" w:color="FFFFFF"/>
                <w:bottom w:val="single" w:sz="6" w:space="0" w:color="FFFFFF"/>
                <w:right w:val="single" w:sz="6" w:space="0" w:color="FFFFFF"/>
              </w:pBdr>
              <w:jc w:val="center"/>
              <w:rPr>
                <w:sz w:val="18"/>
                <w:szCs w:val="18"/>
              </w:rPr>
            </w:pPr>
            <w:r w:rsidRPr="00C17D77">
              <w:rPr>
                <w:sz w:val="18"/>
                <w:szCs w:val="18"/>
              </w:rPr>
              <w:t>0</w:t>
            </w:r>
          </w:p>
        </w:tc>
        <w:tc>
          <w:tcPr>
            <w:tcW w:w="2070" w:type="dxa"/>
          </w:tcPr>
          <w:p w:rsidR="001D54A6" w:rsidRPr="00E32F92" w:rsidP="001D54A6" w14:paraId="139D4DD2" w14:textId="426910C0">
            <w:pPr>
              <w:pBdr>
                <w:top w:val="single" w:sz="6" w:space="0" w:color="FFFFFF"/>
                <w:left w:val="single" w:sz="6" w:space="0" w:color="FFFFFF"/>
                <w:bottom w:val="single" w:sz="6" w:space="0" w:color="FFFFFF"/>
                <w:right w:val="single" w:sz="6" w:space="0" w:color="FFFFFF"/>
              </w:pBdr>
              <w:jc w:val="center"/>
              <w:rPr>
                <w:sz w:val="18"/>
                <w:szCs w:val="18"/>
              </w:rPr>
            </w:pPr>
            <w:r w:rsidRPr="00C17D77">
              <w:rPr>
                <w:sz w:val="18"/>
                <w:szCs w:val="18"/>
              </w:rPr>
              <w:t>1,</w:t>
            </w:r>
            <w:r w:rsidR="00E32F92">
              <w:rPr>
                <w:sz w:val="18"/>
                <w:szCs w:val="18"/>
              </w:rPr>
              <w:t>26</w:t>
            </w:r>
            <w:r w:rsidRPr="00E32F92">
              <w:rPr>
                <w:sz w:val="18"/>
                <w:szCs w:val="18"/>
              </w:rPr>
              <w:t>9</w:t>
            </w:r>
          </w:p>
        </w:tc>
      </w:tr>
      <w:tr w14:paraId="2F724682" w14:textId="77777777" w:rsidTr="001D54A6">
        <w:tblPrEx>
          <w:tblW w:w="9180" w:type="dxa"/>
          <w:tblInd w:w="201" w:type="dxa"/>
          <w:tblLayout w:type="fixed"/>
          <w:tblCellMar>
            <w:left w:w="111" w:type="dxa"/>
            <w:right w:w="111" w:type="dxa"/>
          </w:tblCellMar>
          <w:tblLook w:val="0000"/>
        </w:tblPrEx>
        <w:trPr>
          <w:trHeight w:val="366"/>
        </w:trPr>
        <w:tc>
          <w:tcPr>
            <w:tcW w:w="2700" w:type="dxa"/>
          </w:tcPr>
          <w:p w:rsidR="001D54A6" w:rsidRPr="00C17D77" w:rsidP="001D54A6" w14:paraId="026596BA" w14:textId="6203B20A">
            <w:pPr>
              <w:pBdr>
                <w:top w:val="single" w:sz="6" w:space="0" w:color="FFFFFF"/>
                <w:left w:val="single" w:sz="6" w:space="0" w:color="FFFFFF"/>
                <w:bottom w:val="single" w:sz="6" w:space="0" w:color="FFFFFF"/>
                <w:right w:val="single" w:sz="6" w:space="0" w:color="FFFFFF"/>
              </w:pBdr>
              <w:rPr>
                <w:sz w:val="18"/>
                <w:szCs w:val="18"/>
              </w:rPr>
            </w:pPr>
            <w:r w:rsidRPr="00C17D77">
              <w:rPr>
                <w:sz w:val="18"/>
                <w:szCs w:val="18"/>
              </w:rPr>
              <w:t>Semiannual compliance report</w:t>
            </w:r>
          </w:p>
        </w:tc>
        <w:tc>
          <w:tcPr>
            <w:tcW w:w="1260" w:type="dxa"/>
          </w:tcPr>
          <w:p w:rsidR="001D54A6" w:rsidRPr="00E32F92" w:rsidP="001D54A6" w14:paraId="0E5409DB" w14:textId="53B46F4A">
            <w:pPr>
              <w:pBdr>
                <w:top w:val="single" w:sz="6" w:space="0" w:color="FFFFFF"/>
                <w:left w:val="single" w:sz="6" w:space="0" w:color="FFFFFF"/>
                <w:bottom w:val="single" w:sz="6" w:space="0" w:color="FFFFFF"/>
                <w:right w:val="single" w:sz="6" w:space="0" w:color="FFFFFF"/>
              </w:pBdr>
              <w:jc w:val="center"/>
              <w:rPr>
                <w:sz w:val="18"/>
                <w:szCs w:val="18"/>
              </w:rPr>
            </w:pPr>
            <w:r w:rsidRPr="00C17D77">
              <w:rPr>
                <w:sz w:val="18"/>
                <w:szCs w:val="18"/>
              </w:rPr>
              <w:t>1</w:t>
            </w:r>
            <w:r w:rsidR="00E32F92">
              <w:rPr>
                <w:sz w:val="18"/>
                <w:szCs w:val="18"/>
              </w:rPr>
              <w:t>32,536</w:t>
            </w:r>
          </w:p>
        </w:tc>
        <w:tc>
          <w:tcPr>
            <w:tcW w:w="1260" w:type="dxa"/>
          </w:tcPr>
          <w:p w:rsidR="001D54A6" w:rsidRPr="00C17D77" w:rsidP="001D54A6" w14:paraId="490AD773" w14:textId="113D43B4">
            <w:pPr>
              <w:pBdr>
                <w:top w:val="single" w:sz="6" w:space="0" w:color="FFFFFF"/>
                <w:left w:val="single" w:sz="6" w:space="0" w:color="FFFFFF"/>
                <w:bottom w:val="single" w:sz="6" w:space="0" w:color="FFFFFF"/>
                <w:right w:val="single" w:sz="6" w:space="0" w:color="FFFFFF"/>
              </w:pBdr>
              <w:jc w:val="center"/>
              <w:rPr>
                <w:sz w:val="18"/>
                <w:szCs w:val="18"/>
              </w:rPr>
            </w:pPr>
            <w:r w:rsidRPr="00C17D77">
              <w:rPr>
                <w:sz w:val="18"/>
                <w:szCs w:val="18"/>
              </w:rPr>
              <w:t>2</w:t>
            </w:r>
          </w:p>
        </w:tc>
        <w:tc>
          <w:tcPr>
            <w:tcW w:w="1890" w:type="dxa"/>
          </w:tcPr>
          <w:p w:rsidR="001D54A6" w:rsidRPr="00C17D77" w:rsidP="001D54A6" w14:paraId="3FF82CCC" w14:textId="765B1CF7">
            <w:pPr>
              <w:pBdr>
                <w:top w:val="single" w:sz="6" w:space="0" w:color="FFFFFF"/>
                <w:left w:val="single" w:sz="6" w:space="0" w:color="FFFFFF"/>
                <w:bottom w:val="single" w:sz="6" w:space="0" w:color="FFFFFF"/>
                <w:right w:val="single" w:sz="6" w:space="0" w:color="FFFFFF"/>
              </w:pBdr>
              <w:jc w:val="center"/>
              <w:rPr>
                <w:sz w:val="18"/>
                <w:szCs w:val="18"/>
              </w:rPr>
            </w:pPr>
            <w:r w:rsidRPr="00C17D77">
              <w:rPr>
                <w:sz w:val="18"/>
                <w:szCs w:val="18"/>
              </w:rPr>
              <w:t>755,430</w:t>
            </w:r>
          </w:p>
        </w:tc>
        <w:tc>
          <w:tcPr>
            <w:tcW w:w="2070" w:type="dxa"/>
          </w:tcPr>
          <w:p w:rsidR="001D54A6" w:rsidRPr="007123DE" w:rsidP="001D54A6" w14:paraId="2EDB55AB" w14:textId="4229CA15">
            <w:pPr>
              <w:pBdr>
                <w:top w:val="single" w:sz="6" w:space="0" w:color="FFFFFF"/>
                <w:left w:val="single" w:sz="6" w:space="0" w:color="FFFFFF"/>
                <w:bottom w:val="single" w:sz="6" w:space="0" w:color="FFFFFF"/>
                <w:right w:val="single" w:sz="6" w:space="0" w:color="FFFFFF"/>
              </w:pBdr>
              <w:jc w:val="center"/>
              <w:rPr>
                <w:sz w:val="18"/>
                <w:szCs w:val="18"/>
              </w:rPr>
            </w:pPr>
            <w:r w:rsidRPr="00C17D77">
              <w:rPr>
                <w:sz w:val="18"/>
                <w:szCs w:val="18"/>
              </w:rPr>
              <w:t>1,0</w:t>
            </w:r>
            <w:r w:rsidR="007123DE">
              <w:rPr>
                <w:sz w:val="18"/>
                <w:szCs w:val="18"/>
              </w:rPr>
              <w:t>2</w:t>
            </w:r>
            <w:r w:rsidRPr="007123DE">
              <w:rPr>
                <w:sz w:val="18"/>
                <w:szCs w:val="18"/>
              </w:rPr>
              <w:t>0,</w:t>
            </w:r>
            <w:r w:rsidR="007123DE">
              <w:rPr>
                <w:sz w:val="18"/>
                <w:szCs w:val="18"/>
              </w:rPr>
              <w:t>502</w:t>
            </w:r>
          </w:p>
        </w:tc>
      </w:tr>
      <w:tr w14:paraId="6CD6E34A" w14:textId="77777777" w:rsidTr="001D54A6">
        <w:tblPrEx>
          <w:tblW w:w="9180" w:type="dxa"/>
          <w:tblInd w:w="201" w:type="dxa"/>
          <w:tblLayout w:type="fixed"/>
          <w:tblCellMar>
            <w:left w:w="111" w:type="dxa"/>
            <w:right w:w="111" w:type="dxa"/>
          </w:tblCellMar>
          <w:tblLook w:val="0000"/>
        </w:tblPrEx>
        <w:trPr>
          <w:trHeight w:val="366"/>
        </w:trPr>
        <w:tc>
          <w:tcPr>
            <w:tcW w:w="2700" w:type="dxa"/>
          </w:tcPr>
          <w:p w:rsidR="001D54A6" w:rsidRPr="00C17D77" w:rsidP="001D54A6" w14:paraId="4092E01A" w14:textId="7BEC0D9F">
            <w:pPr>
              <w:pBdr>
                <w:top w:val="single" w:sz="6" w:space="0" w:color="FFFFFF"/>
                <w:left w:val="single" w:sz="6" w:space="0" w:color="FFFFFF"/>
                <w:bottom w:val="single" w:sz="6" w:space="0" w:color="FFFFFF"/>
                <w:right w:val="single" w:sz="6" w:space="0" w:color="FFFFFF"/>
              </w:pBdr>
              <w:rPr>
                <w:sz w:val="18"/>
                <w:szCs w:val="18"/>
              </w:rPr>
            </w:pPr>
            <w:r w:rsidRPr="00C17D77">
              <w:rPr>
                <w:sz w:val="18"/>
                <w:szCs w:val="18"/>
              </w:rPr>
              <w:t>Annual compliance report</w:t>
            </w:r>
          </w:p>
        </w:tc>
        <w:tc>
          <w:tcPr>
            <w:tcW w:w="1260" w:type="dxa"/>
          </w:tcPr>
          <w:p w:rsidR="001D54A6" w:rsidRPr="00C17D77" w:rsidP="001D54A6" w14:paraId="5DAC2594" w14:textId="29D392BC">
            <w:pPr>
              <w:pBdr>
                <w:top w:val="single" w:sz="6" w:space="0" w:color="FFFFFF"/>
                <w:left w:val="single" w:sz="6" w:space="0" w:color="FFFFFF"/>
                <w:bottom w:val="single" w:sz="6" w:space="0" w:color="FFFFFF"/>
                <w:right w:val="single" w:sz="6" w:space="0" w:color="FFFFFF"/>
              </w:pBdr>
              <w:jc w:val="center"/>
              <w:rPr>
                <w:sz w:val="18"/>
                <w:szCs w:val="18"/>
              </w:rPr>
            </w:pPr>
            <w:r w:rsidRPr="00C17D77">
              <w:rPr>
                <w:sz w:val="18"/>
                <w:szCs w:val="18"/>
              </w:rPr>
              <w:t>26,511</w:t>
            </w:r>
          </w:p>
        </w:tc>
        <w:tc>
          <w:tcPr>
            <w:tcW w:w="1260" w:type="dxa"/>
          </w:tcPr>
          <w:p w:rsidR="001D54A6" w:rsidRPr="00C17D77" w:rsidP="001D54A6" w14:paraId="302A7A54" w14:textId="34B10772">
            <w:pPr>
              <w:pBdr>
                <w:top w:val="single" w:sz="6" w:space="0" w:color="FFFFFF"/>
                <w:left w:val="single" w:sz="6" w:space="0" w:color="FFFFFF"/>
                <w:bottom w:val="single" w:sz="6" w:space="0" w:color="FFFFFF"/>
                <w:right w:val="single" w:sz="6" w:space="0" w:color="FFFFFF"/>
              </w:pBdr>
              <w:jc w:val="center"/>
              <w:rPr>
                <w:sz w:val="18"/>
                <w:szCs w:val="18"/>
              </w:rPr>
            </w:pPr>
            <w:r w:rsidRPr="00C17D77">
              <w:rPr>
                <w:sz w:val="18"/>
                <w:szCs w:val="18"/>
              </w:rPr>
              <w:t>1</w:t>
            </w:r>
          </w:p>
        </w:tc>
        <w:tc>
          <w:tcPr>
            <w:tcW w:w="1890" w:type="dxa"/>
          </w:tcPr>
          <w:p w:rsidR="001D54A6" w:rsidRPr="00C17D77" w:rsidP="001D54A6" w14:paraId="68A3C101" w14:textId="06776F64">
            <w:pPr>
              <w:pBdr>
                <w:top w:val="single" w:sz="6" w:space="0" w:color="FFFFFF"/>
                <w:left w:val="single" w:sz="6" w:space="0" w:color="FFFFFF"/>
                <w:bottom w:val="single" w:sz="6" w:space="0" w:color="FFFFFF"/>
                <w:right w:val="single" w:sz="6" w:space="0" w:color="FFFFFF"/>
              </w:pBdr>
              <w:jc w:val="center"/>
              <w:rPr>
                <w:sz w:val="18"/>
                <w:szCs w:val="18"/>
              </w:rPr>
            </w:pPr>
            <w:r w:rsidRPr="00C17D77">
              <w:rPr>
                <w:sz w:val="18"/>
                <w:szCs w:val="18"/>
              </w:rPr>
              <w:t>0</w:t>
            </w:r>
          </w:p>
        </w:tc>
        <w:tc>
          <w:tcPr>
            <w:tcW w:w="2070" w:type="dxa"/>
          </w:tcPr>
          <w:p w:rsidR="001D54A6" w:rsidRPr="00C17D77" w:rsidP="001D54A6" w14:paraId="6D30310E" w14:textId="2EF9140A">
            <w:pPr>
              <w:pBdr>
                <w:top w:val="single" w:sz="6" w:space="0" w:color="FFFFFF"/>
                <w:left w:val="single" w:sz="6" w:space="0" w:color="FFFFFF"/>
                <w:bottom w:val="single" w:sz="6" w:space="0" w:color="FFFFFF"/>
                <w:right w:val="single" w:sz="6" w:space="0" w:color="FFFFFF"/>
              </w:pBdr>
              <w:jc w:val="center"/>
              <w:rPr>
                <w:sz w:val="18"/>
                <w:szCs w:val="18"/>
              </w:rPr>
            </w:pPr>
            <w:r w:rsidRPr="00C17D77">
              <w:rPr>
                <w:sz w:val="18"/>
                <w:szCs w:val="18"/>
              </w:rPr>
              <w:t>26,511</w:t>
            </w:r>
          </w:p>
        </w:tc>
      </w:tr>
      <w:tr w14:paraId="74B38D59" w14:textId="77777777" w:rsidTr="001D54A6">
        <w:tblPrEx>
          <w:tblW w:w="9180" w:type="dxa"/>
          <w:tblInd w:w="201" w:type="dxa"/>
          <w:tblLayout w:type="fixed"/>
          <w:tblCellMar>
            <w:left w:w="111" w:type="dxa"/>
            <w:right w:w="111" w:type="dxa"/>
          </w:tblCellMar>
          <w:tblLook w:val="0000"/>
        </w:tblPrEx>
        <w:trPr>
          <w:trHeight w:val="366"/>
        </w:trPr>
        <w:tc>
          <w:tcPr>
            <w:tcW w:w="2700" w:type="dxa"/>
          </w:tcPr>
          <w:p w:rsidR="001D54A6" w:rsidRPr="00C17D77" w:rsidP="001D54A6" w14:paraId="0ADA7BCE" w14:textId="24828CC4">
            <w:pPr>
              <w:pBdr>
                <w:top w:val="single" w:sz="6" w:space="0" w:color="FFFFFF"/>
                <w:left w:val="single" w:sz="6" w:space="0" w:color="FFFFFF"/>
                <w:bottom w:val="single" w:sz="6" w:space="0" w:color="FFFFFF"/>
                <w:right w:val="single" w:sz="6" w:space="0" w:color="FFFFFF"/>
              </w:pBdr>
              <w:rPr>
                <w:sz w:val="18"/>
                <w:szCs w:val="18"/>
              </w:rPr>
            </w:pPr>
            <w:r w:rsidRPr="00C17D77">
              <w:rPr>
                <w:sz w:val="18"/>
                <w:szCs w:val="18"/>
              </w:rPr>
              <w:t> </w:t>
            </w:r>
          </w:p>
        </w:tc>
        <w:tc>
          <w:tcPr>
            <w:tcW w:w="1260" w:type="dxa"/>
          </w:tcPr>
          <w:p w:rsidR="001D54A6" w:rsidRPr="00C17D77" w:rsidP="001D54A6" w14:paraId="7ACC534B" w14:textId="3F5EF978">
            <w:pPr>
              <w:pBdr>
                <w:top w:val="single" w:sz="6" w:space="0" w:color="FFFFFF"/>
                <w:left w:val="single" w:sz="6" w:space="0" w:color="FFFFFF"/>
                <w:bottom w:val="single" w:sz="6" w:space="0" w:color="FFFFFF"/>
                <w:right w:val="single" w:sz="6" w:space="0" w:color="FFFFFF"/>
              </w:pBdr>
              <w:jc w:val="center"/>
              <w:rPr>
                <w:sz w:val="18"/>
                <w:szCs w:val="18"/>
              </w:rPr>
            </w:pPr>
            <w:r w:rsidRPr="00C17D77">
              <w:rPr>
                <w:sz w:val="18"/>
                <w:szCs w:val="18"/>
              </w:rPr>
              <w:t> </w:t>
            </w:r>
          </w:p>
        </w:tc>
        <w:tc>
          <w:tcPr>
            <w:tcW w:w="1260" w:type="dxa"/>
          </w:tcPr>
          <w:p w:rsidR="001D54A6" w:rsidRPr="00C17D77" w:rsidP="001D54A6" w14:paraId="0BA44CB3" w14:textId="39954843">
            <w:pPr>
              <w:pBdr>
                <w:top w:val="single" w:sz="6" w:space="0" w:color="FFFFFF"/>
                <w:left w:val="single" w:sz="6" w:space="0" w:color="FFFFFF"/>
                <w:bottom w:val="single" w:sz="6" w:space="0" w:color="FFFFFF"/>
                <w:right w:val="single" w:sz="6" w:space="0" w:color="FFFFFF"/>
              </w:pBdr>
              <w:jc w:val="center"/>
              <w:rPr>
                <w:sz w:val="18"/>
                <w:szCs w:val="18"/>
              </w:rPr>
            </w:pPr>
            <w:r w:rsidRPr="00C17D77">
              <w:rPr>
                <w:sz w:val="18"/>
                <w:szCs w:val="18"/>
              </w:rPr>
              <w:t> </w:t>
            </w:r>
          </w:p>
        </w:tc>
        <w:tc>
          <w:tcPr>
            <w:tcW w:w="1890" w:type="dxa"/>
          </w:tcPr>
          <w:p w:rsidR="001D54A6" w:rsidRPr="00C17D77" w:rsidP="001D54A6" w14:paraId="391F2A99" w14:textId="2F01F9BF">
            <w:pPr>
              <w:pBdr>
                <w:top w:val="single" w:sz="6" w:space="0" w:color="FFFFFF"/>
                <w:left w:val="single" w:sz="6" w:space="0" w:color="FFFFFF"/>
                <w:bottom w:val="single" w:sz="6" w:space="0" w:color="FFFFFF"/>
                <w:right w:val="single" w:sz="6" w:space="0" w:color="FFFFFF"/>
              </w:pBdr>
              <w:jc w:val="center"/>
              <w:rPr>
                <w:sz w:val="18"/>
                <w:szCs w:val="18"/>
              </w:rPr>
            </w:pPr>
            <w:r w:rsidRPr="00C17D77">
              <w:rPr>
                <w:sz w:val="18"/>
                <w:szCs w:val="18"/>
              </w:rPr>
              <w:t>Total</w:t>
            </w:r>
          </w:p>
        </w:tc>
        <w:tc>
          <w:tcPr>
            <w:tcW w:w="2070" w:type="dxa"/>
          </w:tcPr>
          <w:p w:rsidR="001D54A6" w:rsidRPr="00B20ECF" w:rsidP="001D54A6" w14:paraId="7BB1F291" w14:textId="583A6A02">
            <w:pPr>
              <w:pBdr>
                <w:top w:val="single" w:sz="6" w:space="0" w:color="FFFFFF"/>
                <w:left w:val="single" w:sz="6" w:space="0" w:color="FFFFFF"/>
                <w:bottom w:val="single" w:sz="6" w:space="0" w:color="FFFFFF"/>
                <w:right w:val="single" w:sz="6" w:space="0" w:color="FFFFFF"/>
              </w:pBdr>
              <w:jc w:val="center"/>
              <w:rPr>
                <w:sz w:val="18"/>
                <w:szCs w:val="18"/>
              </w:rPr>
            </w:pPr>
            <w:r w:rsidRPr="00C17D77">
              <w:rPr>
                <w:sz w:val="18"/>
                <w:szCs w:val="18"/>
              </w:rPr>
              <w:t>1,0</w:t>
            </w:r>
            <w:r w:rsidR="007123DE">
              <w:rPr>
                <w:sz w:val="18"/>
                <w:szCs w:val="18"/>
              </w:rPr>
              <w:t>75,908</w:t>
            </w:r>
          </w:p>
        </w:tc>
      </w:tr>
    </w:tbl>
    <w:p w:rsidR="00CA4CD6" w:rsidRPr="00B20ECF" w14:paraId="515D2AA1" w14:textId="77777777">
      <w:pPr>
        <w:pBdr>
          <w:top w:val="single" w:sz="6" w:space="0" w:color="FFFFFF"/>
          <w:left w:val="single" w:sz="6" w:space="0" w:color="FFFFFF"/>
          <w:bottom w:val="single" w:sz="6" w:space="0" w:color="FFFFFF"/>
          <w:right w:val="single" w:sz="6" w:space="0" w:color="FFFFFF"/>
        </w:pBdr>
      </w:pPr>
    </w:p>
    <w:p w:rsidR="00CA4CD6" w:rsidRPr="007123DE" w:rsidP="001D54A6" w14:paraId="402C5CA5" w14:textId="5401BB86">
      <w:pPr>
        <w:pBdr>
          <w:top w:val="single" w:sz="6" w:space="0" w:color="FFFFFF"/>
          <w:left w:val="single" w:sz="6" w:space="0" w:color="FFFFFF"/>
          <w:bottom w:val="single" w:sz="6" w:space="0" w:color="FFFFFF"/>
          <w:right w:val="single" w:sz="6" w:space="0" w:color="FFFFFF"/>
        </w:pBdr>
        <w:ind w:firstLine="720"/>
      </w:pPr>
      <w:r w:rsidRPr="00B20ECF">
        <w:t xml:space="preserve">The number of Total Annual Responses </w:t>
      </w:r>
      <w:r w:rsidRPr="007123DE">
        <w:t>is</w:t>
      </w:r>
      <w:r w:rsidRPr="00D7693A" w:rsidR="001D54A6">
        <w:t xml:space="preserve"> </w:t>
      </w:r>
      <w:r w:rsidRPr="00FD13D5" w:rsidR="001D54A6">
        <w:t>1,0</w:t>
      </w:r>
      <w:r w:rsidRPr="00F13343" w:rsidR="0070659A">
        <w:t>76</w:t>
      </w:r>
      <w:r w:rsidRPr="007123DE" w:rsidR="001D54A6">
        <w:t>,</w:t>
      </w:r>
      <w:r w:rsidRPr="007123DE" w:rsidR="00903C9C">
        <w:t>000 (rounded)</w:t>
      </w:r>
      <w:r w:rsidRPr="007123DE">
        <w:t>.</w:t>
      </w:r>
    </w:p>
    <w:p w:rsidR="00CA4CD6" w:rsidRPr="007123DE" w14:paraId="00EB0D7F" w14:textId="77777777">
      <w:pPr>
        <w:pBdr>
          <w:top w:val="single" w:sz="6" w:space="0" w:color="FFFFFF"/>
          <w:left w:val="single" w:sz="6" w:space="0" w:color="FFFFFF"/>
          <w:bottom w:val="single" w:sz="6" w:space="0" w:color="FFFFFF"/>
          <w:right w:val="single" w:sz="6" w:space="0" w:color="FFFFFF"/>
        </w:pBdr>
      </w:pPr>
    </w:p>
    <w:p w:rsidR="00CA4CD6" w:rsidRPr="00B20ECF" w:rsidP="001D54A6" w14:paraId="7FFDDB13" w14:textId="195A9A10">
      <w:pPr>
        <w:pBdr>
          <w:top w:val="single" w:sz="6" w:space="0" w:color="FFFFFF"/>
          <w:left w:val="single" w:sz="6" w:space="0" w:color="FFFFFF"/>
          <w:bottom w:val="single" w:sz="6" w:space="0" w:color="FFFFFF"/>
          <w:right w:val="single" w:sz="6" w:space="0" w:color="FFFFFF"/>
        </w:pBdr>
        <w:ind w:firstLine="720"/>
        <w:rPr>
          <w:u w:val="single"/>
        </w:rPr>
      </w:pPr>
      <w:r w:rsidRPr="007123DE">
        <w:t>The total annual labor costs are</w:t>
      </w:r>
      <w:r w:rsidRPr="007123DE" w:rsidR="001D54A6">
        <w:t xml:space="preserve"> </w:t>
      </w:r>
      <w:r w:rsidRPr="00FD13D5" w:rsidR="001D54A6">
        <w:t>$</w:t>
      </w:r>
      <w:r w:rsidRPr="00F13343" w:rsidR="00FD13D5">
        <w:t>530</w:t>
      </w:r>
      <w:r w:rsidRPr="00FD13D5" w:rsidR="001D54A6">
        <w:t>,000,000</w:t>
      </w:r>
      <w:r w:rsidRPr="00FD13D5">
        <w:t>.</w:t>
      </w:r>
      <w:r w:rsidRPr="00FD13D5" w:rsidR="009C7E97">
        <w:t xml:space="preserve"> </w:t>
      </w:r>
      <w:r w:rsidRPr="00FD13D5">
        <w:t>Details</w:t>
      </w:r>
      <w:r w:rsidRPr="00B20ECF">
        <w:t xml:space="preserve"> regarding these estimates may be found </w:t>
      </w:r>
      <w:r w:rsidRPr="00B20ECF" w:rsidR="00D2542A">
        <w:t xml:space="preserve">at the end of this document </w:t>
      </w:r>
      <w:r w:rsidRPr="00B20ECF" w:rsidR="0035325B">
        <w:t>in Table 1:</w:t>
      </w:r>
      <w:r w:rsidRPr="00B20ECF">
        <w:t xml:space="preserve"> Annual Respondent Burden and Cost</w:t>
      </w:r>
      <w:r w:rsidR="00F33D31">
        <w:t xml:space="preserve"> with Electronic Reporting</w:t>
      </w:r>
      <w:r w:rsidRPr="00B20ECF" w:rsidR="00CF2B37">
        <w:t xml:space="preserve"> –</w:t>
      </w:r>
      <w:r w:rsidRPr="00B20ECF">
        <w:t xml:space="preserve"> </w:t>
      </w:r>
      <w:r w:rsidRPr="00B20ECF" w:rsidR="001D54A6">
        <w:t>NESHAP for Stationary Reciprocating Internal Combustion Engines (40 CFR Part 63, Subpart ZZZZ)</w:t>
      </w:r>
    </w:p>
    <w:p w:rsidR="00CA4CD6" w:rsidRPr="00B20ECF" w14:paraId="15E0BE64" w14:textId="77777777">
      <w:pPr>
        <w:pBdr>
          <w:top w:val="single" w:sz="6" w:space="0" w:color="FFFFFF"/>
          <w:left w:val="single" w:sz="6" w:space="0" w:color="FFFFFF"/>
          <w:bottom w:val="single" w:sz="6" w:space="0" w:color="FFFFFF"/>
          <w:right w:val="single" w:sz="6" w:space="0" w:color="FFFFFF"/>
        </w:pBdr>
      </w:pPr>
    </w:p>
    <w:p w:rsidR="00CA4CD6" w:rsidRPr="00B20ECF" w14:paraId="69F4ADEF" w14:textId="285DE2E7">
      <w:pPr>
        <w:pBdr>
          <w:top w:val="single" w:sz="6" w:space="0" w:color="FFFFFF"/>
          <w:left w:val="single" w:sz="6" w:space="0" w:color="FFFFFF"/>
          <w:bottom w:val="single" w:sz="6" w:space="0" w:color="FFFFFF"/>
          <w:right w:val="single" w:sz="6" w:space="0" w:color="FFFFFF"/>
        </w:pBdr>
        <w:ind w:firstLine="720"/>
      </w:pPr>
      <w:r w:rsidRPr="00B20ECF">
        <w:rPr>
          <w:b/>
          <w:bCs/>
        </w:rPr>
        <w:t>6(e)</w:t>
      </w:r>
      <w:r w:rsidRPr="00B20ECF" w:rsidR="009C7E97">
        <w:rPr>
          <w:b/>
          <w:bCs/>
        </w:rPr>
        <w:t xml:space="preserve"> </w:t>
      </w:r>
      <w:r w:rsidRPr="00B20ECF">
        <w:rPr>
          <w:b/>
          <w:bCs/>
        </w:rPr>
        <w:t>Bottom Line Burden Hours and Cost Tables</w:t>
      </w:r>
    </w:p>
    <w:p w:rsidR="00CA4CD6" w:rsidRPr="00B20ECF" w14:paraId="6AC19F16" w14:textId="77777777">
      <w:pPr>
        <w:pBdr>
          <w:top w:val="single" w:sz="6" w:space="0" w:color="FFFFFF"/>
          <w:left w:val="single" w:sz="6" w:space="0" w:color="FFFFFF"/>
          <w:bottom w:val="single" w:sz="6" w:space="0" w:color="FFFFFF"/>
          <w:right w:val="single" w:sz="6" w:space="0" w:color="FFFFFF"/>
        </w:pBdr>
      </w:pPr>
    </w:p>
    <w:p w:rsidR="00CA4CD6" w:rsidRPr="00B20ECF" w14:paraId="2100F319" w14:textId="65648233">
      <w:pPr>
        <w:pBdr>
          <w:top w:val="single" w:sz="6" w:space="0" w:color="FFFFFF"/>
          <w:left w:val="single" w:sz="6" w:space="0" w:color="FFFFFF"/>
          <w:bottom w:val="single" w:sz="6" w:space="0" w:color="FFFFFF"/>
          <w:right w:val="single" w:sz="6" w:space="0" w:color="FFFFFF"/>
        </w:pBdr>
        <w:ind w:firstLine="720"/>
      </w:pPr>
      <w:r w:rsidRPr="00B20ECF">
        <w:t>The detailed bottom line burden hours and cost calculations for the respondents and the Agency are shown in Tables 1 and 2</w:t>
      </w:r>
      <w:r w:rsidRPr="00B20ECF" w:rsidR="005A7AE1">
        <w:t xml:space="preserve"> at the end of this document</w:t>
      </w:r>
      <w:r w:rsidRPr="00B20ECF">
        <w:t>, respectively, and summarized below.</w:t>
      </w:r>
      <w:r w:rsidRPr="00B20ECF" w:rsidR="009C7E97">
        <w:t xml:space="preserve"> </w:t>
      </w:r>
    </w:p>
    <w:p w:rsidR="00CA4CD6" w:rsidRPr="00B20ECF" w14:paraId="3C7AD355" w14:textId="77777777">
      <w:pPr>
        <w:pBdr>
          <w:top w:val="single" w:sz="6" w:space="0" w:color="FFFFFF"/>
          <w:left w:val="single" w:sz="6" w:space="0" w:color="FFFFFF"/>
          <w:bottom w:val="single" w:sz="6" w:space="0" w:color="FFFFFF"/>
          <w:right w:val="single" w:sz="6" w:space="0" w:color="FFFFFF"/>
        </w:pBdr>
      </w:pPr>
    </w:p>
    <w:p w:rsidR="00CA4CD6" w:rsidRPr="00B20ECF" w:rsidP="00504745" w14:paraId="4F0A4822" w14:textId="77777777">
      <w:pPr>
        <w:pBdr>
          <w:top w:val="single" w:sz="6" w:space="0" w:color="FFFFFF"/>
          <w:left w:val="single" w:sz="6" w:space="0" w:color="FFFFFF"/>
          <w:bottom w:val="single" w:sz="6" w:space="0" w:color="FFFFFF"/>
          <w:right w:val="single" w:sz="6" w:space="0" w:color="FFFFFF"/>
        </w:pBdr>
        <w:ind w:firstLine="1440"/>
        <w:outlineLvl w:val="0"/>
      </w:pPr>
      <w:r w:rsidRPr="00B20ECF">
        <w:rPr>
          <w:b/>
          <w:bCs/>
        </w:rPr>
        <w:t>(</w:t>
      </w:r>
      <w:r w:rsidRPr="00B20ECF">
        <w:rPr>
          <w:b/>
          <w:bCs/>
        </w:rPr>
        <w:t>i</w:t>
      </w:r>
      <w:r w:rsidRPr="00B20ECF">
        <w:rPr>
          <w:b/>
          <w:bCs/>
        </w:rPr>
        <w:t>) Respondent Tally</w:t>
      </w:r>
    </w:p>
    <w:p w:rsidR="00CA4CD6" w:rsidRPr="00B20ECF" w14:paraId="587E1B8A" w14:textId="77777777">
      <w:pPr>
        <w:pBdr>
          <w:top w:val="single" w:sz="6" w:space="0" w:color="FFFFFF"/>
          <w:left w:val="single" w:sz="6" w:space="0" w:color="FFFFFF"/>
          <w:bottom w:val="single" w:sz="6" w:space="0" w:color="FFFFFF"/>
          <w:right w:val="single" w:sz="6" w:space="0" w:color="FFFFFF"/>
        </w:pBdr>
      </w:pPr>
    </w:p>
    <w:p w:rsidR="0049327D" w:rsidP="0092283B" w14:paraId="109815C3" w14:textId="617C8006">
      <w:pPr>
        <w:pBdr>
          <w:top w:val="single" w:sz="6" w:space="0" w:color="FFFFFF"/>
          <w:left w:val="single" w:sz="6" w:space="0" w:color="FFFFFF"/>
          <w:bottom w:val="single" w:sz="6" w:space="0" w:color="FFFFFF"/>
          <w:right w:val="single" w:sz="6" w:space="0" w:color="FFFFFF"/>
        </w:pBdr>
        <w:ind w:firstLine="720"/>
      </w:pPr>
      <w:r w:rsidRPr="00B20ECF">
        <w:t xml:space="preserve">The total annual labor </w:t>
      </w:r>
      <w:r w:rsidRPr="00FD13D5" w:rsidR="002C416A">
        <w:t>hours are</w:t>
      </w:r>
      <w:r w:rsidRPr="00CE615F" w:rsidR="001D54A6">
        <w:t xml:space="preserve"> </w:t>
      </w:r>
      <w:r w:rsidRPr="00CE615F" w:rsidR="00D7693A">
        <w:t>4,3</w:t>
      </w:r>
      <w:r w:rsidRPr="00FD13D5" w:rsidR="001D54A6">
        <w:t>20,000</w:t>
      </w:r>
      <w:r w:rsidRPr="00FD13D5">
        <w:t>.</w:t>
      </w:r>
      <w:r w:rsidRPr="00FD13D5" w:rsidR="009C7E97">
        <w:t xml:space="preserve"> </w:t>
      </w:r>
      <w:r w:rsidRPr="00FD13D5">
        <w:t>Details</w:t>
      </w:r>
      <w:r w:rsidRPr="00B20ECF">
        <w:t xml:space="preserve"> regarding these estimates may be found </w:t>
      </w:r>
      <w:r w:rsidR="00B24312">
        <w:t xml:space="preserve">below </w:t>
      </w:r>
      <w:r w:rsidRPr="00B20ECF">
        <w:t>in Table 1</w:t>
      </w:r>
      <w:r w:rsidRPr="00B20ECF" w:rsidR="00B63934">
        <w:t xml:space="preserve">: </w:t>
      </w:r>
      <w:r w:rsidRPr="00B20ECF">
        <w:t>Annual Respondent Burden and Cost</w:t>
      </w:r>
      <w:r w:rsidR="00F33D31">
        <w:t xml:space="preserve"> with Electronic Reporting</w:t>
      </w:r>
      <w:r w:rsidRPr="00B20ECF" w:rsidR="00CF2B37">
        <w:t xml:space="preserve"> – </w:t>
      </w:r>
      <w:r w:rsidRPr="00B20ECF" w:rsidR="001D54A6">
        <w:t>NESHAP for Stationary Reciprocating Internal Combustion Engines (40 CFR Part 63, Subpart ZZZZ).</w:t>
      </w:r>
    </w:p>
    <w:p w:rsidR="0092283B" w:rsidRPr="00B20ECF" w:rsidP="0092283B" w14:paraId="0048511B" w14:textId="77777777">
      <w:pPr>
        <w:pBdr>
          <w:top w:val="single" w:sz="6" w:space="0" w:color="FFFFFF"/>
          <w:left w:val="single" w:sz="6" w:space="0" w:color="FFFFFF"/>
          <w:bottom w:val="single" w:sz="6" w:space="0" w:color="FFFFFF"/>
          <w:right w:val="single" w:sz="6" w:space="0" w:color="FFFFFF"/>
        </w:pBdr>
        <w:ind w:firstLine="720"/>
      </w:pPr>
    </w:p>
    <w:p w:rsidR="0049327D" w:rsidRPr="00B20ECF" w:rsidP="0021722B" w14:paraId="35878380" w14:textId="416FEE43">
      <w:pPr>
        <w:pBdr>
          <w:top w:val="single" w:sz="6" w:space="0" w:color="FFFFFF"/>
          <w:left w:val="single" w:sz="6" w:space="0" w:color="FFFFFF"/>
          <w:bottom w:val="single" w:sz="6" w:space="0" w:color="FFFFFF"/>
          <w:right w:val="single" w:sz="6" w:space="0" w:color="FFFFFF"/>
        </w:pBdr>
        <w:ind w:firstLine="720"/>
      </w:pPr>
      <w:r w:rsidRPr="00B20ECF">
        <w:t>We assume that burdens for managerial tasks take 5% of the time required for technical tasks</w:t>
      </w:r>
      <w:r w:rsidR="008A0AA0">
        <w:t>,</w:t>
      </w:r>
      <w:r w:rsidRPr="00B20ECF">
        <w:t xml:space="preserve"> because the typical tasks for managers are to review and approve reports.</w:t>
      </w:r>
      <w:r w:rsidRPr="00B20ECF" w:rsidR="009C7E97">
        <w:t xml:space="preserve"> </w:t>
      </w:r>
      <w:r w:rsidRPr="00B20ECF">
        <w:t>Clerical burdens are assumed to take 10% of the time required for technical tasks</w:t>
      </w:r>
      <w:r w:rsidR="008A0AA0">
        <w:t>,</w:t>
      </w:r>
      <w:r w:rsidRPr="00B20ECF">
        <w:t xml:space="preserve"> because the typical duties of clerical staff are to proofread the reports, make copies and maintain records.</w:t>
      </w:r>
    </w:p>
    <w:p w:rsidR="00144F35" w:rsidRPr="00B20ECF" w:rsidP="0021722B" w14:paraId="2AAFBC61" w14:textId="77777777">
      <w:pPr>
        <w:pBdr>
          <w:top w:val="single" w:sz="6" w:space="0" w:color="FFFFFF"/>
          <w:left w:val="single" w:sz="6" w:space="0" w:color="FFFFFF"/>
          <w:bottom w:val="single" w:sz="6" w:space="0" w:color="FFFFFF"/>
          <w:right w:val="single" w:sz="6" w:space="0" w:color="FFFFFF"/>
        </w:pBdr>
        <w:ind w:firstLine="720"/>
      </w:pPr>
    </w:p>
    <w:p w:rsidR="00CA4CD6" w:rsidRPr="00B20ECF" w:rsidP="0021722B" w14:paraId="32DAAA48" w14:textId="7115A5D8">
      <w:pPr>
        <w:pBdr>
          <w:top w:val="single" w:sz="6" w:space="0" w:color="FFFFFF"/>
          <w:left w:val="single" w:sz="6" w:space="0" w:color="FFFFFF"/>
          <w:bottom w:val="single" w:sz="6" w:space="0" w:color="FFFFFF"/>
          <w:right w:val="single" w:sz="6" w:space="0" w:color="FFFFFF"/>
        </w:pBdr>
        <w:ind w:firstLine="720"/>
      </w:pPr>
      <w:r w:rsidRPr="00B20ECF">
        <w:t xml:space="preserve">Furthermore, the annual public reporting and recordkeeping burden for this collection of information is estimated to </w:t>
      </w:r>
      <w:r w:rsidRPr="00216AFF">
        <w:t xml:space="preserve">average </w:t>
      </w:r>
      <w:r w:rsidRPr="00CE615F" w:rsidR="00216AFF">
        <w:t>4.0</w:t>
      </w:r>
      <w:r w:rsidRPr="00216AFF" w:rsidR="001D54A6">
        <w:t xml:space="preserve"> </w:t>
      </w:r>
      <w:r w:rsidRPr="00216AFF">
        <w:t>hours per response</w:t>
      </w:r>
      <w:r w:rsidRPr="00216AFF" w:rsidR="0021722B">
        <w:t>.</w:t>
      </w:r>
    </w:p>
    <w:p w:rsidR="0021722B" w:rsidRPr="00B20ECF" w:rsidP="0021722B" w14:paraId="09C36C38" w14:textId="77777777">
      <w:pPr>
        <w:pBdr>
          <w:top w:val="single" w:sz="6" w:space="0" w:color="FFFFFF"/>
          <w:left w:val="single" w:sz="6" w:space="0" w:color="FFFFFF"/>
          <w:bottom w:val="single" w:sz="6" w:space="0" w:color="FFFFFF"/>
          <w:right w:val="single" w:sz="6" w:space="0" w:color="FFFFFF"/>
        </w:pBdr>
        <w:ind w:firstLine="720"/>
      </w:pPr>
    </w:p>
    <w:p w:rsidR="00CA4CD6" w:rsidRPr="00B20ECF" w14:paraId="291B4E94" w14:textId="4D7351A0">
      <w:pPr>
        <w:pBdr>
          <w:top w:val="single" w:sz="6" w:space="0" w:color="FFFFFF"/>
          <w:left w:val="single" w:sz="6" w:space="0" w:color="FFFFFF"/>
          <w:bottom w:val="single" w:sz="6" w:space="0" w:color="FFFFFF"/>
          <w:right w:val="single" w:sz="6" w:space="0" w:color="FFFFFF"/>
        </w:pBdr>
        <w:ind w:firstLine="720"/>
      </w:pPr>
      <w:r w:rsidRPr="00B20ECF">
        <w:t xml:space="preserve">The total annual capital/startup and O&amp;M costs to the regulated </w:t>
      </w:r>
      <w:r w:rsidRPr="00CE615F">
        <w:t xml:space="preserve">entity are </w:t>
      </w:r>
      <w:r w:rsidRPr="00CE615F" w:rsidR="001D54A6">
        <w:t>$</w:t>
      </w:r>
      <w:r w:rsidRPr="00F13343" w:rsidR="00CE615F">
        <w:t>70</w:t>
      </w:r>
      <w:r w:rsidRPr="00CE615F" w:rsidR="001D54A6">
        <w:t>,</w:t>
      </w:r>
      <w:r w:rsidRPr="00F13343" w:rsidR="00CE615F">
        <w:t>4</w:t>
      </w:r>
      <w:r w:rsidRPr="00CE615F" w:rsidR="001D54A6">
        <w:t>00,000</w:t>
      </w:r>
      <w:r w:rsidRPr="00CE615F" w:rsidR="00507EC5">
        <w:t>.</w:t>
      </w:r>
      <w:r w:rsidRPr="00B20ECF" w:rsidR="009C7E97">
        <w:t xml:space="preserve"> </w:t>
      </w:r>
      <w:r w:rsidRPr="00B20ECF">
        <w:t>The cost calculations are detailed in Section 6(b)(iii), Capital/Startup vs. Operation and Maintenance (O&amp;M) Costs.</w:t>
      </w:r>
    </w:p>
    <w:p w:rsidR="00CA4CD6" w:rsidRPr="00B20ECF" w14:paraId="17A23A04" w14:textId="77777777">
      <w:pPr>
        <w:pBdr>
          <w:top w:val="single" w:sz="6" w:space="0" w:color="FFFFFF"/>
          <w:left w:val="single" w:sz="6" w:space="0" w:color="FFFFFF"/>
          <w:bottom w:val="single" w:sz="6" w:space="0" w:color="FFFFFF"/>
          <w:right w:val="single" w:sz="6" w:space="0" w:color="FFFFFF"/>
        </w:pBdr>
        <w:ind w:firstLine="2160"/>
      </w:pPr>
    </w:p>
    <w:p w:rsidR="00CA4CD6" w:rsidRPr="00B20ECF" w:rsidP="00504745" w14:paraId="45987269" w14:textId="77777777">
      <w:pPr>
        <w:pBdr>
          <w:top w:val="single" w:sz="6" w:space="0" w:color="FFFFFF"/>
          <w:left w:val="single" w:sz="6" w:space="0" w:color="FFFFFF"/>
          <w:bottom w:val="single" w:sz="6" w:space="0" w:color="FFFFFF"/>
          <w:right w:val="single" w:sz="6" w:space="0" w:color="FFFFFF"/>
        </w:pBdr>
        <w:ind w:firstLine="1440"/>
        <w:outlineLvl w:val="0"/>
      </w:pPr>
      <w:r w:rsidRPr="00B20ECF">
        <w:rPr>
          <w:b/>
          <w:bCs/>
        </w:rPr>
        <w:t>(ii) The Agency Tally</w:t>
      </w:r>
    </w:p>
    <w:p w:rsidR="00CA4CD6" w:rsidRPr="00B20ECF" w14:paraId="046A0083" w14:textId="77777777">
      <w:pPr>
        <w:pBdr>
          <w:top w:val="single" w:sz="6" w:space="0" w:color="FFFFFF"/>
          <w:left w:val="single" w:sz="6" w:space="0" w:color="FFFFFF"/>
          <w:bottom w:val="single" w:sz="6" w:space="0" w:color="FFFFFF"/>
          <w:right w:val="single" w:sz="6" w:space="0" w:color="FFFFFF"/>
        </w:pBdr>
      </w:pPr>
    </w:p>
    <w:p w:rsidR="00CA4CD6" w:rsidRPr="00B20ECF" w:rsidP="00144F35" w14:paraId="71A25750" w14:textId="56F6E69E">
      <w:pPr>
        <w:pBdr>
          <w:top w:val="single" w:sz="6" w:space="0" w:color="FFFFFF"/>
          <w:left w:val="single" w:sz="6" w:space="0" w:color="FFFFFF"/>
          <w:bottom w:val="single" w:sz="6" w:space="0" w:color="FFFFFF"/>
          <w:right w:val="single" w:sz="6" w:space="0" w:color="FFFFFF"/>
        </w:pBdr>
        <w:ind w:firstLine="720"/>
      </w:pPr>
      <w:r w:rsidRPr="00B20ECF">
        <w:t>The average annual Agency burden and cost over next three years is estimated to</w:t>
      </w:r>
      <w:r w:rsidR="00F33D31">
        <w:t xml:space="preserve"> </w:t>
      </w:r>
      <w:r w:rsidRPr="00B20ECF">
        <w:t>be</w:t>
      </w:r>
      <w:r w:rsidRPr="00B20ECF" w:rsidR="001D54A6">
        <w:t xml:space="preserve"> </w:t>
      </w:r>
      <w:r w:rsidR="00CE615F">
        <w:t>546</w:t>
      </w:r>
      <w:r w:rsidRPr="005A50AB" w:rsidR="001D54A6">
        <w:t xml:space="preserve">,000 </w:t>
      </w:r>
      <w:r w:rsidRPr="005A50AB">
        <w:t>labor hours at a cost of $</w:t>
      </w:r>
      <w:r w:rsidR="00CE615F">
        <w:t>27</w:t>
      </w:r>
      <w:r w:rsidRPr="005A50AB" w:rsidR="001D54A6">
        <w:t>,</w:t>
      </w:r>
      <w:r w:rsidR="00CE615F">
        <w:t>9</w:t>
      </w:r>
      <w:r w:rsidRPr="005A50AB" w:rsidR="001D54A6">
        <w:t>00,000</w:t>
      </w:r>
      <w:r w:rsidRPr="005A50AB" w:rsidR="008A0AA0">
        <w:t>;</w:t>
      </w:r>
      <w:r w:rsidR="008A0AA0">
        <w:t xml:space="preserve"> s</w:t>
      </w:r>
      <w:r w:rsidRPr="00B20ECF" w:rsidR="00144F35">
        <w:t xml:space="preserve">ee </w:t>
      </w:r>
      <w:r w:rsidR="008A0AA0">
        <w:t xml:space="preserve">below in </w:t>
      </w:r>
      <w:r w:rsidRPr="00B20ECF" w:rsidR="00144F35">
        <w:t xml:space="preserve">Table 2: </w:t>
      </w:r>
      <w:r w:rsidRPr="00B20ECF" w:rsidR="00CF2B37">
        <w:t>Average Annual</w:t>
      </w:r>
      <w:r w:rsidR="00BE3547">
        <w:t xml:space="preserve"> </w:t>
      </w:r>
      <w:r w:rsidRPr="00B20ECF" w:rsidR="00CF2B37">
        <w:t xml:space="preserve">EPA Burden and Cost </w:t>
      </w:r>
      <w:r w:rsidR="00F33D31">
        <w:t>with Electronic Reporting</w:t>
      </w:r>
      <w:r w:rsidRPr="00CE615F" w:rsidR="00CF2B37">
        <w:t>–</w:t>
      </w:r>
      <w:r w:rsidRPr="00CE615F" w:rsidR="00144F35">
        <w:t xml:space="preserve"> </w:t>
      </w:r>
      <w:r w:rsidRPr="00CE615F" w:rsidR="001D54A6">
        <w:t>NESHAP for Stationary Reciprocating Internal Combustion Engines</w:t>
      </w:r>
      <w:r w:rsidRPr="00CE615F" w:rsidR="00BE3547">
        <w:t xml:space="preserve"> </w:t>
      </w:r>
      <w:r w:rsidRPr="00676885" w:rsidR="001D54A6">
        <w:t>(40</w:t>
      </w:r>
      <w:r w:rsidRPr="00DE73A9" w:rsidR="008A0AA0">
        <w:t xml:space="preserve"> </w:t>
      </w:r>
      <w:r w:rsidRPr="00CE615F" w:rsidR="001D54A6">
        <w:t xml:space="preserve">CFR Part 63, Subpart ZZZZ) </w:t>
      </w:r>
      <w:r w:rsidRPr="00CE615F" w:rsidR="00241450">
        <w:t>at the</w:t>
      </w:r>
      <w:r w:rsidR="00241450">
        <w:t xml:space="preserve"> end of this document</w:t>
      </w:r>
      <w:r w:rsidRPr="00B20ECF" w:rsidR="001D54A6">
        <w:t>.</w:t>
      </w:r>
    </w:p>
    <w:p w:rsidR="0049327D" w:rsidRPr="00B20ECF" w:rsidP="00144F35" w14:paraId="47DC86B1" w14:textId="77777777">
      <w:pPr>
        <w:pBdr>
          <w:top w:val="single" w:sz="6" w:space="0" w:color="FFFFFF"/>
          <w:left w:val="single" w:sz="6" w:space="0" w:color="FFFFFF"/>
          <w:bottom w:val="single" w:sz="6" w:space="0" w:color="FFFFFF"/>
          <w:right w:val="single" w:sz="6" w:space="0" w:color="FFFFFF"/>
        </w:pBdr>
        <w:ind w:firstLine="720"/>
      </w:pPr>
    </w:p>
    <w:p w:rsidR="0049327D" w:rsidRPr="00B20ECF" w:rsidP="00144F35" w14:paraId="72281FAC" w14:textId="7141FBA7">
      <w:pPr>
        <w:pBdr>
          <w:top w:val="single" w:sz="6" w:space="0" w:color="FFFFFF"/>
          <w:left w:val="single" w:sz="6" w:space="0" w:color="FFFFFF"/>
          <w:bottom w:val="single" w:sz="6" w:space="0" w:color="FFFFFF"/>
          <w:right w:val="single" w:sz="6" w:space="0" w:color="FFFFFF"/>
        </w:pBdr>
        <w:ind w:firstLine="720"/>
      </w:pPr>
      <w:r w:rsidRPr="00B20ECF">
        <w:t>We assume that burdens for managerial tasks take 5% of the time required for technical tasks</w:t>
      </w:r>
      <w:r w:rsidR="008A0AA0">
        <w:t>,</w:t>
      </w:r>
      <w:r w:rsidRPr="00B20ECF">
        <w:t xml:space="preserve"> because the typical tasks for managers are to review and approve reports.</w:t>
      </w:r>
      <w:r w:rsidRPr="00B20ECF" w:rsidR="009C7E97">
        <w:t xml:space="preserve"> </w:t>
      </w:r>
      <w:r w:rsidRPr="00B20ECF">
        <w:t>Clerical burdens are assumed to take 10% of the time required for technical tasks</w:t>
      </w:r>
      <w:r w:rsidR="008A0AA0">
        <w:t>,</w:t>
      </w:r>
      <w:r w:rsidRPr="00B20ECF">
        <w:t xml:space="preserve"> because the typical duties of clerical staff are to proofread the reports, make copies and maintain records.</w:t>
      </w:r>
    </w:p>
    <w:p w:rsidR="00CA4CD6" w:rsidRPr="00B20ECF" w14:paraId="7BFC7AF7" w14:textId="77777777">
      <w:pPr>
        <w:pBdr>
          <w:top w:val="single" w:sz="6" w:space="0" w:color="FFFFFF"/>
          <w:left w:val="single" w:sz="6" w:space="0" w:color="FFFFFF"/>
          <w:bottom w:val="single" w:sz="6" w:space="0" w:color="FFFFFF"/>
          <w:right w:val="single" w:sz="6" w:space="0" w:color="FFFFFF"/>
        </w:pBdr>
      </w:pPr>
    </w:p>
    <w:p w:rsidR="00CA4CD6" w:rsidRPr="00B20ECF" w14:paraId="20064CF2" w14:textId="03BD1458">
      <w:pPr>
        <w:pBdr>
          <w:top w:val="single" w:sz="6" w:space="0" w:color="FFFFFF"/>
          <w:left w:val="single" w:sz="6" w:space="0" w:color="FFFFFF"/>
          <w:bottom w:val="single" w:sz="6" w:space="0" w:color="FFFFFF"/>
          <w:right w:val="single" w:sz="6" w:space="0" w:color="FFFFFF"/>
        </w:pBdr>
        <w:ind w:firstLine="720"/>
      </w:pPr>
      <w:r w:rsidRPr="00B20ECF">
        <w:rPr>
          <w:b/>
          <w:bCs/>
        </w:rPr>
        <w:t>6(f)</w:t>
      </w:r>
      <w:r w:rsidRPr="00B20ECF" w:rsidR="009C7E97">
        <w:rPr>
          <w:b/>
          <w:bCs/>
        </w:rPr>
        <w:t xml:space="preserve"> </w:t>
      </w:r>
      <w:r w:rsidRPr="00B20ECF">
        <w:rPr>
          <w:b/>
          <w:bCs/>
        </w:rPr>
        <w:t>Reasons for Change in Burden</w:t>
      </w:r>
    </w:p>
    <w:p w:rsidR="00CA4CD6" w:rsidRPr="00B20ECF" w14:paraId="2CC29317" w14:textId="77777777">
      <w:pPr>
        <w:pBdr>
          <w:top w:val="single" w:sz="6" w:space="0" w:color="FFFFFF"/>
          <w:left w:val="single" w:sz="6" w:space="0" w:color="FFFFFF"/>
          <w:bottom w:val="single" w:sz="6" w:space="0" w:color="FFFFFF"/>
          <w:right w:val="single" w:sz="6" w:space="0" w:color="FFFFFF"/>
        </w:pBdr>
      </w:pPr>
    </w:p>
    <w:p w:rsidR="00CD2069" w:rsidP="00B20ECF" w14:paraId="0C152F4C" w14:textId="5FF1BD64">
      <w:pPr>
        <w:pBdr>
          <w:top w:val="single" w:sz="6" w:space="0" w:color="FFFFFF"/>
          <w:left w:val="single" w:sz="6" w:space="0" w:color="FFFFFF"/>
          <w:bottom w:val="single" w:sz="6" w:space="0" w:color="FFFFFF"/>
          <w:right w:val="single" w:sz="6" w:space="0" w:color="FFFFFF"/>
        </w:pBdr>
        <w:ind w:firstLine="720"/>
      </w:pPr>
      <w:bookmarkStart w:id="9" w:name="_Hlk27038273"/>
      <w:r w:rsidRPr="00024AE9">
        <w:t xml:space="preserve">There is an </w:t>
      </w:r>
      <w:r w:rsidRPr="00A810EF">
        <w:t xml:space="preserve">adjustment </w:t>
      </w:r>
      <w:r w:rsidRPr="005A50AB">
        <w:t xml:space="preserve">increase in the total estimated burden as currently identified in the OMB Inventory of Approved Burdens. </w:t>
      </w:r>
      <w:r w:rsidRPr="005A50AB" w:rsidR="00CA4CD6">
        <w:t xml:space="preserve">The </w:t>
      </w:r>
      <w:r w:rsidRPr="005A50AB" w:rsidR="001D54A6">
        <w:t>increase</w:t>
      </w:r>
      <w:r w:rsidRPr="005A50AB" w:rsidR="00CA4CD6">
        <w:t xml:space="preserve"> in burden from the most</w:t>
      </w:r>
      <w:r w:rsidRPr="005A50AB" w:rsidR="008A0AA0">
        <w:t>-</w:t>
      </w:r>
      <w:r w:rsidRPr="005A50AB" w:rsidR="00CA4CD6">
        <w:t xml:space="preserve">recently approved ICR </w:t>
      </w:r>
      <w:r w:rsidR="00B91CDD">
        <w:t>is</w:t>
      </w:r>
      <w:r w:rsidRPr="005A50AB" w:rsidR="00CA4CD6">
        <w:t xml:space="preserve"> due to an </w:t>
      </w:r>
      <w:r w:rsidRPr="00F13343" w:rsidR="001C0C98">
        <w:t>update</w:t>
      </w:r>
      <w:r w:rsidRPr="00F13343" w:rsidR="0045113A">
        <w:t xml:space="preserve"> to labor rates</w:t>
      </w:r>
      <w:r w:rsidRPr="00F13343" w:rsidR="001C0C98">
        <w:t xml:space="preserve"> to match June 2022 rates from the Bu</w:t>
      </w:r>
      <w:r w:rsidRPr="00F13343" w:rsidR="00035AF5">
        <w:t>rea</w:t>
      </w:r>
      <w:r w:rsidRPr="00F13343" w:rsidR="001C0C98">
        <w:t>u of Labor and Statistics</w:t>
      </w:r>
      <w:r w:rsidR="00D76CFD">
        <w:t xml:space="preserve">, </w:t>
      </w:r>
      <w:r w:rsidR="00B75236">
        <w:t>and</w:t>
      </w:r>
      <w:r w:rsidRPr="00F13343" w:rsidR="001C0C98">
        <w:t xml:space="preserve"> an </w:t>
      </w:r>
      <w:r w:rsidRPr="00A810EF" w:rsidR="00CA4CD6">
        <w:t xml:space="preserve">increase in the number of </w:t>
      </w:r>
      <w:r w:rsidRPr="005A50AB" w:rsidR="00B20ECF">
        <w:t>respondents</w:t>
      </w:r>
      <w:r w:rsidR="000C682C">
        <w:t xml:space="preserve"> since the last ICR Renewal</w:t>
      </w:r>
      <w:r w:rsidRPr="005A50AB" w:rsidR="00CA4CD6">
        <w:t>.</w:t>
      </w:r>
      <w:r w:rsidRPr="005A50AB" w:rsidR="00B20ECF">
        <w:t xml:space="preserve"> </w:t>
      </w:r>
      <w:r w:rsidRPr="005A50AB">
        <w:t>EPA estimates a linear growth in the industry sector with an additional 1,</w:t>
      </w:r>
      <w:r w:rsidR="00DC7483">
        <w:t>37</w:t>
      </w:r>
      <w:r w:rsidRPr="005A50AB">
        <w:t>4 new sources per year that become subject to th</w:t>
      </w:r>
      <w:r w:rsidRPr="005A50AB" w:rsidR="008A0AA0">
        <w:t>is</w:t>
      </w:r>
      <w:r w:rsidRPr="005A50AB">
        <w:t xml:space="preserve"> NESHAP. </w:t>
      </w:r>
      <w:r w:rsidRPr="005A50AB" w:rsidR="00B20ECF">
        <w:t>T</w:t>
      </w:r>
      <w:r w:rsidRPr="005A50AB" w:rsidR="00CA4CD6">
        <w:t xml:space="preserve">he </w:t>
      </w:r>
      <w:r w:rsidRPr="005A50AB" w:rsidR="00631517">
        <w:t>c</w:t>
      </w:r>
      <w:r w:rsidRPr="005A50AB" w:rsidR="00CA4CD6">
        <w:t>apital/</w:t>
      </w:r>
      <w:r w:rsidRPr="005A50AB" w:rsidR="00631517">
        <w:t>s</w:t>
      </w:r>
      <w:r w:rsidRPr="005A50AB" w:rsidR="00CA4CD6">
        <w:t xml:space="preserve">tartup </w:t>
      </w:r>
      <w:r w:rsidRPr="005A50AB" w:rsidR="00B20ECF">
        <w:t>and</w:t>
      </w:r>
      <w:r w:rsidRPr="005A50AB" w:rsidR="00CA4CD6">
        <w:t xml:space="preserve"> </w:t>
      </w:r>
      <w:r w:rsidRPr="005A50AB" w:rsidR="00631517">
        <w:t>o</w:t>
      </w:r>
      <w:r w:rsidRPr="005A50AB" w:rsidR="00CA4CD6">
        <w:t xml:space="preserve">peration and </w:t>
      </w:r>
      <w:r w:rsidRPr="005A50AB" w:rsidR="00631517">
        <w:t>m</w:t>
      </w:r>
      <w:r w:rsidRPr="005A50AB" w:rsidR="00CA4CD6">
        <w:t xml:space="preserve">aintenance (O&amp;M) </w:t>
      </w:r>
      <w:r w:rsidRPr="005A50AB" w:rsidR="00631517">
        <w:t>c</w:t>
      </w:r>
      <w:r w:rsidRPr="005A50AB" w:rsidR="00CA4CD6">
        <w:t xml:space="preserve">osts </w:t>
      </w:r>
      <w:r w:rsidRPr="005A50AB" w:rsidR="00B20ECF">
        <w:t xml:space="preserve">have increased </w:t>
      </w:r>
      <w:r w:rsidRPr="005A50AB" w:rsidR="00CA4CD6">
        <w:t>compared with the costs in the previous ICR</w:t>
      </w:r>
      <w:r w:rsidRPr="005A50AB" w:rsidR="00B20ECF">
        <w:t xml:space="preserve"> due to an increase in the number of existing sources operating </w:t>
      </w:r>
      <w:r w:rsidRPr="005A50AB" w:rsidR="00903C9C">
        <w:t xml:space="preserve">portable </w:t>
      </w:r>
      <w:r w:rsidRPr="005A50AB" w:rsidR="00B20ECF">
        <w:t>CO monitors</w:t>
      </w:r>
      <w:r w:rsidRPr="00F13343" w:rsidR="004213E2">
        <w:t>,</w:t>
      </w:r>
      <w:r w:rsidRPr="00F13343" w:rsidR="00181031">
        <w:t xml:space="preserve"> </w:t>
      </w:r>
      <w:r w:rsidRPr="00F13343" w:rsidR="006612FE">
        <w:t>escala</w:t>
      </w:r>
      <w:r w:rsidRPr="00F13343" w:rsidR="004E5A90">
        <w:t>t</w:t>
      </w:r>
      <w:r w:rsidRPr="00F13343" w:rsidR="006612FE">
        <w:t xml:space="preserve">ing the </w:t>
      </w:r>
      <w:r w:rsidRPr="00F13343" w:rsidR="00844ACB">
        <w:t xml:space="preserve">O&amp;M costs of </w:t>
      </w:r>
      <w:r w:rsidRPr="00F13343" w:rsidR="004213E2">
        <w:t xml:space="preserve">CO monitors </w:t>
      </w:r>
      <w:r w:rsidRPr="00F13343" w:rsidR="004E5A90">
        <w:t>from $2007 to $2021</w:t>
      </w:r>
      <w:r w:rsidRPr="00F13343" w:rsidR="004213E2">
        <w:t>, and escalating the O&amp;M costs of small and large CPMS from $2007 to $2021</w:t>
      </w:r>
      <w:r w:rsidRPr="00A810EF" w:rsidR="00B20ECF">
        <w:t xml:space="preserve">. </w:t>
      </w:r>
    </w:p>
    <w:p w:rsidR="00B75236" w:rsidP="00B20ECF" w14:paraId="43A77EA8" w14:textId="22343619">
      <w:pPr>
        <w:pBdr>
          <w:top w:val="single" w:sz="6" w:space="0" w:color="FFFFFF"/>
          <w:left w:val="single" w:sz="6" w:space="0" w:color="FFFFFF"/>
          <w:bottom w:val="single" w:sz="6" w:space="0" w:color="FFFFFF"/>
          <w:right w:val="single" w:sz="6" w:space="0" w:color="FFFFFF"/>
        </w:pBdr>
        <w:ind w:firstLine="720"/>
      </w:pPr>
    </w:p>
    <w:p w:rsidR="00663879" w:rsidP="00663879" w14:paraId="0A8AEA9D" w14:textId="1646D14F">
      <w:pPr>
        <w:pBdr>
          <w:top w:val="single" w:sz="6" w:space="0" w:color="FFFFFF"/>
          <w:left w:val="single" w:sz="6" w:space="0" w:color="FFFFFF"/>
          <w:bottom w:val="single" w:sz="6" w:space="0" w:color="FFFFFF"/>
          <w:right w:val="single" w:sz="6" w:space="0" w:color="FFFFFF"/>
        </w:pBdr>
        <w:ind w:firstLine="720"/>
      </w:pPr>
      <w:r>
        <w:t xml:space="preserve">In terms of </w:t>
      </w:r>
      <w:r w:rsidR="00B75236">
        <w:t>the change in burden due to</w:t>
      </w:r>
      <w:r w:rsidRPr="005A50AB" w:rsidR="00B75236">
        <w:t xml:space="preserve"> the </w:t>
      </w:r>
      <w:r>
        <w:t>proposed</w:t>
      </w:r>
      <w:r w:rsidRPr="005A50AB" w:rsidR="00B75236">
        <w:t xml:space="preserve"> addition of electronic reporting requirements</w:t>
      </w:r>
      <w:r w:rsidR="00B75236">
        <w:t xml:space="preserve"> to the </w:t>
      </w:r>
      <w:r w:rsidRPr="00CE615F" w:rsidR="00B75236">
        <w:t xml:space="preserve">NESHAP for Stationary Reciprocating Internal Combustion Engines </w:t>
      </w:r>
      <w:r w:rsidRPr="00676885" w:rsidR="00B75236">
        <w:t>(40</w:t>
      </w:r>
      <w:r w:rsidRPr="00DE73A9" w:rsidR="00B75236">
        <w:t xml:space="preserve"> </w:t>
      </w:r>
      <w:r w:rsidRPr="00CE615F" w:rsidR="00B75236">
        <w:t>CFR Part 63, Subpart ZZZZ)</w:t>
      </w:r>
      <w:r>
        <w:t>,</w:t>
      </w:r>
      <w:r w:rsidR="0004277C">
        <w:t xml:space="preserve"> </w:t>
      </w:r>
      <w:r>
        <w:t>t</w:t>
      </w:r>
      <w:r w:rsidR="0004277C">
        <w:t>he result is an</w:t>
      </w:r>
      <w:r w:rsidR="00B75236">
        <w:t xml:space="preserve"> </w:t>
      </w:r>
      <w:r w:rsidR="0004277C">
        <w:t xml:space="preserve">average annual reduction in burden for </w:t>
      </w:r>
      <w:r w:rsidR="00161886">
        <w:t xml:space="preserve">respondents over </w:t>
      </w:r>
      <w:r w:rsidR="0004277C">
        <w:t>the three years of this ICR of 61,799 hours per year and a</w:t>
      </w:r>
      <w:r>
        <w:t>n average</w:t>
      </w:r>
      <w:r w:rsidR="0004277C">
        <w:t xml:space="preserve"> reduction in cost for the three years of this ICR of $7,</w:t>
      </w:r>
      <w:r w:rsidR="00323DB3">
        <w:t>581,151</w:t>
      </w:r>
      <w:r w:rsidR="0004277C">
        <w:t xml:space="preserve"> per year.</w:t>
      </w:r>
      <w:r w:rsidR="00323DB3">
        <w:t xml:space="preserve"> </w:t>
      </w:r>
      <w:bookmarkStart w:id="10" w:name="_Hlk118988580"/>
      <w:r w:rsidR="00323DB3">
        <w:t>The average annual reduction in cost for the three years of this ICR is approximately $8.28 per year per respondent.</w:t>
      </w:r>
      <w:r w:rsidRPr="00663879">
        <w:t xml:space="preserve"> </w:t>
      </w:r>
      <w:r>
        <w:t>See the following table:</w:t>
      </w:r>
    </w:p>
    <w:p w:rsidR="00663879" w:rsidP="00663879" w14:paraId="0E574069" w14:textId="77777777">
      <w:pPr>
        <w:pBdr>
          <w:top w:val="single" w:sz="6" w:space="0" w:color="FFFFFF"/>
          <w:left w:val="single" w:sz="6" w:space="0" w:color="FFFFFF"/>
          <w:bottom w:val="single" w:sz="6" w:space="0" w:color="FFFFFF"/>
          <w:right w:val="single" w:sz="6" w:space="0" w:color="FFFFFF"/>
        </w:pBdr>
        <w:ind w:firstLine="720"/>
      </w:pPr>
    </w:p>
    <w:tbl>
      <w:tblPr>
        <w:tblW w:w="9235" w:type="dxa"/>
        <w:tblCellMar>
          <w:left w:w="0" w:type="dxa"/>
          <w:right w:w="0" w:type="dxa"/>
        </w:tblCellMar>
        <w:tblLook w:val="04A0"/>
      </w:tblPr>
      <w:tblGrid>
        <w:gridCol w:w="2600"/>
        <w:gridCol w:w="1476"/>
        <w:gridCol w:w="1653"/>
        <w:gridCol w:w="1751"/>
        <w:gridCol w:w="1755"/>
      </w:tblGrid>
      <w:tr w14:paraId="74A10CB3" w14:textId="77777777" w:rsidTr="00B65A28">
        <w:tblPrEx>
          <w:tblW w:w="9235" w:type="dxa"/>
          <w:tblCellMar>
            <w:left w:w="0" w:type="dxa"/>
            <w:right w:w="0" w:type="dxa"/>
          </w:tblCellMar>
          <w:tblLook w:val="04A0"/>
        </w:tblPrEx>
        <w:trPr>
          <w:trHeight w:val="287"/>
        </w:trPr>
        <w:tc>
          <w:tcPr>
            <w:tcW w:w="260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63879" w:rsidRPr="00B65A28" w:rsidP="00B65A28" w14:paraId="444EB889" w14:textId="77777777">
            <w:pPr>
              <w:widowControl/>
              <w:autoSpaceDE/>
              <w:autoSpaceDN/>
              <w:adjustRightInd/>
              <w:rPr>
                <w:sz w:val="22"/>
                <w:szCs w:val="22"/>
              </w:rPr>
            </w:pPr>
          </w:p>
        </w:tc>
        <w:tc>
          <w:tcPr>
            <w:tcW w:w="6635"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663879" w:rsidRPr="00B65A28" w:rsidP="00B65A28" w14:paraId="1B0A490C" w14:textId="77777777">
            <w:pPr>
              <w:jc w:val="center"/>
              <w:rPr>
                <w:rFonts w:eastAsiaTheme="minorHAnsi"/>
                <w:b/>
                <w:bCs/>
                <w:sz w:val="22"/>
                <w:szCs w:val="22"/>
              </w:rPr>
            </w:pPr>
            <w:r w:rsidRPr="00B65A28">
              <w:rPr>
                <w:b/>
                <w:bCs/>
                <w:sz w:val="22"/>
                <w:szCs w:val="22"/>
              </w:rPr>
              <w:t>Respondents</w:t>
            </w:r>
          </w:p>
        </w:tc>
      </w:tr>
      <w:tr w14:paraId="70CC08BA" w14:textId="77777777" w:rsidTr="00B65A28">
        <w:tblPrEx>
          <w:tblW w:w="9235" w:type="dxa"/>
          <w:tblCellMar>
            <w:left w:w="0" w:type="dxa"/>
            <w:right w:w="0" w:type="dxa"/>
          </w:tblCellMar>
          <w:tblLook w:val="04A0"/>
        </w:tblPrEx>
        <w:trPr>
          <w:trHeight w:val="287"/>
        </w:trPr>
        <w:tc>
          <w:tcPr>
            <w:tcW w:w="26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663879" w:rsidRPr="00B65A28" w:rsidP="00B65A28" w14:paraId="617129D5" w14:textId="77777777">
            <w:pPr>
              <w:rPr>
                <w:b/>
                <w:bCs/>
                <w:sz w:val="22"/>
                <w:szCs w:val="22"/>
              </w:rPr>
            </w:pPr>
          </w:p>
        </w:tc>
        <w:tc>
          <w:tcPr>
            <w:tcW w:w="14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63879" w:rsidRPr="00B65A28" w:rsidP="00B65A28" w14:paraId="4D5EC57E" w14:textId="77777777">
            <w:pPr>
              <w:rPr>
                <w:b/>
                <w:bCs/>
                <w:sz w:val="22"/>
                <w:szCs w:val="22"/>
              </w:rPr>
            </w:pPr>
            <w:r w:rsidRPr="00B65A28">
              <w:rPr>
                <w:b/>
                <w:bCs/>
                <w:sz w:val="22"/>
                <w:szCs w:val="22"/>
              </w:rPr>
              <w:t>First year</w:t>
            </w:r>
          </w:p>
        </w:tc>
        <w:tc>
          <w:tcPr>
            <w:tcW w:w="165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63879" w:rsidRPr="00B65A28" w:rsidP="00B65A28" w14:paraId="47CB48F1" w14:textId="77777777">
            <w:pPr>
              <w:rPr>
                <w:b/>
                <w:bCs/>
                <w:sz w:val="22"/>
                <w:szCs w:val="22"/>
              </w:rPr>
            </w:pPr>
            <w:r w:rsidRPr="00B65A28">
              <w:rPr>
                <w:b/>
                <w:bCs/>
                <w:sz w:val="22"/>
                <w:szCs w:val="22"/>
              </w:rPr>
              <w:t>Second Year</w:t>
            </w:r>
          </w:p>
        </w:tc>
        <w:tc>
          <w:tcPr>
            <w:tcW w:w="17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63879" w:rsidRPr="00B65A28" w:rsidP="00B65A28" w14:paraId="5CBA1B0B" w14:textId="77777777">
            <w:pPr>
              <w:rPr>
                <w:b/>
                <w:bCs/>
                <w:sz w:val="22"/>
                <w:szCs w:val="22"/>
              </w:rPr>
            </w:pPr>
            <w:r w:rsidRPr="00B65A28">
              <w:rPr>
                <w:b/>
                <w:bCs/>
                <w:sz w:val="22"/>
                <w:szCs w:val="22"/>
              </w:rPr>
              <w:t>Third Year</w:t>
            </w:r>
          </w:p>
        </w:tc>
        <w:tc>
          <w:tcPr>
            <w:tcW w:w="175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63879" w:rsidRPr="00B65A28" w:rsidP="00B65A28" w14:paraId="6AAC5880" w14:textId="77777777">
            <w:pPr>
              <w:rPr>
                <w:b/>
                <w:bCs/>
                <w:sz w:val="22"/>
                <w:szCs w:val="22"/>
              </w:rPr>
            </w:pPr>
            <w:r w:rsidRPr="00B65A28">
              <w:rPr>
                <w:b/>
                <w:bCs/>
                <w:sz w:val="22"/>
                <w:szCs w:val="22"/>
              </w:rPr>
              <w:t>Average</w:t>
            </w:r>
          </w:p>
        </w:tc>
      </w:tr>
      <w:tr w14:paraId="578E80C7" w14:textId="77777777" w:rsidTr="00B65A28">
        <w:tblPrEx>
          <w:tblW w:w="9235" w:type="dxa"/>
          <w:tblCellMar>
            <w:left w:w="0" w:type="dxa"/>
            <w:right w:w="0" w:type="dxa"/>
          </w:tblCellMar>
          <w:tblLook w:val="04A0"/>
        </w:tblPrEx>
        <w:trPr>
          <w:trHeight w:val="287"/>
        </w:trPr>
        <w:tc>
          <w:tcPr>
            <w:tcW w:w="2600" w:type="dxa"/>
            <w:tcBorders>
              <w:top w:val="nil"/>
              <w:left w:val="single" w:sz="8" w:space="0" w:color="auto"/>
              <w:bottom w:val="single" w:sz="4" w:space="0" w:color="auto"/>
              <w:right w:val="single" w:sz="8" w:space="0" w:color="auto"/>
            </w:tcBorders>
            <w:noWrap/>
            <w:tcMar>
              <w:top w:w="0" w:type="dxa"/>
              <w:left w:w="108" w:type="dxa"/>
              <w:bottom w:w="0" w:type="dxa"/>
              <w:right w:w="108" w:type="dxa"/>
            </w:tcMar>
            <w:vAlign w:val="bottom"/>
            <w:hideMark/>
          </w:tcPr>
          <w:p w:rsidR="00663879" w:rsidRPr="00B65A28" w:rsidP="00B65A28" w14:paraId="5E77CCCB" w14:textId="4C026872">
            <w:pPr>
              <w:rPr>
                <w:color w:val="000000"/>
                <w:sz w:val="20"/>
                <w:szCs w:val="20"/>
              </w:rPr>
            </w:pPr>
            <w:r>
              <w:rPr>
                <w:color w:val="000000"/>
                <w:sz w:val="20"/>
                <w:szCs w:val="20"/>
              </w:rPr>
              <w:t>ZZZZ</w:t>
            </w:r>
            <w:r w:rsidRPr="00B65A28">
              <w:rPr>
                <w:color w:val="000000"/>
                <w:sz w:val="20"/>
                <w:szCs w:val="20"/>
              </w:rPr>
              <w:t xml:space="preserve"> Incremental hours (with electronic reporting vs without electronic reporting)</w:t>
            </w:r>
          </w:p>
        </w:tc>
        <w:tc>
          <w:tcPr>
            <w:tcW w:w="1476" w:type="dxa"/>
            <w:tcBorders>
              <w:top w:val="nil"/>
              <w:left w:val="nil"/>
              <w:bottom w:val="single" w:sz="4" w:space="0" w:color="auto"/>
              <w:right w:val="single" w:sz="8" w:space="0" w:color="auto"/>
            </w:tcBorders>
            <w:noWrap/>
            <w:tcMar>
              <w:top w:w="0" w:type="dxa"/>
              <w:left w:w="108" w:type="dxa"/>
              <w:bottom w:w="0" w:type="dxa"/>
              <w:right w:w="108" w:type="dxa"/>
            </w:tcMar>
            <w:vAlign w:val="bottom"/>
            <w:hideMark/>
          </w:tcPr>
          <w:p w:rsidR="00663879" w:rsidRPr="00B65A28" w:rsidP="00B65A28" w14:paraId="34F86016" w14:textId="3E9AA811">
            <w:pPr>
              <w:rPr>
                <w:color w:val="000000"/>
                <w:sz w:val="20"/>
                <w:szCs w:val="20"/>
              </w:rPr>
            </w:pPr>
            <w:r>
              <w:rPr>
                <w:color w:val="000000"/>
                <w:sz w:val="20"/>
                <w:szCs w:val="20"/>
              </w:rPr>
              <w:t>242,005</w:t>
            </w:r>
          </w:p>
        </w:tc>
        <w:tc>
          <w:tcPr>
            <w:tcW w:w="1653" w:type="dxa"/>
            <w:tcBorders>
              <w:top w:val="nil"/>
              <w:left w:val="nil"/>
              <w:bottom w:val="single" w:sz="4" w:space="0" w:color="auto"/>
              <w:right w:val="single" w:sz="8" w:space="0" w:color="auto"/>
            </w:tcBorders>
            <w:noWrap/>
            <w:tcMar>
              <w:top w:w="0" w:type="dxa"/>
              <w:left w:w="108" w:type="dxa"/>
              <w:bottom w:w="0" w:type="dxa"/>
              <w:right w:w="108" w:type="dxa"/>
            </w:tcMar>
            <w:vAlign w:val="bottom"/>
            <w:hideMark/>
          </w:tcPr>
          <w:p w:rsidR="00663879" w:rsidRPr="00B65A28" w:rsidP="00B65A28" w14:paraId="378B0BC0" w14:textId="3F917623">
            <w:pPr>
              <w:rPr>
                <w:color w:val="000000"/>
                <w:sz w:val="20"/>
                <w:szCs w:val="20"/>
              </w:rPr>
            </w:pPr>
            <w:r w:rsidRPr="00B65A28">
              <w:rPr>
                <w:color w:val="000000"/>
                <w:sz w:val="20"/>
                <w:szCs w:val="20"/>
              </w:rPr>
              <w:t>(</w:t>
            </w:r>
            <w:r>
              <w:rPr>
                <w:color w:val="000000"/>
                <w:sz w:val="20"/>
                <w:szCs w:val="20"/>
              </w:rPr>
              <w:t>213,176</w:t>
            </w:r>
            <w:r w:rsidRPr="00B65A28">
              <w:rPr>
                <w:color w:val="000000"/>
                <w:sz w:val="20"/>
                <w:szCs w:val="20"/>
              </w:rPr>
              <w:t>)</w:t>
            </w:r>
          </w:p>
        </w:tc>
        <w:tc>
          <w:tcPr>
            <w:tcW w:w="1751" w:type="dxa"/>
            <w:tcBorders>
              <w:top w:val="nil"/>
              <w:left w:val="nil"/>
              <w:bottom w:val="single" w:sz="4" w:space="0" w:color="auto"/>
              <w:right w:val="single" w:sz="8" w:space="0" w:color="auto"/>
            </w:tcBorders>
            <w:noWrap/>
            <w:tcMar>
              <w:top w:w="0" w:type="dxa"/>
              <w:left w:w="108" w:type="dxa"/>
              <w:bottom w:w="0" w:type="dxa"/>
              <w:right w:w="108" w:type="dxa"/>
            </w:tcMar>
            <w:vAlign w:val="bottom"/>
            <w:hideMark/>
          </w:tcPr>
          <w:p w:rsidR="00663879" w:rsidRPr="00B65A28" w:rsidP="00B65A28" w14:paraId="6C4EA3D5" w14:textId="7EEB260E">
            <w:pPr>
              <w:rPr>
                <w:color w:val="000000"/>
                <w:sz w:val="20"/>
                <w:szCs w:val="20"/>
              </w:rPr>
            </w:pPr>
            <w:r w:rsidRPr="00B65A28">
              <w:rPr>
                <w:color w:val="000000"/>
                <w:sz w:val="20"/>
                <w:szCs w:val="20"/>
              </w:rPr>
              <w:t>(</w:t>
            </w:r>
            <w:r>
              <w:rPr>
                <w:color w:val="000000"/>
                <w:sz w:val="20"/>
                <w:szCs w:val="20"/>
              </w:rPr>
              <w:t>214,227</w:t>
            </w:r>
            <w:r w:rsidRPr="00B65A28">
              <w:rPr>
                <w:color w:val="000000"/>
                <w:sz w:val="20"/>
                <w:szCs w:val="20"/>
              </w:rPr>
              <w:t>)</w:t>
            </w:r>
          </w:p>
        </w:tc>
        <w:tc>
          <w:tcPr>
            <w:tcW w:w="1755" w:type="dxa"/>
            <w:tcBorders>
              <w:top w:val="nil"/>
              <w:left w:val="nil"/>
              <w:bottom w:val="single" w:sz="4" w:space="0" w:color="auto"/>
              <w:right w:val="single" w:sz="8" w:space="0" w:color="auto"/>
            </w:tcBorders>
            <w:noWrap/>
            <w:tcMar>
              <w:top w:w="0" w:type="dxa"/>
              <w:left w:w="108" w:type="dxa"/>
              <w:bottom w:w="0" w:type="dxa"/>
              <w:right w:w="108" w:type="dxa"/>
            </w:tcMar>
            <w:vAlign w:val="bottom"/>
            <w:hideMark/>
          </w:tcPr>
          <w:p w:rsidR="00663879" w:rsidRPr="00B65A28" w:rsidP="00B65A28" w14:paraId="1FF00F7A" w14:textId="7692D498">
            <w:pPr>
              <w:rPr>
                <w:color w:val="000000"/>
                <w:sz w:val="20"/>
                <w:szCs w:val="20"/>
              </w:rPr>
            </w:pPr>
            <w:r w:rsidRPr="00B65A28">
              <w:rPr>
                <w:color w:val="000000"/>
                <w:sz w:val="20"/>
                <w:szCs w:val="20"/>
              </w:rPr>
              <w:t>(</w:t>
            </w:r>
            <w:r>
              <w:rPr>
                <w:color w:val="000000"/>
                <w:sz w:val="20"/>
                <w:szCs w:val="20"/>
              </w:rPr>
              <w:t>61,799</w:t>
            </w:r>
            <w:r w:rsidRPr="00B65A28">
              <w:rPr>
                <w:color w:val="000000"/>
                <w:sz w:val="20"/>
                <w:szCs w:val="20"/>
              </w:rPr>
              <w:t>)</w:t>
            </w:r>
          </w:p>
        </w:tc>
      </w:tr>
      <w:tr w14:paraId="7631BF3C" w14:textId="77777777" w:rsidTr="00B65A28">
        <w:tblPrEx>
          <w:tblW w:w="9235" w:type="dxa"/>
          <w:tblCellMar>
            <w:left w:w="0" w:type="dxa"/>
            <w:right w:w="0" w:type="dxa"/>
          </w:tblCellMar>
          <w:tblLook w:val="04A0"/>
        </w:tblPrEx>
        <w:trPr>
          <w:trHeight w:val="287"/>
        </w:trPr>
        <w:tc>
          <w:tcPr>
            <w:tcW w:w="26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663879" w:rsidRPr="00B65A28" w:rsidP="00B65A28" w14:paraId="10EF3ABF" w14:textId="74EED236">
            <w:pPr>
              <w:rPr>
                <w:color w:val="000000"/>
                <w:sz w:val="20"/>
                <w:szCs w:val="20"/>
              </w:rPr>
            </w:pPr>
            <w:r>
              <w:rPr>
                <w:color w:val="000000"/>
                <w:sz w:val="20"/>
                <w:szCs w:val="20"/>
              </w:rPr>
              <w:t>ZZZZ</w:t>
            </w:r>
            <w:r w:rsidRPr="00B65A28">
              <w:rPr>
                <w:color w:val="000000"/>
                <w:sz w:val="20"/>
                <w:szCs w:val="20"/>
              </w:rPr>
              <w:t xml:space="preserve"> Incremental $ (with electronic reporting vs without electronic reporting)</w:t>
            </w:r>
          </w:p>
        </w:tc>
        <w:tc>
          <w:tcPr>
            <w:tcW w:w="14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663879" w:rsidRPr="00B65A28" w:rsidP="00B65A28" w14:paraId="44AD6CCE" w14:textId="1F33189C">
            <w:pPr>
              <w:rPr>
                <w:color w:val="000000"/>
                <w:sz w:val="20"/>
                <w:szCs w:val="20"/>
              </w:rPr>
            </w:pPr>
            <w:r w:rsidRPr="00B65A28">
              <w:rPr>
                <w:color w:val="000000"/>
                <w:sz w:val="20"/>
                <w:szCs w:val="20"/>
              </w:rPr>
              <w:t>$</w:t>
            </w:r>
            <w:r w:rsidRPr="00B65A28">
              <w:rPr>
                <w:sz w:val="20"/>
                <w:szCs w:val="20"/>
              </w:rPr>
              <w:t xml:space="preserve"> </w:t>
            </w:r>
            <w:r>
              <w:rPr>
                <w:sz w:val="20"/>
                <w:szCs w:val="20"/>
              </w:rPr>
              <w:t>29,687,721</w:t>
            </w:r>
          </w:p>
        </w:tc>
        <w:tc>
          <w:tcPr>
            <w:tcW w:w="165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663879" w:rsidRPr="00B65A28" w:rsidP="00B65A28" w14:paraId="4C33F63F" w14:textId="631953A7">
            <w:pPr>
              <w:rPr>
                <w:color w:val="000000"/>
                <w:sz w:val="20"/>
                <w:szCs w:val="20"/>
              </w:rPr>
            </w:pPr>
            <w:r w:rsidRPr="00B65A28">
              <w:rPr>
                <w:color w:val="000000"/>
                <w:sz w:val="20"/>
                <w:szCs w:val="20"/>
              </w:rPr>
              <w:t>$</w:t>
            </w:r>
            <w:r w:rsidRPr="00B65A28">
              <w:rPr>
                <w:sz w:val="20"/>
                <w:szCs w:val="20"/>
              </w:rPr>
              <w:t xml:space="preserve"> </w:t>
            </w:r>
            <w:r w:rsidRPr="00B65A28">
              <w:rPr>
                <w:color w:val="000000"/>
                <w:sz w:val="20"/>
                <w:szCs w:val="20"/>
              </w:rPr>
              <w:t>(</w:t>
            </w:r>
            <w:r>
              <w:rPr>
                <w:color w:val="000000"/>
                <w:sz w:val="20"/>
                <w:szCs w:val="20"/>
              </w:rPr>
              <w:t>26,151,115</w:t>
            </w:r>
            <w:r w:rsidRPr="00B65A28">
              <w:rPr>
                <w:color w:val="000000"/>
                <w:sz w:val="20"/>
                <w:szCs w:val="20"/>
              </w:rPr>
              <w:t>)</w:t>
            </w:r>
          </w:p>
        </w:tc>
        <w:tc>
          <w:tcPr>
            <w:tcW w:w="175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663879" w:rsidRPr="00B65A28" w:rsidP="00B65A28" w14:paraId="007ABFCF" w14:textId="37F2EEE0">
            <w:pPr>
              <w:rPr>
                <w:color w:val="000000"/>
                <w:sz w:val="20"/>
                <w:szCs w:val="20"/>
              </w:rPr>
            </w:pPr>
            <w:r w:rsidRPr="00B65A28">
              <w:rPr>
                <w:color w:val="000000"/>
                <w:sz w:val="20"/>
                <w:szCs w:val="20"/>
              </w:rPr>
              <w:t>$ (</w:t>
            </w:r>
            <w:r>
              <w:rPr>
                <w:color w:val="000000"/>
                <w:sz w:val="20"/>
                <w:szCs w:val="20"/>
              </w:rPr>
              <w:t>26,280,058</w:t>
            </w:r>
            <w:r w:rsidRPr="00B65A28">
              <w:rPr>
                <w:color w:val="000000"/>
                <w:sz w:val="20"/>
                <w:szCs w:val="20"/>
              </w:rPr>
              <w:t>)</w:t>
            </w:r>
          </w:p>
        </w:tc>
        <w:tc>
          <w:tcPr>
            <w:tcW w:w="175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663879" w:rsidRPr="00B65A28" w:rsidP="00B65A28" w14:paraId="001D116A" w14:textId="50F7BFF7">
            <w:pPr>
              <w:rPr>
                <w:color w:val="000000"/>
                <w:sz w:val="20"/>
                <w:szCs w:val="20"/>
              </w:rPr>
            </w:pPr>
            <w:r w:rsidRPr="00B65A28">
              <w:rPr>
                <w:color w:val="000000"/>
                <w:sz w:val="20"/>
                <w:szCs w:val="20"/>
              </w:rPr>
              <w:t>$ (</w:t>
            </w:r>
            <w:r>
              <w:rPr>
                <w:color w:val="000000"/>
                <w:sz w:val="20"/>
                <w:szCs w:val="20"/>
              </w:rPr>
              <w:t>7,581,151</w:t>
            </w:r>
            <w:r w:rsidRPr="00B65A28">
              <w:rPr>
                <w:color w:val="000000"/>
                <w:sz w:val="20"/>
                <w:szCs w:val="20"/>
              </w:rPr>
              <w:t>)</w:t>
            </w:r>
          </w:p>
        </w:tc>
      </w:tr>
      <w:tr w14:paraId="3786C545" w14:textId="77777777" w:rsidTr="00B65A28">
        <w:tblPrEx>
          <w:tblW w:w="9235" w:type="dxa"/>
          <w:tblCellMar>
            <w:left w:w="0" w:type="dxa"/>
            <w:right w:w="0" w:type="dxa"/>
          </w:tblCellMar>
          <w:tblLook w:val="04A0"/>
        </w:tblPrEx>
        <w:trPr>
          <w:trHeight w:val="56"/>
        </w:trPr>
        <w:tc>
          <w:tcPr>
            <w:tcW w:w="2600" w:type="dxa"/>
            <w:tcBorders>
              <w:top w:val="single" w:sz="4" w:space="0" w:color="auto"/>
              <w:left w:val="single" w:sz="4" w:space="0" w:color="auto"/>
              <w:bottom w:val="single" w:sz="4" w:space="0" w:color="auto"/>
              <w:right w:val="single" w:sz="4" w:space="0" w:color="auto"/>
            </w:tcBorders>
            <w:shd w:val="clear" w:color="auto" w:fill="7F7F7F" w:themeFill="text1" w:themeFillTint="80"/>
            <w:noWrap/>
            <w:tcMar>
              <w:top w:w="0" w:type="dxa"/>
              <w:left w:w="108" w:type="dxa"/>
              <w:bottom w:w="0" w:type="dxa"/>
              <w:right w:w="108" w:type="dxa"/>
            </w:tcMar>
            <w:vAlign w:val="bottom"/>
          </w:tcPr>
          <w:p w:rsidR="00663879" w:rsidRPr="00B65A28" w:rsidP="00B65A28" w14:paraId="6D82612F" w14:textId="77777777">
            <w:pPr>
              <w:rPr>
                <w:color w:val="000000"/>
                <w:sz w:val="10"/>
                <w:szCs w:val="10"/>
              </w:rPr>
            </w:pPr>
          </w:p>
        </w:tc>
        <w:tc>
          <w:tcPr>
            <w:tcW w:w="1476" w:type="dxa"/>
            <w:tcBorders>
              <w:top w:val="single" w:sz="4" w:space="0" w:color="auto"/>
              <w:left w:val="single" w:sz="4" w:space="0" w:color="auto"/>
              <w:bottom w:val="single" w:sz="4" w:space="0" w:color="auto"/>
              <w:right w:val="single" w:sz="4" w:space="0" w:color="auto"/>
            </w:tcBorders>
            <w:shd w:val="clear" w:color="auto" w:fill="7F7F7F" w:themeFill="text1" w:themeFillTint="80"/>
            <w:noWrap/>
            <w:tcMar>
              <w:top w:w="0" w:type="dxa"/>
              <w:left w:w="108" w:type="dxa"/>
              <w:bottom w:w="0" w:type="dxa"/>
              <w:right w:w="108" w:type="dxa"/>
            </w:tcMar>
            <w:vAlign w:val="bottom"/>
          </w:tcPr>
          <w:p w:rsidR="00663879" w:rsidRPr="00B65A28" w:rsidP="00B65A28" w14:paraId="3DD72A4E" w14:textId="77777777">
            <w:pPr>
              <w:rPr>
                <w:color w:val="000000"/>
                <w:sz w:val="10"/>
                <w:szCs w:val="10"/>
              </w:rPr>
            </w:pPr>
          </w:p>
        </w:tc>
        <w:tc>
          <w:tcPr>
            <w:tcW w:w="1653" w:type="dxa"/>
            <w:tcBorders>
              <w:top w:val="single" w:sz="4" w:space="0" w:color="auto"/>
              <w:left w:val="single" w:sz="4" w:space="0" w:color="auto"/>
              <w:bottom w:val="single" w:sz="4" w:space="0" w:color="auto"/>
              <w:right w:val="single" w:sz="4" w:space="0" w:color="auto"/>
            </w:tcBorders>
            <w:shd w:val="clear" w:color="auto" w:fill="7F7F7F" w:themeFill="text1" w:themeFillTint="80"/>
            <w:noWrap/>
            <w:tcMar>
              <w:top w:w="0" w:type="dxa"/>
              <w:left w:w="108" w:type="dxa"/>
              <w:bottom w:w="0" w:type="dxa"/>
              <w:right w:w="108" w:type="dxa"/>
            </w:tcMar>
            <w:vAlign w:val="bottom"/>
          </w:tcPr>
          <w:p w:rsidR="00663879" w:rsidRPr="00B65A28" w:rsidP="00B65A28" w14:paraId="027ED146" w14:textId="77777777">
            <w:pPr>
              <w:rPr>
                <w:color w:val="000000"/>
                <w:sz w:val="10"/>
                <w:szCs w:val="10"/>
              </w:rPr>
            </w:pPr>
          </w:p>
        </w:tc>
        <w:tc>
          <w:tcPr>
            <w:tcW w:w="1751" w:type="dxa"/>
            <w:tcBorders>
              <w:top w:val="single" w:sz="4" w:space="0" w:color="auto"/>
              <w:left w:val="single" w:sz="4" w:space="0" w:color="auto"/>
              <w:bottom w:val="single" w:sz="4" w:space="0" w:color="auto"/>
              <w:right w:val="single" w:sz="4" w:space="0" w:color="auto"/>
            </w:tcBorders>
            <w:shd w:val="clear" w:color="auto" w:fill="7F7F7F" w:themeFill="text1" w:themeFillTint="80"/>
            <w:noWrap/>
            <w:tcMar>
              <w:top w:w="0" w:type="dxa"/>
              <w:left w:w="108" w:type="dxa"/>
              <w:bottom w:w="0" w:type="dxa"/>
              <w:right w:w="108" w:type="dxa"/>
            </w:tcMar>
            <w:vAlign w:val="bottom"/>
          </w:tcPr>
          <w:p w:rsidR="00663879" w:rsidRPr="00B65A28" w:rsidP="00B65A28" w14:paraId="562F2339" w14:textId="77777777">
            <w:pPr>
              <w:rPr>
                <w:color w:val="000000"/>
                <w:sz w:val="10"/>
                <w:szCs w:val="10"/>
              </w:rPr>
            </w:pPr>
          </w:p>
        </w:tc>
        <w:tc>
          <w:tcPr>
            <w:tcW w:w="1755" w:type="dxa"/>
            <w:tcBorders>
              <w:top w:val="single" w:sz="4" w:space="0" w:color="auto"/>
              <w:left w:val="single" w:sz="4" w:space="0" w:color="auto"/>
              <w:bottom w:val="single" w:sz="4" w:space="0" w:color="auto"/>
              <w:right w:val="single" w:sz="4" w:space="0" w:color="auto"/>
            </w:tcBorders>
            <w:shd w:val="clear" w:color="auto" w:fill="7F7F7F" w:themeFill="text1" w:themeFillTint="80"/>
            <w:noWrap/>
            <w:tcMar>
              <w:top w:w="0" w:type="dxa"/>
              <w:left w:w="108" w:type="dxa"/>
              <w:bottom w:w="0" w:type="dxa"/>
              <w:right w:w="108" w:type="dxa"/>
            </w:tcMar>
            <w:vAlign w:val="bottom"/>
          </w:tcPr>
          <w:p w:rsidR="00663879" w:rsidRPr="00B65A28" w:rsidP="00B65A28" w14:paraId="696735C5" w14:textId="77777777">
            <w:pPr>
              <w:rPr>
                <w:color w:val="000000"/>
                <w:sz w:val="10"/>
                <w:szCs w:val="10"/>
              </w:rPr>
            </w:pPr>
          </w:p>
        </w:tc>
      </w:tr>
      <w:tr w14:paraId="3C367E65" w14:textId="77777777" w:rsidTr="00B65A28">
        <w:tblPrEx>
          <w:tblW w:w="9235" w:type="dxa"/>
          <w:tblCellMar>
            <w:left w:w="0" w:type="dxa"/>
            <w:right w:w="0" w:type="dxa"/>
          </w:tblCellMar>
          <w:tblLook w:val="04A0"/>
        </w:tblPrEx>
        <w:trPr>
          <w:trHeight w:val="287"/>
        </w:trPr>
        <w:tc>
          <w:tcPr>
            <w:tcW w:w="26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663879" w:rsidRPr="00B65A28" w:rsidP="00B65A28" w14:paraId="484AC7D3" w14:textId="77777777">
            <w:pPr>
              <w:rPr>
                <w:color w:val="000000"/>
                <w:sz w:val="20"/>
                <w:szCs w:val="20"/>
              </w:rPr>
            </w:pPr>
            <w:r w:rsidRPr="00B65A28">
              <w:rPr>
                <w:color w:val="000000"/>
                <w:sz w:val="20"/>
                <w:szCs w:val="20"/>
              </w:rPr>
              <w:t>Number of respondents</w:t>
            </w:r>
          </w:p>
        </w:tc>
        <w:tc>
          <w:tcPr>
            <w:tcW w:w="14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663879" w:rsidRPr="00B65A28" w:rsidP="00B65A28" w14:paraId="77E0C8BC" w14:textId="5C00842B">
            <w:pPr>
              <w:rPr>
                <w:color w:val="000000"/>
                <w:sz w:val="20"/>
                <w:szCs w:val="20"/>
              </w:rPr>
            </w:pPr>
            <w:r>
              <w:rPr>
                <w:color w:val="000000"/>
                <w:sz w:val="20"/>
                <w:szCs w:val="20"/>
              </w:rPr>
              <w:t>914,397</w:t>
            </w:r>
          </w:p>
        </w:tc>
        <w:tc>
          <w:tcPr>
            <w:tcW w:w="165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663879" w:rsidRPr="00B65A28" w:rsidP="00B65A28" w14:paraId="0581C165" w14:textId="3311C712">
            <w:pPr>
              <w:rPr>
                <w:color w:val="000000"/>
                <w:sz w:val="20"/>
                <w:szCs w:val="20"/>
              </w:rPr>
            </w:pPr>
            <w:r>
              <w:rPr>
                <w:color w:val="000000"/>
                <w:sz w:val="20"/>
                <w:szCs w:val="20"/>
              </w:rPr>
              <w:t>915,781</w:t>
            </w:r>
          </w:p>
        </w:tc>
        <w:tc>
          <w:tcPr>
            <w:tcW w:w="175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663879" w:rsidRPr="00B65A28" w:rsidP="00B65A28" w14:paraId="5DE50526" w14:textId="3C7F609D">
            <w:pPr>
              <w:rPr>
                <w:color w:val="000000"/>
                <w:sz w:val="20"/>
                <w:szCs w:val="20"/>
              </w:rPr>
            </w:pPr>
            <w:r>
              <w:rPr>
                <w:color w:val="000000"/>
                <w:sz w:val="20"/>
                <w:szCs w:val="20"/>
              </w:rPr>
              <w:t>917,165</w:t>
            </w:r>
          </w:p>
        </w:tc>
        <w:tc>
          <w:tcPr>
            <w:tcW w:w="175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663879" w:rsidRPr="00B65A28" w:rsidP="00B65A28" w14:paraId="36036B41" w14:textId="00FADF53">
            <w:pPr>
              <w:rPr>
                <w:color w:val="000000"/>
                <w:sz w:val="20"/>
                <w:szCs w:val="20"/>
              </w:rPr>
            </w:pPr>
            <w:r>
              <w:rPr>
                <w:color w:val="000000"/>
                <w:sz w:val="20"/>
                <w:szCs w:val="20"/>
              </w:rPr>
              <w:t>915,781</w:t>
            </w:r>
          </w:p>
        </w:tc>
      </w:tr>
      <w:tr w14:paraId="3E4149D1" w14:textId="77777777" w:rsidTr="00B65A28">
        <w:tblPrEx>
          <w:tblW w:w="9235" w:type="dxa"/>
          <w:tblCellMar>
            <w:left w:w="0" w:type="dxa"/>
            <w:right w:w="0" w:type="dxa"/>
          </w:tblCellMar>
          <w:tblLook w:val="04A0"/>
        </w:tblPrEx>
        <w:trPr>
          <w:trHeight w:val="287"/>
        </w:trPr>
        <w:tc>
          <w:tcPr>
            <w:tcW w:w="26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663879" w:rsidRPr="00B65A28" w:rsidP="00B65A28" w14:paraId="119BC41B" w14:textId="77777777">
            <w:pPr>
              <w:rPr>
                <w:color w:val="000000"/>
                <w:sz w:val="20"/>
                <w:szCs w:val="20"/>
              </w:rPr>
            </w:pPr>
            <w:r>
              <w:rPr>
                <w:color w:val="000000"/>
                <w:sz w:val="20"/>
                <w:szCs w:val="20"/>
              </w:rPr>
              <w:t>Incremental $</w:t>
            </w:r>
            <w:r w:rsidRPr="00B65A28">
              <w:rPr>
                <w:color w:val="000000"/>
                <w:sz w:val="20"/>
                <w:szCs w:val="20"/>
              </w:rPr>
              <w:t xml:space="preserve"> per respondent</w:t>
            </w:r>
          </w:p>
        </w:tc>
        <w:tc>
          <w:tcPr>
            <w:tcW w:w="14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663879" w:rsidRPr="00B65A28" w:rsidP="00B65A28" w14:paraId="1FBF0A5D" w14:textId="6AEEF489">
            <w:pPr>
              <w:rPr>
                <w:color w:val="000000"/>
                <w:sz w:val="20"/>
                <w:szCs w:val="20"/>
              </w:rPr>
            </w:pPr>
            <w:r>
              <w:rPr>
                <w:color w:val="000000"/>
                <w:sz w:val="20"/>
                <w:szCs w:val="20"/>
              </w:rPr>
              <w:t>$32.47</w:t>
            </w:r>
          </w:p>
        </w:tc>
        <w:tc>
          <w:tcPr>
            <w:tcW w:w="165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663879" w:rsidRPr="00B65A28" w:rsidP="00B65A28" w14:paraId="7EFD615B" w14:textId="2FD54430">
            <w:pPr>
              <w:rPr>
                <w:color w:val="000000"/>
                <w:sz w:val="20"/>
                <w:szCs w:val="20"/>
              </w:rPr>
            </w:pPr>
            <w:r>
              <w:rPr>
                <w:color w:val="000000"/>
                <w:sz w:val="20"/>
                <w:szCs w:val="20"/>
              </w:rPr>
              <w:t>$ (28.56)</w:t>
            </w:r>
          </w:p>
        </w:tc>
        <w:tc>
          <w:tcPr>
            <w:tcW w:w="175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663879" w:rsidRPr="00B65A28" w:rsidP="00B65A28" w14:paraId="598CDC83" w14:textId="365431BC">
            <w:pPr>
              <w:rPr>
                <w:color w:val="000000"/>
                <w:sz w:val="20"/>
                <w:szCs w:val="20"/>
              </w:rPr>
            </w:pPr>
            <w:r>
              <w:rPr>
                <w:color w:val="000000"/>
                <w:sz w:val="20"/>
                <w:szCs w:val="20"/>
              </w:rPr>
              <w:t>$ (28.65)</w:t>
            </w:r>
          </w:p>
        </w:tc>
        <w:tc>
          <w:tcPr>
            <w:tcW w:w="175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663879" w:rsidRPr="00B65A28" w:rsidP="00B65A28" w14:paraId="0BF4828E" w14:textId="6CEF6189">
            <w:pPr>
              <w:rPr>
                <w:color w:val="000000"/>
                <w:sz w:val="20"/>
                <w:szCs w:val="20"/>
              </w:rPr>
            </w:pPr>
            <w:r>
              <w:rPr>
                <w:color w:val="000000"/>
                <w:sz w:val="20"/>
                <w:szCs w:val="20"/>
              </w:rPr>
              <w:t>$ (8.28)</w:t>
            </w:r>
          </w:p>
        </w:tc>
      </w:tr>
    </w:tbl>
    <w:p w:rsidR="00663879" w:rsidRPr="00B65A28" w:rsidP="00663879" w14:paraId="69B9B4A9" w14:textId="77777777">
      <w:pPr>
        <w:pBdr>
          <w:top w:val="single" w:sz="6" w:space="0" w:color="FFFFFF"/>
          <w:left w:val="single" w:sz="6" w:space="0" w:color="FFFFFF"/>
          <w:bottom w:val="single" w:sz="6" w:space="0" w:color="FFFFFF"/>
          <w:right w:val="single" w:sz="6" w:space="0" w:color="FFFFFF"/>
        </w:pBdr>
        <w:ind w:firstLine="720"/>
        <w:rPr>
          <w:sz w:val="18"/>
          <w:szCs w:val="18"/>
        </w:rPr>
      </w:pPr>
      <w:r w:rsidRPr="00B65A28">
        <w:rPr>
          <w:sz w:val="18"/>
          <w:szCs w:val="18"/>
        </w:rPr>
        <w:t>Note: negative indicates cost savings</w:t>
      </w:r>
    </w:p>
    <w:p w:rsidR="00663879" w:rsidP="00663879" w14:paraId="14549A27" w14:textId="77777777">
      <w:pPr>
        <w:pBdr>
          <w:top w:val="single" w:sz="6" w:space="0" w:color="FFFFFF"/>
          <w:left w:val="single" w:sz="6" w:space="0" w:color="FFFFFF"/>
          <w:bottom w:val="single" w:sz="6" w:space="0" w:color="FFFFFF"/>
          <w:right w:val="single" w:sz="6" w:space="0" w:color="FFFFFF"/>
        </w:pBdr>
        <w:ind w:firstLine="720"/>
      </w:pPr>
    </w:p>
    <w:bookmarkEnd w:id="10"/>
    <w:p w:rsidR="00663879" w:rsidP="00663879" w14:paraId="5C0641D2" w14:textId="35D88689">
      <w:pPr>
        <w:pBdr>
          <w:top w:val="single" w:sz="6" w:space="0" w:color="FFFFFF"/>
          <w:left w:val="single" w:sz="6" w:space="0" w:color="FFFFFF"/>
          <w:bottom w:val="single" w:sz="6" w:space="0" w:color="FFFFFF"/>
          <w:right w:val="single" w:sz="6" w:space="0" w:color="FFFFFF"/>
        </w:pBdr>
        <w:ind w:firstLine="720"/>
      </w:pPr>
      <w:r>
        <w:t xml:space="preserve">The </w:t>
      </w:r>
      <w:r w:rsidR="002C4219">
        <w:t>proposed</w:t>
      </w:r>
      <w:r>
        <w:t xml:space="preserve"> addition of electronic reporting also impacts the Agency tally. The result is an average annual reduction in burden for the three years of this ICR of 220,</w:t>
      </w:r>
      <w:r w:rsidR="00F13343">
        <w:t>36</w:t>
      </w:r>
      <w:r>
        <w:t xml:space="preserve">0 hours per year </w:t>
      </w:r>
      <w:r w:rsidR="00926373">
        <w:t xml:space="preserve">for EPA staff </w:t>
      </w:r>
      <w:r>
        <w:t>and a reduction in cost for the three years of this ICR of $11,2</w:t>
      </w:r>
      <w:r w:rsidR="00F13343">
        <w:t>54</w:t>
      </w:r>
      <w:r>
        <w:t>,000 per year for EPA staff.</w:t>
      </w:r>
      <w:r w:rsidRPr="00663879">
        <w:t xml:space="preserve"> </w:t>
      </w:r>
      <w:r>
        <w:t>See the following table:</w:t>
      </w:r>
    </w:p>
    <w:p w:rsidR="00663879" w:rsidP="00663879" w14:paraId="7717EADB" w14:textId="77777777">
      <w:pPr>
        <w:pBdr>
          <w:top w:val="single" w:sz="6" w:space="0" w:color="FFFFFF"/>
          <w:left w:val="single" w:sz="6" w:space="0" w:color="FFFFFF"/>
          <w:bottom w:val="single" w:sz="6" w:space="0" w:color="FFFFFF"/>
          <w:right w:val="single" w:sz="6" w:space="0" w:color="FFFFFF"/>
        </w:pBdr>
        <w:ind w:firstLine="720"/>
      </w:pPr>
    </w:p>
    <w:tbl>
      <w:tblPr>
        <w:tblW w:w="9190" w:type="dxa"/>
        <w:tblCellMar>
          <w:left w:w="0" w:type="dxa"/>
          <w:right w:w="0" w:type="dxa"/>
        </w:tblCellMar>
        <w:tblLook w:val="04A0"/>
      </w:tblPr>
      <w:tblGrid>
        <w:gridCol w:w="2600"/>
        <w:gridCol w:w="1440"/>
        <w:gridCol w:w="1559"/>
        <w:gridCol w:w="1716"/>
        <w:gridCol w:w="1875"/>
      </w:tblGrid>
      <w:tr w14:paraId="44AEB3A2" w14:textId="77777777" w:rsidTr="00F13343">
        <w:tblPrEx>
          <w:tblW w:w="9190" w:type="dxa"/>
          <w:tblCellMar>
            <w:left w:w="0" w:type="dxa"/>
            <w:right w:w="0" w:type="dxa"/>
          </w:tblCellMar>
          <w:tblLook w:val="04A0"/>
        </w:tblPrEx>
        <w:trPr>
          <w:trHeight w:val="266"/>
        </w:trPr>
        <w:tc>
          <w:tcPr>
            <w:tcW w:w="260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63879" w:rsidRPr="00B65A28" w:rsidP="00B65A28" w14:paraId="6B99BE08" w14:textId="77777777">
            <w:pPr>
              <w:widowControl/>
              <w:autoSpaceDE/>
              <w:autoSpaceDN/>
              <w:adjustRightInd/>
              <w:rPr>
                <w:sz w:val="22"/>
                <w:szCs w:val="22"/>
              </w:rPr>
            </w:pPr>
          </w:p>
        </w:tc>
        <w:tc>
          <w:tcPr>
            <w:tcW w:w="6590" w:type="dxa"/>
            <w:gridSpan w:val="4"/>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663879" w:rsidRPr="00B65A28" w:rsidP="00B65A28" w14:paraId="041C1718" w14:textId="77777777">
            <w:pPr>
              <w:jc w:val="center"/>
              <w:rPr>
                <w:b/>
                <w:bCs/>
                <w:sz w:val="22"/>
                <w:szCs w:val="22"/>
              </w:rPr>
            </w:pPr>
            <w:r w:rsidRPr="00B65A28">
              <w:rPr>
                <w:b/>
                <w:bCs/>
                <w:sz w:val="22"/>
                <w:szCs w:val="22"/>
              </w:rPr>
              <w:t>EPA</w:t>
            </w:r>
          </w:p>
        </w:tc>
      </w:tr>
      <w:tr w14:paraId="3EBB5003" w14:textId="77777777" w:rsidTr="00212AE7">
        <w:tblPrEx>
          <w:tblW w:w="9190" w:type="dxa"/>
          <w:tblCellMar>
            <w:left w:w="0" w:type="dxa"/>
            <w:right w:w="0" w:type="dxa"/>
          </w:tblCellMar>
          <w:tblLook w:val="04A0"/>
        </w:tblPrEx>
        <w:trPr>
          <w:trHeight w:val="266"/>
        </w:trPr>
        <w:tc>
          <w:tcPr>
            <w:tcW w:w="26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663879" w:rsidRPr="00B65A28" w:rsidP="00B65A28" w14:paraId="7D2E255D" w14:textId="77777777">
            <w:pPr>
              <w:rPr>
                <w:b/>
                <w:bCs/>
                <w:sz w:val="22"/>
                <w:szCs w:val="22"/>
              </w:rPr>
            </w:pPr>
          </w:p>
        </w:tc>
        <w:tc>
          <w:tcPr>
            <w:tcW w:w="14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63879" w:rsidRPr="00B65A28" w:rsidP="00B65A28" w14:paraId="6E5C66FB" w14:textId="77777777">
            <w:pPr>
              <w:rPr>
                <w:b/>
                <w:bCs/>
                <w:sz w:val="22"/>
                <w:szCs w:val="22"/>
              </w:rPr>
            </w:pPr>
            <w:r w:rsidRPr="00B65A28">
              <w:rPr>
                <w:b/>
                <w:bCs/>
                <w:sz w:val="22"/>
                <w:szCs w:val="22"/>
              </w:rPr>
              <w:t>First year</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63879" w:rsidRPr="00B65A28" w:rsidP="00B65A28" w14:paraId="69E7914F" w14:textId="77777777">
            <w:pPr>
              <w:rPr>
                <w:b/>
                <w:bCs/>
                <w:sz w:val="22"/>
                <w:szCs w:val="22"/>
              </w:rPr>
            </w:pPr>
            <w:r w:rsidRPr="00B65A28">
              <w:rPr>
                <w:b/>
                <w:bCs/>
                <w:sz w:val="22"/>
                <w:szCs w:val="22"/>
              </w:rPr>
              <w:t>Second Year</w:t>
            </w:r>
          </w:p>
        </w:tc>
        <w:tc>
          <w:tcPr>
            <w:tcW w:w="171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63879" w:rsidRPr="00B65A28" w:rsidP="00B65A28" w14:paraId="73BE73B7" w14:textId="77777777">
            <w:pPr>
              <w:rPr>
                <w:b/>
                <w:bCs/>
                <w:sz w:val="22"/>
                <w:szCs w:val="22"/>
              </w:rPr>
            </w:pPr>
            <w:r w:rsidRPr="00B65A28">
              <w:rPr>
                <w:b/>
                <w:bCs/>
                <w:sz w:val="22"/>
                <w:szCs w:val="22"/>
              </w:rPr>
              <w:t>Third Year</w:t>
            </w:r>
          </w:p>
        </w:tc>
        <w:tc>
          <w:tcPr>
            <w:tcW w:w="18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63879" w:rsidRPr="00B65A28" w:rsidP="00B65A28" w14:paraId="6C6A2286" w14:textId="77777777">
            <w:pPr>
              <w:rPr>
                <w:b/>
                <w:bCs/>
                <w:sz w:val="22"/>
                <w:szCs w:val="22"/>
              </w:rPr>
            </w:pPr>
            <w:r w:rsidRPr="00B65A28">
              <w:rPr>
                <w:b/>
                <w:bCs/>
                <w:sz w:val="22"/>
                <w:szCs w:val="22"/>
              </w:rPr>
              <w:t>Average</w:t>
            </w:r>
          </w:p>
        </w:tc>
      </w:tr>
      <w:tr w14:paraId="7CA37F95" w14:textId="77777777" w:rsidTr="00212AE7">
        <w:tblPrEx>
          <w:tblW w:w="9190" w:type="dxa"/>
          <w:tblCellMar>
            <w:left w:w="0" w:type="dxa"/>
            <w:right w:w="0" w:type="dxa"/>
          </w:tblCellMar>
          <w:tblLook w:val="04A0"/>
        </w:tblPrEx>
        <w:trPr>
          <w:trHeight w:val="266"/>
        </w:trPr>
        <w:tc>
          <w:tcPr>
            <w:tcW w:w="26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63879" w:rsidRPr="00B65A28" w:rsidP="00B65A28" w14:paraId="32F95B22" w14:textId="081B83F0">
            <w:pPr>
              <w:rPr>
                <w:color w:val="000000"/>
                <w:sz w:val="20"/>
                <w:szCs w:val="20"/>
              </w:rPr>
            </w:pPr>
            <w:r>
              <w:rPr>
                <w:color w:val="000000"/>
                <w:sz w:val="20"/>
                <w:szCs w:val="20"/>
              </w:rPr>
              <w:t>ZZZZ</w:t>
            </w:r>
            <w:r w:rsidRPr="00B65A28">
              <w:rPr>
                <w:color w:val="000000"/>
                <w:sz w:val="20"/>
                <w:szCs w:val="20"/>
              </w:rPr>
              <w:t xml:space="preserve"> Incremental hours (with electronic reporting vs without electronic reporting)</w:t>
            </w:r>
          </w:p>
        </w:tc>
        <w:tc>
          <w:tcPr>
            <w:tcW w:w="144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663879" w:rsidRPr="00B65A28" w:rsidP="00B65A28" w14:paraId="2329EB3D" w14:textId="319C5596">
            <w:pPr>
              <w:rPr>
                <w:color w:val="000000"/>
                <w:sz w:val="20"/>
                <w:szCs w:val="20"/>
              </w:rPr>
            </w:pPr>
            <w:r>
              <w:rPr>
                <w:color w:val="000000"/>
                <w:sz w:val="20"/>
                <w:szCs w:val="20"/>
              </w:rPr>
              <w:t>(219,106)</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663879" w:rsidRPr="00B65A28" w:rsidP="00B65A28" w14:paraId="1A324C5E" w14:textId="596A95CD">
            <w:pPr>
              <w:rPr>
                <w:color w:val="000000"/>
                <w:sz w:val="20"/>
                <w:szCs w:val="20"/>
              </w:rPr>
            </w:pPr>
            <w:r>
              <w:rPr>
                <w:color w:val="000000"/>
                <w:sz w:val="20"/>
                <w:szCs w:val="20"/>
              </w:rPr>
              <w:t>(220,360)</w:t>
            </w:r>
          </w:p>
        </w:tc>
        <w:tc>
          <w:tcPr>
            <w:tcW w:w="1716"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663879" w:rsidRPr="00B65A28" w:rsidP="00B65A28" w14:paraId="16A87763" w14:textId="6B01A121">
            <w:pPr>
              <w:rPr>
                <w:color w:val="000000"/>
                <w:sz w:val="20"/>
                <w:szCs w:val="20"/>
              </w:rPr>
            </w:pPr>
            <w:r>
              <w:rPr>
                <w:color w:val="000000"/>
                <w:sz w:val="20"/>
                <w:szCs w:val="20"/>
              </w:rPr>
              <w:t>(221,615)</w:t>
            </w:r>
          </w:p>
        </w:tc>
        <w:tc>
          <w:tcPr>
            <w:tcW w:w="1875"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663879" w:rsidRPr="00B65A28" w:rsidP="00B65A28" w14:paraId="57F8BE25" w14:textId="439F26E4">
            <w:pPr>
              <w:rPr>
                <w:color w:val="000000"/>
                <w:sz w:val="20"/>
                <w:szCs w:val="20"/>
              </w:rPr>
            </w:pPr>
            <w:r>
              <w:rPr>
                <w:color w:val="000000"/>
                <w:sz w:val="20"/>
                <w:szCs w:val="20"/>
              </w:rPr>
              <w:t>(220,360)</w:t>
            </w:r>
          </w:p>
        </w:tc>
      </w:tr>
      <w:tr w14:paraId="0CF34382" w14:textId="77777777" w:rsidTr="00212AE7">
        <w:tblPrEx>
          <w:tblW w:w="9190" w:type="dxa"/>
          <w:tblCellMar>
            <w:left w:w="0" w:type="dxa"/>
            <w:right w:w="0" w:type="dxa"/>
          </w:tblCellMar>
          <w:tblLook w:val="04A0"/>
        </w:tblPrEx>
        <w:trPr>
          <w:trHeight w:val="266"/>
        </w:trPr>
        <w:tc>
          <w:tcPr>
            <w:tcW w:w="26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63879" w:rsidRPr="00B65A28" w:rsidP="00B65A28" w14:paraId="276277C8" w14:textId="7870390B">
            <w:pPr>
              <w:rPr>
                <w:color w:val="000000"/>
                <w:sz w:val="20"/>
                <w:szCs w:val="20"/>
              </w:rPr>
            </w:pPr>
            <w:r>
              <w:rPr>
                <w:color w:val="000000"/>
                <w:sz w:val="20"/>
                <w:szCs w:val="20"/>
              </w:rPr>
              <w:t>ZZZZ</w:t>
            </w:r>
            <w:r w:rsidRPr="00B65A28">
              <w:rPr>
                <w:color w:val="000000"/>
                <w:sz w:val="20"/>
                <w:szCs w:val="20"/>
              </w:rPr>
              <w:t xml:space="preserve"> Incremental $ (with electronic reporting vs without electronic reporting)</w:t>
            </w:r>
          </w:p>
        </w:tc>
        <w:tc>
          <w:tcPr>
            <w:tcW w:w="144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663879" w:rsidRPr="00B65A28" w:rsidP="00B65A28" w14:paraId="079A08DA" w14:textId="0E2C19A2">
            <w:pPr>
              <w:rPr>
                <w:color w:val="000000"/>
                <w:sz w:val="20"/>
                <w:szCs w:val="20"/>
              </w:rPr>
            </w:pPr>
            <w:r>
              <w:rPr>
                <w:color w:val="000000"/>
                <w:sz w:val="20"/>
                <w:szCs w:val="20"/>
              </w:rPr>
              <w:t>$ (11,189,574)</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663879" w:rsidRPr="00B65A28" w:rsidP="00B65A28" w14:paraId="3B525AD4" w14:textId="35DB577B">
            <w:pPr>
              <w:rPr>
                <w:color w:val="000000"/>
                <w:sz w:val="20"/>
                <w:szCs w:val="20"/>
              </w:rPr>
            </w:pPr>
            <w:r>
              <w:rPr>
                <w:color w:val="000000"/>
                <w:sz w:val="20"/>
                <w:szCs w:val="20"/>
              </w:rPr>
              <w:t>$ (11,253,637)</w:t>
            </w:r>
          </w:p>
        </w:tc>
        <w:tc>
          <w:tcPr>
            <w:tcW w:w="1716"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663879" w:rsidRPr="00B65A28" w:rsidP="00B65A28" w14:paraId="6173435E" w14:textId="1CBBFDBA">
            <w:pPr>
              <w:rPr>
                <w:color w:val="000000"/>
                <w:sz w:val="20"/>
                <w:szCs w:val="20"/>
              </w:rPr>
            </w:pPr>
            <w:r>
              <w:rPr>
                <w:color w:val="000000"/>
                <w:sz w:val="20"/>
                <w:szCs w:val="20"/>
              </w:rPr>
              <w:t>$ (11,317,699)</w:t>
            </w:r>
          </w:p>
        </w:tc>
        <w:tc>
          <w:tcPr>
            <w:tcW w:w="1875"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663879" w:rsidRPr="00B65A28" w:rsidP="00B65A28" w14:paraId="1DEC4A83" w14:textId="1C059AE5">
            <w:pPr>
              <w:rPr>
                <w:color w:val="000000"/>
                <w:sz w:val="20"/>
                <w:szCs w:val="20"/>
              </w:rPr>
            </w:pPr>
            <w:r>
              <w:rPr>
                <w:color w:val="000000"/>
                <w:sz w:val="20"/>
                <w:szCs w:val="20"/>
              </w:rPr>
              <w:t>$ (11,253,637)</w:t>
            </w:r>
          </w:p>
        </w:tc>
      </w:tr>
    </w:tbl>
    <w:p w:rsidR="00663879" w:rsidRPr="00B65A28" w:rsidP="00663879" w14:paraId="6B718361" w14:textId="77777777">
      <w:pPr>
        <w:pBdr>
          <w:top w:val="single" w:sz="6" w:space="0" w:color="FFFFFF"/>
          <w:left w:val="single" w:sz="6" w:space="0" w:color="FFFFFF"/>
          <w:bottom w:val="single" w:sz="6" w:space="0" w:color="FFFFFF"/>
          <w:right w:val="single" w:sz="6" w:space="0" w:color="FFFFFF"/>
        </w:pBdr>
        <w:ind w:firstLine="720"/>
        <w:rPr>
          <w:sz w:val="18"/>
          <w:szCs w:val="18"/>
        </w:rPr>
      </w:pPr>
      <w:r w:rsidRPr="00B65A28">
        <w:rPr>
          <w:sz w:val="18"/>
          <w:szCs w:val="18"/>
        </w:rPr>
        <w:t>Note: negative indicates cost savings</w:t>
      </w:r>
    </w:p>
    <w:bookmarkEnd w:id="9"/>
    <w:p w:rsidR="00CA4CD6" w14:paraId="23C42165" w14:textId="77777777">
      <w:pPr>
        <w:pBdr>
          <w:top w:val="single" w:sz="6" w:space="0" w:color="FFFFFF"/>
          <w:left w:val="single" w:sz="6" w:space="0" w:color="FFFFFF"/>
          <w:bottom w:val="single" w:sz="6" w:space="0" w:color="FFFFFF"/>
          <w:right w:val="single" w:sz="6" w:space="0" w:color="FFFFFF"/>
        </w:pBdr>
        <w:rPr>
          <w:color w:val="000000"/>
        </w:rPr>
      </w:pPr>
    </w:p>
    <w:p w:rsidR="00CA4CD6" w14:paraId="3641EEAB" w14:textId="1DBB8132">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6(g)</w:t>
      </w:r>
      <w:r w:rsidR="009C7E97">
        <w:rPr>
          <w:b/>
          <w:bCs/>
          <w:color w:val="000000"/>
        </w:rPr>
        <w:t xml:space="preserve"> </w:t>
      </w:r>
      <w:r>
        <w:rPr>
          <w:b/>
          <w:bCs/>
          <w:color w:val="000000"/>
        </w:rPr>
        <w:t>Burden Statement</w:t>
      </w:r>
    </w:p>
    <w:p w:rsidR="00CA4CD6" w14:paraId="1A6DDAD5" w14:textId="77777777">
      <w:pPr>
        <w:pBdr>
          <w:top w:val="single" w:sz="6" w:space="0" w:color="FFFFFF"/>
          <w:left w:val="single" w:sz="6" w:space="0" w:color="FFFFFF"/>
          <w:bottom w:val="single" w:sz="6" w:space="0" w:color="FFFFFF"/>
          <w:right w:val="single" w:sz="6" w:space="0" w:color="FFFFFF"/>
        </w:pBdr>
        <w:rPr>
          <w:color w:val="000000"/>
        </w:rPr>
      </w:pPr>
    </w:p>
    <w:p w:rsidR="00CA4CD6" w14:paraId="0370E683" w14:textId="24CA1B4E">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 annual public reporting and recordkeeping burden for this collection of information is estimated to </w:t>
      </w:r>
      <w:r w:rsidRPr="0009452A">
        <w:t xml:space="preserve">average </w:t>
      </w:r>
      <w:r w:rsidR="00DC7483">
        <w:t>4.0</w:t>
      </w:r>
      <w:r w:rsidRPr="0009452A">
        <w:t xml:space="preserve"> hours </w:t>
      </w:r>
      <w:r w:rsidRPr="0009452A">
        <w:rPr>
          <w:color w:val="000000"/>
        </w:rPr>
        <w:t>per response.</w:t>
      </w:r>
      <w:r w:rsidRPr="0009452A" w:rsidR="009C7E97">
        <w:rPr>
          <w:color w:val="000000"/>
        </w:rPr>
        <w:t xml:space="preserve"> </w:t>
      </w:r>
      <w:r w:rsidRPr="0009452A" w:rsidR="008A0AA0">
        <w:rPr>
          <w:color w:val="000000"/>
        </w:rPr>
        <w:t>‘</w:t>
      </w:r>
      <w:r>
        <w:rPr>
          <w:color w:val="000000"/>
        </w:rPr>
        <w:t>Burden</w:t>
      </w:r>
      <w:r w:rsidR="008A0AA0">
        <w:rPr>
          <w:color w:val="000000"/>
        </w:rPr>
        <w:t>’</w:t>
      </w:r>
      <w:r>
        <w:rPr>
          <w:color w:val="000000"/>
        </w:rPr>
        <w:t xml:space="preserve"> means the total time, effort, or financial resources expended by persons to generate, maintain, retain, or disclose or provide information </w:t>
      </w:r>
      <w:r w:rsidR="008A0AA0">
        <w:rPr>
          <w:color w:val="000000"/>
        </w:rPr>
        <w:t xml:space="preserve">either </w:t>
      </w:r>
      <w:r>
        <w:rPr>
          <w:color w:val="000000"/>
        </w:rPr>
        <w:t xml:space="preserve">to or for a </w:t>
      </w:r>
      <w:r>
        <w:rPr>
          <w:color w:val="000000"/>
        </w:rPr>
        <w:t>Federal</w:t>
      </w:r>
      <w:r>
        <w:rPr>
          <w:color w:val="000000"/>
        </w:rPr>
        <w:t xml:space="preserve"> agency.</w:t>
      </w:r>
      <w:r w:rsidR="009C7E97">
        <w:rPr>
          <w:color w:val="000000"/>
        </w:rPr>
        <w:t xml:space="preserve"> </w:t>
      </w:r>
      <w:r>
        <w:rPr>
          <w:color w:val="000000"/>
        </w:rPr>
        <w:t>This includes the time needed to review instructions; develop, acquire, install, and utilize technology and systems for the purposes of collecting, validating, and verifying information, processing and maintaining information, and disclosing and providing information; adjust the existing ways to comply with any previously applicable instructions and requirements; train personnel to be able to respond to a collection of information; search data sources; complete and review the collection of information; and transmit or otherwise disclose the information.</w:t>
      </w:r>
    </w:p>
    <w:p w:rsidR="00CA4CD6" w14:paraId="1D47EDDC" w14:textId="77777777">
      <w:pPr>
        <w:pBdr>
          <w:top w:val="single" w:sz="6" w:space="0" w:color="FFFFFF"/>
          <w:left w:val="single" w:sz="6" w:space="0" w:color="FFFFFF"/>
          <w:bottom w:val="single" w:sz="6" w:space="0" w:color="FFFFFF"/>
          <w:right w:val="single" w:sz="6" w:space="0" w:color="FFFFFF"/>
        </w:pBdr>
        <w:rPr>
          <w:color w:val="000000"/>
        </w:rPr>
      </w:pPr>
    </w:p>
    <w:p w:rsidR="00CA4CD6" w:rsidRPr="00FB0650" w14:paraId="6B7CC239" w14:textId="53C4B447">
      <w:pPr>
        <w:pBdr>
          <w:top w:val="single" w:sz="6" w:space="0" w:color="FFFFFF"/>
          <w:left w:val="single" w:sz="6" w:space="0" w:color="FFFFFF"/>
          <w:bottom w:val="single" w:sz="6" w:space="0" w:color="FFFFFF"/>
          <w:right w:val="single" w:sz="6" w:space="0" w:color="FFFFFF"/>
        </w:pBdr>
        <w:ind w:firstLine="720"/>
        <w:rPr>
          <w:color w:val="000000"/>
        </w:rPr>
      </w:pPr>
      <w:r>
        <w:rPr>
          <w:color w:val="000000"/>
        </w:rPr>
        <w:t>An agency may n</w:t>
      </w:r>
      <w:r w:rsidR="008A0AA0">
        <w:rPr>
          <w:color w:val="000000"/>
        </w:rPr>
        <w:t>either</w:t>
      </w:r>
      <w:r>
        <w:rPr>
          <w:color w:val="000000"/>
        </w:rPr>
        <w:t xml:space="preserve"> conduct </w:t>
      </w:r>
      <w:r w:rsidR="008A0AA0">
        <w:rPr>
          <w:color w:val="000000"/>
        </w:rPr>
        <w:t>n</w:t>
      </w:r>
      <w:r>
        <w:rPr>
          <w:color w:val="000000"/>
        </w:rPr>
        <w:t>or sponsor, and a person is not required to respond to,</w:t>
      </w:r>
      <w:r w:rsidR="008A0AA0">
        <w:rPr>
          <w:color w:val="000000"/>
        </w:rPr>
        <w:t xml:space="preserve"> </w:t>
      </w:r>
      <w:r>
        <w:rPr>
          <w:color w:val="000000"/>
        </w:rPr>
        <w:t>a collection of information unless it displays a valid OMB Control Number.</w:t>
      </w:r>
      <w:r w:rsidR="009C7E97">
        <w:rPr>
          <w:color w:val="000000"/>
        </w:rPr>
        <w:t xml:space="preserve"> </w:t>
      </w:r>
      <w:r>
        <w:rPr>
          <w:color w:val="000000"/>
        </w:rPr>
        <w:t>The OMB Control Numbers for EPA</w:t>
      </w:r>
      <w:r w:rsidR="00906EDB">
        <w:rPr>
          <w:color w:val="000000"/>
        </w:rPr>
        <w:t xml:space="preserve"> </w:t>
      </w:r>
      <w:r>
        <w:rPr>
          <w:color w:val="000000"/>
        </w:rPr>
        <w:t xml:space="preserve">regulations are listed at 40 CFR </w:t>
      </w:r>
      <w:r w:rsidR="00377D7F">
        <w:rPr>
          <w:color w:val="000000"/>
        </w:rPr>
        <w:t xml:space="preserve">Part </w:t>
      </w:r>
      <w:r>
        <w:rPr>
          <w:color w:val="000000"/>
        </w:rPr>
        <w:t xml:space="preserve">9 and 48 CFR </w:t>
      </w:r>
      <w:r w:rsidR="00377D7F">
        <w:rPr>
          <w:color w:val="000000"/>
        </w:rPr>
        <w:t xml:space="preserve">Chapter </w:t>
      </w:r>
      <w:r>
        <w:rPr>
          <w:color w:val="000000"/>
        </w:rPr>
        <w:t>15.</w:t>
      </w:r>
    </w:p>
    <w:p w:rsidR="006741F7" w:rsidRPr="00354C15" w:rsidP="00354C15" w14:paraId="2C33F27B" w14:textId="77777777"/>
    <w:p w:rsidR="00354C15" w:rsidP="00354C15" w14:paraId="5FEA1034" w14:textId="64C0AC2B">
      <w:r w:rsidRPr="00354C15">
        <w:tab/>
      </w:r>
      <w:r w:rsidRPr="0092283B" w:rsidR="00CA4CD6">
        <w:t xml:space="preserve">To comment on the Agency's need for this information, the accuracy of the provided burden estimates, and any suggested methods for minimizing respondent burden, including the use of automated collection techniques, EPA has established a public docket for this ICR under </w:t>
      </w:r>
      <w:r w:rsidRPr="0092283B" w:rsidR="00CA4CD6">
        <w:t xml:space="preserve">Docket ID Number </w:t>
      </w:r>
      <w:bookmarkStart w:id="11" w:name="_Hlk121310155"/>
      <w:r w:rsidRPr="0092283B" w:rsidR="00B17857">
        <w:rPr>
          <w:rStyle w:val="normaltextrun"/>
          <w:color w:val="000000"/>
          <w:shd w:val="clear" w:color="auto" w:fill="FFFFFF"/>
        </w:rPr>
        <w:t>EPA-HQ-OAR-2022-0879</w:t>
      </w:r>
      <w:bookmarkEnd w:id="11"/>
      <w:r w:rsidRPr="0092283B">
        <w:t>.</w:t>
      </w:r>
      <w:r w:rsidRPr="0092283B" w:rsidR="009C7E97">
        <w:t xml:space="preserve"> </w:t>
      </w:r>
      <w:r w:rsidRPr="0092283B">
        <w:t xml:space="preserve">An electronic version of the public docket is available at </w:t>
      </w:r>
      <w:hyperlink r:id="rId11" w:history="1">
        <w:r w:rsidRPr="0092283B" w:rsidR="00377D7F">
          <w:rPr>
            <w:rStyle w:val="Hyperlink"/>
            <w:color w:val="auto"/>
            <w:u w:val="none"/>
          </w:rPr>
          <w:t>http://www.regulations.gov/</w:t>
        </w:r>
      </w:hyperlink>
      <w:r w:rsidRPr="0092283B" w:rsidR="008A0AA0">
        <w:rPr>
          <w:rStyle w:val="Hyperlink"/>
          <w:color w:val="auto"/>
          <w:u w:val="none"/>
        </w:rPr>
        <w:t>,</w:t>
      </w:r>
      <w:r w:rsidRPr="0092283B" w:rsidR="00377D7F">
        <w:t xml:space="preserve"> </w:t>
      </w:r>
      <w:r w:rsidRPr="0092283B">
        <w:t>which may be used to obtain a copy of the draft collection of information, submit or view public comments, access the index listing of the contents of the docket, and to access those documents in the public docket that are available electronically.</w:t>
      </w:r>
      <w:r w:rsidRPr="0092283B" w:rsidR="009C7E97">
        <w:t xml:space="preserve"> </w:t>
      </w:r>
      <w:r w:rsidRPr="0092283B">
        <w:t>When in the system</w:t>
      </w:r>
      <w:r w:rsidRPr="0092283B">
        <w:rPr>
          <w:rStyle w:val="1"/>
        </w:rPr>
        <w:t>, select “search,” then key in the docket ID number identified in this document.</w:t>
      </w:r>
      <w:r w:rsidRPr="0092283B" w:rsidR="009C7E97">
        <w:rPr>
          <w:rStyle w:val="1"/>
        </w:rPr>
        <w:t xml:space="preserve"> </w:t>
      </w:r>
      <w:r w:rsidRPr="0092283B">
        <w:rPr>
          <w:rStyle w:val="1"/>
        </w:rPr>
        <w:t xml:space="preserve">The documents are also </w:t>
      </w:r>
      <w:r w:rsidRPr="0092283B" w:rsidR="00CA4CD6">
        <w:t xml:space="preserve">available for public viewing at the Enforcement and Compliance Docket and Information Center in the EPA Docket Center (EPA/DC), </w:t>
      </w:r>
      <w:r w:rsidRPr="0092283B" w:rsidR="008A0AA0">
        <w:t xml:space="preserve">WJC </w:t>
      </w:r>
      <w:r w:rsidRPr="0092283B" w:rsidR="00D95819">
        <w:t>West, Room 3334</w:t>
      </w:r>
      <w:r w:rsidRPr="0092283B" w:rsidR="00CA4CD6">
        <w:t>, 1301 Constitution Ave., NW, Washington, DC.</w:t>
      </w:r>
      <w:r w:rsidRPr="0092283B" w:rsidR="009C7E97">
        <w:t xml:space="preserve"> </w:t>
      </w:r>
      <w:r w:rsidRPr="0092283B" w:rsidR="00CA4CD6">
        <w:t>The EPA Docket Center Public Reading Room is open from 8:30 a.m. to 4:30 p.m., Monday through Friday, excluding legal holidays.</w:t>
      </w:r>
      <w:r w:rsidRPr="0092283B" w:rsidR="009C7E97">
        <w:t xml:space="preserve"> </w:t>
      </w:r>
      <w:r w:rsidRPr="0092283B" w:rsidR="00CA4CD6">
        <w:t xml:space="preserve">The telephone number for the Reading Room is (202) 566-1744, and the telephone number </w:t>
      </w:r>
      <w:r w:rsidRPr="0092283B">
        <w:t>for the docket center i</w:t>
      </w:r>
      <w:r w:rsidRPr="0092283B" w:rsidR="00CA4CD6">
        <w:t>s (202) 566-</w:t>
      </w:r>
      <w:r w:rsidRPr="0092283B" w:rsidR="00850ACF">
        <w:t>17</w:t>
      </w:r>
      <w:r w:rsidRPr="0092283B" w:rsidR="008A0AA0">
        <w:t>52</w:t>
      </w:r>
      <w:r w:rsidRPr="0092283B">
        <w:t>.</w:t>
      </w:r>
      <w:r w:rsidRPr="0092283B" w:rsidR="009C7E97">
        <w:t xml:space="preserve"> </w:t>
      </w:r>
      <w:r w:rsidRPr="0092283B" w:rsidR="00CA4CD6">
        <w:t>Also, you can send comments to the Office of Information and Regulatory Affairs, Office of Management and Budget, 725 17th Street, NW, Washington, DC 20503, Attention: Desk Officer for EPA.</w:t>
      </w:r>
      <w:r w:rsidRPr="0092283B" w:rsidR="009C7E97">
        <w:t xml:space="preserve"> </w:t>
      </w:r>
      <w:r w:rsidRPr="0092283B" w:rsidR="00CA4CD6">
        <w:t xml:space="preserve">Please include the EPA Docket ID Number </w:t>
      </w:r>
      <w:r w:rsidRPr="0092283B" w:rsidR="00B17857">
        <w:rPr>
          <w:rStyle w:val="normaltextrun"/>
          <w:color w:val="000000"/>
          <w:shd w:val="clear" w:color="auto" w:fill="FFFFFF"/>
        </w:rPr>
        <w:t>EPA-HQ-OAR-2022-0879</w:t>
      </w:r>
      <w:r w:rsidRPr="0092283B" w:rsidR="00B17857">
        <w:t xml:space="preserve"> </w:t>
      </w:r>
      <w:r w:rsidRPr="0092283B" w:rsidR="00CA4CD6">
        <w:t>and OMB Control Number</w:t>
      </w:r>
      <w:r w:rsidRPr="0092283B" w:rsidR="00B01615">
        <w:t xml:space="preserve"> 2060-0548</w:t>
      </w:r>
      <w:r w:rsidRPr="0092283B" w:rsidR="00CA4CD6">
        <w:t xml:space="preserve"> in any correspondence.</w:t>
      </w:r>
      <w:r w:rsidRPr="00B01615" w:rsidR="00CA4CD6">
        <w:t xml:space="preserve"> </w:t>
      </w:r>
    </w:p>
    <w:p w:rsidR="0092283B" w:rsidP="00F340DF" w14:paraId="4F5BE605" w14:textId="77777777">
      <w:pPr>
        <w:rPr>
          <w:rStyle w:val="1"/>
          <w:rFonts w:ascii="WP TypographicSymbols" w:hAnsi="WP TypographicSymbols" w:cs="WP TypographicSymbols"/>
          <w:color w:val="000000"/>
        </w:rPr>
      </w:pPr>
    </w:p>
    <w:p w:rsidR="00F340DF" w:rsidP="00504745" w14:paraId="1203B42A" w14:textId="77777777">
      <w:pPr>
        <w:outlineLvl w:val="0"/>
        <w:rPr>
          <w:b/>
          <w:bCs/>
          <w:color w:val="000000"/>
        </w:rPr>
      </w:pPr>
      <w:r>
        <w:rPr>
          <w:b/>
          <w:bCs/>
          <w:color w:val="000000"/>
        </w:rPr>
        <w:t>Part B of the Supporting Statement</w:t>
      </w:r>
    </w:p>
    <w:p w:rsidR="00F340DF" w:rsidP="00F340DF" w14:paraId="33236B5A" w14:textId="77777777">
      <w:pPr>
        <w:rPr>
          <w:b/>
          <w:bCs/>
          <w:color w:val="000000"/>
        </w:rPr>
      </w:pPr>
    </w:p>
    <w:p w:rsidR="00CA4CD6" w:rsidP="00F340DF" w14:paraId="70DA2918" w14:textId="77777777">
      <w:pPr>
        <w:rPr>
          <w:color w:val="000000"/>
        </w:rPr>
      </w:pPr>
      <w:r>
        <w:rPr>
          <w:color w:val="000000"/>
        </w:rPr>
        <w:t>This part is not applicable because no statistical methods were used in collecting this information.</w:t>
      </w:r>
    </w:p>
    <w:p w:rsidR="00144F35" w:rsidP="00F340DF" w14:paraId="7C676FE8" w14:textId="77777777">
      <w:pPr>
        <w:rPr>
          <w:color w:val="000000"/>
        </w:rPr>
        <w:sectPr w:rsidSect="001C521D">
          <w:headerReference w:type="default" r:id="rId12"/>
          <w:type w:val="continuous"/>
          <w:pgSz w:w="12240" w:h="15840"/>
          <w:pgMar w:top="1350" w:right="1440" w:bottom="1440" w:left="1440" w:header="864" w:footer="1440" w:gutter="0"/>
          <w:cols w:space="720"/>
          <w:noEndnote/>
          <w:titlePg/>
          <w:docGrid w:linePitch="326"/>
        </w:sectPr>
      </w:pPr>
    </w:p>
    <w:p w:rsidR="004B1BC1" w:rsidP="0092283B" w14:paraId="70208B0B" w14:textId="77777777">
      <w:pPr>
        <w:jc w:val="center"/>
        <w:rPr>
          <w:b/>
          <w:bCs/>
          <w:color w:val="000000"/>
        </w:rPr>
      </w:pPr>
      <w:r>
        <w:rPr>
          <w:b/>
          <w:bCs/>
          <w:color w:val="000000"/>
        </w:rPr>
        <w:t>ATTACHMENT 1</w:t>
      </w:r>
    </w:p>
    <w:p w:rsidR="004B1BC1" w:rsidP="00B01615" w14:paraId="607C0FC1" w14:textId="77777777">
      <w:pPr>
        <w:rPr>
          <w:b/>
          <w:bCs/>
          <w:color w:val="000000"/>
        </w:rPr>
      </w:pPr>
    </w:p>
    <w:p w:rsidR="003D6951" w:rsidP="00B01615" w14:paraId="449BF8BF" w14:textId="0109578E">
      <w:pPr>
        <w:rPr>
          <w:color w:val="0070C0"/>
        </w:rPr>
      </w:pPr>
      <w:r w:rsidRPr="00D311BE">
        <w:rPr>
          <w:b/>
          <w:bCs/>
          <w:color w:val="000000"/>
        </w:rPr>
        <w:t xml:space="preserve">Table 1: Annual </w:t>
      </w:r>
      <w:r w:rsidRPr="00F13343" w:rsidR="009C03AC">
        <w:rPr>
          <w:b/>
          <w:bCs/>
          <w:color w:val="000000"/>
        </w:rPr>
        <w:t xml:space="preserve">Average </w:t>
      </w:r>
      <w:r w:rsidRPr="00D311BE">
        <w:rPr>
          <w:b/>
          <w:bCs/>
          <w:color w:val="000000"/>
        </w:rPr>
        <w:t>Respondent Burden and Cost</w:t>
      </w:r>
      <w:r w:rsidR="00F33D31">
        <w:rPr>
          <w:b/>
          <w:bCs/>
          <w:color w:val="000000"/>
        </w:rPr>
        <w:t xml:space="preserve"> with </w:t>
      </w:r>
      <w:r w:rsidR="002C4219">
        <w:rPr>
          <w:b/>
          <w:bCs/>
          <w:color w:val="000000"/>
        </w:rPr>
        <w:t xml:space="preserve">Proposed Addition of </w:t>
      </w:r>
      <w:r w:rsidR="00F33D31">
        <w:rPr>
          <w:b/>
          <w:bCs/>
          <w:color w:val="000000"/>
        </w:rPr>
        <w:t>Electronic Reporting</w:t>
      </w:r>
      <w:r w:rsidRPr="00D311BE">
        <w:rPr>
          <w:b/>
          <w:bCs/>
          <w:color w:val="000000"/>
        </w:rPr>
        <w:t xml:space="preserve"> </w:t>
      </w:r>
      <w:r w:rsidRPr="00DC7483">
        <w:rPr>
          <w:b/>
          <w:bCs/>
          <w:color w:val="000000"/>
        </w:rPr>
        <w:t xml:space="preserve">– </w:t>
      </w:r>
      <w:r w:rsidRPr="00676885" w:rsidR="00B01615">
        <w:rPr>
          <w:b/>
          <w:bCs/>
          <w:color w:val="000000"/>
        </w:rPr>
        <w:t>NESHAP for Stationary Reciprocating Internal Combustion Engines (40 CFR Part 63, Subpart ZZZZ) (</w:t>
      </w:r>
      <w:r w:rsidRPr="00F13343" w:rsidR="009C03AC">
        <w:rPr>
          <w:b/>
          <w:bCs/>
          <w:color w:val="000000"/>
        </w:rPr>
        <w:t>Three Year Average</w:t>
      </w:r>
      <w:r w:rsidRPr="00D311BE" w:rsidR="00B01615">
        <w:rPr>
          <w:b/>
          <w:bCs/>
          <w:color w:val="000000"/>
        </w:rPr>
        <w:t>)</w:t>
      </w:r>
    </w:p>
    <w:p w:rsidR="00EE1DBB" w:rsidP="00B01615" w14:paraId="79410EE0" w14:textId="4FE4A614">
      <w:pPr>
        <w:rPr>
          <w:color w:val="0070C0"/>
        </w:rPr>
      </w:pPr>
    </w:p>
    <w:tbl>
      <w:tblPr>
        <w:tblW w:w="0" w:type="auto"/>
        <w:tblLayout w:type="fixed"/>
        <w:tblLook w:val="04A0"/>
      </w:tblPr>
      <w:tblGrid>
        <w:gridCol w:w="3415"/>
        <w:gridCol w:w="1096"/>
        <w:gridCol w:w="1180"/>
        <w:gridCol w:w="1156"/>
        <w:gridCol w:w="1248"/>
        <w:gridCol w:w="1013"/>
        <w:gridCol w:w="1147"/>
        <w:gridCol w:w="1170"/>
        <w:gridCol w:w="1615"/>
      </w:tblGrid>
      <w:tr w14:paraId="7574FD11" w14:textId="77777777" w:rsidTr="00F13343">
        <w:tblPrEx>
          <w:tblW w:w="0" w:type="auto"/>
          <w:tblLayout w:type="fixed"/>
          <w:tblLook w:val="04A0"/>
        </w:tblPrEx>
        <w:trPr>
          <w:trHeight w:val="255"/>
        </w:trPr>
        <w:tc>
          <w:tcPr>
            <w:tcW w:w="341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EE1DBB" w:rsidRPr="00F13343" w:rsidP="00EE1DBB" w14:paraId="0B65F1CF" w14:textId="77777777">
            <w:pPr>
              <w:widowControl/>
              <w:autoSpaceDE/>
              <w:autoSpaceDN/>
              <w:adjustRightInd/>
              <w:jc w:val="center"/>
              <w:rPr>
                <w:b/>
                <w:bCs/>
                <w:sz w:val="18"/>
                <w:szCs w:val="18"/>
              </w:rPr>
            </w:pPr>
            <w:r w:rsidRPr="00F13343">
              <w:rPr>
                <w:b/>
                <w:bCs/>
                <w:sz w:val="18"/>
                <w:szCs w:val="18"/>
              </w:rPr>
              <w:t>Burden Item</w:t>
            </w:r>
          </w:p>
        </w:tc>
        <w:tc>
          <w:tcPr>
            <w:tcW w:w="1096" w:type="dxa"/>
            <w:tcBorders>
              <w:top w:val="single" w:sz="4" w:space="0" w:color="auto"/>
              <w:left w:val="nil"/>
              <w:bottom w:val="single" w:sz="4" w:space="0" w:color="auto"/>
              <w:right w:val="single" w:sz="4" w:space="0" w:color="auto"/>
            </w:tcBorders>
            <w:shd w:val="clear" w:color="auto" w:fill="auto"/>
            <w:noWrap/>
            <w:vAlign w:val="bottom"/>
            <w:hideMark/>
          </w:tcPr>
          <w:p w:rsidR="00EE1DBB" w:rsidRPr="00F13343" w:rsidP="00EE1DBB" w14:paraId="60FA4992" w14:textId="77777777">
            <w:pPr>
              <w:widowControl/>
              <w:autoSpaceDE/>
              <w:autoSpaceDN/>
              <w:adjustRightInd/>
              <w:jc w:val="center"/>
              <w:rPr>
                <w:b/>
                <w:bCs/>
                <w:sz w:val="18"/>
                <w:szCs w:val="18"/>
              </w:rPr>
            </w:pPr>
            <w:r w:rsidRPr="00F13343">
              <w:rPr>
                <w:b/>
                <w:bCs/>
                <w:sz w:val="18"/>
                <w:szCs w:val="18"/>
              </w:rPr>
              <w:t>A</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EE1DBB" w:rsidRPr="00F13343" w:rsidP="00EE1DBB" w14:paraId="7CE548CB" w14:textId="77777777">
            <w:pPr>
              <w:widowControl/>
              <w:autoSpaceDE/>
              <w:autoSpaceDN/>
              <w:adjustRightInd/>
              <w:jc w:val="center"/>
              <w:rPr>
                <w:b/>
                <w:bCs/>
                <w:sz w:val="18"/>
                <w:szCs w:val="18"/>
              </w:rPr>
            </w:pPr>
            <w:r w:rsidRPr="00F13343">
              <w:rPr>
                <w:b/>
                <w:bCs/>
                <w:sz w:val="18"/>
                <w:szCs w:val="18"/>
              </w:rPr>
              <w:t>B</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EE1DBB" w:rsidRPr="00F13343" w:rsidP="00EE1DBB" w14:paraId="03267D06" w14:textId="77777777">
            <w:pPr>
              <w:widowControl/>
              <w:autoSpaceDE/>
              <w:autoSpaceDN/>
              <w:adjustRightInd/>
              <w:jc w:val="center"/>
              <w:rPr>
                <w:b/>
                <w:bCs/>
                <w:sz w:val="18"/>
                <w:szCs w:val="18"/>
              </w:rPr>
            </w:pPr>
            <w:r w:rsidRPr="00F13343">
              <w:rPr>
                <w:b/>
                <w:bCs/>
                <w:sz w:val="18"/>
                <w:szCs w:val="18"/>
              </w:rPr>
              <w:t>C</w:t>
            </w:r>
          </w:p>
        </w:tc>
        <w:tc>
          <w:tcPr>
            <w:tcW w:w="1248" w:type="dxa"/>
            <w:tcBorders>
              <w:top w:val="single" w:sz="4" w:space="0" w:color="auto"/>
              <w:left w:val="nil"/>
              <w:bottom w:val="single" w:sz="4" w:space="0" w:color="auto"/>
              <w:right w:val="single" w:sz="4" w:space="0" w:color="auto"/>
            </w:tcBorders>
            <w:shd w:val="clear" w:color="auto" w:fill="auto"/>
            <w:noWrap/>
            <w:vAlign w:val="bottom"/>
            <w:hideMark/>
          </w:tcPr>
          <w:p w:rsidR="00EE1DBB" w:rsidRPr="00F13343" w:rsidP="00EE1DBB" w14:paraId="76970A98" w14:textId="77777777">
            <w:pPr>
              <w:widowControl/>
              <w:autoSpaceDE/>
              <w:autoSpaceDN/>
              <w:adjustRightInd/>
              <w:jc w:val="center"/>
              <w:rPr>
                <w:b/>
                <w:bCs/>
                <w:sz w:val="18"/>
                <w:szCs w:val="18"/>
              </w:rPr>
            </w:pPr>
            <w:r w:rsidRPr="00F13343">
              <w:rPr>
                <w:b/>
                <w:bCs/>
                <w:sz w:val="18"/>
                <w:szCs w:val="18"/>
              </w:rPr>
              <w:t>D</w:t>
            </w:r>
          </w:p>
        </w:tc>
        <w:tc>
          <w:tcPr>
            <w:tcW w:w="1013" w:type="dxa"/>
            <w:tcBorders>
              <w:top w:val="single" w:sz="4" w:space="0" w:color="auto"/>
              <w:left w:val="nil"/>
              <w:bottom w:val="single" w:sz="4" w:space="0" w:color="auto"/>
              <w:right w:val="single" w:sz="4" w:space="0" w:color="auto"/>
            </w:tcBorders>
            <w:shd w:val="clear" w:color="auto" w:fill="auto"/>
            <w:noWrap/>
            <w:vAlign w:val="bottom"/>
            <w:hideMark/>
          </w:tcPr>
          <w:p w:rsidR="00EE1DBB" w:rsidRPr="00F13343" w:rsidP="00EE1DBB" w14:paraId="1B7E6B00" w14:textId="77777777">
            <w:pPr>
              <w:widowControl/>
              <w:autoSpaceDE/>
              <w:autoSpaceDN/>
              <w:adjustRightInd/>
              <w:jc w:val="center"/>
              <w:rPr>
                <w:b/>
                <w:bCs/>
                <w:sz w:val="18"/>
                <w:szCs w:val="18"/>
              </w:rPr>
            </w:pPr>
            <w:r w:rsidRPr="00F13343">
              <w:rPr>
                <w:b/>
                <w:bCs/>
                <w:sz w:val="18"/>
                <w:szCs w:val="18"/>
              </w:rPr>
              <w:t>E</w:t>
            </w:r>
          </w:p>
        </w:tc>
        <w:tc>
          <w:tcPr>
            <w:tcW w:w="1147" w:type="dxa"/>
            <w:tcBorders>
              <w:top w:val="single" w:sz="4" w:space="0" w:color="auto"/>
              <w:left w:val="nil"/>
              <w:bottom w:val="single" w:sz="4" w:space="0" w:color="auto"/>
              <w:right w:val="single" w:sz="4" w:space="0" w:color="auto"/>
            </w:tcBorders>
            <w:shd w:val="clear" w:color="auto" w:fill="auto"/>
            <w:noWrap/>
            <w:vAlign w:val="bottom"/>
            <w:hideMark/>
          </w:tcPr>
          <w:p w:rsidR="00EE1DBB" w:rsidRPr="00F13343" w:rsidP="00EE1DBB" w14:paraId="5BDB9A44" w14:textId="77777777">
            <w:pPr>
              <w:widowControl/>
              <w:autoSpaceDE/>
              <w:autoSpaceDN/>
              <w:adjustRightInd/>
              <w:jc w:val="center"/>
              <w:rPr>
                <w:b/>
                <w:bCs/>
                <w:sz w:val="18"/>
                <w:szCs w:val="18"/>
              </w:rPr>
            </w:pPr>
            <w:r w:rsidRPr="00F13343">
              <w:rPr>
                <w:b/>
                <w:bCs/>
                <w:sz w:val="18"/>
                <w:szCs w:val="18"/>
              </w:rPr>
              <w:t>F</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EE1DBB" w:rsidRPr="00F13343" w:rsidP="00EE1DBB" w14:paraId="12BA168C" w14:textId="77777777">
            <w:pPr>
              <w:widowControl/>
              <w:autoSpaceDE/>
              <w:autoSpaceDN/>
              <w:adjustRightInd/>
              <w:jc w:val="center"/>
              <w:rPr>
                <w:b/>
                <w:bCs/>
                <w:sz w:val="18"/>
                <w:szCs w:val="18"/>
              </w:rPr>
            </w:pPr>
            <w:r w:rsidRPr="00F13343">
              <w:rPr>
                <w:b/>
                <w:bCs/>
                <w:sz w:val="18"/>
                <w:szCs w:val="18"/>
              </w:rPr>
              <w:t>G</w:t>
            </w:r>
          </w:p>
        </w:tc>
        <w:tc>
          <w:tcPr>
            <w:tcW w:w="1615" w:type="dxa"/>
            <w:tcBorders>
              <w:top w:val="single" w:sz="4" w:space="0" w:color="auto"/>
              <w:left w:val="nil"/>
              <w:bottom w:val="single" w:sz="4" w:space="0" w:color="auto"/>
              <w:right w:val="single" w:sz="4" w:space="0" w:color="auto"/>
            </w:tcBorders>
            <w:shd w:val="clear" w:color="auto" w:fill="auto"/>
            <w:noWrap/>
            <w:vAlign w:val="bottom"/>
            <w:hideMark/>
          </w:tcPr>
          <w:p w:rsidR="00EE1DBB" w:rsidRPr="00F13343" w:rsidP="00EE1DBB" w14:paraId="07FFA54C" w14:textId="77777777">
            <w:pPr>
              <w:widowControl/>
              <w:autoSpaceDE/>
              <w:autoSpaceDN/>
              <w:adjustRightInd/>
              <w:jc w:val="center"/>
              <w:rPr>
                <w:b/>
                <w:bCs/>
                <w:sz w:val="18"/>
                <w:szCs w:val="18"/>
              </w:rPr>
            </w:pPr>
            <w:r w:rsidRPr="00F13343">
              <w:rPr>
                <w:b/>
                <w:bCs/>
                <w:sz w:val="18"/>
                <w:szCs w:val="18"/>
              </w:rPr>
              <w:t>H</w:t>
            </w:r>
          </w:p>
        </w:tc>
      </w:tr>
      <w:tr w14:paraId="3D4147C2" w14:textId="77777777" w:rsidTr="00F13343">
        <w:tblPrEx>
          <w:tblW w:w="0" w:type="auto"/>
          <w:tblLayout w:type="fixed"/>
          <w:tblLook w:val="04A0"/>
        </w:tblPrEx>
        <w:trPr>
          <w:trHeight w:val="1275"/>
        </w:trPr>
        <w:tc>
          <w:tcPr>
            <w:tcW w:w="3415" w:type="dxa"/>
            <w:vMerge/>
            <w:tcBorders>
              <w:top w:val="single" w:sz="4" w:space="0" w:color="auto"/>
              <w:left w:val="single" w:sz="4" w:space="0" w:color="auto"/>
              <w:bottom w:val="single" w:sz="4" w:space="0" w:color="auto"/>
              <w:right w:val="single" w:sz="4" w:space="0" w:color="auto"/>
            </w:tcBorders>
            <w:vAlign w:val="center"/>
            <w:hideMark/>
          </w:tcPr>
          <w:p w:rsidR="00EE1DBB" w:rsidRPr="00F13343" w:rsidP="00EE1DBB" w14:paraId="241D78AD" w14:textId="77777777">
            <w:pPr>
              <w:widowControl/>
              <w:autoSpaceDE/>
              <w:autoSpaceDN/>
              <w:adjustRightInd/>
              <w:rPr>
                <w:b/>
                <w:bCs/>
                <w:sz w:val="18"/>
                <w:szCs w:val="18"/>
              </w:rPr>
            </w:pPr>
          </w:p>
        </w:tc>
        <w:tc>
          <w:tcPr>
            <w:tcW w:w="1096" w:type="dxa"/>
            <w:tcBorders>
              <w:top w:val="nil"/>
              <w:left w:val="nil"/>
              <w:bottom w:val="single" w:sz="4" w:space="0" w:color="auto"/>
              <w:right w:val="single" w:sz="4" w:space="0" w:color="auto"/>
            </w:tcBorders>
            <w:shd w:val="clear" w:color="auto" w:fill="auto"/>
            <w:vAlign w:val="bottom"/>
            <w:hideMark/>
          </w:tcPr>
          <w:p w:rsidR="00EE1DBB" w:rsidRPr="00F13343" w:rsidP="00EE1DBB" w14:paraId="19AB564C" w14:textId="77777777">
            <w:pPr>
              <w:widowControl/>
              <w:autoSpaceDE/>
              <w:autoSpaceDN/>
              <w:adjustRightInd/>
              <w:jc w:val="center"/>
              <w:rPr>
                <w:b/>
                <w:bCs/>
                <w:sz w:val="18"/>
                <w:szCs w:val="18"/>
              </w:rPr>
            </w:pPr>
            <w:r w:rsidRPr="00F13343">
              <w:rPr>
                <w:b/>
                <w:bCs/>
                <w:sz w:val="18"/>
                <w:szCs w:val="18"/>
              </w:rPr>
              <w:t>Technical person-hours per occurrence</w:t>
            </w:r>
          </w:p>
        </w:tc>
        <w:tc>
          <w:tcPr>
            <w:tcW w:w="1180" w:type="dxa"/>
            <w:tcBorders>
              <w:top w:val="nil"/>
              <w:left w:val="nil"/>
              <w:bottom w:val="single" w:sz="4" w:space="0" w:color="auto"/>
              <w:right w:val="single" w:sz="4" w:space="0" w:color="auto"/>
            </w:tcBorders>
            <w:shd w:val="clear" w:color="auto" w:fill="auto"/>
            <w:vAlign w:val="bottom"/>
            <w:hideMark/>
          </w:tcPr>
          <w:p w:rsidR="00EE1DBB" w:rsidRPr="00F13343" w:rsidP="00EE1DBB" w14:paraId="5D1A6618" w14:textId="77777777">
            <w:pPr>
              <w:widowControl/>
              <w:autoSpaceDE/>
              <w:autoSpaceDN/>
              <w:adjustRightInd/>
              <w:jc w:val="center"/>
              <w:rPr>
                <w:b/>
                <w:bCs/>
                <w:sz w:val="18"/>
                <w:szCs w:val="18"/>
              </w:rPr>
            </w:pPr>
            <w:r w:rsidRPr="00F13343">
              <w:rPr>
                <w:b/>
                <w:bCs/>
                <w:sz w:val="18"/>
                <w:szCs w:val="18"/>
              </w:rPr>
              <w:t>No. of occurrences per respondent per year</w:t>
            </w:r>
          </w:p>
        </w:tc>
        <w:tc>
          <w:tcPr>
            <w:tcW w:w="1156" w:type="dxa"/>
            <w:tcBorders>
              <w:top w:val="nil"/>
              <w:left w:val="nil"/>
              <w:bottom w:val="single" w:sz="4" w:space="0" w:color="auto"/>
              <w:right w:val="single" w:sz="4" w:space="0" w:color="auto"/>
            </w:tcBorders>
            <w:shd w:val="clear" w:color="auto" w:fill="auto"/>
            <w:vAlign w:val="bottom"/>
            <w:hideMark/>
          </w:tcPr>
          <w:p w:rsidR="00EE1DBB" w:rsidRPr="00F13343" w:rsidP="00EE1DBB" w14:paraId="58CB814E" w14:textId="77777777">
            <w:pPr>
              <w:widowControl/>
              <w:autoSpaceDE/>
              <w:autoSpaceDN/>
              <w:adjustRightInd/>
              <w:jc w:val="center"/>
              <w:rPr>
                <w:b/>
                <w:bCs/>
                <w:sz w:val="18"/>
                <w:szCs w:val="18"/>
              </w:rPr>
            </w:pPr>
            <w:r w:rsidRPr="00F13343">
              <w:rPr>
                <w:b/>
                <w:bCs/>
                <w:sz w:val="18"/>
                <w:szCs w:val="18"/>
              </w:rPr>
              <w:t>Technical person-hours per respondent per year (</w:t>
            </w:r>
            <w:r w:rsidRPr="00F13343">
              <w:rPr>
                <w:b/>
                <w:bCs/>
                <w:sz w:val="18"/>
                <w:szCs w:val="18"/>
              </w:rPr>
              <w:t>AxB</w:t>
            </w:r>
            <w:r w:rsidRPr="00F13343">
              <w:rPr>
                <w:b/>
                <w:bCs/>
                <w:sz w:val="18"/>
                <w:szCs w:val="18"/>
              </w:rPr>
              <w:t>)</w:t>
            </w:r>
          </w:p>
        </w:tc>
        <w:tc>
          <w:tcPr>
            <w:tcW w:w="1248" w:type="dxa"/>
            <w:tcBorders>
              <w:top w:val="nil"/>
              <w:left w:val="nil"/>
              <w:bottom w:val="single" w:sz="4" w:space="0" w:color="auto"/>
              <w:right w:val="single" w:sz="4" w:space="0" w:color="auto"/>
            </w:tcBorders>
            <w:shd w:val="clear" w:color="auto" w:fill="auto"/>
            <w:vAlign w:val="bottom"/>
            <w:hideMark/>
          </w:tcPr>
          <w:p w:rsidR="00EE1DBB" w:rsidRPr="00F13343" w:rsidP="00EE1DBB" w14:paraId="122C7E55" w14:textId="44F7548C">
            <w:pPr>
              <w:widowControl/>
              <w:autoSpaceDE/>
              <w:autoSpaceDN/>
              <w:adjustRightInd/>
              <w:jc w:val="center"/>
              <w:rPr>
                <w:b/>
                <w:bCs/>
                <w:sz w:val="18"/>
                <w:szCs w:val="18"/>
              </w:rPr>
            </w:pPr>
            <w:r w:rsidRPr="00F13343">
              <w:rPr>
                <w:b/>
                <w:bCs/>
                <w:sz w:val="18"/>
                <w:szCs w:val="18"/>
              </w:rPr>
              <w:t>Respondents per year</w:t>
            </w:r>
            <w:r w:rsidRPr="00F13343" w:rsidR="009200D1">
              <w:rPr>
                <w:b/>
                <w:bCs/>
                <w:sz w:val="18"/>
                <w:szCs w:val="18"/>
              </w:rPr>
              <w:t xml:space="preserve"> </w:t>
            </w:r>
            <w:r w:rsidRPr="00F13343" w:rsidR="007B4C84">
              <w:rPr>
                <w:b/>
                <w:bCs/>
                <w:sz w:val="18"/>
                <w:szCs w:val="18"/>
                <w:vertAlign w:val="superscript"/>
              </w:rPr>
              <w:t>a</w:t>
            </w:r>
          </w:p>
        </w:tc>
        <w:tc>
          <w:tcPr>
            <w:tcW w:w="1013" w:type="dxa"/>
            <w:tcBorders>
              <w:top w:val="nil"/>
              <w:left w:val="nil"/>
              <w:bottom w:val="single" w:sz="4" w:space="0" w:color="auto"/>
              <w:right w:val="single" w:sz="4" w:space="0" w:color="auto"/>
            </w:tcBorders>
            <w:shd w:val="clear" w:color="auto" w:fill="auto"/>
            <w:vAlign w:val="bottom"/>
            <w:hideMark/>
          </w:tcPr>
          <w:p w:rsidR="00EE1DBB" w:rsidRPr="00F13343" w:rsidP="00EE1DBB" w14:paraId="4FF7330F" w14:textId="77777777">
            <w:pPr>
              <w:widowControl/>
              <w:autoSpaceDE/>
              <w:autoSpaceDN/>
              <w:adjustRightInd/>
              <w:jc w:val="center"/>
              <w:rPr>
                <w:b/>
                <w:bCs/>
                <w:sz w:val="18"/>
                <w:szCs w:val="18"/>
              </w:rPr>
            </w:pPr>
            <w:r w:rsidRPr="00F13343">
              <w:rPr>
                <w:b/>
                <w:bCs/>
                <w:sz w:val="18"/>
                <w:szCs w:val="18"/>
              </w:rPr>
              <w:t>Technical hours per year (</w:t>
            </w:r>
            <w:r w:rsidRPr="00F13343">
              <w:rPr>
                <w:b/>
                <w:bCs/>
                <w:sz w:val="18"/>
                <w:szCs w:val="18"/>
              </w:rPr>
              <w:t>CxD</w:t>
            </w:r>
            <w:r w:rsidRPr="00F13343">
              <w:rPr>
                <w:b/>
                <w:bCs/>
                <w:sz w:val="18"/>
                <w:szCs w:val="18"/>
              </w:rPr>
              <w:t>)</w:t>
            </w:r>
          </w:p>
        </w:tc>
        <w:tc>
          <w:tcPr>
            <w:tcW w:w="1147" w:type="dxa"/>
            <w:tcBorders>
              <w:top w:val="nil"/>
              <w:left w:val="nil"/>
              <w:bottom w:val="single" w:sz="4" w:space="0" w:color="auto"/>
              <w:right w:val="single" w:sz="4" w:space="0" w:color="auto"/>
            </w:tcBorders>
            <w:shd w:val="clear" w:color="auto" w:fill="auto"/>
            <w:vAlign w:val="bottom"/>
            <w:hideMark/>
          </w:tcPr>
          <w:p w:rsidR="00EE1DBB" w:rsidRPr="00F13343" w:rsidP="00EE1DBB" w14:paraId="596E986B" w14:textId="5E708E91">
            <w:pPr>
              <w:widowControl/>
              <w:autoSpaceDE/>
              <w:autoSpaceDN/>
              <w:adjustRightInd/>
              <w:jc w:val="center"/>
              <w:rPr>
                <w:b/>
                <w:bCs/>
                <w:sz w:val="18"/>
                <w:szCs w:val="18"/>
              </w:rPr>
            </w:pPr>
            <w:r w:rsidRPr="00F13343">
              <w:rPr>
                <w:b/>
                <w:bCs/>
                <w:sz w:val="18"/>
                <w:szCs w:val="18"/>
              </w:rPr>
              <w:t>Management hours per year (Ex0.05)</w:t>
            </w:r>
          </w:p>
        </w:tc>
        <w:tc>
          <w:tcPr>
            <w:tcW w:w="1170" w:type="dxa"/>
            <w:tcBorders>
              <w:top w:val="nil"/>
              <w:left w:val="nil"/>
              <w:bottom w:val="single" w:sz="4" w:space="0" w:color="auto"/>
              <w:right w:val="single" w:sz="4" w:space="0" w:color="auto"/>
            </w:tcBorders>
            <w:shd w:val="clear" w:color="auto" w:fill="auto"/>
            <w:vAlign w:val="bottom"/>
            <w:hideMark/>
          </w:tcPr>
          <w:p w:rsidR="00EE1DBB" w:rsidRPr="00F13343" w:rsidP="00EE1DBB" w14:paraId="02DA3623" w14:textId="77777777">
            <w:pPr>
              <w:widowControl/>
              <w:autoSpaceDE/>
              <w:autoSpaceDN/>
              <w:adjustRightInd/>
              <w:jc w:val="center"/>
              <w:rPr>
                <w:b/>
                <w:bCs/>
                <w:sz w:val="18"/>
                <w:szCs w:val="18"/>
              </w:rPr>
            </w:pPr>
            <w:r w:rsidRPr="00F13343">
              <w:rPr>
                <w:b/>
                <w:bCs/>
                <w:sz w:val="18"/>
                <w:szCs w:val="18"/>
              </w:rPr>
              <w:t>Clerical hours per year (Ex0.10)</w:t>
            </w:r>
          </w:p>
        </w:tc>
        <w:tc>
          <w:tcPr>
            <w:tcW w:w="1615" w:type="dxa"/>
            <w:tcBorders>
              <w:top w:val="nil"/>
              <w:left w:val="nil"/>
              <w:bottom w:val="single" w:sz="4" w:space="0" w:color="auto"/>
              <w:right w:val="single" w:sz="4" w:space="0" w:color="auto"/>
            </w:tcBorders>
            <w:shd w:val="clear" w:color="auto" w:fill="auto"/>
            <w:vAlign w:val="bottom"/>
            <w:hideMark/>
          </w:tcPr>
          <w:p w:rsidR="00EE1DBB" w:rsidRPr="00F13343" w:rsidP="00EE1DBB" w14:paraId="085B9A76" w14:textId="6888CC67">
            <w:pPr>
              <w:widowControl/>
              <w:autoSpaceDE/>
              <w:autoSpaceDN/>
              <w:adjustRightInd/>
              <w:jc w:val="center"/>
              <w:rPr>
                <w:b/>
                <w:bCs/>
                <w:sz w:val="18"/>
                <w:szCs w:val="18"/>
              </w:rPr>
            </w:pPr>
            <w:r w:rsidRPr="00F13343">
              <w:rPr>
                <w:b/>
                <w:bCs/>
                <w:sz w:val="18"/>
                <w:szCs w:val="18"/>
              </w:rPr>
              <w:t xml:space="preserve">Total cost per year </w:t>
            </w:r>
            <w:r w:rsidRPr="00F13343" w:rsidR="007B4C84">
              <w:rPr>
                <w:b/>
                <w:bCs/>
                <w:sz w:val="18"/>
                <w:szCs w:val="18"/>
                <w:vertAlign w:val="superscript"/>
              </w:rPr>
              <w:t>b</w:t>
            </w:r>
            <w:r w:rsidRPr="00F13343" w:rsidR="007B4C84">
              <w:rPr>
                <w:b/>
                <w:bCs/>
                <w:sz w:val="18"/>
                <w:szCs w:val="18"/>
              </w:rPr>
              <w:t xml:space="preserve"> </w:t>
            </w:r>
            <w:r w:rsidRPr="00F13343">
              <w:rPr>
                <w:b/>
                <w:bCs/>
                <w:sz w:val="18"/>
                <w:szCs w:val="18"/>
              </w:rPr>
              <w:t>($)</w:t>
            </w:r>
          </w:p>
        </w:tc>
      </w:tr>
      <w:tr w14:paraId="6018A845" w14:textId="77777777" w:rsidTr="00F13343">
        <w:tblPrEx>
          <w:tblW w:w="0" w:type="auto"/>
          <w:tblLayout w:type="fixed"/>
          <w:tblLook w:val="04A0"/>
        </w:tblPrEx>
        <w:trPr>
          <w:trHeight w:val="255"/>
        </w:trPr>
        <w:tc>
          <w:tcPr>
            <w:tcW w:w="3415" w:type="dxa"/>
            <w:tcBorders>
              <w:top w:val="nil"/>
              <w:left w:val="single" w:sz="4" w:space="0" w:color="auto"/>
              <w:bottom w:val="single" w:sz="4" w:space="0" w:color="auto"/>
              <w:right w:val="single" w:sz="4" w:space="0" w:color="auto"/>
            </w:tcBorders>
            <w:shd w:val="clear" w:color="auto" w:fill="auto"/>
            <w:vAlign w:val="bottom"/>
            <w:hideMark/>
          </w:tcPr>
          <w:p w:rsidR="00EE1DBB" w:rsidRPr="00F13343" w:rsidP="00EE1DBB" w14:paraId="0C6AB25D" w14:textId="77777777">
            <w:pPr>
              <w:widowControl/>
              <w:autoSpaceDE/>
              <w:autoSpaceDN/>
              <w:adjustRightInd/>
              <w:rPr>
                <w:sz w:val="18"/>
                <w:szCs w:val="18"/>
              </w:rPr>
            </w:pPr>
            <w:r w:rsidRPr="00F13343">
              <w:rPr>
                <w:sz w:val="18"/>
                <w:szCs w:val="18"/>
              </w:rPr>
              <w:t>1. Applications</w:t>
            </w:r>
          </w:p>
        </w:tc>
        <w:tc>
          <w:tcPr>
            <w:tcW w:w="1096"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74495C9E" w14:textId="77777777">
            <w:pPr>
              <w:widowControl/>
              <w:autoSpaceDE/>
              <w:autoSpaceDN/>
              <w:adjustRightInd/>
              <w:jc w:val="center"/>
              <w:rPr>
                <w:sz w:val="18"/>
                <w:szCs w:val="18"/>
              </w:rPr>
            </w:pPr>
            <w:r w:rsidRPr="00F13343">
              <w:rPr>
                <w:sz w:val="18"/>
                <w:szCs w:val="18"/>
              </w:rPr>
              <w:t>N/A</w:t>
            </w:r>
          </w:p>
        </w:tc>
        <w:tc>
          <w:tcPr>
            <w:tcW w:w="1180"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3D731A80" w14:textId="77777777">
            <w:pPr>
              <w:widowControl/>
              <w:autoSpaceDE/>
              <w:autoSpaceDN/>
              <w:adjustRightInd/>
              <w:jc w:val="center"/>
              <w:rPr>
                <w:sz w:val="18"/>
                <w:szCs w:val="18"/>
              </w:rPr>
            </w:pPr>
            <w:r w:rsidRPr="00F13343">
              <w:rPr>
                <w:sz w:val="18"/>
                <w:szCs w:val="18"/>
              </w:rPr>
              <w:t> </w:t>
            </w:r>
          </w:p>
        </w:tc>
        <w:tc>
          <w:tcPr>
            <w:tcW w:w="1156"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03CC7925" w14:textId="77777777">
            <w:pPr>
              <w:widowControl/>
              <w:autoSpaceDE/>
              <w:autoSpaceDN/>
              <w:adjustRightInd/>
              <w:jc w:val="center"/>
              <w:rPr>
                <w:sz w:val="18"/>
                <w:szCs w:val="18"/>
              </w:rPr>
            </w:pPr>
            <w:r w:rsidRPr="00F13343">
              <w:rPr>
                <w:sz w:val="18"/>
                <w:szCs w:val="18"/>
              </w:rPr>
              <w:t> </w:t>
            </w:r>
          </w:p>
        </w:tc>
        <w:tc>
          <w:tcPr>
            <w:tcW w:w="1248"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56502F58" w14:textId="77777777">
            <w:pPr>
              <w:widowControl/>
              <w:autoSpaceDE/>
              <w:autoSpaceDN/>
              <w:adjustRightInd/>
              <w:jc w:val="center"/>
              <w:rPr>
                <w:sz w:val="18"/>
                <w:szCs w:val="18"/>
              </w:rPr>
            </w:pPr>
            <w:r w:rsidRPr="00F13343">
              <w:rPr>
                <w:sz w:val="18"/>
                <w:szCs w:val="18"/>
              </w:rPr>
              <w:t> </w:t>
            </w:r>
          </w:p>
        </w:tc>
        <w:tc>
          <w:tcPr>
            <w:tcW w:w="1013"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5D3537EE" w14:textId="77777777">
            <w:pPr>
              <w:widowControl/>
              <w:autoSpaceDE/>
              <w:autoSpaceDN/>
              <w:adjustRightInd/>
              <w:jc w:val="center"/>
              <w:rPr>
                <w:sz w:val="18"/>
                <w:szCs w:val="18"/>
              </w:rPr>
            </w:pPr>
            <w:r w:rsidRPr="00F13343">
              <w:rPr>
                <w:sz w:val="18"/>
                <w:szCs w:val="18"/>
              </w:rPr>
              <w:t> </w:t>
            </w:r>
          </w:p>
        </w:tc>
        <w:tc>
          <w:tcPr>
            <w:tcW w:w="1147"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5DAF940E" w14:textId="77777777">
            <w:pPr>
              <w:widowControl/>
              <w:autoSpaceDE/>
              <w:autoSpaceDN/>
              <w:adjustRightInd/>
              <w:jc w:val="center"/>
              <w:rPr>
                <w:sz w:val="18"/>
                <w:szCs w:val="18"/>
              </w:rPr>
            </w:pPr>
            <w:r w:rsidRPr="00F13343">
              <w:rPr>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33CFBAD3" w14:textId="77777777">
            <w:pPr>
              <w:widowControl/>
              <w:autoSpaceDE/>
              <w:autoSpaceDN/>
              <w:adjustRightInd/>
              <w:jc w:val="center"/>
              <w:rPr>
                <w:sz w:val="18"/>
                <w:szCs w:val="18"/>
              </w:rPr>
            </w:pPr>
            <w:r w:rsidRPr="00F13343">
              <w:rPr>
                <w:sz w:val="18"/>
                <w:szCs w:val="18"/>
              </w:rPr>
              <w:t> </w:t>
            </w:r>
          </w:p>
        </w:tc>
        <w:tc>
          <w:tcPr>
            <w:tcW w:w="1615"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433EED0B" w14:textId="77777777">
            <w:pPr>
              <w:widowControl/>
              <w:autoSpaceDE/>
              <w:autoSpaceDN/>
              <w:adjustRightInd/>
              <w:jc w:val="right"/>
              <w:rPr>
                <w:sz w:val="18"/>
                <w:szCs w:val="18"/>
              </w:rPr>
            </w:pPr>
            <w:r w:rsidRPr="00F13343">
              <w:rPr>
                <w:sz w:val="18"/>
                <w:szCs w:val="18"/>
              </w:rPr>
              <w:t> </w:t>
            </w:r>
          </w:p>
        </w:tc>
      </w:tr>
      <w:tr w14:paraId="642EBBE0" w14:textId="77777777" w:rsidTr="00F13343">
        <w:tblPrEx>
          <w:tblW w:w="0" w:type="auto"/>
          <w:tblLayout w:type="fixed"/>
          <w:tblLook w:val="04A0"/>
        </w:tblPrEx>
        <w:trPr>
          <w:trHeight w:val="255"/>
        </w:trPr>
        <w:tc>
          <w:tcPr>
            <w:tcW w:w="3415" w:type="dxa"/>
            <w:tcBorders>
              <w:top w:val="nil"/>
              <w:left w:val="single" w:sz="4" w:space="0" w:color="auto"/>
              <w:bottom w:val="single" w:sz="4" w:space="0" w:color="auto"/>
              <w:right w:val="single" w:sz="4" w:space="0" w:color="auto"/>
            </w:tcBorders>
            <w:shd w:val="clear" w:color="auto" w:fill="auto"/>
            <w:vAlign w:val="bottom"/>
            <w:hideMark/>
          </w:tcPr>
          <w:p w:rsidR="00EE1DBB" w:rsidRPr="00F13343" w:rsidP="00EE1DBB" w14:paraId="2CFC40C6" w14:textId="77777777">
            <w:pPr>
              <w:widowControl/>
              <w:autoSpaceDE/>
              <w:autoSpaceDN/>
              <w:adjustRightInd/>
              <w:rPr>
                <w:sz w:val="18"/>
                <w:szCs w:val="18"/>
              </w:rPr>
            </w:pPr>
            <w:r w:rsidRPr="00F13343">
              <w:rPr>
                <w:sz w:val="18"/>
                <w:szCs w:val="18"/>
              </w:rPr>
              <w:t>2. Surveys and Studies</w:t>
            </w:r>
          </w:p>
        </w:tc>
        <w:tc>
          <w:tcPr>
            <w:tcW w:w="1096"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644DC05F" w14:textId="77777777">
            <w:pPr>
              <w:widowControl/>
              <w:autoSpaceDE/>
              <w:autoSpaceDN/>
              <w:adjustRightInd/>
              <w:jc w:val="center"/>
              <w:rPr>
                <w:sz w:val="18"/>
                <w:szCs w:val="18"/>
              </w:rPr>
            </w:pPr>
            <w:r w:rsidRPr="00F13343">
              <w:rPr>
                <w:sz w:val="18"/>
                <w:szCs w:val="18"/>
              </w:rPr>
              <w:t>N/A</w:t>
            </w:r>
          </w:p>
        </w:tc>
        <w:tc>
          <w:tcPr>
            <w:tcW w:w="1180"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15D9F18D" w14:textId="77777777">
            <w:pPr>
              <w:widowControl/>
              <w:autoSpaceDE/>
              <w:autoSpaceDN/>
              <w:adjustRightInd/>
              <w:jc w:val="center"/>
              <w:rPr>
                <w:sz w:val="18"/>
                <w:szCs w:val="18"/>
              </w:rPr>
            </w:pPr>
            <w:r w:rsidRPr="00F13343">
              <w:rPr>
                <w:sz w:val="18"/>
                <w:szCs w:val="18"/>
              </w:rPr>
              <w:t> </w:t>
            </w:r>
          </w:p>
        </w:tc>
        <w:tc>
          <w:tcPr>
            <w:tcW w:w="1156"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65147D6C" w14:textId="77777777">
            <w:pPr>
              <w:widowControl/>
              <w:autoSpaceDE/>
              <w:autoSpaceDN/>
              <w:adjustRightInd/>
              <w:jc w:val="center"/>
              <w:rPr>
                <w:sz w:val="18"/>
                <w:szCs w:val="18"/>
              </w:rPr>
            </w:pPr>
            <w:r w:rsidRPr="00F13343">
              <w:rPr>
                <w:sz w:val="18"/>
                <w:szCs w:val="18"/>
              </w:rPr>
              <w:t> </w:t>
            </w:r>
          </w:p>
        </w:tc>
        <w:tc>
          <w:tcPr>
            <w:tcW w:w="1248"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5E1C71D9" w14:textId="77777777">
            <w:pPr>
              <w:widowControl/>
              <w:autoSpaceDE/>
              <w:autoSpaceDN/>
              <w:adjustRightInd/>
              <w:jc w:val="center"/>
              <w:rPr>
                <w:sz w:val="18"/>
                <w:szCs w:val="18"/>
              </w:rPr>
            </w:pPr>
            <w:r w:rsidRPr="00F13343">
              <w:rPr>
                <w:sz w:val="18"/>
                <w:szCs w:val="18"/>
              </w:rPr>
              <w:t> </w:t>
            </w:r>
          </w:p>
        </w:tc>
        <w:tc>
          <w:tcPr>
            <w:tcW w:w="1013"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044874F7" w14:textId="77777777">
            <w:pPr>
              <w:widowControl/>
              <w:autoSpaceDE/>
              <w:autoSpaceDN/>
              <w:adjustRightInd/>
              <w:jc w:val="center"/>
              <w:rPr>
                <w:sz w:val="18"/>
                <w:szCs w:val="18"/>
              </w:rPr>
            </w:pPr>
            <w:r w:rsidRPr="00F13343">
              <w:rPr>
                <w:sz w:val="18"/>
                <w:szCs w:val="18"/>
              </w:rPr>
              <w:t> </w:t>
            </w:r>
          </w:p>
        </w:tc>
        <w:tc>
          <w:tcPr>
            <w:tcW w:w="1147"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6ABBE71E" w14:textId="77777777">
            <w:pPr>
              <w:widowControl/>
              <w:autoSpaceDE/>
              <w:autoSpaceDN/>
              <w:adjustRightInd/>
              <w:jc w:val="center"/>
              <w:rPr>
                <w:sz w:val="18"/>
                <w:szCs w:val="18"/>
              </w:rPr>
            </w:pPr>
            <w:r w:rsidRPr="00F13343">
              <w:rPr>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459E5D5D" w14:textId="77777777">
            <w:pPr>
              <w:widowControl/>
              <w:autoSpaceDE/>
              <w:autoSpaceDN/>
              <w:adjustRightInd/>
              <w:jc w:val="center"/>
              <w:rPr>
                <w:sz w:val="18"/>
                <w:szCs w:val="18"/>
              </w:rPr>
            </w:pPr>
            <w:r w:rsidRPr="00F13343">
              <w:rPr>
                <w:sz w:val="18"/>
                <w:szCs w:val="18"/>
              </w:rPr>
              <w:t> </w:t>
            </w:r>
          </w:p>
        </w:tc>
        <w:tc>
          <w:tcPr>
            <w:tcW w:w="1615"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67708F1A" w14:textId="77777777">
            <w:pPr>
              <w:widowControl/>
              <w:autoSpaceDE/>
              <w:autoSpaceDN/>
              <w:adjustRightInd/>
              <w:jc w:val="right"/>
              <w:rPr>
                <w:sz w:val="18"/>
                <w:szCs w:val="18"/>
              </w:rPr>
            </w:pPr>
            <w:r w:rsidRPr="00F13343">
              <w:rPr>
                <w:sz w:val="18"/>
                <w:szCs w:val="18"/>
              </w:rPr>
              <w:t> </w:t>
            </w:r>
          </w:p>
        </w:tc>
      </w:tr>
      <w:tr w14:paraId="3619E37D" w14:textId="77777777" w:rsidTr="00F13343">
        <w:tblPrEx>
          <w:tblW w:w="0" w:type="auto"/>
          <w:tblLayout w:type="fixed"/>
          <w:tblLook w:val="04A0"/>
        </w:tblPrEx>
        <w:trPr>
          <w:trHeight w:val="255"/>
        </w:trPr>
        <w:tc>
          <w:tcPr>
            <w:tcW w:w="3415" w:type="dxa"/>
            <w:tcBorders>
              <w:top w:val="nil"/>
              <w:left w:val="single" w:sz="4" w:space="0" w:color="auto"/>
              <w:bottom w:val="single" w:sz="4" w:space="0" w:color="auto"/>
              <w:right w:val="single" w:sz="4" w:space="0" w:color="auto"/>
            </w:tcBorders>
            <w:shd w:val="clear" w:color="auto" w:fill="auto"/>
            <w:vAlign w:val="bottom"/>
            <w:hideMark/>
          </w:tcPr>
          <w:p w:rsidR="00EE1DBB" w:rsidRPr="00F13343" w:rsidP="00EE1DBB" w14:paraId="6FEA5BA3" w14:textId="77777777">
            <w:pPr>
              <w:widowControl/>
              <w:autoSpaceDE/>
              <w:autoSpaceDN/>
              <w:adjustRightInd/>
              <w:rPr>
                <w:sz w:val="18"/>
                <w:szCs w:val="18"/>
              </w:rPr>
            </w:pPr>
            <w:r w:rsidRPr="00F13343">
              <w:rPr>
                <w:sz w:val="18"/>
                <w:szCs w:val="18"/>
              </w:rPr>
              <w:t>3. Reporting Requirements</w:t>
            </w:r>
          </w:p>
        </w:tc>
        <w:tc>
          <w:tcPr>
            <w:tcW w:w="1096"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0CCA5F33" w14:textId="77777777">
            <w:pPr>
              <w:widowControl/>
              <w:autoSpaceDE/>
              <w:autoSpaceDN/>
              <w:adjustRightInd/>
              <w:jc w:val="center"/>
              <w:rPr>
                <w:sz w:val="18"/>
                <w:szCs w:val="18"/>
              </w:rPr>
            </w:pPr>
            <w:r w:rsidRPr="00F13343">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4AB2D90E" w14:textId="77777777">
            <w:pPr>
              <w:widowControl/>
              <w:autoSpaceDE/>
              <w:autoSpaceDN/>
              <w:adjustRightInd/>
              <w:jc w:val="center"/>
              <w:rPr>
                <w:sz w:val="18"/>
                <w:szCs w:val="18"/>
              </w:rPr>
            </w:pPr>
            <w:r w:rsidRPr="00F13343">
              <w:rPr>
                <w:sz w:val="18"/>
                <w:szCs w:val="18"/>
              </w:rPr>
              <w:t> </w:t>
            </w:r>
          </w:p>
        </w:tc>
        <w:tc>
          <w:tcPr>
            <w:tcW w:w="1156"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4A3DCA66" w14:textId="77777777">
            <w:pPr>
              <w:widowControl/>
              <w:autoSpaceDE/>
              <w:autoSpaceDN/>
              <w:adjustRightInd/>
              <w:jc w:val="center"/>
              <w:rPr>
                <w:sz w:val="18"/>
                <w:szCs w:val="18"/>
              </w:rPr>
            </w:pPr>
            <w:r w:rsidRPr="00F13343">
              <w:rPr>
                <w:sz w:val="18"/>
                <w:szCs w:val="18"/>
              </w:rPr>
              <w:t> </w:t>
            </w:r>
          </w:p>
        </w:tc>
        <w:tc>
          <w:tcPr>
            <w:tcW w:w="1248"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3F8A7C81" w14:textId="77777777">
            <w:pPr>
              <w:widowControl/>
              <w:autoSpaceDE/>
              <w:autoSpaceDN/>
              <w:adjustRightInd/>
              <w:jc w:val="center"/>
              <w:rPr>
                <w:sz w:val="18"/>
                <w:szCs w:val="18"/>
              </w:rPr>
            </w:pPr>
            <w:r w:rsidRPr="00F13343">
              <w:rPr>
                <w:sz w:val="18"/>
                <w:szCs w:val="18"/>
              </w:rPr>
              <w:t> </w:t>
            </w:r>
          </w:p>
        </w:tc>
        <w:tc>
          <w:tcPr>
            <w:tcW w:w="1013"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3ED72559" w14:textId="77777777">
            <w:pPr>
              <w:widowControl/>
              <w:autoSpaceDE/>
              <w:autoSpaceDN/>
              <w:adjustRightInd/>
              <w:jc w:val="center"/>
              <w:rPr>
                <w:sz w:val="18"/>
                <w:szCs w:val="18"/>
              </w:rPr>
            </w:pPr>
            <w:r w:rsidRPr="00F13343">
              <w:rPr>
                <w:sz w:val="18"/>
                <w:szCs w:val="18"/>
              </w:rPr>
              <w:t> </w:t>
            </w:r>
          </w:p>
        </w:tc>
        <w:tc>
          <w:tcPr>
            <w:tcW w:w="1147"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5EC0A1EB" w14:textId="77777777">
            <w:pPr>
              <w:widowControl/>
              <w:autoSpaceDE/>
              <w:autoSpaceDN/>
              <w:adjustRightInd/>
              <w:jc w:val="center"/>
              <w:rPr>
                <w:sz w:val="18"/>
                <w:szCs w:val="18"/>
              </w:rPr>
            </w:pPr>
            <w:r w:rsidRPr="00F13343">
              <w:rPr>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1F10A55E" w14:textId="77777777">
            <w:pPr>
              <w:widowControl/>
              <w:autoSpaceDE/>
              <w:autoSpaceDN/>
              <w:adjustRightInd/>
              <w:jc w:val="center"/>
              <w:rPr>
                <w:sz w:val="18"/>
                <w:szCs w:val="18"/>
              </w:rPr>
            </w:pPr>
            <w:r w:rsidRPr="00F13343">
              <w:rPr>
                <w:sz w:val="18"/>
                <w:szCs w:val="18"/>
              </w:rPr>
              <w:t> </w:t>
            </w:r>
          </w:p>
        </w:tc>
        <w:tc>
          <w:tcPr>
            <w:tcW w:w="1615"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5CA4B753" w14:textId="77777777">
            <w:pPr>
              <w:widowControl/>
              <w:autoSpaceDE/>
              <w:autoSpaceDN/>
              <w:adjustRightInd/>
              <w:jc w:val="right"/>
              <w:rPr>
                <w:sz w:val="18"/>
                <w:szCs w:val="18"/>
              </w:rPr>
            </w:pPr>
            <w:r w:rsidRPr="00F13343">
              <w:rPr>
                <w:sz w:val="18"/>
                <w:szCs w:val="18"/>
              </w:rPr>
              <w:t> </w:t>
            </w:r>
          </w:p>
        </w:tc>
      </w:tr>
      <w:tr w14:paraId="5EA4B284" w14:textId="77777777" w:rsidTr="00F13343">
        <w:tblPrEx>
          <w:tblW w:w="0" w:type="auto"/>
          <w:tblLayout w:type="fixed"/>
          <w:tblLook w:val="04A0"/>
        </w:tblPrEx>
        <w:trPr>
          <w:trHeight w:val="255"/>
        </w:trPr>
        <w:tc>
          <w:tcPr>
            <w:tcW w:w="3415" w:type="dxa"/>
            <w:tcBorders>
              <w:top w:val="nil"/>
              <w:left w:val="single" w:sz="4" w:space="0" w:color="auto"/>
              <w:bottom w:val="single" w:sz="4" w:space="0" w:color="auto"/>
              <w:right w:val="single" w:sz="4" w:space="0" w:color="auto"/>
            </w:tcBorders>
            <w:shd w:val="clear" w:color="auto" w:fill="auto"/>
            <w:vAlign w:val="bottom"/>
            <w:hideMark/>
          </w:tcPr>
          <w:p w:rsidR="00EE1DBB" w:rsidRPr="00F13343" w:rsidP="00EE1DBB" w14:paraId="1A390150" w14:textId="77777777">
            <w:pPr>
              <w:widowControl/>
              <w:autoSpaceDE/>
              <w:autoSpaceDN/>
              <w:adjustRightInd/>
              <w:ind w:firstLine="180" w:firstLineChars="100"/>
              <w:rPr>
                <w:sz w:val="18"/>
                <w:szCs w:val="18"/>
              </w:rPr>
            </w:pPr>
            <w:r w:rsidRPr="00F13343">
              <w:rPr>
                <w:sz w:val="18"/>
                <w:szCs w:val="18"/>
              </w:rPr>
              <w:t>A. Familiarize with rule requirement</w:t>
            </w:r>
          </w:p>
        </w:tc>
        <w:tc>
          <w:tcPr>
            <w:tcW w:w="1096"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17F417CE" w14:textId="77777777">
            <w:pPr>
              <w:widowControl/>
              <w:autoSpaceDE/>
              <w:autoSpaceDN/>
              <w:adjustRightInd/>
              <w:jc w:val="center"/>
              <w:rPr>
                <w:sz w:val="18"/>
                <w:szCs w:val="18"/>
              </w:rPr>
            </w:pPr>
            <w:r w:rsidRPr="00F13343">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0A420717" w14:textId="77777777">
            <w:pPr>
              <w:widowControl/>
              <w:autoSpaceDE/>
              <w:autoSpaceDN/>
              <w:adjustRightInd/>
              <w:jc w:val="center"/>
              <w:rPr>
                <w:sz w:val="18"/>
                <w:szCs w:val="18"/>
              </w:rPr>
            </w:pPr>
            <w:r w:rsidRPr="00F13343">
              <w:rPr>
                <w:sz w:val="18"/>
                <w:szCs w:val="18"/>
              </w:rPr>
              <w:t> </w:t>
            </w:r>
          </w:p>
        </w:tc>
        <w:tc>
          <w:tcPr>
            <w:tcW w:w="1156"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2216BB40" w14:textId="77777777">
            <w:pPr>
              <w:widowControl/>
              <w:autoSpaceDE/>
              <w:autoSpaceDN/>
              <w:adjustRightInd/>
              <w:jc w:val="center"/>
              <w:rPr>
                <w:sz w:val="18"/>
                <w:szCs w:val="18"/>
              </w:rPr>
            </w:pPr>
            <w:r w:rsidRPr="00F13343">
              <w:rPr>
                <w:sz w:val="18"/>
                <w:szCs w:val="18"/>
              </w:rPr>
              <w:t> </w:t>
            </w:r>
          </w:p>
        </w:tc>
        <w:tc>
          <w:tcPr>
            <w:tcW w:w="1248"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5D1A3B13" w14:textId="77777777">
            <w:pPr>
              <w:widowControl/>
              <w:autoSpaceDE/>
              <w:autoSpaceDN/>
              <w:adjustRightInd/>
              <w:jc w:val="center"/>
              <w:rPr>
                <w:sz w:val="18"/>
                <w:szCs w:val="18"/>
              </w:rPr>
            </w:pPr>
            <w:r w:rsidRPr="00F13343">
              <w:rPr>
                <w:sz w:val="18"/>
                <w:szCs w:val="18"/>
              </w:rPr>
              <w:t> </w:t>
            </w:r>
          </w:p>
        </w:tc>
        <w:tc>
          <w:tcPr>
            <w:tcW w:w="1013"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525923EA" w14:textId="77777777">
            <w:pPr>
              <w:widowControl/>
              <w:autoSpaceDE/>
              <w:autoSpaceDN/>
              <w:adjustRightInd/>
              <w:jc w:val="center"/>
              <w:rPr>
                <w:sz w:val="18"/>
                <w:szCs w:val="18"/>
              </w:rPr>
            </w:pPr>
            <w:r w:rsidRPr="00F13343">
              <w:rPr>
                <w:sz w:val="18"/>
                <w:szCs w:val="18"/>
              </w:rPr>
              <w:t> </w:t>
            </w:r>
          </w:p>
        </w:tc>
        <w:tc>
          <w:tcPr>
            <w:tcW w:w="1147"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40C3A3F2" w14:textId="77777777">
            <w:pPr>
              <w:widowControl/>
              <w:autoSpaceDE/>
              <w:autoSpaceDN/>
              <w:adjustRightInd/>
              <w:jc w:val="center"/>
              <w:rPr>
                <w:sz w:val="18"/>
                <w:szCs w:val="18"/>
              </w:rPr>
            </w:pPr>
            <w:r w:rsidRPr="00F13343">
              <w:rPr>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2C754FE2" w14:textId="77777777">
            <w:pPr>
              <w:widowControl/>
              <w:autoSpaceDE/>
              <w:autoSpaceDN/>
              <w:adjustRightInd/>
              <w:jc w:val="center"/>
              <w:rPr>
                <w:sz w:val="18"/>
                <w:szCs w:val="18"/>
              </w:rPr>
            </w:pPr>
            <w:r w:rsidRPr="00F13343">
              <w:rPr>
                <w:sz w:val="18"/>
                <w:szCs w:val="18"/>
              </w:rPr>
              <w:t> </w:t>
            </w:r>
          </w:p>
        </w:tc>
        <w:tc>
          <w:tcPr>
            <w:tcW w:w="1615"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2B866A31" w14:textId="77777777">
            <w:pPr>
              <w:widowControl/>
              <w:autoSpaceDE/>
              <w:autoSpaceDN/>
              <w:adjustRightInd/>
              <w:jc w:val="right"/>
              <w:rPr>
                <w:sz w:val="18"/>
                <w:szCs w:val="18"/>
              </w:rPr>
            </w:pPr>
            <w:r w:rsidRPr="00F13343">
              <w:rPr>
                <w:sz w:val="18"/>
                <w:szCs w:val="18"/>
              </w:rPr>
              <w:t> </w:t>
            </w:r>
          </w:p>
        </w:tc>
      </w:tr>
      <w:tr w14:paraId="06D7E402" w14:textId="77777777" w:rsidTr="00F13343">
        <w:tblPrEx>
          <w:tblW w:w="0" w:type="auto"/>
          <w:tblLayout w:type="fixed"/>
          <w:tblLook w:val="04A0"/>
        </w:tblPrEx>
        <w:trPr>
          <w:trHeight w:val="255"/>
        </w:trPr>
        <w:tc>
          <w:tcPr>
            <w:tcW w:w="3415" w:type="dxa"/>
            <w:tcBorders>
              <w:top w:val="single" w:sz="4" w:space="0" w:color="auto"/>
              <w:left w:val="single" w:sz="4" w:space="0" w:color="auto"/>
              <w:bottom w:val="single" w:sz="4" w:space="0" w:color="auto"/>
              <w:right w:val="nil"/>
            </w:tcBorders>
            <w:shd w:val="clear" w:color="auto" w:fill="auto"/>
            <w:noWrap/>
            <w:vAlign w:val="bottom"/>
            <w:hideMark/>
          </w:tcPr>
          <w:p w:rsidR="005F541A" w:rsidRPr="00F13343" w:rsidP="005F541A" w14:paraId="6F614E30" w14:textId="77777777">
            <w:pPr>
              <w:widowControl/>
              <w:autoSpaceDE/>
              <w:autoSpaceDN/>
              <w:adjustRightInd/>
              <w:ind w:firstLine="360" w:firstLineChars="200"/>
              <w:rPr>
                <w:sz w:val="18"/>
                <w:szCs w:val="18"/>
              </w:rPr>
            </w:pPr>
            <w:r w:rsidRPr="00F13343">
              <w:rPr>
                <w:sz w:val="18"/>
                <w:szCs w:val="18"/>
              </w:rPr>
              <w:t>New sources</w:t>
            </w:r>
          </w:p>
        </w:tc>
        <w:tc>
          <w:tcPr>
            <w:tcW w:w="1096" w:type="dxa"/>
            <w:tcBorders>
              <w:top w:val="nil"/>
              <w:left w:val="single" w:sz="4" w:space="0" w:color="auto"/>
              <w:bottom w:val="single" w:sz="4" w:space="0" w:color="auto"/>
              <w:right w:val="single" w:sz="4" w:space="0" w:color="auto"/>
            </w:tcBorders>
            <w:shd w:val="clear" w:color="auto" w:fill="auto"/>
            <w:noWrap/>
            <w:vAlign w:val="bottom"/>
            <w:hideMark/>
          </w:tcPr>
          <w:p w:rsidR="005F541A" w:rsidRPr="00F13343" w:rsidP="005F541A" w14:paraId="03017849" w14:textId="77777777">
            <w:pPr>
              <w:widowControl/>
              <w:autoSpaceDE/>
              <w:autoSpaceDN/>
              <w:adjustRightInd/>
              <w:jc w:val="center"/>
              <w:rPr>
                <w:sz w:val="18"/>
                <w:szCs w:val="18"/>
              </w:rPr>
            </w:pPr>
            <w:r w:rsidRPr="00F13343">
              <w:rPr>
                <w:sz w:val="18"/>
                <w:szCs w:val="18"/>
              </w:rPr>
              <w:t>4</w:t>
            </w:r>
          </w:p>
        </w:tc>
        <w:tc>
          <w:tcPr>
            <w:tcW w:w="1180" w:type="dxa"/>
            <w:tcBorders>
              <w:top w:val="nil"/>
              <w:left w:val="nil"/>
              <w:bottom w:val="single" w:sz="4" w:space="0" w:color="auto"/>
              <w:right w:val="single" w:sz="4" w:space="0" w:color="auto"/>
            </w:tcBorders>
            <w:shd w:val="clear" w:color="auto" w:fill="auto"/>
            <w:noWrap/>
            <w:vAlign w:val="bottom"/>
            <w:hideMark/>
          </w:tcPr>
          <w:p w:rsidR="005F541A" w:rsidRPr="00F13343" w:rsidP="005F541A" w14:paraId="6A702AE9" w14:textId="77777777">
            <w:pPr>
              <w:widowControl/>
              <w:autoSpaceDE/>
              <w:autoSpaceDN/>
              <w:adjustRightInd/>
              <w:jc w:val="center"/>
              <w:rPr>
                <w:sz w:val="18"/>
                <w:szCs w:val="18"/>
              </w:rPr>
            </w:pPr>
            <w:r w:rsidRPr="00F13343">
              <w:rPr>
                <w:sz w:val="18"/>
                <w:szCs w:val="18"/>
              </w:rPr>
              <w:t>1</w:t>
            </w:r>
          </w:p>
        </w:tc>
        <w:tc>
          <w:tcPr>
            <w:tcW w:w="1156" w:type="dxa"/>
            <w:tcBorders>
              <w:top w:val="nil"/>
              <w:left w:val="nil"/>
              <w:bottom w:val="single" w:sz="4" w:space="0" w:color="auto"/>
              <w:right w:val="single" w:sz="4" w:space="0" w:color="auto"/>
            </w:tcBorders>
            <w:shd w:val="clear" w:color="auto" w:fill="auto"/>
            <w:noWrap/>
            <w:vAlign w:val="bottom"/>
            <w:hideMark/>
          </w:tcPr>
          <w:p w:rsidR="005F541A" w:rsidRPr="00F13343" w:rsidP="005F541A" w14:paraId="6C2B14CB" w14:textId="77777777">
            <w:pPr>
              <w:widowControl/>
              <w:autoSpaceDE/>
              <w:autoSpaceDN/>
              <w:adjustRightInd/>
              <w:jc w:val="center"/>
              <w:rPr>
                <w:sz w:val="18"/>
                <w:szCs w:val="18"/>
              </w:rPr>
            </w:pPr>
            <w:r w:rsidRPr="00F13343">
              <w:rPr>
                <w:sz w:val="18"/>
                <w:szCs w:val="18"/>
              </w:rPr>
              <w:t>4</w:t>
            </w:r>
          </w:p>
        </w:tc>
        <w:tc>
          <w:tcPr>
            <w:tcW w:w="1248" w:type="dxa"/>
            <w:tcBorders>
              <w:top w:val="nil"/>
              <w:left w:val="nil"/>
              <w:bottom w:val="single" w:sz="4" w:space="0" w:color="auto"/>
              <w:right w:val="single" w:sz="4" w:space="0" w:color="auto"/>
            </w:tcBorders>
            <w:shd w:val="clear" w:color="auto" w:fill="auto"/>
            <w:noWrap/>
          </w:tcPr>
          <w:p w:rsidR="005F541A" w:rsidRPr="00F13343" w:rsidP="005F541A" w14:paraId="4BC9B305" w14:textId="1F1A426C">
            <w:pPr>
              <w:widowControl/>
              <w:autoSpaceDE/>
              <w:autoSpaceDN/>
              <w:adjustRightInd/>
              <w:jc w:val="center"/>
              <w:rPr>
                <w:sz w:val="18"/>
                <w:szCs w:val="18"/>
              </w:rPr>
            </w:pPr>
            <w:r w:rsidRPr="00F13343">
              <w:rPr>
                <w:sz w:val="18"/>
                <w:szCs w:val="18"/>
              </w:rPr>
              <w:t>1,374</w:t>
            </w:r>
          </w:p>
        </w:tc>
        <w:tc>
          <w:tcPr>
            <w:tcW w:w="1013" w:type="dxa"/>
            <w:tcBorders>
              <w:top w:val="nil"/>
              <w:left w:val="nil"/>
              <w:bottom w:val="single" w:sz="4" w:space="0" w:color="auto"/>
              <w:right w:val="single" w:sz="4" w:space="0" w:color="auto"/>
            </w:tcBorders>
            <w:shd w:val="clear" w:color="auto" w:fill="auto"/>
            <w:noWrap/>
          </w:tcPr>
          <w:p w:rsidR="005F541A" w:rsidRPr="00F13343" w:rsidP="005F541A" w14:paraId="13E5A9A6" w14:textId="4D72DDD5">
            <w:pPr>
              <w:widowControl/>
              <w:autoSpaceDE/>
              <w:autoSpaceDN/>
              <w:adjustRightInd/>
              <w:jc w:val="center"/>
              <w:rPr>
                <w:sz w:val="18"/>
                <w:szCs w:val="18"/>
              </w:rPr>
            </w:pPr>
            <w:r w:rsidRPr="00F13343">
              <w:rPr>
                <w:sz w:val="18"/>
                <w:szCs w:val="18"/>
              </w:rPr>
              <w:t>5,</w:t>
            </w:r>
            <w:r w:rsidR="00467791">
              <w:rPr>
                <w:sz w:val="18"/>
                <w:szCs w:val="18"/>
              </w:rPr>
              <w:t>4</w:t>
            </w:r>
            <w:r w:rsidRPr="00F13343">
              <w:rPr>
                <w:sz w:val="18"/>
                <w:szCs w:val="18"/>
              </w:rPr>
              <w:t>96</w:t>
            </w:r>
          </w:p>
        </w:tc>
        <w:tc>
          <w:tcPr>
            <w:tcW w:w="1147" w:type="dxa"/>
            <w:tcBorders>
              <w:top w:val="nil"/>
              <w:left w:val="nil"/>
              <w:bottom w:val="single" w:sz="4" w:space="0" w:color="auto"/>
              <w:right w:val="single" w:sz="4" w:space="0" w:color="auto"/>
            </w:tcBorders>
            <w:shd w:val="clear" w:color="auto" w:fill="auto"/>
            <w:noWrap/>
          </w:tcPr>
          <w:p w:rsidR="005F541A" w:rsidRPr="00F13343" w:rsidP="005F541A" w14:paraId="6CAA0F2E" w14:textId="4AB521D9">
            <w:pPr>
              <w:widowControl/>
              <w:autoSpaceDE/>
              <w:autoSpaceDN/>
              <w:adjustRightInd/>
              <w:jc w:val="center"/>
              <w:rPr>
                <w:sz w:val="18"/>
                <w:szCs w:val="18"/>
              </w:rPr>
            </w:pPr>
            <w:r w:rsidRPr="00F13343">
              <w:rPr>
                <w:sz w:val="18"/>
                <w:szCs w:val="18"/>
              </w:rPr>
              <w:t>275</w:t>
            </w:r>
          </w:p>
        </w:tc>
        <w:tc>
          <w:tcPr>
            <w:tcW w:w="1170" w:type="dxa"/>
            <w:tcBorders>
              <w:top w:val="nil"/>
              <w:left w:val="nil"/>
              <w:bottom w:val="single" w:sz="4" w:space="0" w:color="auto"/>
              <w:right w:val="single" w:sz="4" w:space="0" w:color="auto"/>
            </w:tcBorders>
            <w:shd w:val="clear" w:color="auto" w:fill="auto"/>
            <w:noWrap/>
          </w:tcPr>
          <w:p w:rsidR="005F541A" w:rsidRPr="00F13343" w:rsidP="005F541A" w14:paraId="53155BA9" w14:textId="21E06A22">
            <w:pPr>
              <w:widowControl/>
              <w:autoSpaceDE/>
              <w:autoSpaceDN/>
              <w:adjustRightInd/>
              <w:jc w:val="center"/>
              <w:rPr>
                <w:sz w:val="18"/>
                <w:szCs w:val="18"/>
              </w:rPr>
            </w:pPr>
            <w:r w:rsidRPr="00F13343">
              <w:rPr>
                <w:sz w:val="18"/>
                <w:szCs w:val="18"/>
              </w:rPr>
              <w:t>550</w:t>
            </w:r>
          </w:p>
        </w:tc>
        <w:tc>
          <w:tcPr>
            <w:tcW w:w="1615" w:type="dxa"/>
            <w:tcBorders>
              <w:top w:val="nil"/>
              <w:left w:val="nil"/>
              <w:bottom w:val="single" w:sz="4" w:space="0" w:color="auto"/>
              <w:right w:val="single" w:sz="4" w:space="0" w:color="auto"/>
            </w:tcBorders>
            <w:shd w:val="clear" w:color="auto" w:fill="auto"/>
            <w:noWrap/>
          </w:tcPr>
          <w:p w:rsidR="005F541A" w:rsidRPr="00F13343" w:rsidP="005F541A" w14:paraId="756A3749" w14:textId="39546E32">
            <w:pPr>
              <w:widowControl/>
              <w:autoSpaceDE/>
              <w:autoSpaceDN/>
              <w:adjustRightInd/>
              <w:jc w:val="right"/>
              <w:rPr>
                <w:sz w:val="18"/>
                <w:szCs w:val="18"/>
              </w:rPr>
            </w:pPr>
            <w:r w:rsidRPr="00F13343">
              <w:rPr>
                <w:sz w:val="18"/>
                <w:szCs w:val="18"/>
              </w:rPr>
              <w:t>$775,347</w:t>
            </w:r>
          </w:p>
        </w:tc>
      </w:tr>
      <w:tr w14:paraId="128DB71B" w14:textId="77777777" w:rsidTr="00F13343">
        <w:tblPrEx>
          <w:tblW w:w="0" w:type="auto"/>
          <w:tblLayout w:type="fixed"/>
          <w:tblLook w:val="04A0"/>
        </w:tblPrEx>
        <w:trPr>
          <w:trHeight w:val="255"/>
        </w:trPr>
        <w:tc>
          <w:tcPr>
            <w:tcW w:w="3415" w:type="dxa"/>
            <w:tcBorders>
              <w:top w:val="single" w:sz="4" w:space="0" w:color="auto"/>
              <w:left w:val="single" w:sz="4" w:space="0" w:color="auto"/>
              <w:bottom w:val="single" w:sz="4" w:space="0" w:color="auto"/>
              <w:right w:val="nil"/>
            </w:tcBorders>
            <w:shd w:val="clear" w:color="auto" w:fill="auto"/>
            <w:noWrap/>
          </w:tcPr>
          <w:p w:rsidR="0052085B" w:rsidRPr="00F13343" w:rsidP="0052085B" w14:paraId="15294ADC" w14:textId="150ACF41">
            <w:pPr>
              <w:widowControl/>
              <w:autoSpaceDE/>
              <w:autoSpaceDN/>
              <w:adjustRightInd/>
              <w:ind w:firstLine="360" w:firstLineChars="200"/>
              <w:rPr>
                <w:sz w:val="18"/>
                <w:szCs w:val="18"/>
              </w:rPr>
            </w:pPr>
            <w:r w:rsidRPr="00F13343">
              <w:rPr>
                <w:sz w:val="18"/>
                <w:szCs w:val="18"/>
              </w:rPr>
              <w:t xml:space="preserve">Existing sources with electronic reporting </w:t>
            </w:r>
            <w:r w:rsidRPr="00F13343">
              <w:rPr>
                <w:sz w:val="18"/>
                <w:szCs w:val="18"/>
                <w:vertAlign w:val="superscript"/>
              </w:rPr>
              <w:t>k,l</w:t>
            </w:r>
          </w:p>
        </w:tc>
        <w:tc>
          <w:tcPr>
            <w:tcW w:w="1096" w:type="dxa"/>
            <w:tcBorders>
              <w:top w:val="nil"/>
              <w:left w:val="single" w:sz="4" w:space="0" w:color="auto"/>
              <w:bottom w:val="single" w:sz="4" w:space="0" w:color="auto"/>
              <w:right w:val="single" w:sz="4" w:space="0" w:color="auto"/>
            </w:tcBorders>
            <w:shd w:val="clear" w:color="auto" w:fill="auto"/>
            <w:noWrap/>
          </w:tcPr>
          <w:p w:rsidR="0052085B" w:rsidRPr="00F13343" w:rsidP="0052085B" w14:paraId="6C29A9CB" w14:textId="77224C33">
            <w:pPr>
              <w:widowControl/>
              <w:autoSpaceDE/>
              <w:autoSpaceDN/>
              <w:adjustRightInd/>
              <w:jc w:val="center"/>
              <w:rPr>
                <w:sz w:val="18"/>
                <w:szCs w:val="18"/>
              </w:rPr>
            </w:pPr>
            <w:r w:rsidRPr="00F13343">
              <w:rPr>
                <w:sz w:val="18"/>
                <w:szCs w:val="18"/>
              </w:rPr>
              <w:t>2</w:t>
            </w:r>
          </w:p>
        </w:tc>
        <w:tc>
          <w:tcPr>
            <w:tcW w:w="1180" w:type="dxa"/>
            <w:tcBorders>
              <w:top w:val="nil"/>
              <w:left w:val="nil"/>
              <w:bottom w:val="single" w:sz="4" w:space="0" w:color="auto"/>
              <w:right w:val="single" w:sz="4" w:space="0" w:color="auto"/>
            </w:tcBorders>
            <w:shd w:val="clear" w:color="auto" w:fill="auto"/>
            <w:noWrap/>
          </w:tcPr>
          <w:p w:rsidR="0052085B" w:rsidRPr="00F13343" w:rsidP="0052085B" w14:paraId="1563C2B7" w14:textId="128E51BC">
            <w:pPr>
              <w:widowControl/>
              <w:autoSpaceDE/>
              <w:autoSpaceDN/>
              <w:adjustRightInd/>
              <w:jc w:val="center"/>
              <w:rPr>
                <w:sz w:val="18"/>
                <w:szCs w:val="18"/>
              </w:rPr>
            </w:pPr>
            <w:r w:rsidRPr="00F13343">
              <w:rPr>
                <w:sz w:val="18"/>
                <w:szCs w:val="18"/>
              </w:rPr>
              <w:t>1</w:t>
            </w:r>
          </w:p>
        </w:tc>
        <w:tc>
          <w:tcPr>
            <w:tcW w:w="1156" w:type="dxa"/>
            <w:tcBorders>
              <w:top w:val="nil"/>
              <w:left w:val="nil"/>
              <w:bottom w:val="single" w:sz="4" w:space="0" w:color="auto"/>
              <w:right w:val="single" w:sz="4" w:space="0" w:color="auto"/>
            </w:tcBorders>
            <w:shd w:val="clear" w:color="auto" w:fill="auto"/>
            <w:noWrap/>
          </w:tcPr>
          <w:p w:rsidR="0052085B" w:rsidRPr="00F13343" w:rsidP="0052085B" w14:paraId="2F31A499" w14:textId="1DFB4A58">
            <w:pPr>
              <w:widowControl/>
              <w:autoSpaceDE/>
              <w:autoSpaceDN/>
              <w:adjustRightInd/>
              <w:jc w:val="center"/>
              <w:rPr>
                <w:sz w:val="18"/>
                <w:szCs w:val="18"/>
              </w:rPr>
            </w:pPr>
            <w:r w:rsidRPr="00F13343">
              <w:rPr>
                <w:sz w:val="18"/>
                <w:szCs w:val="18"/>
              </w:rPr>
              <w:t>2</w:t>
            </w:r>
          </w:p>
        </w:tc>
        <w:tc>
          <w:tcPr>
            <w:tcW w:w="1248" w:type="dxa"/>
            <w:tcBorders>
              <w:top w:val="nil"/>
              <w:left w:val="nil"/>
              <w:bottom w:val="single" w:sz="4" w:space="0" w:color="auto"/>
              <w:right w:val="single" w:sz="4" w:space="0" w:color="auto"/>
            </w:tcBorders>
            <w:shd w:val="clear" w:color="auto" w:fill="auto"/>
            <w:noWrap/>
          </w:tcPr>
          <w:p w:rsidR="0052085B" w:rsidRPr="00F13343" w:rsidP="0052085B" w14:paraId="1E844B50" w14:textId="44012003">
            <w:pPr>
              <w:widowControl/>
              <w:autoSpaceDE/>
              <w:autoSpaceDN/>
              <w:adjustRightInd/>
              <w:jc w:val="center"/>
              <w:rPr>
                <w:sz w:val="18"/>
                <w:szCs w:val="18"/>
              </w:rPr>
            </w:pPr>
            <w:r w:rsidRPr="00F13343">
              <w:rPr>
                <w:sz w:val="18"/>
                <w:szCs w:val="18"/>
              </w:rPr>
              <w:t>132,536</w:t>
            </w:r>
          </w:p>
        </w:tc>
        <w:tc>
          <w:tcPr>
            <w:tcW w:w="1013" w:type="dxa"/>
            <w:tcBorders>
              <w:top w:val="nil"/>
              <w:left w:val="nil"/>
              <w:bottom w:val="single" w:sz="4" w:space="0" w:color="auto"/>
              <w:right w:val="single" w:sz="4" w:space="0" w:color="auto"/>
            </w:tcBorders>
            <w:shd w:val="clear" w:color="auto" w:fill="auto"/>
            <w:noWrap/>
          </w:tcPr>
          <w:p w:rsidR="0052085B" w:rsidRPr="00F13343" w:rsidP="0052085B" w14:paraId="544A0BB6" w14:textId="057D7B25">
            <w:pPr>
              <w:widowControl/>
              <w:autoSpaceDE/>
              <w:autoSpaceDN/>
              <w:adjustRightInd/>
              <w:jc w:val="center"/>
              <w:rPr>
                <w:sz w:val="18"/>
                <w:szCs w:val="18"/>
              </w:rPr>
            </w:pPr>
            <w:r w:rsidRPr="00F13343">
              <w:rPr>
                <w:sz w:val="18"/>
                <w:szCs w:val="18"/>
              </w:rPr>
              <w:t>265,072</w:t>
            </w:r>
          </w:p>
        </w:tc>
        <w:tc>
          <w:tcPr>
            <w:tcW w:w="1147" w:type="dxa"/>
            <w:tcBorders>
              <w:top w:val="nil"/>
              <w:left w:val="nil"/>
              <w:bottom w:val="single" w:sz="4" w:space="0" w:color="auto"/>
              <w:right w:val="single" w:sz="4" w:space="0" w:color="auto"/>
            </w:tcBorders>
            <w:shd w:val="clear" w:color="auto" w:fill="auto"/>
            <w:noWrap/>
          </w:tcPr>
          <w:p w:rsidR="0052085B" w:rsidRPr="00F13343" w:rsidP="0052085B" w14:paraId="37B0222E" w14:textId="05595C8B">
            <w:pPr>
              <w:widowControl/>
              <w:autoSpaceDE/>
              <w:autoSpaceDN/>
              <w:adjustRightInd/>
              <w:jc w:val="center"/>
              <w:rPr>
                <w:sz w:val="18"/>
                <w:szCs w:val="18"/>
              </w:rPr>
            </w:pPr>
            <w:r w:rsidRPr="00F13343">
              <w:rPr>
                <w:sz w:val="18"/>
                <w:szCs w:val="18"/>
              </w:rPr>
              <w:t>13,254</w:t>
            </w:r>
          </w:p>
        </w:tc>
        <w:tc>
          <w:tcPr>
            <w:tcW w:w="1170" w:type="dxa"/>
            <w:tcBorders>
              <w:top w:val="nil"/>
              <w:left w:val="nil"/>
              <w:bottom w:val="single" w:sz="4" w:space="0" w:color="auto"/>
              <w:right w:val="single" w:sz="4" w:space="0" w:color="auto"/>
            </w:tcBorders>
            <w:shd w:val="clear" w:color="auto" w:fill="auto"/>
            <w:noWrap/>
          </w:tcPr>
          <w:p w:rsidR="0052085B" w:rsidRPr="00F13343" w:rsidP="0052085B" w14:paraId="7B1C091D" w14:textId="68117480">
            <w:pPr>
              <w:widowControl/>
              <w:autoSpaceDE/>
              <w:autoSpaceDN/>
              <w:adjustRightInd/>
              <w:jc w:val="center"/>
              <w:rPr>
                <w:sz w:val="18"/>
                <w:szCs w:val="18"/>
              </w:rPr>
            </w:pPr>
            <w:r w:rsidRPr="00F13343">
              <w:rPr>
                <w:sz w:val="18"/>
                <w:szCs w:val="18"/>
              </w:rPr>
              <w:t>26,507</w:t>
            </w:r>
          </w:p>
        </w:tc>
        <w:tc>
          <w:tcPr>
            <w:tcW w:w="1615" w:type="dxa"/>
            <w:tcBorders>
              <w:top w:val="nil"/>
              <w:left w:val="nil"/>
              <w:bottom w:val="single" w:sz="4" w:space="0" w:color="auto"/>
              <w:right w:val="single" w:sz="4" w:space="0" w:color="auto"/>
            </w:tcBorders>
            <w:shd w:val="clear" w:color="auto" w:fill="auto"/>
            <w:noWrap/>
          </w:tcPr>
          <w:p w:rsidR="0052085B" w:rsidRPr="00F13343" w:rsidP="0052085B" w14:paraId="7D968588" w14:textId="71DCD607">
            <w:pPr>
              <w:widowControl/>
              <w:autoSpaceDE/>
              <w:autoSpaceDN/>
              <w:adjustRightInd/>
              <w:jc w:val="right"/>
              <w:rPr>
                <w:sz w:val="18"/>
                <w:szCs w:val="18"/>
              </w:rPr>
            </w:pPr>
            <w:r w:rsidRPr="00F13343">
              <w:rPr>
                <w:sz w:val="18"/>
                <w:szCs w:val="18"/>
              </w:rPr>
              <w:t>$37,394,993</w:t>
            </w:r>
          </w:p>
        </w:tc>
      </w:tr>
      <w:tr w14:paraId="0F22C529" w14:textId="77777777" w:rsidTr="00F13343">
        <w:tblPrEx>
          <w:tblW w:w="0" w:type="auto"/>
          <w:tblLayout w:type="fixed"/>
          <w:tblLook w:val="04A0"/>
        </w:tblPrEx>
        <w:trPr>
          <w:trHeight w:val="255"/>
        </w:trPr>
        <w:tc>
          <w:tcPr>
            <w:tcW w:w="341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E1DBB" w:rsidRPr="00F13343" w:rsidP="00EE1DBB" w14:paraId="2352D734" w14:textId="4E6DBBA2">
            <w:pPr>
              <w:widowControl/>
              <w:autoSpaceDE/>
              <w:autoSpaceDN/>
              <w:adjustRightInd/>
              <w:ind w:firstLine="360" w:firstLineChars="200"/>
              <w:rPr>
                <w:sz w:val="18"/>
                <w:szCs w:val="18"/>
              </w:rPr>
            </w:pPr>
            <w:r w:rsidRPr="00F13343">
              <w:rPr>
                <w:sz w:val="18"/>
                <w:szCs w:val="18"/>
              </w:rPr>
              <w:t>Existing sources</w:t>
            </w:r>
            <w:r w:rsidRPr="00F13343" w:rsidR="00666C53">
              <w:rPr>
                <w:sz w:val="18"/>
                <w:szCs w:val="18"/>
              </w:rPr>
              <w:t xml:space="preserve"> without electronic reporting </w:t>
            </w:r>
            <w:r w:rsidRPr="00F13343" w:rsidR="00666C53">
              <w:rPr>
                <w:sz w:val="18"/>
                <w:szCs w:val="18"/>
                <w:vertAlign w:val="superscript"/>
              </w:rPr>
              <w:t>k</w:t>
            </w:r>
          </w:p>
        </w:tc>
        <w:tc>
          <w:tcPr>
            <w:tcW w:w="1096"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3C169B64" w14:textId="77777777">
            <w:pPr>
              <w:widowControl/>
              <w:autoSpaceDE/>
              <w:autoSpaceDN/>
              <w:adjustRightInd/>
              <w:jc w:val="center"/>
              <w:rPr>
                <w:sz w:val="18"/>
                <w:szCs w:val="18"/>
              </w:rPr>
            </w:pPr>
            <w:r w:rsidRPr="00F13343">
              <w:rPr>
                <w:sz w:val="18"/>
                <w:szCs w:val="18"/>
              </w:rPr>
              <w:t>1</w:t>
            </w:r>
          </w:p>
        </w:tc>
        <w:tc>
          <w:tcPr>
            <w:tcW w:w="1180"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4A541954" w14:textId="77777777">
            <w:pPr>
              <w:widowControl/>
              <w:autoSpaceDE/>
              <w:autoSpaceDN/>
              <w:adjustRightInd/>
              <w:jc w:val="center"/>
              <w:rPr>
                <w:sz w:val="18"/>
                <w:szCs w:val="18"/>
              </w:rPr>
            </w:pPr>
            <w:r w:rsidRPr="00F13343">
              <w:rPr>
                <w:sz w:val="18"/>
                <w:szCs w:val="18"/>
              </w:rPr>
              <w:t>1</w:t>
            </w:r>
          </w:p>
        </w:tc>
        <w:tc>
          <w:tcPr>
            <w:tcW w:w="1156"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175C88BB" w14:textId="77777777">
            <w:pPr>
              <w:widowControl/>
              <w:autoSpaceDE/>
              <w:autoSpaceDN/>
              <w:adjustRightInd/>
              <w:jc w:val="center"/>
              <w:rPr>
                <w:sz w:val="18"/>
                <w:szCs w:val="18"/>
              </w:rPr>
            </w:pPr>
            <w:r w:rsidRPr="00F13343">
              <w:rPr>
                <w:sz w:val="18"/>
                <w:szCs w:val="18"/>
              </w:rPr>
              <w:t>1</w:t>
            </w:r>
          </w:p>
        </w:tc>
        <w:tc>
          <w:tcPr>
            <w:tcW w:w="1248" w:type="dxa"/>
            <w:tcBorders>
              <w:top w:val="nil"/>
              <w:left w:val="nil"/>
              <w:bottom w:val="single" w:sz="4" w:space="0" w:color="auto"/>
              <w:right w:val="single" w:sz="4" w:space="0" w:color="auto"/>
            </w:tcBorders>
            <w:shd w:val="clear" w:color="auto" w:fill="auto"/>
            <w:noWrap/>
            <w:vAlign w:val="bottom"/>
          </w:tcPr>
          <w:p w:rsidR="00EE1DBB" w:rsidRPr="00F13343" w:rsidP="00EE1DBB" w14:paraId="53F61FE9" w14:textId="771457D1">
            <w:pPr>
              <w:widowControl/>
              <w:autoSpaceDE/>
              <w:autoSpaceDN/>
              <w:adjustRightInd/>
              <w:jc w:val="center"/>
              <w:rPr>
                <w:sz w:val="18"/>
                <w:szCs w:val="18"/>
              </w:rPr>
            </w:pPr>
            <w:r w:rsidRPr="00F13343">
              <w:rPr>
                <w:sz w:val="18"/>
                <w:szCs w:val="18"/>
              </w:rPr>
              <w:t>26,441</w:t>
            </w:r>
          </w:p>
        </w:tc>
        <w:tc>
          <w:tcPr>
            <w:tcW w:w="1013" w:type="dxa"/>
            <w:tcBorders>
              <w:top w:val="nil"/>
              <w:left w:val="nil"/>
              <w:bottom w:val="single" w:sz="4" w:space="0" w:color="auto"/>
              <w:right w:val="single" w:sz="4" w:space="0" w:color="auto"/>
            </w:tcBorders>
            <w:shd w:val="clear" w:color="auto" w:fill="auto"/>
            <w:noWrap/>
            <w:vAlign w:val="bottom"/>
          </w:tcPr>
          <w:p w:rsidR="00EE1DBB" w:rsidRPr="00F13343" w:rsidP="00EE1DBB" w14:paraId="24330D68" w14:textId="6279DD17">
            <w:pPr>
              <w:widowControl/>
              <w:autoSpaceDE/>
              <w:autoSpaceDN/>
              <w:adjustRightInd/>
              <w:jc w:val="center"/>
              <w:rPr>
                <w:sz w:val="18"/>
                <w:szCs w:val="18"/>
              </w:rPr>
            </w:pPr>
            <w:r w:rsidRPr="00F13343">
              <w:rPr>
                <w:sz w:val="18"/>
                <w:szCs w:val="18"/>
              </w:rPr>
              <w:t>26,441</w:t>
            </w:r>
          </w:p>
        </w:tc>
        <w:tc>
          <w:tcPr>
            <w:tcW w:w="1147" w:type="dxa"/>
            <w:tcBorders>
              <w:top w:val="nil"/>
              <w:left w:val="nil"/>
              <w:bottom w:val="single" w:sz="4" w:space="0" w:color="auto"/>
              <w:right w:val="single" w:sz="4" w:space="0" w:color="auto"/>
            </w:tcBorders>
            <w:shd w:val="clear" w:color="auto" w:fill="auto"/>
            <w:noWrap/>
            <w:vAlign w:val="bottom"/>
          </w:tcPr>
          <w:p w:rsidR="00EE1DBB" w:rsidRPr="00F13343" w:rsidP="00EE1DBB" w14:paraId="55960780" w14:textId="7823B868">
            <w:pPr>
              <w:widowControl/>
              <w:autoSpaceDE/>
              <w:autoSpaceDN/>
              <w:adjustRightInd/>
              <w:jc w:val="center"/>
              <w:rPr>
                <w:sz w:val="18"/>
                <w:szCs w:val="18"/>
              </w:rPr>
            </w:pPr>
            <w:r w:rsidRPr="00F13343">
              <w:rPr>
                <w:sz w:val="18"/>
                <w:szCs w:val="18"/>
              </w:rPr>
              <w:t>1,322</w:t>
            </w:r>
          </w:p>
        </w:tc>
        <w:tc>
          <w:tcPr>
            <w:tcW w:w="1170" w:type="dxa"/>
            <w:tcBorders>
              <w:top w:val="nil"/>
              <w:left w:val="nil"/>
              <w:bottom w:val="single" w:sz="4" w:space="0" w:color="auto"/>
              <w:right w:val="single" w:sz="4" w:space="0" w:color="auto"/>
            </w:tcBorders>
            <w:shd w:val="clear" w:color="auto" w:fill="auto"/>
            <w:noWrap/>
            <w:vAlign w:val="bottom"/>
          </w:tcPr>
          <w:p w:rsidR="00EE1DBB" w:rsidRPr="00F13343" w:rsidP="00EE1DBB" w14:paraId="77AAA698" w14:textId="0D66740E">
            <w:pPr>
              <w:widowControl/>
              <w:autoSpaceDE/>
              <w:autoSpaceDN/>
              <w:adjustRightInd/>
              <w:jc w:val="center"/>
              <w:rPr>
                <w:sz w:val="18"/>
                <w:szCs w:val="18"/>
              </w:rPr>
            </w:pPr>
            <w:r w:rsidRPr="00F13343">
              <w:rPr>
                <w:sz w:val="18"/>
                <w:szCs w:val="18"/>
              </w:rPr>
              <w:t>2,644</w:t>
            </w:r>
          </w:p>
        </w:tc>
        <w:tc>
          <w:tcPr>
            <w:tcW w:w="1615" w:type="dxa"/>
            <w:tcBorders>
              <w:top w:val="nil"/>
              <w:left w:val="nil"/>
              <w:bottom w:val="single" w:sz="4" w:space="0" w:color="auto"/>
              <w:right w:val="single" w:sz="4" w:space="0" w:color="auto"/>
            </w:tcBorders>
            <w:shd w:val="clear" w:color="auto" w:fill="auto"/>
            <w:noWrap/>
            <w:vAlign w:val="bottom"/>
          </w:tcPr>
          <w:p w:rsidR="00EE1DBB" w:rsidRPr="00F13343" w:rsidP="00EE1DBB" w14:paraId="68C6010A" w14:textId="2E7F03BF">
            <w:pPr>
              <w:widowControl/>
              <w:autoSpaceDE/>
              <w:autoSpaceDN/>
              <w:adjustRightInd/>
              <w:jc w:val="right"/>
              <w:rPr>
                <w:sz w:val="18"/>
                <w:szCs w:val="18"/>
              </w:rPr>
            </w:pPr>
            <w:r w:rsidRPr="00F13343">
              <w:rPr>
                <w:sz w:val="18"/>
                <w:szCs w:val="18"/>
              </w:rPr>
              <w:t>$3,730,160</w:t>
            </w:r>
          </w:p>
        </w:tc>
      </w:tr>
      <w:tr w14:paraId="5F3D22D1" w14:textId="77777777" w:rsidTr="00F13343">
        <w:tblPrEx>
          <w:tblW w:w="0" w:type="auto"/>
          <w:tblLayout w:type="fixed"/>
          <w:tblLook w:val="04A0"/>
        </w:tblPrEx>
        <w:trPr>
          <w:trHeight w:val="315"/>
        </w:trPr>
        <w:tc>
          <w:tcPr>
            <w:tcW w:w="3415" w:type="dxa"/>
            <w:tcBorders>
              <w:top w:val="nil"/>
              <w:left w:val="single" w:sz="4" w:space="0" w:color="auto"/>
              <w:bottom w:val="single" w:sz="4" w:space="0" w:color="auto"/>
              <w:right w:val="single" w:sz="4" w:space="0" w:color="auto"/>
            </w:tcBorders>
            <w:shd w:val="clear" w:color="auto" w:fill="auto"/>
            <w:vAlign w:val="bottom"/>
            <w:hideMark/>
          </w:tcPr>
          <w:p w:rsidR="00EE1DBB" w:rsidRPr="00F13343" w:rsidP="00EE1DBB" w14:paraId="43F27848" w14:textId="20F3A1F3">
            <w:pPr>
              <w:widowControl/>
              <w:autoSpaceDE/>
              <w:autoSpaceDN/>
              <w:adjustRightInd/>
              <w:ind w:firstLine="180" w:firstLineChars="100"/>
              <w:rPr>
                <w:sz w:val="18"/>
                <w:szCs w:val="18"/>
              </w:rPr>
            </w:pPr>
            <w:r w:rsidRPr="00F13343">
              <w:rPr>
                <w:sz w:val="18"/>
                <w:szCs w:val="18"/>
              </w:rPr>
              <w:t>B. Required Activities</w:t>
            </w:r>
          </w:p>
        </w:tc>
        <w:tc>
          <w:tcPr>
            <w:tcW w:w="1096"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47FD3973" w14:textId="77777777">
            <w:pPr>
              <w:widowControl/>
              <w:autoSpaceDE/>
              <w:autoSpaceDN/>
              <w:adjustRightInd/>
              <w:jc w:val="center"/>
              <w:rPr>
                <w:sz w:val="18"/>
                <w:szCs w:val="18"/>
              </w:rPr>
            </w:pPr>
            <w:r w:rsidRPr="00F13343">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5891BBB4" w14:textId="77777777">
            <w:pPr>
              <w:widowControl/>
              <w:autoSpaceDE/>
              <w:autoSpaceDN/>
              <w:adjustRightInd/>
              <w:jc w:val="center"/>
              <w:rPr>
                <w:sz w:val="18"/>
                <w:szCs w:val="18"/>
              </w:rPr>
            </w:pPr>
            <w:r w:rsidRPr="00F13343">
              <w:rPr>
                <w:sz w:val="18"/>
                <w:szCs w:val="18"/>
              </w:rPr>
              <w:t> </w:t>
            </w:r>
          </w:p>
        </w:tc>
        <w:tc>
          <w:tcPr>
            <w:tcW w:w="1156"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69DADACE" w14:textId="77777777">
            <w:pPr>
              <w:widowControl/>
              <w:autoSpaceDE/>
              <w:autoSpaceDN/>
              <w:adjustRightInd/>
              <w:jc w:val="center"/>
              <w:rPr>
                <w:sz w:val="18"/>
                <w:szCs w:val="18"/>
              </w:rPr>
            </w:pPr>
            <w:r w:rsidRPr="00F13343">
              <w:rPr>
                <w:sz w:val="18"/>
                <w:szCs w:val="18"/>
              </w:rPr>
              <w:t> </w:t>
            </w:r>
          </w:p>
        </w:tc>
        <w:tc>
          <w:tcPr>
            <w:tcW w:w="1248"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0C08F8B1" w14:textId="77777777">
            <w:pPr>
              <w:widowControl/>
              <w:autoSpaceDE/>
              <w:autoSpaceDN/>
              <w:adjustRightInd/>
              <w:jc w:val="center"/>
              <w:rPr>
                <w:sz w:val="18"/>
                <w:szCs w:val="18"/>
              </w:rPr>
            </w:pPr>
            <w:r w:rsidRPr="00F13343">
              <w:rPr>
                <w:sz w:val="18"/>
                <w:szCs w:val="18"/>
              </w:rPr>
              <w:t> </w:t>
            </w:r>
          </w:p>
        </w:tc>
        <w:tc>
          <w:tcPr>
            <w:tcW w:w="1013"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4F394856" w14:textId="77777777">
            <w:pPr>
              <w:widowControl/>
              <w:autoSpaceDE/>
              <w:autoSpaceDN/>
              <w:adjustRightInd/>
              <w:jc w:val="center"/>
              <w:rPr>
                <w:sz w:val="18"/>
                <w:szCs w:val="18"/>
              </w:rPr>
            </w:pPr>
            <w:r w:rsidRPr="00F13343">
              <w:rPr>
                <w:sz w:val="18"/>
                <w:szCs w:val="18"/>
              </w:rPr>
              <w:t> </w:t>
            </w:r>
          </w:p>
        </w:tc>
        <w:tc>
          <w:tcPr>
            <w:tcW w:w="1147"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6398E142" w14:textId="77777777">
            <w:pPr>
              <w:widowControl/>
              <w:autoSpaceDE/>
              <w:autoSpaceDN/>
              <w:adjustRightInd/>
              <w:jc w:val="center"/>
              <w:rPr>
                <w:sz w:val="18"/>
                <w:szCs w:val="18"/>
              </w:rPr>
            </w:pPr>
            <w:r w:rsidRPr="00F13343">
              <w:rPr>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7B068EE5" w14:textId="77777777">
            <w:pPr>
              <w:widowControl/>
              <w:autoSpaceDE/>
              <w:autoSpaceDN/>
              <w:adjustRightInd/>
              <w:jc w:val="center"/>
              <w:rPr>
                <w:sz w:val="18"/>
                <w:szCs w:val="18"/>
              </w:rPr>
            </w:pPr>
            <w:r w:rsidRPr="00F13343">
              <w:rPr>
                <w:sz w:val="18"/>
                <w:szCs w:val="18"/>
              </w:rPr>
              <w:t> </w:t>
            </w:r>
          </w:p>
        </w:tc>
        <w:tc>
          <w:tcPr>
            <w:tcW w:w="1615"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45A4D2F0" w14:textId="77777777">
            <w:pPr>
              <w:widowControl/>
              <w:autoSpaceDE/>
              <w:autoSpaceDN/>
              <w:adjustRightInd/>
              <w:jc w:val="right"/>
              <w:rPr>
                <w:sz w:val="18"/>
                <w:szCs w:val="18"/>
              </w:rPr>
            </w:pPr>
            <w:r w:rsidRPr="00F13343">
              <w:rPr>
                <w:sz w:val="18"/>
                <w:szCs w:val="18"/>
              </w:rPr>
              <w:t> </w:t>
            </w:r>
          </w:p>
        </w:tc>
      </w:tr>
      <w:tr w14:paraId="6AAB7E8C" w14:textId="77777777" w:rsidTr="00F13343">
        <w:tblPrEx>
          <w:tblW w:w="0" w:type="auto"/>
          <w:tblLayout w:type="fixed"/>
          <w:tblLook w:val="04A0"/>
        </w:tblPrEx>
        <w:trPr>
          <w:trHeight w:val="255"/>
        </w:trPr>
        <w:tc>
          <w:tcPr>
            <w:tcW w:w="3415" w:type="dxa"/>
            <w:tcBorders>
              <w:top w:val="nil"/>
              <w:left w:val="single" w:sz="4" w:space="0" w:color="auto"/>
              <w:bottom w:val="single" w:sz="4" w:space="0" w:color="auto"/>
              <w:right w:val="single" w:sz="4" w:space="0" w:color="auto"/>
            </w:tcBorders>
            <w:shd w:val="clear" w:color="auto" w:fill="auto"/>
            <w:vAlign w:val="bottom"/>
            <w:hideMark/>
          </w:tcPr>
          <w:p w:rsidR="00EE1DBB" w:rsidRPr="00F13343" w:rsidP="00EE1DBB" w14:paraId="476D9FC4" w14:textId="3D98A252">
            <w:pPr>
              <w:widowControl/>
              <w:autoSpaceDE/>
              <w:autoSpaceDN/>
              <w:adjustRightInd/>
              <w:ind w:firstLine="360" w:firstLineChars="200"/>
              <w:rPr>
                <w:sz w:val="18"/>
                <w:szCs w:val="18"/>
              </w:rPr>
            </w:pPr>
            <w:r w:rsidRPr="00F13343">
              <w:rPr>
                <w:sz w:val="18"/>
                <w:szCs w:val="18"/>
              </w:rPr>
              <w:t xml:space="preserve">4-SRB </w:t>
            </w:r>
            <w:r w:rsidRPr="00F13343" w:rsidR="00EF44A7">
              <w:rPr>
                <w:sz w:val="18"/>
                <w:szCs w:val="18"/>
              </w:rPr>
              <w:t>&lt;</w:t>
            </w:r>
            <w:r w:rsidRPr="00F13343">
              <w:rPr>
                <w:sz w:val="18"/>
                <w:szCs w:val="18"/>
              </w:rPr>
              <w:t xml:space="preserve">5,000 HP (once per </w:t>
            </w:r>
            <w:r w:rsidRPr="00F13343">
              <w:rPr>
                <w:sz w:val="18"/>
                <w:szCs w:val="18"/>
              </w:rPr>
              <w:t>year)</w:t>
            </w:r>
            <w:r w:rsidRPr="00F13343" w:rsidR="003542BA">
              <w:rPr>
                <w:sz w:val="18"/>
                <w:szCs w:val="18"/>
                <w:vertAlign w:val="superscript"/>
              </w:rPr>
              <w:t>c</w:t>
            </w:r>
          </w:p>
        </w:tc>
        <w:tc>
          <w:tcPr>
            <w:tcW w:w="1096"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5396F4FF" w14:textId="77777777">
            <w:pPr>
              <w:widowControl/>
              <w:autoSpaceDE/>
              <w:autoSpaceDN/>
              <w:adjustRightInd/>
              <w:jc w:val="center"/>
              <w:rPr>
                <w:sz w:val="18"/>
                <w:szCs w:val="18"/>
              </w:rPr>
            </w:pPr>
            <w:r w:rsidRPr="00F13343">
              <w:rPr>
                <w:sz w:val="18"/>
                <w:szCs w:val="18"/>
              </w:rPr>
              <w:t>24</w:t>
            </w:r>
          </w:p>
        </w:tc>
        <w:tc>
          <w:tcPr>
            <w:tcW w:w="1180"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6141CFD3" w14:textId="77777777">
            <w:pPr>
              <w:widowControl/>
              <w:autoSpaceDE/>
              <w:autoSpaceDN/>
              <w:adjustRightInd/>
              <w:jc w:val="center"/>
              <w:rPr>
                <w:sz w:val="18"/>
                <w:szCs w:val="18"/>
              </w:rPr>
            </w:pPr>
            <w:r w:rsidRPr="00F13343">
              <w:rPr>
                <w:sz w:val="18"/>
                <w:szCs w:val="18"/>
              </w:rPr>
              <w:t>1</w:t>
            </w:r>
          </w:p>
        </w:tc>
        <w:tc>
          <w:tcPr>
            <w:tcW w:w="1156"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34CEAECA" w14:textId="77777777">
            <w:pPr>
              <w:widowControl/>
              <w:autoSpaceDE/>
              <w:autoSpaceDN/>
              <w:adjustRightInd/>
              <w:jc w:val="center"/>
              <w:rPr>
                <w:sz w:val="18"/>
                <w:szCs w:val="18"/>
              </w:rPr>
            </w:pPr>
            <w:r w:rsidRPr="00F13343">
              <w:rPr>
                <w:sz w:val="18"/>
                <w:szCs w:val="18"/>
              </w:rPr>
              <w:t>24</w:t>
            </w:r>
          </w:p>
        </w:tc>
        <w:tc>
          <w:tcPr>
            <w:tcW w:w="1248"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78144CC0" w14:textId="77777777">
            <w:pPr>
              <w:widowControl/>
              <w:autoSpaceDE/>
              <w:autoSpaceDN/>
              <w:adjustRightInd/>
              <w:jc w:val="center"/>
              <w:rPr>
                <w:sz w:val="18"/>
                <w:szCs w:val="18"/>
              </w:rPr>
            </w:pPr>
            <w:r w:rsidRPr="00F13343">
              <w:rPr>
                <w:sz w:val="18"/>
                <w:szCs w:val="18"/>
              </w:rPr>
              <w:t>86</w:t>
            </w:r>
          </w:p>
        </w:tc>
        <w:tc>
          <w:tcPr>
            <w:tcW w:w="1013"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3DD16BFE" w14:textId="77777777">
            <w:pPr>
              <w:widowControl/>
              <w:autoSpaceDE/>
              <w:autoSpaceDN/>
              <w:adjustRightInd/>
              <w:jc w:val="center"/>
              <w:rPr>
                <w:sz w:val="18"/>
                <w:szCs w:val="18"/>
              </w:rPr>
            </w:pPr>
            <w:r w:rsidRPr="00F13343">
              <w:rPr>
                <w:sz w:val="18"/>
                <w:szCs w:val="18"/>
              </w:rPr>
              <w:t>2,064</w:t>
            </w:r>
          </w:p>
        </w:tc>
        <w:tc>
          <w:tcPr>
            <w:tcW w:w="1147"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2628CE0F" w14:textId="77777777">
            <w:pPr>
              <w:widowControl/>
              <w:autoSpaceDE/>
              <w:autoSpaceDN/>
              <w:adjustRightInd/>
              <w:jc w:val="center"/>
              <w:rPr>
                <w:sz w:val="18"/>
                <w:szCs w:val="18"/>
              </w:rPr>
            </w:pPr>
            <w:r w:rsidRPr="00F13343">
              <w:rPr>
                <w:sz w:val="18"/>
                <w:szCs w:val="18"/>
              </w:rPr>
              <w:t>103</w:t>
            </w:r>
          </w:p>
        </w:tc>
        <w:tc>
          <w:tcPr>
            <w:tcW w:w="1170"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0675E6AD" w14:textId="77777777">
            <w:pPr>
              <w:widowControl/>
              <w:autoSpaceDE/>
              <w:autoSpaceDN/>
              <w:adjustRightInd/>
              <w:jc w:val="center"/>
              <w:rPr>
                <w:sz w:val="18"/>
                <w:szCs w:val="18"/>
              </w:rPr>
            </w:pPr>
            <w:r w:rsidRPr="00F13343">
              <w:rPr>
                <w:sz w:val="18"/>
                <w:szCs w:val="18"/>
              </w:rPr>
              <w:t>206</w:t>
            </w:r>
          </w:p>
        </w:tc>
        <w:tc>
          <w:tcPr>
            <w:tcW w:w="1615"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741F2A6D" w14:textId="293DADDA">
            <w:pPr>
              <w:widowControl/>
              <w:autoSpaceDE/>
              <w:autoSpaceDN/>
              <w:adjustRightInd/>
              <w:jc w:val="right"/>
              <w:rPr>
                <w:sz w:val="18"/>
                <w:szCs w:val="18"/>
              </w:rPr>
            </w:pPr>
            <w:r w:rsidRPr="00F13343">
              <w:rPr>
                <w:sz w:val="18"/>
                <w:szCs w:val="18"/>
              </w:rPr>
              <w:t>$2</w:t>
            </w:r>
            <w:r w:rsidRPr="00F13343" w:rsidR="000D7D7F">
              <w:rPr>
                <w:sz w:val="18"/>
                <w:szCs w:val="18"/>
              </w:rPr>
              <w:t>91,178</w:t>
            </w:r>
          </w:p>
        </w:tc>
      </w:tr>
      <w:tr w14:paraId="57F392CC" w14:textId="77777777" w:rsidTr="00F13343">
        <w:tblPrEx>
          <w:tblW w:w="0" w:type="auto"/>
          <w:tblLayout w:type="fixed"/>
          <w:tblLook w:val="04A0"/>
        </w:tblPrEx>
        <w:trPr>
          <w:trHeight w:val="255"/>
        </w:trPr>
        <w:tc>
          <w:tcPr>
            <w:tcW w:w="3415" w:type="dxa"/>
            <w:tcBorders>
              <w:top w:val="nil"/>
              <w:left w:val="single" w:sz="4" w:space="0" w:color="auto"/>
              <w:bottom w:val="single" w:sz="4" w:space="0" w:color="auto"/>
              <w:right w:val="single" w:sz="4" w:space="0" w:color="auto"/>
            </w:tcBorders>
            <w:shd w:val="clear" w:color="auto" w:fill="auto"/>
            <w:vAlign w:val="bottom"/>
            <w:hideMark/>
          </w:tcPr>
          <w:p w:rsidR="00EE1DBB" w:rsidRPr="00F13343" w:rsidP="00EE1DBB" w14:paraId="5022B0E0" w14:textId="2C3B5B58">
            <w:pPr>
              <w:widowControl/>
              <w:autoSpaceDE/>
              <w:autoSpaceDN/>
              <w:adjustRightInd/>
              <w:ind w:firstLine="360" w:firstLineChars="200"/>
              <w:rPr>
                <w:sz w:val="18"/>
                <w:szCs w:val="18"/>
              </w:rPr>
            </w:pPr>
            <w:r w:rsidRPr="00F13343">
              <w:rPr>
                <w:sz w:val="18"/>
                <w:szCs w:val="18"/>
              </w:rPr>
              <w:t xml:space="preserve">4-SRB </w:t>
            </w:r>
            <w:r w:rsidRPr="00F13343">
              <w:rPr>
                <w:rFonts w:ascii="Arial" w:hAnsi="Arial" w:cs="Arial"/>
                <w:sz w:val="18"/>
                <w:szCs w:val="18"/>
              </w:rPr>
              <w:t>≥</w:t>
            </w:r>
            <w:r w:rsidRPr="00F13343">
              <w:rPr>
                <w:sz w:val="18"/>
                <w:szCs w:val="18"/>
              </w:rPr>
              <w:t xml:space="preserve">5,000 HP (once per </w:t>
            </w:r>
            <w:r w:rsidRPr="00F13343">
              <w:rPr>
                <w:sz w:val="18"/>
                <w:szCs w:val="18"/>
              </w:rPr>
              <w:t>year)</w:t>
            </w:r>
            <w:r w:rsidRPr="00F13343" w:rsidR="003542BA">
              <w:rPr>
                <w:sz w:val="18"/>
                <w:szCs w:val="18"/>
                <w:vertAlign w:val="superscript"/>
              </w:rPr>
              <w:t>c</w:t>
            </w:r>
          </w:p>
        </w:tc>
        <w:tc>
          <w:tcPr>
            <w:tcW w:w="1096"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5DE8706B" w14:textId="77777777">
            <w:pPr>
              <w:widowControl/>
              <w:autoSpaceDE/>
              <w:autoSpaceDN/>
              <w:adjustRightInd/>
              <w:jc w:val="center"/>
              <w:rPr>
                <w:sz w:val="18"/>
                <w:szCs w:val="18"/>
              </w:rPr>
            </w:pPr>
            <w:r w:rsidRPr="00F13343">
              <w:rPr>
                <w:sz w:val="18"/>
                <w:szCs w:val="18"/>
              </w:rPr>
              <w:t>8</w:t>
            </w:r>
          </w:p>
        </w:tc>
        <w:tc>
          <w:tcPr>
            <w:tcW w:w="1180"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392D9A0E" w14:textId="77777777">
            <w:pPr>
              <w:widowControl/>
              <w:autoSpaceDE/>
              <w:autoSpaceDN/>
              <w:adjustRightInd/>
              <w:jc w:val="center"/>
              <w:rPr>
                <w:sz w:val="18"/>
                <w:szCs w:val="18"/>
              </w:rPr>
            </w:pPr>
            <w:r w:rsidRPr="00F13343">
              <w:rPr>
                <w:sz w:val="18"/>
                <w:szCs w:val="18"/>
              </w:rPr>
              <w:t>1</w:t>
            </w:r>
          </w:p>
        </w:tc>
        <w:tc>
          <w:tcPr>
            <w:tcW w:w="1156"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257BD51E" w14:textId="77777777">
            <w:pPr>
              <w:widowControl/>
              <w:autoSpaceDE/>
              <w:autoSpaceDN/>
              <w:adjustRightInd/>
              <w:jc w:val="center"/>
              <w:rPr>
                <w:sz w:val="18"/>
                <w:szCs w:val="18"/>
              </w:rPr>
            </w:pPr>
            <w:r w:rsidRPr="00F13343">
              <w:rPr>
                <w:sz w:val="18"/>
                <w:szCs w:val="18"/>
              </w:rPr>
              <w:t>8</w:t>
            </w:r>
          </w:p>
        </w:tc>
        <w:tc>
          <w:tcPr>
            <w:tcW w:w="1248"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1AABA50F" w14:textId="77777777">
            <w:pPr>
              <w:widowControl/>
              <w:autoSpaceDE/>
              <w:autoSpaceDN/>
              <w:adjustRightInd/>
              <w:jc w:val="center"/>
              <w:rPr>
                <w:sz w:val="18"/>
                <w:szCs w:val="18"/>
              </w:rPr>
            </w:pPr>
            <w:r w:rsidRPr="00F13343">
              <w:rPr>
                <w:sz w:val="18"/>
                <w:szCs w:val="18"/>
              </w:rPr>
              <w:t>1</w:t>
            </w:r>
          </w:p>
        </w:tc>
        <w:tc>
          <w:tcPr>
            <w:tcW w:w="1013"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45E7FD07" w14:textId="77777777">
            <w:pPr>
              <w:widowControl/>
              <w:autoSpaceDE/>
              <w:autoSpaceDN/>
              <w:adjustRightInd/>
              <w:jc w:val="center"/>
              <w:rPr>
                <w:sz w:val="18"/>
                <w:szCs w:val="18"/>
              </w:rPr>
            </w:pPr>
            <w:r w:rsidRPr="00F13343">
              <w:rPr>
                <w:sz w:val="18"/>
                <w:szCs w:val="18"/>
              </w:rPr>
              <w:t>8</w:t>
            </w:r>
          </w:p>
        </w:tc>
        <w:tc>
          <w:tcPr>
            <w:tcW w:w="1147"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6FE2C171" w14:textId="77777777">
            <w:pPr>
              <w:widowControl/>
              <w:autoSpaceDE/>
              <w:autoSpaceDN/>
              <w:adjustRightInd/>
              <w:jc w:val="center"/>
              <w:rPr>
                <w:sz w:val="18"/>
                <w:szCs w:val="18"/>
              </w:rPr>
            </w:pPr>
            <w:r w:rsidRPr="00F13343">
              <w:rPr>
                <w:sz w:val="18"/>
                <w:szCs w:val="18"/>
              </w:rPr>
              <w:t>0.4</w:t>
            </w:r>
          </w:p>
        </w:tc>
        <w:tc>
          <w:tcPr>
            <w:tcW w:w="1170"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69240C53" w14:textId="77777777">
            <w:pPr>
              <w:widowControl/>
              <w:autoSpaceDE/>
              <w:autoSpaceDN/>
              <w:adjustRightInd/>
              <w:jc w:val="center"/>
              <w:rPr>
                <w:sz w:val="18"/>
                <w:szCs w:val="18"/>
              </w:rPr>
            </w:pPr>
            <w:r w:rsidRPr="00F13343">
              <w:rPr>
                <w:sz w:val="18"/>
                <w:szCs w:val="18"/>
              </w:rPr>
              <w:t>0.8</w:t>
            </w:r>
          </w:p>
        </w:tc>
        <w:tc>
          <w:tcPr>
            <w:tcW w:w="1615"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26F9CB28" w14:textId="3E434589">
            <w:pPr>
              <w:widowControl/>
              <w:autoSpaceDE/>
              <w:autoSpaceDN/>
              <w:adjustRightInd/>
              <w:jc w:val="right"/>
              <w:rPr>
                <w:sz w:val="18"/>
                <w:szCs w:val="18"/>
              </w:rPr>
            </w:pPr>
            <w:r w:rsidRPr="00F13343">
              <w:rPr>
                <w:sz w:val="18"/>
                <w:szCs w:val="18"/>
              </w:rPr>
              <w:t>$1,</w:t>
            </w:r>
            <w:r w:rsidRPr="00F13343" w:rsidR="004A59E0">
              <w:rPr>
                <w:sz w:val="18"/>
                <w:szCs w:val="18"/>
              </w:rPr>
              <w:t>1</w:t>
            </w:r>
            <w:r w:rsidRPr="00F13343" w:rsidR="006C29BC">
              <w:rPr>
                <w:sz w:val="18"/>
                <w:szCs w:val="18"/>
              </w:rPr>
              <w:t>29</w:t>
            </w:r>
          </w:p>
        </w:tc>
      </w:tr>
      <w:tr w14:paraId="1A67586E" w14:textId="77777777" w:rsidTr="00F13343">
        <w:tblPrEx>
          <w:tblW w:w="0" w:type="auto"/>
          <w:tblLayout w:type="fixed"/>
          <w:tblLook w:val="04A0"/>
        </w:tblPrEx>
        <w:trPr>
          <w:trHeight w:val="510"/>
        </w:trPr>
        <w:tc>
          <w:tcPr>
            <w:tcW w:w="3415" w:type="dxa"/>
            <w:tcBorders>
              <w:top w:val="nil"/>
              <w:left w:val="single" w:sz="4" w:space="0" w:color="auto"/>
              <w:bottom w:val="single" w:sz="4" w:space="0" w:color="auto"/>
              <w:right w:val="single" w:sz="4" w:space="0" w:color="auto"/>
            </w:tcBorders>
            <w:shd w:val="clear" w:color="auto" w:fill="auto"/>
            <w:vAlign w:val="bottom"/>
            <w:hideMark/>
          </w:tcPr>
          <w:p w:rsidR="00EE1DBB" w:rsidRPr="00F13343" w:rsidP="00EE1DBB" w14:paraId="36539113" w14:textId="7C2BFA3C">
            <w:pPr>
              <w:widowControl/>
              <w:autoSpaceDE/>
              <w:autoSpaceDN/>
              <w:adjustRightInd/>
              <w:ind w:firstLine="360" w:firstLineChars="200"/>
              <w:rPr>
                <w:sz w:val="18"/>
                <w:szCs w:val="18"/>
              </w:rPr>
            </w:pPr>
            <w:r w:rsidRPr="00F13343">
              <w:rPr>
                <w:sz w:val="18"/>
                <w:szCs w:val="18"/>
              </w:rPr>
              <w:t xml:space="preserve">Quarterly Performance Test (Facilities with Multiple </w:t>
            </w:r>
            <w:r w:rsidRPr="00F13343">
              <w:rPr>
                <w:sz w:val="18"/>
                <w:szCs w:val="18"/>
              </w:rPr>
              <w:t>RICE)</w:t>
            </w:r>
            <w:r w:rsidRPr="00F13343" w:rsidR="003542BA">
              <w:rPr>
                <w:sz w:val="18"/>
                <w:szCs w:val="18"/>
                <w:vertAlign w:val="superscript"/>
              </w:rPr>
              <w:t>c</w:t>
            </w:r>
          </w:p>
        </w:tc>
        <w:tc>
          <w:tcPr>
            <w:tcW w:w="1096"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3EF14E22" w14:textId="77777777">
            <w:pPr>
              <w:widowControl/>
              <w:autoSpaceDE/>
              <w:autoSpaceDN/>
              <w:adjustRightInd/>
              <w:jc w:val="center"/>
              <w:rPr>
                <w:sz w:val="18"/>
                <w:szCs w:val="18"/>
              </w:rPr>
            </w:pPr>
            <w:r w:rsidRPr="00F13343">
              <w:rPr>
                <w:sz w:val="18"/>
                <w:szCs w:val="18"/>
              </w:rPr>
              <w:t>24</w:t>
            </w:r>
          </w:p>
        </w:tc>
        <w:tc>
          <w:tcPr>
            <w:tcW w:w="1180"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4A4F4C16" w14:textId="77777777">
            <w:pPr>
              <w:widowControl/>
              <w:autoSpaceDE/>
              <w:autoSpaceDN/>
              <w:adjustRightInd/>
              <w:jc w:val="center"/>
              <w:rPr>
                <w:sz w:val="18"/>
                <w:szCs w:val="18"/>
              </w:rPr>
            </w:pPr>
            <w:r w:rsidRPr="00F13343">
              <w:rPr>
                <w:sz w:val="18"/>
                <w:szCs w:val="18"/>
              </w:rPr>
              <w:t>4</w:t>
            </w:r>
          </w:p>
        </w:tc>
        <w:tc>
          <w:tcPr>
            <w:tcW w:w="1156"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5F26CABF" w14:textId="77777777">
            <w:pPr>
              <w:widowControl/>
              <w:autoSpaceDE/>
              <w:autoSpaceDN/>
              <w:adjustRightInd/>
              <w:jc w:val="center"/>
              <w:rPr>
                <w:sz w:val="18"/>
                <w:szCs w:val="18"/>
              </w:rPr>
            </w:pPr>
            <w:r w:rsidRPr="00F13343">
              <w:rPr>
                <w:sz w:val="18"/>
                <w:szCs w:val="18"/>
              </w:rPr>
              <w:t>96</w:t>
            </w:r>
          </w:p>
        </w:tc>
        <w:tc>
          <w:tcPr>
            <w:tcW w:w="1248"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6E3CEAA9" w14:textId="77777777">
            <w:pPr>
              <w:widowControl/>
              <w:autoSpaceDE/>
              <w:autoSpaceDN/>
              <w:adjustRightInd/>
              <w:jc w:val="center"/>
              <w:rPr>
                <w:sz w:val="18"/>
                <w:szCs w:val="18"/>
              </w:rPr>
            </w:pPr>
            <w:r w:rsidRPr="00F13343">
              <w:rPr>
                <w:sz w:val="18"/>
                <w:szCs w:val="18"/>
              </w:rPr>
              <w:t>1,605</w:t>
            </w:r>
          </w:p>
        </w:tc>
        <w:tc>
          <w:tcPr>
            <w:tcW w:w="1013"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3203371A" w14:textId="77777777">
            <w:pPr>
              <w:widowControl/>
              <w:autoSpaceDE/>
              <w:autoSpaceDN/>
              <w:adjustRightInd/>
              <w:jc w:val="center"/>
              <w:rPr>
                <w:sz w:val="18"/>
                <w:szCs w:val="18"/>
              </w:rPr>
            </w:pPr>
            <w:r w:rsidRPr="00F13343">
              <w:rPr>
                <w:sz w:val="18"/>
                <w:szCs w:val="18"/>
              </w:rPr>
              <w:t>154,080</w:t>
            </w:r>
          </w:p>
        </w:tc>
        <w:tc>
          <w:tcPr>
            <w:tcW w:w="1147"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4065B4E4" w14:textId="77777777">
            <w:pPr>
              <w:widowControl/>
              <w:autoSpaceDE/>
              <w:autoSpaceDN/>
              <w:adjustRightInd/>
              <w:jc w:val="center"/>
              <w:rPr>
                <w:sz w:val="18"/>
                <w:szCs w:val="18"/>
              </w:rPr>
            </w:pPr>
            <w:r w:rsidRPr="00F13343">
              <w:rPr>
                <w:sz w:val="18"/>
                <w:szCs w:val="18"/>
              </w:rPr>
              <w:t>7,704</w:t>
            </w:r>
          </w:p>
        </w:tc>
        <w:tc>
          <w:tcPr>
            <w:tcW w:w="1170"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18D95D81" w14:textId="77777777">
            <w:pPr>
              <w:widowControl/>
              <w:autoSpaceDE/>
              <w:autoSpaceDN/>
              <w:adjustRightInd/>
              <w:jc w:val="center"/>
              <w:rPr>
                <w:sz w:val="18"/>
                <w:szCs w:val="18"/>
              </w:rPr>
            </w:pPr>
            <w:r w:rsidRPr="00F13343">
              <w:rPr>
                <w:sz w:val="18"/>
                <w:szCs w:val="18"/>
              </w:rPr>
              <w:t>15,408</w:t>
            </w:r>
          </w:p>
        </w:tc>
        <w:tc>
          <w:tcPr>
            <w:tcW w:w="1615"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65E4ED0F" w14:textId="6EEBC4B1">
            <w:pPr>
              <w:widowControl/>
              <w:autoSpaceDE/>
              <w:autoSpaceDN/>
              <w:adjustRightInd/>
              <w:jc w:val="right"/>
              <w:rPr>
                <w:sz w:val="18"/>
                <w:szCs w:val="18"/>
              </w:rPr>
            </w:pPr>
            <w:r w:rsidRPr="00F13343">
              <w:rPr>
                <w:sz w:val="18"/>
                <w:szCs w:val="18"/>
              </w:rPr>
              <w:t>$2</w:t>
            </w:r>
            <w:r w:rsidRPr="00F13343" w:rsidR="004A59E0">
              <w:rPr>
                <w:sz w:val="18"/>
                <w:szCs w:val="18"/>
              </w:rPr>
              <w:t>1,736</w:t>
            </w:r>
            <w:r w:rsidRPr="00F13343" w:rsidR="00EB12BD">
              <w:rPr>
                <w:sz w:val="18"/>
                <w:szCs w:val="18"/>
              </w:rPr>
              <w:t>,</w:t>
            </w:r>
            <w:r w:rsidRPr="00F13343" w:rsidR="004A59E0">
              <w:rPr>
                <w:sz w:val="18"/>
                <w:szCs w:val="18"/>
              </w:rPr>
              <w:t>81</w:t>
            </w:r>
            <w:r w:rsidRPr="00F13343" w:rsidR="006C29BC">
              <w:rPr>
                <w:sz w:val="18"/>
                <w:szCs w:val="18"/>
              </w:rPr>
              <w:t>3</w:t>
            </w:r>
          </w:p>
        </w:tc>
      </w:tr>
      <w:tr w14:paraId="1C362461" w14:textId="77777777" w:rsidTr="00F13343">
        <w:tblPrEx>
          <w:tblW w:w="0" w:type="auto"/>
          <w:tblLayout w:type="fixed"/>
          <w:tblLook w:val="04A0"/>
        </w:tblPrEx>
        <w:trPr>
          <w:trHeight w:val="510"/>
        </w:trPr>
        <w:tc>
          <w:tcPr>
            <w:tcW w:w="3415" w:type="dxa"/>
            <w:tcBorders>
              <w:top w:val="nil"/>
              <w:left w:val="single" w:sz="4" w:space="0" w:color="auto"/>
              <w:bottom w:val="single" w:sz="4" w:space="0" w:color="auto"/>
              <w:right w:val="single" w:sz="4" w:space="0" w:color="auto"/>
            </w:tcBorders>
            <w:shd w:val="clear" w:color="auto" w:fill="auto"/>
            <w:vAlign w:val="bottom"/>
            <w:hideMark/>
          </w:tcPr>
          <w:p w:rsidR="00EE1DBB" w:rsidRPr="00F13343" w:rsidP="00EE1DBB" w14:paraId="09B830BB" w14:textId="3E2BC3A3">
            <w:pPr>
              <w:widowControl/>
              <w:autoSpaceDE/>
              <w:autoSpaceDN/>
              <w:adjustRightInd/>
              <w:ind w:firstLine="360" w:firstLineChars="200"/>
              <w:rPr>
                <w:sz w:val="18"/>
                <w:szCs w:val="18"/>
              </w:rPr>
            </w:pPr>
            <w:r w:rsidRPr="00F13343">
              <w:rPr>
                <w:sz w:val="18"/>
                <w:szCs w:val="18"/>
              </w:rPr>
              <w:t xml:space="preserve">Quarterly Performance Test (Facilities with One </w:t>
            </w:r>
            <w:r w:rsidRPr="00F13343">
              <w:rPr>
                <w:sz w:val="18"/>
                <w:szCs w:val="18"/>
              </w:rPr>
              <w:t>RICE)</w:t>
            </w:r>
            <w:r w:rsidRPr="00F13343" w:rsidR="003542BA">
              <w:rPr>
                <w:sz w:val="18"/>
                <w:szCs w:val="18"/>
                <w:vertAlign w:val="superscript"/>
              </w:rPr>
              <w:t>c</w:t>
            </w:r>
          </w:p>
        </w:tc>
        <w:tc>
          <w:tcPr>
            <w:tcW w:w="1096"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7A323552" w14:textId="77777777">
            <w:pPr>
              <w:widowControl/>
              <w:autoSpaceDE/>
              <w:autoSpaceDN/>
              <w:adjustRightInd/>
              <w:jc w:val="center"/>
              <w:rPr>
                <w:sz w:val="18"/>
                <w:szCs w:val="18"/>
              </w:rPr>
            </w:pPr>
            <w:r w:rsidRPr="00F13343">
              <w:rPr>
                <w:sz w:val="18"/>
                <w:szCs w:val="18"/>
              </w:rPr>
              <w:t>6</w:t>
            </w:r>
          </w:p>
        </w:tc>
        <w:tc>
          <w:tcPr>
            <w:tcW w:w="1180"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73347E40" w14:textId="77777777">
            <w:pPr>
              <w:widowControl/>
              <w:autoSpaceDE/>
              <w:autoSpaceDN/>
              <w:adjustRightInd/>
              <w:jc w:val="center"/>
              <w:rPr>
                <w:sz w:val="18"/>
                <w:szCs w:val="18"/>
              </w:rPr>
            </w:pPr>
            <w:r w:rsidRPr="00F13343">
              <w:rPr>
                <w:sz w:val="18"/>
                <w:szCs w:val="18"/>
              </w:rPr>
              <w:t>1</w:t>
            </w:r>
          </w:p>
        </w:tc>
        <w:tc>
          <w:tcPr>
            <w:tcW w:w="1156"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3FDC5A02" w14:textId="77777777">
            <w:pPr>
              <w:widowControl/>
              <w:autoSpaceDE/>
              <w:autoSpaceDN/>
              <w:adjustRightInd/>
              <w:jc w:val="center"/>
              <w:rPr>
                <w:sz w:val="18"/>
                <w:szCs w:val="18"/>
              </w:rPr>
            </w:pPr>
            <w:r w:rsidRPr="00F13343">
              <w:rPr>
                <w:sz w:val="18"/>
                <w:szCs w:val="18"/>
              </w:rPr>
              <w:t>6</w:t>
            </w:r>
          </w:p>
        </w:tc>
        <w:tc>
          <w:tcPr>
            <w:tcW w:w="1248"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0375C2D7" w14:textId="77777777">
            <w:pPr>
              <w:widowControl/>
              <w:autoSpaceDE/>
              <w:autoSpaceDN/>
              <w:adjustRightInd/>
              <w:jc w:val="center"/>
              <w:rPr>
                <w:sz w:val="18"/>
                <w:szCs w:val="18"/>
              </w:rPr>
            </w:pPr>
            <w:r w:rsidRPr="00F13343">
              <w:rPr>
                <w:sz w:val="18"/>
                <w:szCs w:val="18"/>
              </w:rPr>
              <w:t>5</w:t>
            </w:r>
          </w:p>
        </w:tc>
        <w:tc>
          <w:tcPr>
            <w:tcW w:w="1013"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57C069DA" w14:textId="77777777">
            <w:pPr>
              <w:widowControl/>
              <w:autoSpaceDE/>
              <w:autoSpaceDN/>
              <w:adjustRightInd/>
              <w:jc w:val="center"/>
              <w:rPr>
                <w:sz w:val="18"/>
                <w:szCs w:val="18"/>
              </w:rPr>
            </w:pPr>
            <w:r w:rsidRPr="00F13343">
              <w:rPr>
                <w:sz w:val="18"/>
                <w:szCs w:val="18"/>
              </w:rPr>
              <w:t>30</w:t>
            </w:r>
          </w:p>
        </w:tc>
        <w:tc>
          <w:tcPr>
            <w:tcW w:w="1147"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0BA9AF6F" w14:textId="77777777">
            <w:pPr>
              <w:widowControl/>
              <w:autoSpaceDE/>
              <w:autoSpaceDN/>
              <w:adjustRightInd/>
              <w:jc w:val="center"/>
              <w:rPr>
                <w:sz w:val="18"/>
                <w:szCs w:val="18"/>
              </w:rPr>
            </w:pPr>
            <w:r w:rsidRPr="00F13343">
              <w:rPr>
                <w:sz w:val="18"/>
                <w:szCs w:val="18"/>
              </w:rPr>
              <w:t>1.5</w:t>
            </w:r>
          </w:p>
        </w:tc>
        <w:tc>
          <w:tcPr>
            <w:tcW w:w="1170"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07BBE3A2" w14:textId="77777777">
            <w:pPr>
              <w:widowControl/>
              <w:autoSpaceDE/>
              <w:autoSpaceDN/>
              <w:adjustRightInd/>
              <w:jc w:val="center"/>
              <w:rPr>
                <w:sz w:val="18"/>
                <w:szCs w:val="18"/>
              </w:rPr>
            </w:pPr>
            <w:r w:rsidRPr="00F13343">
              <w:rPr>
                <w:sz w:val="18"/>
                <w:szCs w:val="18"/>
              </w:rPr>
              <w:t>3</w:t>
            </w:r>
          </w:p>
        </w:tc>
        <w:tc>
          <w:tcPr>
            <w:tcW w:w="1615"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4E187B11" w14:textId="36569976">
            <w:pPr>
              <w:widowControl/>
              <w:autoSpaceDE/>
              <w:autoSpaceDN/>
              <w:adjustRightInd/>
              <w:jc w:val="right"/>
              <w:rPr>
                <w:sz w:val="18"/>
                <w:szCs w:val="18"/>
              </w:rPr>
            </w:pPr>
            <w:r w:rsidRPr="00F13343">
              <w:rPr>
                <w:sz w:val="18"/>
                <w:szCs w:val="18"/>
              </w:rPr>
              <w:t>$</w:t>
            </w:r>
            <w:r w:rsidRPr="00F13343" w:rsidR="004A59E0">
              <w:rPr>
                <w:sz w:val="18"/>
                <w:szCs w:val="18"/>
              </w:rPr>
              <w:t>4,232</w:t>
            </w:r>
          </w:p>
        </w:tc>
      </w:tr>
      <w:tr w14:paraId="6BEA75FB" w14:textId="77777777" w:rsidTr="00F13343">
        <w:tblPrEx>
          <w:tblW w:w="0" w:type="auto"/>
          <w:tblLayout w:type="fixed"/>
          <w:tblLook w:val="04A0"/>
        </w:tblPrEx>
        <w:trPr>
          <w:trHeight w:val="255"/>
        </w:trPr>
        <w:tc>
          <w:tcPr>
            <w:tcW w:w="3415" w:type="dxa"/>
            <w:tcBorders>
              <w:top w:val="nil"/>
              <w:left w:val="single" w:sz="4" w:space="0" w:color="auto"/>
              <w:bottom w:val="single" w:sz="4" w:space="0" w:color="auto"/>
              <w:right w:val="single" w:sz="4" w:space="0" w:color="auto"/>
            </w:tcBorders>
            <w:shd w:val="clear" w:color="auto" w:fill="auto"/>
            <w:vAlign w:val="bottom"/>
            <w:hideMark/>
          </w:tcPr>
          <w:p w:rsidR="00EB12BD" w:rsidRPr="00F13343" w:rsidP="00EB12BD" w14:paraId="641E519C" w14:textId="1B6E5CA9">
            <w:pPr>
              <w:widowControl/>
              <w:autoSpaceDE/>
              <w:autoSpaceDN/>
              <w:adjustRightInd/>
              <w:ind w:firstLine="360" w:firstLineChars="200"/>
              <w:rPr>
                <w:sz w:val="18"/>
                <w:szCs w:val="18"/>
              </w:rPr>
            </w:pPr>
            <w:r w:rsidRPr="00F13343">
              <w:rPr>
                <w:sz w:val="18"/>
                <w:szCs w:val="18"/>
              </w:rPr>
              <w:t>Semiannual Performance Test</w:t>
            </w:r>
            <w:r w:rsidR="003542BA">
              <w:rPr>
                <w:sz w:val="18"/>
                <w:szCs w:val="18"/>
              </w:rPr>
              <w:t xml:space="preserve"> </w:t>
            </w:r>
            <w:r w:rsidRPr="00F13343" w:rsidR="003542BA">
              <w:rPr>
                <w:sz w:val="18"/>
                <w:szCs w:val="18"/>
                <w:vertAlign w:val="superscript"/>
              </w:rPr>
              <w:t>m</w:t>
            </w:r>
          </w:p>
        </w:tc>
        <w:tc>
          <w:tcPr>
            <w:tcW w:w="1096" w:type="dxa"/>
            <w:tcBorders>
              <w:top w:val="nil"/>
              <w:left w:val="nil"/>
              <w:bottom w:val="single" w:sz="4" w:space="0" w:color="auto"/>
              <w:right w:val="single" w:sz="4" w:space="0" w:color="auto"/>
            </w:tcBorders>
            <w:shd w:val="clear" w:color="auto" w:fill="auto"/>
            <w:noWrap/>
            <w:vAlign w:val="bottom"/>
            <w:hideMark/>
          </w:tcPr>
          <w:p w:rsidR="00EB12BD" w:rsidRPr="00F13343" w:rsidP="00EB12BD" w14:paraId="7A2DCC99" w14:textId="77777777">
            <w:pPr>
              <w:widowControl/>
              <w:autoSpaceDE/>
              <w:autoSpaceDN/>
              <w:adjustRightInd/>
              <w:jc w:val="center"/>
              <w:rPr>
                <w:sz w:val="18"/>
                <w:szCs w:val="18"/>
              </w:rPr>
            </w:pPr>
            <w:r w:rsidRPr="00F13343">
              <w:rPr>
                <w:sz w:val="18"/>
                <w:szCs w:val="18"/>
              </w:rPr>
              <w:t>24</w:t>
            </w:r>
          </w:p>
        </w:tc>
        <w:tc>
          <w:tcPr>
            <w:tcW w:w="1180" w:type="dxa"/>
            <w:tcBorders>
              <w:top w:val="nil"/>
              <w:left w:val="nil"/>
              <w:bottom w:val="single" w:sz="4" w:space="0" w:color="auto"/>
              <w:right w:val="single" w:sz="4" w:space="0" w:color="auto"/>
            </w:tcBorders>
            <w:shd w:val="clear" w:color="auto" w:fill="auto"/>
            <w:noWrap/>
            <w:vAlign w:val="bottom"/>
            <w:hideMark/>
          </w:tcPr>
          <w:p w:rsidR="00EB12BD" w:rsidRPr="00F13343" w:rsidP="00EB12BD" w14:paraId="4A0EFE3F" w14:textId="77777777">
            <w:pPr>
              <w:widowControl/>
              <w:autoSpaceDE/>
              <w:autoSpaceDN/>
              <w:adjustRightInd/>
              <w:jc w:val="center"/>
              <w:rPr>
                <w:sz w:val="18"/>
                <w:szCs w:val="18"/>
              </w:rPr>
            </w:pPr>
            <w:r w:rsidRPr="00F13343">
              <w:rPr>
                <w:sz w:val="18"/>
                <w:szCs w:val="18"/>
              </w:rPr>
              <w:t>2</w:t>
            </w:r>
          </w:p>
        </w:tc>
        <w:tc>
          <w:tcPr>
            <w:tcW w:w="1156" w:type="dxa"/>
            <w:tcBorders>
              <w:top w:val="nil"/>
              <w:left w:val="nil"/>
              <w:bottom w:val="single" w:sz="4" w:space="0" w:color="auto"/>
              <w:right w:val="single" w:sz="4" w:space="0" w:color="auto"/>
            </w:tcBorders>
            <w:shd w:val="clear" w:color="auto" w:fill="auto"/>
            <w:noWrap/>
            <w:vAlign w:val="bottom"/>
            <w:hideMark/>
          </w:tcPr>
          <w:p w:rsidR="00EB12BD" w:rsidRPr="00F13343" w:rsidP="00EB12BD" w14:paraId="3C3C89AF" w14:textId="77777777">
            <w:pPr>
              <w:widowControl/>
              <w:autoSpaceDE/>
              <w:autoSpaceDN/>
              <w:adjustRightInd/>
              <w:jc w:val="center"/>
              <w:rPr>
                <w:sz w:val="18"/>
                <w:szCs w:val="18"/>
              </w:rPr>
            </w:pPr>
            <w:r w:rsidRPr="00F13343">
              <w:rPr>
                <w:sz w:val="18"/>
                <w:szCs w:val="18"/>
              </w:rPr>
              <w:t>48</w:t>
            </w:r>
          </w:p>
        </w:tc>
        <w:tc>
          <w:tcPr>
            <w:tcW w:w="1248" w:type="dxa"/>
            <w:tcBorders>
              <w:top w:val="nil"/>
              <w:left w:val="nil"/>
              <w:bottom w:val="single" w:sz="4" w:space="0" w:color="auto"/>
              <w:right w:val="single" w:sz="4" w:space="0" w:color="auto"/>
            </w:tcBorders>
            <w:shd w:val="clear" w:color="auto" w:fill="auto"/>
            <w:noWrap/>
            <w:vAlign w:val="bottom"/>
          </w:tcPr>
          <w:p w:rsidR="00EB12BD" w:rsidRPr="00F13343" w:rsidP="00EB12BD" w14:paraId="797ACD65" w14:textId="334A08CD">
            <w:pPr>
              <w:widowControl/>
              <w:autoSpaceDE/>
              <w:autoSpaceDN/>
              <w:adjustRightInd/>
              <w:jc w:val="center"/>
              <w:rPr>
                <w:sz w:val="18"/>
                <w:szCs w:val="18"/>
              </w:rPr>
            </w:pPr>
            <w:r w:rsidRPr="00F13343">
              <w:rPr>
                <w:sz w:val="18"/>
                <w:szCs w:val="18"/>
              </w:rPr>
              <w:t>9,012</w:t>
            </w:r>
          </w:p>
        </w:tc>
        <w:tc>
          <w:tcPr>
            <w:tcW w:w="1013" w:type="dxa"/>
            <w:tcBorders>
              <w:top w:val="nil"/>
              <w:left w:val="nil"/>
              <w:bottom w:val="single" w:sz="4" w:space="0" w:color="auto"/>
              <w:right w:val="single" w:sz="4" w:space="0" w:color="auto"/>
            </w:tcBorders>
            <w:shd w:val="clear" w:color="auto" w:fill="auto"/>
            <w:noWrap/>
            <w:vAlign w:val="bottom"/>
          </w:tcPr>
          <w:p w:rsidR="00EB12BD" w:rsidRPr="00F13343" w:rsidP="00EB12BD" w14:paraId="77269F30" w14:textId="3A407E82">
            <w:pPr>
              <w:widowControl/>
              <w:autoSpaceDE/>
              <w:autoSpaceDN/>
              <w:adjustRightInd/>
              <w:jc w:val="center"/>
              <w:rPr>
                <w:sz w:val="18"/>
                <w:szCs w:val="18"/>
              </w:rPr>
            </w:pPr>
            <w:r w:rsidRPr="00F13343">
              <w:rPr>
                <w:sz w:val="18"/>
                <w:szCs w:val="18"/>
              </w:rPr>
              <w:t>432,592</w:t>
            </w:r>
          </w:p>
        </w:tc>
        <w:tc>
          <w:tcPr>
            <w:tcW w:w="1147" w:type="dxa"/>
            <w:tcBorders>
              <w:top w:val="nil"/>
              <w:left w:val="nil"/>
              <w:bottom w:val="single" w:sz="4" w:space="0" w:color="auto"/>
              <w:right w:val="single" w:sz="4" w:space="0" w:color="auto"/>
            </w:tcBorders>
            <w:shd w:val="clear" w:color="auto" w:fill="auto"/>
            <w:noWrap/>
            <w:vAlign w:val="bottom"/>
          </w:tcPr>
          <w:p w:rsidR="00EB12BD" w:rsidRPr="00F13343" w:rsidP="00EB12BD" w14:paraId="1FB5EC40" w14:textId="5742197E">
            <w:pPr>
              <w:widowControl/>
              <w:autoSpaceDE/>
              <w:autoSpaceDN/>
              <w:adjustRightInd/>
              <w:jc w:val="center"/>
              <w:rPr>
                <w:sz w:val="18"/>
                <w:szCs w:val="18"/>
              </w:rPr>
            </w:pPr>
            <w:r w:rsidRPr="00F13343">
              <w:rPr>
                <w:sz w:val="18"/>
                <w:szCs w:val="18"/>
              </w:rPr>
              <w:t>21,630</w:t>
            </w:r>
          </w:p>
        </w:tc>
        <w:tc>
          <w:tcPr>
            <w:tcW w:w="1170" w:type="dxa"/>
            <w:tcBorders>
              <w:top w:val="nil"/>
              <w:left w:val="nil"/>
              <w:bottom w:val="single" w:sz="4" w:space="0" w:color="auto"/>
              <w:right w:val="single" w:sz="4" w:space="0" w:color="auto"/>
            </w:tcBorders>
            <w:shd w:val="clear" w:color="auto" w:fill="auto"/>
            <w:noWrap/>
            <w:vAlign w:val="bottom"/>
          </w:tcPr>
          <w:p w:rsidR="00EB12BD" w:rsidRPr="00F13343" w:rsidP="00EB12BD" w14:paraId="213517D0" w14:textId="1DD8CF91">
            <w:pPr>
              <w:widowControl/>
              <w:autoSpaceDE/>
              <w:autoSpaceDN/>
              <w:adjustRightInd/>
              <w:jc w:val="center"/>
              <w:rPr>
                <w:sz w:val="18"/>
                <w:szCs w:val="18"/>
              </w:rPr>
            </w:pPr>
            <w:r w:rsidRPr="00F13343">
              <w:rPr>
                <w:sz w:val="18"/>
                <w:szCs w:val="18"/>
              </w:rPr>
              <w:t>43,259</w:t>
            </w:r>
          </w:p>
        </w:tc>
        <w:tc>
          <w:tcPr>
            <w:tcW w:w="1615" w:type="dxa"/>
            <w:tcBorders>
              <w:top w:val="nil"/>
              <w:left w:val="nil"/>
              <w:bottom w:val="single" w:sz="4" w:space="0" w:color="auto"/>
              <w:right w:val="single" w:sz="4" w:space="0" w:color="auto"/>
            </w:tcBorders>
            <w:shd w:val="clear" w:color="auto" w:fill="auto"/>
            <w:noWrap/>
            <w:vAlign w:val="bottom"/>
          </w:tcPr>
          <w:p w:rsidR="00EB12BD" w:rsidRPr="00F13343" w:rsidP="00EB12BD" w14:paraId="0CDF41C2" w14:textId="219FAA85">
            <w:pPr>
              <w:widowControl/>
              <w:autoSpaceDE/>
              <w:autoSpaceDN/>
              <w:adjustRightInd/>
              <w:jc w:val="right"/>
              <w:rPr>
                <w:sz w:val="18"/>
                <w:szCs w:val="18"/>
              </w:rPr>
            </w:pPr>
            <w:r w:rsidRPr="00F13343">
              <w:rPr>
                <w:sz w:val="18"/>
                <w:szCs w:val="18"/>
              </w:rPr>
              <w:t>$61</w:t>
            </w:r>
            <w:r w:rsidRPr="00F13343" w:rsidR="006550D8">
              <w:rPr>
                <w:sz w:val="18"/>
                <w:szCs w:val="18"/>
              </w:rPr>
              <w:t>,027,852</w:t>
            </w:r>
          </w:p>
        </w:tc>
      </w:tr>
      <w:tr w14:paraId="30D21CAE" w14:textId="77777777" w:rsidTr="00F13343">
        <w:tblPrEx>
          <w:tblW w:w="0" w:type="auto"/>
          <w:tblLayout w:type="fixed"/>
          <w:tblLook w:val="04A0"/>
        </w:tblPrEx>
        <w:trPr>
          <w:trHeight w:val="255"/>
        </w:trPr>
        <w:tc>
          <w:tcPr>
            <w:tcW w:w="3415" w:type="dxa"/>
            <w:tcBorders>
              <w:top w:val="nil"/>
              <w:left w:val="single" w:sz="4" w:space="0" w:color="auto"/>
              <w:bottom w:val="single" w:sz="4" w:space="0" w:color="auto"/>
              <w:right w:val="single" w:sz="4" w:space="0" w:color="auto"/>
            </w:tcBorders>
            <w:shd w:val="clear" w:color="auto" w:fill="auto"/>
            <w:vAlign w:val="bottom"/>
            <w:hideMark/>
          </w:tcPr>
          <w:p w:rsidR="00EE1DBB" w:rsidRPr="00F13343" w:rsidP="00EE1DBB" w14:paraId="1CBD1B77" w14:textId="77777777">
            <w:pPr>
              <w:widowControl/>
              <w:autoSpaceDE/>
              <w:autoSpaceDN/>
              <w:adjustRightInd/>
              <w:ind w:firstLine="180" w:firstLineChars="100"/>
              <w:rPr>
                <w:sz w:val="18"/>
                <w:szCs w:val="18"/>
              </w:rPr>
            </w:pPr>
            <w:r w:rsidRPr="00F13343">
              <w:rPr>
                <w:sz w:val="18"/>
                <w:szCs w:val="18"/>
              </w:rPr>
              <w:t>C. Gather Existing Information</w:t>
            </w:r>
          </w:p>
        </w:tc>
        <w:tc>
          <w:tcPr>
            <w:tcW w:w="1096"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1DD372AF" w14:textId="77777777">
            <w:pPr>
              <w:widowControl/>
              <w:autoSpaceDE/>
              <w:autoSpaceDN/>
              <w:adjustRightInd/>
              <w:jc w:val="center"/>
              <w:rPr>
                <w:sz w:val="18"/>
                <w:szCs w:val="18"/>
              </w:rPr>
            </w:pPr>
            <w:r w:rsidRPr="00F13343">
              <w:rPr>
                <w:sz w:val="18"/>
                <w:szCs w:val="18"/>
              </w:rPr>
              <w:t>Included in 3D</w:t>
            </w:r>
          </w:p>
        </w:tc>
        <w:tc>
          <w:tcPr>
            <w:tcW w:w="1180"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53E35DDE" w14:textId="77777777">
            <w:pPr>
              <w:widowControl/>
              <w:autoSpaceDE/>
              <w:autoSpaceDN/>
              <w:adjustRightInd/>
              <w:jc w:val="center"/>
              <w:rPr>
                <w:sz w:val="18"/>
                <w:szCs w:val="18"/>
              </w:rPr>
            </w:pPr>
            <w:r w:rsidRPr="00F13343">
              <w:rPr>
                <w:sz w:val="18"/>
                <w:szCs w:val="18"/>
              </w:rPr>
              <w:t> </w:t>
            </w:r>
          </w:p>
        </w:tc>
        <w:tc>
          <w:tcPr>
            <w:tcW w:w="1156"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5494F3A0" w14:textId="77777777">
            <w:pPr>
              <w:widowControl/>
              <w:autoSpaceDE/>
              <w:autoSpaceDN/>
              <w:adjustRightInd/>
              <w:jc w:val="center"/>
              <w:rPr>
                <w:sz w:val="18"/>
                <w:szCs w:val="18"/>
              </w:rPr>
            </w:pPr>
            <w:r w:rsidRPr="00F13343">
              <w:rPr>
                <w:sz w:val="18"/>
                <w:szCs w:val="18"/>
              </w:rPr>
              <w:t> </w:t>
            </w:r>
          </w:p>
        </w:tc>
        <w:tc>
          <w:tcPr>
            <w:tcW w:w="1248"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71532321" w14:textId="77777777">
            <w:pPr>
              <w:widowControl/>
              <w:autoSpaceDE/>
              <w:autoSpaceDN/>
              <w:adjustRightInd/>
              <w:jc w:val="center"/>
              <w:rPr>
                <w:sz w:val="18"/>
                <w:szCs w:val="18"/>
              </w:rPr>
            </w:pPr>
            <w:r w:rsidRPr="00F13343">
              <w:rPr>
                <w:sz w:val="18"/>
                <w:szCs w:val="18"/>
              </w:rPr>
              <w:t> </w:t>
            </w:r>
          </w:p>
        </w:tc>
        <w:tc>
          <w:tcPr>
            <w:tcW w:w="1013"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1D77994F" w14:textId="77777777">
            <w:pPr>
              <w:widowControl/>
              <w:autoSpaceDE/>
              <w:autoSpaceDN/>
              <w:adjustRightInd/>
              <w:jc w:val="center"/>
              <w:rPr>
                <w:sz w:val="18"/>
                <w:szCs w:val="18"/>
              </w:rPr>
            </w:pPr>
            <w:r w:rsidRPr="00F13343">
              <w:rPr>
                <w:sz w:val="18"/>
                <w:szCs w:val="18"/>
              </w:rPr>
              <w:t> </w:t>
            </w:r>
          </w:p>
        </w:tc>
        <w:tc>
          <w:tcPr>
            <w:tcW w:w="1147"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104129F8" w14:textId="77777777">
            <w:pPr>
              <w:widowControl/>
              <w:autoSpaceDE/>
              <w:autoSpaceDN/>
              <w:adjustRightInd/>
              <w:jc w:val="center"/>
              <w:rPr>
                <w:sz w:val="18"/>
                <w:szCs w:val="18"/>
              </w:rPr>
            </w:pPr>
            <w:r w:rsidRPr="00F13343">
              <w:rPr>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2EF3C066" w14:textId="77777777">
            <w:pPr>
              <w:widowControl/>
              <w:autoSpaceDE/>
              <w:autoSpaceDN/>
              <w:adjustRightInd/>
              <w:jc w:val="center"/>
              <w:rPr>
                <w:sz w:val="18"/>
                <w:szCs w:val="18"/>
              </w:rPr>
            </w:pPr>
            <w:r w:rsidRPr="00F13343">
              <w:rPr>
                <w:sz w:val="18"/>
                <w:szCs w:val="18"/>
              </w:rPr>
              <w:t> </w:t>
            </w:r>
          </w:p>
        </w:tc>
        <w:tc>
          <w:tcPr>
            <w:tcW w:w="1615"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5828D076" w14:textId="77777777">
            <w:pPr>
              <w:widowControl/>
              <w:autoSpaceDE/>
              <w:autoSpaceDN/>
              <w:adjustRightInd/>
              <w:jc w:val="right"/>
              <w:rPr>
                <w:sz w:val="18"/>
                <w:szCs w:val="18"/>
              </w:rPr>
            </w:pPr>
            <w:r w:rsidRPr="00F13343">
              <w:rPr>
                <w:sz w:val="18"/>
                <w:szCs w:val="18"/>
              </w:rPr>
              <w:t> </w:t>
            </w:r>
          </w:p>
        </w:tc>
      </w:tr>
      <w:tr w14:paraId="7C5CA979" w14:textId="77777777" w:rsidTr="00F13343">
        <w:tblPrEx>
          <w:tblW w:w="0" w:type="auto"/>
          <w:tblLayout w:type="fixed"/>
          <w:tblLook w:val="04A0"/>
        </w:tblPrEx>
        <w:trPr>
          <w:trHeight w:val="255"/>
        </w:trPr>
        <w:tc>
          <w:tcPr>
            <w:tcW w:w="3415" w:type="dxa"/>
            <w:tcBorders>
              <w:top w:val="nil"/>
              <w:left w:val="single" w:sz="4" w:space="0" w:color="auto"/>
              <w:bottom w:val="single" w:sz="4" w:space="0" w:color="auto"/>
              <w:right w:val="single" w:sz="4" w:space="0" w:color="auto"/>
            </w:tcBorders>
            <w:shd w:val="clear" w:color="auto" w:fill="auto"/>
            <w:vAlign w:val="bottom"/>
            <w:hideMark/>
          </w:tcPr>
          <w:p w:rsidR="00EE1DBB" w:rsidRPr="00F13343" w:rsidP="00EE1DBB" w14:paraId="07A30293" w14:textId="77777777">
            <w:pPr>
              <w:widowControl/>
              <w:autoSpaceDE/>
              <w:autoSpaceDN/>
              <w:adjustRightInd/>
              <w:ind w:firstLine="180" w:firstLineChars="100"/>
              <w:rPr>
                <w:sz w:val="18"/>
                <w:szCs w:val="18"/>
              </w:rPr>
            </w:pPr>
            <w:r w:rsidRPr="00F13343">
              <w:rPr>
                <w:sz w:val="18"/>
                <w:szCs w:val="18"/>
              </w:rPr>
              <w:t>D. Write Report</w:t>
            </w:r>
          </w:p>
        </w:tc>
        <w:tc>
          <w:tcPr>
            <w:tcW w:w="1096"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13A68032" w14:textId="77777777">
            <w:pPr>
              <w:widowControl/>
              <w:autoSpaceDE/>
              <w:autoSpaceDN/>
              <w:adjustRightInd/>
              <w:jc w:val="center"/>
              <w:rPr>
                <w:sz w:val="18"/>
                <w:szCs w:val="18"/>
              </w:rPr>
            </w:pPr>
            <w:r w:rsidRPr="00F13343">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7590B9E1" w14:textId="77777777">
            <w:pPr>
              <w:widowControl/>
              <w:autoSpaceDE/>
              <w:autoSpaceDN/>
              <w:adjustRightInd/>
              <w:jc w:val="center"/>
              <w:rPr>
                <w:sz w:val="18"/>
                <w:szCs w:val="18"/>
              </w:rPr>
            </w:pPr>
            <w:r w:rsidRPr="00F13343">
              <w:rPr>
                <w:sz w:val="18"/>
                <w:szCs w:val="18"/>
              </w:rPr>
              <w:t> </w:t>
            </w:r>
          </w:p>
        </w:tc>
        <w:tc>
          <w:tcPr>
            <w:tcW w:w="1156"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4C37E406" w14:textId="77777777">
            <w:pPr>
              <w:widowControl/>
              <w:autoSpaceDE/>
              <w:autoSpaceDN/>
              <w:adjustRightInd/>
              <w:jc w:val="center"/>
              <w:rPr>
                <w:sz w:val="18"/>
                <w:szCs w:val="18"/>
              </w:rPr>
            </w:pPr>
            <w:r w:rsidRPr="00F13343">
              <w:rPr>
                <w:sz w:val="18"/>
                <w:szCs w:val="18"/>
              </w:rPr>
              <w:t> </w:t>
            </w:r>
          </w:p>
        </w:tc>
        <w:tc>
          <w:tcPr>
            <w:tcW w:w="1248"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17339A9D" w14:textId="77777777">
            <w:pPr>
              <w:widowControl/>
              <w:autoSpaceDE/>
              <w:autoSpaceDN/>
              <w:adjustRightInd/>
              <w:jc w:val="center"/>
              <w:rPr>
                <w:sz w:val="18"/>
                <w:szCs w:val="18"/>
              </w:rPr>
            </w:pPr>
            <w:r w:rsidRPr="00F13343">
              <w:rPr>
                <w:sz w:val="18"/>
                <w:szCs w:val="18"/>
              </w:rPr>
              <w:t> </w:t>
            </w:r>
          </w:p>
        </w:tc>
        <w:tc>
          <w:tcPr>
            <w:tcW w:w="1013"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31BF4A1C" w14:textId="77777777">
            <w:pPr>
              <w:widowControl/>
              <w:autoSpaceDE/>
              <w:autoSpaceDN/>
              <w:adjustRightInd/>
              <w:jc w:val="center"/>
              <w:rPr>
                <w:sz w:val="18"/>
                <w:szCs w:val="18"/>
              </w:rPr>
            </w:pPr>
            <w:r w:rsidRPr="00F13343">
              <w:rPr>
                <w:sz w:val="18"/>
                <w:szCs w:val="18"/>
              </w:rPr>
              <w:t> </w:t>
            </w:r>
          </w:p>
        </w:tc>
        <w:tc>
          <w:tcPr>
            <w:tcW w:w="1147"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128ADC2E" w14:textId="77777777">
            <w:pPr>
              <w:widowControl/>
              <w:autoSpaceDE/>
              <w:autoSpaceDN/>
              <w:adjustRightInd/>
              <w:jc w:val="center"/>
              <w:rPr>
                <w:sz w:val="18"/>
                <w:szCs w:val="18"/>
              </w:rPr>
            </w:pPr>
            <w:r w:rsidRPr="00F13343">
              <w:rPr>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742D998A" w14:textId="77777777">
            <w:pPr>
              <w:widowControl/>
              <w:autoSpaceDE/>
              <w:autoSpaceDN/>
              <w:adjustRightInd/>
              <w:jc w:val="center"/>
              <w:rPr>
                <w:sz w:val="18"/>
                <w:szCs w:val="18"/>
              </w:rPr>
            </w:pPr>
            <w:r w:rsidRPr="00F13343">
              <w:rPr>
                <w:sz w:val="18"/>
                <w:szCs w:val="18"/>
              </w:rPr>
              <w:t> </w:t>
            </w:r>
          </w:p>
        </w:tc>
        <w:tc>
          <w:tcPr>
            <w:tcW w:w="1615"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14683241" w14:textId="77777777">
            <w:pPr>
              <w:widowControl/>
              <w:autoSpaceDE/>
              <w:autoSpaceDN/>
              <w:adjustRightInd/>
              <w:jc w:val="right"/>
              <w:rPr>
                <w:sz w:val="18"/>
                <w:szCs w:val="18"/>
              </w:rPr>
            </w:pPr>
            <w:r w:rsidRPr="00F13343">
              <w:rPr>
                <w:sz w:val="18"/>
                <w:szCs w:val="18"/>
              </w:rPr>
              <w:t> </w:t>
            </w:r>
          </w:p>
        </w:tc>
      </w:tr>
      <w:tr w14:paraId="2C208BF4" w14:textId="77777777" w:rsidTr="00F13343">
        <w:tblPrEx>
          <w:tblW w:w="0" w:type="auto"/>
          <w:tblLayout w:type="fixed"/>
          <w:tblLook w:val="04A0"/>
        </w:tblPrEx>
        <w:trPr>
          <w:trHeight w:val="570"/>
        </w:trPr>
        <w:tc>
          <w:tcPr>
            <w:tcW w:w="3415" w:type="dxa"/>
            <w:tcBorders>
              <w:top w:val="nil"/>
              <w:left w:val="single" w:sz="4" w:space="0" w:color="auto"/>
              <w:bottom w:val="single" w:sz="4" w:space="0" w:color="auto"/>
              <w:right w:val="single" w:sz="4" w:space="0" w:color="auto"/>
            </w:tcBorders>
            <w:shd w:val="clear" w:color="auto" w:fill="auto"/>
            <w:vAlign w:val="bottom"/>
            <w:hideMark/>
          </w:tcPr>
          <w:p w:rsidR="00BD23B2" w:rsidRPr="00F13343" w:rsidP="00BD23B2" w14:paraId="09DE7A33" w14:textId="77777777">
            <w:pPr>
              <w:widowControl/>
              <w:autoSpaceDE/>
              <w:autoSpaceDN/>
              <w:adjustRightInd/>
              <w:ind w:firstLine="360" w:firstLineChars="200"/>
              <w:rPr>
                <w:sz w:val="18"/>
                <w:szCs w:val="18"/>
              </w:rPr>
            </w:pPr>
            <w:r w:rsidRPr="00F13343">
              <w:rPr>
                <w:sz w:val="18"/>
                <w:szCs w:val="18"/>
              </w:rPr>
              <w:t xml:space="preserve">Notification of Construction/Reconstruction </w:t>
            </w:r>
            <w:r w:rsidRPr="00F13343">
              <w:rPr>
                <w:sz w:val="18"/>
                <w:szCs w:val="18"/>
                <w:vertAlign w:val="superscript"/>
              </w:rPr>
              <w:t>d</w:t>
            </w:r>
          </w:p>
        </w:tc>
        <w:tc>
          <w:tcPr>
            <w:tcW w:w="1096" w:type="dxa"/>
            <w:tcBorders>
              <w:top w:val="nil"/>
              <w:left w:val="nil"/>
              <w:bottom w:val="single" w:sz="4" w:space="0" w:color="auto"/>
              <w:right w:val="single" w:sz="4" w:space="0" w:color="auto"/>
            </w:tcBorders>
            <w:shd w:val="clear" w:color="auto" w:fill="auto"/>
            <w:noWrap/>
            <w:vAlign w:val="bottom"/>
            <w:hideMark/>
          </w:tcPr>
          <w:p w:rsidR="00BD23B2" w:rsidRPr="00F13343" w:rsidP="00BD23B2" w14:paraId="3702B817" w14:textId="77777777">
            <w:pPr>
              <w:widowControl/>
              <w:autoSpaceDE/>
              <w:autoSpaceDN/>
              <w:adjustRightInd/>
              <w:jc w:val="center"/>
              <w:rPr>
                <w:sz w:val="18"/>
                <w:szCs w:val="18"/>
              </w:rPr>
            </w:pPr>
            <w:r w:rsidRPr="00F13343">
              <w:rPr>
                <w:sz w:val="18"/>
                <w:szCs w:val="18"/>
              </w:rPr>
              <w:t>2</w:t>
            </w:r>
          </w:p>
        </w:tc>
        <w:tc>
          <w:tcPr>
            <w:tcW w:w="1180" w:type="dxa"/>
            <w:tcBorders>
              <w:top w:val="nil"/>
              <w:left w:val="nil"/>
              <w:bottom w:val="single" w:sz="4" w:space="0" w:color="auto"/>
              <w:right w:val="single" w:sz="4" w:space="0" w:color="auto"/>
            </w:tcBorders>
            <w:shd w:val="clear" w:color="auto" w:fill="auto"/>
            <w:noWrap/>
            <w:vAlign w:val="bottom"/>
            <w:hideMark/>
          </w:tcPr>
          <w:p w:rsidR="00BD23B2" w:rsidRPr="00F13343" w:rsidP="00BD23B2" w14:paraId="7E5D21B8" w14:textId="77777777">
            <w:pPr>
              <w:widowControl/>
              <w:autoSpaceDE/>
              <w:autoSpaceDN/>
              <w:adjustRightInd/>
              <w:jc w:val="center"/>
              <w:rPr>
                <w:sz w:val="18"/>
                <w:szCs w:val="18"/>
              </w:rPr>
            </w:pPr>
            <w:r w:rsidRPr="00F13343">
              <w:rPr>
                <w:sz w:val="18"/>
                <w:szCs w:val="18"/>
              </w:rPr>
              <w:t>1</w:t>
            </w:r>
          </w:p>
        </w:tc>
        <w:tc>
          <w:tcPr>
            <w:tcW w:w="1156" w:type="dxa"/>
            <w:tcBorders>
              <w:top w:val="nil"/>
              <w:left w:val="nil"/>
              <w:bottom w:val="single" w:sz="4" w:space="0" w:color="auto"/>
              <w:right w:val="single" w:sz="4" w:space="0" w:color="auto"/>
            </w:tcBorders>
            <w:shd w:val="clear" w:color="auto" w:fill="auto"/>
            <w:noWrap/>
            <w:vAlign w:val="bottom"/>
            <w:hideMark/>
          </w:tcPr>
          <w:p w:rsidR="00BD23B2" w:rsidRPr="00F13343" w:rsidP="00BD23B2" w14:paraId="55E3881A" w14:textId="77777777">
            <w:pPr>
              <w:widowControl/>
              <w:autoSpaceDE/>
              <w:autoSpaceDN/>
              <w:adjustRightInd/>
              <w:jc w:val="center"/>
              <w:rPr>
                <w:sz w:val="18"/>
                <w:szCs w:val="18"/>
              </w:rPr>
            </w:pPr>
            <w:r w:rsidRPr="00F13343">
              <w:rPr>
                <w:sz w:val="18"/>
                <w:szCs w:val="18"/>
              </w:rPr>
              <w:t>2</w:t>
            </w:r>
          </w:p>
        </w:tc>
        <w:tc>
          <w:tcPr>
            <w:tcW w:w="1248" w:type="dxa"/>
            <w:tcBorders>
              <w:top w:val="nil"/>
              <w:left w:val="nil"/>
              <w:bottom w:val="single" w:sz="4" w:space="0" w:color="auto"/>
              <w:right w:val="single" w:sz="4" w:space="0" w:color="auto"/>
            </w:tcBorders>
            <w:shd w:val="clear" w:color="auto" w:fill="auto"/>
            <w:noWrap/>
            <w:vAlign w:val="bottom"/>
          </w:tcPr>
          <w:p w:rsidR="00BD23B2" w:rsidRPr="00F13343" w:rsidP="00BD23B2" w14:paraId="14E93BD1" w14:textId="779A02B4">
            <w:pPr>
              <w:widowControl/>
              <w:autoSpaceDE/>
              <w:autoSpaceDN/>
              <w:adjustRightInd/>
              <w:jc w:val="center"/>
              <w:rPr>
                <w:sz w:val="18"/>
                <w:szCs w:val="18"/>
              </w:rPr>
            </w:pPr>
            <w:r w:rsidRPr="00F13343">
              <w:rPr>
                <w:sz w:val="18"/>
                <w:szCs w:val="18"/>
              </w:rPr>
              <w:t>1,269</w:t>
            </w:r>
          </w:p>
        </w:tc>
        <w:tc>
          <w:tcPr>
            <w:tcW w:w="1013" w:type="dxa"/>
            <w:tcBorders>
              <w:top w:val="nil"/>
              <w:left w:val="nil"/>
              <w:bottom w:val="single" w:sz="4" w:space="0" w:color="auto"/>
              <w:right w:val="single" w:sz="4" w:space="0" w:color="auto"/>
            </w:tcBorders>
            <w:shd w:val="clear" w:color="auto" w:fill="auto"/>
            <w:noWrap/>
            <w:vAlign w:val="bottom"/>
          </w:tcPr>
          <w:p w:rsidR="00BD23B2" w:rsidRPr="00F13343" w:rsidP="00BD23B2" w14:paraId="52A889C1" w14:textId="6A66B9BC">
            <w:pPr>
              <w:widowControl/>
              <w:autoSpaceDE/>
              <w:autoSpaceDN/>
              <w:adjustRightInd/>
              <w:jc w:val="center"/>
              <w:rPr>
                <w:sz w:val="18"/>
                <w:szCs w:val="18"/>
              </w:rPr>
            </w:pPr>
            <w:r w:rsidRPr="00F13343">
              <w:rPr>
                <w:sz w:val="18"/>
                <w:szCs w:val="18"/>
              </w:rPr>
              <w:t>2,538</w:t>
            </w:r>
          </w:p>
        </w:tc>
        <w:tc>
          <w:tcPr>
            <w:tcW w:w="1147" w:type="dxa"/>
            <w:tcBorders>
              <w:top w:val="nil"/>
              <w:left w:val="nil"/>
              <w:bottom w:val="single" w:sz="4" w:space="0" w:color="auto"/>
              <w:right w:val="single" w:sz="4" w:space="0" w:color="auto"/>
            </w:tcBorders>
            <w:shd w:val="clear" w:color="auto" w:fill="auto"/>
            <w:noWrap/>
            <w:vAlign w:val="bottom"/>
          </w:tcPr>
          <w:p w:rsidR="00BD23B2" w:rsidRPr="00F13343" w:rsidP="00BD23B2" w14:paraId="26B9A03C" w14:textId="01F0555D">
            <w:pPr>
              <w:widowControl/>
              <w:autoSpaceDE/>
              <w:autoSpaceDN/>
              <w:adjustRightInd/>
              <w:jc w:val="center"/>
              <w:rPr>
                <w:sz w:val="18"/>
                <w:szCs w:val="18"/>
              </w:rPr>
            </w:pPr>
            <w:r w:rsidRPr="00F13343">
              <w:rPr>
                <w:sz w:val="18"/>
                <w:szCs w:val="18"/>
              </w:rPr>
              <w:t>127</w:t>
            </w:r>
          </w:p>
        </w:tc>
        <w:tc>
          <w:tcPr>
            <w:tcW w:w="1170" w:type="dxa"/>
            <w:tcBorders>
              <w:top w:val="nil"/>
              <w:left w:val="nil"/>
              <w:bottom w:val="single" w:sz="4" w:space="0" w:color="auto"/>
              <w:right w:val="single" w:sz="4" w:space="0" w:color="auto"/>
            </w:tcBorders>
            <w:shd w:val="clear" w:color="auto" w:fill="auto"/>
            <w:noWrap/>
            <w:vAlign w:val="bottom"/>
          </w:tcPr>
          <w:p w:rsidR="00BD23B2" w:rsidRPr="00F13343" w:rsidP="00BD23B2" w14:paraId="3A44DF96" w14:textId="7C07921F">
            <w:pPr>
              <w:widowControl/>
              <w:autoSpaceDE/>
              <w:autoSpaceDN/>
              <w:adjustRightInd/>
              <w:jc w:val="center"/>
              <w:rPr>
                <w:sz w:val="18"/>
                <w:szCs w:val="18"/>
              </w:rPr>
            </w:pPr>
            <w:r w:rsidRPr="00F13343">
              <w:rPr>
                <w:sz w:val="18"/>
                <w:szCs w:val="18"/>
              </w:rPr>
              <w:t>254</w:t>
            </w:r>
          </w:p>
        </w:tc>
        <w:tc>
          <w:tcPr>
            <w:tcW w:w="1615" w:type="dxa"/>
            <w:tcBorders>
              <w:top w:val="nil"/>
              <w:left w:val="nil"/>
              <w:bottom w:val="single" w:sz="4" w:space="0" w:color="auto"/>
              <w:right w:val="single" w:sz="4" w:space="0" w:color="auto"/>
            </w:tcBorders>
            <w:shd w:val="clear" w:color="auto" w:fill="auto"/>
            <w:noWrap/>
            <w:vAlign w:val="bottom"/>
          </w:tcPr>
          <w:p w:rsidR="00BD23B2" w:rsidRPr="00F13343" w:rsidP="00BD23B2" w14:paraId="7F424366" w14:textId="497D9817">
            <w:pPr>
              <w:widowControl/>
              <w:autoSpaceDE/>
              <w:autoSpaceDN/>
              <w:adjustRightInd/>
              <w:jc w:val="right"/>
              <w:rPr>
                <w:sz w:val="18"/>
                <w:szCs w:val="18"/>
              </w:rPr>
            </w:pPr>
            <w:r w:rsidRPr="00F13343">
              <w:rPr>
                <w:sz w:val="18"/>
                <w:szCs w:val="18"/>
              </w:rPr>
              <w:t>$358,048</w:t>
            </w:r>
          </w:p>
        </w:tc>
      </w:tr>
      <w:tr w14:paraId="5A17CD16" w14:textId="77777777" w:rsidTr="00F13343">
        <w:tblPrEx>
          <w:tblW w:w="0" w:type="auto"/>
          <w:tblLayout w:type="fixed"/>
          <w:tblLook w:val="04A0"/>
        </w:tblPrEx>
        <w:trPr>
          <w:trHeight w:val="315"/>
        </w:trPr>
        <w:tc>
          <w:tcPr>
            <w:tcW w:w="3415" w:type="dxa"/>
            <w:tcBorders>
              <w:top w:val="nil"/>
              <w:left w:val="single" w:sz="4" w:space="0" w:color="auto"/>
              <w:bottom w:val="single" w:sz="4" w:space="0" w:color="auto"/>
              <w:right w:val="single" w:sz="4" w:space="0" w:color="auto"/>
            </w:tcBorders>
            <w:shd w:val="clear" w:color="auto" w:fill="auto"/>
            <w:vAlign w:val="bottom"/>
            <w:hideMark/>
          </w:tcPr>
          <w:p w:rsidR="00BD23B2" w:rsidRPr="00F13343" w:rsidP="00BD23B2" w14:paraId="77A5D8B1" w14:textId="77777777">
            <w:pPr>
              <w:widowControl/>
              <w:autoSpaceDE/>
              <w:autoSpaceDN/>
              <w:adjustRightInd/>
              <w:ind w:firstLine="360" w:firstLineChars="200"/>
              <w:rPr>
                <w:sz w:val="18"/>
                <w:szCs w:val="18"/>
              </w:rPr>
            </w:pPr>
            <w:r w:rsidRPr="00F13343">
              <w:rPr>
                <w:sz w:val="18"/>
                <w:szCs w:val="18"/>
              </w:rPr>
              <w:t xml:space="preserve">Notification of Anticipated Startup </w:t>
            </w:r>
            <w:r w:rsidRPr="00F13343">
              <w:rPr>
                <w:sz w:val="18"/>
                <w:szCs w:val="18"/>
                <w:vertAlign w:val="superscript"/>
              </w:rPr>
              <w:t>d</w:t>
            </w:r>
          </w:p>
        </w:tc>
        <w:tc>
          <w:tcPr>
            <w:tcW w:w="1096" w:type="dxa"/>
            <w:tcBorders>
              <w:top w:val="nil"/>
              <w:left w:val="nil"/>
              <w:bottom w:val="single" w:sz="4" w:space="0" w:color="auto"/>
              <w:right w:val="single" w:sz="4" w:space="0" w:color="auto"/>
            </w:tcBorders>
            <w:shd w:val="clear" w:color="auto" w:fill="auto"/>
            <w:noWrap/>
            <w:vAlign w:val="bottom"/>
            <w:hideMark/>
          </w:tcPr>
          <w:p w:rsidR="00BD23B2" w:rsidRPr="00F13343" w:rsidP="00BD23B2" w14:paraId="30770253" w14:textId="77777777">
            <w:pPr>
              <w:widowControl/>
              <w:autoSpaceDE/>
              <w:autoSpaceDN/>
              <w:adjustRightInd/>
              <w:jc w:val="center"/>
              <w:rPr>
                <w:sz w:val="18"/>
                <w:szCs w:val="18"/>
              </w:rPr>
            </w:pPr>
            <w:r w:rsidRPr="00F13343">
              <w:rPr>
                <w:sz w:val="18"/>
                <w:szCs w:val="18"/>
              </w:rPr>
              <w:t>2</w:t>
            </w:r>
          </w:p>
        </w:tc>
        <w:tc>
          <w:tcPr>
            <w:tcW w:w="1180" w:type="dxa"/>
            <w:tcBorders>
              <w:top w:val="nil"/>
              <w:left w:val="nil"/>
              <w:bottom w:val="single" w:sz="4" w:space="0" w:color="auto"/>
              <w:right w:val="single" w:sz="4" w:space="0" w:color="auto"/>
            </w:tcBorders>
            <w:shd w:val="clear" w:color="auto" w:fill="auto"/>
            <w:noWrap/>
            <w:vAlign w:val="bottom"/>
            <w:hideMark/>
          </w:tcPr>
          <w:p w:rsidR="00BD23B2" w:rsidRPr="00F13343" w:rsidP="00BD23B2" w14:paraId="60A10616" w14:textId="77777777">
            <w:pPr>
              <w:widowControl/>
              <w:autoSpaceDE/>
              <w:autoSpaceDN/>
              <w:adjustRightInd/>
              <w:jc w:val="center"/>
              <w:rPr>
                <w:sz w:val="18"/>
                <w:szCs w:val="18"/>
              </w:rPr>
            </w:pPr>
            <w:r w:rsidRPr="00F13343">
              <w:rPr>
                <w:sz w:val="18"/>
                <w:szCs w:val="18"/>
              </w:rPr>
              <w:t>1</w:t>
            </w:r>
          </w:p>
        </w:tc>
        <w:tc>
          <w:tcPr>
            <w:tcW w:w="1156" w:type="dxa"/>
            <w:tcBorders>
              <w:top w:val="nil"/>
              <w:left w:val="nil"/>
              <w:bottom w:val="single" w:sz="4" w:space="0" w:color="auto"/>
              <w:right w:val="single" w:sz="4" w:space="0" w:color="auto"/>
            </w:tcBorders>
            <w:shd w:val="clear" w:color="auto" w:fill="auto"/>
            <w:noWrap/>
            <w:vAlign w:val="bottom"/>
            <w:hideMark/>
          </w:tcPr>
          <w:p w:rsidR="00BD23B2" w:rsidRPr="00F13343" w:rsidP="00BD23B2" w14:paraId="1C737554" w14:textId="77777777">
            <w:pPr>
              <w:widowControl/>
              <w:autoSpaceDE/>
              <w:autoSpaceDN/>
              <w:adjustRightInd/>
              <w:jc w:val="center"/>
              <w:rPr>
                <w:sz w:val="18"/>
                <w:szCs w:val="18"/>
              </w:rPr>
            </w:pPr>
            <w:r w:rsidRPr="00F13343">
              <w:rPr>
                <w:sz w:val="18"/>
                <w:szCs w:val="18"/>
              </w:rPr>
              <w:t>2</w:t>
            </w:r>
          </w:p>
        </w:tc>
        <w:tc>
          <w:tcPr>
            <w:tcW w:w="1248" w:type="dxa"/>
            <w:tcBorders>
              <w:top w:val="nil"/>
              <w:left w:val="nil"/>
              <w:bottom w:val="single" w:sz="4" w:space="0" w:color="auto"/>
              <w:right w:val="single" w:sz="4" w:space="0" w:color="auto"/>
            </w:tcBorders>
            <w:shd w:val="clear" w:color="auto" w:fill="auto"/>
            <w:noWrap/>
            <w:vAlign w:val="bottom"/>
          </w:tcPr>
          <w:p w:rsidR="00BD23B2" w:rsidRPr="00F13343" w:rsidP="00BD23B2" w14:paraId="1468CA3F" w14:textId="633ADE18">
            <w:pPr>
              <w:widowControl/>
              <w:autoSpaceDE/>
              <w:autoSpaceDN/>
              <w:adjustRightInd/>
              <w:jc w:val="center"/>
              <w:rPr>
                <w:sz w:val="18"/>
                <w:szCs w:val="18"/>
              </w:rPr>
            </w:pPr>
            <w:r w:rsidRPr="00F13343">
              <w:rPr>
                <w:sz w:val="18"/>
                <w:szCs w:val="18"/>
              </w:rPr>
              <w:t>1,269</w:t>
            </w:r>
          </w:p>
        </w:tc>
        <w:tc>
          <w:tcPr>
            <w:tcW w:w="1013" w:type="dxa"/>
            <w:tcBorders>
              <w:top w:val="nil"/>
              <w:left w:val="nil"/>
              <w:bottom w:val="single" w:sz="4" w:space="0" w:color="auto"/>
              <w:right w:val="single" w:sz="4" w:space="0" w:color="auto"/>
            </w:tcBorders>
            <w:shd w:val="clear" w:color="auto" w:fill="auto"/>
            <w:noWrap/>
            <w:vAlign w:val="bottom"/>
          </w:tcPr>
          <w:p w:rsidR="00BD23B2" w:rsidRPr="00F13343" w:rsidP="00BD23B2" w14:paraId="1323853E" w14:textId="646722F9">
            <w:pPr>
              <w:widowControl/>
              <w:autoSpaceDE/>
              <w:autoSpaceDN/>
              <w:adjustRightInd/>
              <w:jc w:val="center"/>
              <w:rPr>
                <w:sz w:val="18"/>
                <w:szCs w:val="18"/>
              </w:rPr>
            </w:pPr>
            <w:r w:rsidRPr="00F13343">
              <w:rPr>
                <w:sz w:val="18"/>
                <w:szCs w:val="18"/>
              </w:rPr>
              <w:t>2,538</w:t>
            </w:r>
          </w:p>
        </w:tc>
        <w:tc>
          <w:tcPr>
            <w:tcW w:w="1147" w:type="dxa"/>
            <w:tcBorders>
              <w:top w:val="nil"/>
              <w:left w:val="nil"/>
              <w:bottom w:val="single" w:sz="4" w:space="0" w:color="auto"/>
              <w:right w:val="single" w:sz="4" w:space="0" w:color="auto"/>
            </w:tcBorders>
            <w:shd w:val="clear" w:color="auto" w:fill="auto"/>
            <w:noWrap/>
            <w:vAlign w:val="bottom"/>
          </w:tcPr>
          <w:p w:rsidR="00BD23B2" w:rsidRPr="00F13343" w:rsidP="00BD23B2" w14:paraId="54BB5165" w14:textId="63B585A5">
            <w:pPr>
              <w:widowControl/>
              <w:autoSpaceDE/>
              <w:autoSpaceDN/>
              <w:adjustRightInd/>
              <w:jc w:val="center"/>
              <w:rPr>
                <w:sz w:val="18"/>
                <w:szCs w:val="18"/>
              </w:rPr>
            </w:pPr>
            <w:r w:rsidRPr="00F13343">
              <w:rPr>
                <w:sz w:val="18"/>
                <w:szCs w:val="18"/>
              </w:rPr>
              <w:t>127</w:t>
            </w:r>
          </w:p>
        </w:tc>
        <w:tc>
          <w:tcPr>
            <w:tcW w:w="1170" w:type="dxa"/>
            <w:tcBorders>
              <w:top w:val="nil"/>
              <w:left w:val="nil"/>
              <w:bottom w:val="single" w:sz="4" w:space="0" w:color="auto"/>
              <w:right w:val="single" w:sz="4" w:space="0" w:color="auto"/>
            </w:tcBorders>
            <w:shd w:val="clear" w:color="auto" w:fill="auto"/>
            <w:noWrap/>
            <w:vAlign w:val="bottom"/>
          </w:tcPr>
          <w:p w:rsidR="00BD23B2" w:rsidRPr="00F13343" w:rsidP="00BD23B2" w14:paraId="312E8089" w14:textId="45D4E6F4">
            <w:pPr>
              <w:widowControl/>
              <w:autoSpaceDE/>
              <w:autoSpaceDN/>
              <w:adjustRightInd/>
              <w:jc w:val="center"/>
              <w:rPr>
                <w:sz w:val="18"/>
                <w:szCs w:val="18"/>
              </w:rPr>
            </w:pPr>
            <w:r w:rsidRPr="00F13343">
              <w:rPr>
                <w:sz w:val="18"/>
                <w:szCs w:val="18"/>
              </w:rPr>
              <w:t>254</w:t>
            </w:r>
          </w:p>
        </w:tc>
        <w:tc>
          <w:tcPr>
            <w:tcW w:w="1615" w:type="dxa"/>
            <w:tcBorders>
              <w:top w:val="nil"/>
              <w:left w:val="nil"/>
              <w:bottom w:val="single" w:sz="4" w:space="0" w:color="auto"/>
              <w:right w:val="single" w:sz="4" w:space="0" w:color="auto"/>
            </w:tcBorders>
            <w:shd w:val="clear" w:color="auto" w:fill="auto"/>
            <w:noWrap/>
            <w:vAlign w:val="bottom"/>
          </w:tcPr>
          <w:p w:rsidR="00BD23B2" w:rsidRPr="00F13343" w:rsidP="00BD23B2" w14:paraId="6005D060" w14:textId="13ACFA95">
            <w:pPr>
              <w:widowControl/>
              <w:autoSpaceDE/>
              <w:autoSpaceDN/>
              <w:adjustRightInd/>
              <w:jc w:val="right"/>
              <w:rPr>
                <w:sz w:val="18"/>
                <w:szCs w:val="18"/>
              </w:rPr>
            </w:pPr>
            <w:r w:rsidRPr="00F13343">
              <w:rPr>
                <w:sz w:val="18"/>
                <w:szCs w:val="18"/>
              </w:rPr>
              <w:t>$358,048</w:t>
            </w:r>
          </w:p>
        </w:tc>
      </w:tr>
      <w:tr w14:paraId="10018B4C" w14:textId="77777777" w:rsidTr="00F13343">
        <w:tblPrEx>
          <w:tblW w:w="0" w:type="auto"/>
          <w:tblLayout w:type="fixed"/>
          <w:tblLook w:val="04A0"/>
        </w:tblPrEx>
        <w:trPr>
          <w:trHeight w:val="315"/>
        </w:trPr>
        <w:tc>
          <w:tcPr>
            <w:tcW w:w="3415" w:type="dxa"/>
            <w:tcBorders>
              <w:top w:val="nil"/>
              <w:left w:val="single" w:sz="4" w:space="0" w:color="auto"/>
              <w:bottom w:val="single" w:sz="4" w:space="0" w:color="auto"/>
              <w:right w:val="single" w:sz="4" w:space="0" w:color="auto"/>
            </w:tcBorders>
            <w:shd w:val="clear" w:color="auto" w:fill="auto"/>
            <w:vAlign w:val="bottom"/>
            <w:hideMark/>
          </w:tcPr>
          <w:p w:rsidR="00BD23B2" w:rsidRPr="00F13343" w:rsidP="00BD23B2" w14:paraId="5E23B981" w14:textId="77777777">
            <w:pPr>
              <w:widowControl/>
              <w:autoSpaceDE/>
              <w:autoSpaceDN/>
              <w:adjustRightInd/>
              <w:ind w:firstLine="360" w:firstLineChars="200"/>
              <w:rPr>
                <w:sz w:val="18"/>
                <w:szCs w:val="18"/>
              </w:rPr>
            </w:pPr>
            <w:r w:rsidRPr="00F13343">
              <w:rPr>
                <w:sz w:val="18"/>
                <w:szCs w:val="18"/>
              </w:rPr>
              <w:t xml:space="preserve">Notification of Actual Startup </w:t>
            </w:r>
            <w:r w:rsidRPr="00F13343">
              <w:rPr>
                <w:sz w:val="18"/>
                <w:szCs w:val="18"/>
                <w:vertAlign w:val="superscript"/>
              </w:rPr>
              <w:t>d</w:t>
            </w:r>
          </w:p>
        </w:tc>
        <w:tc>
          <w:tcPr>
            <w:tcW w:w="1096" w:type="dxa"/>
            <w:tcBorders>
              <w:top w:val="nil"/>
              <w:left w:val="nil"/>
              <w:bottom w:val="single" w:sz="4" w:space="0" w:color="auto"/>
              <w:right w:val="single" w:sz="4" w:space="0" w:color="auto"/>
            </w:tcBorders>
            <w:shd w:val="clear" w:color="auto" w:fill="auto"/>
            <w:noWrap/>
            <w:vAlign w:val="bottom"/>
            <w:hideMark/>
          </w:tcPr>
          <w:p w:rsidR="00BD23B2" w:rsidRPr="00F13343" w:rsidP="00BD23B2" w14:paraId="1B907503" w14:textId="77777777">
            <w:pPr>
              <w:widowControl/>
              <w:autoSpaceDE/>
              <w:autoSpaceDN/>
              <w:adjustRightInd/>
              <w:jc w:val="center"/>
              <w:rPr>
                <w:sz w:val="18"/>
                <w:szCs w:val="18"/>
              </w:rPr>
            </w:pPr>
            <w:r w:rsidRPr="00F13343">
              <w:rPr>
                <w:sz w:val="18"/>
                <w:szCs w:val="18"/>
              </w:rPr>
              <w:t>2</w:t>
            </w:r>
          </w:p>
        </w:tc>
        <w:tc>
          <w:tcPr>
            <w:tcW w:w="1180" w:type="dxa"/>
            <w:tcBorders>
              <w:top w:val="nil"/>
              <w:left w:val="nil"/>
              <w:bottom w:val="single" w:sz="4" w:space="0" w:color="auto"/>
              <w:right w:val="single" w:sz="4" w:space="0" w:color="auto"/>
            </w:tcBorders>
            <w:shd w:val="clear" w:color="auto" w:fill="auto"/>
            <w:noWrap/>
            <w:vAlign w:val="bottom"/>
            <w:hideMark/>
          </w:tcPr>
          <w:p w:rsidR="00BD23B2" w:rsidRPr="00F13343" w:rsidP="00BD23B2" w14:paraId="0FE5C431" w14:textId="77777777">
            <w:pPr>
              <w:widowControl/>
              <w:autoSpaceDE/>
              <w:autoSpaceDN/>
              <w:adjustRightInd/>
              <w:jc w:val="center"/>
              <w:rPr>
                <w:sz w:val="18"/>
                <w:szCs w:val="18"/>
              </w:rPr>
            </w:pPr>
            <w:r w:rsidRPr="00F13343">
              <w:rPr>
                <w:sz w:val="18"/>
                <w:szCs w:val="18"/>
              </w:rPr>
              <w:t>1</w:t>
            </w:r>
          </w:p>
        </w:tc>
        <w:tc>
          <w:tcPr>
            <w:tcW w:w="1156" w:type="dxa"/>
            <w:tcBorders>
              <w:top w:val="nil"/>
              <w:left w:val="nil"/>
              <w:bottom w:val="single" w:sz="4" w:space="0" w:color="auto"/>
              <w:right w:val="single" w:sz="4" w:space="0" w:color="auto"/>
            </w:tcBorders>
            <w:shd w:val="clear" w:color="auto" w:fill="auto"/>
            <w:noWrap/>
            <w:vAlign w:val="bottom"/>
            <w:hideMark/>
          </w:tcPr>
          <w:p w:rsidR="00BD23B2" w:rsidRPr="00F13343" w:rsidP="00BD23B2" w14:paraId="7CA445F1" w14:textId="77777777">
            <w:pPr>
              <w:widowControl/>
              <w:autoSpaceDE/>
              <w:autoSpaceDN/>
              <w:adjustRightInd/>
              <w:jc w:val="center"/>
              <w:rPr>
                <w:sz w:val="18"/>
                <w:szCs w:val="18"/>
              </w:rPr>
            </w:pPr>
            <w:r w:rsidRPr="00F13343">
              <w:rPr>
                <w:sz w:val="18"/>
                <w:szCs w:val="18"/>
              </w:rPr>
              <w:t>2</w:t>
            </w:r>
          </w:p>
        </w:tc>
        <w:tc>
          <w:tcPr>
            <w:tcW w:w="1248" w:type="dxa"/>
            <w:tcBorders>
              <w:top w:val="nil"/>
              <w:left w:val="nil"/>
              <w:bottom w:val="single" w:sz="4" w:space="0" w:color="auto"/>
              <w:right w:val="single" w:sz="4" w:space="0" w:color="auto"/>
            </w:tcBorders>
            <w:shd w:val="clear" w:color="auto" w:fill="auto"/>
            <w:noWrap/>
            <w:vAlign w:val="bottom"/>
          </w:tcPr>
          <w:p w:rsidR="00BD23B2" w:rsidRPr="00F13343" w:rsidP="00BD23B2" w14:paraId="451C2CF4" w14:textId="4867F3C1">
            <w:pPr>
              <w:widowControl/>
              <w:autoSpaceDE/>
              <w:autoSpaceDN/>
              <w:adjustRightInd/>
              <w:jc w:val="center"/>
              <w:rPr>
                <w:sz w:val="18"/>
                <w:szCs w:val="18"/>
              </w:rPr>
            </w:pPr>
            <w:r w:rsidRPr="00F13343">
              <w:rPr>
                <w:sz w:val="18"/>
                <w:szCs w:val="18"/>
              </w:rPr>
              <w:t>1,269</w:t>
            </w:r>
          </w:p>
        </w:tc>
        <w:tc>
          <w:tcPr>
            <w:tcW w:w="1013" w:type="dxa"/>
            <w:tcBorders>
              <w:top w:val="nil"/>
              <w:left w:val="nil"/>
              <w:bottom w:val="single" w:sz="4" w:space="0" w:color="auto"/>
              <w:right w:val="single" w:sz="4" w:space="0" w:color="auto"/>
            </w:tcBorders>
            <w:shd w:val="clear" w:color="auto" w:fill="auto"/>
            <w:noWrap/>
            <w:vAlign w:val="bottom"/>
          </w:tcPr>
          <w:p w:rsidR="00BD23B2" w:rsidRPr="00F13343" w:rsidP="00BD23B2" w14:paraId="64F576F6" w14:textId="56FF1651">
            <w:pPr>
              <w:widowControl/>
              <w:autoSpaceDE/>
              <w:autoSpaceDN/>
              <w:adjustRightInd/>
              <w:jc w:val="center"/>
              <w:rPr>
                <w:sz w:val="18"/>
                <w:szCs w:val="18"/>
              </w:rPr>
            </w:pPr>
            <w:r w:rsidRPr="00F13343">
              <w:rPr>
                <w:sz w:val="18"/>
                <w:szCs w:val="18"/>
              </w:rPr>
              <w:t>2,538</w:t>
            </w:r>
          </w:p>
        </w:tc>
        <w:tc>
          <w:tcPr>
            <w:tcW w:w="1147" w:type="dxa"/>
            <w:tcBorders>
              <w:top w:val="nil"/>
              <w:left w:val="nil"/>
              <w:bottom w:val="single" w:sz="4" w:space="0" w:color="auto"/>
              <w:right w:val="single" w:sz="4" w:space="0" w:color="auto"/>
            </w:tcBorders>
            <w:shd w:val="clear" w:color="auto" w:fill="auto"/>
            <w:noWrap/>
            <w:vAlign w:val="bottom"/>
          </w:tcPr>
          <w:p w:rsidR="00BD23B2" w:rsidRPr="00F13343" w:rsidP="00BD23B2" w14:paraId="37E1B1E8" w14:textId="13080E26">
            <w:pPr>
              <w:widowControl/>
              <w:autoSpaceDE/>
              <w:autoSpaceDN/>
              <w:adjustRightInd/>
              <w:jc w:val="center"/>
              <w:rPr>
                <w:sz w:val="18"/>
                <w:szCs w:val="18"/>
              </w:rPr>
            </w:pPr>
            <w:r w:rsidRPr="00F13343">
              <w:rPr>
                <w:sz w:val="18"/>
                <w:szCs w:val="18"/>
              </w:rPr>
              <w:t>127</w:t>
            </w:r>
          </w:p>
        </w:tc>
        <w:tc>
          <w:tcPr>
            <w:tcW w:w="1170" w:type="dxa"/>
            <w:tcBorders>
              <w:top w:val="nil"/>
              <w:left w:val="nil"/>
              <w:bottom w:val="single" w:sz="4" w:space="0" w:color="auto"/>
              <w:right w:val="single" w:sz="4" w:space="0" w:color="auto"/>
            </w:tcBorders>
            <w:shd w:val="clear" w:color="auto" w:fill="auto"/>
            <w:noWrap/>
            <w:vAlign w:val="bottom"/>
          </w:tcPr>
          <w:p w:rsidR="00BD23B2" w:rsidRPr="00F13343" w:rsidP="00BD23B2" w14:paraId="6872D264" w14:textId="371390C9">
            <w:pPr>
              <w:widowControl/>
              <w:autoSpaceDE/>
              <w:autoSpaceDN/>
              <w:adjustRightInd/>
              <w:jc w:val="center"/>
              <w:rPr>
                <w:sz w:val="18"/>
                <w:szCs w:val="18"/>
              </w:rPr>
            </w:pPr>
            <w:r w:rsidRPr="00F13343">
              <w:rPr>
                <w:sz w:val="18"/>
                <w:szCs w:val="18"/>
              </w:rPr>
              <w:t>254</w:t>
            </w:r>
          </w:p>
        </w:tc>
        <w:tc>
          <w:tcPr>
            <w:tcW w:w="1615" w:type="dxa"/>
            <w:tcBorders>
              <w:top w:val="nil"/>
              <w:left w:val="nil"/>
              <w:bottom w:val="single" w:sz="4" w:space="0" w:color="auto"/>
              <w:right w:val="single" w:sz="4" w:space="0" w:color="auto"/>
            </w:tcBorders>
            <w:shd w:val="clear" w:color="auto" w:fill="auto"/>
            <w:noWrap/>
            <w:vAlign w:val="bottom"/>
          </w:tcPr>
          <w:p w:rsidR="00BD23B2" w:rsidRPr="00F13343" w:rsidP="00BD23B2" w14:paraId="17FE409D" w14:textId="04A645B7">
            <w:pPr>
              <w:widowControl/>
              <w:autoSpaceDE/>
              <w:autoSpaceDN/>
              <w:adjustRightInd/>
              <w:jc w:val="right"/>
              <w:rPr>
                <w:sz w:val="18"/>
                <w:szCs w:val="18"/>
              </w:rPr>
            </w:pPr>
            <w:r w:rsidRPr="00F13343">
              <w:rPr>
                <w:sz w:val="18"/>
                <w:szCs w:val="18"/>
              </w:rPr>
              <w:t>$358,048</w:t>
            </w:r>
          </w:p>
        </w:tc>
      </w:tr>
      <w:tr w14:paraId="118073AF" w14:textId="77777777" w:rsidTr="00F13343">
        <w:tblPrEx>
          <w:tblW w:w="0" w:type="auto"/>
          <w:tblLayout w:type="fixed"/>
          <w:tblLook w:val="04A0"/>
        </w:tblPrEx>
        <w:trPr>
          <w:trHeight w:val="315"/>
        </w:trPr>
        <w:tc>
          <w:tcPr>
            <w:tcW w:w="3415" w:type="dxa"/>
            <w:tcBorders>
              <w:top w:val="nil"/>
              <w:left w:val="single" w:sz="4" w:space="0" w:color="auto"/>
              <w:bottom w:val="single" w:sz="4" w:space="0" w:color="auto"/>
              <w:right w:val="single" w:sz="4" w:space="0" w:color="auto"/>
            </w:tcBorders>
            <w:shd w:val="clear" w:color="auto" w:fill="auto"/>
            <w:vAlign w:val="bottom"/>
            <w:hideMark/>
          </w:tcPr>
          <w:p w:rsidR="00EE1DBB" w:rsidRPr="00F13343" w:rsidP="00EE1DBB" w14:paraId="2649A84B" w14:textId="77777777">
            <w:pPr>
              <w:widowControl/>
              <w:autoSpaceDE/>
              <w:autoSpaceDN/>
              <w:adjustRightInd/>
              <w:ind w:firstLine="360" w:firstLineChars="200"/>
              <w:rPr>
                <w:sz w:val="18"/>
                <w:szCs w:val="18"/>
              </w:rPr>
            </w:pPr>
            <w:r w:rsidRPr="00F13343">
              <w:rPr>
                <w:sz w:val="18"/>
                <w:szCs w:val="18"/>
              </w:rPr>
              <w:t xml:space="preserve">Notification of Performance Test </w:t>
            </w:r>
            <w:r w:rsidRPr="00F13343">
              <w:rPr>
                <w:sz w:val="18"/>
                <w:szCs w:val="18"/>
                <w:vertAlign w:val="superscript"/>
              </w:rPr>
              <w:t>c</w:t>
            </w:r>
          </w:p>
        </w:tc>
        <w:tc>
          <w:tcPr>
            <w:tcW w:w="1096"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72CA1C3C" w14:textId="77777777">
            <w:pPr>
              <w:widowControl/>
              <w:autoSpaceDE/>
              <w:autoSpaceDN/>
              <w:adjustRightInd/>
              <w:jc w:val="center"/>
              <w:rPr>
                <w:sz w:val="18"/>
                <w:szCs w:val="18"/>
              </w:rPr>
            </w:pPr>
            <w:r w:rsidRPr="00F13343">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4EAA2594" w14:textId="77777777">
            <w:pPr>
              <w:widowControl/>
              <w:autoSpaceDE/>
              <w:autoSpaceDN/>
              <w:adjustRightInd/>
              <w:jc w:val="center"/>
              <w:rPr>
                <w:sz w:val="18"/>
                <w:szCs w:val="18"/>
              </w:rPr>
            </w:pPr>
            <w:r w:rsidRPr="00F13343">
              <w:rPr>
                <w:sz w:val="18"/>
                <w:szCs w:val="18"/>
              </w:rPr>
              <w:t> </w:t>
            </w:r>
          </w:p>
        </w:tc>
        <w:tc>
          <w:tcPr>
            <w:tcW w:w="1156"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70707B4D" w14:textId="77777777">
            <w:pPr>
              <w:widowControl/>
              <w:autoSpaceDE/>
              <w:autoSpaceDN/>
              <w:adjustRightInd/>
              <w:jc w:val="center"/>
              <w:rPr>
                <w:sz w:val="18"/>
                <w:szCs w:val="18"/>
              </w:rPr>
            </w:pPr>
            <w:r w:rsidRPr="00F13343">
              <w:rPr>
                <w:sz w:val="18"/>
                <w:szCs w:val="18"/>
              </w:rPr>
              <w:t> </w:t>
            </w:r>
          </w:p>
        </w:tc>
        <w:tc>
          <w:tcPr>
            <w:tcW w:w="1248"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26371F54" w14:textId="77777777">
            <w:pPr>
              <w:widowControl/>
              <w:autoSpaceDE/>
              <w:autoSpaceDN/>
              <w:adjustRightInd/>
              <w:jc w:val="center"/>
              <w:rPr>
                <w:sz w:val="18"/>
                <w:szCs w:val="18"/>
              </w:rPr>
            </w:pPr>
            <w:r w:rsidRPr="00F13343">
              <w:rPr>
                <w:sz w:val="18"/>
                <w:szCs w:val="18"/>
              </w:rPr>
              <w:t> </w:t>
            </w:r>
          </w:p>
        </w:tc>
        <w:tc>
          <w:tcPr>
            <w:tcW w:w="1013"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2BB991CA" w14:textId="77777777">
            <w:pPr>
              <w:widowControl/>
              <w:autoSpaceDE/>
              <w:autoSpaceDN/>
              <w:adjustRightInd/>
              <w:jc w:val="center"/>
              <w:rPr>
                <w:sz w:val="18"/>
                <w:szCs w:val="18"/>
              </w:rPr>
            </w:pPr>
            <w:r w:rsidRPr="00F13343">
              <w:rPr>
                <w:sz w:val="18"/>
                <w:szCs w:val="18"/>
              </w:rPr>
              <w:t> </w:t>
            </w:r>
          </w:p>
        </w:tc>
        <w:tc>
          <w:tcPr>
            <w:tcW w:w="1147"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091AB5AC" w14:textId="77777777">
            <w:pPr>
              <w:widowControl/>
              <w:autoSpaceDE/>
              <w:autoSpaceDN/>
              <w:adjustRightInd/>
              <w:jc w:val="center"/>
              <w:rPr>
                <w:sz w:val="18"/>
                <w:szCs w:val="18"/>
              </w:rPr>
            </w:pPr>
            <w:r w:rsidRPr="00F13343">
              <w:rPr>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60B83F4E" w14:textId="77777777">
            <w:pPr>
              <w:widowControl/>
              <w:autoSpaceDE/>
              <w:autoSpaceDN/>
              <w:adjustRightInd/>
              <w:jc w:val="center"/>
              <w:rPr>
                <w:sz w:val="18"/>
                <w:szCs w:val="18"/>
              </w:rPr>
            </w:pPr>
            <w:r w:rsidRPr="00F13343">
              <w:rPr>
                <w:sz w:val="18"/>
                <w:szCs w:val="18"/>
              </w:rPr>
              <w:t> </w:t>
            </w:r>
          </w:p>
        </w:tc>
        <w:tc>
          <w:tcPr>
            <w:tcW w:w="1615"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1761798A" w14:textId="77777777">
            <w:pPr>
              <w:widowControl/>
              <w:autoSpaceDE/>
              <w:autoSpaceDN/>
              <w:adjustRightInd/>
              <w:jc w:val="right"/>
              <w:rPr>
                <w:sz w:val="18"/>
                <w:szCs w:val="18"/>
              </w:rPr>
            </w:pPr>
            <w:r w:rsidRPr="00F13343">
              <w:rPr>
                <w:sz w:val="18"/>
                <w:szCs w:val="18"/>
              </w:rPr>
              <w:t> </w:t>
            </w:r>
          </w:p>
        </w:tc>
      </w:tr>
      <w:tr w14:paraId="3A624380" w14:textId="77777777" w:rsidTr="00F13343">
        <w:tblPrEx>
          <w:tblW w:w="0" w:type="auto"/>
          <w:tblLayout w:type="fixed"/>
          <w:tblLook w:val="04A0"/>
        </w:tblPrEx>
        <w:trPr>
          <w:trHeight w:val="255"/>
        </w:trPr>
        <w:tc>
          <w:tcPr>
            <w:tcW w:w="3415" w:type="dxa"/>
            <w:tcBorders>
              <w:top w:val="nil"/>
              <w:left w:val="single" w:sz="4" w:space="0" w:color="auto"/>
              <w:bottom w:val="single" w:sz="4" w:space="0" w:color="auto"/>
              <w:right w:val="single" w:sz="4" w:space="0" w:color="auto"/>
            </w:tcBorders>
            <w:shd w:val="clear" w:color="auto" w:fill="auto"/>
            <w:vAlign w:val="bottom"/>
            <w:hideMark/>
          </w:tcPr>
          <w:p w:rsidR="00A43BFB" w:rsidRPr="00F13343" w:rsidP="00A43BFB" w14:paraId="07E2BE2B" w14:textId="77777777">
            <w:pPr>
              <w:widowControl/>
              <w:autoSpaceDE/>
              <w:autoSpaceDN/>
              <w:adjustRightInd/>
              <w:ind w:firstLine="540" w:firstLineChars="300"/>
              <w:rPr>
                <w:sz w:val="18"/>
                <w:szCs w:val="18"/>
              </w:rPr>
            </w:pPr>
            <w:r w:rsidRPr="00F13343">
              <w:rPr>
                <w:sz w:val="18"/>
                <w:szCs w:val="18"/>
              </w:rPr>
              <w:t>Quarterly</w:t>
            </w:r>
          </w:p>
        </w:tc>
        <w:tc>
          <w:tcPr>
            <w:tcW w:w="1096" w:type="dxa"/>
            <w:tcBorders>
              <w:top w:val="nil"/>
              <w:left w:val="nil"/>
              <w:bottom w:val="single" w:sz="4" w:space="0" w:color="auto"/>
              <w:right w:val="single" w:sz="4" w:space="0" w:color="auto"/>
            </w:tcBorders>
            <w:shd w:val="clear" w:color="auto" w:fill="auto"/>
            <w:noWrap/>
            <w:vAlign w:val="bottom"/>
            <w:hideMark/>
          </w:tcPr>
          <w:p w:rsidR="00A43BFB" w:rsidRPr="00F13343" w:rsidP="00A43BFB" w14:paraId="20A636F0" w14:textId="77777777">
            <w:pPr>
              <w:widowControl/>
              <w:autoSpaceDE/>
              <w:autoSpaceDN/>
              <w:adjustRightInd/>
              <w:jc w:val="center"/>
              <w:rPr>
                <w:sz w:val="18"/>
                <w:szCs w:val="18"/>
              </w:rPr>
            </w:pPr>
            <w:r w:rsidRPr="00F13343">
              <w:rPr>
                <w:sz w:val="18"/>
                <w:szCs w:val="18"/>
              </w:rPr>
              <w:t>2</w:t>
            </w:r>
          </w:p>
        </w:tc>
        <w:tc>
          <w:tcPr>
            <w:tcW w:w="1180" w:type="dxa"/>
            <w:tcBorders>
              <w:top w:val="nil"/>
              <w:left w:val="nil"/>
              <w:bottom w:val="single" w:sz="4" w:space="0" w:color="auto"/>
              <w:right w:val="single" w:sz="4" w:space="0" w:color="auto"/>
            </w:tcBorders>
            <w:shd w:val="clear" w:color="auto" w:fill="auto"/>
            <w:noWrap/>
            <w:vAlign w:val="bottom"/>
            <w:hideMark/>
          </w:tcPr>
          <w:p w:rsidR="00A43BFB" w:rsidRPr="00F13343" w:rsidP="00A43BFB" w14:paraId="23965B53" w14:textId="77777777">
            <w:pPr>
              <w:widowControl/>
              <w:autoSpaceDE/>
              <w:autoSpaceDN/>
              <w:adjustRightInd/>
              <w:jc w:val="center"/>
              <w:rPr>
                <w:sz w:val="18"/>
                <w:szCs w:val="18"/>
              </w:rPr>
            </w:pPr>
            <w:r w:rsidRPr="00F13343">
              <w:rPr>
                <w:sz w:val="18"/>
                <w:szCs w:val="18"/>
              </w:rPr>
              <w:t>4</w:t>
            </w:r>
          </w:p>
        </w:tc>
        <w:tc>
          <w:tcPr>
            <w:tcW w:w="1156" w:type="dxa"/>
            <w:tcBorders>
              <w:top w:val="nil"/>
              <w:left w:val="nil"/>
              <w:bottom w:val="single" w:sz="4" w:space="0" w:color="auto"/>
              <w:right w:val="single" w:sz="4" w:space="0" w:color="auto"/>
            </w:tcBorders>
            <w:shd w:val="clear" w:color="auto" w:fill="auto"/>
            <w:noWrap/>
            <w:vAlign w:val="bottom"/>
            <w:hideMark/>
          </w:tcPr>
          <w:p w:rsidR="00A43BFB" w:rsidRPr="00F13343" w:rsidP="00A43BFB" w14:paraId="5A3A333A" w14:textId="77777777">
            <w:pPr>
              <w:widowControl/>
              <w:autoSpaceDE/>
              <w:autoSpaceDN/>
              <w:adjustRightInd/>
              <w:jc w:val="center"/>
              <w:rPr>
                <w:sz w:val="18"/>
                <w:szCs w:val="18"/>
              </w:rPr>
            </w:pPr>
            <w:r w:rsidRPr="00F13343">
              <w:rPr>
                <w:sz w:val="18"/>
                <w:szCs w:val="18"/>
              </w:rPr>
              <w:t>8</w:t>
            </w:r>
          </w:p>
        </w:tc>
        <w:tc>
          <w:tcPr>
            <w:tcW w:w="1248" w:type="dxa"/>
            <w:tcBorders>
              <w:top w:val="nil"/>
              <w:left w:val="nil"/>
              <w:bottom w:val="single" w:sz="4" w:space="0" w:color="auto"/>
              <w:right w:val="single" w:sz="4" w:space="0" w:color="auto"/>
            </w:tcBorders>
            <w:shd w:val="clear" w:color="auto" w:fill="auto"/>
            <w:noWrap/>
            <w:vAlign w:val="bottom"/>
            <w:hideMark/>
          </w:tcPr>
          <w:p w:rsidR="00A43BFB" w:rsidRPr="00F13343" w:rsidP="00A43BFB" w14:paraId="05CC1B21" w14:textId="77777777">
            <w:pPr>
              <w:widowControl/>
              <w:autoSpaceDE/>
              <w:autoSpaceDN/>
              <w:adjustRightInd/>
              <w:jc w:val="center"/>
              <w:rPr>
                <w:sz w:val="18"/>
                <w:szCs w:val="18"/>
              </w:rPr>
            </w:pPr>
            <w:r w:rsidRPr="00F13343">
              <w:rPr>
                <w:sz w:val="18"/>
                <w:szCs w:val="18"/>
              </w:rPr>
              <w:t>1,605</w:t>
            </w:r>
          </w:p>
        </w:tc>
        <w:tc>
          <w:tcPr>
            <w:tcW w:w="1013" w:type="dxa"/>
            <w:tcBorders>
              <w:top w:val="nil"/>
              <w:left w:val="nil"/>
              <w:bottom w:val="single" w:sz="4" w:space="0" w:color="auto"/>
              <w:right w:val="single" w:sz="4" w:space="0" w:color="auto"/>
            </w:tcBorders>
            <w:shd w:val="clear" w:color="auto" w:fill="auto"/>
            <w:noWrap/>
            <w:vAlign w:val="bottom"/>
            <w:hideMark/>
          </w:tcPr>
          <w:p w:rsidR="00A43BFB" w:rsidRPr="00F13343" w:rsidP="00A43BFB" w14:paraId="0239796A" w14:textId="77777777">
            <w:pPr>
              <w:widowControl/>
              <w:autoSpaceDE/>
              <w:autoSpaceDN/>
              <w:adjustRightInd/>
              <w:jc w:val="center"/>
              <w:rPr>
                <w:sz w:val="18"/>
                <w:szCs w:val="18"/>
              </w:rPr>
            </w:pPr>
            <w:r w:rsidRPr="00F13343">
              <w:rPr>
                <w:sz w:val="18"/>
                <w:szCs w:val="18"/>
              </w:rPr>
              <w:t>12,840</w:t>
            </w:r>
          </w:p>
        </w:tc>
        <w:tc>
          <w:tcPr>
            <w:tcW w:w="1147" w:type="dxa"/>
            <w:tcBorders>
              <w:top w:val="nil"/>
              <w:left w:val="nil"/>
              <w:bottom w:val="single" w:sz="4" w:space="0" w:color="auto"/>
              <w:right w:val="single" w:sz="4" w:space="0" w:color="auto"/>
            </w:tcBorders>
            <w:shd w:val="clear" w:color="auto" w:fill="auto"/>
            <w:noWrap/>
            <w:vAlign w:val="bottom"/>
            <w:hideMark/>
          </w:tcPr>
          <w:p w:rsidR="00A43BFB" w:rsidRPr="00F13343" w:rsidP="00A43BFB" w14:paraId="71F3825D" w14:textId="77777777">
            <w:pPr>
              <w:widowControl/>
              <w:autoSpaceDE/>
              <w:autoSpaceDN/>
              <w:adjustRightInd/>
              <w:jc w:val="center"/>
              <w:rPr>
                <w:sz w:val="18"/>
                <w:szCs w:val="18"/>
              </w:rPr>
            </w:pPr>
            <w:r w:rsidRPr="00F13343">
              <w:rPr>
                <w:sz w:val="18"/>
                <w:szCs w:val="18"/>
              </w:rPr>
              <w:t>642</w:t>
            </w:r>
          </w:p>
        </w:tc>
        <w:tc>
          <w:tcPr>
            <w:tcW w:w="1170" w:type="dxa"/>
            <w:tcBorders>
              <w:top w:val="nil"/>
              <w:left w:val="nil"/>
              <w:bottom w:val="single" w:sz="4" w:space="0" w:color="auto"/>
              <w:right w:val="single" w:sz="4" w:space="0" w:color="auto"/>
            </w:tcBorders>
            <w:shd w:val="clear" w:color="auto" w:fill="auto"/>
            <w:noWrap/>
            <w:vAlign w:val="bottom"/>
            <w:hideMark/>
          </w:tcPr>
          <w:p w:rsidR="00A43BFB" w:rsidRPr="00F13343" w:rsidP="00A43BFB" w14:paraId="25DD2618" w14:textId="77777777">
            <w:pPr>
              <w:widowControl/>
              <w:autoSpaceDE/>
              <w:autoSpaceDN/>
              <w:adjustRightInd/>
              <w:jc w:val="center"/>
              <w:rPr>
                <w:sz w:val="18"/>
                <w:szCs w:val="18"/>
              </w:rPr>
            </w:pPr>
            <w:r w:rsidRPr="00F13343">
              <w:rPr>
                <w:sz w:val="18"/>
                <w:szCs w:val="18"/>
              </w:rPr>
              <w:t>1,284</w:t>
            </w:r>
          </w:p>
        </w:tc>
        <w:tc>
          <w:tcPr>
            <w:tcW w:w="1615" w:type="dxa"/>
            <w:tcBorders>
              <w:top w:val="nil"/>
              <w:left w:val="nil"/>
              <w:bottom w:val="single" w:sz="4" w:space="0" w:color="auto"/>
              <w:right w:val="single" w:sz="4" w:space="0" w:color="auto"/>
            </w:tcBorders>
            <w:shd w:val="clear" w:color="auto" w:fill="auto"/>
            <w:noWrap/>
            <w:hideMark/>
          </w:tcPr>
          <w:p w:rsidR="00A43BFB" w:rsidRPr="00F13343" w:rsidP="00A43BFB" w14:paraId="300B3E50" w14:textId="79CD3706">
            <w:pPr>
              <w:widowControl/>
              <w:autoSpaceDE/>
              <w:autoSpaceDN/>
              <w:adjustRightInd/>
              <w:jc w:val="right"/>
              <w:rPr>
                <w:sz w:val="18"/>
                <w:szCs w:val="18"/>
              </w:rPr>
            </w:pPr>
            <w:r w:rsidRPr="00F13343">
              <w:rPr>
                <w:sz w:val="18"/>
                <w:szCs w:val="18"/>
              </w:rPr>
              <w:t>$1,811,401</w:t>
            </w:r>
          </w:p>
        </w:tc>
      </w:tr>
      <w:tr w14:paraId="0E53CD81" w14:textId="77777777" w:rsidTr="00F13343">
        <w:tblPrEx>
          <w:tblW w:w="0" w:type="auto"/>
          <w:tblLayout w:type="fixed"/>
          <w:tblLook w:val="04A0"/>
        </w:tblPrEx>
        <w:trPr>
          <w:trHeight w:val="255"/>
        </w:trPr>
        <w:tc>
          <w:tcPr>
            <w:tcW w:w="3415" w:type="dxa"/>
            <w:tcBorders>
              <w:top w:val="nil"/>
              <w:left w:val="single" w:sz="4" w:space="0" w:color="auto"/>
              <w:bottom w:val="single" w:sz="4" w:space="0" w:color="auto"/>
              <w:right w:val="single" w:sz="4" w:space="0" w:color="auto"/>
            </w:tcBorders>
            <w:shd w:val="clear" w:color="auto" w:fill="auto"/>
            <w:vAlign w:val="bottom"/>
            <w:hideMark/>
          </w:tcPr>
          <w:p w:rsidR="00AA2190" w:rsidRPr="00F13343" w:rsidP="00AA2190" w14:paraId="66C4676E" w14:textId="77777777">
            <w:pPr>
              <w:widowControl/>
              <w:autoSpaceDE/>
              <w:autoSpaceDN/>
              <w:adjustRightInd/>
              <w:ind w:firstLine="540" w:firstLineChars="300"/>
              <w:rPr>
                <w:sz w:val="18"/>
                <w:szCs w:val="18"/>
              </w:rPr>
            </w:pPr>
            <w:r w:rsidRPr="00F13343">
              <w:rPr>
                <w:sz w:val="18"/>
                <w:szCs w:val="18"/>
              </w:rPr>
              <w:t>Semiannually</w:t>
            </w:r>
          </w:p>
        </w:tc>
        <w:tc>
          <w:tcPr>
            <w:tcW w:w="1096" w:type="dxa"/>
            <w:tcBorders>
              <w:top w:val="nil"/>
              <w:left w:val="nil"/>
              <w:bottom w:val="single" w:sz="4" w:space="0" w:color="auto"/>
              <w:right w:val="single" w:sz="4" w:space="0" w:color="auto"/>
            </w:tcBorders>
            <w:shd w:val="clear" w:color="auto" w:fill="auto"/>
            <w:noWrap/>
            <w:vAlign w:val="bottom"/>
            <w:hideMark/>
          </w:tcPr>
          <w:p w:rsidR="00AA2190" w:rsidRPr="00F13343" w:rsidP="00AA2190" w14:paraId="17C0D050" w14:textId="77777777">
            <w:pPr>
              <w:widowControl/>
              <w:autoSpaceDE/>
              <w:autoSpaceDN/>
              <w:adjustRightInd/>
              <w:jc w:val="center"/>
              <w:rPr>
                <w:sz w:val="18"/>
                <w:szCs w:val="18"/>
              </w:rPr>
            </w:pPr>
            <w:r w:rsidRPr="00F13343">
              <w:rPr>
                <w:sz w:val="18"/>
                <w:szCs w:val="18"/>
              </w:rPr>
              <w:t>2</w:t>
            </w:r>
          </w:p>
        </w:tc>
        <w:tc>
          <w:tcPr>
            <w:tcW w:w="1180" w:type="dxa"/>
            <w:tcBorders>
              <w:top w:val="nil"/>
              <w:left w:val="nil"/>
              <w:bottom w:val="single" w:sz="4" w:space="0" w:color="auto"/>
              <w:right w:val="single" w:sz="4" w:space="0" w:color="auto"/>
            </w:tcBorders>
            <w:shd w:val="clear" w:color="auto" w:fill="auto"/>
            <w:noWrap/>
            <w:vAlign w:val="bottom"/>
            <w:hideMark/>
          </w:tcPr>
          <w:p w:rsidR="00AA2190" w:rsidRPr="00F13343" w:rsidP="00AA2190" w14:paraId="5B044F5F" w14:textId="77777777">
            <w:pPr>
              <w:widowControl/>
              <w:autoSpaceDE/>
              <w:autoSpaceDN/>
              <w:adjustRightInd/>
              <w:jc w:val="center"/>
              <w:rPr>
                <w:sz w:val="18"/>
                <w:szCs w:val="18"/>
              </w:rPr>
            </w:pPr>
            <w:r w:rsidRPr="00F13343">
              <w:rPr>
                <w:sz w:val="18"/>
                <w:szCs w:val="18"/>
              </w:rPr>
              <w:t>2</w:t>
            </w:r>
          </w:p>
        </w:tc>
        <w:tc>
          <w:tcPr>
            <w:tcW w:w="1156" w:type="dxa"/>
            <w:tcBorders>
              <w:top w:val="nil"/>
              <w:left w:val="nil"/>
              <w:bottom w:val="single" w:sz="4" w:space="0" w:color="auto"/>
              <w:right w:val="single" w:sz="4" w:space="0" w:color="auto"/>
            </w:tcBorders>
            <w:shd w:val="clear" w:color="auto" w:fill="auto"/>
            <w:noWrap/>
            <w:vAlign w:val="bottom"/>
            <w:hideMark/>
          </w:tcPr>
          <w:p w:rsidR="00AA2190" w:rsidRPr="00F13343" w:rsidP="00AA2190" w14:paraId="4F65E633" w14:textId="77777777">
            <w:pPr>
              <w:widowControl/>
              <w:autoSpaceDE/>
              <w:autoSpaceDN/>
              <w:adjustRightInd/>
              <w:jc w:val="center"/>
              <w:rPr>
                <w:sz w:val="18"/>
                <w:szCs w:val="18"/>
              </w:rPr>
            </w:pPr>
            <w:r w:rsidRPr="00F13343">
              <w:rPr>
                <w:sz w:val="18"/>
                <w:szCs w:val="18"/>
              </w:rPr>
              <w:t>4</w:t>
            </w:r>
          </w:p>
        </w:tc>
        <w:tc>
          <w:tcPr>
            <w:tcW w:w="1248" w:type="dxa"/>
            <w:tcBorders>
              <w:top w:val="nil"/>
              <w:left w:val="nil"/>
              <w:bottom w:val="single" w:sz="4" w:space="0" w:color="auto"/>
              <w:right w:val="single" w:sz="4" w:space="0" w:color="auto"/>
            </w:tcBorders>
            <w:shd w:val="clear" w:color="auto" w:fill="auto"/>
            <w:noWrap/>
            <w:vAlign w:val="bottom"/>
          </w:tcPr>
          <w:p w:rsidR="00AA2190" w:rsidRPr="00F13343" w:rsidP="00AA2190" w14:paraId="133D0194" w14:textId="50C4CE33">
            <w:pPr>
              <w:widowControl/>
              <w:autoSpaceDE/>
              <w:autoSpaceDN/>
              <w:adjustRightInd/>
              <w:jc w:val="center"/>
              <w:rPr>
                <w:sz w:val="18"/>
                <w:szCs w:val="18"/>
              </w:rPr>
            </w:pPr>
            <w:r w:rsidRPr="00F13343">
              <w:rPr>
                <w:sz w:val="18"/>
                <w:szCs w:val="18"/>
              </w:rPr>
              <w:t>8,603</w:t>
            </w:r>
          </w:p>
        </w:tc>
        <w:tc>
          <w:tcPr>
            <w:tcW w:w="1013" w:type="dxa"/>
            <w:tcBorders>
              <w:top w:val="nil"/>
              <w:left w:val="nil"/>
              <w:bottom w:val="single" w:sz="4" w:space="0" w:color="auto"/>
              <w:right w:val="single" w:sz="4" w:space="0" w:color="auto"/>
            </w:tcBorders>
            <w:shd w:val="clear" w:color="auto" w:fill="auto"/>
            <w:noWrap/>
          </w:tcPr>
          <w:p w:rsidR="00AA2190" w:rsidRPr="00F13343" w:rsidP="00AA2190" w14:paraId="26725672" w14:textId="29275F75">
            <w:pPr>
              <w:widowControl/>
              <w:autoSpaceDE/>
              <w:autoSpaceDN/>
              <w:adjustRightInd/>
              <w:jc w:val="center"/>
              <w:rPr>
                <w:sz w:val="18"/>
                <w:szCs w:val="18"/>
              </w:rPr>
            </w:pPr>
            <w:r w:rsidRPr="00F13343">
              <w:rPr>
                <w:sz w:val="18"/>
                <w:szCs w:val="18"/>
              </w:rPr>
              <w:t>34,413</w:t>
            </w:r>
          </w:p>
        </w:tc>
        <w:tc>
          <w:tcPr>
            <w:tcW w:w="1147" w:type="dxa"/>
            <w:tcBorders>
              <w:top w:val="nil"/>
              <w:left w:val="nil"/>
              <w:bottom w:val="single" w:sz="4" w:space="0" w:color="auto"/>
              <w:right w:val="single" w:sz="4" w:space="0" w:color="auto"/>
            </w:tcBorders>
            <w:shd w:val="clear" w:color="auto" w:fill="auto"/>
            <w:noWrap/>
          </w:tcPr>
          <w:p w:rsidR="00AA2190" w:rsidRPr="00F13343" w:rsidP="00AA2190" w14:paraId="0B6B186D" w14:textId="6685D8AE">
            <w:pPr>
              <w:widowControl/>
              <w:autoSpaceDE/>
              <w:autoSpaceDN/>
              <w:adjustRightInd/>
              <w:jc w:val="center"/>
              <w:rPr>
                <w:sz w:val="18"/>
                <w:szCs w:val="18"/>
              </w:rPr>
            </w:pPr>
            <w:r w:rsidRPr="00F13343">
              <w:rPr>
                <w:sz w:val="18"/>
                <w:szCs w:val="18"/>
              </w:rPr>
              <w:t>1,721</w:t>
            </w:r>
          </w:p>
        </w:tc>
        <w:tc>
          <w:tcPr>
            <w:tcW w:w="1170" w:type="dxa"/>
            <w:tcBorders>
              <w:top w:val="nil"/>
              <w:left w:val="nil"/>
              <w:bottom w:val="single" w:sz="4" w:space="0" w:color="auto"/>
              <w:right w:val="single" w:sz="4" w:space="0" w:color="auto"/>
            </w:tcBorders>
            <w:shd w:val="clear" w:color="auto" w:fill="auto"/>
            <w:noWrap/>
          </w:tcPr>
          <w:p w:rsidR="00AA2190" w:rsidRPr="00F13343" w:rsidP="00AA2190" w14:paraId="2694CC3D" w14:textId="37D6687F">
            <w:pPr>
              <w:widowControl/>
              <w:autoSpaceDE/>
              <w:autoSpaceDN/>
              <w:adjustRightInd/>
              <w:jc w:val="center"/>
              <w:rPr>
                <w:sz w:val="18"/>
                <w:szCs w:val="18"/>
              </w:rPr>
            </w:pPr>
            <w:r w:rsidRPr="00F13343">
              <w:rPr>
                <w:sz w:val="18"/>
                <w:szCs w:val="18"/>
              </w:rPr>
              <w:t>3,441</w:t>
            </w:r>
          </w:p>
        </w:tc>
        <w:tc>
          <w:tcPr>
            <w:tcW w:w="1615" w:type="dxa"/>
            <w:tcBorders>
              <w:top w:val="nil"/>
              <w:left w:val="nil"/>
              <w:bottom w:val="single" w:sz="4" w:space="0" w:color="auto"/>
              <w:right w:val="single" w:sz="4" w:space="0" w:color="auto"/>
            </w:tcBorders>
            <w:shd w:val="clear" w:color="auto" w:fill="auto"/>
            <w:noWrap/>
          </w:tcPr>
          <w:p w:rsidR="00AA2190" w:rsidRPr="00F13343" w:rsidP="00AA2190" w14:paraId="356C144E" w14:textId="3773AF72">
            <w:pPr>
              <w:widowControl/>
              <w:autoSpaceDE/>
              <w:autoSpaceDN/>
              <w:adjustRightInd/>
              <w:jc w:val="right"/>
              <w:rPr>
                <w:sz w:val="18"/>
                <w:szCs w:val="18"/>
              </w:rPr>
            </w:pPr>
            <w:r w:rsidRPr="00F13343">
              <w:rPr>
                <w:sz w:val="18"/>
                <w:szCs w:val="18"/>
              </w:rPr>
              <w:t>$4,854,856</w:t>
            </w:r>
          </w:p>
        </w:tc>
      </w:tr>
      <w:tr w14:paraId="7EA1714F" w14:textId="77777777" w:rsidTr="00F13343">
        <w:tblPrEx>
          <w:tblW w:w="0" w:type="auto"/>
          <w:tblLayout w:type="fixed"/>
          <w:tblLook w:val="04A0"/>
        </w:tblPrEx>
        <w:trPr>
          <w:trHeight w:val="255"/>
        </w:trPr>
        <w:tc>
          <w:tcPr>
            <w:tcW w:w="3415" w:type="dxa"/>
            <w:tcBorders>
              <w:top w:val="nil"/>
              <w:left w:val="single" w:sz="4" w:space="0" w:color="auto"/>
              <w:bottom w:val="single" w:sz="4" w:space="0" w:color="auto"/>
              <w:right w:val="single" w:sz="4" w:space="0" w:color="auto"/>
            </w:tcBorders>
            <w:shd w:val="clear" w:color="auto" w:fill="auto"/>
            <w:vAlign w:val="bottom"/>
            <w:hideMark/>
          </w:tcPr>
          <w:p w:rsidR="00A43BFB" w:rsidRPr="00F13343" w:rsidP="00A43BFB" w14:paraId="3FFF872F" w14:textId="1D06878C">
            <w:pPr>
              <w:widowControl/>
              <w:autoSpaceDE/>
              <w:autoSpaceDN/>
              <w:adjustRightInd/>
              <w:ind w:firstLine="540" w:firstLineChars="300"/>
              <w:rPr>
                <w:sz w:val="18"/>
                <w:szCs w:val="18"/>
              </w:rPr>
            </w:pPr>
            <w:r w:rsidRPr="00F13343">
              <w:rPr>
                <w:sz w:val="18"/>
                <w:szCs w:val="18"/>
              </w:rPr>
              <w:t>Annually</w:t>
            </w:r>
          </w:p>
        </w:tc>
        <w:tc>
          <w:tcPr>
            <w:tcW w:w="1096" w:type="dxa"/>
            <w:tcBorders>
              <w:top w:val="nil"/>
              <w:left w:val="nil"/>
              <w:bottom w:val="single" w:sz="4" w:space="0" w:color="auto"/>
              <w:right w:val="single" w:sz="4" w:space="0" w:color="auto"/>
            </w:tcBorders>
            <w:shd w:val="clear" w:color="auto" w:fill="auto"/>
            <w:noWrap/>
            <w:vAlign w:val="bottom"/>
            <w:hideMark/>
          </w:tcPr>
          <w:p w:rsidR="00A43BFB" w:rsidRPr="00F13343" w:rsidP="00A43BFB" w14:paraId="48F1EE31" w14:textId="77777777">
            <w:pPr>
              <w:widowControl/>
              <w:autoSpaceDE/>
              <w:autoSpaceDN/>
              <w:adjustRightInd/>
              <w:jc w:val="center"/>
              <w:rPr>
                <w:sz w:val="18"/>
                <w:szCs w:val="18"/>
              </w:rPr>
            </w:pPr>
            <w:r w:rsidRPr="00F13343">
              <w:rPr>
                <w:sz w:val="18"/>
                <w:szCs w:val="18"/>
              </w:rPr>
              <w:t>2</w:t>
            </w:r>
          </w:p>
        </w:tc>
        <w:tc>
          <w:tcPr>
            <w:tcW w:w="1180" w:type="dxa"/>
            <w:tcBorders>
              <w:top w:val="nil"/>
              <w:left w:val="nil"/>
              <w:bottom w:val="single" w:sz="4" w:space="0" w:color="auto"/>
              <w:right w:val="single" w:sz="4" w:space="0" w:color="auto"/>
            </w:tcBorders>
            <w:shd w:val="clear" w:color="auto" w:fill="auto"/>
            <w:noWrap/>
            <w:vAlign w:val="bottom"/>
            <w:hideMark/>
          </w:tcPr>
          <w:p w:rsidR="00A43BFB" w:rsidRPr="00F13343" w:rsidP="00A43BFB" w14:paraId="044B98A8" w14:textId="77777777">
            <w:pPr>
              <w:widowControl/>
              <w:autoSpaceDE/>
              <w:autoSpaceDN/>
              <w:adjustRightInd/>
              <w:jc w:val="center"/>
              <w:rPr>
                <w:sz w:val="18"/>
                <w:szCs w:val="18"/>
              </w:rPr>
            </w:pPr>
            <w:r w:rsidRPr="00F13343">
              <w:rPr>
                <w:sz w:val="18"/>
                <w:szCs w:val="18"/>
              </w:rPr>
              <w:t>1</w:t>
            </w:r>
          </w:p>
        </w:tc>
        <w:tc>
          <w:tcPr>
            <w:tcW w:w="1156" w:type="dxa"/>
            <w:tcBorders>
              <w:top w:val="nil"/>
              <w:left w:val="nil"/>
              <w:bottom w:val="single" w:sz="4" w:space="0" w:color="auto"/>
              <w:right w:val="single" w:sz="4" w:space="0" w:color="auto"/>
            </w:tcBorders>
            <w:shd w:val="clear" w:color="auto" w:fill="auto"/>
            <w:noWrap/>
            <w:vAlign w:val="bottom"/>
            <w:hideMark/>
          </w:tcPr>
          <w:p w:rsidR="00A43BFB" w:rsidRPr="00F13343" w:rsidP="00A43BFB" w14:paraId="632C2A1D" w14:textId="77777777">
            <w:pPr>
              <w:widowControl/>
              <w:autoSpaceDE/>
              <w:autoSpaceDN/>
              <w:adjustRightInd/>
              <w:jc w:val="center"/>
              <w:rPr>
                <w:sz w:val="18"/>
                <w:szCs w:val="18"/>
              </w:rPr>
            </w:pPr>
            <w:r w:rsidRPr="00F13343">
              <w:rPr>
                <w:sz w:val="18"/>
                <w:szCs w:val="18"/>
              </w:rPr>
              <w:t>2</w:t>
            </w:r>
          </w:p>
        </w:tc>
        <w:tc>
          <w:tcPr>
            <w:tcW w:w="1248" w:type="dxa"/>
            <w:tcBorders>
              <w:top w:val="nil"/>
              <w:left w:val="nil"/>
              <w:bottom w:val="single" w:sz="4" w:space="0" w:color="auto"/>
              <w:right w:val="single" w:sz="4" w:space="0" w:color="auto"/>
            </w:tcBorders>
            <w:shd w:val="clear" w:color="auto" w:fill="auto"/>
            <w:noWrap/>
            <w:vAlign w:val="bottom"/>
            <w:hideMark/>
          </w:tcPr>
          <w:p w:rsidR="00A43BFB" w:rsidRPr="00F13343" w:rsidP="00A43BFB" w14:paraId="30588682" w14:textId="77777777">
            <w:pPr>
              <w:widowControl/>
              <w:autoSpaceDE/>
              <w:autoSpaceDN/>
              <w:adjustRightInd/>
              <w:jc w:val="center"/>
              <w:rPr>
                <w:sz w:val="18"/>
                <w:szCs w:val="18"/>
              </w:rPr>
            </w:pPr>
            <w:r w:rsidRPr="00F13343">
              <w:rPr>
                <w:sz w:val="18"/>
                <w:szCs w:val="18"/>
              </w:rPr>
              <w:t>87</w:t>
            </w:r>
          </w:p>
        </w:tc>
        <w:tc>
          <w:tcPr>
            <w:tcW w:w="1013" w:type="dxa"/>
            <w:tcBorders>
              <w:top w:val="nil"/>
              <w:left w:val="nil"/>
              <w:bottom w:val="single" w:sz="4" w:space="0" w:color="auto"/>
              <w:right w:val="single" w:sz="4" w:space="0" w:color="auto"/>
            </w:tcBorders>
            <w:shd w:val="clear" w:color="auto" w:fill="auto"/>
            <w:noWrap/>
            <w:vAlign w:val="bottom"/>
            <w:hideMark/>
          </w:tcPr>
          <w:p w:rsidR="00A43BFB" w:rsidRPr="00F13343" w:rsidP="00A43BFB" w14:paraId="4F2CF940" w14:textId="77777777">
            <w:pPr>
              <w:widowControl/>
              <w:autoSpaceDE/>
              <w:autoSpaceDN/>
              <w:adjustRightInd/>
              <w:jc w:val="center"/>
              <w:rPr>
                <w:sz w:val="18"/>
                <w:szCs w:val="18"/>
              </w:rPr>
            </w:pPr>
            <w:r w:rsidRPr="00F13343">
              <w:rPr>
                <w:sz w:val="18"/>
                <w:szCs w:val="18"/>
              </w:rPr>
              <w:t>174</w:t>
            </w:r>
          </w:p>
        </w:tc>
        <w:tc>
          <w:tcPr>
            <w:tcW w:w="1147" w:type="dxa"/>
            <w:tcBorders>
              <w:top w:val="nil"/>
              <w:left w:val="nil"/>
              <w:bottom w:val="single" w:sz="4" w:space="0" w:color="auto"/>
              <w:right w:val="single" w:sz="4" w:space="0" w:color="auto"/>
            </w:tcBorders>
            <w:shd w:val="clear" w:color="auto" w:fill="auto"/>
            <w:noWrap/>
            <w:vAlign w:val="bottom"/>
            <w:hideMark/>
          </w:tcPr>
          <w:p w:rsidR="00A43BFB" w:rsidRPr="00F13343" w:rsidP="00A43BFB" w14:paraId="0B62E5CB" w14:textId="77777777">
            <w:pPr>
              <w:widowControl/>
              <w:autoSpaceDE/>
              <w:autoSpaceDN/>
              <w:adjustRightInd/>
              <w:jc w:val="center"/>
              <w:rPr>
                <w:sz w:val="18"/>
                <w:szCs w:val="18"/>
              </w:rPr>
            </w:pPr>
            <w:r w:rsidRPr="00F13343">
              <w:rPr>
                <w:sz w:val="18"/>
                <w:szCs w:val="18"/>
              </w:rPr>
              <w:t>8.7</w:t>
            </w:r>
          </w:p>
        </w:tc>
        <w:tc>
          <w:tcPr>
            <w:tcW w:w="1170" w:type="dxa"/>
            <w:tcBorders>
              <w:top w:val="nil"/>
              <w:left w:val="nil"/>
              <w:bottom w:val="single" w:sz="4" w:space="0" w:color="auto"/>
              <w:right w:val="single" w:sz="4" w:space="0" w:color="auto"/>
            </w:tcBorders>
            <w:shd w:val="clear" w:color="auto" w:fill="auto"/>
            <w:noWrap/>
            <w:vAlign w:val="bottom"/>
            <w:hideMark/>
          </w:tcPr>
          <w:p w:rsidR="00A43BFB" w:rsidRPr="00F13343" w:rsidP="00A43BFB" w14:paraId="6C16528B" w14:textId="69BCC62E">
            <w:pPr>
              <w:widowControl/>
              <w:autoSpaceDE/>
              <w:autoSpaceDN/>
              <w:adjustRightInd/>
              <w:jc w:val="center"/>
              <w:rPr>
                <w:sz w:val="18"/>
                <w:szCs w:val="18"/>
              </w:rPr>
            </w:pPr>
            <w:r w:rsidRPr="00F13343">
              <w:rPr>
                <w:sz w:val="18"/>
                <w:szCs w:val="18"/>
              </w:rPr>
              <w:t>17</w:t>
            </w:r>
          </w:p>
        </w:tc>
        <w:tc>
          <w:tcPr>
            <w:tcW w:w="1615" w:type="dxa"/>
            <w:tcBorders>
              <w:top w:val="nil"/>
              <w:left w:val="nil"/>
              <w:bottom w:val="single" w:sz="4" w:space="0" w:color="auto"/>
              <w:right w:val="single" w:sz="4" w:space="0" w:color="auto"/>
            </w:tcBorders>
            <w:shd w:val="clear" w:color="auto" w:fill="auto"/>
            <w:noWrap/>
            <w:hideMark/>
          </w:tcPr>
          <w:p w:rsidR="00A43BFB" w:rsidRPr="00F13343" w:rsidP="00A43BFB" w14:paraId="2F69885F" w14:textId="0A0BBC70">
            <w:pPr>
              <w:widowControl/>
              <w:autoSpaceDE/>
              <w:autoSpaceDN/>
              <w:adjustRightInd/>
              <w:jc w:val="right"/>
              <w:rPr>
                <w:sz w:val="18"/>
                <w:szCs w:val="18"/>
              </w:rPr>
            </w:pPr>
            <w:r w:rsidRPr="00F13343">
              <w:rPr>
                <w:sz w:val="18"/>
                <w:szCs w:val="18"/>
              </w:rPr>
              <w:t>$24,547</w:t>
            </w:r>
          </w:p>
        </w:tc>
      </w:tr>
      <w:tr w14:paraId="2AE5E077" w14:textId="77777777" w:rsidTr="00F13343">
        <w:tblPrEx>
          <w:tblW w:w="0" w:type="auto"/>
          <w:tblLayout w:type="fixed"/>
          <w:tblLook w:val="04A0"/>
        </w:tblPrEx>
        <w:trPr>
          <w:trHeight w:val="255"/>
        </w:trPr>
        <w:tc>
          <w:tcPr>
            <w:tcW w:w="3415" w:type="dxa"/>
            <w:tcBorders>
              <w:top w:val="nil"/>
              <w:left w:val="single" w:sz="4" w:space="0" w:color="auto"/>
              <w:bottom w:val="single" w:sz="4" w:space="0" w:color="auto"/>
              <w:right w:val="single" w:sz="4" w:space="0" w:color="auto"/>
            </w:tcBorders>
            <w:shd w:val="clear" w:color="auto" w:fill="auto"/>
            <w:vAlign w:val="bottom"/>
            <w:hideMark/>
          </w:tcPr>
          <w:p w:rsidR="00A43BFB" w:rsidRPr="00F13343" w:rsidP="00A43BFB" w14:paraId="1284EADF" w14:textId="77777777">
            <w:pPr>
              <w:widowControl/>
              <w:autoSpaceDE/>
              <w:autoSpaceDN/>
              <w:adjustRightInd/>
              <w:ind w:firstLine="360" w:firstLineChars="200"/>
              <w:rPr>
                <w:sz w:val="18"/>
                <w:szCs w:val="18"/>
              </w:rPr>
            </w:pPr>
            <w:r w:rsidRPr="00F13343">
              <w:rPr>
                <w:sz w:val="18"/>
                <w:szCs w:val="18"/>
              </w:rPr>
              <w:t>Initial Notification for Exempt RICE</w:t>
            </w:r>
          </w:p>
        </w:tc>
        <w:tc>
          <w:tcPr>
            <w:tcW w:w="1096" w:type="dxa"/>
            <w:tcBorders>
              <w:top w:val="nil"/>
              <w:left w:val="nil"/>
              <w:bottom w:val="single" w:sz="4" w:space="0" w:color="auto"/>
              <w:right w:val="single" w:sz="4" w:space="0" w:color="auto"/>
            </w:tcBorders>
            <w:shd w:val="clear" w:color="auto" w:fill="auto"/>
            <w:noWrap/>
            <w:vAlign w:val="bottom"/>
            <w:hideMark/>
          </w:tcPr>
          <w:p w:rsidR="00A43BFB" w:rsidRPr="00F13343" w:rsidP="00A43BFB" w14:paraId="10333A91" w14:textId="77777777">
            <w:pPr>
              <w:widowControl/>
              <w:autoSpaceDE/>
              <w:autoSpaceDN/>
              <w:adjustRightInd/>
              <w:jc w:val="center"/>
              <w:rPr>
                <w:sz w:val="18"/>
                <w:szCs w:val="18"/>
              </w:rPr>
            </w:pPr>
            <w:r w:rsidRPr="00F13343">
              <w:rPr>
                <w:sz w:val="18"/>
                <w:szCs w:val="18"/>
              </w:rPr>
              <w:t>2</w:t>
            </w:r>
          </w:p>
        </w:tc>
        <w:tc>
          <w:tcPr>
            <w:tcW w:w="1180" w:type="dxa"/>
            <w:tcBorders>
              <w:top w:val="nil"/>
              <w:left w:val="nil"/>
              <w:bottom w:val="single" w:sz="4" w:space="0" w:color="auto"/>
              <w:right w:val="single" w:sz="4" w:space="0" w:color="auto"/>
            </w:tcBorders>
            <w:shd w:val="clear" w:color="auto" w:fill="auto"/>
            <w:noWrap/>
            <w:vAlign w:val="bottom"/>
            <w:hideMark/>
          </w:tcPr>
          <w:p w:rsidR="00A43BFB" w:rsidRPr="00F13343" w:rsidP="00A43BFB" w14:paraId="185A8014" w14:textId="77777777">
            <w:pPr>
              <w:widowControl/>
              <w:autoSpaceDE/>
              <w:autoSpaceDN/>
              <w:adjustRightInd/>
              <w:jc w:val="center"/>
              <w:rPr>
                <w:sz w:val="18"/>
                <w:szCs w:val="18"/>
              </w:rPr>
            </w:pPr>
            <w:r w:rsidRPr="00F13343">
              <w:rPr>
                <w:sz w:val="18"/>
                <w:szCs w:val="18"/>
              </w:rPr>
              <w:t>1</w:t>
            </w:r>
          </w:p>
        </w:tc>
        <w:tc>
          <w:tcPr>
            <w:tcW w:w="1156" w:type="dxa"/>
            <w:tcBorders>
              <w:top w:val="nil"/>
              <w:left w:val="nil"/>
              <w:bottom w:val="single" w:sz="4" w:space="0" w:color="auto"/>
              <w:right w:val="single" w:sz="4" w:space="0" w:color="auto"/>
            </w:tcBorders>
            <w:shd w:val="clear" w:color="auto" w:fill="auto"/>
            <w:noWrap/>
            <w:vAlign w:val="bottom"/>
            <w:hideMark/>
          </w:tcPr>
          <w:p w:rsidR="00A43BFB" w:rsidRPr="00F13343" w:rsidP="00A43BFB" w14:paraId="62F049F8" w14:textId="77777777">
            <w:pPr>
              <w:widowControl/>
              <w:autoSpaceDE/>
              <w:autoSpaceDN/>
              <w:adjustRightInd/>
              <w:jc w:val="center"/>
              <w:rPr>
                <w:sz w:val="18"/>
                <w:szCs w:val="18"/>
              </w:rPr>
            </w:pPr>
            <w:r w:rsidRPr="00F13343">
              <w:rPr>
                <w:sz w:val="18"/>
                <w:szCs w:val="18"/>
              </w:rPr>
              <w:t>2</w:t>
            </w:r>
          </w:p>
        </w:tc>
        <w:tc>
          <w:tcPr>
            <w:tcW w:w="1248" w:type="dxa"/>
            <w:tcBorders>
              <w:top w:val="nil"/>
              <w:left w:val="nil"/>
              <w:bottom w:val="single" w:sz="4" w:space="0" w:color="auto"/>
              <w:right w:val="single" w:sz="4" w:space="0" w:color="auto"/>
            </w:tcBorders>
            <w:shd w:val="clear" w:color="auto" w:fill="auto"/>
            <w:noWrap/>
            <w:vAlign w:val="bottom"/>
            <w:hideMark/>
          </w:tcPr>
          <w:p w:rsidR="00A43BFB" w:rsidRPr="00F13343" w:rsidP="00A43BFB" w14:paraId="37528C9B" w14:textId="77777777">
            <w:pPr>
              <w:widowControl/>
              <w:autoSpaceDE/>
              <w:autoSpaceDN/>
              <w:adjustRightInd/>
              <w:jc w:val="center"/>
              <w:rPr>
                <w:sz w:val="18"/>
                <w:szCs w:val="18"/>
              </w:rPr>
            </w:pPr>
            <w:r w:rsidRPr="00F13343">
              <w:rPr>
                <w:sz w:val="18"/>
                <w:szCs w:val="18"/>
              </w:rPr>
              <w:t>105</w:t>
            </w:r>
          </w:p>
        </w:tc>
        <w:tc>
          <w:tcPr>
            <w:tcW w:w="1013" w:type="dxa"/>
            <w:tcBorders>
              <w:top w:val="nil"/>
              <w:left w:val="nil"/>
              <w:bottom w:val="single" w:sz="4" w:space="0" w:color="auto"/>
              <w:right w:val="single" w:sz="4" w:space="0" w:color="auto"/>
            </w:tcBorders>
            <w:shd w:val="clear" w:color="auto" w:fill="auto"/>
            <w:noWrap/>
            <w:vAlign w:val="bottom"/>
            <w:hideMark/>
          </w:tcPr>
          <w:p w:rsidR="00A43BFB" w:rsidRPr="00F13343" w:rsidP="00A43BFB" w14:paraId="74E8E428" w14:textId="77777777">
            <w:pPr>
              <w:widowControl/>
              <w:autoSpaceDE/>
              <w:autoSpaceDN/>
              <w:adjustRightInd/>
              <w:jc w:val="center"/>
              <w:rPr>
                <w:sz w:val="18"/>
                <w:szCs w:val="18"/>
              </w:rPr>
            </w:pPr>
            <w:r w:rsidRPr="00F13343">
              <w:rPr>
                <w:sz w:val="18"/>
                <w:szCs w:val="18"/>
              </w:rPr>
              <w:t>210</w:t>
            </w:r>
          </w:p>
        </w:tc>
        <w:tc>
          <w:tcPr>
            <w:tcW w:w="1147" w:type="dxa"/>
            <w:tcBorders>
              <w:top w:val="nil"/>
              <w:left w:val="nil"/>
              <w:bottom w:val="single" w:sz="4" w:space="0" w:color="auto"/>
              <w:right w:val="single" w:sz="4" w:space="0" w:color="auto"/>
            </w:tcBorders>
            <w:shd w:val="clear" w:color="auto" w:fill="auto"/>
            <w:noWrap/>
            <w:vAlign w:val="bottom"/>
            <w:hideMark/>
          </w:tcPr>
          <w:p w:rsidR="00A43BFB" w:rsidRPr="00F13343" w:rsidP="00A43BFB" w14:paraId="2585C82C" w14:textId="77777777">
            <w:pPr>
              <w:widowControl/>
              <w:autoSpaceDE/>
              <w:autoSpaceDN/>
              <w:adjustRightInd/>
              <w:jc w:val="center"/>
              <w:rPr>
                <w:sz w:val="18"/>
                <w:szCs w:val="18"/>
              </w:rPr>
            </w:pPr>
            <w:r w:rsidRPr="00F13343">
              <w:rPr>
                <w:sz w:val="18"/>
                <w:szCs w:val="18"/>
              </w:rPr>
              <w:t>10.5</w:t>
            </w:r>
          </w:p>
        </w:tc>
        <w:tc>
          <w:tcPr>
            <w:tcW w:w="1170" w:type="dxa"/>
            <w:tcBorders>
              <w:top w:val="nil"/>
              <w:left w:val="nil"/>
              <w:bottom w:val="single" w:sz="4" w:space="0" w:color="auto"/>
              <w:right w:val="single" w:sz="4" w:space="0" w:color="auto"/>
            </w:tcBorders>
            <w:shd w:val="clear" w:color="auto" w:fill="auto"/>
            <w:noWrap/>
            <w:vAlign w:val="bottom"/>
            <w:hideMark/>
          </w:tcPr>
          <w:p w:rsidR="00A43BFB" w:rsidRPr="00F13343" w:rsidP="00A43BFB" w14:paraId="185CFA5B" w14:textId="77777777">
            <w:pPr>
              <w:widowControl/>
              <w:autoSpaceDE/>
              <w:autoSpaceDN/>
              <w:adjustRightInd/>
              <w:jc w:val="center"/>
              <w:rPr>
                <w:sz w:val="18"/>
                <w:szCs w:val="18"/>
              </w:rPr>
            </w:pPr>
            <w:r w:rsidRPr="00F13343">
              <w:rPr>
                <w:sz w:val="18"/>
                <w:szCs w:val="18"/>
              </w:rPr>
              <w:t>21</w:t>
            </w:r>
          </w:p>
        </w:tc>
        <w:tc>
          <w:tcPr>
            <w:tcW w:w="1615" w:type="dxa"/>
            <w:tcBorders>
              <w:top w:val="nil"/>
              <w:left w:val="nil"/>
              <w:bottom w:val="single" w:sz="4" w:space="0" w:color="auto"/>
              <w:right w:val="single" w:sz="4" w:space="0" w:color="auto"/>
            </w:tcBorders>
            <w:shd w:val="clear" w:color="auto" w:fill="auto"/>
            <w:noWrap/>
            <w:vAlign w:val="bottom"/>
            <w:hideMark/>
          </w:tcPr>
          <w:p w:rsidR="00A43BFB" w:rsidRPr="00F13343" w:rsidP="00A43BFB" w14:paraId="41FD3BA4" w14:textId="7F48D379">
            <w:pPr>
              <w:widowControl/>
              <w:autoSpaceDE/>
              <w:autoSpaceDN/>
              <w:adjustRightInd/>
              <w:jc w:val="right"/>
              <w:rPr>
                <w:sz w:val="18"/>
                <w:szCs w:val="18"/>
              </w:rPr>
            </w:pPr>
            <w:r w:rsidRPr="00F13343">
              <w:rPr>
                <w:sz w:val="18"/>
                <w:szCs w:val="18"/>
              </w:rPr>
              <w:t>$29,62</w:t>
            </w:r>
            <w:r w:rsidRPr="00F13343" w:rsidR="00F741B1">
              <w:rPr>
                <w:sz w:val="18"/>
                <w:szCs w:val="18"/>
              </w:rPr>
              <w:t>6</w:t>
            </w:r>
          </w:p>
        </w:tc>
      </w:tr>
      <w:tr w14:paraId="4683E9ED" w14:textId="77777777" w:rsidTr="00F13343">
        <w:tblPrEx>
          <w:tblW w:w="0" w:type="auto"/>
          <w:tblLayout w:type="fixed"/>
          <w:tblLook w:val="04A0"/>
        </w:tblPrEx>
        <w:trPr>
          <w:trHeight w:val="315"/>
        </w:trPr>
        <w:tc>
          <w:tcPr>
            <w:tcW w:w="3415" w:type="dxa"/>
            <w:tcBorders>
              <w:top w:val="nil"/>
              <w:left w:val="single" w:sz="4" w:space="0" w:color="auto"/>
              <w:bottom w:val="single" w:sz="4" w:space="0" w:color="auto"/>
              <w:right w:val="single" w:sz="4" w:space="0" w:color="auto"/>
            </w:tcBorders>
            <w:shd w:val="clear" w:color="auto" w:fill="auto"/>
            <w:vAlign w:val="bottom"/>
            <w:hideMark/>
          </w:tcPr>
          <w:p w:rsidR="009819BA" w:rsidRPr="00F13343" w:rsidP="009819BA" w14:paraId="4FE0FF8F" w14:textId="27082148">
            <w:pPr>
              <w:widowControl/>
              <w:autoSpaceDE/>
              <w:autoSpaceDN/>
              <w:adjustRightInd/>
              <w:ind w:firstLine="360" w:firstLineChars="200"/>
              <w:rPr>
                <w:sz w:val="18"/>
                <w:szCs w:val="18"/>
              </w:rPr>
            </w:pPr>
            <w:r w:rsidRPr="00F13343">
              <w:rPr>
                <w:sz w:val="18"/>
                <w:szCs w:val="18"/>
              </w:rPr>
              <w:t xml:space="preserve">Initial Notification of Compliance </w:t>
            </w:r>
            <w:r w:rsidRPr="00F13343">
              <w:rPr>
                <w:sz w:val="18"/>
                <w:szCs w:val="18"/>
                <w:vertAlign w:val="superscript"/>
              </w:rPr>
              <w:t>d</w:t>
            </w:r>
            <w:r w:rsidRPr="00F13343" w:rsidR="00346FF9">
              <w:rPr>
                <w:sz w:val="18"/>
                <w:szCs w:val="18"/>
                <w:vertAlign w:val="superscript"/>
              </w:rPr>
              <w:t>,j</w:t>
            </w:r>
          </w:p>
        </w:tc>
        <w:tc>
          <w:tcPr>
            <w:tcW w:w="1096" w:type="dxa"/>
            <w:tcBorders>
              <w:top w:val="nil"/>
              <w:left w:val="nil"/>
              <w:bottom w:val="single" w:sz="4" w:space="0" w:color="auto"/>
              <w:right w:val="single" w:sz="4" w:space="0" w:color="auto"/>
            </w:tcBorders>
            <w:shd w:val="clear" w:color="auto" w:fill="auto"/>
            <w:noWrap/>
            <w:vAlign w:val="bottom"/>
            <w:hideMark/>
          </w:tcPr>
          <w:p w:rsidR="009819BA" w:rsidRPr="00F13343" w:rsidP="009819BA" w14:paraId="05B8F1FC" w14:textId="27E5D167">
            <w:pPr>
              <w:widowControl/>
              <w:autoSpaceDE/>
              <w:autoSpaceDN/>
              <w:adjustRightInd/>
              <w:jc w:val="center"/>
              <w:rPr>
                <w:sz w:val="18"/>
                <w:szCs w:val="18"/>
              </w:rPr>
            </w:pPr>
            <w:r w:rsidRPr="00F13343">
              <w:rPr>
                <w:sz w:val="18"/>
                <w:szCs w:val="18"/>
              </w:rPr>
              <w:t>1</w:t>
            </w:r>
          </w:p>
        </w:tc>
        <w:tc>
          <w:tcPr>
            <w:tcW w:w="1180" w:type="dxa"/>
            <w:tcBorders>
              <w:top w:val="nil"/>
              <w:left w:val="nil"/>
              <w:bottom w:val="single" w:sz="4" w:space="0" w:color="auto"/>
              <w:right w:val="single" w:sz="4" w:space="0" w:color="auto"/>
            </w:tcBorders>
            <w:shd w:val="clear" w:color="auto" w:fill="auto"/>
            <w:noWrap/>
            <w:vAlign w:val="bottom"/>
            <w:hideMark/>
          </w:tcPr>
          <w:p w:rsidR="009819BA" w:rsidRPr="00F13343" w:rsidP="009819BA" w14:paraId="23280CA4" w14:textId="77777777">
            <w:pPr>
              <w:widowControl/>
              <w:autoSpaceDE/>
              <w:autoSpaceDN/>
              <w:adjustRightInd/>
              <w:jc w:val="center"/>
              <w:rPr>
                <w:sz w:val="18"/>
                <w:szCs w:val="18"/>
              </w:rPr>
            </w:pPr>
            <w:r w:rsidRPr="00F13343">
              <w:rPr>
                <w:sz w:val="18"/>
                <w:szCs w:val="18"/>
              </w:rPr>
              <w:t>1</w:t>
            </w:r>
          </w:p>
        </w:tc>
        <w:tc>
          <w:tcPr>
            <w:tcW w:w="1156" w:type="dxa"/>
            <w:tcBorders>
              <w:top w:val="nil"/>
              <w:left w:val="nil"/>
              <w:bottom w:val="single" w:sz="4" w:space="0" w:color="auto"/>
              <w:right w:val="single" w:sz="4" w:space="0" w:color="auto"/>
            </w:tcBorders>
            <w:shd w:val="clear" w:color="auto" w:fill="auto"/>
            <w:noWrap/>
            <w:vAlign w:val="bottom"/>
            <w:hideMark/>
          </w:tcPr>
          <w:p w:rsidR="009819BA" w:rsidRPr="00F13343" w:rsidP="009819BA" w14:paraId="5279BCFA" w14:textId="369F2D6B">
            <w:pPr>
              <w:widowControl/>
              <w:autoSpaceDE/>
              <w:autoSpaceDN/>
              <w:adjustRightInd/>
              <w:jc w:val="center"/>
              <w:rPr>
                <w:sz w:val="18"/>
                <w:szCs w:val="18"/>
              </w:rPr>
            </w:pPr>
            <w:r w:rsidRPr="00F13343">
              <w:rPr>
                <w:sz w:val="18"/>
                <w:szCs w:val="18"/>
              </w:rPr>
              <w:t>1</w:t>
            </w:r>
          </w:p>
        </w:tc>
        <w:tc>
          <w:tcPr>
            <w:tcW w:w="1248" w:type="dxa"/>
            <w:tcBorders>
              <w:top w:val="nil"/>
              <w:left w:val="nil"/>
              <w:bottom w:val="single" w:sz="4" w:space="0" w:color="auto"/>
              <w:right w:val="single" w:sz="4" w:space="0" w:color="auto"/>
            </w:tcBorders>
            <w:shd w:val="clear" w:color="auto" w:fill="auto"/>
            <w:noWrap/>
            <w:vAlign w:val="bottom"/>
          </w:tcPr>
          <w:p w:rsidR="009819BA" w:rsidRPr="00F13343" w:rsidP="009819BA" w14:paraId="2353B503" w14:textId="14E5E2F7">
            <w:pPr>
              <w:widowControl/>
              <w:autoSpaceDE/>
              <w:autoSpaceDN/>
              <w:adjustRightInd/>
              <w:jc w:val="center"/>
              <w:rPr>
                <w:sz w:val="18"/>
                <w:szCs w:val="18"/>
              </w:rPr>
            </w:pPr>
            <w:r w:rsidRPr="00F13343">
              <w:rPr>
                <w:sz w:val="18"/>
                <w:szCs w:val="18"/>
              </w:rPr>
              <w:t>1,269</w:t>
            </w:r>
          </w:p>
        </w:tc>
        <w:tc>
          <w:tcPr>
            <w:tcW w:w="1013" w:type="dxa"/>
            <w:tcBorders>
              <w:top w:val="nil"/>
              <w:left w:val="nil"/>
              <w:bottom w:val="single" w:sz="4" w:space="0" w:color="auto"/>
              <w:right w:val="single" w:sz="4" w:space="0" w:color="auto"/>
            </w:tcBorders>
            <w:shd w:val="clear" w:color="auto" w:fill="auto"/>
            <w:noWrap/>
            <w:vAlign w:val="bottom"/>
          </w:tcPr>
          <w:p w:rsidR="009819BA" w:rsidRPr="00F13343" w:rsidP="009819BA" w14:paraId="5D540709" w14:textId="5240E30A">
            <w:pPr>
              <w:widowControl/>
              <w:autoSpaceDE/>
              <w:autoSpaceDN/>
              <w:adjustRightInd/>
              <w:jc w:val="center"/>
              <w:rPr>
                <w:sz w:val="18"/>
                <w:szCs w:val="18"/>
              </w:rPr>
            </w:pPr>
            <w:r w:rsidRPr="00F13343">
              <w:rPr>
                <w:sz w:val="18"/>
                <w:szCs w:val="18"/>
              </w:rPr>
              <w:t>1,269</w:t>
            </w:r>
          </w:p>
        </w:tc>
        <w:tc>
          <w:tcPr>
            <w:tcW w:w="1147" w:type="dxa"/>
            <w:tcBorders>
              <w:top w:val="nil"/>
              <w:left w:val="nil"/>
              <w:bottom w:val="single" w:sz="4" w:space="0" w:color="auto"/>
              <w:right w:val="single" w:sz="4" w:space="0" w:color="auto"/>
            </w:tcBorders>
            <w:shd w:val="clear" w:color="auto" w:fill="auto"/>
            <w:noWrap/>
            <w:vAlign w:val="bottom"/>
          </w:tcPr>
          <w:p w:rsidR="009819BA" w:rsidRPr="00F13343" w:rsidP="009819BA" w14:paraId="7B9EC107" w14:textId="1E52D126">
            <w:pPr>
              <w:widowControl/>
              <w:autoSpaceDE/>
              <w:autoSpaceDN/>
              <w:adjustRightInd/>
              <w:jc w:val="center"/>
              <w:rPr>
                <w:sz w:val="18"/>
                <w:szCs w:val="18"/>
              </w:rPr>
            </w:pPr>
            <w:r w:rsidRPr="00F13343">
              <w:rPr>
                <w:sz w:val="18"/>
                <w:szCs w:val="18"/>
              </w:rPr>
              <w:t>63</w:t>
            </w:r>
          </w:p>
        </w:tc>
        <w:tc>
          <w:tcPr>
            <w:tcW w:w="1170" w:type="dxa"/>
            <w:tcBorders>
              <w:top w:val="nil"/>
              <w:left w:val="nil"/>
              <w:bottom w:val="single" w:sz="4" w:space="0" w:color="auto"/>
              <w:right w:val="single" w:sz="4" w:space="0" w:color="auto"/>
            </w:tcBorders>
            <w:shd w:val="clear" w:color="auto" w:fill="auto"/>
            <w:noWrap/>
            <w:vAlign w:val="bottom"/>
          </w:tcPr>
          <w:p w:rsidR="009819BA" w:rsidRPr="00F13343" w:rsidP="009819BA" w14:paraId="146024CE" w14:textId="6A2E6276">
            <w:pPr>
              <w:widowControl/>
              <w:autoSpaceDE/>
              <w:autoSpaceDN/>
              <w:adjustRightInd/>
              <w:jc w:val="center"/>
              <w:rPr>
                <w:sz w:val="18"/>
                <w:szCs w:val="18"/>
              </w:rPr>
            </w:pPr>
            <w:r w:rsidRPr="00F13343">
              <w:rPr>
                <w:sz w:val="18"/>
                <w:szCs w:val="18"/>
              </w:rPr>
              <w:t>127</w:t>
            </w:r>
          </w:p>
        </w:tc>
        <w:tc>
          <w:tcPr>
            <w:tcW w:w="1615" w:type="dxa"/>
            <w:tcBorders>
              <w:top w:val="nil"/>
              <w:left w:val="nil"/>
              <w:bottom w:val="single" w:sz="4" w:space="0" w:color="auto"/>
              <w:right w:val="single" w:sz="4" w:space="0" w:color="auto"/>
            </w:tcBorders>
            <w:shd w:val="clear" w:color="auto" w:fill="auto"/>
            <w:noWrap/>
          </w:tcPr>
          <w:p w:rsidR="009819BA" w:rsidRPr="00F13343" w:rsidP="009819BA" w14:paraId="47709EAB" w14:textId="108449E6">
            <w:pPr>
              <w:widowControl/>
              <w:autoSpaceDE/>
              <w:autoSpaceDN/>
              <w:adjustRightInd/>
              <w:jc w:val="right"/>
              <w:rPr>
                <w:sz w:val="18"/>
                <w:szCs w:val="18"/>
              </w:rPr>
            </w:pPr>
            <w:r w:rsidRPr="00F13343">
              <w:rPr>
                <w:sz w:val="18"/>
                <w:szCs w:val="18"/>
              </w:rPr>
              <w:t>$179,024</w:t>
            </w:r>
          </w:p>
        </w:tc>
      </w:tr>
      <w:tr w14:paraId="280DE68E" w14:textId="77777777" w:rsidTr="00F13343">
        <w:tblPrEx>
          <w:tblW w:w="0" w:type="auto"/>
          <w:tblLayout w:type="fixed"/>
          <w:tblLook w:val="04A0"/>
        </w:tblPrEx>
        <w:trPr>
          <w:trHeight w:val="315"/>
        </w:trPr>
        <w:tc>
          <w:tcPr>
            <w:tcW w:w="3415" w:type="dxa"/>
            <w:tcBorders>
              <w:top w:val="nil"/>
              <w:left w:val="single" w:sz="4" w:space="0" w:color="auto"/>
              <w:bottom w:val="single" w:sz="4" w:space="0" w:color="auto"/>
              <w:right w:val="single" w:sz="4" w:space="0" w:color="auto"/>
            </w:tcBorders>
            <w:shd w:val="clear" w:color="auto" w:fill="auto"/>
            <w:vAlign w:val="bottom"/>
            <w:hideMark/>
          </w:tcPr>
          <w:p w:rsidR="009819BA" w:rsidRPr="00F13343" w:rsidP="009819BA" w14:paraId="4DB200D7" w14:textId="1884288D">
            <w:pPr>
              <w:widowControl/>
              <w:autoSpaceDE/>
              <w:autoSpaceDN/>
              <w:adjustRightInd/>
              <w:ind w:firstLine="360" w:firstLineChars="200"/>
              <w:rPr>
                <w:sz w:val="18"/>
                <w:szCs w:val="18"/>
              </w:rPr>
            </w:pPr>
            <w:r w:rsidRPr="00F13343">
              <w:rPr>
                <w:sz w:val="18"/>
                <w:szCs w:val="18"/>
              </w:rPr>
              <w:t xml:space="preserve">Semiannual Compliance Report </w:t>
            </w:r>
            <w:r w:rsidRPr="00F13343">
              <w:rPr>
                <w:sz w:val="18"/>
                <w:szCs w:val="18"/>
                <w:vertAlign w:val="superscript"/>
              </w:rPr>
              <w:t>e</w:t>
            </w:r>
            <w:r w:rsidRPr="00F13343" w:rsidR="003C0788">
              <w:rPr>
                <w:sz w:val="18"/>
                <w:szCs w:val="18"/>
                <w:vertAlign w:val="superscript"/>
              </w:rPr>
              <w:t>,j</w:t>
            </w:r>
          </w:p>
        </w:tc>
        <w:tc>
          <w:tcPr>
            <w:tcW w:w="1096" w:type="dxa"/>
            <w:tcBorders>
              <w:top w:val="nil"/>
              <w:left w:val="nil"/>
              <w:bottom w:val="single" w:sz="4" w:space="0" w:color="auto"/>
              <w:right w:val="single" w:sz="4" w:space="0" w:color="auto"/>
            </w:tcBorders>
            <w:shd w:val="clear" w:color="auto" w:fill="auto"/>
            <w:noWrap/>
            <w:vAlign w:val="bottom"/>
            <w:hideMark/>
          </w:tcPr>
          <w:p w:rsidR="009819BA" w:rsidRPr="00F13343" w:rsidP="009819BA" w14:paraId="40D7067B" w14:textId="3E13A7CA">
            <w:pPr>
              <w:widowControl/>
              <w:autoSpaceDE/>
              <w:autoSpaceDN/>
              <w:adjustRightInd/>
              <w:jc w:val="center"/>
              <w:rPr>
                <w:sz w:val="18"/>
                <w:szCs w:val="18"/>
              </w:rPr>
            </w:pPr>
            <w:r w:rsidRPr="00F13343">
              <w:rPr>
                <w:sz w:val="18"/>
                <w:szCs w:val="18"/>
              </w:rPr>
              <w:t>0.5</w:t>
            </w:r>
          </w:p>
        </w:tc>
        <w:tc>
          <w:tcPr>
            <w:tcW w:w="1180" w:type="dxa"/>
            <w:tcBorders>
              <w:top w:val="nil"/>
              <w:left w:val="nil"/>
              <w:bottom w:val="single" w:sz="4" w:space="0" w:color="auto"/>
              <w:right w:val="single" w:sz="4" w:space="0" w:color="auto"/>
            </w:tcBorders>
            <w:shd w:val="clear" w:color="auto" w:fill="auto"/>
            <w:noWrap/>
            <w:vAlign w:val="bottom"/>
            <w:hideMark/>
          </w:tcPr>
          <w:p w:rsidR="009819BA" w:rsidRPr="00F13343" w:rsidP="009819BA" w14:paraId="14207660" w14:textId="77777777">
            <w:pPr>
              <w:widowControl/>
              <w:autoSpaceDE/>
              <w:autoSpaceDN/>
              <w:adjustRightInd/>
              <w:jc w:val="center"/>
              <w:rPr>
                <w:sz w:val="18"/>
                <w:szCs w:val="18"/>
              </w:rPr>
            </w:pPr>
            <w:r w:rsidRPr="00F13343">
              <w:rPr>
                <w:sz w:val="18"/>
                <w:szCs w:val="18"/>
              </w:rPr>
              <w:t>2</w:t>
            </w:r>
          </w:p>
        </w:tc>
        <w:tc>
          <w:tcPr>
            <w:tcW w:w="1156" w:type="dxa"/>
            <w:tcBorders>
              <w:top w:val="nil"/>
              <w:left w:val="nil"/>
              <w:bottom w:val="single" w:sz="4" w:space="0" w:color="auto"/>
              <w:right w:val="single" w:sz="4" w:space="0" w:color="auto"/>
            </w:tcBorders>
            <w:shd w:val="clear" w:color="auto" w:fill="auto"/>
            <w:noWrap/>
            <w:vAlign w:val="bottom"/>
            <w:hideMark/>
          </w:tcPr>
          <w:p w:rsidR="009819BA" w:rsidRPr="00F13343" w:rsidP="009819BA" w14:paraId="3C6A049C" w14:textId="1318C2CF">
            <w:pPr>
              <w:widowControl/>
              <w:autoSpaceDE/>
              <w:autoSpaceDN/>
              <w:adjustRightInd/>
              <w:jc w:val="center"/>
              <w:rPr>
                <w:sz w:val="18"/>
                <w:szCs w:val="18"/>
              </w:rPr>
            </w:pPr>
            <w:r w:rsidRPr="00F13343">
              <w:rPr>
                <w:sz w:val="18"/>
                <w:szCs w:val="18"/>
              </w:rPr>
              <w:t>1</w:t>
            </w:r>
          </w:p>
        </w:tc>
        <w:tc>
          <w:tcPr>
            <w:tcW w:w="1248" w:type="dxa"/>
            <w:tcBorders>
              <w:top w:val="nil"/>
              <w:left w:val="nil"/>
              <w:bottom w:val="single" w:sz="4" w:space="0" w:color="auto"/>
              <w:right w:val="single" w:sz="4" w:space="0" w:color="auto"/>
            </w:tcBorders>
            <w:shd w:val="clear" w:color="auto" w:fill="auto"/>
            <w:noWrap/>
            <w:vAlign w:val="bottom"/>
          </w:tcPr>
          <w:p w:rsidR="009819BA" w:rsidRPr="00F13343" w:rsidP="009819BA" w14:paraId="4A3FB64E" w14:textId="37F62B2F">
            <w:pPr>
              <w:widowControl/>
              <w:autoSpaceDE/>
              <w:autoSpaceDN/>
              <w:adjustRightInd/>
              <w:jc w:val="center"/>
              <w:rPr>
                <w:sz w:val="18"/>
                <w:szCs w:val="18"/>
              </w:rPr>
            </w:pPr>
            <w:r w:rsidRPr="00F13343">
              <w:rPr>
                <w:sz w:val="18"/>
                <w:szCs w:val="18"/>
              </w:rPr>
              <w:t>132,536</w:t>
            </w:r>
          </w:p>
        </w:tc>
        <w:tc>
          <w:tcPr>
            <w:tcW w:w="1013" w:type="dxa"/>
            <w:tcBorders>
              <w:top w:val="nil"/>
              <w:left w:val="nil"/>
              <w:bottom w:val="single" w:sz="4" w:space="0" w:color="auto"/>
              <w:right w:val="single" w:sz="4" w:space="0" w:color="auto"/>
            </w:tcBorders>
            <w:shd w:val="clear" w:color="auto" w:fill="auto"/>
            <w:noWrap/>
            <w:vAlign w:val="bottom"/>
          </w:tcPr>
          <w:p w:rsidR="009819BA" w:rsidRPr="00F13343" w:rsidP="009819BA" w14:paraId="09419BD1" w14:textId="79E37573">
            <w:pPr>
              <w:widowControl/>
              <w:autoSpaceDE/>
              <w:autoSpaceDN/>
              <w:adjustRightInd/>
              <w:jc w:val="center"/>
              <w:rPr>
                <w:sz w:val="18"/>
                <w:szCs w:val="18"/>
              </w:rPr>
            </w:pPr>
            <w:r w:rsidRPr="00F13343">
              <w:rPr>
                <w:sz w:val="18"/>
                <w:szCs w:val="18"/>
              </w:rPr>
              <w:t>132,536</w:t>
            </w:r>
          </w:p>
        </w:tc>
        <w:tc>
          <w:tcPr>
            <w:tcW w:w="1147" w:type="dxa"/>
            <w:tcBorders>
              <w:top w:val="nil"/>
              <w:left w:val="nil"/>
              <w:bottom w:val="single" w:sz="4" w:space="0" w:color="auto"/>
              <w:right w:val="single" w:sz="4" w:space="0" w:color="auto"/>
            </w:tcBorders>
            <w:shd w:val="clear" w:color="auto" w:fill="auto"/>
            <w:noWrap/>
            <w:vAlign w:val="bottom"/>
          </w:tcPr>
          <w:p w:rsidR="009819BA" w:rsidRPr="00F13343" w:rsidP="009819BA" w14:paraId="35034D5C" w14:textId="261DB2A4">
            <w:pPr>
              <w:widowControl/>
              <w:autoSpaceDE/>
              <w:autoSpaceDN/>
              <w:adjustRightInd/>
              <w:jc w:val="center"/>
              <w:rPr>
                <w:sz w:val="18"/>
                <w:szCs w:val="18"/>
              </w:rPr>
            </w:pPr>
            <w:r w:rsidRPr="00F13343">
              <w:rPr>
                <w:sz w:val="18"/>
                <w:szCs w:val="18"/>
              </w:rPr>
              <w:t>6,627</w:t>
            </w:r>
          </w:p>
        </w:tc>
        <w:tc>
          <w:tcPr>
            <w:tcW w:w="1170" w:type="dxa"/>
            <w:tcBorders>
              <w:top w:val="nil"/>
              <w:left w:val="nil"/>
              <w:bottom w:val="single" w:sz="4" w:space="0" w:color="auto"/>
              <w:right w:val="single" w:sz="4" w:space="0" w:color="auto"/>
            </w:tcBorders>
            <w:shd w:val="clear" w:color="auto" w:fill="auto"/>
            <w:noWrap/>
            <w:vAlign w:val="bottom"/>
          </w:tcPr>
          <w:p w:rsidR="009819BA" w:rsidRPr="00F13343" w:rsidP="009819BA" w14:paraId="5ABB913F" w14:textId="5C5B0CC7">
            <w:pPr>
              <w:widowControl/>
              <w:autoSpaceDE/>
              <w:autoSpaceDN/>
              <w:adjustRightInd/>
              <w:jc w:val="center"/>
              <w:rPr>
                <w:sz w:val="18"/>
                <w:szCs w:val="18"/>
              </w:rPr>
            </w:pPr>
            <w:r>
              <w:rPr>
                <w:sz w:val="18"/>
                <w:szCs w:val="18"/>
              </w:rPr>
              <w:t>13,254</w:t>
            </w:r>
          </w:p>
        </w:tc>
        <w:tc>
          <w:tcPr>
            <w:tcW w:w="1615" w:type="dxa"/>
            <w:tcBorders>
              <w:top w:val="nil"/>
              <w:left w:val="nil"/>
              <w:bottom w:val="single" w:sz="4" w:space="0" w:color="auto"/>
              <w:right w:val="single" w:sz="4" w:space="0" w:color="auto"/>
            </w:tcBorders>
            <w:shd w:val="clear" w:color="auto" w:fill="auto"/>
            <w:noWrap/>
          </w:tcPr>
          <w:p w:rsidR="009819BA" w:rsidRPr="00F13343" w:rsidP="009819BA" w14:paraId="68BFFB05" w14:textId="2C0607E9">
            <w:pPr>
              <w:widowControl/>
              <w:autoSpaceDE/>
              <w:autoSpaceDN/>
              <w:adjustRightInd/>
              <w:jc w:val="right"/>
              <w:rPr>
                <w:sz w:val="18"/>
                <w:szCs w:val="18"/>
              </w:rPr>
            </w:pPr>
            <w:r>
              <w:rPr>
                <w:sz w:val="18"/>
                <w:szCs w:val="18"/>
              </w:rPr>
              <w:t>$18,697,496</w:t>
            </w:r>
          </w:p>
        </w:tc>
      </w:tr>
      <w:tr w14:paraId="3489C932" w14:textId="77777777" w:rsidTr="00F13343">
        <w:tblPrEx>
          <w:tblW w:w="0" w:type="auto"/>
          <w:tblLayout w:type="fixed"/>
          <w:tblLook w:val="04A0"/>
        </w:tblPrEx>
        <w:trPr>
          <w:trHeight w:val="315"/>
        </w:trPr>
        <w:tc>
          <w:tcPr>
            <w:tcW w:w="3415" w:type="dxa"/>
            <w:tcBorders>
              <w:top w:val="nil"/>
              <w:left w:val="single" w:sz="4" w:space="0" w:color="auto"/>
              <w:bottom w:val="single" w:sz="4" w:space="0" w:color="auto"/>
              <w:right w:val="single" w:sz="4" w:space="0" w:color="auto"/>
            </w:tcBorders>
            <w:shd w:val="clear" w:color="auto" w:fill="auto"/>
            <w:vAlign w:val="bottom"/>
            <w:hideMark/>
          </w:tcPr>
          <w:p w:rsidR="009819BA" w:rsidRPr="00F13343" w:rsidP="009819BA" w14:paraId="3852931A" w14:textId="452E80D8">
            <w:pPr>
              <w:widowControl/>
              <w:autoSpaceDE/>
              <w:autoSpaceDN/>
              <w:adjustRightInd/>
              <w:ind w:firstLine="360" w:firstLineChars="200"/>
              <w:rPr>
                <w:sz w:val="18"/>
                <w:szCs w:val="18"/>
              </w:rPr>
            </w:pPr>
            <w:r w:rsidRPr="00F13343">
              <w:rPr>
                <w:sz w:val="18"/>
                <w:szCs w:val="18"/>
              </w:rPr>
              <w:t xml:space="preserve">Annual Compliance Report </w:t>
            </w:r>
            <w:r w:rsidRPr="00F13343">
              <w:rPr>
                <w:sz w:val="18"/>
                <w:szCs w:val="18"/>
                <w:vertAlign w:val="superscript"/>
              </w:rPr>
              <w:t>f</w:t>
            </w:r>
            <w:r w:rsidRPr="00F13343" w:rsidR="003C0788">
              <w:rPr>
                <w:sz w:val="18"/>
                <w:szCs w:val="18"/>
                <w:vertAlign w:val="superscript"/>
              </w:rPr>
              <w:t>,j</w:t>
            </w:r>
          </w:p>
        </w:tc>
        <w:tc>
          <w:tcPr>
            <w:tcW w:w="1096" w:type="dxa"/>
            <w:tcBorders>
              <w:top w:val="nil"/>
              <w:left w:val="nil"/>
              <w:bottom w:val="single" w:sz="4" w:space="0" w:color="auto"/>
              <w:right w:val="single" w:sz="4" w:space="0" w:color="auto"/>
            </w:tcBorders>
            <w:shd w:val="clear" w:color="auto" w:fill="auto"/>
            <w:noWrap/>
            <w:vAlign w:val="bottom"/>
            <w:hideMark/>
          </w:tcPr>
          <w:p w:rsidR="009819BA" w:rsidRPr="00F13343" w:rsidP="009819BA" w14:paraId="52E22B27" w14:textId="7E6A3268">
            <w:pPr>
              <w:widowControl/>
              <w:autoSpaceDE/>
              <w:autoSpaceDN/>
              <w:adjustRightInd/>
              <w:jc w:val="center"/>
              <w:rPr>
                <w:sz w:val="18"/>
                <w:szCs w:val="18"/>
              </w:rPr>
            </w:pPr>
            <w:r w:rsidRPr="00F13343">
              <w:rPr>
                <w:sz w:val="18"/>
                <w:szCs w:val="18"/>
              </w:rPr>
              <w:t>0.5</w:t>
            </w:r>
          </w:p>
        </w:tc>
        <w:tc>
          <w:tcPr>
            <w:tcW w:w="1180" w:type="dxa"/>
            <w:tcBorders>
              <w:top w:val="nil"/>
              <w:left w:val="nil"/>
              <w:bottom w:val="single" w:sz="4" w:space="0" w:color="auto"/>
              <w:right w:val="single" w:sz="4" w:space="0" w:color="auto"/>
            </w:tcBorders>
            <w:shd w:val="clear" w:color="auto" w:fill="auto"/>
            <w:noWrap/>
            <w:vAlign w:val="bottom"/>
            <w:hideMark/>
          </w:tcPr>
          <w:p w:rsidR="009819BA" w:rsidRPr="00F13343" w:rsidP="009819BA" w14:paraId="499E67C9" w14:textId="77777777">
            <w:pPr>
              <w:widowControl/>
              <w:autoSpaceDE/>
              <w:autoSpaceDN/>
              <w:adjustRightInd/>
              <w:jc w:val="center"/>
              <w:rPr>
                <w:sz w:val="18"/>
                <w:szCs w:val="18"/>
              </w:rPr>
            </w:pPr>
            <w:r w:rsidRPr="00F13343">
              <w:rPr>
                <w:sz w:val="18"/>
                <w:szCs w:val="18"/>
              </w:rPr>
              <w:t>1</w:t>
            </w:r>
          </w:p>
        </w:tc>
        <w:tc>
          <w:tcPr>
            <w:tcW w:w="1156" w:type="dxa"/>
            <w:tcBorders>
              <w:top w:val="nil"/>
              <w:left w:val="nil"/>
              <w:bottom w:val="single" w:sz="4" w:space="0" w:color="auto"/>
              <w:right w:val="single" w:sz="4" w:space="0" w:color="auto"/>
            </w:tcBorders>
            <w:shd w:val="clear" w:color="auto" w:fill="auto"/>
            <w:noWrap/>
            <w:vAlign w:val="bottom"/>
            <w:hideMark/>
          </w:tcPr>
          <w:p w:rsidR="009819BA" w:rsidRPr="00F13343" w:rsidP="009819BA" w14:paraId="5D006415" w14:textId="4B1CCBE6">
            <w:pPr>
              <w:widowControl/>
              <w:autoSpaceDE/>
              <w:autoSpaceDN/>
              <w:adjustRightInd/>
              <w:jc w:val="center"/>
              <w:rPr>
                <w:sz w:val="18"/>
                <w:szCs w:val="18"/>
              </w:rPr>
            </w:pPr>
            <w:r w:rsidRPr="00F13343">
              <w:rPr>
                <w:sz w:val="18"/>
                <w:szCs w:val="18"/>
              </w:rPr>
              <w:t>0.5</w:t>
            </w:r>
          </w:p>
        </w:tc>
        <w:tc>
          <w:tcPr>
            <w:tcW w:w="1248" w:type="dxa"/>
            <w:tcBorders>
              <w:top w:val="nil"/>
              <w:left w:val="nil"/>
              <w:bottom w:val="single" w:sz="4" w:space="0" w:color="auto"/>
              <w:right w:val="single" w:sz="4" w:space="0" w:color="auto"/>
            </w:tcBorders>
            <w:shd w:val="clear" w:color="auto" w:fill="auto"/>
            <w:noWrap/>
            <w:vAlign w:val="bottom"/>
            <w:hideMark/>
          </w:tcPr>
          <w:p w:rsidR="009819BA" w:rsidRPr="00F13343" w:rsidP="009819BA" w14:paraId="730C6034" w14:textId="2AC703CF">
            <w:pPr>
              <w:widowControl/>
              <w:autoSpaceDE/>
              <w:autoSpaceDN/>
              <w:adjustRightInd/>
              <w:jc w:val="center"/>
              <w:rPr>
                <w:sz w:val="18"/>
                <w:szCs w:val="18"/>
              </w:rPr>
            </w:pPr>
            <w:r w:rsidRPr="00F13343">
              <w:rPr>
                <w:sz w:val="18"/>
                <w:szCs w:val="18"/>
              </w:rPr>
              <w:t>25,995</w:t>
            </w:r>
          </w:p>
        </w:tc>
        <w:tc>
          <w:tcPr>
            <w:tcW w:w="1013" w:type="dxa"/>
            <w:tcBorders>
              <w:top w:val="nil"/>
              <w:left w:val="nil"/>
              <w:bottom w:val="single" w:sz="4" w:space="0" w:color="auto"/>
              <w:right w:val="single" w:sz="4" w:space="0" w:color="auto"/>
            </w:tcBorders>
            <w:shd w:val="clear" w:color="auto" w:fill="auto"/>
            <w:noWrap/>
            <w:vAlign w:val="bottom"/>
            <w:hideMark/>
          </w:tcPr>
          <w:p w:rsidR="009819BA" w:rsidRPr="00F13343" w:rsidP="009819BA" w14:paraId="3CD39E48" w14:textId="2FE9DA17">
            <w:pPr>
              <w:widowControl/>
              <w:autoSpaceDE/>
              <w:autoSpaceDN/>
              <w:adjustRightInd/>
              <w:jc w:val="center"/>
              <w:rPr>
                <w:sz w:val="18"/>
                <w:szCs w:val="18"/>
              </w:rPr>
            </w:pPr>
            <w:r w:rsidRPr="00F13343">
              <w:rPr>
                <w:sz w:val="18"/>
                <w:szCs w:val="18"/>
              </w:rPr>
              <w:t>12,998</w:t>
            </w:r>
          </w:p>
        </w:tc>
        <w:tc>
          <w:tcPr>
            <w:tcW w:w="1147" w:type="dxa"/>
            <w:tcBorders>
              <w:top w:val="nil"/>
              <w:left w:val="nil"/>
              <w:bottom w:val="single" w:sz="4" w:space="0" w:color="auto"/>
              <w:right w:val="single" w:sz="4" w:space="0" w:color="auto"/>
            </w:tcBorders>
            <w:shd w:val="clear" w:color="auto" w:fill="auto"/>
            <w:noWrap/>
            <w:vAlign w:val="bottom"/>
            <w:hideMark/>
          </w:tcPr>
          <w:p w:rsidR="009819BA" w:rsidRPr="00F13343" w:rsidP="009819BA" w14:paraId="1D6BFF82" w14:textId="39607F8B">
            <w:pPr>
              <w:widowControl/>
              <w:autoSpaceDE/>
              <w:autoSpaceDN/>
              <w:adjustRightInd/>
              <w:jc w:val="center"/>
              <w:rPr>
                <w:sz w:val="18"/>
                <w:szCs w:val="18"/>
              </w:rPr>
            </w:pPr>
            <w:r w:rsidRPr="00F13343">
              <w:rPr>
                <w:sz w:val="18"/>
                <w:szCs w:val="18"/>
              </w:rPr>
              <w:t>650</w:t>
            </w:r>
          </w:p>
        </w:tc>
        <w:tc>
          <w:tcPr>
            <w:tcW w:w="1170" w:type="dxa"/>
            <w:tcBorders>
              <w:top w:val="nil"/>
              <w:left w:val="nil"/>
              <w:bottom w:val="single" w:sz="4" w:space="0" w:color="auto"/>
              <w:right w:val="single" w:sz="4" w:space="0" w:color="auto"/>
            </w:tcBorders>
            <w:shd w:val="clear" w:color="auto" w:fill="auto"/>
            <w:noWrap/>
            <w:vAlign w:val="bottom"/>
            <w:hideMark/>
          </w:tcPr>
          <w:p w:rsidR="009819BA" w:rsidRPr="00F13343" w:rsidP="009819BA" w14:paraId="5335DF6A" w14:textId="4609D382">
            <w:pPr>
              <w:widowControl/>
              <w:autoSpaceDE/>
              <w:autoSpaceDN/>
              <w:adjustRightInd/>
              <w:jc w:val="center"/>
              <w:rPr>
                <w:sz w:val="18"/>
                <w:szCs w:val="18"/>
              </w:rPr>
            </w:pPr>
            <w:r w:rsidRPr="00F13343">
              <w:rPr>
                <w:sz w:val="18"/>
                <w:szCs w:val="18"/>
              </w:rPr>
              <w:t>1,300</w:t>
            </w:r>
          </w:p>
        </w:tc>
        <w:tc>
          <w:tcPr>
            <w:tcW w:w="1615" w:type="dxa"/>
            <w:tcBorders>
              <w:top w:val="nil"/>
              <w:left w:val="nil"/>
              <w:bottom w:val="single" w:sz="4" w:space="0" w:color="auto"/>
              <w:right w:val="single" w:sz="4" w:space="0" w:color="auto"/>
            </w:tcBorders>
            <w:shd w:val="clear" w:color="auto" w:fill="auto"/>
            <w:noWrap/>
            <w:hideMark/>
          </w:tcPr>
          <w:p w:rsidR="009819BA" w:rsidRPr="00F13343" w:rsidP="009819BA" w14:paraId="54C8C065" w14:textId="0203FE2B">
            <w:pPr>
              <w:widowControl/>
              <w:autoSpaceDE/>
              <w:autoSpaceDN/>
              <w:adjustRightInd/>
              <w:jc w:val="right"/>
              <w:rPr>
                <w:sz w:val="18"/>
                <w:szCs w:val="18"/>
              </w:rPr>
            </w:pPr>
            <w:r w:rsidRPr="00F13343">
              <w:rPr>
                <w:sz w:val="18"/>
                <w:szCs w:val="18"/>
              </w:rPr>
              <w:t>$1,833,620</w:t>
            </w:r>
          </w:p>
        </w:tc>
      </w:tr>
      <w:tr w14:paraId="30BC78A8" w14:textId="77777777" w:rsidTr="00F13343">
        <w:tblPrEx>
          <w:tblW w:w="0" w:type="auto"/>
          <w:tblLayout w:type="fixed"/>
          <w:tblLook w:val="04A0"/>
        </w:tblPrEx>
        <w:trPr>
          <w:trHeight w:val="570"/>
        </w:trPr>
        <w:tc>
          <w:tcPr>
            <w:tcW w:w="3415" w:type="dxa"/>
            <w:tcBorders>
              <w:top w:val="nil"/>
              <w:left w:val="single" w:sz="4" w:space="0" w:color="auto"/>
              <w:bottom w:val="single" w:sz="4" w:space="0" w:color="auto"/>
              <w:right w:val="single" w:sz="4" w:space="0" w:color="auto"/>
            </w:tcBorders>
            <w:shd w:val="clear" w:color="auto" w:fill="auto"/>
            <w:vAlign w:val="bottom"/>
            <w:hideMark/>
          </w:tcPr>
          <w:p w:rsidR="009819BA" w:rsidRPr="00F13343" w:rsidP="009819BA" w14:paraId="24F84939" w14:textId="77777777">
            <w:pPr>
              <w:widowControl/>
              <w:autoSpaceDE/>
              <w:autoSpaceDN/>
              <w:adjustRightInd/>
              <w:ind w:firstLine="360" w:firstLineChars="200"/>
              <w:rPr>
                <w:sz w:val="18"/>
                <w:szCs w:val="18"/>
              </w:rPr>
            </w:pPr>
            <w:r w:rsidRPr="00F13343">
              <w:rPr>
                <w:sz w:val="18"/>
                <w:szCs w:val="18"/>
              </w:rPr>
              <w:t xml:space="preserve">Annual Compliance Report (Emergency RICE) </w:t>
            </w:r>
            <w:r w:rsidRPr="00F13343">
              <w:rPr>
                <w:sz w:val="18"/>
                <w:szCs w:val="18"/>
                <w:vertAlign w:val="superscript"/>
              </w:rPr>
              <w:t xml:space="preserve">g </w:t>
            </w:r>
          </w:p>
        </w:tc>
        <w:tc>
          <w:tcPr>
            <w:tcW w:w="1096" w:type="dxa"/>
            <w:tcBorders>
              <w:top w:val="nil"/>
              <w:left w:val="nil"/>
              <w:bottom w:val="single" w:sz="4" w:space="0" w:color="auto"/>
              <w:right w:val="single" w:sz="4" w:space="0" w:color="auto"/>
            </w:tcBorders>
            <w:shd w:val="clear" w:color="auto" w:fill="auto"/>
            <w:noWrap/>
            <w:vAlign w:val="bottom"/>
            <w:hideMark/>
          </w:tcPr>
          <w:p w:rsidR="009819BA" w:rsidRPr="00F13343" w:rsidP="009819BA" w14:paraId="641DE32D" w14:textId="77777777">
            <w:pPr>
              <w:widowControl/>
              <w:autoSpaceDE/>
              <w:autoSpaceDN/>
              <w:adjustRightInd/>
              <w:jc w:val="center"/>
              <w:rPr>
                <w:sz w:val="18"/>
                <w:szCs w:val="18"/>
              </w:rPr>
            </w:pPr>
            <w:r w:rsidRPr="00F13343">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9819BA" w:rsidRPr="00F13343" w:rsidP="009819BA" w14:paraId="69A11C86" w14:textId="77777777">
            <w:pPr>
              <w:widowControl/>
              <w:autoSpaceDE/>
              <w:autoSpaceDN/>
              <w:adjustRightInd/>
              <w:jc w:val="center"/>
              <w:rPr>
                <w:sz w:val="18"/>
                <w:szCs w:val="18"/>
              </w:rPr>
            </w:pPr>
            <w:r w:rsidRPr="00F13343">
              <w:rPr>
                <w:sz w:val="18"/>
                <w:szCs w:val="18"/>
              </w:rPr>
              <w:t> </w:t>
            </w:r>
          </w:p>
        </w:tc>
        <w:tc>
          <w:tcPr>
            <w:tcW w:w="1156" w:type="dxa"/>
            <w:tcBorders>
              <w:top w:val="nil"/>
              <w:left w:val="nil"/>
              <w:bottom w:val="single" w:sz="4" w:space="0" w:color="auto"/>
              <w:right w:val="single" w:sz="4" w:space="0" w:color="auto"/>
            </w:tcBorders>
            <w:shd w:val="clear" w:color="auto" w:fill="auto"/>
            <w:noWrap/>
            <w:vAlign w:val="bottom"/>
            <w:hideMark/>
          </w:tcPr>
          <w:p w:rsidR="009819BA" w:rsidRPr="00F13343" w:rsidP="009819BA" w14:paraId="64D01F16" w14:textId="6E3A6639">
            <w:pPr>
              <w:widowControl/>
              <w:autoSpaceDE/>
              <w:autoSpaceDN/>
              <w:adjustRightInd/>
              <w:jc w:val="center"/>
              <w:rPr>
                <w:sz w:val="18"/>
                <w:szCs w:val="18"/>
              </w:rPr>
            </w:pPr>
          </w:p>
        </w:tc>
        <w:tc>
          <w:tcPr>
            <w:tcW w:w="1248" w:type="dxa"/>
            <w:tcBorders>
              <w:top w:val="nil"/>
              <w:left w:val="nil"/>
              <w:bottom w:val="single" w:sz="4" w:space="0" w:color="auto"/>
              <w:right w:val="single" w:sz="4" w:space="0" w:color="auto"/>
            </w:tcBorders>
            <w:shd w:val="clear" w:color="auto" w:fill="auto"/>
            <w:noWrap/>
            <w:vAlign w:val="bottom"/>
            <w:hideMark/>
          </w:tcPr>
          <w:p w:rsidR="009819BA" w:rsidRPr="00F13343" w:rsidP="009819BA" w14:paraId="1F458A1A" w14:textId="51709829">
            <w:pPr>
              <w:widowControl/>
              <w:autoSpaceDE/>
              <w:autoSpaceDN/>
              <w:adjustRightInd/>
              <w:jc w:val="center"/>
              <w:rPr>
                <w:sz w:val="18"/>
                <w:szCs w:val="18"/>
              </w:rPr>
            </w:pPr>
          </w:p>
        </w:tc>
        <w:tc>
          <w:tcPr>
            <w:tcW w:w="1013" w:type="dxa"/>
            <w:tcBorders>
              <w:top w:val="nil"/>
              <w:left w:val="nil"/>
              <w:bottom w:val="single" w:sz="4" w:space="0" w:color="auto"/>
              <w:right w:val="single" w:sz="4" w:space="0" w:color="auto"/>
            </w:tcBorders>
            <w:shd w:val="clear" w:color="auto" w:fill="auto"/>
            <w:noWrap/>
            <w:vAlign w:val="bottom"/>
            <w:hideMark/>
          </w:tcPr>
          <w:p w:rsidR="009819BA" w:rsidRPr="00F13343" w:rsidP="009819BA" w14:paraId="49CFCBA1" w14:textId="678A4C9C">
            <w:pPr>
              <w:widowControl/>
              <w:autoSpaceDE/>
              <w:autoSpaceDN/>
              <w:adjustRightInd/>
              <w:jc w:val="center"/>
              <w:rPr>
                <w:sz w:val="18"/>
                <w:szCs w:val="18"/>
              </w:rPr>
            </w:pPr>
          </w:p>
        </w:tc>
        <w:tc>
          <w:tcPr>
            <w:tcW w:w="1147" w:type="dxa"/>
            <w:tcBorders>
              <w:top w:val="nil"/>
              <w:left w:val="nil"/>
              <w:bottom w:val="single" w:sz="4" w:space="0" w:color="auto"/>
              <w:right w:val="single" w:sz="4" w:space="0" w:color="auto"/>
            </w:tcBorders>
            <w:shd w:val="clear" w:color="auto" w:fill="auto"/>
            <w:noWrap/>
            <w:vAlign w:val="bottom"/>
            <w:hideMark/>
          </w:tcPr>
          <w:p w:rsidR="009819BA" w:rsidRPr="00F13343" w:rsidP="009819BA" w14:paraId="43C3C491" w14:textId="3FA9F635">
            <w:pPr>
              <w:widowControl/>
              <w:autoSpaceDE/>
              <w:autoSpaceDN/>
              <w:adjustRightInd/>
              <w:jc w:val="center"/>
              <w:rPr>
                <w:sz w:val="18"/>
                <w:szCs w:val="18"/>
              </w:rPr>
            </w:pPr>
          </w:p>
        </w:tc>
        <w:tc>
          <w:tcPr>
            <w:tcW w:w="1170" w:type="dxa"/>
            <w:tcBorders>
              <w:top w:val="nil"/>
              <w:left w:val="nil"/>
              <w:bottom w:val="single" w:sz="4" w:space="0" w:color="auto"/>
              <w:right w:val="single" w:sz="4" w:space="0" w:color="auto"/>
            </w:tcBorders>
            <w:shd w:val="clear" w:color="auto" w:fill="auto"/>
            <w:noWrap/>
            <w:vAlign w:val="bottom"/>
            <w:hideMark/>
          </w:tcPr>
          <w:p w:rsidR="009819BA" w:rsidRPr="00F13343" w:rsidP="009819BA" w14:paraId="4858C9CA" w14:textId="76571A8E">
            <w:pPr>
              <w:widowControl/>
              <w:autoSpaceDE/>
              <w:autoSpaceDN/>
              <w:adjustRightInd/>
              <w:jc w:val="center"/>
              <w:rPr>
                <w:sz w:val="18"/>
                <w:szCs w:val="18"/>
              </w:rPr>
            </w:pPr>
          </w:p>
        </w:tc>
        <w:tc>
          <w:tcPr>
            <w:tcW w:w="1615" w:type="dxa"/>
            <w:tcBorders>
              <w:top w:val="nil"/>
              <w:left w:val="nil"/>
              <w:bottom w:val="single" w:sz="4" w:space="0" w:color="auto"/>
              <w:right w:val="single" w:sz="4" w:space="0" w:color="auto"/>
            </w:tcBorders>
            <w:shd w:val="clear" w:color="auto" w:fill="auto"/>
            <w:noWrap/>
            <w:hideMark/>
          </w:tcPr>
          <w:p w:rsidR="009819BA" w:rsidRPr="00F13343" w:rsidP="009819BA" w14:paraId="11421F6E" w14:textId="06A2A87C">
            <w:pPr>
              <w:widowControl/>
              <w:autoSpaceDE/>
              <w:autoSpaceDN/>
              <w:adjustRightInd/>
              <w:jc w:val="right"/>
              <w:rPr>
                <w:sz w:val="18"/>
                <w:szCs w:val="18"/>
              </w:rPr>
            </w:pPr>
          </w:p>
        </w:tc>
      </w:tr>
      <w:tr w14:paraId="72BA2606" w14:textId="77777777" w:rsidTr="00F13343">
        <w:tblPrEx>
          <w:tblW w:w="0" w:type="auto"/>
          <w:tblLayout w:type="fixed"/>
          <w:tblLook w:val="04A0"/>
        </w:tblPrEx>
        <w:trPr>
          <w:trHeight w:val="255"/>
        </w:trPr>
        <w:tc>
          <w:tcPr>
            <w:tcW w:w="3415" w:type="dxa"/>
            <w:tcBorders>
              <w:top w:val="nil"/>
              <w:left w:val="single" w:sz="4" w:space="0" w:color="auto"/>
              <w:bottom w:val="single" w:sz="4" w:space="0" w:color="auto"/>
              <w:right w:val="single" w:sz="4" w:space="0" w:color="auto"/>
            </w:tcBorders>
            <w:shd w:val="clear" w:color="auto" w:fill="auto"/>
            <w:vAlign w:val="bottom"/>
            <w:hideMark/>
          </w:tcPr>
          <w:p w:rsidR="009819BA" w:rsidRPr="00F13343" w:rsidP="009819BA" w14:paraId="496D99A0" w14:textId="0ECFDD6E">
            <w:pPr>
              <w:widowControl/>
              <w:autoSpaceDE/>
              <w:autoSpaceDN/>
              <w:adjustRightInd/>
              <w:ind w:firstLine="540" w:firstLineChars="300"/>
              <w:rPr>
                <w:sz w:val="18"/>
                <w:szCs w:val="18"/>
              </w:rPr>
            </w:pPr>
            <w:r w:rsidRPr="00F13343">
              <w:rPr>
                <w:sz w:val="18"/>
                <w:szCs w:val="18"/>
              </w:rPr>
              <w:t>Utilities</w:t>
            </w:r>
            <w:r w:rsidR="003F1F01">
              <w:rPr>
                <w:sz w:val="18"/>
                <w:szCs w:val="18"/>
              </w:rPr>
              <w:t xml:space="preserve"> </w:t>
            </w:r>
            <w:r w:rsidRPr="00F13343" w:rsidR="00011A71">
              <w:rPr>
                <w:sz w:val="18"/>
                <w:szCs w:val="18"/>
                <w:vertAlign w:val="superscript"/>
              </w:rPr>
              <w:t>j</w:t>
            </w:r>
          </w:p>
        </w:tc>
        <w:tc>
          <w:tcPr>
            <w:tcW w:w="1096" w:type="dxa"/>
            <w:tcBorders>
              <w:top w:val="nil"/>
              <w:left w:val="nil"/>
              <w:bottom w:val="single" w:sz="4" w:space="0" w:color="auto"/>
              <w:right w:val="single" w:sz="4" w:space="0" w:color="auto"/>
            </w:tcBorders>
            <w:shd w:val="clear" w:color="auto" w:fill="auto"/>
            <w:noWrap/>
            <w:vAlign w:val="bottom"/>
            <w:hideMark/>
          </w:tcPr>
          <w:p w:rsidR="009819BA" w:rsidRPr="00F13343" w:rsidP="009819BA" w14:paraId="0CAB6BBD" w14:textId="292649EE">
            <w:pPr>
              <w:widowControl/>
              <w:autoSpaceDE/>
              <w:autoSpaceDN/>
              <w:adjustRightInd/>
              <w:jc w:val="center"/>
              <w:rPr>
                <w:sz w:val="18"/>
                <w:szCs w:val="18"/>
              </w:rPr>
            </w:pPr>
            <w:r w:rsidRPr="00F13343">
              <w:rPr>
                <w:sz w:val="18"/>
                <w:szCs w:val="18"/>
              </w:rPr>
              <w:t>8</w:t>
            </w:r>
          </w:p>
        </w:tc>
        <w:tc>
          <w:tcPr>
            <w:tcW w:w="1180" w:type="dxa"/>
            <w:tcBorders>
              <w:top w:val="nil"/>
              <w:left w:val="nil"/>
              <w:bottom w:val="single" w:sz="4" w:space="0" w:color="auto"/>
              <w:right w:val="single" w:sz="4" w:space="0" w:color="auto"/>
            </w:tcBorders>
            <w:shd w:val="clear" w:color="auto" w:fill="auto"/>
            <w:noWrap/>
            <w:vAlign w:val="bottom"/>
            <w:hideMark/>
          </w:tcPr>
          <w:p w:rsidR="009819BA" w:rsidRPr="00F13343" w:rsidP="009819BA" w14:paraId="2750F89E" w14:textId="3CEF01BC">
            <w:pPr>
              <w:widowControl/>
              <w:autoSpaceDE/>
              <w:autoSpaceDN/>
              <w:adjustRightInd/>
              <w:jc w:val="center"/>
              <w:rPr>
                <w:sz w:val="18"/>
                <w:szCs w:val="18"/>
              </w:rPr>
            </w:pPr>
            <w:r>
              <w:rPr>
                <w:sz w:val="18"/>
                <w:szCs w:val="18"/>
              </w:rPr>
              <w:t>1</w:t>
            </w:r>
          </w:p>
        </w:tc>
        <w:tc>
          <w:tcPr>
            <w:tcW w:w="1156" w:type="dxa"/>
            <w:tcBorders>
              <w:top w:val="nil"/>
              <w:left w:val="nil"/>
              <w:bottom w:val="single" w:sz="4" w:space="0" w:color="auto"/>
              <w:right w:val="single" w:sz="4" w:space="0" w:color="auto"/>
            </w:tcBorders>
            <w:shd w:val="clear" w:color="auto" w:fill="auto"/>
            <w:noWrap/>
            <w:vAlign w:val="bottom"/>
          </w:tcPr>
          <w:p w:rsidR="009819BA" w:rsidRPr="00F13343" w:rsidP="009819BA" w14:paraId="685E9FC3" w14:textId="38224DB5">
            <w:pPr>
              <w:widowControl/>
              <w:autoSpaceDE/>
              <w:autoSpaceDN/>
              <w:adjustRightInd/>
              <w:jc w:val="center"/>
              <w:rPr>
                <w:sz w:val="18"/>
                <w:szCs w:val="18"/>
              </w:rPr>
            </w:pPr>
            <w:r>
              <w:rPr>
                <w:sz w:val="18"/>
                <w:szCs w:val="18"/>
              </w:rPr>
              <w:t>8</w:t>
            </w:r>
          </w:p>
        </w:tc>
        <w:tc>
          <w:tcPr>
            <w:tcW w:w="1248" w:type="dxa"/>
            <w:tcBorders>
              <w:top w:val="nil"/>
              <w:left w:val="nil"/>
              <w:bottom w:val="single" w:sz="4" w:space="0" w:color="auto"/>
              <w:right w:val="single" w:sz="4" w:space="0" w:color="auto"/>
            </w:tcBorders>
            <w:shd w:val="clear" w:color="auto" w:fill="auto"/>
            <w:noWrap/>
            <w:vAlign w:val="bottom"/>
          </w:tcPr>
          <w:p w:rsidR="009819BA" w:rsidRPr="00F13343" w:rsidP="009819BA" w14:paraId="1123D7EE" w14:textId="170BEC60">
            <w:pPr>
              <w:widowControl/>
              <w:autoSpaceDE/>
              <w:autoSpaceDN/>
              <w:adjustRightInd/>
              <w:jc w:val="center"/>
              <w:rPr>
                <w:sz w:val="18"/>
                <w:szCs w:val="18"/>
              </w:rPr>
            </w:pPr>
            <w:r>
              <w:rPr>
                <w:sz w:val="18"/>
                <w:szCs w:val="18"/>
              </w:rPr>
              <w:t>446</w:t>
            </w:r>
          </w:p>
        </w:tc>
        <w:tc>
          <w:tcPr>
            <w:tcW w:w="1013" w:type="dxa"/>
            <w:tcBorders>
              <w:top w:val="nil"/>
              <w:left w:val="nil"/>
              <w:bottom w:val="single" w:sz="4" w:space="0" w:color="auto"/>
              <w:right w:val="single" w:sz="4" w:space="0" w:color="auto"/>
            </w:tcBorders>
            <w:shd w:val="clear" w:color="auto" w:fill="auto"/>
            <w:noWrap/>
            <w:vAlign w:val="bottom"/>
          </w:tcPr>
          <w:p w:rsidR="009819BA" w:rsidRPr="00F13343" w:rsidP="009819BA" w14:paraId="271F8201" w14:textId="3F77EDA0">
            <w:pPr>
              <w:widowControl/>
              <w:autoSpaceDE/>
              <w:autoSpaceDN/>
              <w:adjustRightInd/>
              <w:jc w:val="center"/>
              <w:rPr>
                <w:sz w:val="18"/>
                <w:szCs w:val="18"/>
              </w:rPr>
            </w:pPr>
            <w:r>
              <w:rPr>
                <w:sz w:val="18"/>
                <w:szCs w:val="18"/>
              </w:rPr>
              <w:t>3,568</w:t>
            </w:r>
          </w:p>
        </w:tc>
        <w:tc>
          <w:tcPr>
            <w:tcW w:w="1147" w:type="dxa"/>
            <w:tcBorders>
              <w:top w:val="nil"/>
              <w:left w:val="nil"/>
              <w:bottom w:val="single" w:sz="4" w:space="0" w:color="auto"/>
              <w:right w:val="single" w:sz="4" w:space="0" w:color="auto"/>
            </w:tcBorders>
            <w:shd w:val="clear" w:color="auto" w:fill="auto"/>
            <w:noWrap/>
            <w:vAlign w:val="bottom"/>
          </w:tcPr>
          <w:p w:rsidR="009819BA" w:rsidRPr="00F13343" w:rsidP="009819BA" w14:paraId="7ECB3135" w14:textId="76E3E94A">
            <w:pPr>
              <w:widowControl/>
              <w:autoSpaceDE/>
              <w:autoSpaceDN/>
              <w:adjustRightInd/>
              <w:jc w:val="center"/>
              <w:rPr>
                <w:sz w:val="18"/>
                <w:szCs w:val="18"/>
              </w:rPr>
            </w:pPr>
            <w:r>
              <w:rPr>
                <w:sz w:val="18"/>
                <w:szCs w:val="18"/>
              </w:rPr>
              <w:t>178</w:t>
            </w:r>
          </w:p>
        </w:tc>
        <w:tc>
          <w:tcPr>
            <w:tcW w:w="1170" w:type="dxa"/>
            <w:tcBorders>
              <w:top w:val="nil"/>
              <w:left w:val="nil"/>
              <w:bottom w:val="single" w:sz="4" w:space="0" w:color="auto"/>
              <w:right w:val="single" w:sz="4" w:space="0" w:color="auto"/>
            </w:tcBorders>
            <w:shd w:val="clear" w:color="auto" w:fill="auto"/>
            <w:noWrap/>
            <w:vAlign w:val="bottom"/>
          </w:tcPr>
          <w:p w:rsidR="009819BA" w:rsidRPr="00F13343" w:rsidP="009819BA" w14:paraId="542BBE15" w14:textId="2079B7BE">
            <w:pPr>
              <w:widowControl/>
              <w:autoSpaceDE/>
              <w:autoSpaceDN/>
              <w:adjustRightInd/>
              <w:jc w:val="center"/>
              <w:rPr>
                <w:sz w:val="18"/>
                <w:szCs w:val="18"/>
              </w:rPr>
            </w:pPr>
            <w:r>
              <w:rPr>
                <w:sz w:val="18"/>
                <w:szCs w:val="18"/>
              </w:rPr>
              <w:t>357</w:t>
            </w:r>
          </w:p>
        </w:tc>
        <w:tc>
          <w:tcPr>
            <w:tcW w:w="1615" w:type="dxa"/>
            <w:tcBorders>
              <w:top w:val="nil"/>
              <w:left w:val="nil"/>
              <w:bottom w:val="single" w:sz="4" w:space="0" w:color="auto"/>
              <w:right w:val="single" w:sz="4" w:space="0" w:color="auto"/>
            </w:tcBorders>
            <w:shd w:val="clear" w:color="auto" w:fill="auto"/>
            <w:noWrap/>
          </w:tcPr>
          <w:p w:rsidR="009819BA" w:rsidRPr="00F13343" w:rsidP="009819BA" w14:paraId="2D2800F9" w14:textId="788AB13D">
            <w:pPr>
              <w:widowControl/>
              <w:autoSpaceDE/>
              <w:autoSpaceDN/>
              <w:adjustRightInd/>
              <w:jc w:val="right"/>
              <w:rPr>
                <w:sz w:val="18"/>
                <w:szCs w:val="18"/>
              </w:rPr>
            </w:pPr>
            <w:r>
              <w:rPr>
                <w:sz w:val="18"/>
                <w:szCs w:val="18"/>
              </w:rPr>
              <w:t>$503,355</w:t>
            </w:r>
          </w:p>
        </w:tc>
      </w:tr>
      <w:tr w14:paraId="7032DC74" w14:textId="77777777" w:rsidTr="00F13343">
        <w:tblPrEx>
          <w:tblW w:w="0" w:type="auto"/>
          <w:tblLayout w:type="fixed"/>
          <w:tblLook w:val="04A0"/>
        </w:tblPrEx>
        <w:trPr>
          <w:trHeight w:val="255"/>
        </w:trPr>
        <w:tc>
          <w:tcPr>
            <w:tcW w:w="3415" w:type="dxa"/>
            <w:tcBorders>
              <w:top w:val="nil"/>
              <w:left w:val="single" w:sz="4" w:space="0" w:color="auto"/>
              <w:bottom w:val="single" w:sz="4" w:space="0" w:color="auto"/>
              <w:right w:val="single" w:sz="4" w:space="0" w:color="auto"/>
            </w:tcBorders>
            <w:shd w:val="clear" w:color="auto" w:fill="auto"/>
            <w:vAlign w:val="bottom"/>
            <w:hideMark/>
          </w:tcPr>
          <w:p w:rsidR="009819BA" w:rsidRPr="00F13343" w:rsidP="009819BA" w14:paraId="6A519EA7" w14:textId="576E7F1B">
            <w:pPr>
              <w:widowControl/>
              <w:autoSpaceDE/>
              <w:autoSpaceDN/>
              <w:adjustRightInd/>
              <w:ind w:firstLine="540" w:firstLineChars="300"/>
              <w:rPr>
                <w:sz w:val="18"/>
                <w:szCs w:val="18"/>
              </w:rPr>
            </w:pPr>
            <w:r w:rsidRPr="00F13343">
              <w:rPr>
                <w:sz w:val="18"/>
                <w:szCs w:val="18"/>
              </w:rPr>
              <w:t>Curtailment Service Providers</w:t>
            </w:r>
            <w:r w:rsidR="003F1F01">
              <w:rPr>
                <w:sz w:val="18"/>
                <w:szCs w:val="18"/>
              </w:rPr>
              <w:t xml:space="preserve"> </w:t>
            </w:r>
            <w:r w:rsidRPr="00F13343" w:rsidR="00011A71">
              <w:rPr>
                <w:sz w:val="18"/>
                <w:szCs w:val="18"/>
                <w:vertAlign w:val="superscript"/>
              </w:rPr>
              <w:t>j</w:t>
            </w:r>
          </w:p>
        </w:tc>
        <w:tc>
          <w:tcPr>
            <w:tcW w:w="1096" w:type="dxa"/>
            <w:tcBorders>
              <w:top w:val="nil"/>
              <w:left w:val="nil"/>
              <w:bottom w:val="single" w:sz="4" w:space="0" w:color="auto"/>
              <w:right w:val="single" w:sz="4" w:space="0" w:color="auto"/>
            </w:tcBorders>
            <w:shd w:val="clear" w:color="auto" w:fill="auto"/>
            <w:noWrap/>
            <w:vAlign w:val="bottom"/>
            <w:hideMark/>
          </w:tcPr>
          <w:p w:rsidR="009819BA" w:rsidRPr="00F13343" w:rsidP="009819BA" w14:paraId="58404ADA" w14:textId="7BBE5A5B">
            <w:pPr>
              <w:widowControl/>
              <w:autoSpaceDE/>
              <w:autoSpaceDN/>
              <w:adjustRightInd/>
              <w:jc w:val="center"/>
              <w:rPr>
                <w:sz w:val="18"/>
                <w:szCs w:val="18"/>
              </w:rPr>
            </w:pPr>
            <w:r w:rsidRPr="00F13343">
              <w:rPr>
                <w:sz w:val="18"/>
                <w:szCs w:val="18"/>
              </w:rPr>
              <w:t>500</w:t>
            </w:r>
          </w:p>
        </w:tc>
        <w:tc>
          <w:tcPr>
            <w:tcW w:w="1180" w:type="dxa"/>
            <w:tcBorders>
              <w:top w:val="nil"/>
              <w:left w:val="nil"/>
              <w:bottom w:val="single" w:sz="4" w:space="0" w:color="auto"/>
              <w:right w:val="single" w:sz="4" w:space="0" w:color="auto"/>
            </w:tcBorders>
            <w:shd w:val="clear" w:color="auto" w:fill="auto"/>
            <w:noWrap/>
            <w:vAlign w:val="bottom"/>
            <w:hideMark/>
          </w:tcPr>
          <w:p w:rsidR="009819BA" w:rsidRPr="00F13343" w:rsidP="009819BA" w14:paraId="35847366" w14:textId="509D5629">
            <w:pPr>
              <w:widowControl/>
              <w:autoSpaceDE/>
              <w:autoSpaceDN/>
              <w:adjustRightInd/>
              <w:jc w:val="center"/>
              <w:rPr>
                <w:sz w:val="18"/>
                <w:szCs w:val="18"/>
              </w:rPr>
            </w:pPr>
            <w:r>
              <w:rPr>
                <w:sz w:val="18"/>
                <w:szCs w:val="18"/>
              </w:rPr>
              <w:t>1</w:t>
            </w:r>
          </w:p>
        </w:tc>
        <w:tc>
          <w:tcPr>
            <w:tcW w:w="1156" w:type="dxa"/>
            <w:tcBorders>
              <w:top w:val="nil"/>
              <w:left w:val="nil"/>
              <w:bottom w:val="single" w:sz="4" w:space="0" w:color="auto"/>
              <w:right w:val="single" w:sz="4" w:space="0" w:color="auto"/>
            </w:tcBorders>
            <w:shd w:val="clear" w:color="auto" w:fill="auto"/>
            <w:noWrap/>
            <w:vAlign w:val="bottom"/>
          </w:tcPr>
          <w:p w:rsidR="009819BA" w:rsidRPr="00F13343" w:rsidP="009819BA" w14:paraId="354BE09B" w14:textId="3EFF3B89">
            <w:pPr>
              <w:widowControl/>
              <w:autoSpaceDE/>
              <w:autoSpaceDN/>
              <w:adjustRightInd/>
              <w:jc w:val="center"/>
              <w:rPr>
                <w:sz w:val="18"/>
                <w:szCs w:val="18"/>
              </w:rPr>
            </w:pPr>
            <w:r>
              <w:rPr>
                <w:sz w:val="18"/>
                <w:szCs w:val="18"/>
              </w:rPr>
              <w:t>500</w:t>
            </w:r>
          </w:p>
        </w:tc>
        <w:tc>
          <w:tcPr>
            <w:tcW w:w="1248" w:type="dxa"/>
            <w:tcBorders>
              <w:top w:val="nil"/>
              <w:left w:val="nil"/>
              <w:bottom w:val="single" w:sz="4" w:space="0" w:color="auto"/>
              <w:right w:val="single" w:sz="4" w:space="0" w:color="auto"/>
            </w:tcBorders>
            <w:shd w:val="clear" w:color="auto" w:fill="auto"/>
            <w:noWrap/>
            <w:vAlign w:val="bottom"/>
          </w:tcPr>
          <w:p w:rsidR="009819BA" w:rsidRPr="00F13343" w:rsidP="009819BA" w14:paraId="3AF457E6" w14:textId="609BCC09">
            <w:pPr>
              <w:widowControl/>
              <w:autoSpaceDE/>
              <w:autoSpaceDN/>
              <w:adjustRightInd/>
              <w:jc w:val="center"/>
              <w:rPr>
                <w:sz w:val="18"/>
                <w:szCs w:val="18"/>
              </w:rPr>
            </w:pPr>
            <w:r>
              <w:rPr>
                <w:sz w:val="18"/>
                <w:szCs w:val="18"/>
              </w:rPr>
              <w:t>70</w:t>
            </w:r>
          </w:p>
        </w:tc>
        <w:tc>
          <w:tcPr>
            <w:tcW w:w="1013" w:type="dxa"/>
            <w:tcBorders>
              <w:top w:val="nil"/>
              <w:left w:val="nil"/>
              <w:bottom w:val="single" w:sz="4" w:space="0" w:color="auto"/>
              <w:right w:val="single" w:sz="4" w:space="0" w:color="auto"/>
            </w:tcBorders>
            <w:shd w:val="clear" w:color="auto" w:fill="auto"/>
            <w:noWrap/>
            <w:vAlign w:val="bottom"/>
          </w:tcPr>
          <w:p w:rsidR="009819BA" w:rsidRPr="00F13343" w:rsidP="009819BA" w14:paraId="4ADCF83B" w14:textId="53EF6A3B">
            <w:pPr>
              <w:widowControl/>
              <w:autoSpaceDE/>
              <w:autoSpaceDN/>
              <w:adjustRightInd/>
              <w:jc w:val="center"/>
              <w:rPr>
                <w:sz w:val="18"/>
                <w:szCs w:val="18"/>
              </w:rPr>
            </w:pPr>
            <w:r>
              <w:rPr>
                <w:sz w:val="18"/>
                <w:szCs w:val="18"/>
              </w:rPr>
              <w:t>35,000</w:t>
            </w:r>
          </w:p>
        </w:tc>
        <w:tc>
          <w:tcPr>
            <w:tcW w:w="1147" w:type="dxa"/>
            <w:tcBorders>
              <w:top w:val="nil"/>
              <w:left w:val="nil"/>
              <w:bottom w:val="single" w:sz="4" w:space="0" w:color="auto"/>
              <w:right w:val="single" w:sz="4" w:space="0" w:color="auto"/>
            </w:tcBorders>
            <w:shd w:val="clear" w:color="auto" w:fill="auto"/>
            <w:noWrap/>
            <w:vAlign w:val="bottom"/>
          </w:tcPr>
          <w:p w:rsidR="009819BA" w:rsidRPr="00F13343" w:rsidP="009819BA" w14:paraId="1A2BDBEF" w14:textId="22CB4808">
            <w:pPr>
              <w:widowControl/>
              <w:autoSpaceDE/>
              <w:autoSpaceDN/>
              <w:adjustRightInd/>
              <w:jc w:val="center"/>
              <w:rPr>
                <w:sz w:val="18"/>
                <w:szCs w:val="18"/>
              </w:rPr>
            </w:pPr>
            <w:r>
              <w:rPr>
                <w:sz w:val="18"/>
                <w:szCs w:val="18"/>
              </w:rPr>
              <w:t>1,750</w:t>
            </w:r>
          </w:p>
        </w:tc>
        <w:tc>
          <w:tcPr>
            <w:tcW w:w="1170" w:type="dxa"/>
            <w:tcBorders>
              <w:top w:val="nil"/>
              <w:left w:val="nil"/>
              <w:bottom w:val="single" w:sz="4" w:space="0" w:color="auto"/>
              <w:right w:val="single" w:sz="4" w:space="0" w:color="auto"/>
            </w:tcBorders>
            <w:shd w:val="clear" w:color="auto" w:fill="auto"/>
            <w:noWrap/>
            <w:vAlign w:val="bottom"/>
          </w:tcPr>
          <w:p w:rsidR="009819BA" w:rsidRPr="00F13343" w:rsidP="009819BA" w14:paraId="1FA113E7" w14:textId="6B971247">
            <w:pPr>
              <w:widowControl/>
              <w:autoSpaceDE/>
              <w:autoSpaceDN/>
              <w:adjustRightInd/>
              <w:jc w:val="center"/>
              <w:rPr>
                <w:sz w:val="18"/>
                <w:szCs w:val="18"/>
              </w:rPr>
            </w:pPr>
            <w:r>
              <w:rPr>
                <w:sz w:val="18"/>
                <w:szCs w:val="18"/>
              </w:rPr>
              <w:t>3,500</w:t>
            </w:r>
          </w:p>
        </w:tc>
        <w:tc>
          <w:tcPr>
            <w:tcW w:w="1615" w:type="dxa"/>
            <w:tcBorders>
              <w:top w:val="nil"/>
              <w:left w:val="nil"/>
              <w:bottom w:val="single" w:sz="4" w:space="0" w:color="auto"/>
              <w:right w:val="single" w:sz="4" w:space="0" w:color="auto"/>
            </w:tcBorders>
            <w:shd w:val="clear" w:color="auto" w:fill="auto"/>
            <w:noWrap/>
          </w:tcPr>
          <w:p w:rsidR="009819BA" w:rsidRPr="00F13343" w:rsidP="009819BA" w14:paraId="0185419D" w14:textId="1DA5108D">
            <w:pPr>
              <w:widowControl/>
              <w:autoSpaceDE/>
              <w:autoSpaceDN/>
              <w:adjustRightInd/>
              <w:jc w:val="right"/>
              <w:rPr>
                <w:sz w:val="18"/>
                <w:szCs w:val="18"/>
              </w:rPr>
            </w:pPr>
            <w:r>
              <w:rPr>
                <w:sz w:val="18"/>
                <w:szCs w:val="18"/>
              </w:rPr>
              <w:t>$4</w:t>
            </w:r>
            <w:r w:rsidR="008509E7">
              <w:rPr>
                <w:sz w:val="18"/>
                <w:szCs w:val="18"/>
              </w:rPr>
              <w:t>,</w:t>
            </w:r>
            <w:r>
              <w:rPr>
                <w:sz w:val="18"/>
                <w:szCs w:val="18"/>
              </w:rPr>
              <w:t>937,620</w:t>
            </w:r>
          </w:p>
        </w:tc>
      </w:tr>
      <w:tr w14:paraId="7FD78C20" w14:textId="77777777" w:rsidTr="00F13343">
        <w:tblPrEx>
          <w:tblW w:w="0" w:type="auto"/>
          <w:tblLayout w:type="fixed"/>
          <w:tblLook w:val="04A0"/>
        </w:tblPrEx>
        <w:trPr>
          <w:trHeight w:val="270"/>
        </w:trPr>
        <w:tc>
          <w:tcPr>
            <w:tcW w:w="3415" w:type="dxa"/>
            <w:tcBorders>
              <w:top w:val="nil"/>
              <w:left w:val="single" w:sz="4" w:space="0" w:color="auto"/>
              <w:bottom w:val="single" w:sz="4" w:space="0" w:color="auto"/>
              <w:right w:val="single" w:sz="4" w:space="0" w:color="auto"/>
            </w:tcBorders>
            <w:shd w:val="clear" w:color="auto" w:fill="auto"/>
            <w:vAlign w:val="center"/>
            <w:hideMark/>
          </w:tcPr>
          <w:p w:rsidR="00A43BFB" w:rsidRPr="00F13343" w:rsidP="00A43BFB" w14:paraId="6A4045BA" w14:textId="77777777">
            <w:pPr>
              <w:widowControl/>
              <w:autoSpaceDE/>
              <w:autoSpaceDN/>
              <w:adjustRightInd/>
              <w:rPr>
                <w:b/>
                <w:bCs/>
                <w:i/>
                <w:iCs/>
                <w:sz w:val="18"/>
                <w:szCs w:val="18"/>
              </w:rPr>
            </w:pPr>
            <w:r w:rsidRPr="00F13343">
              <w:rPr>
                <w:b/>
                <w:bCs/>
                <w:i/>
                <w:iCs/>
                <w:sz w:val="18"/>
                <w:szCs w:val="18"/>
              </w:rPr>
              <w:t>Reporting Subtotal</w:t>
            </w:r>
          </w:p>
        </w:tc>
        <w:tc>
          <w:tcPr>
            <w:tcW w:w="1096" w:type="dxa"/>
            <w:tcBorders>
              <w:top w:val="nil"/>
              <w:left w:val="nil"/>
              <w:bottom w:val="single" w:sz="4" w:space="0" w:color="auto"/>
              <w:right w:val="single" w:sz="4" w:space="0" w:color="auto"/>
            </w:tcBorders>
            <w:shd w:val="clear" w:color="auto" w:fill="auto"/>
            <w:vAlign w:val="bottom"/>
            <w:hideMark/>
          </w:tcPr>
          <w:p w:rsidR="00A43BFB" w:rsidRPr="00F13343" w:rsidP="00A43BFB" w14:paraId="3EBFD20D" w14:textId="77777777">
            <w:pPr>
              <w:widowControl/>
              <w:autoSpaceDE/>
              <w:autoSpaceDN/>
              <w:adjustRightInd/>
              <w:jc w:val="center"/>
              <w:rPr>
                <w:sz w:val="18"/>
                <w:szCs w:val="18"/>
              </w:rPr>
            </w:pPr>
            <w:r w:rsidRPr="00F13343">
              <w:rPr>
                <w:sz w:val="18"/>
                <w:szCs w:val="18"/>
              </w:rPr>
              <w:t> </w:t>
            </w:r>
          </w:p>
        </w:tc>
        <w:tc>
          <w:tcPr>
            <w:tcW w:w="1180" w:type="dxa"/>
            <w:tcBorders>
              <w:top w:val="nil"/>
              <w:left w:val="nil"/>
              <w:bottom w:val="single" w:sz="4" w:space="0" w:color="auto"/>
              <w:right w:val="single" w:sz="4" w:space="0" w:color="auto"/>
            </w:tcBorders>
            <w:shd w:val="clear" w:color="auto" w:fill="auto"/>
            <w:vAlign w:val="bottom"/>
            <w:hideMark/>
          </w:tcPr>
          <w:p w:rsidR="00A43BFB" w:rsidRPr="00F13343" w:rsidP="00A43BFB" w14:paraId="5FEA22A0" w14:textId="77777777">
            <w:pPr>
              <w:widowControl/>
              <w:autoSpaceDE/>
              <w:autoSpaceDN/>
              <w:adjustRightInd/>
              <w:jc w:val="center"/>
              <w:rPr>
                <w:sz w:val="18"/>
                <w:szCs w:val="18"/>
              </w:rPr>
            </w:pPr>
            <w:r w:rsidRPr="00F13343">
              <w:rPr>
                <w:sz w:val="18"/>
                <w:szCs w:val="18"/>
              </w:rPr>
              <w:t> </w:t>
            </w:r>
          </w:p>
        </w:tc>
        <w:tc>
          <w:tcPr>
            <w:tcW w:w="1156" w:type="dxa"/>
            <w:tcBorders>
              <w:top w:val="nil"/>
              <w:left w:val="nil"/>
              <w:bottom w:val="single" w:sz="4" w:space="0" w:color="auto"/>
              <w:right w:val="single" w:sz="4" w:space="0" w:color="auto"/>
            </w:tcBorders>
            <w:shd w:val="clear" w:color="auto" w:fill="auto"/>
            <w:vAlign w:val="bottom"/>
          </w:tcPr>
          <w:p w:rsidR="00A43BFB" w:rsidRPr="00F13343" w:rsidP="00A43BFB" w14:paraId="343F2F2A" w14:textId="6078B448">
            <w:pPr>
              <w:widowControl/>
              <w:autoSpaceDE/>
              <w:autoSpaceDN/>
              <w:adjustRightInd/>
              <w:jc w:val="center"/>
              <w:rPr>
                <w:sz w:val="18"/>
                <w:szCs w:val="18"/>
              </w:rPr>
            </w:pPr>
          </w:p>
        </w:tc>
        <w:tc>
          <w:tcPr>
            <w:tcW w:w="1248" w:type="dxa"/>
            <w:tcBorders>
              <w:top w:val="nil"/>
              <w:left w:val="nil"/>
              <w:bottom w:val="single" w:sz="4" w:space="0" w:color="auto"/>
              <w:right w:val="single" w:sz="4" w:space="0" w:color="auto"/>
            </w:tcBorders>
            <w:shd w:val="clear" w:color="auto" w:fill="auto"/>
            <w:vAlign w:val="bottom"/>
          </w:tcPr>
          <w:p w:rsidR="00A43BFB" w:rsidRPr="00F13343" w:rsidP="00A43BFB" w14:paraId="77012C54" w14:textId="11A91DCD">
            <w:pPr>
              <w:widowControl/>
              <w:autoSpaceDE/>
              <w:autoSpaceDN/>
              <w:adjustRightInd/>
              <w:jc w:val="center"/>
              <w:rPr>
                <w:sz w:val="18"/>
                <w:szCs w:val="18"/>
              </w:rPr>
            </w:pPr>
          </w:p>
        </w:tc>
        <w:tc>
          <w:tcPr>
            <w:tcW w:w="3330" w:type="dxa"/>
            <w:gridSpan w:val="3"/>
            <w:tcBorders>
              <w:top w:val="single" w:sz="4" w:space="0" w:color="auto"/>
              <w:left w:val="nil"/>
              <w:bottom w:val="single" w:sz="4" w:space="0" w:color="auto"/>
              <w:right w:val="single" w:sz="4" w:space="0" w:color="auto"/>
            </w:tcBorders>
            <w:shd w:val="clear" w:color="auto" w:fill="auto"/>
            <w:vAlign w:val="bottom"/>
          </w:tcPr>
          <w:p w:rsidR="00A43BFB" w:rsidRPr="00F13343" w:rsidP="00A43BFB" w14:paraId="030E9D10" w14:textId="4ABE7545">
            <w:pPr>
              <w:widowControl/>
              <w:autoSpaceDE/>
              <w:autoSpaceDN/>
              <w:adjustRightInd/>
              <w:jc w:val="center"/>
              <w:rPr>
                <w:b/>
                <w:bCs/>
                <w:i/>
                <w:iCs/>
                <w:sz w:val="18"/>
                <w:szCs w:val="18"/>
              </w:rPr>
            </w:pPr>
            <w:r>
              <w:rPr>
                <w:b/>
                <w:bCs/>
                <w:i/>
                <w:iCs/>
                <w:sz w:val="18"/>
                <w:szCs w:val="18"/>
              </w:rPr>
              <w:t>1,295,366</w:t>
            </w:r>
          </w:p>
        </w:tc>
        <w:tc>
          <w:tcPr>
            <w:tcW w:w="1615" w:type="dxa"/>
            <w:tcBorders>
              <w:top w:val="nil"/>
              <w:left w:val="nil"/>
              <w:bottom w:val="single" w:sz="4" w:space="0" w:color="auto"/>
              <w:right w:val="single" w:sz="4" w:space="0" w:color="auto"/>
            </w:tcBorders>
            <w:shd w:val="clear" w:color="auto" w:fill="auto"/>
            <w:vAlign w:val="bottom"/>
          </w:tcPr>
          <w:p w:rsidR="00A43BFB" w:rsidRPr="00F13343" w:rsidP="00A43BFB" w14:paraId="62AC1CBE" w14:textId="709E94DA">
            <w:pPr>
              <w:widowControl/>
              <w:autoSpaceDE/>
              <w:autoSpaceDN/>
              <w:adjustRightInd/>
              <w:jc w:val="right"/>
              <w:rPr>
                <w:b/>
                <w:bCs/>
                <w:i/>
                <w:iCs/>
                <w:sz w:val="18"/>
                <w:szCs w:val="18"/>
              </w:rPr>
            </w:pPr>
            <w:r>
              <w:rPr>
                <w:b/>
                <w:bCs/>
                <w:i/>
                <w:iCs/>
                <w:sz w:val="18"/>
                <w:szCs w:val="18"/>
              </w:rPr>
              <w:t>$158,907,393</w:t>
            </w:r>
          </w:p>
        </w:tc>
      </w:tr>
      <w:tr w14:paraId="737AA61D" w14:textId="77777777" w:rsidTr="00F13343">
        <w:tblPrEx>
          <w:tblW w:w="0" w:type="auto"/>
          <w:tblLayout w:type="fixed"/>
          <w:tblLook w:val="04A0"/>
        </w:tblPrEx>
        <w:trPr>
          <w:trHeight w:val="255"/>
        </w:trPr>
        <w:tc>
          <w:tcPr>
            <w:tcW w:w="3415" w:type="dxa"/>
            <w:tcBorders>
              <w:top w:val="nil"/>
              <w:left w:val="single" w:sz="4" w:space="0" w:color="auto"/>
              <w:bottom w:val="single" w:sz="4" w:space="0" w:color="auto"/>
              <w:right w:val="single" w:sz="4" w:space="0" w:color="auto"/>
            </w:tcBorders>
            <w:shd w:val="clear" w:color="auto" w:fill="auto"/>
            <w:vAlign w:val="bottom"/>
            <w:hideMark/>
          </w:tcPr>
          <w:p w:rsidR="00EE1DBB" w:rsidRPr="00F13343" w:rsidP="00EE1DBB" w14:paraId="0B279613" w14:textId="77777777">
            <w:pPr>
              <w:widowControl/>
              <w:autoSpaceDE/>
              <w:autoSpaceDN/>
              <w:adjustRightInd/>
              <w:rPr>
                <w:sz w:val="18"/>
                <w:szCs w:val="18"/>
              </w:rPr>
            </w:pPr>
            <w:r w:rsidRPr="00F13343">
              <w:rPr>
                <w:sz w:val="18"/>
                <w:szCs w:val="18"/>
              </w:rPr>
              <w:t>4. Recordkeeping Requirements</w:t>
            </w:r>
          </w:p>
        </w:tc>
        <w:tc>
          <w:tcPr>
            <w:tcW w:w="1096"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08B5007E" w14:textId="77777777">
            <w:pPr>
              <w:widowControl/>
              <w:autoSpaceDE/>
              <w:autoSpaceDN/>
              <w:adjustRightInd/>
              <w:jc w:val="center"/>
              <w:rPr>
                <w:sz w:val="18"/>
                <w:szCs w:val="18"/>
              </w:rPr>
            </w:pPr>
            <w:r w:rsidRPr="00F13343">
              <w:rPr>
                <w:sz w:val="18"/>
                <w:szCs w:val="18"/>
              </w:rPr>
              <w:t> </w:t>
            </w:r>
          </w:p>
        </w:tc>
        <w:tc>
          <w:tcPr>
            <w:tcW w:w="1180"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22E08DFC" w14:textId="77777777">
            <w:pPr>
              <w:widowControl/>
              <w:autoSpaceDE/>
              <w:autoSpaceDN/>
              <w:adjustRightInd/>
              <w:jc w:val="center"/>
              <w:rPr>
                <w:sz w:val="18"/>
                <w:szCs w:val="18"/>
              </w:rPr>
            </w:pPr>
            <w:r w:rsidRPr="00F13343">
              <w:rPr>
                <w:sz w:val="18"/>
                <w:szCs w:val="18"/>
              </w:rPr>
              <w:t> </w:t>
            </w:r>
          </w:p>
        </w:tc>
        <w:tc>
          <w:tcPr>
            <w:tcW w:w="1156"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1BB3B678" w14:textId="77777777">
            <w:pPr>
              <w:widowControl/>
              <w:autoSpaceDE/>
              <w:autoSpaceDN/>
              <w:adjustRightInd/>
              <w:jc w:val="center"/>
              <w:rPr>
                <w:sz w:val="18"/>
                <w:szCs w:val="18"/>
              </w:rPr>
            </w:pPr>
            <w:r w:rsidRPr="00F13343">
              <w:rPr>
                <w:sz w:val="18"/>
                <w:szCs w:val="18"/>
              </w:rPr>
              <w:t> </w:t>
            </w:r>
          </w:p>
        </w:tc>
        <w:tc>
          <w:tcPr>
            <w:tcW w:w="1248"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586BDCBA" w14:textId="77777777">
            <w:pPr>
              <w:widowControl/>
              <w:autoSpaceDE/>
              <w:autoSpaceDN/>
              <w:adjustRightInd/>
              <w:jc w:val="center"/>
              <w:rPr>
                <w:sz w:val="18"/>
                <w:szCs w:val="18"/>
              </w:rPr>
            </w:pPr>
            <w:r w:rsidRPr="00F13343">
              <w:rPr>
                <w:sz w:val="18"/>
                <w:szCs w:val="18"/>
              </w:rPr>
              <w:t> </w:t>
            </w:r>
          </w:p>
        </w:tc>
        <w:tc>
          <w:tcPr>
            <w:tcW w:w="1013"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3CFFC22F" w14:textId="77777777">
            <w:pPr>
              <w:widowControl/>
              <w:autoSpaceDE/>
              <w:autoSpaceDN/>
              <w:adjustRightInd/>
              <w:jc w:val="center"/>
              <w:rPr>
                <w:sz w:val="18"/>
                <w:szCs w:val="18"/>
              </w:rPr>
            </w:pPr>
            <w:r w:rsidRPr="00F13343">
              <w:rPr>
                <w:sz w:val="18"/>
                <w:szCs w:val="18"/>
              </w:rPr>
              <w:t> </w:t>
            </w:r>
          </w:p>
        </w:tc>
        <w:tc>
          <w:tcPr>
            <w:tcW w:w="1147"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3AC94D28" w14:textId="77777777">
            <w:pPr>
              <w:widowControl/>
              <w:autoSpaceDE/>
              <w:autoSpaceDN/>
              <w:adjustRightInd/>
              <w:jc w:val="center"/>
              <w:rPr>
                <w:sz w:val="18"/>
                <w:szCs w:val="18"/>
              </w:rPr>
            </w:pPr>
            <w:r w:rsidRPr="00F13343">
              <w:rPr>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57A1C754" w14:textId="77777777">
            <w:pPr>
              <w:widowControl/>
              <w:autoSpaceDE/>
              <w:autoSpaceDN/>
              <w:adjustRightInd/>
              <w:jc w:val="center"/>
              <w:rPr>
                <w:sz w:val="18"/>
                <w:szCs w:val="18"/>
              </w:rPr>
            </w:pPr>
            <w:r w:rsidRPr="00F13343">
              <w:rPr>
                <w:sz w:val="18"/>
                <w:szCs w:val="18"/>
              </w:rPr>
              <w:t> </w:t>
            </w:r>
          </w:p>
        </w:tc>
        <w:tc>
          <w:tcPr>
            <w:tcW w:w="1615"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7468CC83" w14:textId="77777777">
            <w:pPr>
              <w:widowControl/>
              <w:autoSpaceDE/>
              <w:autoSpaceDN/>
              <w:adjustRightInd/>
              <w:jc w:val="right"/>
              <w:rPr>
                <w:sz w:val="18"/>
                <w:szCs w:val="18"/>
              </w:rPr>
            </w:pPr>
            <w:r w:rsidRPr="00F13343">
              <w:rPr>
                <w:sz w:val="18"/>
                <w:szCs w:val="18"/>
              </w:rPr>
              <w:t> </w:t>
            </w:r>
          </w:p>
        </w:tc>
      </w:tr>
      <w:tr w14:paraId="3F0E7C36" w14:textId="77777777" w:rsidTr="00F13343">
        <w:tblPrEx>
          <w:tblW w:w="0" w:type="auto"/>
          <w:tblLayout w:type="fixed"/>
          <w:tblLook w:val="04A0"/>
        </w:tblPrEx>
        <w:trPr>
          <w:trHeight w:val="800"/>
        </w:trPr>
        <w:tc>
          <w:tcPr>
            <w:tcW w:w="3415" w:type="dxa"/>
            <w:tcBorders>
              <w:top w:val="nil"/>
              <w:left w:val="single" w:sz="4" w:space="0" w:color="auto"/>
              <w:bottom w:val="single" w:sz="4" w:space="0" w:color="auto"/>
              <w:right w:val="single" w:sz="4" w:space="0" w:color="auto"/>
            </w:tcBorders>
            <w:shd w:val="clear" w:color="auto" w:fill="auto"/>
            <w:vAlign w:val="bottom"/>
            <w:hideMark/>
          </w:tcPr>
          <w:p w:rsidR="00EE1DBB" w:rsidRPr="00F13343" w:rsidP="00EE1DBB" w14:paraId="43438F5C" w14:textId="77777777">
            <w:pPr>
              <w:widowControl/>
              <w:autoSpaceDE/>
              <w:autoSpaceDN/>
              <w:adjustRightInd/>
              <w:ind w:firstLine="180" w:firstLineChars="100"/>
              <w:rPr>
                <w:sz w:val="18"/>
                <w:szCs w:val="18"/>
              </w:rPr>
            </w:pPr>
            <w:r w:rsidRPr="00F13343">
              <w:rPr>
                <w:sz w:val="18"/>
                <w:szCs w:val="18"/>
              </w:rPr>
              <w:t>A. Familiarize with rule requirement</w:t>
            </w:r>
          </w:p>
        </w:tc>
        <w:tc>
          <w:tcPr>
            <w:tcW w:w="1096"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11DF9AC2" w14:textId="77777777">
            <w:pPr>
              <w:widowControl/>
              <w:autoSpaceDE/>
              <w:autoSpaceDN/>
              <w:adjustRightInd/>
              <w:jc w:val="center"/>
              <w:rPr>
                <w:sz w:val="18"/>
                <w:szCs w:val="18"/>
              </w:rPr>
            </w:pPr>
            <w:r w:rsidRPr="00F13343">
              <w:rPr>
                <w:sz w:val="18"/>
                <w:szCs w:val="18"/>
              </w:rPr>
              <w:t>Included in 3A</w:t>
            </w:r>
          </w:p>
        </w:tc>
        <w:tc>
          <w:tcPr>
            <w:tcW w:w="1180"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4A40D240" w14:textId="77777777">
            <w:pPr>
              <w:widowControl/>
              <w:autoSpaceDE/>
              <w:autoSpaceDN/>
              <w:adjustRightInd/>
              <w:jc w:val="center"/>
              <w:rPr>
                <w:sz w:val="18"/>
                <w:szCs w:val="18"/>
              </w:rPr>
            </w:pPr>
            <w:r w:rsidRPr="00F13343">
              <w:rPr>
                <w:sz w:val="18"/>
                <w:szCs w:val="18"/>
              </w:rPr>
              <w:t> </w:t>
            </w:r>
          </w:p>
        </w:tc>
        <w:tc>
          <w:tcPr>
            <w:tcW w:w="1156"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33CECFEC" w14:textId="77777777">
            <w:pPr>
              <w:widowControl/>
              <w:autoSpaceDE/>
              <w:autoSpaceDN/>
              <w:adjustRightInd/>
              <w:jc w:val="center"/>
              <w:rPr>
                <w:sz w:val="18"/>
                <w:szCs w:val="18"/>
              </w:rPr>
            </w:pPr>
            <w:r w:rsidRPr="00F13343">
              <w:rPr>
                <w:sz w:val="18"/>
                <w:szCs w:val="18"/>
              </w:rPr>
              <w:t> </w:t>
            </w:r>
          </w:p>
        </w:tc>
        <w:tc>
          <w:tcPr>
            <w:tcW w:w="1248"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200B4F14" w14:textId="77777777">
            <w:pPr>
              <w:widowControl/>
              <w:autoSpaceDE/>
              <w:autoSpaceDN/>
              <w:adjustRightInd/>
              <w:jc w:val="center"/>
              <w:rPr>
                <w:sz w:val="18"/>
                <w:szCs w:val="18"/>
              </w:rPr>
            </w:pPr>
            <w:r w:rsidRPr="00F13343">
              <w:rPr>
                <w:sz w:val="18"/>
                <w:szCs w:val="18"/>
              </w:rPr>
              <w:t> </w:t>
            </w:r>
          </w:p>
        </w:tc>
        <w:tc>
          <w:tcPr>
            <w:tcW w:w="1013"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6CE56A89" w14:textId="77777777">
            <w:pPr>
              <w:widowControl/>
              <w:autoSpaceDE/>
              <w:autoSpaceDN/>
              <w:adjustRightInd/>
              <w:jc w:val="center"/>
              <w:rPr>
                <w:sz w:val="18"/>
                <w:szCs w:val="18"/>
              </w:rPr>
            </w:pPr>
            <w:r w:rsidRPr="00F13343">
              <w:rPr>
                <w:sz w:val="18"/>
                <w:szCs w:val="18"/>
              </w:rPr>
              <w:t> </w:t>
            </w:r>
          </w:p>
        </w:tc>
        <w:tc>
          <w:tcPr>
            <w:tcW w:w="1147"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3834F36B" w14:textId="77777777">
            <w:pPr>
              <w:widowControl/>
              <w:autoSpaceDE/>
              <w:autoSpaceDN/>
              <w:adjustRightInd/>
              <w:jc w:val="center"/>
              <w:rPr>
                <w:sz w:val="18"/>
                <w:szCs w:val="18"/>
              </w:rPr>
            </w:pPr>
            <w:r w:rsidRPr="00F13343">
              <w:rPr>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626B2E34" w14:textId="77777777">
            <w:pPr>
              <w:widowControl/>
              <w:autoSpaceDE/>
              <w:autoSpaceDN/>
              <w:adjustRightInd/>
              <w:jc w:val="center"/>
              <w:rPr>
                <w:sz w:val="18"/>
                <w:szCs w:val="18"/>
              </w:rPr>
            </w:pPr>
            <w:r w:rsidRPr="00F13343">
              <w:rPr>
                <w:sz w:val="18"/>
                <w:szCs w:val="18"/>
              </w:rPr>
              <w:t> </w:t>
            </w:r>
          </w:p>
        </w:tc>
        <w:tc>
          <w:tcPr>
            <w:tcW w:w="1615" w:type="dxa"/>
            <w:tcBorders>
              <w:top w:val="nil"/>
              <w:left w:val="nil"/>
              <w:bottom w:val="single" w:sz="4" w:space="0" w:color="auto"/>
              <w:right w:val="single" w:sz="4" w:space="0" w:color="auto"/>
            </w:tcBorders>
            <w:shd w:val="clear" w:color="auto" w:fill="auto"/>
            <w:noWrap/>
            <w:vAlign w:val="bottom"/>
            <w:hideMark/>
          </w:tcPr>
          <w:p w:rsidR="00EE1DBB" w:rsidRPr="00F13343" w:rsidP="00EE1DBB" w14:paraId="44D87508" w14:textId="77777777">
            <w:pPr>
              <w:widowControl/>
              <w:autoSpaceDE/>
              <w:autoSpaceDN/>
              <w:adjustRightInd/>
              <w:jc w:val="right"/>
              <w:rPr>
                <w:sz w:val="18"/>
                <w:szCs w:val="18"/>
              </w:rPr>
            </w:pPr>
            <w:r w:rsidRPr="00F13343">
              <w:rPr>
                <w:sz w:val="18"/>
                <w:szCs w:val="18"/>
              </w:rPr>
              <w:t> </w:t>
            </w:r>
          </w:p>
        </w:tc>
      </w:tr>
      <w:tr w14:paraId="442D3386" w14:textId="77777777" w:rsidTr="00F13343">
        <w:tblPrEx>
          <w:tblW w:w="0" w:type="auto"/>
          <w:tblLayout w:type="fixed"/>
          <w:tblLook w:val="04A0"/>
        </w:tblPrEx>
        <w:trPr>
          <w:trHeight w:val="315"/>
        </w:trPr>
        <w:tc>
          <w:tcPr>
            <w:tcW w:w="3415" w:type="dxa"/>
            <w:tcBorders>
              <w:top w:val="nil"/>
              <w:left w:val="single" w:sz="4" w:space="0" w:color="auto"/>
              <w:bottom w:val="single" w:sz="4" w:space="0" w:color="auto"/>
              <w:right w:val="single" w:sz="4" w:space="0" w:color="auto"/>
            </w:tcBorders>
            <w:shd w:val="clear" w:color="auto" w:fill="auto"/>
            <w:vAlign w:val="bottom"/>
            <w:hideMark/>
          </w:tcPr>
          <w:p w:rsidR="0016550D" w:rsidRPr="00F13343" w:rsidP="0016550D" w14:paraId="29C00853" w14:textId="77777777">
            <w:pPr>
              <w:widowControl/>
              <w:autoSpaceDE/>
              <w:autoSpaceDN/>
              <w:adjustRightInd/>
              <w:ind w:firstLine="180" w:firstLineChars="100"/>
              <w:rPr>
                <w:sz w:val="18"/>
                <w:szCs w:val="18"/>
              </w:rPr>
            </w:pPr>
            <w:r w:rsidRPr="00F13343">
              <w:rPr>
                <w:sz w:val="18"/>
                <w:szCs w:val="18"/>
              </w:rPr>
              <w:t xml:space="preserve">B. Train Personnel </w:t>
            </w:r>
            <w:r w:rsidRPr="00F13343">
              <w:rPr>
                <w:sz w:val="18"/>
                <w:szCs w:val="18"/>
                <w:vertAlign w:val="superscript"/>
              </w:rPr>
              <w:t>d</w:t>
            </w:r>
          </w:p>
        </w:tc>
        <w:tc>
          <w:tcPr>
            <w:tcW w:w="1096" w:type="dxa"/>
            <w:tcBorders>
              <w:top w:val="nil"/>
              <w:left w:val="nil"/>
              <w:bottom w:val="single" w:sz="4" w:space="0" w:color="auto"/>
              <w:right w:val="single" w:sz="4" w:space="0" w:color="auto"/>
            </w:tcBorders>
            <w:shd w:val="clear" w:color="auto" w:fill="auto"/>
            <w:noWrap/>
            <w:hideMark/>
          </w:tcPr>
          <w:p w:rsidR="0016550D" w:rsidRPr="00F13343" w:rsidP="0016550D" w14:paraId="470C106C" w14:textId="0EC162BD">
            <w:pPr>
              <w:widowControl/>
              <w:autoSpaceDE/>
              <w:autoSpaceDN/>
              <w:adjustRightInd/>
              <w:jc w:val="center"/>
              <w:rPr>
                <w:sz w:val="18"/>
                <w:szCs w:val="18"/>
              </w:rPr>
            </w:pPr>
            <w:r w:rsidRPr="00F13343">
              <w:rPr>
                <w:sz w:val="18"/>
                <w:szCs w:val="18"/>
              </w:rPr>
              <w:t>16</w:t>
            </w:r>
          </w:p>
        </w:tc>
        <w:tc>
          <w:tcPr>
            <w:tcW w:w="1180" w:type="dxa"/>
            <w:tcBorders>
              <w:top w:val="nil"/>
              <w:left w:val="nil"/>
              <w:bottom w:val="single" w:sz="4" w:space="0" w:color="auto"/>
              <w:right w:val="single" w:sz="4" w:space="0" w:color="auto"/>
            </w:tcBorders>
            <w:shd w:val="clear" w:color="auto" w:fill="auto"/>
            <w:noWrap/>
            <w:hideMark/>
          </w:tcPr>
          <w:p w:rsidR="0016550D" w:rsidRPr="00F13343" w:rsidP="0016550D" w14:paraId="34DEE8E2" w14:textId="2BF5A3BC">
            <w:pPr>
              <w:widowControl/>
              <w:autoSpaceDE/>
              <w:autoSpaceDN/>
              <w:adjustRightInd/>
              <w:jc w:val="center"/>
              <w:rPr>
                <w:sz w:val="18"/>
                <w:szCs w:val="18"/>
              </w:rPr>
            </w:pPr>
            <w:r w:rsidRPr="00F13343">
              <w:rPr>
                <w:sz w:val="18"/>
                <w:szCs w:val="18"/>
              </w:rPr>
              <w:t>1</w:t>
            </w:r>
          </w:p>
        </w:tc>
        <w:tc>
          <w:tcPr>
            <w:tcW w:w="1156" w:type="dxa"/>
            <w:tcBorders>
              <w:top w:val="nil"/>
              <w:left w:val="nil"/>
              <w:bottom w:val="single" w:sz="4" w:space="0" w:color="auto"/>
              <w:right w:val="single" w:sz="4" w:space="0" w:color="auto"/>
            </w:tcBorders>
            <w:shd w:val="clear" w:color="auto" w:fill="auto"/>
            <w:noWrap/>
            <w:hideMark/>
          </w:tcPr>
          <w:p w:rsidR="0016550D" w:rsidRPr="00F13343" w:rsidP="0016550D" w14:paraId="66990449" w14:textId="09972A2F">
            <w:pPr>
              <w:widowControl/>
              <w:autoSpaceDE/>
              <w:autoSpaceDN/>
              <w:adjustRightInd/>
              <w:jc w:val="center"/>
              <w:rPr>
                <w:sz w:val="18"/>
                <w:szCs w:val="18"/>
              </w:rPr>
            </w:pPr>
            <w:r w:rsidRPr="00F13343">
              <w:rPr>
                <w:sz w:val="18"/>
                <w:szCs w:val="18"/>
              </w:rPr>
              <w:t>16</w:t>
            </w:r>
          </w:p>
        </w:tc>
        <w:tc>
          <w:tcPr>
            <w:tcW w:w="1248" w:type="dxa"/>
            <w:tcBorders>
              <w:top w:val="nil"/>
              <w:left w:val="nil"/>
              <w:bottom w:val="single" w:sz="4" w:space="0" w:color="auto"/>
              <w:right w:val="single" w:sz="4" w:space="0" w:color="auto"/>
            </w:tcBorders>
            <w:shd w:val="clear" w:color="auto" w:fill="auto"/>
            <w:noWrap/>
          </w:tcPr>
          <w:p w:rsidR="0016550D" w:rsidRPr="00F13343" w:rsidP="0016550D" w14:paraId="17464AB9" w14:textId="0739FA1C">
            <w:pPr>
              <w:widowControl/>
              <w:autoSpaceDE/>
              <w:autoSpaceDN/>
              <w:adjustRightInd/>
              <w:jc w:val="center"/>
              <w:rPr>
                <w:sz w:val="18"/>
                <w:szCs w:val="18"/>
              </w:rPr>
            </w:pPr>
            <w:r w:rsidRPr="00F13343">
              <w:rPr>
                <w:sz w:val="18"/>
                <w:szCs w:val="18"/>
              </w:rPr>
              <w:t>1,269</w:t>
            </w:r>
          </w:p>
        </w:tc>
        <w:tc>
          <w:tcPr>
            <w:tcW w:w="1013" w:type="dxa"/>
            <w:tcBorders>
              <w:top w:val="nil"/>
              <w:left w:val="nil"/>
              <w:bottom w:val="single" w:sz="4" w:space="0" w:color="auto"/>
              <w:right w:val="single" w:sz="4" w:space="0" w:color="auto"/>
            </w:tcBorders>
            <w:shd w:val="clear" w:color="auto" w:fill="auto"/>
            <w:noWrap/>
          </w:tcPr>
          <w:p w:rsidR="0016550D" w:rsidRPr="00F13343" w:rsidP="0016550D" w14:paraId="7EAD6BC0" w14:textId="563CBE04">
            <w:pPr>
              <w:widowControl/>
              <w:autoSpaceDE/>
              <w:autoSpaceDN/>
              <w:adjustRightInd/>
              <w:jc w:val="center"/>
              <w:rPr>
                <w:sz w:val="18"/>
                <w:szCs w:val="18"/>
              </w:rPr>
            </w:pPr>
            <w:r w:rsidRPr="00F13343">
              <w:rPr>
                <w:sz w:val="18"/>
                <w:szCs w:val="18"/>
              </w:rPr>
              <w:t>20,304</w:t>
            </w:r>
          </w:p>
        </w:tc>
        <w:tc>
          <w:tcPr>
            <w:tcW w:w="1147" w:type="dxa"/>
            <w:tcBorders>
              <w:top w:val="nil"/>
              <w:left w:val="nil"/>
              <w:bottom w:val="single" w:sz="4" w:space="0" w:color="auto"/>
              <w:right w:val="single" w:sz="4" w:space="0" w:color="auto"/>
            </w:tcBorders>
            <w:shd w:val="clear" w:color="auto" w:fill="auto"/>
            <w:noWrap/>
          </w:tcPr>
          <w:p w:rsidR="0016550D" w:rsidRPr="00F13343" w:rsidP="0016550D" w14:paraId="5E0BAF11" w14:textId="735281FB">
            <w:pPr>
              <w:widowControl/>
              <w:autoSpaceDE/>
              <w:autoSpaceDN/>
              <w:adjustRightInd/>
              <w:jc w:val="center"/>
              <w:rPr>
                <w:sz w:val="18"/>
                <w:szCs w:val="18"/>
              </w:rPr>
            </w:pPr>
            <w:r w:rsidRPr="00F13343">
              <w:rPr>
                <w:sz w:val="18"/>
                <w:szCs w:val="18"/>
              </w:rPr>
              <w:t>1,015</w:t>
            </w:r>
          </w:p>
        </w:tc>
        <w:tc>
          <w:tcPr>
            <w:tcW w:w="1170" w:type="dxa"/>
            <w:tcBorders>
              <w:top w:val="nil"/>
              <w:left w:val="nil"/>
              <w:bottom w:val="single" w:sz="4" w:space="0" w:color="auto"/>
              <w:right w:val="single" w:sz="4" w:space="0" w:color="auto"/>
            </w:tcBorders>
            <w:shd w:val="clear" w:color="auto" w:fill="auto"/>
            <w:noWrap/>
          </w:tcPr>
          <w:p w:rsidR="0016550D" w:rsidRPr="00F13343" w:rsidP="0016550D" w14:paraId="01480502" w14:textId="3F5174EB">
            <w:pPr>
              <w:widowControl/>
              <w:autoSpaceDE/>
              <w:autoSpaceDN/>
              <w:adjustRightInd/>
              <w:jc w:val="center"/>
              <w:rPr>
                <w:sz w:val="18"/>
                <w:szCs w:val="18"/>
              </w:rPr>
            </w:pPr>
            <w:r w:rsidRPr="00F13343">
              <w:rPr>
                <w:sz w:val="18"/>
                <w:szCs w:val="18"/>
              </w:rPr>
              <w:t>2,030</w:t>
            </w:r>
          </w:p>
        </w:tc>
        <w:tc>
          <w:tcPr>
            <w:tcW w:w="1615" w:type="dxa"/>
            <w:tcBorders>
              <w:top w:val="nil"/>
              <w:left w:val="nil"/>
              <w:bottom w:val="single" w:sz="4" w:space="0" w:color="auto"/>
              <w:right w:val="single" w:sz="4" w:space="0" w:color="auto"/>
            </w:tcBorders>
            <w:shd w:val="clear" w:color="auto" w:fill="auto"/>
            <w:noWrap/>
          </w:tcPr>
          <w:p w:rsidR="0016550D" w:rsidRPr="00F13343" w:rsidP="0016550D" w14:paraId="42F4CB6F" w14:textId="32FF233A">
            <w:pPr>
              <w:widowControl/>
              <w:autoSpaceDE/>
              <w:autoSpaceDN/>
              <w:adjustRightInd/>
              <w:jc w:val="right"/>
              <w:rPr>
                <w:sz w:val="18"/>
                <w:szCs w:val="18"/>
              </w:rPr>
            </w:pPr>
            <w:r w:rsidRPr="00F13343">
              <w:rPr>
                <w:sz w:val="18"/>
                <w:szCs w:val="18"/>
              </w:rPr>
              <w:t>$2,864,384</w:t>
            </w:r>
          </w:p>
        </w:tc>
      </w:tr>
      <w:tr w14:paraId="39312B2D" w14:textId="77777777" w:rsidTr="00F13343">
        <w:tblPrEx>
          <w:tblW w:w="0" w:type="auto"/>
          <w:tblLayout w:type="fixed"/>
          <w:tblLook w:val="04A0"/>
        </w:tblPrEx>
        <w:trPr>
          <w:trHeight w:val="315"/>
        </w:trPr>
        <w:tc>
          <w:tcPr>
            <w:tcW w:w="3415" w:type="dxa"/>
            <w:tcBorders>
              <w:top w:val="nil"/>
              <w:left w:val="single" w:sz="4" w:space="0" w:color="auto"/>
              <w:bottom w:val="single" w:sz="4" w:space="0" w:color="auto"/>
              <w:right w:val="single" w:sz="4" w:space="0" w:color="auto"/>
            </w:tcBorders>
            <w:shd w:val="clear" w:color="auto" w:fill="auto"/>
            <w:vAlign w:val="bottom"/>
            <w:hideMark/>
          </w:tcPr>
          <w:p w:rsidR="0016550D" w:rsidRPr="00F13343" w:rsidP="0016550D" w14:paraId="151E6496" w14:textId="77777777">
            <w:pPr>
              <w:widowControl/>
              <w:autoSpaceDE/>
              <w:autoSpaceDN/>
              <w:adjustRightInd/>
              <w:ind w:firstLine="180" w:firstLineChars="100"/>
              <w:rPr>
                <w:sz w:val="18"/>
                <w:szCs w:val="18"/>
              </w:rPr>
            </w:pPr>
            <w:r w:rsidRPr="00F13343">
              <w:rPr>
                <w:sz w:val="18"/>
                <w:szCs w:val="18"/>
              </w:rPr>
              <w:t xml:space="preserve">C. Continuous Monitoring </w:t>
            </w:r>
            <w:r w:rsidRPr="00F13343">
              <w:rPr>
                <w:sz w:val="18"/>
                <w:szCs w:val="18"/>
                <w:vertAlign w:val="superscript"/>
              </w:rPr>
              <w:t>h</w:t>
            </w:r>
          </w:p>
        </w:tc>
        <w:tc>
          <w:tcPr>
            <w:tcW w:w="1096" w:type="dxa"/>
            <w:tcBorders>
              <w:top w:val="nil"/>
              <w:left w:val="nil"/>
              <w:bottom w:val="single" w:sz="4" w:space="0" w:color="auto"/>
              <w:right w:val="single" w:sz="4" w:space="0" w:color="auto"/>
            </w:tcBorders>
            <w:shd w:val="clear" w:color="auto" w:fill="auto"/>
            <w:noWrap/>
            <w:hideMark/>
          </w:tcPr>
          <w:p w:rsidR="0016550D" w:rsidRPr="00F13343" w:rsidP="0016550D" w14:paraId="4A059E37" w14:textId="00F74955">
            <w:pPr>
              <w:widowControl/>
              <w:autoSpaceDE/>
              <w:autoSpaceDN/>
              <w:adjustRightInd/>
              <w:jc w:val="center"/>
              <w:rPr>
                <w:sz w:val="18"/>
                <w:szCs w:val="18"/>
              </w:rPr>
            </w:pPr>
          </w:p>
        </w:tc>
        <w:tc>
          <w:tcPr>
            <w:tcW w:w="1180" w:type="dxa"/>
            <w:tcBorders>
              <w:top w:val="nil"/>
              <w:left w:val="nil"/>
              <w:bottom w:val="single" w:sz="4" w:space="0" w:color="auto"/>
              <w:right w:val="single" w:sz="4" w:space="0" w:color="auto"/>
            </w:tcBorders>
            <w:shd w:val="clear" w:color="auto" w:fill="auto"/>
            <w:noWrap/>
            <w:hideMark/>
          </w:tcPr>
          <w:p w:rsidR="0016550D" w:rsidRPr="00F13343" w:rsidP="0016550D" w14:paraId="54938802" w14:textId="29C4EC84">
            <w:pPr>
              <w:widowControl/>
              <w:autoSpaceDE/>
              <w:autoSpaceDN/>
              <w:adjustRightInd/>
              <w:jc w:val="center"/>
              <w:rPr>
                <w:sz w:val="18"/>
                <w:szCs w:val="18"/>
              </w:rPr>
            </w:pPr>
          </w:p>
        </w:tc>
        <w:tc>
          <w:tcPr>
            <w:tcW w:w="1156" w:type="dxa"/>
            <w:tcBorders>
              <w:top w:val="nil"/>
              <w:left w:val="nil"/>
              <w:bottom w:val="single" w:sz="4" w:space="0" w:color="auto"/>
              <w:right w:val="single" w:sz="4" w:space="0" w:color="auto"/>
            </w:tcBorders>
            <w:shd w:val="clear" w:color="auto" w:fill="auto"/>
            <w:noWrap/>
            <w:hideMark/>
          </w:tcPr>
          <w:p w:rsidR="0016550D" w:rsidRPr="00F13343" w:rsidP="0016550D" w14:paraId="3AD5A160" w14:textId="02B244FF">
            <w:pPr>
              <w:widowControl/>
              <w:autoSpaceDE/>
              <w:autoSpaceDN/>
              <w:adjustRightInd/>
              <w:jc w:val="center"/>
              <w:rPr>
                <w:sz w:val="18"/>
                <w:szCs w:val="18"/>
              </w:rPr>
            </w:pPr>
          </w:p>
        </w:tc>
        <w:tc>
          <w:tcPr>
            <w:tcW w:w="1248" w:type="dxa"/>
            <w:tcBorders>
              <w:top w:val="nil"/>
              <w:left w:val="nil"/>
              <w:bottom w:val="single" w:sz="4" w:space="0" w:color="auto"/>
              <w:right w:val="single" w:sz="4" w:space="0" w:color="auto"/>
            </w:tcBorders>
            <w:shd w:val="clear" w:color="auto" w:fill="auto"/>
            <w:noWrap/>
          </w:tcPr>
          <w:p w:rsidR="0016550D" w:rsidRPr="00F13343" w:rsidP="0016550D" w14:paraId="309CA1E3" w14:textId="0C0D9CBB">
            <w:pPr>
              <w:widowControl/>
              <w:autoSpaceDE/>
              <w:autoSpaceDN/>
              <w:adjustRightInd/>
              <w:jc w:val="center"/>
              <w:rPr>
                <w:sz w:val="18"/>
                <w:szCs w:val="18"/>
              </w:rPr>
            </w:pPr>
          </w:p>
        </w:tc>
        <w:tc>
          <w:tcPr>
            <w:tcW w:w="1013" w:type="dxa"/>
            <w:tcBorders>
              <w:top w:val="nil"/>
              <w:left w:val="nil"/>
              <w:bottom w:val="single" w:sz="4" w:space="0" w:color="auto"/>
              <w:right w:val="single" w:sz="4" w:space="0" w:color="auto"/>
            </w:tcBorders>
            <w:shd w:val="clear" w:color="auto" w:fill="auto"/>
            <w:noWrap/>
          </w:tcPr>
          <w:p w:rsidR="0016550D" w:rsidRPr="00F13343" w:rsidP="0016550D" w14:paraId="03FB5C48" w14:textId="0142629B">
            <w:pPr>
              <w:widowControl/>
              <w:autoSpaceDE/>
              <w:autoSpaceDN/>
              <w:adjustRightInd/>
              <w:jc w:val="center"/>
              <w:rPr>
                <w:sz w:val="18"/>
                <w:szCs w:val="18"/>
              </w:rPr>
            </w:pPr>
          </w:p>
        </w:tc>
        <w:tc>
          <w:tcPr>
            <w:tcW w:w="1147" w:type="dxa"/>
            <w:tcBorders>
              <w:top w:val="nil"/>
              <w:left w:val="nil"/>
              <w:bottom w:val="single" w:sz="4" w:space="0" w:color="auto"/>
              <w:right w:val="single" w:sz="4" w:space="0" w:color="auto"/>
            </w:tcBorders>
            <w:shd w:val="clear" w:color="auto" w:fill="auto"/>
            <w:noWrap/>
          </w:tcPr>
          <w:p w:rsidR="0016550D" w:rsidRPr="00F13343" w:rsidP="0016550D" w14:paraId="5D0FEF53" w14:textId="6ACD8AA8">
            <w:pPr>
              <w:widowControl/>
              <w:autoSpaceDE/>
              <w:autoSpaceDN/>
              <w:adjustRightInd/>
              <w:jc w:val="center"/>
              <w:rPr>
                <w:sz w:val="18"/>
                <w:szCs w:val="18"/>
              </w:rPr>
            </w:pPr>
          </w:p>
        </w:tc>
        <w:tc>
          <w:tcPr>
            <w:tcW w:w="1170" w:type="dxa"/>
            <w:tcBorders>
              <w:top w:val="nil"/>
              <w:left w:val="nil"/>
              <w:bottom w:val="single" w:sz="4" w:space="0" w:color="auto"/>
              <w:right w:val="single" w:sz="4" w:space="0" w:color="auto"/>
            </w:tcBorders>
            <w:shd w:val="clear" w:color="auto" w:fill="auto"/>
            <w:noWrap/>
          </w:tcPr>
          <w:p w:rsidR="0016550D" w:rsidRPr="00F13343" w:rsidP="0016550D" w14:paraId="475D33B2" w14:textId="6A4D4ABA">
            <w:pPr>
              <w:widowControl/>
              <w:autoSpaceDE/>
              <w:autoSpaceDN/>
              <w:adjustRightInd/>
              <w:jc w:val="center"/>
              <w:rPr>
                <w:sz w:val="18"/>
                <w:szCs w:val="18"/>
              </w:rPr>
            </w:pPr>
          </w:p>
        </w:tc>
        <w:tc>
          <w:tcPr>
            <w:tcW w:w="1615" w:type="dxa"/>
            <w:tcBorders>
              <w:top w:val="nil"/>
              <w:left w:val="nil"/>
              <w:bottom w:val="single" w:sz="4" w:space="0" w:color="auto"/>
              <w:right w:val="single" w:sz="4" w:space="0" w:color="auto"/>
            </w:tcBorders>
            <w:shd w:val="clear" w:color="auto" w:fill="auto"/>
            <w:noWrap/>
          </w:tcPr>
          <w:p w:rsidR="0016550D" w:rsidRPr="00F13343" w:rsidP="0016550D" w14:paraId="5D9506C2" w14:textId="3238B9D5">
            <w:pPr>
              <w:widowControl/>
              <w:autoSpaceDE/>
              <w:autoSpaceDN/>
              <w:adjustRightInd/>
              <w:jc w:val="right"/>
              <w:rPr>
                <w:sz w:val="18"/>
                <w:szCs w:val="18"/>
              </w:rPr>
            </w:pPr>
          </w:p>
        </w:tc>
      </w:tr>
      <w:tr w14:paraId="72E85B03" w14:textId="77777777" w:rsidTr="00F13343">
        <w:tblPrEx>
          <w:tblW w:w="0" w:type="auto"/>
          <w:tblLayout w:type="fixed"/>
          <w:tblLook w:val="04A0"/>
        </w:tblPrEx>
        <w:trPr>
          <w:trHeight w:val="255"/>
        </w:trPr>
        <w:tc>
          <w:tcPr>
            <w:tcW w:w="3415" w:type="dxa"/>
            <w:tcBorders>
              <w:top w:val="nil"/>
              <w:left w:val="single" w:sz="4" w:space="0" w:color="auto"/>
              <w:bottom w:val="single" w:sz="4" w:space="0" w:color="auto"/>
              <w:right w:val="single" w:sz="4" w:space="0" w:color="auto"/>
            </w:tcBorders>
            <w:shd w:val="clear" w:color="auto" w:fill="auto"/>
            <w:vAlign w:val="bottom"/>
            <w:hideMark/>
          </w:tcPr>
          <w:p w:rsidR="0016550D" w:rsidRPr="00F13343" w:rsidP="0016550D" w14:paraId="2E522A00" w14:textId="77777777">
            <w:pPr>
              <w:widowControl/>
              <w:autoSpaceDE/>
              <w:autoSpaceDN/>
              <w:adjustRightInd/>
              <w:ind w:firstLine="360" w:firstLineChars="200"/>
              <w:rPr>
                <w:sz w:val="18"/>
                <w:szCs w:val="18"/>
              </w:rPr>
            </w:pPr>
            <w:r w:rsidRPr="00F13343">
              <w:rPr>
                <w:sz w:val="18"/>
                <w:szCs w:val="18"/>
              </w:rPr>
              <w:t>Portable CO Monitor</w:t>
            </w:r>
          </w:p>
        </w:tc>
        <w:tc>
          <w:tcPr>
            <w:tcW w:w="1096" w:type="dxa"/>
            <w:tcBorders>
              <w:top w:val="nil"/>
              <w:left w:val="nil"/>
              <w:bottom w:val="single" w:sz="4" w:space="0" w:color="auto"/>
              <w:right w:val="single" w:sz="4" w:space="0" w:color="auto"/>
            </w:tcBorders>
            <w:shd w:val="clear" w:color="auto" w:fill="auto"/>
            <w:noWrap/>
            <w:hideMark/>
          </w:tcPr>
          <w:p w:rsidR="0016550D" w:rsidRPr="00F13343" w:rsidP="0016550D" w14:paraId="212214DF" w14:textId="453DE84F">
            <w:pPr>
              <w:widowControl/>
              <w:autoSpaceDE/>
              <w:autoSpaceDN/>
              <w:adjustRightInd/>
              <w:jc w:val="center"/>
              <w:rPr>
                <w:sz w:val="18"/>
                <w:szCs w:val="18"/>
              </w:rPr>
            </w:pPr>
            <w:r w:rsidRPr="00F13343">
              <w:rPr>
                <w:sz w:val="18"/>
                <w:szCs w:val="18"/>
              </w:rPr>
              <w:t>40</w:t>
            </w:r>
          </w:p>
        </w:tc>
        <w:tc>
          <w:tcPr>
            <w:tcW w:w="1180" w:type="dxa"/>
            <w:tcBorders>
              <w:top w:val="nil"/>
              <w:left w:val="nil"/>
              <w:bottom w:val="single" w:sz="4" w:space="0" w:color="auto"/>
              <w:right w:val="single" w:sz="4" w:space="0" w:color="auto"/>
            </w:tcBorders>
            <w:shd w:val="clear" w:color="auto" w:fill="auto"/>
            <w:noWrap/>
            <w:hideMark/>
          </w:tcPr>
          <w:p w:rsidR="0016550D" w:rsidRPr="00F13343" w:rsidP="0016550D" w14:paraId="338784CE" w14:textId="730606EC">
            <w:pPr>
              <w:widowControl/>
              <w:autoSpaceDE/>
              <w:autoSpaceDN/>
              <w:adjustRightInd/>
              <w:jc w:val="center"/>
              <w:rPr>
                <w:sz w:val="18"/>
                <w:szCs w:val="18"/>
              </w:rPr>
            </w:pPr>
            <w:r w:rsidRPr="00F13343">
              <w:rPr>
                <w:sz w:val="18"/>
                <w:szCs w:val="18"/>
              </w:rPr>
              <w:t>1</w:t>
            </w:r>
          </w:p>
        </w:tc>
        <w:tc>
          <w:tcPr>
            <w:tcW w:w="1156" w:type="dxa"/>
            <w:tcBorders>
              <w:top w:val="nil"/>
              <w:left w:val="nil"/>
              <w:bottom w:val="single" w:sz="4" w:space="0" w:color="auto"/>
              <w:right w:val="single" w:sz="4" w:space="0" w:color="auto"/>
            </w:tcBorders>
            <w:shd w:val="clear" w:color="auto" w:fill="auto"/>
            <w:noWrap/>
            <w:hideMark/>
          </w:tcPr>
          <w:p w:rsidR="0016550D" w:rsidRPr="00F13343" w:rsidP="0016550D" w14:paraId="70FEABD9" w14:textId="49447EF9">
            <w:pPr>
              <w:widowControl/>
              <w:autoSpaceDE/>
              <w:autoSpaceDN/>
              <w:adjustRightInd/>
              <w:jc w:val="center"/>
              <w:rPr>
                <w:sz w:val="18"/>
                <w:szCs w:val="18"/>
              </w:rPr>
            </w:pPr>
            <w:r w:rsidRPr="00F13343">
              <w:rPr>
                <w:sz w:val="18"/>
                <w:szCs w:val="18"/>
              </w:rPr>
              <w:t>40</w:t>
            </w:r>
          </w:p>
        </w:tc>
        <w:tc>
          <w:tcPr>
            <w:tcW w:w="1248" w:type="dxa"/>
            <w:tcBorders>
              <w:top w:val="nil"/>
              <w:left w:val="nil"/>
              <w:bottom w:val="single" w:sz="4" w:space="0" w:color="auto"/>
              <w:right w:val="single" w:sz="4" w:space="0" w:color="auto"/>
            </w:tcBorders>
            <w:shd w:val="clear" w:color="auto" w:fill="auto"/>
            <w:noWrap/>
          </w:tcPr>
          <w:p w:rsidR="0016550D" w:rsidRPr="00F13343" w:rsidP="0016550D" w14:paraId="75139BF0" w14:textId="63C7FE61">
            <w:pPr>
              <w:widowControl/>
              <w:autoSpaceDE/>
              <w:autoSpaceDN/>
              <w:adjustRightInd/>
              <w:jc w:val="center"/>
              <w:rPr>
                <w:sz w:val="18"/>
                <w:szCs w:val="18"/>
              </w:rPr>
            </w:pPr>
            <w:r w:rsidRPr="00F13343">
              <w:rPr>
                <w:sz w:val="18"/>
                <w:szCs w:val="18"/>
              </w:rPr>
              <w:t>500</w:t>
            </w:r>
          </w:p>
        </w:tc>
        <w:tc>
          <w:tcPr>
            <w:tcW w:w="1013" w:type="dxa"/>
            <w:tcBorders>
              <w:top w:val="nil"/>
              <w:left w:val="nil"/>
              <w:bottom w:val="single" w:sz="4" w:space="0" w:color="auto"/>
              <w:right w:val="single" w:sz="4" w:space="0" w:color="auto"/>
            </w:tcBorders>
            <w:shd w:val="clear" w:color="auto" w:fill="auto"/>
            <w:noWrap/>
          </w:tcPr>
          <w:p w:rsidR="0016550D" w:rsidRPr="00F13343" w:rsidP="0016550D" w14:paraId="0C524CFD" w14:textId="0A76CCF9">
            <w:pPr>
              <w:widowControl/>
              <w:autoSpaceDE/>
              <w:autoSpaceDN/>
              <w:adjustRightInd/>
              <w:jc w:val="center"/>
              <w:rPr>
                <w:sz w:val="18"/>
                <w:szCs w:val="18"/>
              </w:rPr>
            </w:pPr>
            <w:r w:rsidRPr="00F13343">
              <w:rPr>
                <w:sz w:val="18"/>
                <w:szCs w:val="18"/>
              </w:rPr>
              <w:t>20,000</w:t>
            </w:r>
          </w:p>
        </w:tc>
        <w:tc>
          <w:tcPr>
            <w:tcW w:w="1147" w:type="dxa"/>
            <w:tcBorders>
              <w:top w:val="nil"/>
              <w:left w:val="nil"/>
              <w:bottom w:val="single" w:sz="4" w:space="0" w:color="auto"/>
              <w:right w:val="single" w:sz="4" w:space="0" w:color="auto"/>
            </w:tcBorders>
            <w:shd w:val="clear" w:color="auto" w:fill="auto"/>
            <w:noWrap/>
          </w:tcPr>
          <w:p w:rsidR="0016550D" w:rsidRPr="00F13343" w:rsidP="0016550D" w14:paraId="4C6030B2" w14:textId="0AA217FE">
            <w:pPr>
              <w:widowControl/>
              <w:autoSpaceDE/>
              <w:autoSpaceDN/>
              <w:adjustRightInd/>
              <w:jc w:val="center"/>
              <w:rPr>
                <w:sz w:val="18"/>
                <w:szCs w:val="18"/>
              </w:rPr>
            </w:pPr>
            <w:r w:rsidRPr="00F13343">
              <w:rPr>
                <w:sz w:val="18"/>
                <w:szCs w:val="18"/>
              </w:rPr>
              <w:t>1,000</w:t>
            </w:r>
          </w:p>
        </w:tc>
        <w:tc>
          <w:tcPr>
            <w:tcW w:w="1170" w:type="dxa"/>
            <w:tcBorders>
              <w:top w:val="nil"/>
              <w:left w:val="nil"/>
              <w:bottom w:val="single" w:sz="4" w:space="0" w:color="auto"/>
              <w:right w:val="single" w:sz="4" w:space="0" w:color="auto"/>
            </w:tcBorders>
            <w:shd w:val="clear" w:color="auto" w:fill="auto"/>
            <w:noWrap/>
          </w:tcPr>
          <w:p w:rsidR="0016550D" w:rsidRPr="00F13343" w:rsidP="0016550D" w14:paraId="2138EBA4" w14:textId="077F3335">
            <w:pPr>
              <w:widowControl/>
              <w:autoSpaceDE/>
              <w:autoSpaceDN/>
              <w:adjustRightInd/>
              <w:jc w:val="center"/>
              <w:rPr>
                <w:sz w:val="18"/>
                <w:szCs w:val="18"/>
              </w:rPr>
            </w:pPr>
            <w:r w:rsidRPr="00F13343">
              <w:rPr>
                <w:sz w:val="18"/>
                <w:szCs w:val="18"/>
              </w:rPr>
              <w:t>2,000</w:t>
            </w:r>
          </w:p>
        </w:tc>
        <w:tc>
          <w:tcPr>
            <w:tcW w:w="1615" w:type="dxa"/>
            <w:tcBorders>
              <w:top w:val="nil"/>
              <w:left w:val="nil"/>
              <w:bottom w:val="single" w:sz="4" w:space="0" w:color="auto"/>
              <w:right w:val="single" w:sz="4" w:space="0" w:color="auto"/>
            </w:tcBorders>
            <w:shd w:val="clear" w:color="auto" w:fill="auto"/>
            <w:noWrap/>
          </w:tcPr>
          <w:p w:rsidR="0016550D" w:rsidRPr="00F13343" w:rsidP="0016550D" w14:paraId="1FB4B74A" w14:textId="35DC3A1E">
            <w:pPr>
              <w:widowControl/>
              <w:autoSpaceDE/>
              <w:autoSpaceDN/>
              <w:adjustRightInd/>
              <w:jc w:val="right"/>
              <w:rPr>
                <w:sz w:val="18"/>
                <w:szCs w:val="18"/>
              </w:rPr>
            </w:pPr>
            <w:r w:rsidRPr="00F13343">
              <w:rPr>
                <w:sz w:val="18"/>
                <w:szCs w:val="18"/>
              </w:rPr>
              <w:t>$</w:t>
            </w:r>
            <w:r w:rsidRPr="00F13343" w:rsidR="006162E5">
              <w:rPr>
                <w:sz w:val="18"/>
                <w:szCs w:val="18"/>
              </w:rPr>
              <w:t>2,821,497</w:t>
            </w:r>
          </w:p>
        </w:tc>
      </w:tr>
      <w:tr w14:paraId="203F45ED" w14:textId="77777777" w:rsidTr="00F13343">
        <w:tblPrEx>
          <w:tblW w:w="0" w:type="auto"/>
          <w:tblLayout w:type="fixed"/>
          <w:tblLook w:val="04A0"/>
        </w:tblPrEx>
        <w:trPr>
          <w:trHeight w:val="255"/>
        </w:trPr>
        <w:tc>
          <w:tcPr>
            <w:tcW w:w="3415" w:type="dxa"/>
            <w:tcBorders>
              <w:top w:val="nil"/>
              <w:left w:val="single" w:sz="4" w:space="0" w:color="auto"/>
              <w:bottom w:val="single" w:sz="4" w:space="0" w:color="auto"/>
              <w:right w:val="single" w:sz="4" w:space="0" w:color="auto"/>
            </w:tcBorders>
            <w:shd w:val="clear" w:color="auto" w:fill="auto"/>
            <w:vAlign w:val="bottom"/>
            <w:hideMark/>
          </w:tcPr>
          <w:p w:rsidR="0016550D" w:rsidRPr="00F13343" w:rsidP="0016550D" w14:paraId="56F866B8" w14:textId="77777777">
            <w:pPr>
              <w:widowControl/>
              <w:autoSpaceDE/>
              <w:autoSpaceDN/>
              <w:adjustRightInd/>
              <w:ind w:firstLine="360" w:firstLineChars="200"/>
              <w:rPr>
                <w:sz w:val="18"/>
                <w:szCs w:val="18"/>
              </w:rPr>
            </w:pPr>
            <w:r w:rsidRPr="00F13343">
              <w:rPr>
                <w:sz w:val="18"/>
                <w:szCs w:val="18"/>
              </w:rPr>
              <w:t>Pressure and Temperature</w:t>
            </w:r>
          </w:p>
        </w:tc>
        <w:tc>
          <w:tcPr>
            <w:tcW w:w="1096" w:type="dxa"/>
            <w:tcBorders>
              <w:top w:val="nil"/>
              <w:left w:val="nil"/>
              <w:bottom w:val="single" w:sz="4" w:space="0" w:color="auto"/>
              <w:right w:val="single" w:sz="4" w:space="0" w:color="auto"/>
            </w:tcBorders>
            <w:shd w:val="clear" w:color="auto" w:fill="auto"/>
            <w:noWrap/>
            <w:hideMark/>
          </w:tcPr>
          <w:p w:rsidR="0016550D" w:rsidRPr="00F13343" w:rsidP="0016550D" w14:paraId="12897896" w14:textId="5CAE5DC6">
            <w:pPr>
              <w:widowControl/>
              <w:autoSpaceDE/>
              <w:autoSpaceDN/>
              <w:adjustRightInd/>
              <w:jc w:val="center"/>
              <w:rPr>
                <w:sz w:val="18"/>
                <w:szCs w:val="18"/>
              </w:rPr>
            </w:pPr>
            <w:r w:rsidRPr="00F13343">
              <w:rPr>
                <w:sz w:val="18"/>
                <w:szCs w:val="18"/>
              </w:rPr>
              <w:t>30</w:t>
            </w:r>
          </w:p>
        </w:tc>
        <w:tc>
          <w:tcPr>
            <w:tcW w:w="1180" w:type="dxa"/>
            <w:tcBorders>
              <w:top w:val="nil"/>
              <w:left w:val="nil"/>
              <w:bottom w:val="single" w:sz="4" w:space="0" w:color="auto"/>
              <w:right w:val="single" w:sz="4" w:space="0" w:color="auto"/>
            </w:tcBorders>
            <w:shd w:val="clear" w:color="auto" w:fill="auto"/>
            <w:noWrap/>
            <w:hideMark/>
          </w:tcPr>
          <w:p w:rsidR="0016550D" w:rsidRPr="00F13343" w:rsidP="0016550D" w14:paraId="3EE3E0DE" w14:textId="28505CB5">
            <w:pPr>
              <w:widowControl/>
              <w:autoSpaceDE/>
              <w:autoSpaceDN/>
              <w:adjustRightInd/>
              <w:jc w:val="center"/>
              <w:rPr>
                <w:sz w:val="18"/>
                <w:szCs w:val="18"/>
              </w:rPr>
            </w:pPr>
            <w:r w:rsidRPr="00F13343">
              <w:rPr>
                <w:sz w:val="18"/>
                <w:szCs w:val="18"/>
              </w:rPr>
              <w:t>1</w:t>
            </w:r>
          </w:p>
        </w:tc>
        <w:tc>
          <w:tcPr>
            <w:tcW w:w="1156" w:type="dxa"/>
            <w:tcBorders>
              <w:top w:val="nil"/>
              <w:left w:val="nil"/>
              <w:bottom w:val="single" w:sz="4" w:space="0" w:color="auto"/>
              <w:right w:val="single" w:sz="4" w:space="0" w:color="auto"/>
            </w:tcBorders>
            <w:shd w:val="clear" w:color="auto" w:fill="auto"/>
            <w:noWrap/>
            <w:hideMark/>
          </w:tcPr>
          <w:p w:rsidR="0016550D" w:rsidRPr="00F13343" w:rsidP="0016550D" w14:paraId="47367E56" w14:textId="2E01552F">
            <w:pPr>
              <w:widowControl/>
              <w:autoSpaceDE/>
              <w:autoSpaceDN/>
              <w:adjustRightInd/>
              <w:jc w:val="center"/>
              <w:rPr>
                <w:sz w:val="18"/>
                <w:szCs w:val="18"/>
              </w:rPr>
            </w:pPr>
            <w:r w:rsidRPr="00F13343">
              <w:rPr>
                <w:sz w:val="18"/>
                <w:szCs w:val="18"/>
              </w:rPr>
              <w:t>30</w:t>
            </w:r>
          </w:p>
        </w:tc>
        <w:tc>
          <w:tcPr>
            <w:tcW w:w="1248" w:type="dxa"/>
            <w:tcBorders>
              <w:top w:val="nil"/>
              <w:left w:val="nil"/>
              <w:bottom w:val="single" w:sz="4" w:space="0" w:color="auto"/>
              <w:right w:val="single" w:sz="4" w:space="0" w:color="auto"/>
            </w:tcBorders>
            <w:shd w:val="clear" w:color="auto" w:fill="auto"/>
            <w:noWrap/>
          </w:tcPr>
          <w:p w:rsidR="0016550D" w:rsidRPr="00F13343" w:rsidP="0016550D" w14:paraId="10999358" w14:textId="042DC638">
            <w:pPr>
              <w:widowControl/>
              <w:autoSpaceDE/>
              <w:autoSpaceDN/>
              <w:adjustRightInd/>
              <w:jc w:val="center"/>
              <w:rPr>
                <w:sz w:val="18"/>
                <w:szCs w:val="18"/>
              </w:rPr>
            </w:pPr>
            <w:r w:rsidRPr="00F13343">
              <w:rPr>
                <w:sz w:val="18"/>
                <w:szCs w:val="18"/>
              </w:rPr>
              <w:t>60,242</w:t>
            </w:r>
          </w:p>
        </w:tc>
        <w:tc>
          <w:tcPr>
            <w:tcW w:w="1013" w:type="dxa"/>
            <w:tcBorders>
              <w:top w:val="nil"/>
              <w:left w:val="nil"/>
              <w:bottom w:val="single" w:sz="4" w:space="0" w:color="auto"/>
              <w:right w:val="single" w:sz="4" w:space="0" w:color="auto"/>
            </w:tcBorders>
            <w:shd w:val="clear" w:color="auto" w:fill="auto"/>
            <w:noWrap/>
          </w:tcPr>
          <w:p w:rsidR="0016550D" w:rsidRPr="00F13343" w:rsidP="0016550D" w14:paraId="6EB6523C" w14:textId="6B19F329">
            <w:pPr>
              <w:widowControl/>
              <w:autoSpaceDE/>
              <w:autoSpaceDN/>
              <w:adjustRightInd/>
              <w:jc w:val="center"/>
              <w:rPr>
                <w:sz w:val="18"/>
                <w:szCs w:val="18"/>
              </w:rPr>
            </w:pPr>
            <w:r w:rsidRPr="00F13343">
              <w:rPr>
                <w:sz w:val="18"/>
                <w:szCs w:val="18"/>
              </w:rPr>
              <w:t>1,807,270</w:t>
            </w:r>
          </w:p>
        </w:tc>
        <w:tc>
          <w:tcPr>
            <w:tcW w:w="1147" w:type="dxa"/>
            <w:tcBorders>
              <w:top w:val="nil"/>
              <w:left w:val="nil"/>
              <w:bottom w:val="single" w:sz="4" w:space="0" w:color="auto"/>
              <w:right w:val="single" w:sz="4" w:space="0" w:color="auto"/>
            </w:tcBorders>
            <w:shd w:val="clear" w:color="auto" w:fill="auto"/>
            <w:noWrap/>
          </w:tcPr>
          <w:p w:rsidR="0016550D" w:rsidRPr="00F13343" w:rsidP="0016550D" w14:paraId="637DBBA2" w14:textId="5D925B29">
            <w:pPr>
              <w:widowControl/>
              <w:autoSpaceDE/>
              <w:autoSpaceDN/>
              <w:adjustRightInd/>
              <w:jc w:val="center"/>
              <w:rPr>
                <w:sz w:val="18"/>
                <w:szCs w:val="18"/>
              </w:rPr>
            </w:pPr>
            <w:r w:rsidRPr="00F13343">
              <w:rPr>
                <w:sz w:val="18"/>
                <w:szCs w:val="18"/>
              </w:rPr>
              <w:t>90,364</w:t>
            </w:r>
          </w:p>
        </w:tc>
        <w:tc>
          <w:tcPr>
            <w:tcW w:w="1170" w:type="dxa"/>
            <w:tcBorders>
              <w:top w:val="nil"/>
              <w:left w:val="nil"/>
              <w:bottom w:val="single" w:sz="4" w:space="0" w:color="auto"/>
              <w:right w:val="single" w:sz="4" w:space="0" w:color="auto"/>
            </w:tcBorders>
            <w:shd w:val="clear" w:color="auto" w:fill="auto"/>
            <w:noWrap/>
          </w:tcPr>
          <w:p w:rsidR="0016550D" w:rsidRPr="00F13343" w:rsidP="0016550D" w14:paraId="69942F29" w14:textId="52C02A0E">
            <w:pPr>
              <w:widowControl/>
              <w:autoSpaceDE/>
              <w:autoSpaceDN/>
              <w:adjustRightInd/>
              <w:jc w:val="center"/>
              <w:rPr>
                <w:sz w:val="18"/>
                <w:szCs w:val="18"/>
              </w:rPr>
            </w:pPr>
            <w:r w:rsidRPr="00F13343">
              <w:rPr>
                <w:sz w:val="18"/>
                <w:szCs w:val="18"/>
              </w:rPr>
              <w:t>180,727</w:t>
            </w:r>
          </w:p>
        </w:tc>
        <w:tc>
          <w:tcPr>
            <w:tcW w:w="1615" w:type="dxa"/>
            <w:tcBorders>
              <w:top w:val="nil"/>
              <w:left w:val="nil"/>
              <w:bottom w:val="single" w:sz="4" w:space="0" w:color="auto"/>
              <w:right w:val="single" w:sz="4" w:space="0" w:color="auto"/>
            </w:tcBorders>
            <w:shd w:val="clear" w:color="auto" w:fill="auto"/>
            <w:noWrap/>
          </w:tcPr>
          <w:p w:rsidR="0016550D" w:rsidRPr="00F13343" w:rsidP="0016550D" w14:paraId="74E214A7" w14:textId="311A4616">
            <w:pPr>
              <w:widowControl/>
              <w:autoSpaceDE/>
              <w:autoSpaceDN/>
              <w:adjustRightInd/>
              <w:jc w:val="right"/>
              <w:rPr>
                <w:sz w:val="18"/>
                <w:szCs w:val="18"/>
              </w:rPr>
            </w:pPr>
            <w:r w:rsidRPr="00F13343">
              <w:rPr>
                <w:sz w:val="18"/>
                <w:szCs w:val="18"/>
              </w:rPr>
              <w:t>$254,960,344</w:t>
            </w:r>
          </w:p>
        </w:tc>
      </w:tr>
      <w:tr w14:paraId="17525EBE" w14:textId="77777777" w:rsidTr="00F13343">
        <w:tblPrEx>
          <w:tblW w:w="0" w:type="auto"/>
          <w:tblLayout w:type="fixed"/>
          <w:tblLook w:val="04A0"/>
        </w:tblPrEx>
        <w:trPr>
          <w:trHeight w:val="255"/>
        </w:trPr>
        <w:tc>
          <w:tcPr>
            <w:tcW w:w="3415" w:type="dxa"/>
            <w:tcBorders>
              <w:top w:val="nil"/>
              <w:left w:val="single" w:sz="4" w:space="0" w:color="auto"/>
              <w:bottom w:val="single" w:sz="4" w:space="0" w:color="auto"/>
              <w:right w:val="single" w:sz="4" w:space="0" w:color="auto"/>
            </w:tcBorders>
            <w:shd w:val="clear" w:color="auto" w:fill="auto"/>
            <w:vAlign w:val="bottom"/>
            <w:hideMark/>
          </w:tcPr>
          <w:p w:rsidR="0016550D" w:rsidRPr="00F13343" w:rsidP="0016550D" w14:paraId="366A674B" w14:textId="77777777">
            <w:pPr>
              <w:widowControl/>
              <w:autoSpaceDE/>
              <w:autoSpaceDN/>
              <w:adjustRightInd/>
              <w:ind w:firstLine="180" w:firstLineChars="100"/>
              <w:rPr>
                <w:sz w:val="18"/>
                <w:szCs w:val="18"/>
              </w:rPr>
            </w:pPr>
            <w:r w:rsidRPr="00F13343">
              <w:rPr>
                <w:sz w:val="18"/>
                <w:szCs w:val="18"/>
              </w:rPr>
              <w:t>D. Record Information</w:t>
            </w:r>
          </w:p>
        </w:tc>
        <w:tc>
          <w:tcPr>
            <w:tcW w:w="1096" w:type="dxa"/>
            <w:tcBorders>
              <w:top w:val="nil"/>
              <w:left w:val="nil"/>
              <w:bottom w:val="single" w:sz="4" w:space="0" w:color="auto"/>
              <w:right w:val="single" w:sz="4" w:space="0" w:color="auto"/>
            </w:tcBorders>
            <w:shd w:val="clear" w:color="auto" w:fill="auto"/>
            <w:noWrap/>
            <w:hideMark/>
          </w:tcPr>
          <w:p w:rsidR="0016550D" w:rsidRPr="00F13343" w:rsidP="0016550D" w14:paraId="2B098C0D" w14:textId="57FF7C27">
            <w:pPr>
              <w:widowControl/>
              <w:autoSpaceDE/>
              <w:autoSpaceDN/>
              <w:adjustRightInd/>
              <w:jc w:val="center"/>
              <w:rPr>
                <w:sz w:val="18"/>
                <w:szCs w:val="18"/>
              </w:rPr>
            </w:pPr>
            <w:r w:rsidRPr="00F13343">
              <w:rPr>
                <w:sz w:val="18"/>
                <w:szCs w:val="18"/>
              </w:rPr>
              <w:t>1</w:t>
            </w:r>
          </w:p>
        </w:tc>
        <w:tc>
          <w:tcPr>
            <w:tcW w:w="1180" w:type="dxa"/>
            <w:tcBorders>
              <w:top w:val="nil"/>
              <w:left w:val="nil"/>
              <w:bottom w:val="single" w:sz="4" w:space="0" w:color="auto"/>
              <w:right w:val="single" w:sz="4" w:space="0" w:color="auto"/>
            </w:tcBorders>
            <w:shd w:val="clear" w:color="auto" w:fill="auto"/>
            <w:noWrap/>
            <w:hideMark/>
          </w:tcPr>
          <w:p w:rsidR="0016550D" w:rsidRPr="00F13343" w:rsidP="0016550D" w14:paraId="284EA677" w14:textId="16E223A3">
            <w:pPr>
              <w:widowControl/>
              <w:autoSpaceDE/>
              <w:autoSpaceDN/>
              <w:adjustRightInd/>
              <w:jc w:val="center"/>
              <w:rPr>
                <w:sz w:val="18"/>
                <w:szCs w:val="18"/>
              </w:rPr>
            </w:pPr>
            <w:r w:rsidRPr="00F13343">
              <w:rPr>
                <w:sz w:val="18"/>
                <w:szCs w:val="18"/>
              </w:rPr>
              <w:t>1</w:t>
            </w:r>
          </w:p>
        </w:tc>
        <w:tc>
          <w:tcPr>
            <w:tcW w:w="1156" w:type="dxa"/>
            <w:tcBorders>
              <w:top w:val="nil"/>
              <w:left w:val="nil"/>
              <w:bottom w:val="single" w:sz="4" w:space="0" w:color="auto"/>
              <w:right w:val="single" w:sz="4" w:space="0" w:color="auto"/>
            </w:tcBorders>
            <w:shd w:val="clear" w:color="auto" w:fill="auto"/>
            <w:noWrap/>
            <w:hideMark/>
          </w:tcPr>
          <w:p w:rsidR="0016550D" w:rsidRPr="00F13343" w:rsidP="0016550D" w14:paraId="6C54F19A" w14:textId="7F4ACCEA">
            <w:pPr>
              <w:widowControl/>
              <w:autoSpaceDE/>
              <w:autoSpaceDN/>
              <w:adjustRightInd/>
              <w:jc w:val="center"/>
              <w:rPr>
                <w:sz w:val="18"/>
                <w:szCs w:val="18"/>
              </w:rPr>
            </w:pPr>
            <w:r w:rsidRPr="00F13343">
              <w:rPr>
                <w:sz w:val="18"/>
                <w:szCs w:val="18"/>
              </w:rPr>
              <w:t>1</w:t>
            </w:r>
          </w:p>
        </w:tc>
        <w:tc>
          <w:tcPr>
            <w:tcW w:w="1248" w:type="dxa"/>
            <w:tcBorders>
              <w:top w:val="nil"/>
              <w:left w:val="nil"/>
              <w:bottom w:val="single" w:sz="4" w:space="0" w:color="auto"/>
              <w:right w:val="single" w:sz="4" w:space="0" w:color="auto"/>
            </w:tcBorders>
            <w:shd w:val="clear" w:color="auto" w:fill="auto"/>
            <w:noWrap/>
          </w:tcPr>
          <w:p w:rsidR="0016550D" w:rsidRPr="00F13343" w:rsidP="0016550D" w14:paraId="11C5A100" w14:textId="73A42AA9">
            <w:pPr>
              <w:widowControl/>
              <w:autoSpaceDE/>
              <w:autoSpaceDN/>
              <w:adjustRightInd/>
              <w:jc w:val="center"/>
              <w:rPr>
                <w:sz w:val="18"/>
                <w:szCs w:val="18"/>
              </w:rPr>
            </w:pPr>
            <w:r w:rsidRPr="00F13343">
              <w:rPr>
                <w:sz w:val="18"/>
                <w:szCs w:val="18"/>
              </w:rPr>
              <w:t>780,695</w:t>
            </w:r>
          </w:p>
        </w:tc>
        <w:tc>
          <w:tcPr>
            <w:tcW w:w="1013" w:type="dxa"/>
            <w:tcBorders>
              <w:top w:val="nil"/>
              <w:left w:val="nil"/>
              <w:bottom w:val="single" w:sz="4" w:space="0" w:color="auto"/>
              <w:right w:val="single" w:sz="4" w:space="0" w:color="auto"/>
            </w:tcBorders>
            <w:shd w:val="clear" w:color="auto" w:fill="auto"/>
            <w:noWrap/>
          </w:tcPr>
          <w:p w:rsidR="0016550D" w:rsidRPr="00F13343" w:rsidP="0016550D" w14:paraId="65BE40CF" w14:textId="7C0586C2">
            <w:pPr>
              <w:widowControl/>
              <w:autoSpaceDE/>
              <w:autoSpaceDN/>
              <w:adjustRightInd/>
              <w:jc w:val="center"/>
              <w:rPr>
                <w:sz w:val="18"/>
                <w:szCs w:val="18"/>
              </w:rPr>
            </w:pPr>
            <w:r w:rsidRPr="00F13343">
              <w:rPr>
                <w:sz w:val="18"/>
                <w:szCs w:val="18"/>
              </w:rPr>
              <w:t>780,695</w:t>
            </w:r>
          </w:p>
        </w:tc>
        <w:tc>
          <w:tcPr>
            <w:tcW w:w="1147" w:type="dxa"/>
            <w:tcBorders>
              <w:top w:val="nil"/>
              <w:left w:val="nil"/>
              <w:bottom w:val="single" w:sz="4" w:space="0" w:color="auto"/>
              <w:right w:val="single" w:sz="4" w:space="0" w:color="auto"/>
            </w:tcBorders>
            <w:shd w:val="clear" w:color="auto" w:fill="auto"/>
            <w:noWrap/>
          </w:tcPr>
          <w:p w:rsidR="0016550D" w:rsidRPr="00F13343" w:rsidP="0016550D" w14:paraId="4EC92DCC" w14:textId="7B0FB9EF">
            <w:pPr>
              <w:widowControl/>
              <w:autoSpaceDE/>
              <w:autoSpaceDN/>
              <w:adjustRightInd/>
              <w:jc w:val="center"/>
              <w:rPr>
                <w:sz w:val="18"/>
                <w:szCs w:val="18"/>
              </w:rPr>
            </w:pPr>
            <w:r w:rsidRPr="00F13343">
              <w:rPr>
                <w:sz w:val="18"/>
                <w:szCs w:val="18"/>
              </w:rPr>
              <w:t>39,035</w:t>
            </w:r>
          </w:p>
        </w:tc>
        <w:tc>
          <w:tcPr>
            <w:tcW w:w="1170" w:type="dxa"/>
            <w:tcBorders>
              <w:top w:val="nil"/>
              <w:left w:val="nil"/>
              <w:bottom w:val="single" w:sz="4" w:space="0" w:color="auto"/>
              <w:right w:val="single" w:sz="4" w:space="0" w:color="auto"/>
            </w:tcBorders>
            <w:shd w:val="clear" w:color="auto" w:fill="auto"/>
            <w:noWrap/>
          </w:tcPr>
          <w:p w:rsidR="0016550D" w:rsidRPr="00F13343" w:rsidP="0016550D" w14:paraId="16EEDAD5" w14:textId="255CF099">
            <w:pPr>
              <w:widowControl/>
              <w:autoSpaceDE/>
              <w:autoSpaceDN/>
              <w:adjustRightInd/>
              <w:jc w:val="center"/>
              <w:rPr>
                <w:sz w:val="18"/>
                <w:szCs w:val="18"/>
              </w:rPr>
            </w:pPr>
            <w:r w:rsidRPr="00F13343">
              <w:rPr>
                <w:sz w:val="18"/>
                <w:szCs w:val="18"/>
              </w:rPr>
              <w:t>78,070</w:t>
            </w:r>
          </w:p>
        </w:tc>
        <w:tc>
          <w:tcPr>
            <w:tcW w:w="1615" w:type="dxa"/>
            <w:tcBorders>
              <w:top w:val="nil"/>
              <w:left w:val="nil"/>
              <w:bottom w:val="single" w:sz="4" w:space="0" w:color="auto"/>
              <w:right w:val="single" w:sz="4" w:space="0" w:color="auto"/>
            </w:tcBorders>
            <w:shd w:val="clear" w:color="auto" w:fill="auto"/>
            <w:noWrap/>
          </w:tcPr>
          <w:p w:rsidR="0016550D" w:rsidRPr="00F13343" w:rsidP="0016550D" w14:paraId="644DCA2F" w14:textId="7986F146">
            <w:pPr>
              <w:widowControl/>
              <w:autoSpaceDE/>
              <w:autoSpaceDN/>
              <w:adjustRightInd/>
              <w:jc w:val="right"/>
              <w:rPr>
                <w:sz w:val="18"/>
                <w:szCs w:val="18"/>
              </w:rPr>
            </w:pPr>
            <w:r w:rsidRPr="00F13343">
              <w:rPr>
                <w:sz w:val="18"/>
                <w:szCs w:val="18"/>
              </w:rPr>
              <w:t>$110,136,477</w:t>
            </w:r>
          </w:p>
        </w:tc>
      </w:tr>
      <w:tr w14:paraId="4561213E" w14:textId="77777777" w:rsidTr="00F13343">
        <w:tblPrEx>
          <w:tblW w:w="0" w:type="auto"/>
          <w:tblLayout w:type="fixed"/>
          <w:tblLook w:val="04A0"/>
        </w:tblPrEx>
        <w:trPr>
          <w:trHeight w:val="330"/>
        </w:trPr>
        <w:tc>
          <w:tcPr>
            <w:tcW w:w="3415" w:type="dxa"/>
            <w:tcBorders>
              <w:top w:val="nil"/>
              <w:left w:val="single" w:sz="4" w:space="0" w:color="auto"/>
              <w:bottom w:val="single" w:sz="4" w:space="0" w:color="auto"/>
              <w:right w:val="single" w:sz="4" w:space="0" w:color="auto"/>
            </w:tcBorders>
            <w:shd w:val="clear" w:color="auto" w:fill="auto"/>
            <w:vAlign w:val="center"/>
            <w:hideMark/>
          </w:tcPr>
          <w:p w:rsidR="009220F1" w:rsidRPr="00F13343" w:rsidP="009220F1" w14:paraId="4E09678E" w14:textId="77777777">
            <w:pPr>
              <w:widowControl/>
              <w:autoSpaceDE/>
              <w:autoSpaceDN/>
              <w:adjustRightInd/>
              <w:rPr>
                <w:b/>
                <w:bCs/>
                <w:i/>
                <w:iCs/>
                <w:sz w:val="18"/>
                <w:szCs w:val="18"/>
              </w:rPr>
            </w:pPr>
            <w:r w:rsidRPr="00F13343">
              <w:rPr>
                <w:b/>
                <w:bCs/>
                <w:i/>
                <w:iCs/>
                <w:sz w:val="18"/>
                <w:szCs w:val="18"/>
              </w:rPr>
              <w:t>Recordkeeping Subtotal</w:t>
            </w:r>
          </w:p>
        </w:tc>
        <w:tc>
          <w:tcPr>
            <w:tcW w:w="1096" w:type="dxa"/>
            <w:tcBorders>
              <w:top w:val="nil"/>
              <w:left w:val="nil"/>
              <w:bottom w:val="single" w:sz="4" w:space="0" w:color="auto"/>
              <w:right w:val="single" w:sz="4" w:space="0" w:color="auto"/>
            </w:tcBorders>
            <w:shd w:val="clear" w:color="auto" w:fill="auto"/>
            <w:hideMark/>
          </w:tcPr>
          <w:p w:rsidR="009220F1" w:rsidRPr="00F13343" w:rsidP="009220F1" w14:paraId="59D685D4" w14:textId="48E30683">
            <w:pPr>
              <w:widowControl/>
              <w:autoSpaceDE/>
              <w:autoSpaceDN/>
              <w:adjustRightInd/>
              <w:jc w:val="center"/>
              <w:rPr>
                <w:sz w:val="18"/>
                <w:szCs w:val="18"/>
              </w:rPr>
            </w:pPr>
          </w:p>
        </w:tc>
        <w:tc>
          <w:tcPr>
            <w:tcW w:w="1180" w:type="dxa"/>
            <w:tcBorders>
              <w:top w:val="nil"/>
              <w:left w:val="nil"/>
              <w:bottom w:val="single" w:sz="4" w:space="0" w:color="auto"/>
              <w:right w:val="single" w:sz="4" w:space="0" w:color="auto"/>
            </w:tcBorders>
            <w:shd w:val="clear" w:color="auto" w:fill="auto"/>
            <w:hideMark/>
          </w:tcPr>
          <w:p w:rsidR="009220F1" w:rsidRPr="00F13343" w:rsidP="009220F1" w14:paraId="15D90EA7" w14:textId="487DA1A3">
            <w:pPr>
              <w:widowControl/>
              <w:autoSpaceDE/>
              <w:autoSpaceDN/>
              <w:adjustRightInd/>
              <w:jc w:val="center"/>
              <w:rPr>
                <w:sz w:val="18"/>
                <w:szCs w:val="18"/>
              </w:rPr>
            </w:pPr>
          </w:p>
        </w:tc>
        <w:tc>
          <w:tcPr>
            <w:tcW w:w="1156" w:type="dxa"/>
            <w:tcBorders>
              <w:top w:val="nil"/>
              <w:left w:val="nil"/>
              <w:bottom w:val="single" w:sz="4" w:space="0" w:color="auto"/>
              <w:right w:val="single" w:sz="4" w:space="0" w:color="auto"/>
            </w:tcBorders>
            <w:shd w:val="clear" w:color="auto" w:fill="auto"/>
            <w:hideMark/>
          </w:tcPr>
          <w:p w:rsidR="009220F1" w:rsidRPr="00F13343" w:rsidP="009220F1" w14:paraId="4313E114" w14:textId="16AEC016">
            <w:pPr>
              <w:widowControl/>
              <w:autoSpaceDE/>
              <w:autoSpaceDN/>
              <w:adjustRightInd/>
              <w:jc w:val="center"/>
              <w:rPr>
                <w:sz w:val="18"/>
                <w:szCs w:val="18"/>
              </w:rPr>
            </w:pPr>
          </w:p>
        </w:tc>
        <w:tc>
          <w:tcPr>
            <w:tcW w:w="1248" w:type="dxa"/>
            <w:tcBorders>
              <w:top w:val="nil"/>
              <w:left w:val="nil"/>
              <w:bottom w:val="single" w:sz="4" w:space="0" w:color="auto"/>
              <w:right w:val="single" w:sz="4" w:space="0" w:color="auto"/>
            </w:tcBorders>
            <w:shd w:val="clear" w:color="auto" w:fill="auto"/>
          </w:tcPr>
          <w:p w:rsidR="009220F1" w:rsidRPr="00F13343" w:rsidP="009220F1" w14:paraId="6CAE8FE2" w14:textId="490BC59D">
            <w:pPr>
              <w:widowControl/>
              <w:autoSpaceDE/>
              <w:autoSpaceDN/>
              <w:adjustRightInd/>
              <w:jc w:val="center"/>
              <w:rPr>
                <w:sz w:val="18"/>
                <w:szCs w:val="18"/>
              </w:rPr>
            </w:pPr>
          </w:p>
        </w:tc>
        <w:tc>
          <w:tcPr>
            <w:tcW w:w="3330" w:type="dxa"/>
            <w:gridSpan w:val="3"/>
            <w:tcBorders>
              <w:top w:val="single" w:sz="4" w:space="0" w:color="auto"/>
              <w:left w:val="nil"/>
              <w:bottom w:val="single" w:sz="4" w:space="0" w:color="auto"/>
              <w:right w:val="single" w:sz="4" w:space="0" w:color="000000"/>
            </w:tcBorders>
            <w:shd w:val="clear" w:color="auto" w:fill="auto"/>
          </w:tcPr>
          <w:p w:rsidR="009220F1" w:rsidRPr="00F13343" w:rsidP="009220F1" w14:paraId="7FD2C636" w14:textId="63A8E5A9">
            <w:pPr>
              <w:widowControl/>
              <w:autoSpaceDE/>
              <w:autoSpaceDN/>
              <w:adjustRightInd/>
              <w:jc w:val="center"/>
              <w:rPr>
                <w:b/>
                <w:bCs/>
                <w:i/>
                <w:iCs/>
                <w:sz w:val="18"/>
                <w:szCs w:val="18"/>
              </w:rPr>
            </w:pPr>
            <w:r w:rsidRPr="00F13343">
              <w:rPr>
                <w:b/>
                <w:bCs/>
                <w:i/>
                <w:iCs/>
                <w:sz w:val="18"/>
                <w:szCs w:val="18"/>
              </w:rPr>
              <w:t>3,022,510</w:t>
            </w:r>
          </w:p>
        </w:tc>
        <w:tc>
          <w:tcPr>
            <w:tcW w:w="1615" w:type="dxa"/>
            <w:tcBorders>
              <w:top w:val="nil"/>
              <w:left w:val="nil"/>
              <w:bottom w:val="single" w:sz="4" w:space="0" w:color="auto"/>
              <w:right w:val="single" w:sz="4" w:space="0" w:color="auto"/>
            </w:tcBorders>
            <w:shd w:val="clear" w:color="auto" w:fill="auto"/>
          </w:tcPr>
          <w:p w:rsidR="009220F1" w:rsidRPr="00F13343" w:rsidP="009220F1" w14:paraId="540B0239" w14:textId="617F6520">
            <w:pPr>
              <w:widowControl/>
              <w:autoSpaceDE/>
              <w:autoSpaceDN/>
              <w:adjustRightInd/>
              <w:jc w:val="right"/>
              <w:rPr>
                <w:b/>
                <w:bCs/>
                <w:i/>
                <w:iCs/>
                <w:sz w:val="18"/>
                <w:szCs w:val="18"/>
              </w:rPr>
            </w:pPr>
            <w:r w:rsidRPr="00F13343">
              <w:rPr>
                <w:b/>
                <w:bCs/>
                <w:i/>
                <w:iCs/>
                <w:sz w:val="18"/>
                <w:szCs w:val="18"/>
              </w:rPr>
              <w:t>$370,782,702</w:t>
            </w:r>
          </w:p>
        </w:tc>
      </w:tr>
      <w:tr w14:paraId="5E2E3EF9" w14:textId="77777777" w:rsidTr="00F13343">
        <w:tblPrEx>
          <w:tblW w:w="0" w:type="auto"/>
          <w:tblLayout w:type="fixed"/>
          <w:tblLook w:val="04A0"/>
        </w:tblPrEx>
        <w:trPr>
          <w:trHeight w:val="315"/>
        </w:trPr>
        <w:tc>
          <w:tcPr>
            <w:tcW w:w="3415" w:type="dxa"/>
            <w:tcBorders>
              <w:top w:val="nil"/>
              <w:left w:val="single" w:sz="4" w:space="0" w:color="auto"/>
              <w:bottom w:val="single" w:sz="4" w:space="0" w:color="auto"/>
              <w:right w:val="single" w:sz="4" w:space="0" w:color="auto"/>
            </w:tcBorders>
            <w:shd w:val="clear" w:color="auto" w:fill="auto"/>
            <w:vAlign w:val="bottom"/>
            <w:hideMark/>
          </w:tcPr>
          <w:p w:rsidR="009220F1" w:rsidRPr="00F13343" w:rsidP="009220F1" w14:paraId="3A452DE0" w14:textId="1EDCABF6">
            <w:pPr>
              <w:widowControl/>
              <w:autoSpaceDE/>
              <w:autoSpaceDN/>
              <w:adjustRightInd/>
              <w:rPr>
                <w:b/>
                <w:bCs/>
                <w:sz w:val="18"/>
                <w:szCs w:val="18"/>
              </w:rPr>
            </w:pPr>
            <w:r w:rsidRPr="00F13343">
              <w:rPr>
                <w:b/>
                <w:bCs/>
                <w:sz w:val="18"/>
                <w:szCs w:val="18"/>
              </w:rPr>
              <w:t xml:space="preserve">TOTAL LABOR BURDEN AND COSTS (rounded) </w:t>
            </w:r>
            <w:r w:rsidRPr="00F13343">
              <w:rPr>
                <w:b/>
                <w:bCs/>
                <w:sz w:val="18"/>
                <w:szCs w:val="18"/>
                <w:vertAlign w:val="superscript"/>
              </w:rPr>
              <w:t>i</w:t>
            </w:r>
          </w:p>
        </w:tc>
        <w:tc>
          <w:tcPr>
            <w:tcW w:w="1096" w:type="dxa"/>
            <w:tcBorders>
              <w:top w:val="single" w:sz="4" w:space="0" w:color="auto"/>
              <w:left w:val="nil"/>
              <w:bottom w:val="single" w:sz="4" w:space="0" w:color="auto"/>
              <w:right w:val="single" w:sz="4" w:space="0" w:color="auto"/>
            </w:tcBorders>
            <w:shd w:val="clear" w:color="auto" w:fill="auto"/>
            <w:hideMark/>
          </w:tcPr>
          <w:p w:rsidR="009220F1" w:rsidRPr="00F13343" w:rsidP="009220F1" w14:paraId="0AFDC8DD" w14:textId="6F576991">
            <w:pPr>
              <w:widowControl/>
              <w:autoSpaceDE/>
              <w:autoSpaceDN/>
              <w:adjustRightInd/>
              <w:jc w:val="center"/>
              <w:rPr>
                <w:sz w:val="18"/>
                <w:szCs w:val="18"/>
              </w:rPr>
            </w:pPr>
          </w:p>
        </w:tc>
        <w:tc>
          <w:tcPr>
            <w:tcW w:w="1180" w:type="dxa"/>
            <w:tcBorders>
              <w:top w:val="single" w:sz="4" w:space="0" w:color="auto"/>
              <w:left w:val="nil"/>
              <w:bottom w:val="single" w:sz="4" w:space="0" w:color="auto"/>
              <w:right w:val="single" w:sz="4" w:space="0" w:color="auto"/>
            </w:tcBorders>
            <w:shd w:val="clear" w:color="auto" w:fill="auto"/>
            <w:hideMark/>
          </w:tcPr>
          <w:p w:rsidR="009220F1" w:rsidRPr="00F13343" w:rsidP="009220F1" w14:paraId="450F7BA2" w14:textId="0779E3EE">
            <w:pPr>
              <w:widowControl/>
              <w:autoSpaceDE/>
              <w:autoSpaceDN/>
              <w:adjustRightInd/>
              <w:jc w:val="center"/>
              <w:rPr>
                <w:sz w:val="18"/>
                <w:szCs w:val="18"/>
              </w:rPr>
            </w:pPr>
          </w:p>
        </w:tc>
        <w:tc>
          <w:tcPr>
            <w:tcW w:w="1156" w:type="dxa"/>
            <w:tcBorders>
              <w:top w:val="single" w:sz="4" w:space="0" w:color="auto"/>
              <w:left w:val="nil"/>
              <w:bottom w:val="single" w:sz="4" w:space="0" w:color="auto"/>
              <w:right w:val="single" w:sz="4" w:space="0" w:color="auto"/>
            </w:tcBorders>
            <w:shd w:val="clear" w:color="auto" w:fill="auto"/>
            <w:hideMark/>
          </w:tcPr>
          <w:p w:rsidR="009220F1" w:rsidRPr="00F13343" w:rsidP="009220F1" w14:paraId="7E06DC46" w14:textId="6A29C580">
            <w:pPr>
              <w:widowControl/>
              <w:autoSpaceDE/>
              <w:autoSpaceDN/>
              <w:adjustRightInd/>
              <w:jc w:val="center"/>
              <w:rPr>
                <w:sz w:val="18"/>
                <w:szCs w:val="18"/>
              </w:rPr>
            </w:pPr>
          </w:p>
        </w:tc>
        <w:tc>
          <w:tcPr>
            <w:tcW w:w="1248" w:type="dxa"/>
            <w:tcBorders>
              <w:top w:val="single" w:sz="4" w:space="0" w:color="auto"/>
              <w:left w:val="nil"/>
              <w:bottom w:val="single" w:sz="4" w:space="0" w:color="auto"/>
              <w:right w:val="single" w:sz="4" w:space="0" w:color="auto"/>
            </w:tcBorders>
            <w:shd w:val="clear" w:color="auto" w:fill="auto"/>
            <w:hideMark/>
          </w:tcPr>
          <w:p w:rsidR="009220F1" w:rsidRPr="00F13343" w:rsidP="009220F1" w14:paraId="683D753E" w14:textId="5F8AA780">
            <w:pPr>
              <w:widowControl/>
              <w:autoSpaceDE/>
              <w:autoSpaceDN/>
              <w:adjustRightInd/>
              <w:jc w:val="center"/>
              <w:rPr>
                <w:sz w:val="18"/>
                <w:szCs w:val="18"/>
              </w:rPr>
            </w:pPr>
          </w:p>
        </w:tc>
        <w:tc>
          <w:tcPr>
            <w:tcW w:w="3330" w:type="dxa"/>
            <w:gridSpan w:val="3"/>
            <w:tcBorders>
              <w:top w:val="single" w:sz="4" w:space="0" w:color="auto"/>
              <w:left w:val="nil"/>
              <w:bottom w:val="single" w:sz="4" w:space="0" w:color="auto"/>
              <w:right w:val="single" w:sz="4" w:space="0" w:color="auto"/>
            </w:tcBorders>
            <w:shd w:val="clear" w:color="auto" w:fill="auto"/>
            <w:hideMark/>
          </w:tcPr>
          <w:p w:rsidR="009220F1" w:rsidRPr="00F13343" w:rsidP="009220F1" w14:paraId="18C7C9A1" w14:textId="6548B7D5">
            <w:pPr>
              <w:widowControl/>
              <w:autoSpaceDE/>
              <w:autoSpaceDN/>
              <w:adjustRightInd/>
              <w:jc w:val="center"/>
              <w:rPr>
                <w:b/>
                <w:bCs/>
                <w:sz w:val="18"/>
                <w:szCs w:val="18"/>
              </w:rPr>
            </w:pPr>
            <w:r w:rsidRPr="00F13343">
              <w:rPr>
                <w:b/>
                <w:bCs/>
                <w:sz w:val="18"/>
                <w:szCs w:val="18"/>
              </w:rPr>
              <w:t>4,</w:t>
            </w:r>
            <w:r w:rsidR="007702B5">
              <w:rPr>
                <w:b/>
                <w:bCs/>
                <w:sz w:val="18"/>
                <w:szCs w:val="18"/>
              </w:rPr>
              <w:t>32</w:t>
            </w:r>
            <w:r w:rsidRPr="00F13343">
              <w:rPr>
                <w:b/>
                <w:bCs/>
                <w:sz w:val="18"/>
                <w:szCs w:val="18"/>
              </w:rPr>
              <w:t>0,000</w:t>
            </w:r>
          </w:p>
        </w:tc>
        <w:tc>
          <w:tcPr>
            <w:tcW w:w="1615" w:type="dxa"/>
            <w:tcBorders>
              <w:top w:val="nil"/>
              <w:left w:val="single" w:sz="4" w:space="0" w:color="auto"/>
              <w:bottom w:val="single" w:sz="4" w:space="0" w:color="auto"/>
              <w:right w:val="single" w:sz="4" w:space="0" w:color="auto"/>
            </w:tcBorders>
            <w:shd w:val="clear" w:color="auto" w:fill="auto"/>
            <w:hideMark/>
          </w:tcPr>
          <w:p w:rsidR="009220F1" w:rsidRPr="00F13343" w:rsidP="009220F1" w14:paraId="438EF3DD" w14:textId="31C15A85">
            <w:pPr>
              <w:widowControl/>
              <w:autoSpaceDE/>
              <w:autoSpaceDN/>
              <w:adjustRightInd/>
              <w:jc w:val="right"/>
              <w:rPr>
                <w:b/>
                <w:bCs/>
                <w:sz w:val="18"/>
                <w:szCs w:val="18"/>
              </w:rPr>
            </w:pPr>
            <w:r w:rsidRPr="00F13343">
              <w:rPr>
                <w:b/>
                <w:bCs/>
                <w:sz w:val="18"/>
                <w:szCs w:val="18"/>
              </w:rPr>
              <w:t>$5</w:t>
            </w:r>
            <w:r w:rsidR="007702B5">
              <w:rPr>
                <w:b/>
                <w:bCs/>
                <w:sz w:val="18"/>
                <w:szCs w:val="18"/>
              </w:rPr>
              <w:t>30</w:t>
            </w:r>
            <w:r w:rsidRPr="00F13343">
              <w:rPr>
                <w:b/>
                <w:bCs/>
                <w:sz w:val="18"/>
                <w:szCs w:val="18"/>
              </w:rPr>
              <w:t>,000,000</w:t>
            </w:r>
          </w:p>
        </w:tc>
      </w:tr>
      <w:tr w14:paraId="7371ECE4" w14:textId="77777777" w:rsidTr="00F13343">
        <w:tblPrEx>
          <w:tblW w:w="0" w:type="auto"/>
          <w:tblLayout w:type="fixed"/>
          <w:tblLook w:val="04A0"/>
        </w:tblPrEx>
        <w:trPr>
          <w:trHeight w:val="315"/>
        </w:trPr>
        <w:tc>
          <w:tcPr>
            <w:tcW w:w="3415" w:type="dxa"/>
            <w:tcBorders>
              <w:top w:val="nil"/>
              <w:left w:val="single" w:sz="4" w:space="0" w:color="auto"/>
              <w:bottom w:val="single" w:sz="4" w:space="0" w:color="auto"/>
              <w:right w:val="single" w:sz="4" w:space="0" w:color="auto"/>
            </w:tcBorders>
            <w:shd w:val="clear" w:color="auto" w:fill="auto"/>
            <w:noWrap/>
            <w:vAlign w:val="bottom"/>
            <w:hideMark/>
          </w:tcPr>
          <w:p w:rsidR="0016550D" w:rsidRPr="00F13343" w:rsidP="0016550D" w14:paraId="2F32C08F" w14:textId="4353B48C">
            <w:pPr>
              <w:widowControl/>
              <w:autoSpaceDE/>
              <w:autoSpaceDN/>
              <w:adjustRightInd/>
              <w:rPr>
                <w:b/>
                <w:bCs/>
                <w:sz w:val="18"/>
                <w:szCs w:val="18"/>
              </w:rPr>
            </w:pPr>
            <w:r w:rsidRPr="00F13343">
              <w:rPr>
                <w:b/>
                <w:bCs/>
                <w:sz w:val="18"/>
                <w:szCs w:val="18"/>
              </w:rPr>
              <w:t xml:space="preserve">TOTAL CAPITAL AND O&amp;M COST (rounded) </w:t>
            </w:r>
            <w:r w:rsidRPr="00F13343">
              <w:rPr>
                <w:b/>
                <w:bCs/>
                <w:sz w:val="18"/>
                <w:szCs w:val="18"/>
                <w:vertAlign w:val="superscript"/>
              </w:rPr>
              <w:t>i</w:t>
            </w:r>
          </w:p>
        </w:tc>
        <w:tc>
          <w:tcPr>
            <w:tcW w:w="1096" w:type="dxa"/>
            <w:tcBorders>
              <w:top w:val="single" w:sz="4" w:space="0" w:color="auto"/>
              <w:left w:val="single" w:sz="4" w:space="0" w:color="auto"/>
              <w:bottom w:val="single" w:sz="4" w:space="0" w:color="auto"/>
              <w:right w:val="single" w:sz="4" w:space="0" w:color="auto"/>
            </w:tcBorders>
            <w:shd w:val="clear" w:color="auto" w:fill="auto"/>
            <w:noWrap/>
            <w:hideMark/>
          </w:tcPr>
          <w:p w:rsidR="0016550D" w:rsidRPr="00F13343" w:rsidP="0016550D" w14:paraId="4911E938" w14:textId="61BA689F">
            <w:pPr>
              <w:widowControl/>
              <w:autoSpaceDE/>
              <w:autoSpaceDN/>
              <w:adjustRightInd/>
              <w:rPr>
                <w:sz w:val="18"/>
                <w:szCs w:val="18"/>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16550D" w:rsidRPr="00F13343" w:rsidP="0016550D" w14:paraId="4F2CD6D2" w14:textId="474C8077">
            <w:pPr>
              <w:widowControl/>
              <w:autoSpaceDE/>
              <w:autoSpaceDN/>
              <w:adjustRightInd/>
              <w:rPr>
                <w:sz w:val="18"/>
                <w:szCs w:val="18"/>
              </w:rPr>
            </w:pPr>
          </w:p>
        </w:tc>
        <w:tc>
          <w:tcPr>
            <w:tcW w:w="1156" w:type="dxa"/>
            <w:tcBorders>
              <w:top w:val="single" w:sz="4" w:space="0" w:color="auto"/>
              <w:left w:val="single" w:sz="4" w:space="0" w:color="auto"/>
              <w:bottom w:val="single" w:sz="4" w:space="0" w:color="auto"/>
              <w:right w:val="single" w:sz="4" w:space="0" w:color="auto"/>
            </w:tcBorders>
            <w:shd w:val="clear" w:color="auto" w:fill="auto"/>
            <w:noWrap/>
            <w:hideMark/>
          </w:tcPr>
          <w:p w:rsidR="0016550D" w:rsidRPr="00F13343" w:rsidP="0016550D" w14:paraId="063A0917" w14:textId="5CE933DD">
            <w:pPr>
              <w:widowControl/>
              <w:autoSpaceDE/>
              <w:autoSpaceDN/>
              <w:adjustRightInd/>
              <w:rPr>
                <w:sz w:val="18"/>
                <w:szCs w:val="18"/>
              </w:rPr>
            </w:pPr>
          </w:p>
        </w:tc>
        <w:tc>
          <w:tcPr>
            <w:tcW w:w="1248" w:type="dxa"/>
            <w:tcBorders>
              <w:top w:val="single" w:sz="4" w:space="0" w:color="auto"/>
              <w:left w:val="single" w:sz="4" w:space="0" w:color="auto"/>
              <w:bottom w:val="single" w:sz="4" w:space="0" w:color="auto"/>
              <w:right w:val="single" w:sz="4" w:space="0" w:color="auto"/>
            </w:tcBorders>
            <w:shd w:val="clear" w:color="auto" w:fill="auto"/>
            <w:noWrap/>
            <w:hideMark/>
          </w:tcPr>
          <w:p w:rsidR="0016550D" w:rsidRPr="00F13343" w:rsidP="0016550D" w14:paraId="7B7B5FD0" w14:textId="79778EEE">
            <w:pPr>
              <w:widowControl/>
              <w:autoSpaceDE/>
              <w:autoSpaceDN/>
              <w:adjustRightInd/>
              <w:rPr>
                <w:sz w:val="18"/>
                <w:szCs w:val="18"/>
              </w:rPr>
            </w:pPr>
          </w:p>
        </w:tc>
        <w:tc>
          <w:tcPr>
            <w:tcW w:w="1013" w:type="dxa"/>
            <w:tcBorders>
              <w:top w:val="single" w:sz="4" w:space="0" w:color="auto"/>
              <w:left w:val="single" w:sz="4" w:space="0" w:color="auto"/>
              <w:bottom w:val="single" w:sz="4" w:space="0" w:color="auto"/>
              <w:right w:val="single" w:sz="4" w:space="0" w:color="auto"/>
            </w:tcBorders>
            <w:shd w:val="clear" w:color="auto" w:fill="auto"/>
            <w:noWrap/>
            <w:hideMark/>
          </w:tcPr>
          <w:p w:rsidR="0016550D" w:rsidRPr="00F13343" w:rsidP="0016550D" w14:paraId="4717B210" w14:textId="7AB34501">
            <w:pPr>
              <w:widowControl/>
              <w:autoSpaceDE/>
              <w:autoSpaceDN/>
              <w:adjustRightInd/>
              <w:rPr>
                <w:sz w:val="18"/>
                <w:szCs w:val="18"/>
              </w:rPr>
            </w:pPr>
          </w:p>
        </w:tc>
        <w:tc>
          <w:tcPr>
            <w:tcW w:w="1147" w:type="dxa"/>
            <w:tcBorders>
              <w:top w:val="single" w:sz="4" w:space="0" w:color="auto"/>
              <w:left w:val="single" w:sz="4" w:space="0" w:color="auto"/>
              <w:bottom w:val="single" w:sz="4" w:space="0" w:color="auto"/>
              <w:right w:val="single" w:sz="4" w:space="0" w:color="auto"/>
            </w:tcBorders>
            <w:shd w:val="clear" w:color="auto" w:fill="auto"/>
            <w:noWrap/>
            <w:hideMark/>
          </w:tcPr>
          <w:p w:rsidR="0016550D" w:rsidRPr="00F13343" w:rsidP="0016550D" w14:paraId="7316E142" w14:textId="4A6B4401">
            <w:pPr>
              <w:widowControl/>
              <w:autoSpaceDE/>
              <w:autoSpaceDN/>
              <w:adjustRightInd/>
              <w:rPr>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auto"/>
            <w:noWrap/>
            <w:hideMark/>
          </w:tcPr>
          <w:p w:rsidR="0016550D" w:rsidRPr="00F13343" w:rsidP="0016550D" w14:paraId="4FCC8BD3" w14:textId="101CB1F5">
            <w:pPr>
              <w:widowControl/>
              <w:autoSpaceDE/>
              <w:autoSpaceDN/>
              <w:adjustRightInd/>
              <w:rPr>
                <w:sz w:val="18"/>
                <w:szCs w:val="18"/>
              </w:rPr>
            </w:pPr>
          </w:p>
        </w:tc>
        <w:tc>
          <w:tcPr>
            <w:tcW w:w="1615" w:type="dxa"/>
            <w:tcBorders>
              <w:top w:val="nil"/>
              <w:left w:val="single" w:sz="4" w:space="0" w:color="auto"/>
              <w:bottom w:val="single" w:sz="4" w:space="0" w:color="auto"/>
              <w:right w:val="single" w:sz="4" w:space="0" w:color="auto"/>
            </w:tcBorders>
            <w:shd w:val="clear" w:color="auto" w:fill="auto"/>
            <w:noWrap/>
            <w:hideMark/>
          </w:tcPr>
          <w:p w:rsidR="0016550D" w:rsidRPr="00F13343" w:rsidP="0016550D" w14:paraId="751CF863" w14:textId="37E3C471">
            <w:pPr>
              <w:widowControl/>
              <w:autoSpaceDE/>
              <w:autoSpaceDN/>
              <w:adjustRightInd/>
              <w:jc w:val="right"/>
              <w:rPr>
                <w:b/>
                <w:bCs/>
                <w:sz w:val="18"/>
                <w:szCs w:val="18"/>
              </w:rPr>
            </w:pPr>
            <w:r w:rsidRPr="00F13343">
              <w:rPr>
                <w:sz w:val="18"/>
                <w:szCs w:val="18"/>
              </w:rPr>
              <w:t>$</w:t>
            </w:r>
            <w:r w:rsidRPr="00F13343" w:rsidR="00584DAD">
              <w:rPr>
                <w:sz w:val="18"/>
                <w:szCs w:val="18"/>
              </w:rPr>
              <w:t>70,4</w:t>
            </w:r>
            <w:r w:rsidRPr="00F13343">
              <w:rPr>
                <w:sz w:val="18"/>
                <w:szCs w:val="18"/>
              </w:rPr>
              <w:t>00,000</w:t>
            </w:r>
          </w:p>
        </w:tc>
      </w:tr>
      <w:tr w14:paraId="00FA77EF" w14:textId="77777777" w:rsidTr="00F13343">
        <w:tblPrEx>
          <w:tblW w:w="0" w:type="auto"/>
          <w:tblLayout w:type="fixed"/>
          <w:tblLook w:val="04A0"/>
        </w:tblPrEx>
        <w:trPr>
          <w:trHeight w:val="315"/>
        </w:trPr>
        <w:tc>
          <w:tcPr>
            <w:tcW w:w="3415" w:type="dxa"/>
            <w:tcBorders>
              <w:top w:val="nil"/>
              <w:left w:val="single" w:sz="4" w:space="0" w:color="auto"/>
              <w:bottom w:val="single" w:sz="4" w:space="0" w:color="auto"/>
              <w:right w:val="single" w:sz="4" w:space="0" w:color="auto"/>
            </w:tcBorders>
            <w:shd w:val="clear" w:color="auto" w:fill="auto"/>
            <w:noWrap/>
            <w:vAlign w:val="bottom"/>
            <w:hideMark/>
          </w:tcPr>
          <w:p w:rsidR="0016550D" w:rsidRPr="00F13343" w:rsidP="0016550D" w14:paraId="7499DBA3" w14:textId="354A0A3B">
            <w:pPr>
              <w:widowControl/>
              <w:autoSpaceDE/>
              <w:autoSpaceDN/>
              <w:adjustRightInd/>
              <w:rPr>
                <w:b/>
                <w:bCs/>
                <w:sz w:val="18"/>
                <w:szCs w:val="18"/>
              </w:rPr>
            </w:pPr>
            <w:r w:rsidRPr="00F13343">
              <w:rPr>
                <w:b/>
                <w:bCs/>
                <w:sz w:val="18"/>
                <w:szCs w:val="18"/>
              </w:rPr>
              <w:t xml:space="preserve">GRAND TOTAL (rounded) </w:t>
            </w:r>
            <w:r w:rsidRPr="00F13343">
              <w:rPr>
                <w:b/>
                <w:bCs/>
                <w:sz w:val="18"/>
                <w:szCs w:val="18"/>
                <w:vertAlign w:val="superscript"/>
              </w:rPr>
              <w:t>i</w:t>
            </w:r>
          </w:p>
        </w:tc>
        <w:tc>
          <w:tcPr>
            <w:tcW w:w="1096" w:type="dxa"/>
            <w:tcBorders>
              <w:top w:val="single" w:sz="4" w:space="0" w:color="auto"/>
              <w:left w:val="single" w:sz="4" w:space="0" w:color="auto"/>
              <w:bottom w:val="single" w:sz="4" w:space="0" w:color="auto"/>
              <w:right w:val="single" w:sz="4" w:space="0" w:color="auto"/>
            </w:tcBorders>
            <w:shd w:val="clear" w:color="auto" w:fill="auto"/>
            <w:noWrap/>
            <w:hideMark/>
          </w:tcPr>
          <w:p w:rsidR="0016550D" w:rsidRPr="00F13343" w:rsidP="0016550D" w14:paraId="4D8C034F" w14:textId="37F404FC">
            <w:pPr>
              <w:widowControl/>
              <w:autoSpaceDE/>
              <w:autoSpaceDN/>
              <w:adjustRightInd/>
              <w:rPr>
                <w:sz w:val="18"/>
                <w:szCs w:val="18"/>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16550D" w:rsidRPr="00F13343" w:rsidP="0016550D" w14:paraId="0F67DAB9" w14:textId="276FFA89">
            <w:pPr>
              <w:widowControl/>
              <w:autoSpaceDE/>
              <w:autoSpaceDN/>
              <w:adjustRightInd/>
              <w:rPr>
                <w:sz w:val="18"/>
                <w:szCs w:val="18"/>
              </w:rPr>
            </w:pPr>
          </w:p>
        </w:tc>
        <w:tc>
          <w:tcPr>
            <w:tcW w:w="1156" w:type="dxa"/>
            <w:tcBorders>
              <w:top w:val="single" w:sz="4" w:space="0" w:color="auto"/>
              <w:left w:val="single" w:sz="4" w:space="0" w:color="auto"/>
              <w:bottom w:val="single" w:sz="4" w:space="0" w:color="auto"/>
              <w:right w:val="single" w:sz="4" w:space="0" w:color="auto"/>
            </w:tcBorders>
            <w:shd w:val="clear" w:color="auto" w:fill="auto"/>
            <w:noWrap/>
            <w:hideMark/>
          </w:tcPr>
          <w:p w:rsidR="0016550D" w:rsidRPr="00F13343" w:rsidP="0016550D" w14:paraId="1E3EA9B3" w14:textId="0DEB1C16">
            <w:pPr>
              <w:widowControl/>
              <w:autoSpaceDE/>
              <w:autoSpaceDN/>
              <w:adjustRightInd/>
              <w:rPr>
                <w:sz w:val="18"/>
                <w:szCs w:val="18"/>
              </w:rPr>
            </w:pPr>
          </w:p>
        </w:tc>
        <w:tc>
          <w:tcPr>
            <w:tcW w:w="1248" w:type="dxa"/>
            <w:tcBorders>
              <w:top w:val="single" w:sz="4" w:space="0" w:color="auto"/>
              <w:left w:val="single" w:sz="4" w:space="0" w:color="auto"/>
              <w:bottom w:val="single" w:sz="4" w:space="0" w:color="auto"/>
              <w:right w:val="single" w:sz="4" w:space="0" w:color="auto"/>
            </w:tcBorders>
            <w:shd w:val="clear" w:color="auto" w:fill="auto"/>
            <w:noWrap/>
            <w:hideMark/>
          </w:tcPr>
          <w:p w:rsidR="0016550D" w:rsidRPr="00F13343" w:rsidP="0016550D" w14:paraId="6500FE3C" w14:textId="0FA121F5">
            <w:pPr>
              <w:widowControl/>
              <w:autoSpaceDE/>
              <w:autoSpaceDN/>
              <w:adjustRightInd/>
              <w:rPr>
                <w:sz w:val="18"/>
                <w:szCs w:val="18"/>
              </w:rPr>
            </w:pPr>
          </w:p>
        </w:tc>
        <w:tc>
          <w:tcPr>
            <w:tcW w:w="1013" w:type="dxa"/>
            <w:tcBorders>
              <w:top w:val="single" w:sz="4" w:space="0" w:color="auto"/>
              <w:left w:val="single" w:sz="4" w:space="0" w:color="auto"/>
              <w:bottom w:val="single" w:sz="4" w:space="0" w:color="auto"/>
              <w:right w:val="single" w:sz="4" w:space="0" w:color="auto"/>
            </w:tcBorders>
            <w:shd w:val="clear" w:color="auto" w:fill="auto"/>
            <w:noWrap/>
            <w:hideMark/>
          </w:tcPr>
          <w:p w:rsidR="0016550D" w:rsidRPr="00F13343" w:rsidP="0016550D" w14:paraId="72262533" w14:textId="33A05CB1">
            <w:pPr>
              <w:widowControl/>
              <w:autoSpaceDE/>
              <w:autoSpaceDN/>
              <w:adjustRightInd/>
              <w:rPr>
                <w:sz w:val="18"/>
                <w:szCs w:val="18"/>
              </w:rPr>
            </w:pPr>
          </w:p>
        </w:tc>
        <w:tc>
          <w:tcPr>
            <w:tcW w:w="1147" w:type="dxa"/>
            <w:tcBorders>
              <w:top w:val="single" w:sz="4" w:space="0" w:color="auto"/>
              <w:left w:val="single" w:sz="4" w:space="0" w:color="auto"/>
              <w:bottom w:val="single" w:sz="4" w:space="0" w:color="auto"/>
              <w:right w:val="single" w:sz="4" w:space="0" w:color="auto"/>
            </w:tcBorders>
            <w:shd w:val="clear" w:color="auto" w:fill="auto"/>
            <w:noWrap/>
            <w:hideMark/>
          </w:tcPr>
          <w:p w:rsidR="0016550D" w:rsidRPr="00F13343" w:rsidP="0016550D" w14:paraId="3C6E1AD3" w14:textId="2A10BDFB">
            <w:pPr>
              <w:widowControl/>
              <w:autoSpaceDE/>
              <w:autoSpaceDN/>
              <w:adjustRightInd/>
              <w:rPr>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auto"/>
            <w:noWrap/>
            <w:hideMark/>
          </w:tcPr>
          <w:p w:rsidR="0016550D" w:rsidRPr="00F13343" w:rsidP="0016550D" w14:paraId="6707EFE2" w14:textId="5F550B31">
            <w:pPr>
              <w:widowControl/>
              <w:autoSpaceDE/>
              <w:autoSpaceDN/>
              <w:adjustRightInd/>
              <w:rPr>
                <w:sz w:val="18"/>
                <w:szCs w:val="18"/>
              </w:rPr>
            </w:pPr>
          </w:p>
        </w:tc>
        <w:tc>
          <w:tcPr>
            <w:tcW w:w="1615" w:type="dxa"/>
            <w:tcBorders>
              <w:top w:val="nil"/>
              <w:left w:val="single" w:sz="4" w:space="0" w:color="auto"/>
              <w:bottom w:val="single" w:sz="4" w:space="0" w:color="auto"/>
              <w:right w:val="single" w:sz="4" w:space="0" w:color="auto"/>
            </w:tcBorders>
            <w:shd w:val="clear" w:color="auto" w:fill="auto"/>
            <w:noWrap/>
            <w:hideMark/>
          </w:tcPr>
          <w:p w:rsidR="0016550D" w:rsidRPr="00F13343" w:rsidP="0016550D" w14:paraId="368AAC22" w14:textId="5C9B3BCD">
            <w:pPr>
              <w:widowControl/>
              <w:autoSpaceDE/>
              <w:autoSpaceDN/>
              <w:adjustRightInd/>
              <w:jc w:val="right"/>
              <w:rPr>
                <w:b/>
                <w:bCs/>
                <w:sz w:val="18"/>
                <w:szCs w:val="18"/>
              </w:rPr>
            </w:pPr>
            <w:r w:rsidRPr="00F13343">
              <w:rPr>
                <w:sz w:val="18"/>
                <w:szCs w:val="18"/>
              </w:rPr>
              <w:t>$</w:t>
            </w:r>
            <w:r w:rsidR="0096504F">
              <w:rPr>
                <w:sz w:val="18"/>
                <w:szCs w:val="18"/>
              </w:rPr>
              <w:t>600</w:t>
            </w:r>
            <w:r w:rsidRPr="00F13343" w:rsidR="00DD561D">
              <w:rPr>
                <w:sz w:val="18"/>
                <w:szCs w:val="18"/>
              </w:rPr>
              <w:t>,0</w:t>
            </w:r>
            <w:r w:rsidRPr="00F13343">
              <w:rPr>
                <w:sz w:val="18"/>
                <w:szCs w:val="18"/>
              </w:rPr>
              <w:t>00,000</w:t>
            </w:r>
          </w:p>
        </w:tc>
      </w:tr>
      <w:tr w14:paraId="3C3A63C1" w14:textId="77777777" w:rsidTr="00F13343">
        <w:tblPrEx>
          <w:tblW w:w="0" w:type="auto"/>
          <w:tblLayout w:type="fixed"/>
          <w:tblLook w:val="04A0"/>
        </w:tblPrEx>
        <w:trPr>
          <w:trHeight w:val="255"/>
        </w:trPr>
        <w:tc>
          <w:tcPr>
            <w:tcW w:w="3415" w:type="dxa"/>
            <w:tcBorders>
              <w:top w:val="nil"/>
              <w:left w:val="nil"/>
              <w:bottom w:val="nil"/>
              <w:right w:val="nil"/>
            </w:tcBorders>
            <w:shd w:val="clear" w:color="auto" w:fill="auto"/>
            <w:noWrap/>
            <w:vAlign w:val="bottom"/>
            <w:hideMark/>
          </w:tcPr>
          <w:p w:rsidR="00EE1DBB" w:rsidRPr="00F13343" w:rsidP="00EE1DBB" w14:paraId="23D7CEAA" w14:textId="77777777">
            <w:pPr>
              <w:widowControl/>
              <w:autoSpaceDE/>
              <w:autoSpaceDN/>
              <w:adjustRightInd/>
              <w:jc w:val="right"/>
              <w:rPr>
                <w:b/>
                <w:bCs/>
                <w:sz w:val="18"/>
                <w:szCs w:val="18"/>
              </w:rPr>
            </w:pPr>
          </w:p>
        </w:tc>
        <w:tc>
          <w:tcPr>
            <w:tcW w:w="1096" w:type="dxa"/>
            <w:tcBorders>
              <w:top w:val="nil"/>
              <w:left w:val="nil"/>
              <w:bottom w:val="nil"/>
              <w:right w:val="nil"/>
            </w:tcBorders>
            <w:shd w:val="clear" w:color="auto" w:fill="auto"/>
            <w:noWrap/>
            <w:vAlign w:val="bottom"/>
            <w:hideMark/>
          </w:tcPr>
          <w:p w:rsidR="00EE1DBB" w:rsidRPr="00F13343" w:rsidP="00EE1DBB" w14:paraId="29200423" w14:textId="77777777">
            <w:pPr>
              <w:widowControl/>
              <w:autoSpaceDE/>
              <w:autoSpaceDN/>
              <w:adjustRightInd/>
              <w:rPr>
                <w:sz w:val="18"/>
                <w:szCs w:val="18"/>
              </w:rPr>
            </w:pPr>
          </w:p>
        </w:tc>
        <w:tc>
          <w:tcPr>
            <w:tcW w:w="1180" w:type="dxa"/>
            <w:tcBorders>
              <w:top w:val="nil"/>
              <w:left w:val="nil"/>
              <w:bottom w:val="nil"/>
              <w:right w:val="nil"/>
            </w:tcBorders>
            <w:shd w:val="clear" w:color="auto" w:fill="auto"/>
            <w:noWrap/>
            <w:vAlign w:val="bottom"/>
            <w:hideMark/>
          </w:tcPr>
          <w:p w:rsidR="00EE1DBB" w:rsidRPr="00F13343" w:rsidP="00EE1DBB" w14:paraId="4C4B706B" w14:textId="77777777">
            <w:pPr>
              <w:widowControl/>
              <w:autoSpaceDE/>
              <w:autoSpaceDN/>
              <w:adjustRightInd/>
              <w:rPr>
                <w:sz w:val="18"/>
                <w:szCs w:val="18"/>
              </w:rPr>
            </w:pPr>
          </w:p>
        </w:tc>
        <w:tc>
          <w:tcPr>
            <w:tcW w:w="1156" w:type="dxa"/>
            <w:tcBorders>
              <w:top w:val="nil"/>
              <w:left w:val="nil"/>
              <w:bottom w:val="nil"/>
              <w:right w:val="nil"/>
            </w:tcBorders>
            <w:shd w:val="clear" w:color="auto" w:fill="auto"/>
            <w:noWrap/>
            <w:vAlign w:val="bottom"/>
            <w:hideMark/>
          </w:tcPr>
          <w:p w:rsidR="00EE1DBB" w:rsidRPr="00F13343" w:rsidP="00EE1DBB" w14:paraId="052495D3" w14:textId="77777777">
            <w:pPr>
              <w:widowControl/>
              <w:autoSpaceDE/>
              <w:autoSpaceDN/>
              <w:adjustRightInd/>
              <w:rPr>
                <w:sz w:val="18"/>
                <w:szCs w:val="18"/>
              </w:rPr>
            </w:pPr>
          </w:p>
        </w:tc>
        <w:tc>
          <w:tcPr>
            <w:tcW w:w="1248" w:type="dxa"/>
            <w:tcBorders>
              <w:top w:val="nil"/>
              <w:left w:val="nil"/>
              <w:bottom w:val="nil"/>
              <w:right w:val="nil"/>
            </w:tcBorders>
            <w:shd w:val="clear" w:color="auto" w:fill="auto"/>
            <w:noWrap/>
            <w:vAlign w:val="bottom"/>
            <w:hideMark/>
          </w:tcPr>
          <w:p w:rsidR="00EE1DBB" w:rsidRPr="00F13343" w:rsidP="00EE1DBB" w14:paraId="67946C75" w14:textId="77777777">
            <w:pPr>
              <w:widowControl/>
              <w:autoSpaceDE/>
              <w:autoSpaceDN/>
              <w:adjustRightInd/>
              <w:rPr>
                <w:sz w:val="18"/>
                <w:szCs w:val="18"/>
              </w:rPr>
            </w:pPr>
          </w:p>
        </w:tc>
        <w:tc>
          <w:tcPr>
            <w:tcW w:w="1013" w:type="dxa"/>
            <w:tcBorders>
              <w:top w:val="nil"/>
              <w:left w:val="nil"/>
              <w:bottom w:val="nil"/>
              <w:right w:val="nil"/>
            </w:tcBorders>
            <w:shd w:val="clear" w:color="auto" w:fill="auto"/>
            <w:noWrap/>
            <w:vAlign w:val="bottom"/>
            <w:hideMark/>
          </w:tcPr>
          <w:p w:rsidR="00EE1DBB" w:rsidRPr="00F13343" w:rsidP="00EE1DBB" w14:paraId="4411B62C" w14:textId="77777777">
            <w:pPr>
              <w:widowControl/>
              <w:autoSpaceDE/>
              <w:autoSpaceDN/>
              <w:adjustRightInd/>
              <w:rPr>
                <w:sz w:val="18"/>
                <w:szCs w:val="18"/>
              </w:rPr>
            </w:pPr>
          </w:p>
        </w:tc>
        <w:tc>
          <w:tcPr>
            <w:tcW w:w="1147" w:type="dxa"/>
            <w:tcBorders>
              <w:top w:val="nil"/>
              <w:left w:val="nil"/>
              <w:bottom w:val="nil"/>
              <w:right w:val="nil"/>
            </w:tcBorders>
            <w:shd w:val="clear" w:color="auto" w:fill="auto"/>
            <w:noWrap/>
            <w:vAlign w:val="bottom"/>
            <w:hideMark/>
          </w:tcPr>
          <w:p w:rsidR="00EE1DBB" w:rsidRPr="00F13343" w:rsidP="00EE1DBB" w14:paraId="76867E83" w14:textId="77777777">
            <w:pPr>
              <w:widowControl/>
              <w:autoSpaceDE/>
              <w:autoSpaceDN/>
              <w:adjustRightInd/>
              <w:rPr>
                <w:sz w:val="18"/>
                <w:szCs w:val="18"/>
              </w:rPr>
            </w:pPr>
          </w:p>
        </w:tc>
        <w:tc>
          <w:tcPr>
            <w:tcW w:w="1170" w:type="dxa"/>
            <w:tcBorders>
              <w:top w:val="nil"/>
              <w:left w:val="nil"/>
              <w:bottom w:val="nil"/>
              <w:right w:val="nil"/>
            </w:tcBorders>
            <w:shd w:val="clear" w:color="auto" w:fill="auto"/>
            <w:noWrap/>
            <w:vAlign w:val="bottom"/>
            <w:hideMark/>
          </w:tcPr>
          <w:p w:rsidR="00EE1DBB" w:rsidRPr="00F13343" w:rsidP="00EE1DBB" w14:paraId="20B06133" w14:textId="77777777">
            <w:pPr>
              <w:widowControl/>
              <w:autoSpaceDE/>
              <w:autoSpaceDN/>
              <w:adjustRightInd/>
              <w:rPr>
                <w:sz w:val="18"/>
                <w:szCs w:val="18"/>
              </w:rPr>
            </w:pPr>
          </w:p>
        </w:tc>
        <w:tc>
          <w:tcPr>
            <w:tcW w:w="1615" w:type="dxa"/>
            <w:tcBorders>
              <w:top w:val="nil"/>
              <w:left w:val="nil"/>
              <w:bottom w:val="nil"/>
              <w:right w:val="nil"/>
            </w:tcBorders>
            <w:shd w:val="clear" w:color="auto" w:fill="auto"/>
            <w:noWrap/>
            <w:vAlign w:val="bottom"/>
            <w:hideMark/>
          </w:tcPr>
          <w:p w:rsidR="00EE1DBB" w:rsidRPr="00F13343" w:rsidP="00EE1DBB" w14:paraId="298DB3E0" w14:textId="77777777">
            <w:pPr>
              <w:widowControl/>
              <w:autoSpaceDE/>
              <w:autoSpaceDN/>
              <w:adjustRightInd/>
              <w:rPr>
                <w:sz w:val="18"/>
                <w:szCs w:val="18"/>
              </w:rPr>
            </w:pPr>
          </w:p>
        </w:tc>
      </w:tr>
      <w:tr w14:paraId="1A0CFE5E" w14:textId="77777777" w:rsidTr="00F13343">
        <w:tblPrEx>
          <w:tblW w:w="0" w:type="auto"/>
          <w:tblLayout w:type="fixed"/>
          <w:tblLook w:val="04A0"/>
        </w:tblPrEx>
        <w:trPr>
          <w:trHeight w:val="255"/>
        </w:trPr>
        <w:tc>
          <w:tcPr>
            <w:tcW w:w="3415" w:type="dxa"/>
            <w:tcBorders>
              <w:top w:val="nil"/>
              <w:left w:val="nil"/>
              <w:bottom w:val="nil"/>
              <w:right w:val="nil"/>
            </w:tcBorders>
            <w:shd w:val="clear" w:color="auto" w:fill="auto"/>
            <w:noWrap/>
            <w:vAlign w:val="bottom"/>
            <w:hideMark/>
          </w:tcPr>
          <w:p w:rsidR="00EE1DBB" w:rsidRPr="00F13343" w:rsidP="00EE1DBB" w14:paraId="2711B29D" w14:textId="77777777">
            <w:pPr>
              <w:widowControl/>
              <w:autoSpaceDE/>
              <w:autoSpaceDN/>
              <w:adjustRightInd/>
              <w:rPr>
                <w:b/>
                <w:bCs/>
                <w:sz w:val="18"/>
                <w:szCs w:val="18"/>
              </w:rPr>
            </w:pPr>
            <w:r w:rsidRPr="00F13343">
              <w:rPr>
                <w:b/>
                <w:bCs/>
                <w:sz w:val="18"/>
                <w:szCs w:val="18"/>
              </w:rPr>
              <w:t>Assumptions:</w:t>
            </w:r>
          </w:p>
        </w:tc>
        <w:tc>
          <w:tcPr>
            <w:tcW w:w="1096" w:type="dxa"/>
            <w:tcBorders>
              <w:top w:val="nil"/>
              <w:left w:val="nil"/>
              <w:bottom w:val="nil"/>
              <w:right w:val="nil"/>
            </w:tcBorders>
            <w:shd w:val="clear" w:color="auto" w:fill="auto"/>
            <w:noWrap/>
            <w:vAlign w:val="bottom"/>
            <w:hideMark/>
          </w:tcPr>
          <w:p w:rsidR="00EE1DBB" w:rsidRPr="00F13343" w:rsidP="00EE1DBB" w14:paraId="6CFE0028" w14:textId="77777777">
            <w:pPr>
              <w:widowControl/>
              <w:autoSpaceDE/>
              <w:autoSpaceDN/>
              <w:adjustRightInd/>
              <w:rPr>
                <w:b/>
                <w:bCs/>
                <w:sz w:val="18"/>
                <w:szCs w:val="18"/>
              </w:rPr>
            </w:pPr>
          </w:p>
        </w:tc>
        <w:tc>
          <w:tcPr>
            <w:tcW w:w="1180" w:type="dxa"/>
            <w:tcBorders>
              <w:top w:val="nil"/>
              <w:left w:val="nil"/>
              <w:bottom w:val="nil"/>
              <w:right w:val="nil"/>
            </w:tcBorders>
            <w:shd w:val="clear" w:color="auto" w:fill="auto"/>
            <w:noWrap/>
            <w:vAlign w:val="bottom"/>
            <w:hideMark/>
          </w:tcPr>
          <w:p w:rsidR="00EE1DBB" w:rsidRPr="00F13343" w:rsidP="00EE1DBB" w14:paraId="6758F78A" w14:textId="77777777">
            <w:pPr>
              <w:widowControl/>
              <w:autoSpaceDE/>
              <w:autoSpaceDN/>
              <w:adjustRightInd/>
              <w:rPr>
                <w:sz w:val="18"/>
                <w:szCs w:val="18"/>
              </w:rPr>
            </w:pPr>
          </w:p>
        </w:tc>
        <w:tc>
          <w:tcPr>
            <w:tcW w:w="1156" w:type="dxa"/>
            <w:tcBorders>
              <w:top w:val="nil"/>
              <w:left w:val="nil"/>
              <w:bottom w:val="nil"/>
              <w:right w:val="nil"/>
            </w:tcBorders>
            <w:shd w:val="clear" w:color="auto" w:fill="auto"/>
            <w:noWrap/>
            <w:vAlign w:val="bottom"/>
            <w:hideMark/>
          </w:tcPr>
          <w:p w:rsidR="00EE1DBB" w:rsidRPr="00F13343" w:rsidP="00EE1DBB" w14:paraId="5B1D5075" w14:textId="77777777">
            <w:pPr>
              <w:widowControl/>
              <w:autoSpaceDE/>
              <w:autoSpaceDN/>
              <w:adjustRightInd/>
              <w:rPr>
                <w:sz w:val="18"/>
                <w:szCs w:val="18"/>
              </w:rPr>
            </w:pPr>
          </w:p>
        </w:tc>
        <w:tc>
          <w:tcPr>
            <w:tcW w:w="1248" w:type="dxa"/>
            <w:tcBorders>
              <w:top w:val="nil"/>
              <w:left w:val="nil"/>
              <w:bottom w:val="nil"/>
              <w:right w:val="nil"/>
            </w:tcBorders>
            <w:shd w:val="clear" w:color="auto" w:fill="auto"/>
            <w:noWrap/>
            <w:vAlign w:val="bottom"/>
            <w:hideMark/>
          </w:tcPr>
          <w:p w:rsidR="00EE1DBB" w:rsidRPr="00F13343" w:rsidP="00EE1DBB" w14:paraId="0EA484DB" w14:textId="77777777">
            <w:pPr>
              <w:widowControl/>
              <w:autoSpaceDE/>
              <w:autoSpaceDN/>
              <w:adjustRightInd/>
              <w:rPr>
                <w:sz w:val="18"/>
                <w:szCs w:val="18"/>
              </w:rPr>
            </w:pPr>
          </w:p>
        </w:tc>
        <w:tc>
          <w:tcPr>
            <w:tcW w:w="1013" w:type="dxa"/>
            <w:tcBorders>
              <w:top w:val="nil"/>
              <w:left w:val="nil"/>
              <w:bottom w:val="nil"/>
              <w:right w:val="nil"/>
            </w:tcBorders>
            <w:shd w:val="clear" w:color="auto" w:fill="auto"/>
            <w:noWrap/>
            <w:vAlign w:val="bottom"/>
            <w:hideMark/>
          </w:tcPr>
          <w:p w:rsidR="00EE1DBB" w:rsidRPr="00F13343" w:rsidP="00EE1DBB" w14:paraId="58896BB2" w14:textId="77777777">
            <w:pPr>
              <w:widowControl/>
              <w:autoSpaceDE/>
              <w:autoSpaceDN/>
              <w:adjustRightInd/>
              <w:rPr>
                <w:sz w:val="18"/>
                <w:szCs w:val="18"/>
              </w:rPr>
            </w:pPr>
          </w:p>
        </w:tc>
        <w:tc>
          <w:tcPr>
            <w:tcW w:w="1147" w:type="dxa"/>
            <w:tcBorders>
              <w:top w:val="nil"/>
              <w:left w:val="nil"/>
              <w:bottom w:val="nil"/>
              <w:right w:val="nil"/>
            </w:tcBorders>
            <w:shd w:val="clear" w:color="auto" w:fill="auto"/>
            <w:noWrap/>
            <w:vAlign w:val="bottom"/>
            <w:hideMark/>
          </w:tcPr>
          <w:p w:rsidR="00EE1DBB" w:rsidRPr="00F13343" w:rsidP="00EE1DBB" w14:paraId="2AF576F7" w14:textId="77777777">
            <w:pPr>
              <w:widowControl/>
              <w:autoSpaceDE/>
              <w:autoSpaceDN/>
              <w:adjustRightInd/>
              <w:rPr>
                <w:sz w:val="18"/>
                <w:szCs w:val="18"/>
              </w:rPr>
            </w:pPr>
          </w:p>
        </w:tc>
        <w:tc>
          <w:tcPr>
            <w:tcW w:w="1170" w:type="dxa"/>
            <w:tcBorders>
              <w:top w:val="nil"/>
              <w:left w:val="nil"/>
              <w:bottom w:val="nil"/>
              <w:right w:val="nil"/>
            </w:tcBorders>
            <w:shd w:val="clear" w:color="auto" w:fill="auto"/>
            <w:noWrap/>
            <w:vAlign w:val="bottom"/>
            <w:hideMark/>
          </w:tcPr>
          <w:p w:rsidR="00EE1DBB" w:rsidRPr="00F13343" w:rsidP="00EE1DBB" w14:paraId="25E19967" w14:textId="77777777">
            <w:pPr>
              <w:widowControl/>
              <w:autoSpaceDE/>
              <w:autoSpaceDN/>
              <w:adjustRightInd/>
              <w:rPr>
                <w:sz w:val="18"/>
                <w:szCs w:val="18"/>
              </w:rPr>
            </w:pPr>
          </w:p>
        </w:tc>
        <w:tc>
          <w:tcPr>
            <w:tcW w:w="1615" w:type="dxa"/>
            <w:tcBorders>
              <w:top w:val="nil"/>
              <w:left w:val="nil"/>
              <w:bottom w:val="nil"/>
              <w:right w:val="nil"/>
            </w:tcBorders>
            <w:shd w:val="clear" w:color="auto" w:fill="auto"/>
            <w:noWrap/>
            <w:vAlign w:val="bottom"/>
            <w:hideMark/>
          </w:tcPr>
          <w:p w:rsidR="00EE1DBB" w:rsidRPr="00F13343" w:rsidP="00EE1DBB" w14:paraId="5AC6DCAF" w14:textId="77777777">
            <w:pPr>
              <w:widowControl/>
              <w:autoSpaceDE/>
              <w:autoSpaceDN/>
              <w:adjustRightInd/>
              <w:rPr>
                <w:sz w:val="18"/>
                <w:szCs w:val="18"/>
              </w:rPr>
            </w:pPr>
          </w:p>
        </w:tc>
      </w:tr>
      <w:tr w14:paraId="7CD68EA1" w14:textId="77777777" w:rsidTr="00F13343">
        <w:tblPrEx>
          <w:tblW w:w="0" w:type="auto"/>
          <w:tblLayout w:type="fixed"/>
          <w:tblLook w:val="04A0"/>
        </w:tblPrEx>
        <w:trPr>
          <w:trHeight w:val="540"/>
        </w:trPr>
        <w:tc>
          <w:tcPr>
            <w:tcW w:w="13040" w:type="dxa"/>
            <w:gridSpan w:val="9"/>
            <w:tcBorders>
              <w:top w:val="nil"/>
              <w:left w:val="nil"/>
              <w:bottom w:val="nil"/>
              <w:right w:val="nil"/>
            </w:tcBorders>
            <w:shd w:val="clear" w:color="auto" w:fill="auto"/>
            <w:hideMark/>
          </w:tcPr>
          <w:p w:rsidR="006B3B12" w:rsidRPr="00F13343" w:rsidP="006B3B12" w14:paraId="7F8718FD" w14:textId="15CBFD05">
            <w:pPr>
              <w:widowControl/>
              <w:autoSpaceDE/>
              <w:autoSpaceDN/>
              <w:adjustRightInd/>
              <w:rPr>
                <w:sz w:val="18"/>
                <w:szCs w:val="18"/>
              </w:rPr>
            </w:pPr>
            <w:r w:rsidRPr="00F13343">
              <w:rPr>
                <w:sz w:val="18"/>
                <w:szCs w:val="18"/>
                <w:vertAlign w:val="superscript"/>
              </w:rPr>
              <w:t>a</w:t>
            </w:r>
            <w:r w:rsidRPr="00F13343">
              <w:rPr>
                <w:sz w:val="18"/>
                <w:szCs w:val="18"/>
              </w:rPr>
              <w:t xml:space="preserve">  </w:t>
            </w:r>
            <w:r w:rsidRPr="00712AD1" w:rsidR="00712AD1">
              <w:rPr>
                <w:sz w:val="18"/>
                <w:szCs w:val="18"/>
              </w:rPr>
              <w:t>We</w:t>
            </w:r>
            <w:r w:rsidRPr="00712AD1" w:rsidR="00712AD1">
              <w:rPr>
                <w:sz w:val="18"/>
                <w:szCs w:val="18"/>
              </w:rPr>
              <w:t xml:space="preserve"> estimate</w:t>
            </w:r>
            <w:r w:rsidR="001147C7">
              <w:rPr>
                <w:sz w:val="18"/>
                <w:szCs w:val="18"/>
              </w:rPr>
              <w:t>d</w:t>
            </w:r>
            <w:r w:rsidRPr="00712AD1" w:rsidR="00712AD1">
              <w:rPr>
                <w:sz w:val="18"/>
                <w:szCs w:val="18"/>
              </w:rPr>
              <w:t xml:space="preserve"> an average of 158,977 existing respondents and 1,3</w:t>
            </w:r>
            <w:r w:rsidR="00A174E2">
              <w:rPr>
                <w:sz w:val="18"/>
                <w:szCs w:val="18"/>
              </w:rPr>
              <w:t>7</w:t>
            </w:r>
            <w:r w:rsidRPr="00712AD1" w:rsidR="00712AD1">
              <w:rPr>
                <w:sz w:val="18"/>
                <w:szCs w:val="18"/>
              </w:rPr>
              <w:t xml:space="preserve">4 new respondents will be subject to the standard per year over the three-year period of this ICR. The number of existing respondents </w:t>
            </w:r>
            <w:r w:rsidRPr="001D434F" w:rsidR="00712AD1">
              <w:rPr>
                <w:sz w:val="18"/>
                <w:szCs w:val="18"/>
              </w:rPr>
              <w:t xml:space="preserve">include </w:t>
            </w:r>
            <w:r w:rsidRPr="005417FD" w:rsidR="00712AD1">
              <w:rPr>
                <w:sz w:val="18"/>
                <w:szCs w:val="18"/>
              </w:rPr>
              <w:t xml:space="preserve">21,269 major source stationary RICE (&gt;500 hp), 4,980 area source stationary RICE, 86,649 CI engines, </w:t>
            </w:r>
            <w:r w:rsidRPr="001147C7" w:rsidR="00712AD1">
              <w:rPr>
                <w:sz w:val="18"/>
                <w:szCs w:val="18"/>
              </w:rPr>
              <w:t>45,633</w:t>
            </w:r>
            <w:r w:rsidRPr="00712AD1" w:rsidR="00712AD1">
              <w:rPr>
                <w:sz w:val="18"/>
                <w:szCs w:val="18"/>
              </w:rPr>
              <w:t xml:space="preserve"> SI engines, and 446 utilities. The number of new respondents include</w:t>
            </w:r>
            <w:r w:rsidR="000A0ABB">
              <w:rPr>
                <w:sz w:val="18"/>
                <w:szCs w:val="18"/>
              </w:rPr>
              <w:t>d</w:t>
            </w:r>
            <w:r w:rsidRPr="00712AD1" w:rsidR="00712AD1">
              <w:rPr>
                <w:sz w:val="18"/>
                <w:szCs w:val="18"/>
              </w:rPr>
              <w:t xml:space="preserve"> 769 non-exempt major stationary RICE (&gt;500 hp), 105 exempt major stationary RICE (&gt;500 hp), and 490 area sources. </w:t>
            </w:r>
          </w:p>
        </w:tc>
      </w:tr>
      <w:tr w14:paraId="552B9304" w14:textId="77777777" w:rsidTr="00F13343">
        <w:tblPrEx>
          <w:tblW w:w="0" w:type="auto"/>
          <w:tblLayout w:type="fixed"/>
          <w:tblLook w:val="04A0"/>
        </w:tblPrEx>
        <w:trPr>
          <w:trHeight w:val="900"/>
        </w:trPr>
        <w:tc>
          <w:tcPr>
            <w:tcW w:w="13040" w:type="dxa"/>
            <w:gridSpan w:val="9"/>
            <w:tcBorders>
              <w:top w:val="nil"/>
              <w:left w:val="nil"/>
              <w:bottom w:val="nil"/>
              <w:right w:val="nil"/>
            </w:tcBorders>
            <w:shd w:val="clear" w:color="auto" w:fill="auto"/>
            <w:hideMark/>
          </w:tcPr>
          <w:p w:rsidR="006B3B12" w:rsidRPr="00F13343" w:rsidP="006B3B12" w14:paraId="4E2AA5E8" w14:textId="1CCD6C67">
            <w:pPr>
              <w:widowControl/>
              <w:autoSpaceDE/>
              <w:autoSpaceDN/>
              <w:adjustRightInd/>
              <w:rPr>
                <w:sz w:val="18"/>
                <w:szCs w:val="18"/>
              </w:rPr>
            </w:pPr>
            <w:r w:rsidRPr="00F13343">
              <w:rPr>
                <w:sz w:val="18"/>
                <w:szCs w:val="18"/>
                <w:vertAlign w:val="superscript"/>
              </w:rPr>
              <w:t>b</w:t>
            </w:r>
            <w:r w:rsidRPr="00F13343">
              <w:rPr>
                <w:sz w:val="18"/>
                <w:szCs w:val="18"/>
              </w:rPr>
              <w:t xml:space="preserve">  This</w:t>
            </w:r>
            <w:r w:rsidRPr="00F13343">
              <w:rPr>
                <w:sz w:val="18"/>
                <w:szCs w:val="18"/>
              </w:rPr>
              <w:t xml:space="preserve"> ICR use</w:t>
            </w:r>
            <w:r w:rsidR="000A0ABB">
              <w:rPr>
                <w:sz w:val="18"/>
                <w:szCs w:val="18"/>
              </w:rPr>
              <w:t>d</w:t>
            </w:r>
            <w:r w:rsidRPr="00F13343">
              <w:rPr>
                <w:sz w:val="18"/>
                <w:szCs w:val="18"/>
              </w:rPr>
              <w:t xml:space="preserve"> the following labor rates: $138.24 per hour for Managerial Labor (Management, Business, and Financial); $127.68 per hour for Technical labor (Professional and Related), and $64.83 per hour for Clerical labor (Office and Admin Support). These rates are from the United States Department of Labor, Bureau of Labor Statistics, June 2022, “Table 2. Civilian Workers, by Occupational and Industry group.” The rates are from column 1, “Total Compensation.” The rates </w:t>
            </w:r>
            <w:r w:rsidR="008F1DBD">
              <w:rPr>
                <w:sz w:val="18"/>
                <w:szCs w:val="18"/>
              </w:rPr>
              <w:t>were</w:t>
            </w:r>
            <w:r w:rsidRPr="00F13343">
              <w:rPr>
                <w:sz w:val="18"/>
                <w:szCs w:val="18"/>
              </w:rPr>
              <w:t xml:space="preserve"> increased by 110 percent to account for the benefit packages available to those employed by private industry. See https://www.bls.gov/news.release/ecec.t02.htm</w:t>
            </w:r>
          </w:p>
        </w:tc>
      </w:tr>
      <w:tr w14:paraId="27205188" w14:textId="77777777" w:rsidTr="00F13343">
        <w:tblPrEx>
          <w:tblW w:w="0" w:type="auto"/>
          <w:tblLayout w:type="fixed"/>
          <w:tblLook w:val="04A0"/>
        </w:tblPrEx>
        <w:trPr>
          <w:trHeight w:val="330"/>
        </w:trPr>
        <w:tc>
          <w:tcPr>
            <w:tcW w:w="13040" w:type="dxa"/>
            <w:gridSpan w:val="9"/>
            <w:tcBorders>
              <w:top w:val="nil"/>
              <w:left w:val="nil"/>
              <w:bottom w:val="nil"/>
              <w:right w:val="nil"/>
            </w:tcBorders>
            <w:shd w:val="clear" w:color="auto" w:fill="auto"/>
            <w:noWrap/>
            <w:hideMark/>
          </w:tcPr>
          <w:p w:rsidR="009200D1" w:rsidRPr="00F13343" w:rsidP="009200D1" w14:paraId="03B3E336" w14:textId="58E44A93">
            <w:pPr>
              <w:widowControl/>
              <w:autoSpaceDE/>
              <w:autoSpaceDN/>
              <w:adjustRightInd/>
              <w:rPr>
                <w:sz w:val="18"/>
                <w:szCs w:val="18"/>
              </w:rPr>
            </w:pPr>
            <w:r w:rsidRPr="00F13343">
              <w:rPr>
                <w:sz w:val="18"/>
                <w:szCs w:val="18"/>
                <w:vertAlign w:val="superscript"/>
              </w:rPr>
              <w:t>c</w:t>
            </w:r>
            <w:r w:rsidRPr="00F13343">
              <w:rPr>
                <w:sz w:val="18"/>
                <w:szCs w:val="18"/>
              </w:rPr>
              <w:t xml:space="preserve">  The</w:t>
            </w:r>
            <w:r w:rsidRPr="00F13343">
              <w:rPr>
                <w:sz w:val="18"/>
                <w:szCs w:val="18"/>
              </w:rPr>
              <w:t xml:space="preserve"> estimated number of sources for these activities was obtained from EPA ICR Number 1975.04. </w:t>
            </w:r>
          </w:p>
        </w:tc>
      </w:tr>
      <w:tr w14:paraId="63855F31" w14:textId="77777777" w:rsidTr="00F13343">
        <w:tblPrEx>
          <w:tblW w:w="0" w:type="auto"/>
          <w:tblLayout w:type="fixed"/>
          <w:tblLook w:val="04A0"/>
        </w:tblPrEx>
        <w:trPr>
          <w:trHeight w:val="297"/>
        </w:trPr>
        <w:tc>
          <w:tcPr>
            <w:tcW w:w="13040" w:type="dxa"/>
            <w:gridSpan w:val="9"/>
            <w:tcBorders>
              <w:top w:val="nil"/>
              <w:left w:val="nil"/>
              <w:bottom w:val="nil"/>
              <w:right w:val="nil"/>
            </w:tcBorders>
            <w:shd w:val="clear" w:color="auto" w:fill="auto"/>
            <w:noWrap/>
            <w:hideMark/>
          </w:tcPr>
          <w:p w:rsidR="009200D1" w:rsidRPr="00F13343" w:rsidP="009200D1" w14:paraId="1DE489C0" w14:textId="6A785B79">
            <w:pPr>
              <w:widowControl/>
              <w:autoSpaceDE/>
              <w:autoSpaceDN/>
              <w:adjustRightInd/>
              <w:rPr>
                <w:sz w:val="18"/>
                <w:szCs w:val="18"/>
              </w:rPr>
            </w:pPr>
            <w:r w:rsidRPr="00F13343">
              <w:rPr>
                <w:sz w:val="18"/>
                <w:szCs w:val="18"/>
                <w:vertAlign w:val="superscript"/>
              </w:rPr>
              <w:t>d</w:t>
            </w:r>
            <w:r w:rsidRPr="00F13343">
              <w:rPr>
                <w:sz w:val="18"/>
                <w:szCs w:val="18"/>
              </w:rPr>
              <w:t xml:space="preserve">  We</w:t>
            </w:r>
            <w:r w:rsidRPr="00F13343">
              <w:rPr>
                <w:sz w:val="18"/>
                <w:szCs w:val="18"/>
              </w:rPr>
              <w:t xml:space="preserve"> assume</w:t>
            </w:r>
            <w:r w:rsidR="008F1DBD">
              <w:rPr>
                <w:sz w:val="18"/>
                <w:szCs w:val="18"/>
              </w:rPr>
              <w:t>d</w:t>
            </w:r>
            <w:r w:rsidRPr="00F13343">
              <w:rPr>
                <w:sz w:val="18"/>
                <w:szCs w:val="18"/>
              </w:rPr>
              <w:t xml:space="preserve"> all non-exempt new sources </w:t>
            </w:r>
            <w:r w:rsidR="008F1DBD">
              <w:rPr>
                <w:sz w:val="18"/>
                <w:szCs w:val="18"/>
              </w:rPr>
              <w:t>must</w:t>
            </w:r>
            <w:r w:rsidRPr="00F13343">
              <w:rPr>
                <w:sz w:val="18"/>
                <w:szCs w:val="18"/>
              </w:rPr>
              <w:t xml:space="preserve"> complete these activities (1,</w:t>
            </w:r>
            <w:r w:rsidRPr="00F13343" w:rsidR="00036BFB">
              <w:rPr>
                <w:sz w:val="18"/>
                <w:szCs w:val="18"/>
              </w:rPr>
              <w:t>3</w:t>
            </w:r>
            <w:r w:rsidR="00B13978">
              <w:rPr>
                <w:sz w:val="18"/>
                <w:szCs w:val="18"/>
              </w:rPr>
              <w:t>7</w:t>
            </w:r>
            <w:r w:rsidRPr="00F13343">
              <w:rPr>
                <w:sz w:val="18"/>
                <w:szCs w:val="18"/>
              </w:rPr>
              <w:t>4 new sources - 105 major exempt new sources = 1,</w:t>
            </w:r>
            <w:r w:rsidRPr="00F13343" w:rsidR="00036BFB">
              <w:rPr>
                <w:sz w:val="18"/>
                <w:szCs w:val="18"/>
              </w:rPr>
              <w:t>2</w:t>
            </w:r>
            <w:r w:rsidR="00B13978">
              <w:rPr>
                <w:sz w:val="18"/>
                <w:szCs w:val="18"/>
              </w:rPr>
              <w:t>6</w:t>
            </w:r>
            <w:r w:rsidRPr="00F13343">
              <w:rPr>
                <w:sz w:val="18"/>
                <w:szCs w:val="18"/>
              </w:rPr>
              <w:t xml:space="preserve">9 sources). </w:t>
            </w:r>
          </w:p>
        </w:tc>
      </w:tr>
      <w:tr w14:paraId="70AF3A4D" w14:textId="77777777" w:rsidTr="00F13343">
        <w:tblPrEx>
          <w:tblW w:w="0" w:type="auto"/>
          <w:tblLayout w:type="fixed"/>
          <w:tblLook w:val="04A0"/>
        </w:tblPrEx>
        <w:trPr>
          <w:trHeight w:val="477"/>
        </w:trPr>
        <w:tc>
          <w:tcPr>
            <w:tcW w:w="13040" w:type="dxa"/>
            <w:gridSpan w:val="9"/>
            <w:tcBorders>
              <w:top w:val="nil"/>
              <w:left w:val="nil"/>
              <w:bottom w:val="nil"/>
              <w:right w:val="nil"/>
            </w:tcBorders>
            <w:shd w:val="clear" w:color="auto" w:fill="auto"/>
            <w:hideMark/>
          </w:tcPr>
          <w:p w:rsidR="009200D1" w:rsidRPr="00F13343" w:rsidP="009200D1" w14:paraId="0EA1CFD8" w14:textId="216AABA2">
            <w:pPr>
              <w:widowControl/>
              <w:autoSpaceDE/>
              <w:autoSpaceDN/>
              <w:adjustRightInd/>
              <w:rPr>
                <w:sz w:val="18"/>
                <w:szCs w:val="18"/>
              </w:rPr>
            </w:pPr>
            <w:r w:rsidRPr="00F13343">
              <w:rPr>
                <w:sz w:val="18"/>
                <w:szCs w:val="18"/>
                <w:vertAlign w:val="superscript"/>
              </w:rPr>
              <w:t>e</w:t>
            </w:r>
            <w:r w:rsidRPr="00F13343">
              <w:rPr>
                <w:sz w:val="18"/>
                <w:szCs w:val="18"/>
              </w:rPr>
              <w:t xml:space="preserve">  We</w:t>
            </w:r>
            <w:r w:rsidRPr="00F13343">
              <w:rPr>
                <w:sz w:val="18"/>
                <w:szCs w:val="18"/>
              </w:rPr>
              <w:t xml:space="preserve"> assume</w:t>
            </w:r>
            <w:r w:rsidR="008F1DBD">
              <w:rPr>
                <w:sz w:val="18"/>
                <w:szCs w:val="18"/>
              </w:rPr>
              <w:t>d</w:t>
            </w:r>
            <w:r w:rsidRPr="00F13343">
              <w:rPr>
                <w:sz w:val="18"/>
                <w:szCs w:val="18"/>
              </w:rPr>
              <w:t xml:space="preserve"> </w:t>
            </w:r>
            <w:r w:rsidR="00151113">
              <w:rPr>
                <w:sz w:val="18"/>
                <w:szCs w:val="18"/>
              </w:rPr>
              <w:t xml:space="preserve">an </w:t>
            </w:r>
            <w:r w:rsidR="00450178">
              <w:rPr>
                <w:sz w:val="18"/>
                <w:szCs w:val="18"/>
              </w:rPr>
              <w:t xml:space="preserve">average </w:t>
            </w:r>
            <w:r w:rsidRPr="00F13343">
              <w:rPr>
                <w:sz w:val="18"/>
                <w:szCs w:val="18"/>
              </w:rPr>
              <w:t>1</w:t>
            </w:r>
            <w:r w:rsidR="007A451C">
              <w:rPr>
                <w:sz w:val="18"/>
                <w:szCs w:val="18"/>
              </w:rPr>
              <w:t>32,5</w:t>
            </w:r>
            <w:r w:rsidR="004245AB">
              <w:rPr>
                <w:sz w:val="18"/>
                <w:szCs w:val="18"/>
              </w:rPr>
              <w:t>36</w:t>
            </w:r>
            <w:r w:rsidRPr="00F13343">
              <w:rPr>
                <w:sz w:val="18"/>
                <w:szCs w:val="18"/>
              </w:rPr>
              <w:t xml:space="preserve"> existing sources </w:t>
            </w:r>
            <w:r w:rsidR="00450178">
              <w:rPr>
                <w:sz w:val="18"/>
                <w:szCs w:val="18"/>
              </w:rPr>
              <w:t xml:space="preserve">per year </w:t>
            </w:r>
            <w:r w:rsidRPr="00F13343">
              <w:rPr>
                <w:sz w:val="18"/>
                <w:szCs w:val="18"/>
              </w:rPr>
              <w:t xml:space="preserve">have to write semiannual reports. This estimate includes </w:t>
            </w:r>
            <w:r w:rsidR="004245AB">
              <w:rPr>
                <w:sz w:val="18"/>
                <w:szCs w:val="18"/>
              </w:rPr>
              <w:t>21,269</w:t>
            </w:r>
            <w:r w:rsidRPr="00F13343">
              <w:rPr>
                <w:sz w:val="18"/>
                <w:szCs w:val="18"/>
              </w:rPr>
              <w:t xml:space="preserve"> existing major source stationary RICE (&gt;500 hp), 4,</w:t>
            </w:r>
            <w:r w:rsidR="004245AB">
              <w:rPr>
                <w:sz w:val="18"/>
                <w:szCs w:val="18"/>
              </w:rPr>
              <w:t>98</w:t>
            </w:r>
            <w:r w:rsidRPr="00F13343">
              <w:rPr>
                <w:sz w:val="18"/>
                <w:szCs w:val="18"/>
              </w:rPr>
              <w:t xml:space="preserve">0 existing area sources, 60,654 existing CI engines, and 45,633 existing SI engines. </w:t>
            </w:r>
          </w:p>
        </w:tc>
      </w:tr>
      <w:tr w14:paraId="34D79C69" w14:textId="77777777" w:rsidTr="00F13343">
        <w:tblPrEx>
          <w:tblW w:w="0" w:type="auto"/>
          <w:tblLayout w:type="fixed"/>
          <w:tblLook w:val="04A0"/>
        </w:tblPrEx>
        <w:trPr>
          <w:trHeight w:val="315"/>
        </w:trPr>
        <w:tc>
          <w:tcPr>
            <w:tcW w:w="13040" w:type="dxa"/>
            <w:gridSpan w:val="9"/>
            <w:tcBorders>
              <w:top w:val="nil"/>
              <w:left w:val="nil"/>
              <w:bottom w:val="nil"/>
              <w:right w:val="nil"/>
            </w:tcBorders>
            <w:shd w:val="clear" w:color="auto" w:fill="auto"/>
            <w:noWrap/>
            <w:hideMark/>
          </w:tcPr>
          <w:p w:rsidR="009200D1" w:rsidRPr="00F13343" w:rsidP="009200D1" w14:paraId="0D5C9BF4" w14:textId="4E4E6A26">
            <w:pPr>
              <w:widowControl/>
              <w:autoSpaceDE/>
              <w:autoSpaceDN/>
              <w:adjustRightInd/>
              <w:rPr>
                <w:sz w:val="18"/>
                <w:szCs w:val="18"/>
              </w:rPr>
            </w:pPr>
            <w:r w:rsidRPr="00F13343">
              <w:rPr>
                <w:sz w:val="18"/>
                <w:szCs w:val="18"/>
                <w:vertAlign w:val="superscript"/>
              </w:rPr>
              <w:t>f</w:t>
            </w:r>
            <w:r w:rsidRPr="00F13343">
              <w:rPr>
                <w:sz w:val="18"/>
                <w:szCs w:val="18"/>
              </w:rPr>
              <w:t xml:space="preserve">  We</w:t>
            </w:r>
            <w:r w:rsidRPr="00F13343">
              <w:rPr>
                <w:sz w:val="18"/>
                <w:szCs w:val="18"/>
              </w:rPr>
              <w:t xml:space="preserve"> assume</w:t>
            </w:r>
            <w:r w:rsidR="008F1DBD">
              <w:rPr>
                <w:sz w:val="18"/>
                <w:szCs w:val="18"/>
              </w:rPr>
              <w:t>d</w:t>
            </w:r>
            <w:r w:rsidRPr="00F13343">
              <w:rPr>
                <w:sz w:val="18"/>
                <w:szCs w:val="18"/>
              </w:rPr>
              <w:t xml:space="preserve"> 25,995 existing CI engines have to complete annual reports. This estimate is based on EPA ICR Number 1975.07. </w:t>
            </w:r>
          </w:p>
        </w:tc>
      </w:tr>
      <w:tr w14:paraId="3E317FDF" w14:textId="77777777" w:rsidTr="00F13343">
        <w:tblPrEx>
          <w:tblW w:w="0" w:type="auto"/>
          <w:tblLayout w:type="fixed"/>
          <w:tblLook w:val="04A0"/>
        </w:tblPrEx>
        <w:trPr>
          <w:trHeight w:val="495"/>
        </w:trPr>
        <w:tc>
          <w:tcPr>
            <w:tcW w:w="13040" w:type="dxa"/>
            <w:gridSpan w:val="9"/>
            <w:tcBorders>
              <w:top w:val="nil"/>
              <w:left w:val="nil"/>
              <w:bottom w:val="nil"/>
              <w:right w:val="nil"/>
            </w:tcBorders>
            <w:shd w:val="clear" w:color="auto" w:fill="auto"/>
            <w:hideMark/>
          </w:tcPr>
          <w:p w:rsidR="009200D1" w:rsidRPr="00F13343" w:rsidP="009200D1" w14:paraId="4E982789" w14:textId="1B1EA7C5">
            <w:pPr>
              <w:widowControl/>
              <w:autoSpaceDE/>
              <w:autoSpaceDN/>
              <w:adjustRightInd/>
              <w:rPr>
                <w:sz w:val="18"/>
                <w:szCs w:val="18"/>
              </w:rPr>
            </w:pPr>
            <w:r w:rsidRPr="00F13343">
              <w:rPr>
                <w:sz w:val="18"/>
                <w:szCs w:val="18"/>
                <w:vertAlign w:val="superscript"/>
              </w:rPr>
              <w:t>g</w:t>
            </w:r>
            <w:r w:rsidRPr="00F13343">
              <w:rPr>
                <w:sz w:val="18"/>
                <w:szCs w:val="18"/>
              </w:rPr>
              <w:t xml:space="preserve">  We</w:t>
            </w:r>
            <w:r w:rsidRPr="00F13343">
              <w:rPr>
                <w:sz w:val="18"/>
                <w:szCs w:val="18"/>
              </w:rPr>
              <w:t xml:space="preserve"> assume</w:t>
            </w:r>
            <w:r w:rsidR="008F1DBD">
              <w:rPr>
                <w:sz w:val="18"/>
                <w:szCs w:val="18"/>
              </w:rPr>
              <w:t>d</w:t>
            </w:r>
            <w:r w:rsidRPr="00F13343">
              <w:rPr>
                <w:sz w:val="18"/>
                <w:szCs w:val="18"/>
              </w:rPr>
              <w:t xml:space="preserve"> 446 local utilities and 16 hours per annual report</w:t>
            </w:r>
            <w:r w:rsidR="00A50563">
              <w:rPr>
                <w:sz w:val="18"/>
                <w:szCs w:val="18"/>
              </w:rPr>
              <w:t xml:space="preserve"> per year</w:t>
            </w:r>
            <w:r w:rsidRPr="00F13343">
              <w:rPr>
                <w:sz w:val="18"/>
                <w:szCs w:val="18"/>
              </w:rPr>
              <w:t>, and 70 curtailment service providers with 1,000 hours per report</w:t>
            </w:r>
            <w:r w:rsidR="00A50563">
              <w:rPr>
                <w:sz w:val="18"/>
                <w:szCs w:val="18"/>
              </w:rPr>
              <w:t xml:space="preserve"> per year</w:t>
            </w:r>
            <w:r w:rsidRPr="00F13343">
              <w:rPr>
                <w:sz w:val="18"/>
                <w:szCs w:val="18"/>
              </w:rPr>
              <w:t>. This estimate is based on the January 2013 Final Rule amendment. Reporting requirements for emergenc</w:t>
            </w:r>
            <w:r w:rsidR="000B2C29">
              <w:rPr>
                <w:sz w:val="18"/>
                <w:szCs w:val="18"/>
              </w:rPr>
              <w:t>y</w:t>
            </w:r>
            <w:r w:rsidRPr="00F13343">
              <w:rPr>
                <w:sz w:val="18"/>
                <w:szCs w:val="18"/>
              </w:rPr>
              <w:t xml:space="preserve"> RICE beg</w:t>
            </w:r>
            <w:r w:rsidR="000B2C29">
              <w:rPr>
                <w:sz w:val="18"/>
                <w:szCs w:val="18"/>
              </w:rPr>
              <w:t>a</w:t>
            </w:r>
            <w:r w:rsidRPr="00F13343">
              <w:rPr>
                <w:sz w:val="18"/>
                <w:szCs w:val="18"/>
              </w:rPr>
              <w:t>n in 2016</w:t>
            </w:r>
            <w:r w:rsidR="000B2C29">
              <w:rPr>
                <w:sz w:val="18"/>
                <w:szCs w:val="18"/>
              </w:rPr>
              <w:t>.</w:t>
            </w:r>
          </w:p>
        </w:tc>
      </w:tr>
      <w:tr w14:paraId="792CCDF1" w14:textId="77777777" w:rsidTr="00F13343">
        <w:tblPrEx>
          <w:tblW w:w="0" w:type="auto"/>
          <w:tblLayout w:type="fixed"/>
          <w:tblLook w:val="04A0"/>
        </w:tblPrEx>
        <w:trPr>
          <w:trHeight w:val="255"/>
        </w:trPr>
        <w:tc>
          <w:tcPr>
            <w:tcW w:w="13040" w:type="dxa"/>
            <w:gridSpan w:val="9"/>
            <w:tcBorders>
              <w:top w:val="nil"/>
              <w:left w:val="nil"/>
              <w:bottom w:val="nil"/>
              <w:right w:val="nil"/>
            </w:tcBorders>
            <w:shd w:val="clear" w:color="auto" w:fill="auto"/>
            <w:noWrap/>
            <w:hideMark/>
          </w:tcPr>
          <w:p w:rsidR="009200D1" w:rsidRPr="00F13343" w:rsidP="009200D1" w14:paraId="0C036455" w14:textId="68B4794D">
            <w:pPr>
              <w:widowControl/>
              <w:autoSpaceDE/>
              <w:autoSpaceDN/>
              <w:adjustRightInd/>
              <w:rPr>
                <w:sz w:val="18"/>
                <w:szCs w:val="18"/>
              </w:rPr>
            </w:pPr>
            <w:r w:rsidRPr="00F13343">
              <w:rPr>
                <w:sz w:val="18"/>
                <w:szCs w:val="18"/>
                <w:vertAlign w:val="superscript"/>
              </w:rPr>
              <w:t>h</w:t>
            </w:r>
            <w:r w:rsidRPr="00F13343">
              <w:rPr>
                <w:sz w:val="18"/>
                <w:szCs w:val="18"/>
              </w:rPr>
              <w:t xml:space="preserve">  These</w:t>
            </w:r>
            <w:r w:rsidRPr="00F13343">
              <w:rPr>
                <w:sz w:val="18"/>
                <w:szCs w:val="18"/>
              </w:rPr>
              <w:t xml:space="preserve"> estimates were obtained from EPA ICR Number 1975.04, 1975.05, 1975.07 and 1975.08. </w:t>
            </w:r>
          </w:p>
        </w:tc>
      </w:tr>
      <w:tr w14:paraId="710BD97A" w14:textId="77777777" w:rsidTr="00F13343">
        <w:tblPrEx>
          <w:tblW w:w="0" w:type="auto"/>
          <w:tblLayout w:type="fixed"/>
          <w:tblLook w:val="04A0"/>
        </w:tblPrEx>
        <w:trPr>
          <w:trHeight w:val="255"/>
        </w:trPr>
        <w:tc>
          <w:tcPr>
            <w:tcW w:w="13040" w:type="dxa"/>
            <w:gridSpan w:val="9"/>
            <w:tcBorders>
              <w:top w:val="nil"/>
              <w:left w:val="nil"/>
              <w:bottom w:val="nil"/>
              <w:right w:val="nil"/>
            </w:tcBorders>
            <w:shd w:val="clear" w:color="auto" w:fill="auto"/>
            <w:noWrap/>
            <w:hideMark/>
          </w:tcPr>
          <w:p w:rsidR="009200D1" w:rsidRPr="00F13343" w:rsidP="009200D1" w14:paraId="38ED94F5" w14:textId="0216EBC4">
            <w:pPr>
              <w:widowControl/>
              <w:autoSpaceDE/>
              <w:autoSpaceDN/>
              <w:adjustRightInd/>
              <w:rPr>
                <w:sz w:val="18"/>
                <w:szCs w:val="18"/>
              </w:rPr>
            </w:pPr>
            <w:r w:rsidRPr="00F13343">
              <w:rPr>
                <w:sz w:val="18"/>
                <w:szCs w:val="18"/>
                <w:vertAlign w:val="superscript"/>
              </w:rPr>
              <w:t>i</w:t>
            </w:r>
            <w:r w:rsidRPr="00F13343">
              <w:rPr>
                <w:sz w:val="18"/>
                <w:szCs w:val="18"/>
              </w:rPr>
              <w:t xml:space="preserve">  Totals</w:t>
            </w:r>
            <w:r w:rsidRPr="00F13343">
              <w:rPr>
                <w:sz w:val="18"/>
                <w:szCs w:val="18"/>
              </w:rPr>
              <w:t xml:space="preserve"> </w:t>
            </w:r>
            <w:r w:rsidR="00252F22">
              <w:rPr>
                <w:sz w:val="18"/>
                <w:szCs w:val="18"/>
              </w:rPr>
              <w:t>were</w:t>
            </w:r>
            <w:r w:rsidRPr="00F13343">
              <w:rPr>
                <w:sz w:val="18"/>
                <w:szCs w:val="18"/>
              </w:rPr>
              <w:t xml:space="preserve"> rounded to 3 significant figures. Figures may not add exactly due to rounding. </w:t>
            </w:r>
          </w:p>
          <w:p w:rsidR="00FF3030" w:rsidRPr="00F13343" w:rsidP="00FF3030" w14:paraId="7BBC45EE" w14:textId="3575BD94">
            <w:pPr>
              <w:widowControl/>
              <w:autoSpaceDE/>
              <w:autoSpaceDN/>
              <w:adjustRightInd/>
              <w:rPr>
                <w:sz w:val="18"/>
                <w:szCs w:val="18"/>
              </w:rPr>
            </w:pPr>
            <w:r w:rsidRPr="00F13343">
              <w:rPr>
                <w:sz w:val="18"/>
                <w:szCs w:val="18"/>
                <w:vertAlign w:val="superscript"/>
              </w:rPr>
              <w:t>j</w:t>
            </w:r>
            <w:r w:rsidRPr="00F13343">
              <w:rPr>
                <w:sz w:val="18"/>
                <w:szCs w:val="18"/>
              </w:rPr>
              <w:t xml:space="preserve"> </w:t>
            </w:r>
            <w:r w:rsidR="00F33D31">
              <w:rPr>
                <w:sz w:val="18"/>
                <w:szCs w:val="18"/>
              </w:rPr>
              <w:t xml:space="preserve"> </w:t>
            </w:r>
            <w:r w:rsidR="0008694A">
              <w:rPr>
                <w:sz w:val="18"/>
                <w:szCs w:val="18"/>
              </w:rPr>
              <w:t>We</w:t>
            </w:r>
            <w:r w:rsidR="0008694A">
              <w:rPr>
                <w:sz w:val="18"/>
                <w:szCs w:val="18"/>
              </w:rPr>
              <w:t xml:space="preserve"> a</w:t>
            </w:r>
            <w:r w:rsidRPr="00F13343">
              <w:rPr>
                <w:sz w:val="18"/>
                <w:szCs w:val="18"/>
              </w:rPr>
              <w:t>ssumed that electronic reporting would result in a 50 percent labor savings associated with electronic submissions through CEDRI.</w:t>
            </w:r>
          </w:p>
          <w:p w:rsidR="00FF3030" w:rsidRPr="00F13343" w:rsidP="00FF3030" w14:paraId="00D3B2D3" w14:textId="00F6B089">
            <w:pPr>
              <w:widowControl/>
              <w:autoSpaceDE/>
              <w:autoSpaceDN/>
              <w:adjustRightInd/>
              <w:rPr>
                <w:sz w:val="18"/>
                <w:szCs w:val="18"/>
              </w:rPr>
            </w:pPr>
            <w:r w:rsidRPr="00F13343">
              <w:rPr>
                <w:sz w:val="18"/>
                <w:szCs w:val="18"/>
                <w:vertAlign w:val="superscript"/>
              </w:rPr>
              <w:t>k</w:t>
            </w:r>
            <w:r w:rsidRPr="00F13343">
              <w:rPr>
                <w:sz w:val="18"/>
                <w:szCs w:val="18"/>
              </w:rPr>
              <w:t xml:space="preserve"> </w:t>
            </w:r>
            <w:r w:rsidR="00F33D31">
              <w:rPr>
                <w:sz w:val="18"/>
                <w:szCs w:val="18"/>
              </w:rPr>
              <w:t xml:space="preserve"> </w:t>
            </w:r>
            <w:r w:rsidRPr="00F13343">
              <w:rPr>
                <w:sz w:val="18"/>
                <w:szCs w:val="18"/>
              </w:rPr>
              <w:t>The</w:t>
            </w:r>
            <w:r w:rsidRPr="00F13343">
              <w:rPr>
                <w:sz w:val="18"/>
                <w:szCs w:val="18"/>
              </w:rPr>
              <w:t xml:space="preserve"> number of existing sources with electronic reporting are the 1</w:t>
            </w:r>
            <w:r w:rsidR="00ED5D45">
              <w:rPr>
                <w:sz w:val="18"/>
                <w:szCs w:val="18"/>
              </w:rPr>
              <w:t>32,536</w:t>
            </w:r>
            <w:r w:rsidR="00A46B69">
              <w:rPr>
                <w:sz w:val="18"/>
                <w:szCs w:val="18"/>
              </w:rPr>
              <w:t xml:space="preserve"> </w:t>
            </w:r>
            <w:r w:rsidRPr="00F13343">
              <w:rPr>
                <w:sz w:val="18"/>
                <w:szCs w:val="18"/>
              </w:rPr>
              <w:t>that submit semiannual reports</w:t>
            </w:r>
            <w:r w:rsidR="00232E26">
              <w:rPr>
                <w:sz w:val="18"/>
                <w:szCs w:val="18"/>
              </w:rPr>
              <w:t xml:space="preserve"> (</w:t>
            </w:r>
            <w:r w:rsidRPr="00F13343" w:rsidR="00232E26">
              <w:rPr>
                <w:sz w:val="18"/>
                <w:szCs w:val="18"/>
              </w:rPr>
              <w:t>21,269</w:t>
            </w:r>
            <w:r w:rsidRPr="001D434F" w:rsidR="00232E26">
              <w:rPr>
                <w:sz w:val="18"/>
                <w:szCs w:val="18"/>
              </w:rPr>
              <w:t xml:space="preserve"> major source stationary RICE (&gt;500 hp)</w:t>
            </w:r>
            <w:r w:rsidRPr="005417FD" w:rsidR="00794F3A">
              <w:rPr>
                <w:sz w:val="18"/>
                <w:szCs w:val="18"/>
              </w:rPr>
              <w:t>;</w:t>
            </w:r>
            <w:r w:rsidRPr="005417FD" w:rsidR="00232E26">
              <w:rPr>
                <w:sz w:val="18"/>
                <w:szCs w:val="18"/>
              </w:rPr>
              <w:t xml:space="preserve"> </w:t>
            </w:r>
            <w:r w:rsidRPr="00F13343" w:rsidR="00232E26">
              <w:rPr>
                <w:sz w:val="18"/>
                <w:szCs w:val="18"/>
              </w:rPr>
              <w:t>4,980</w:t>
            </w:r>
            <w:r w:rsidRPr="001D434F" w:rsidR="00232E26">
              <w:rPr>
                <w:sz w:val="18"/>
                <w:szCs w:val="18"/>
              </w:rPr>
              <w:t xml:space="preserve"> area source stationary RICE</w:t>
            </w:r>
            <w:r w:rsidRPr="005417FD" w:rsidR="00794F3A">
              <w:rPr>
                <w:sz w:val="18"/>
                <w:szCs w:val="18"/>
              </w:rPr>
              <w:t>;</w:t>
            </w:r>
            <w:r w:rsidRPr="005417FD" w:rsidR="00232E26">
              <w:rPr>
                <w:sz w:val="18"/>
                <w:szCs w:val="18"/>
              </w:rPr>
              <w:t xml:space="preserve"> </w:t>
            </w:r>
            <w:r w:rsidRPr="00F13343" w:rsidR="00232E26">
              <w:rPr>
                <w:sz w:val="18"/>
                <w:szCs w:val="18"/>
              </w:rPr>
              <w:t>45,633</w:t>
            </w:r>
            <w:r w:rsidRPr="00712AD1" w:rsidR="00232E26">
              <w:rPr>
                <w:sz w:val="18"/>
                <w:szCs w:val="18"/>
              </w:rPr>
              <w:t xml:space="preserve"> SI engines</w:t>
            </w:r>
            <w:r w:rsidR="00794F3A">
              <w:rPr>
                <w:sz w:val="18"/>
                <w:szCs w:val="18"/>
              </w:rPr>
              <w:t xml:space="preserve">; and 60,654 </w:t>
            </w:r>
            <w:r w:rsidR="005417FD">
              <w:rPr>
                <w:sz w:val="18"/>
                <w:szCs w:val="18"/>
              </w:rPr>
              <w:t>CI engines</w:t>
            </w:r>
            <w:r w:rsidR="001D434F">
              <w:rPr>
                <w:sz w:val="18"/>
                <w:szCs w:val="18"/>
              </w:rPr>
              <w:t>)</w:t>
            </w:r>
            <w:r w:rsidRPr="00F13343">
              <w:rPr>
                <w:sz w:val="18"/>
                <w:szCs w:val="18"/>
              </w:rPr>
              <w:t>. The remaining number of existing sources without electronic reporting is 15</w:t>
            </w:r>
            <w:r w:rsidRPr="00F13343" w:rsidR="00854EE5">
              <w:rPr>
                <w:sz w:val="18"/>
                <w:szCs w:val="18"/>
              </w:rPr>
              <w:t>8,</w:t>
            </w:r>
            <w:r w:rsidR="00815791">
              <w:rPr>
                <w:sz w:val="18"/>
                <w:szCs w:val="18"/>
              </w:rPr>
              <w:t>97</w:t>
            </w:r>
            <w:r w:rsidR="00BF638B">
              <w:rPr>
                <w:sz w:val="18"/>
                <w:szCs w:val="18"/>
              </w:rPr>
              <w:t>7</w:t>
            </w:r>
            <w:r w:rsidRPr="00F13343">
              <w:rPr>
                <w:sz w:val="18"/>
                <w:szCs w:val="18"/>
              </w:rPr>
              <w:t xml:space="preserve"> </w:t>
            </w:r>
            <w:r w:rsidRPr="00F13343" w:rsidR="00FC7DC2">
              <w:rPr>
                <w:sz w:val="18"/>
                <w:szCs w:val="18"/>
              </w:rPr>
              <w:t>–</w:t>
            </w:r>
            <w:r w:rsidRPr="00F13343">
              <w:rPr>
                <w:sz w:val="18"/>
                <w:szCs w:val="18"/>
              </w:rPr>
              <w:t xml:space="preserve"> 1</w:t>
            </w:r>
            <w:r w:rsidRPr="00F13343" w:rsidR="00FC7DC2">
              <w:rPr>
                <w:sz w:val="18"/>
                <w:szCs w:val="18"/>
              </w:rPr>
              <w:t>3</w:t>
            </w:r>
            <w:r w:rsidR="00FA36B8">
              <w:rPr>
                <w:sz w:val="18"/>
                <w:szCs w:val="18"/>
              </w:rPr>
              <w:t>2,536</w:t>
            </w:r>
            <w:r w:rsidRPr="00F13343">
              <w:rPr>
                <w:sz w:val="18"/>
                <w:szCs w:val="18"/>
              </w:rPr>
              <w:t xml:space="preserve"> = 26,441.</w:t>
            </w:r>
          </w:p>
          <w:p w:rsidR="00FF3030" w:rsidP="00FF3030" w14:paraId="23BAA036" w14:textId="445F5E59">
            <w:pPr>
              <w:widowControl/>
              <w:autoSpaceDE/>
              <w:autoSpaceDN/>
              <w:adjustRightInd/>
              <w:rPr>
                <w:sz w:val="18"/>
                <w:szCs w:val="18"/>
              </w:rPr>
            </w:pPr>
            <w:r w:rsidRPr="00F13343">
              <w:rPr>
                <w:sz w:val="18"/>
                <w:szCs w:val="18"/>
                <w:vertAlign w:val="superscript"/>
              </w:rPr>
              <w:t>l</w:t>
            </w:r>
            <w:r w:rsidRPr="00F13343">
              <w:rPr>
                <w:sz w:val="18"/>
                <w:szCs w:val="18"/>
              </w:rPr>
              <w:t xml:space="preserve"> </w:t>
            </w:r>
            <w:r w:rsidR="00F33D31">
              <w:rPr>
                <w:sz w:val="18"/>
                <w:szCs w:val="18"/>
              </w:rPr>
              <w:t xml:space="preserve"> </w:t>
            </w:r>
            <w:r w:rsidR="0008694A">
              <w:rPr>
                <w:sz w:val="18"/>
                <w:szCs w:val="18"/>
              </w:rPr>
              <w:t>We</w:t>
            </w:r>
            <w:r w:rsidR="0008694A">
              <w:rPr>
                <w:sz w:val="18"/>
                <w:szCs w:val="18"/>
              </w:rPr>
              <w:t xml:space="preserve"> a</w:t>
            </w:r>
            <w:r w:rsidRPr="00F13343">
              <w:rPr>
                <w:sz w:val="18"/>
                <w:szCs w:val="18"/>
              </w:rPr>
              <w:t xml:space="preserve">ssumed </w:t>
            </w:r>
            <w:r w:rsidR="0008694A">
              <w:rPr>
                <w:sz w:val="18"/>
                <w:szCs w:val="18"/>
              </w:rPr>
              <w:t xml:space="preserve">that </w:t>
            </w:r>
            <w:r w:rsidRPr="00F13343">
              <w:rPr>
                <w:sz w:val="18"/>
                <w:szCs w:val="18"/>
              </w:rPr>
              <w:t>existing sources with electronic reporting would spend more time reviewing the new rulemaking in the first year to become familiar with new requ</w:t>
            </w:r>
            <w:r w:rsidRPr="00F13343" w:rsidR="0042600B">
              <w:rPr>
                <w:sz w:val="18"/>
                <w:szCs w:val="18"/>
              </w:rPr>
              <w:t>i</w:t>
            </w:r>
            <w:r w:rsidRPr="00F13343">
              <w:rPr>
                <w:sz w:val="18"/>
                <w:szCs w:val="18"/>
              </w:rPr>
              <w:t xml:space="preserve">rements and changes to current requirements. </w:t>
            </w:r>
            <w:r w:rsidR="00B17857">
              <w:rPr>
                <w:sz w:val="18"/>
                <w:szCs w:val="18"/>
              </w:rPr>
              <w:t>We a</w:t>
            </w:r>
            <w:r w:rsidRPr="00F13343">
              <w:rPr>
                <w:sz w:val="18"/>
                <w:szCs w:val="18"/>
              </w:rPr>
              <w:t>ssumed this would be 4 hours per respondent</w:t>
            </w:r>
            <w:r w:rsidR="004E6847">
              <w:rPr>
                <w:sz w:val="18"/>
                <w:szCs w:val="18"/>
              </w:rPr>
              <w:t xml:space="preserve"> for the first year</w:t>
            </w:r>
            <w:r w:rsidRPr="00F13343">
              <w:rPr>
                <w:sz w:val="18"/>
                <w:szCs w:val="18"/>
              </w:rPr>
              <w:t>, same as for new sources.</w:t>
            </w:r>
            <w:r w:rsidR="00AE19C4">
              <w:rPr>
                <w:sz w:val="18"/>
                <w:szCs w:val="18"/>
              </w:rPr>
              <w:t xml:space="preserve"> For years 2 and 3, the amount of time for </w:t>
            </w:r>
            <w:r w:rsidRPr="00967FAF" w:rsidR="00AE19C4">
              <w:rPr>
                <w:sz w:val="18"/>
                <w:szCs w:val="18"/>
              </w:rPr>
              <w:t xml:space="preserve">existing sources with electronic reporting </w:t>
            </w:r>
            <w:r w:rsidR="00AE19C4">
              <w:rPr>
                <w:sz w:val="18"/>
                <w:szCs w:val="18"/>
              </w:rPr>
              <w:t xml:space="preserve">to </w:t>
            </w:r>
            <w:r w:rsidRPr="00967FAF" w:rsidR="00AE19C4">
              <w:rPr>
                <w:sz w:val="18"/>
                <w:szCs w:val="18"/>
              </w:rPr>
              <w:t>review the new rulemaking</w:t>
            </w:r>
            <w:r w:rsidR="00613317">
              <w:rPr>
                <w:sz w:val="18"/>
                <w:szCs w:val="18"/>
              </w:rPr>
              <w:t xml:space="preserve"> would be 1 hour.</w:t>
            </w:r>
            <w:r w:rsidR="00A40277">
              <w:rPr>
                <w:sz w:val="18"/>
                <w:szCs w:val="18"/>
              </w:rPr>
              <w:t xml:space="preserve"> The average is (4 + 1+ 1) / 3 = </w:t>
            </w:r>
            <w:r w:rsidR="0084388D">
              <w:rPr>
                <w:sz w:val="18"/>
                <w:szCs w:val="18"/>
              </w:rPr>
              <w:t>2 hours per year.</w:t>
            </w:r>
          </w:p>
          <w:p w:rsidR="00227674" w:rsidRPr="00F13343" w:rsidP="00FF3030" w14:paraId="65803857" w14:textId="56C4F4AD">
            <w:pPr>
              <w:widowControl/>
              <w:autoSpaceDE/>
              <w:autoSpaceDN/>
              <w:adjustRightInd/>
              <w:rPr>
                <w:sz w:val="18"/>
                <w:szCs w:val="18"/>
              </w:rPr>
            </w:pPr>
            <w:r w:rsidRPr="00F13343">
              <w:rPr>
                <w:sz w:val="18"/>
                <w:szCs w:val="18"/>
                <w:vertAlign w:val="superscript"/>
              </w:rPr>
              <w:t>m</w:t>
            </w:r>
            <w:r w:rsidRPr="00227674">
              <w:rPr>
                <w:sz w:val="18"/>
                <w:szCs w:val="18"/>
              </w:rPr>
              <w:t xml:space="preserve"> </w:t>
            </w:r>
            <w:r w:rsidR="00F33D31">
              <w:rPr>
                <w:sz w:val="18"/>
                <w:szCs w:val="18"/>
              </w:rPr>
              <w:t xml:space="preserve"> </w:t>
            </w:r>
            <w:r w:rsidRPr="00227674">
              <w:rPr>
                <w:sz w:val="18"/>
                <w:szCs w:val="18"/>
              </w:rPr>
              <w:t>The</w:t>
            </w:r>
            <w:r w:rsidRPr="00227674">
              <w:rPr>
                <w:sz w:val="18"/>
                <w:szCs w:val="18"/>
              </w:rPr>
              <w:t xml:space="preserve"> number of sources </w:t>
            </w:r>
            <w:r w:rsidR="004074E0">
              <w:rPr>
                <w:sz w:val="18"/>
                <w:szCs w:val="18"/>
              </w:rPr>
              <w:t>wa</w:t>
            </w:r>
            <w:r w:rsidR="008600B0">
              <w:rPr>
                <w:sz w:val="18"/>
                <w:szCs w:val="18"/>
              </w:rPr>
              <w:t>s</w:t>
            </w:r>
            <w:r w:rsidRPr="00227674">
              <w:rPr>
                <w:sz w:val="18"/>
                <w:szCs w:val="18"/>
              </w:rPr>
              <w:t xml:space="preserve"> based on EPA ICR Number 1975.04 and 1975.05, which were then escalated to years 2022</w:t>
            </w:r>
            <w:r w:rsidR="00FA52DF">
              <w:rPr>
                <w:sz w:val="18"/>
                <w:szCs w:val="18"/>
              </w:rPr>
              <w:t xml:space="preserve">, 2023, and </w:t>
            </w:r>
            <w:r w:rsidRPr="00227674">
              <w:rPr>
                <w:sz w:val="18"/>
                <w:szCs w:val="18"/>
              </w:rPr>
              <w:t>2024.</w:t>
            </w:r>
            <w:r w:rsidR="00FA52DF">
              <w:rPr>
                <w:sz w:val="18"/>
                <w:szCs w:val="18"/>
              </w:rPr>
              <w:t xml:space="preserve"> </w:t>
            </w:r>
          </w:p>
          <w:p w:rsidR="00FF3030" w:rsidRPr="00F13343" w:rsidP="009200D1" w14:paraId="41363D8D" w14:textId="77777777">
            <w:pPr>
              <w:widowControl/>
              <w:autoSpaceDE/>
              <w:autoSpaceDN/>
              <w:adjustRightInd/>
              <w:rPr>
                <w:sz w:val="18"/>
                <w:szCs w:val="18"/>
              </w:rPr>
            </w:pPr>
          </w:p>
          <w:p w:rsidR="00FF3030" w:rsidRPr="00F13343" w:rsidP="009200D1" w14:paraId="40D2C7CF" w14:textId="77777777">
            <w:pPr>
              <w:widowControl/>
              <w:autoSpaceDE/>
              <w:autoSpaceDN/>
              <w:adjustRightInd/>
              <w:rPr>
                <w:sz w:val="18"/>
                <w:szCs w:val="18"/>
              </w:rPr>
            </w:pPr>
          </w:p>
          <w:p w:rsidR="00FF3030" w:rsidRPr="00F13343" w:rsidP="009200D1" w14:paraId="46E5982D" w14:textId="58E413A7">
            <w:pPr>
              <w:widowControl/>
              <w:autoSpaceDE/>
              <w:autoSpaceDN/>
              <w:adjustRightInd/>
              <w:rPr>
                <w:sz w:val="18"/>
                <w:szCs w:val="18"/>
              </w:rPr>
            </w:pPr>
          </w:p>
        </w:tc>
      </w:tr>
    </w:tbl>
    <w:p w:rsidR="00EE1DBB" w:rsidRPr="002231D3" w:rsidP="00EE1DBB" w14:paraId="11C42D1A" w14:textId="77777777">
      <w:pPr>
        <w:rPr>
          <w:color w:val="0070C0"/>
        </w:rPr>
      </w:pPr>
    </w:p>
    <w:p w:rsidR="003D6951" w:rsidRPr="003F1AFC" w:rsidP="003D6951" w14:paraId="69295A20" w14:textId="77777777">
      <w:pPr>
        <w:rPr>
          <w:color w:val="FF0000"/>
        </w:rPr>
      </w:pPr>
    </w:p>
    <w:p w:rsidR="00162ECC" w:rsidP="00F340DF" w14:paraId="29F78B96" w14:textId="19B35341">
      <w:pPr>
        <w:rPr>
          <w:bCs/>
          <w:color w:val="0070C0"/>
        </w:rPr>
      </w:pPr>
      <w:r>
        <w:rPr>
          <w:b/>
          <w:bCs/>
          <w:color w:val="000000"/>
        </w:rPr>
        <w:br w:type="page"/>
      </w:r>
      <w:r w:rsidRPr="00D311BE">
        <w:rPr>
          <w:b/>
          <w:bCs/>
          <w:color w:val="000000"/>
        </w:rPr>
        <w:t>Table 2: Average Annual EPA Burden and Cost</w:t>
      </w:r>
      <w:r w:rsidR="00F33D31">
        <w:rPr>
          <w:b/>
          <w:bCs/>
          <w:color w:val="000000"/>
        </w:rPr>
        <w:t xml:space="preserve"> with </w:t>
      </w:r>
      <w:r w:rsidR="002C4219">
        <w:rPr>
          <w:b/>
          <w:bCs/>
          <w:color w:val="000000"/>
        </w:rPr>
        <w:t xml:space="preserve">Proposed Addition of </w:t>
      </w:r>
      <w:r w:rsidR="00F33D31">
        <w:rPr>
          <w:b/>
          <w:bCs/>
          <w:color w:val="000000"/>
        </w:rPr>
        <w:t>Electronic Reporting</w:t>
      </w:r>
      <w:r w:rsidRPr="00D311BE">
        <w:rPr>
          <w:b/>
          <w:bCs/>
          <w:color w:val="000000"/>
        </w:rPr>
        <w:t xml:space="preserve"> </w:t>
      </w:r>
      <w:r w:rsidRPr="005C464C">
        <w:rPr>
          <w:b/>
          <w:bCs/>
          <w:color w:val="000000"/>
        </w:rPr>
        <w:t xml:space="preserve">– </w:t>
      </w:r>
      <w:r w:rsidRPr="005C464C" w:rsidR="000F6888">
        <w:rPr>
          <w:b/>
          <w:bCs/>
          <w:color w:val="000000"/>
        </w:rPr>
        <w:t>NESHAP for Stationary Reciprocating Internal Combustion Engines (40 CFR Part 63, Subpart ZZZZ) (</w:t>
      </w:r>
      <w:r w:rsidRPr="00F13343" w:rsidR="000E3A85">
        <w:rPr>
          <w:b/>
          <w:bCs/>
          <w:color w:val="000000"/>
        </w:rPr>
        <w:t>Three Year Average</w:t>
      </w:r>
      <w:r w:rsidRPr="005C464C" w:rsidR="000F6888">
        <w:rPr>
          <w:b/>
          <w:bCs/>
          <w:color w:val="000000"/>
        </w:rPr>
        <w:t>)</w:t>
      </w:r>
    </w:p>
    <w:p w:rsidR="000F6888" w:rsidP="00F340DF" w14:paraId="2F5CA928" w14:textId="10D22133">
      <w:pPr>
        <w:rPr>
          <w:bCs/>
          <w:color w:val="0070C0"/>
        </w:rPr>
      </w:pPr>
    </w:p>
    <w:tbl>
      <w:tblPr>
        <w:tblW w:w="0" w:type="auto"/>
        <w:tblLayout w:type="fixed"/>
        <w:tblLook w:val="04A0"/>
      </w:tblPr>
      <w:tblGrid>
        <w:gridCol w:w="2332"/>
        <w:gridCol w:w="1173"/>
        <w:gridCol w:w="1260"/>
        <w:gridCol w:w="1530"/>
        <w:gridCol w:w="1260"/>
        <w:gridCol w:w="1080"/>
        <w:gridCol w:w="1440"/>
        <w:gridCol w:w="1350"/>
        <w:gridCol w:w="1615"/>
      </w:tblGrid>
      <w:tr w14:paraId="14E87479" w14:textId="77777777" w:rsidTr="00F13343">
        <w:tblPrEx>
          <w:tblW w:w="0" w:type="auto"/>
          <w:tblLayout w:type="fixed"/>
          <w:tblLook w:val="04A0"/>
        </w:tblPrEx>
        <w:trPr>
          <w:trHeight w:val="255"/>
        </w:trPr>
        <w:tc>
          <w:tcPr>
            <w:tcW w:w="233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0F6888" w:rsidRPr="000F6888" w:rsidP="000F6888" w14:paraId="7B624E6B" w14:textId="77777777">
            <w:pPr>
              <w:widowControl/>
              <w:autoSpaceDE/>
              <w:autoSpaceDN/>
              <w:adjustRightInd/>
              <w:rPr>
                <w:b/>
                <w:bCs/>
                <w:sz w:val="20"/>
                <w:szCs w:val="20"/>
              </w:rPr>
            </w:pPr>
            <w:r w:rsidRPr="000F6888">
              <w:rPr>
                <w:b/>
                <w:bCs/>
                <w:sz w:val="20"/>
                <w:szCs w:val="20"/>
              </w:rPr>
              <w:t>Burden Item</w:t>
            </w:r>
          </w:p>
        </w:tc>
        <w:tc>
          <w:tcPr>
            <w:tcW w:w="1173" w:type="dxa"/>
            <w:tcBorders>
              <w:top w:val="single" w:sz="4" w:space="0" w:color="auto"/>
              <w:left w:val="nil"/>
              <w:bottom w:val="single" w:sz="4" w:space="0" w:color="auto"/>
              <w:right w:val="single" w:sz="4" w:space="0" w:color="auto"/>
            </w:tcBorders>
            <w:shd w:val="clear" w:color="auto" w:fill="auto"/>
            <w:noWrap/>
            <w:vAlign w:val="center"/>
            <w:hideMark/>
          </w:tcPr>
          <w:p w:rsidR="000F6888" w:rsidRPr="000F6888" w:rsidP="000F6888" w14:paraId="05675915" w14:textId="77777777">
            <w:pPr>
              <w:widowControl/>
              <w:autoSpaceDE/>
              <w:autoSpaceDN/>
              <w:adjustRightInd/>
              <w:jc w:val="center"/>
              <w:rPr>
                <w:b/>
                <w:bCs/>
                <w:sz w:val="20"/>
                <w:szCs w:val="20"/>
              </w:rPr>
            </w:pPr>
            <w:r w:rsidRPr="000F6888">
              <w:rPr>
                <w:b/>
                <w:bCs/>
                <w:sz w:val="20"/>
                <w:szCs w:val="20"/>
              </w:rPr>
              <w:t>A</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0F6888" w:rsidRPr="000F6888" w:rsidP="000F6888" w14:paraId="68D137FE" w14:textId="77777777">
            <w:pPr>
              <w:widowControl/>
              <w:autoSpaceDE/>
              <w:autoSpaceDN/>
              <w:adjustRightInd/>
              <w:jc w:val="center"/>
              <w:rPr>
                <w:b/>
                <w:bCs/>
                <w:sz w:val="20"/>
                <w:szCs w:val="20"/>
              </w:rPr>
            </w:pPr>
            <w:r w:rsidRPr="000F6888">
              <w:rPr>
                <w:b/>
                <w:bCs/>
                <w:sz w:val="20"/>
                <w:szCs w:val="20"/>
              </w:rPr>
              <w:t>B</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rsidR="000F6888" w:rsidRPr="000F6888" w:rsidP="000F6888" w14:paraId="3D5E0269" w14:textId="77777777">
            <w:pPr>
              <w:widowControl/>
              <w:autoSpaceDE/>
              <w:autoSpaceDN/>
              <w:adjustRightInd/>
              <w:jc w:val="center"/>
              <w:rPr>
                <w:b/>
                <w:bCs/>
                <w:sz w:val="20"/>
                <w:szCs w:val="20"/>
              </w:rPr>
            </w:pPr>
            <w:r w:rsidRPr="000F6888">
              <w:rPr>
                <w:b/>
                <w:bCs/>
                <w:sz w:val="20"/>
                <w:szCs w:val="20"/>
              </w:rPr>
              <w:t>C</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0F6888" w:rsidRPr="000F6888" w:rsidP="000F6888" w14:paraId="5A8F48A4" w14:textId="77777777">
            <w:pPr>
              <w:widowControl/>
              <w:autoSpaceDE/>
              <w:autoSpaceDN/>
              <w:adjustRightInd/>
              <w:jc w:val="center"/>
              <w:rPr>
                <w:b/>
                <w:bCs/>
                <w:sz w:val="20"/>
                <w:szCs w:val="20"/>
              </w:rPr>
            </w:pPr>
            <w:r w:rsidRPr="000F6888">
              <w:rPr>
                <w:b/>
                <w:bCs/>
                <w:sz w:val="20"/>
                <w:szCs w:val="20"/>
              </w:rPr>
              <w:t>D</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0F6888" w:rsidRPr="000F6888" w:rsidP="000F6888" w14:paraId="45E294E5" w14:textId="77777777">
            <w:pPr>
              <w:widowControl/>
              <w:autoSpaceDE/>
              <w:autoSpaceDN/>
              <w:adjustRightInd/>
              <w:jc w:val="center"/>
              <w:rPr>
                <w:b/>
                <w:bCs/>
                <w:sz w:val="20"/>
                <w:szCs w:val="20"/>
              </w:rPr>
            </w:pPr>
            <w:r w:rsidRPr="000F6888">
              <w:rPr>
                <w:b/>
                <w:bCs/>
                <w:sz w:val="20"/>
                <w:szCs w:val="20"/>
              </w:rPr>
              <w:t>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0F6888" w:rsidRPr="000F6888" w:rsidP="000F6888" w14:paraId="2076DC73" w14:textId="77777777">
            <w:pPr>
              <w:widowControl/>
              <w:autoSpaceDE/>
              <w:autoSpaceDN/>
              <w:adjustRightInd/>
              <w:jc w:val="center"/>
              <w:rPr>
                <w:b/>
                <w:bCs/>
                <w:sz w:val="20"/>
                <w:szCs w:val="20"/>
              </w:rPr>
            </w:pPr>
            <w:r w:rsidRPr="000F6888">
              <w:rPr>
                <w:b/>
                <w:bCs/>
                <w:sz w:val="20"/>
                <w:szCs w:val="20"/>
              </w:rPr>
              <w:t>F</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rsidR="000F6888" w:rsidRPr="000F6888" w:rsidP="000F6888" w14:paraId="0AF3F7A8" w14:textId="77777777">
            <w:pPr>
              <w:widowControl/>
              <w:autoSpaceDE/>
              <w:autoSpaceDN/>
              <w:adjustRightInd/>
              <w:jc w:val="center"/>
              <w:rPr>
                <w:b/>
                <w:bCs/>
                <w:sz w:val="20"/>
                <w:szCs w:val="20"/>
              </w:rPr>
            </w:pPr>
            <w:r w:rsidRPr="000F6888">
              <w:rPr>
                <w:b/>
                <w:bCs/>
                <w:sz w:val="20"/>
                <w:szCs w:val="20"/>
              </w:rPr>
              <w:t>G</w:t>
            </w:r>
          </w:p>
        </w:tc>
        <w:tc>
          <w:tcPr>
            <w:tcW w:w="1615" w:type="dxa"/>
            <w:tcBorders>
              <w:top w:val="single" w:sz="4" w:space="0" w:color="auto"/>
              <w:left w:val="nil"/>
              <w:bottom w:val="single" w:sz="4" w:space="0" w:color="auto"/>
              <w:right w:val="single" w:sz="4" w:space="0" w:color="auto"/>
            </w:tcBorders>
            <w:shd w:val="clear" w:color="auto" w:fill="auto"/>
            <w:noWrap/>
            <w:vAlign w:val="center"/>
            <w:hideMark/>
          </w:tcPr>
          <w:p w:rsidR="000F6888" w:rsidRPr="000F6888" w:rsidP="005A50AB" w14:paraId="4C708D45" w14:textId="77777777">
            <w:pPr>
              <w:widowControl/>
              <w:autoSpaceDE/>
              <w:autoSpaceDN/>
              <w:adjustRightInd/>
              <w:jc w:val="center"/>
              <w:rPr>
                <w:b/>
                <w:bCs/>
                <w:sz w:val="20"/>
                <w:szCs w:val="20"/>
              </w:rPr>
            </w:pPr>
            <w:r w:rsidRPr="000F6888">
              <w:rPr>
                <w:b/>
                <w:bCs/>
                <w:sz w:val="20"/>
                <w:szCs w:val="20"/>
              </w:rPr>
              <w:t>H</w:t>
            </w:r>
          </w:p>
        </w:tc>
      </w:tr>
      <w:tr w14:paraId="5D85F8DC" w14:textId="77777777" w:rsidTr="00F13343">
        <w:tblPrEx>
          <w:tblW w:w="0" w:type="auto"/>
          <w:tblLayout w:type="fixed"/>
          <w:tblLook w:val="04A0"/>
        </w:tblPrEx>
        <w:trPr>
          <w:trHeight w:val="1020"/>
        </w:trPr>
        <w:tc>
          <w:tcPr>
            <w:tcW w:w="2332" w:type="dxa"/>
            <w:vMerge/>
            <w:tcBorders>
              <w:top w:val="single" w:sz="4" w:space="0" w:color="auto"/>
              <w:left w:val="single" w:sz="4" w:space="0" w:color="auto"/>
              <w:bottom w:val="single" w:sz="4" w:space="0" w:color="auto"/>
              <w:right w:val="single" w:sz="4" w:space="0" w:color="auto"/>
            </w:tcBorders>
            <w:vAlign w:val="center"/>
            <w:hideMark/>
          </w:tcPr>
          <w:p w:rsidR="000F6888" w:rsidRPr="000F6888" w:rsidP="000F6888" w14:paraId="34C908B8" w14:textId="77777777">
            <w:pPr>
              <w:widowControl/>
              <w:autoSpaceDE/>
              <w:autoSpaceDN/>
              <w:adjustRightInd/>
              <w:rPr>
                <w:b/>
                <w:bCs/>
                <w:sz w:val="20"/>
                <w:szCs w:val="20"/>
              </w:rPr>
            </w:pPr>
          </w:p>
        </w:tc>
        <w:tc>
          <w:tcPr>
            <w:tcW w:w="1173" w:type="dxa"/>
            <w:tcBorders>
              <w:top w:val="nil"/>
              <w:left w:val="nil"/>
              <w:bottom w:val="single" w:sz="4" w:space="0" w:color="auto"/>
              <w:right w:val="single" w:sz="4" w:space="0" w:color="auto"/>
            </w:tcBorders>
            <w:shd w:val="clear" w:color="auto" w:fill="auto"/>
            <w:vAlign w:val="bottom"/>
            <w:hideMark/>
          </w:tcPr>
          <w:p w:rsidR="000F6888" w:rsidRPr="000F6888" w:rsidP="000F6888" w14:paraId="1F604E9E" w14:textId="77777777">
            <w:pPr>
              <w:widowControl/>
              <w:autoSpaceDE/>
              <w:autoSpaceDN/>
              <w:adjustRightInd/>
              <w:jc w:val="center"/>
              <w:rPr>
                <w:b/>
                <w:bCs/>
                <w:sz w:val="20"/>
                <w:szCs w:val="20"/>
              </w:rPr>
            </w:pPr>
            <w:r w:rsidRPr="000F6888">
              <w:rPr>
                <w:b/>
                <w:bCs/>
                <w:sz w:val="20"/>
                <w:szCs w:val="20"/>
              </w:rPr>
              <w:t>Technical person-hours per occurrence</w:t>
            </w:r>
          </w:p>
        </w:tc>
        <w:tc>
          <w:tcPr>
            <w:tcW w:w="1260" w:type="dxa"/>
            <w:tcBorders>
              <w:top w:val="nil"/>
              <w:left w:val="nil"/>
              <w:bottom w:val="single" w:sz="4" w:space="0" w:color="auto"/>
              <w:right w:val="single" w:sz="4" w:space="0" w:color="auto"/>
            </w:tcBorders>
            <w:shd w:val="clear" w:color="auto" w:fill="auto"/>
            <w:vAlign w:val="bottom"/>
            <w:hideMark/>
          </w:tcPr>
          <w:p w:rsidR="000F6888" w:rsidRPr="000F6888" w:rsidP="000F6888" w14:paraId="4CB4B9B9" w14:textId="77777777">
            <w:pPr>
              <w:widowControl/>
              <w:autoSpaceDE/>
              <w:autoSpaceDN/>
              <w:adjustRightInd/>
              <w:jc w:val="center"/>
              <w:rPr>
                <w:b/>
                <w:bCs/>
                <w:sz w:val="20"/>
                <w:szCs w:val="20"/>
              </w:rPr>
            </w:pPr>
            <w:r w:rsidRPr="000F6888">
              <w:rPr>
                <w:b/>
                <w:bCs/>
                <w:sz w:val="20"/>
                <w:szCs w:val="20"/>
              </w:rPr>
              <w:t>No. of occurrences per respondent per year</w:t>
            </w:r>
          </w:p>
        </w:tc>
        <w:tc>
          <w:tcPr>
            <w:tcW w:w="1530" w:type="dxa"/>
            <w:tcBorders>
              <w:top w:val="nil"/>
              <w:left w:val="nil"/>
              <w:bottom w:val="single" w:sz="4" w:space="0" w:color="auto"/>
              <w:right w:val="single" w:sz="4" w:space="0" w:color="auto"/>
            </w:tcBorders>
            <w:shd w:val="clear" w:color="auto" w:fill="auto"/>
            <w:vAlign w:val="bottom"/>
            <w:hideMark/>
          </w:tcPr>
          <w:p w:rsidR="000F6888" w:rsidRPr="000F6888" w:rsidP="000F6888" w14:paraId="4C45BC22" w14:textId="77777777">
            <w:pPr>
              <w:widowControl/>
              <w:autoSpaceDE/>
              <w:autoSpaceDN/>
              <w:adjustRightInd/>
              <w:jc w:val="center"/>
              <w:rPr>
                <w:b/>
                <w:bCs/>
                <w:sz w:val="20"/>
                <w:szCs w:val="20"/>
              </w:rPr>
            </w:pPr>
            <w:r w:rsidRPr="000F6888">
              <w:rPr>
                <w:b/>
                <w:bCs/>
                <w:sz w:val="20"/>
                <w:szCs w:val="20"/>
              </w:rPr>
              <w:t>Technical person-hours per respondent per year (</w:t>
            </w:r>
            <w:r w:rsidRPr="000F6888">
              <w:rPr>
                <w:b/>
                <w:bCs/>
                <w:sz w:val="20"/>
                <w:szCs w:val="20"/>
              </w:rPr>
              <w:t>AxB</w:t>
            </w:r>
            <w:r w:rsidRPr="000F6888">
              <w:rPr>
                <w:b/>
                <w:bCs/>
                <w:sz w:val="20"/>
                <w:szCs w:val="20"/>
              </w:rPr>
              <w:t>)</w:t>
            </w:r>
          </w:p>
        </w:tc>
        <w:tc>
          <w:tcPr>
            <w:tcW w:w="1260" w:type="dxa"/>
            <w:tcBorders>
              <w:top w:val="nil"/>
              <w:left w:val="nil"/>
              <w:bottom w:val="single" w:sz="4" w:space="0" w:color="auto"/>
              <w:right w:val="single" w:sz="4" w:space="0" w:color="auto"/>
            </w:tcBorders>
            <w:shd w:val="clear" w:color="auto" w:fill="auto"/>
            <w:vAlign w:val="bottom"/>
            <w:hideMark/>
          </w:tcPr>
          <w:p w:rsidR="000F6888" w:rsidRPr="000F6888" w:rsidP="000F6888" w14:paraId="2A4F3A98" w14:textId="77777777">
            <w:pPr>
              <w:widowControl/>
              <w:autoSpaceDE/>
              <w:autoSpaceDN/>
              <w:adjustRightInd/>
              <w:jc w:val="center"/>
              <w:rPr>
                <w:b/>
                <w:bCs/>
                <w:sz w:val="20"/>
                <w:szCs w:val="20"/>
              </w:rPr>
            </w:pPr>
            <w:r w:rsidRPr="000F6888">
              <w:rPr>
                <w:b/>
                <w:bCs/>
                <w:sz w:val="20"/>
                <w:szCs w:val="20"/>
              </w:rPr>
              <w:t xml:space="preserve">Respondents per year </w:t>
            </w:r>
            <w:r w:rsidRPr="000F6888">
              <w:rPr>
                <w:b/>
                <w:bCs/>
                <w:sz w:val="20"/>
                <w:szCs w:val="20"/>
                <w:vertAlign w:val="superscript"/>
              </w:rPr>
              <w:t>a</w:t>
            </w:r>
          </w:p>
        </w:tc>
        <w:tc>
          <w:tcPr>
            <w:tcW w:w="1080" w:type="dxa"/>
            <w:tcBorders>
              <w:top w:val="nil"/>
              <w:left w:val="nil"/>
              <w:bottom w:val="single" w:sz="4" w:space="0" w:color="auto"/>
              <w:right w:val="single" w:sz="4" w:space="0" w:color="auto"/>
            </w:tcBorders>
            <w:shd w:val="clear" w:color="auto" w:fill="auto"/>
            <w:vAlign w:val="bottom"/>
            <w:hideMark/>
          </w:tcPr>
          <w:p w:rsidR="000F6888" w:rsidRPr="000F6888" w:rsidP="000F6888" w14:paraId="3C87B5AE" w14:textId="77777777">
            <w:pPr>
              <w:widowControl/>
              <w:autoSpaceDE/>
              <w:autoSpaceDN/>
              <w:adjustRightInd/>
              <w:jc w:val="center"/>
              <w:rPr>
                <w:b/>
                <w:bCs/>
                <w:sz w:val="20"/>
                <w:szCs w:val="20"/>
              </w:rPr>
            </w:pPr>
            <w:r w:rsidRPr="000F6888">
              <w:rPr>
                <w:b/>
                <w:bCs/>
                <w:sz w:val="20"/>
                <w:szCs w:val="20"/>
              </w:rPr>
              <w:t>Technical hours per year (</w:t>
            </w:r>
            <w:r w:rsidRPr="000F6888">
              <w:rPr>
                <w:b/>
                <w:bCs/>
                <w:sz w:val="20"/>
                <w:szCs w:val="20"/>
              </w:rPr>
              <w:t>CxD</w:t>
            </w:r>
            <w:r w:rsidRPr="000F6888">
              <w:rPr>
                <w:b/>
                <w:bCs/>
                <w:sz w:val="20"/>
                <w:szCs w:val="20"/>
              </w:rPr>
              <w:t>)</w:t>
            </w:r>
          </w:p>
        </w:tc>
        <w:tc>
          <w:tcPr>
            <w:tcW w:w="1440" w:type="dxa"/>
            <w:tcBorders>
              <w:top w:val="nil"/>
              <w:left w:val="nil"/>
              <w:bottom w:val="single" w:sz="4" w:space="0" w:color="auto"/>
              <w:right w:val="single" w:sz="4" w:space="0" w:color="auto"/>
            </w:tcBorders>
            <w:shd w:val="clear" w:color="auto" w:fill="auto"/>
            <w:vAlign w:val="bottom"/>
            <w:hideMark/>
          </w:tcPr>
          <w:p w:rsidR="000F6888" w:rsidRPr="000F6888" w:rsidP="000F6888" w14:paraId="3D51B398" w14:textId="0F8DA3B5">
            <w:pPr>
              <w:widowControl/>
              <w:autoSpaceDE/>
              <w:autoSpaceDN/>
              <w:adjustRightInd/>
              <w:jc w:val="center"/>
              <w:rPr>
                <w:b/>
                <w:bCs/>
                <w:sz w:val="20"/>
                <w:szCs w:val="20"/>
              </w:rPr>
            </w:pPr>
            <w:r w:rsidRPr="000F6888">
              <w:rPr>
                <w:b/>
                <w:bCs/>
                <w:sz w:val="20"/>
                <w:szCs w:val="20"/>
              </w:rPr>
              <w:t>Management hours per year (Ex0.05)</w:t>
            </w:r>
          </w:p>
        </w:tc>
        <w:tc>
          <w:tcPr>
            <w:tcW w:w="1350" w:type="dxa"/>
            <w:tcBorders>
              <w:top w:val="nil"/>
              <w:left w:val="nil"/>
              <w:bottom w:val="single" w:sz="4" w:space="0" w:color="auto"/>
              <w:right w:val="single" w:sz="4" w:space="0" w:color="auto"/>
            </w:tcBorders>
            <w:shd w:val="clear" w:color="auto" w:fill="auto"/>
            <w:vAlign w:val="bottom"/>
            <w:hideMark/>
          </w:tcPr>
          <w:p w:rsidR="000F6888" w:rsidRPr="000F6888" w:rsidP="000F6888" w14:paraId="0263B0D4" w14:textId="77777777">
            <w:pPr>
              <w:widowControl/>
              <w:autoSpaceDE/>
              <w:autoSpaceDN/>
              <w:adjustRightInd/>
              <w:jc w:val="center"/>
              <w:rPr>
                <w:b/>
                <w:bCs/>
                <w:sz w:val="20"/>
                <w:szCs w:val="20"/>
              </w:rPr>
            </w:pPr>
            <w:r w:rsidRPr="000F6888">
              <w:rPr>
                <w:b/>
                <w:bCs/>
                <w:sz w:val="20"/>
                <w:szCs w:val="20"/>
              </w:rPr>
              <w:t>Clerical hours per year (Ex0.10)</w:t>
            </w:r>
          </w:p>
        </w:tc>
        <w:tc>
          <w:tcPr>
            <w:tcW w:w="1615" w:type="dxa"/>
            <w:tcBorders>
              <w:top w:val="nil"/>
              <w:left w:val="nil"/>
              <w:bottom w:val="single" w:sz="4" w:space="0" w:color="auto"/>
              <w:right w:val="single" w:sz="4" w:space="0" w:color="auto"/>
            </w:tcBorders>
            <w:shd w:val="clear" w:color="auto" w:fill="auto"/>
            <w:vAlign w:val="bottom"/>
            <w:hideMark/>
          </w:tcPr>
          <w:p w:rsidR="000F6888" w:rsidRPr="000F6888" w:rsidP="000F6888" w14:paraId="458369FD" w14:textId="77777777">
            <w:pPr>
              <w:widowControl/>
              <w:autoSpaceDE/>
              <w:autoSpaceDN/>
              <w:adjustRightInd/>
              <w:jc w:val="center"/>
              <w:rPr>
                <w:b/>
                <w:bCs/>
                <w:sz w:val="20"/>
                <w:szCs w:val="20"/>
              </w:rPr>
            </w:pPr>
            <w:r w:rsidRPr="000F6888">
              <w:rPr>
                <w:b/>
                <w:bCs/>
                <w:sz w:val="20"/>
                <w:szCs w:val="20"/>
              </w:rPr>
              <w:t xml:space="preserve">Total cost per year ($) </w:t>
            </w:r>
            <w:r w:rsidRPr="000F6888">
              <w:rPr>
                <w:b/>
                <w:bCs/>
                <w:sz w:val="20"/>
                <w:szCs w:val="20"/>
                <w:vertAlign w:val="superscript"/>
              </w:rPr>
              <w:t>b</w:t>
            </w:r>
          </w:p>
        </w:tc>
      </w:tr>
      <w:tr w14:paraId="7E43A4C7" w14:textId="77777777" w:rsidTr="00F13343">
        <w:tblPrEx>
          <w:tblW w:w="0" w:type="auto"/>
          <w:tblLayout w:type="fixed"/>
          <w:tblLook w:val="04A0"/>
        </w:tblPrEx>
        <w:trPr>
          <w:trHeight w:val="255"/>
        </w:trPr>
        <w:tc>
          <w:tcPr>
            <w:tcW w:w="2332" w:type="dxa"/>
            <w:tcBorders>
              <w:top w:val="nil"/>
              <w:left w:val="single" w:sz="4" w:space="0" w:color="auto"/>
              <w:bottom w:val="single" w:sz="4" w:space="0" w:color="auto"/>
              <w:right w:val="single" w:sz="4" w:space="0" w:color="auto"/>
            </w:tcBorders>
            <w:shd w:val="clear" w:color="auto" w:fill="auto"/>
            <w:hideMark/>
          </w:tcPr>
          <w:p w:rsidR="000F6888" w:rsidRPr="000F6888" w:rsidP="000F6888" w14:paraId="77A8FA9E" w14:textId="77777777">
            <w:pPr>
              <w:widowControl/>
              <w:autoSpaceDE/>
              <w:autoSpaceDN/>
              <w:adjustRightInd/>
              <w:rPr>
                <w:color w:val="000000"/>
                <w:sz w:val="20"/>
                <w:szCs w:val="20"/>
              </w:rPr>
            </w:pPr>
            <w:r w:rsidRPr="000F6888">
              <w:rPr>
                <w:color w:val="000000"/>
                <w:sz w:val="20"/>
                <w:szCs w:val="20"/>
              </w:rPr>
              <w:t xml:space="preserve">Report review </w:t>
            </w:r>
          </w:p>
        </w:tc>
        <w:tc>
          <w:tcPr>
            <w:tcW w:w="1173" w:type="dxa"/>
            <w:tcBorders>
              <w:top w:val="nil"/>
              <w:left w:val="nil"/>
              <w:bottom w:val="single" w:sz="4" w:space="0" w:color="auto"/>
              <w:right w:val="single" w:sz="4" w:space="0" w:color="auto"/>
            </w:tcBorders>
            <w:shd w:val="clear" w:color="auto" w:fill="auto"/>
            <w:hideMark/>
          </w:tcPr>
          <w:p w:rsidR="000F6888" w:rsidRPr="000F6888" w:rsidP="000F6888" w14:paraId="28A3726A" w14:textId="77777777">
            <w:pPr>
              <w:widowControl/>
              <w:autoSpaceDE/>
              <w:autoSpaceDN/>
              <w:adjustRightInd/>
              <w:jc w:val="center"/>
              <w:rPr>
                <w:color w:val="000000"/>
                <w:sz w:val="20"/>
                <w:szCs w:val="20"/>
              </w:rPr>
            </w:pPr>
            <w:r w:rsidRPr="000F6888">
              <w:rPr>
                <w:color w:val="000000"/>
                <w:sz w:val="20"/>
                <w:szCs w:val="20"/>
              </w:rPr>
              <w:t> </w:t>
            </w:r>
          </w:p>
        </w:tc>
        <w:tc>
          <w:tcPr>
            <w:tcW w:w="1260" w:type="dxa"/>
            <w:tcBorders>
              <w:top w:val="nil"/>
              <w:left w:val="nil"/>
              <w:bottom w:val="single" w:sz="4" w:space="0" w:color="auto"/>
              <w:right w:val="single" w:sz="4" w:space="0" w:color="auto"/>
            </w:tcBorders>
            <w:shd w:val="clear" w:color="auto" w:fill="auto"/>
            <w:hideMark/>
          </w:tcPr>
          <w:p w:rsidR="000F6888" w:rsidRPr="000F6888" w:rsidP="000F6888" w14:paraId="21691F75" w14:textId="77777777">
            <w:pPr>
              <w:widowControl/>
              <w:autoSpaceDE/>
              <w:autoSpaceDN/>
              <w:adjustRightInd/>
              <w:jc w:val="center"/>
              <w:rPr>
                <w:color w:val="000000"/>
                <w:sz w:val="20"/>
                <w:szCs w:val="20"/>
              </w:rPr>
            </w:pPr>
            <w:r w:rsidRPr="000F6888">
              <w:rPr>
                <w:color w:val="000000"/>
                <w:sz w:val="20"/>
                <w:szCs w:val="20"/>
              </w:rPr>
              <w:t> </w:t>
            </w:r>
          </w:p>
        </w:tc>
        <w:tc>
          <w:tcPr>
            <w:tcW w:w="1530" w:type="dxa"/>
            <w:tcBorders>
              <w:top w:val="nil"/>
              <w:left w:val="nil"/>
              <w:bottom w:val="single" w:sz="4" w:space="0" w:color="auto"/>
              <w:right w:val="single" w:sz="4" w:space="0" w:color="auto"/>
            </w:tcBorders>
            <w:shd w:val="clear" w:color="auto" w:fill="auto"/>
            <w:hideMark/>
          </w:tcPr>
          <w:p w:rsidR="000F6888" w:rsidRPr="000F6888" w:rsidP="000F6888" w14:paraId="58E881E7" w14:textId="77777777">
            <w:pPr>
              <w:widowControl/>
              <w:autoSpaceDE/>
              <w:autoSpaceDN/>
              <w:adjustRightInd/>
              <w:jc w:val="center"/>
              <w:rPr>
                <w:color w:val="000000"/>
                <w:sz w:val="20"/>
                <w:szCs w:val="20"/>
              </w:rPr>
            </w:pPr>
            <w:r w:rsidRPr="000F6888">
              <w:rPr>
                <w:color w:val="000000"/>
                <w:sz w:val="20"/>
                <w:szCs w:val="20"/>
              </w:rPr>
              <w:t> </w:t>
            </w:r>
          </w:p>
        </w:tc>
        <w:tc>
          <w:tcPr>
            <w:tcW w:w="1260" w:type="dxa"/>
            <w:tcBorders>
              <w:top w:val="nil"/>
              <w:left w:val="nil"/>
              <w:bottom w:val="single" w:sz="4" w:space="0" w:color="auto"/>
              <w:right w:val="single" w:sz="4" w:space="0" w:color="auto"/>
            </w:tcBorders>
            <w:shd w:val="clear" w:color="auto" w:fill="auto"/>
            <w:hideMark/>
          </w:tcPr>
          <w:p w:rsidR="000F6888" w:rsidRPr="000F6888" w:rsidP="000F6888" w14:paraId="6ACC4FCF" w14:textId="77777777">
            <w:pPr>
              <w:widowControl/>
              <w:autoSpaceDE/>
              <w:autoSpaceDN/>
              <w:adjustRightInd/>
              <w:jc w:val="center"/>
              <w:rPr>
                <w:color w:val="000000"/>
                <w:sz w:val="20"/>
                <w:szCs w:val="20"/>
              </w:rPr>
            </w:pPr>
            <w:r w:rsidRPr="000F6888">
              <w:rPr>
                <w:color w:val="000000"/>
                <w:sz w:val="20"/>
                <w:szCs w:val="20"/>
              </w:rPr>
              <w:t> </w:t>
            </w:r>
          </w:p>
        </w:tc>
        <w:tc>
          <w:tcPr>
            <w:tcW w:w="1080" w:type="dxa"/>
            <w:tcBorders>
              <w:top w:val="nil"/>
              <w:left w:val="nil"/>
              <w:bottom w:val="single" w:sz="4" w:space="0" w:color="auto"/>
              <w:right w:val="single" w:sz="4" w:space="0" w:color="auto"/>
            </w:tcBorders>
            <w:shd w:val="clear" w:color="auto" w:fill="auto"/>
            <w:hideMark/>
          </w:tcPr>
          <w:p w:rsidR="000F6888" w:rsidRPr="000F6888" w:rsidP="000F6888" w14:paraId="3B1EB0AF" w14:textId="77777777">
            <w:pPr>
              <w:widowControl/>
              <w:autoSpaceDE/>
              <w:autoSpaceDN/>
              <w:adjustRightInd/>
              <w:jc w:val="center"/>
              <w:rPr>
                <w:color w:val="000000"/>
                <w:sz w:val="20"/>
                <w:szCs w:val="20"/>
              </w:rPr>
            </w:pPr>
            <w:r w:rsidRPr="000F6888">
              <w:rPr>
                <w:color w:val="000000"/>
                <w:sz w:val="20"/>
                <w:szCs w:val="20"/>
              </w:rPr>
              <w:t> </w:t>
            </w:r>
          </w:p>
        </w:tc>
        <w:tc>
          <w:tcPr>
            <w:tcW w:w="1440" w:type="dxa"/>
            <w:tcBorders>
              <w:top w:val="nil"/>
              <w:left w:val="nil"/>
              <w:bottom w:val="single" w:sz="4" w:space="0" w:color="auto"/>
              <w:right w:val="single" w:sz="4" w:space="0" w:color="auto"/>
            </w:tcBorders>
            <w:shd w:val="clear" w:color="auto" w:fill="auto"/>
            <w:hideMark/>
          </w:tcPr>
          <w:p w:rsidR="000F6888" w:rsidRPr="000F6888" w:rsidP="000F6888" w14:paraId="236D066A" w14:textId="77777777">
            <w:pPr>
              <w:widowControl/>
              <w:autoSpaceDE/>
              <w:autoSpaceDN/>
              <w:adjustRightInd/>
              <w:jc w:val="center"/>
              <w:rPr>
                <w:color w:val="000000"/>
                <w:sz w:val="20"/>
                <w:szCs w:val="20"/>
              </w:rPr>
            </w:pPr>
            <w:r w:rsidRPr="000F6888">
              <w:rPr>
                <w:color w:val="000000"/>
                <w:sz w:val="20"/>
                <w:szCs w:val="20"/>
              </w:rPr>
              <w:t> </w:t>
            </w:r>
          </w:p>
        </w:tc>
        <w:tc>
          <w:tcPr>
            <w:tcW w:w="1350" w:type="dxa"/>
            <w:tcBorders>
              <w:top w:val="nil"/>
              <w:left w:val="nil"/>
              <w:bottom w:val="single" w:sz="4" w:space="0" w:color="auto"/>
              <w:right w:val="single" w:sz="4" w:space="0" w:color="auto"/>
            </w:tcBorders>
            <w:shd w:val="clear" w:color="auto" w:fill="auto"/>
            <w:hideMark/>
          </w:tcPr>
          <w:p w:rsidR="000F6888" w:rsidRPr="000F6888" w:rsidP="000F6888" w14:paraId="289BC602" w14:textId="77777777">
            <w:pPr>
              <w:widowControl/>
              <w:autoSpaceDE/>
              <w:autoSpaceDN/>
              <w:adjustRightInd/>
              <w:jc w:val="center"/>
              <w:rPr>
                <w:color w:val="000000"/>
                <w:sz w:val="20"/>
                <w:szCs w:val="20"/>
              </w:rPr>
            </w:pPr>
            <w:r w:rsidRPr="000F6888">
              <w:rPr>
                <w:color w:val="000000"/>
                <w:sz w:val="20"/>
                <w:szCs w:val="20"/>
              </w:rPr>
              <w:t> </w:t>
            </w:r>
          </w:p>
        </w:tc>
        <w:tc>
          <w:tcPr>
            <w:tcW w:w="1615" w:type="dxa"/>
            <w:tcBorders>
              <w:top w:val="nil"/>
              <w:left w:val="nil"/>
              <w:bottom w:val="single" w:sz="4" w:space="0" w:color="auto"/>
              <w:right w:val="single" w:sz="4" w:space="0" w:color="auto"/>
            </w:tcBorders>
            <w:shd w:val="clear" w:color="auto" w:fill="auto"/>
            <w:hideMark/>
          </w:tcPr>
          <w:p w:rsidR="000F6888" w:rsidRPr="000F6888" w:rsidP="000F6888" w14:paraId="7B0808B9" w14:textId="77777777">
            <w:pPr>
              <w:widowControl/>
              <w:autoSpaceDE/>
              <w:autoSpaceDN/>
              <w:adjustRightInd/>
              <w:jc w:val="right"/>
              <w:rPr>
                <w:color w:val="000000"/>
                <w:sz w:val="20"/>
                <w:szCs w:val="20"/>
              </w:rPr>
            </w:pPr>
            <w:r w:rsidRPr="000F6888">
              <w:rPr>
                <w:color w:val="000000"/>
                <w:sz w:val="20"/>
                <w:szCs w:val="20"/>
              </w:rPr>
              <w:t> </w:t>
            </w:r>
          </w:p>
        </w:tc>
      </w:tr>
      <w:tr w14:paraId="3A52B4FA" w14:textId="77777777" w:rsidTr="00F13343">
        <w:tblPrEx>
          <w:tblW w:w="0" w:type="auto"/>
          <w:tblLayout w:type="fixed"/>
          <w:tblLook w:val="04A0"/>
        </w:tblPrEx>
        <w:trPr>
          <w:trHeight w:val="510"/>
        </w:trPr>
        <w:tc>
          <w:tcPr>
            <w:tcW w:w="2332" w:type="dxa"/>
            <w:tcBorders>
              <w:top w:val="nil"/>
              <w:left w:val="single" w:sz="4" w:space="0" w:color="auto"/>
              <w:bottom w:val="single" w:sz="4" w:space="0" w:color="auto"/>
              <w:right w:val="single" w:sz="4" w:space="0" w:color="auto"/>
            </w:tcBorders>
            <w:shd w:val="clear" w:color="auto" w:fill="auto"/>
            <w:hideMark/>
          </w:tcPr>
          <w:p w:rsidR="000F6888" w:rsidRPr="000F6888" w:rsidP="000F6888" w14:paraId="04156500" w14:textId="77777777">
            <w:pPr>
              <w:widowControl/>
              <w:autoSpaceDE/>
              <w:autoSpaceDN/>
              <w:adjustRightInd/>
              <w:rPr>
                <w:sz w:val="20"/>
                <w:szCs w:val="20"/>
              </w:rPr>
            </w:pPr>
            <w:r w:rsidRPr="000F6888">
              <w:rPr>
                <w:sz w:val="20"/>
                <w:szCs w:val="20"/>
              </w:rPr>
              <w:t>Notification of Construction/Reconstruction</w:t>
            </w:r>
          </w:p>
        </w:tc>
        <w:tc>
          <w:tcPr>
            <w:tcW w:w="1173" w:type="dxa"/>
            <w:tcBorders>
              <w:top w:val="nil"/>
              <w:left w:val="nil"/>
              <w:bottom w:val="single" w:sz="4" w:space="0" w:color="auto"/>
              <w:right w:val="single" w:sz="4" w:space="0" w:color="auto"/>
            </w:tcBorders>
            <w:shd w:val="clear" w:color="auto" w:fill="auto"/>
            <w:vAlign w:val="bottom"/>
            <w:hideMark/>
          </w:tcPr>
          <w:p w:rsidR="000F6888" w:rsidRPr="000F6888" w:rsidP="000F6888" w14:paraId="43D06A78" w14:textId="77777777">
            <w:pPr>
              <w:widowControl/>
              <w:autoSpaceDE/>
              <w:autoSpaceDN/>
              <w:adjustRightInd/>
              <w:jc w:val="center"/>
              <w:rPr>
                <w:sz w:val="20"/>
                <w:szCs w:val="20"/>
              </w:rPr>
            </w:pPr>
            <w:r w:rsidRPr="000F6888">
              <w:rPr>
                <w:sz w:val="20"/>
                <w:szCs w:val="20"/>
              </w:rPr>
              <w:t>1</w:t>
            </w:r>
          </w:p>
        </w:tc>
        <w:tc>
          <w:tcPr>
            <w:tcW w:w="1260" w:type="dxa"/>
            <w:tcBorders>
              <w:top w:val="nil"/>
              <w:left w:val="nil"/>
              <w:bottom w:val="single" w:sz="4" w:space="0" w:color="auto"/>
              <w:right w:val="single" w:sz="4" w:space="0" w:color="auto"/>
            </w:tcBorders>
            <w:shd w:val="clear" w:color="auto" w:fill="auto"/>
            <w:vAlign w:val="bottom"/>
            <w:hideMark/>
          </w:tcPr>
          <w:p w:rsidR="000F6888" w:rsidRPr="000F6888" w:rsidP="000F6888" w14:paraId="2D9163A6" w14:textId="77777777">
            <w:pPr>
              <w:widowControl/>
              <w:autoSpaceDE/>
              <w:autoSpaceDN/>
              <w:adjustRightInd/>
              <w:jc w:val="center"/>
              <w:rPr>
                <w:sz w:val="20"/>
                <w:szCs w:val="20"/>
              </w:rPr>
            </w:pPr>
            <w:r w:rsidRPr="000F6888">
              <w:rPr>
                <w:sz w:val="20"/>
                <w:szCs w:val="20"/>
              </w:rPr>
              <w:t>1</w:t>
            </w:r>
          </w:p>
        </w:tc>
        <w:tc>
          <w:tcPr>
            <w:tcW w:w="1530" w:type="dxa"/>
            <w:tcBorders>
              <w:top w:val="nil"/>
              <w:left w:val="nil"/>
              <w:bottom w:val="single" w:sz="4" w:space="0" w:color="auto"/>
              <w:right w:val="single" w:sz="4" w:space="0" w:color="auto"/>
            </w:tcBorders>
            <w:shd w:val="clear" w:color="auto" w:fill="auto"/>
            <w:vAlign w:val="bottom"/>
            <w:hideMark/>
          </w:tcPr>
          <w:p w:rsidR="000F6888" w:rsidRPr="000F6888" w:rsidP="000F6888" w14:paraId="3DA899EB" w14:textId="77777777">
            <w:pPr>
              <w:widowControl/>
              <w:autoSpaceDE/>
              <w:autoSpaceDN/>
              <w:adjustRightInd/>
              <w:jc w:val="center"/>
              <w:rPr>
                <w:sz w:val="20"/>
                <w:szCs w:val="20"/>
              </w:rPr>
            </w:pPr>
            <w:r w:rsidRPr="000F6888">
              <w:rPr>
                <w:sz w:val="20"/>
                <w:szCs w:val="20"/>
              </w:rPr>
              <w:t>1</w:t>
            </w:r>
          </w:p>
        </w:tc>
        <w:tc>
          <w:tcPr>
            <w:tcW w:w="1260" w:type="dxa"/>
            <w:tcBorders>
              <w:top w:val="nil"/>
              <w:left w:val="nil"/>
              <w:bottom w:val="single" w:sz="4" w:space="0" w:color="auto"/>
              <w:right w:val="single" w:sz="4" w:space="0" w:color="auto"/>
            </w:tcBorders>
            <w:shd w:val="clear" w:color="auto" w:fill="auto"/>
            <w:vAlign w:val="bottom"/>
            <w:hideMark/>
          </w:tcPr>
          <w:p w:rsidR="000F6888" w:rsidRPr="000F6888" w:rsidP="000F6888" w14:paraId="08259235" w14:textId="47CE07FB">
            <w:pPr>
              <w:widowControl/>
              <w:autoSpaceDE/>
              <w:autoSpaceDN/>
              <w:adjustRightInd/>
              <w:jc w:val="center"/>
              <w:rPr>
                <w:sz w:val="20"/>
                <w:szCs w:val="20"/>
              </w:rPr>
            </w:pPr>
            <w:r w:rsidRPr="000F6888">
              <w:rPr>
                <w:sz w:val="20"/>
                <w:szCs w:val="20"/>
              </w:rPr>
              <w:t>1,</w:t>
            </w:r>
            <w:r w:rsidR="00C37E09">
              <w:rPr>
                <w:sz w:val="20"/>
                <w:szCs w:val="20"/>
              </w:rPr>
              <w:t>2</w:t>
            </w:r>
            <w:r w:rsidR="00F11523">
              <w:rPr>
                <w:sz w:val="20"/>
                <w:szCs w:val="20"/>
              </w:rPr>
              <w:t>6</w:t>
            </w:r>
            <w:r w:rsidRPr="000F6888">
              <w:rPr>
                <w:sz w:val="20"/>
                <w:szCs w:val="20"/>
              </w:rPr>
              <w:t>9</w:t>
            </w:r>
          </w:p>
        </w:tc>
        <w:tc>
          <w:tcPr>
            <w:tcW w:w="1080" w:type="dxa"/>
            <w:tcBorders>
              <w:top w:val="nil"/>
              <w:left w:val="nil"/>
              <w:bottom w:val="single" w:sz="4" w:space="0" w:color="auto"/>
              <w:right w:val="single" w:sz="4" w:space="0" w:color="auto"/>
            </w:tcBorders>
            <w:shd w:val="clear" w:color="auto" w:fill="auto"/>
            <w:vAlign w:val="bottom"/>
            <w:hideMark/>
          </w:tcPr>
          <w:p w:rsidR="000F6888" w:rsidRPr="000F6888" w:rsidP="000F6888" w14:paraId="2466B9D2" w14:textId="46150EFC">
            <w:pPr>
              <w:widowControl/>
              <w:autoSpaceDE/>
              <w:autoSpaceDN/>
              <w:adjustRightInd/>
              <w:jc w:val="center"/>
              <w:rPr>
                <w:sz w:val="20"/>
                <w:szCs w:val="20"/>
              </w:rPr>
            </w:pPr>
            <w:r w:rsidRPr="000F6888">
              <w:rPr>
                <w:sz w:val="20"/>
                <w:szCs w:val="20"/>
              </w:rPr>
              <w:t>1,</w:t>
            </w:r>
            <w:r w:rsidR="006543A6">
              <w:rPr>
                <w:sz w:val="20"/>
                <w:szCs w:val="20"/>
              </w:rPr>
              <w:t>2</w:t>
            </w:r>
            <w:r w:rsidR="003B17DB">
              <w:rPr>
                <w:sz w:val="20"/>
                <w:szCs w:val="20"/>
              </w:rPr>
              <w:t>6</w:t>
            </w:r>
            <w:r w:rsidR="006543A6">
              <w:rPr>
                <w:sz w:val="20"/>
                <w:szCs w:val="20"/>
              </w:rPr>
              <w:t>9</w:t>
            </w:r>
          </w:p>
        </w:tc>
        <w:tc>
          <w:tcPr>
            <w:tcW w:w="1440" w:type="dxa"/>
            <w:tcBorders>
              <w:top w:val="nil"/>
              <w:left w:val="nil"/>
              <w:bottom w:val="single" w:sz="4" w:space="0" w:color="auto"/>
              <w:right w:val="single" w:sz="4" w:space="0" w:color="auto"/>
            </w:tcBorders>
            <w:shd w:val="clear" w:color="auto" w:fill="auto"/>
            <w:vAlign w:val="bottom"/>
            <w:hideMark/>
          </w:tcPr>
          <w:p w:rsidR="000F6888" w:rsidRPr="000F6888" w:rsidP="000F6888" w14:paraId="13F37A78" w14:textId="30ECBB7B">
            <w:pPr>
              <w:widowControl/>
              <w:autoSpaceDE/>
              <w:autoSpaceDN/>
              <w:adjustRightInd/>
              <w:jc w:val="center"/>
              <w:rPr>
                <w:sz w:val="20"/>
                <w:szCs w:val="20"/>
              </w:rPr>
            </w:pPr>
            <w:r>
              <w:rPr>
                <w:sz w:val="20"/>
                <w:szCs w:val="20"/>
              </w:rPr>
              <w:t>63</w:t>
            </w:r>
          </w:p>
        </w:tc>
        <w:tc>
          <w:tcPr>
            <w:tcW w:w="1350" w:type="dxa"/>
            <w:tcBorders>
              <w:top w:val="nil"/>
              <w:left w:val="nil"/>
              <w:bottom w:val="single" w:sz="4" w:space="0" w:color="auto"/>
              <w:right w:val="single" w:sz="4" w:space="0" w:color="auto"/>
            </w:tcBorders>
            <w:shd w:val="clear" w:color="auto" w:fill="auto"/>
            <w:vAlign w:val="bottom"/>
            <w:hideMark/>
          </w:tcPr>
          <w:p w:rsidR="000F6888" w:rsidRPr="000F6888" w:rsidP="000F6888" w14:paraId="7EAE0483" w14:textId="04E120AC">
            <w:pPr>
              <w:widowControl/>
              <w:autoSpaceDE/>
              <w:autoSpaceDN/>
              <w:adjustRightInd/>
              <w:jc w:val="center"/>
              <w:rPr>
                <w:sz w:val="20"/>
                <w:szCs w:val="20"/>
              </w:rPr>
            </w:pPr>
            <w:r w:rsidRPr="000F6888">
              <w:rPr>
                <w:sz w:val="20"/>
                <w:szCs w:val="20"/>
              </w:rPr>
              <w:t>1</w:t>
            </w:r>
            <w:r w:rsidR="00F9250A">
              <w:rPr>
                <w:sz w:val="20"/>
                <w:szCs w:val="20"/>
              </w:rPr>
              <w:t>2</w:t>
            </w:r>
            <w:r w:rsidR="001B4823">
              <w:rPr>
                <w:sz w:val="20"/>
                <w:szCs w:val="20"/>
              </w:rPr>
              <w:t>7</w:t>
            </w:r>
          </w:p>
        </w:tc>
        <w:tc>
          <w:tcPr>
            <w:tcW w:w="1615" w:type="dxa"/>
            <w:tcBorders>
              <w:top w:val="nil"/>
              <w:left w:val="nil"/>
              <w:bottom w:val="single" w:sz="4" w:space="0" w:color="auto"/>
              <w:right w:val="single" w:sz="4" w:space="0" w:color="auto"/>
            </w:tcBorders>
            <w:shd w:val="clear" w:color="auto" w:fill="auto"/>
            <w:vAlign w:val="bottom"/>
            <w:hideMark/>
          </w:tcPr>
          <w:p w:rsidR="000F6888" w:rsidRPr="000F6888" w:rsidP="000F6888" w14:paraId="74F01B42" w14:textId="4BAF28CC">
            <w:pPr>
              <w:widowControl/>
              <w:autoSpaceDE/>
              <w:autoSpaceDN/>
              <w:adjustRightInd/>
              <w:jc w:val="right"/>
              <w:rPr>
                <w:sz w:val="20"/>
                <w:szCs w:val="20"/>
              </w:rPr>
            </w:pPr>
            <w:r w:rsidRPr="000F6888">
              <w:rPr>
                <w:sz w:val="20"/>
                <w:szCs w:val="20"/>
              </w:rPr>
              <w:t>$</w:t>
            </w:r>
            <w:r w:rsidR="00F9250A">
              <w:rPr>
                <w:sz w:val="20"/>
                <w:szCs w:val="20"/>
              </w:rPr>
              <w:t>7</w:t>
            </w:r>
            <w:r w:rsidR="00E009F1">
              <w:rPr>
                <w:sz w:val="20"/>
                <w:szCs w:val="20"/>
              </w:rPr>
              <w:t>4,52</w:t>
            </w:r>
            <w:r w:rsidR="0086554D">
              <w:rPr>
                <w:sz w:val="20"/>
                <w:szCs w:val="20"/>
              </w:rPr>
              <w:t>8</w:t>
            </w:r>
          </w:p>
        </w:tc>
      </w:tr>
      <w:tr w14:paraId="65406EB2" w14:textId="77777777" w:rsidTr="00F13343">
        <w:tblPrEx>
          <w:tblW w:w="0" w:type="auto"/>
          <w:tblLayout w:type="fixed"/>
          <w:tblLook w:val="04A0"/>
        </w:tblPrEx>
        <w:trPr>
          <w:trHeight w:val="255"/>
        </w:trPr>
        <w:tc>
          <w:tcPr>
            <w:tcW w:w="2332" w:type="dxa"/>
            <w:tcBorders>
              <w:top w:val="nil"/>
              <w:left w:val="single" w:sz="4" w:space="0" w:color="auto"/>
              <w:bottom w:val="single" w:sz="4" w:space="0" w:color="auto"/>
              <w:right w:val="single" w:sz="4" w:space="0" w:color="auto"/>
            </w:tcBorders>
            <w:shd w:val="clear" w:color="auto" w:fill="auto"/>
            <w:hideMark/>
          </w:tcPr>
          <w:p w:rsidR="00F9250A" w:rsidRPr="000F6888" w:rsidP="00F9250A" w14:paraId="11F5BA5B" w14:textId="77777777">
            <w:pPr>
              <w:widowControl/>
              <w:autoSpaceDE/>
              <w:autoSpaceDN/>
              <w:adjustRightInd/>
              <w:rPr>
                <w:sz w:val="20"/>
                <w:szCs w:val="20"/>
              </w:rPr>
            </w:pPr>
            <w:r w:rsidRPr="000F6888">
              <w:rPr>
                <w:sz w:val="20"/>
                <w:szCs w:val="20"/>
              </w:rPr>
              <w:t>Notification of Anticipated Startup</w:t>
            </w:r>
          </w:p>
        </w:tc>
        <w:tc>
          <w:tcPr>
            <w:tcW w:w="1173" w:type="dxa"/>
            <w:tcBorders>
              <w:top w:val="nil"/>
              <w:left w:val="nil"/>
              <w:bottom w:val="single" w:sz="4" w:space="0" w:color="auto"/>
              <w:right w:val="single" w:sz="4" w:space="0" w:color="auto"/>
            </w:tcBorders>
            <w:shd w:val="clear" w:color="auto" w:fill="auto"/>
            <w:hideMark/>
          </w:tcPr>
          <w:p w:rsidR="00F9250A" w:rsidRPr="000F6888" w:rsidP="00F9250A" w14:paraId="1AFAFF3D" w14:textId="77777777">
            <w:pPr>
              <w:widowControl/>
              <w:autoSpaceDE/>
              <w:autoSpaceDN/>
              <w:adjustRightInd/>
              <w:jc w:val="center"/>
              <w:rPr>
                <w:sz w:val="20"/>
                <w:szCs w:val="20"/>
              </w:rPr>
            </w:pPr>
            <w:r w:rsidRPr="000F6888">
              <w:rPr>
                <w:sz w:val="20"/>
                <w:szCs w:val="20"/>
              </w:rPr>
              <w:t>1</w:t>
            </w:r>
          </w:p>
        </w:tc>
        <w:tc>
          <w:tcPr>
            <w:tcW w:w="1260" w:type="dxa"/>
            <w:tcBorders>
              <w:top w:val="nil"/>
              <w:left w:val="nil"/>
              <w:bottom w:val="single" w:sz="4" w:space="0" w:color="auto"/>
              <w:right w:val="single" w:sz="4" w:space="0" w:color="auto"/>
            </w:tcBorders>
            <w:shd w:val="clear" w:color="auto" w:fill="auto"/>
            <w:hideMark/>
          </w:tcPr>
          <w:p w:rsidR="00F9250A" w:rsidRPr="000F6888" w:rsidP="00F9250A" w14:paraId="2A1E9A42" w14:textId="77777777">
            <w:pPr>
              <w:widowControl/>
              <w:autoSpaceDE/>
              <w:autoSpaceDN/>
              <w:adjustRightInd/>
              <w:jc w:val="center"/>
              <w:rPr>
                <w:sz w:val="20"/>
                <w:szCs w:val="20"/>
              </w:rPr>
            </w:pPr>
            <w:r w:rsidRPr="000F6888">
              <w:rPr>
                <w:sz w:val="20"/>
                <w:szCs w:val="20"/>
              </w:rPr>
              <w:t>1</w:t>
            </w:r>
          </w:p>
        </w:tc>
        <w:tc>
          <w:tcPr>
            <w:tcW w:w="1530" w:type="dxa"/>
            <w:tcBorders>
              <w:top w:val="nil"/>
              <w:left w:val="nil"/>
              <w:bottom w:val="single" w:sz="4" w:space="0" w:color="auto"/>
              <w:right w:val="single" w:sz="4" w:space="0" w:color="auto"/>
            </w:tcBorders>
            <w:shd w:val="clear" w:color="auto" w:fill="auto"/>
            <w:hideMark/>
          </w:tcPr>
          <w:p w:rsidR="00F9250A" w:rsidRPr="000F6888" w:rsidP="00F9250A" w14:paraId="73109A4F" w14:textId="77777777">
            <w:pPr>
              <w:widowControl/>
              <w:autoSpaceDE/>
              <w:autoSpaceDN/>
              <w:adjustRightInd/>
              <w:jc w:val="center"/>
              <w:rPr>
                <w:sz w:val="20"/>
                <w:szCs w:val="20"/>
              </w:rPr>
            </w:pPr>
            <w:r w:rsidRPr="000F6888">
              <w:rPr>
                <w:sz w:val="20"/>
                <w:szCs w:val="20"/>
              </w:rPr>
              <w:t>1</w:t>
            </w:r>
          </w:p>
        </w:tc>
        <w:tc>
          <w:tcPr>
            <w:tcW w:w="1260" w:type="dxa"/>
            <w:tcBorders>
              <w:top w:val="nil"/>
              <w:left w:val="nil"/>
              <w:bottom w:val="single" w:sz="4" w:space="0" w:color="auto"/>
              <w:right w:val="single" w:sz="4" w:space="0" w:color="auto"/>
            </w:tcBorders>
            <w:shd w:val="clear" w:color="auto" w:fill="auto"/>
            <w:hideMark/>
          </w:tcPr>
          <w:p w:rsidR="00F9250A" w:rsidRPr="000F6888" w:rsidP="00F9250A" w14:paraId="5EFCBBB6" w14:textId="19BCEA6F">
            <w:pPr>
              <w:widowControl/>
              <w:autoSpaceDE/>
              <w:autoSpaceDN/>
              <w:adjustRightInd/>
              <w:jc w:val="center"/>
              <w:rPr>
                <w:sz w:val="20"/>
                <w:szCs w:val="20"/>
              </w:rPr>
            </w:pPr>
            <w:r w:rsidRPr="000F6888">
              <w:rPr>
                <w:sz w:val="20"/>
                <w:szCs w:val="20"/>
              </w:rPr>
              <w:t>1,</w:t>
            </w:r>
            <w:r>
              <w:rPr>
                <w:sz w:val="20"/>
                <w:szCs w:val="20"/>
              </w:rPr>
              <w:t>2</w:t>
            </w:r>
            <w:r w:rsidR="00F11523">
              <w:rPr>
                <w:sz w:val="20"/>
                <w:szCs w:val="20"/>
              </w:rPr>
              <w:t>6</w:t>
            </w:r>
            <w:r w:rsidRPr="000F6888">
              <w:rPr>
                <w:sz w:val="20"/>
                <w:szCs w:val="20"/>
              </w:rPr>
              <w:t>9</w:t>
            </w:r>
          </w:p>
        </w:tc>
        <w:tc>
          <w:tcPr>
            <w:tcW w:w="1080" w:type="dxa"/>
            <w:tcBorders>
              <w:top w:val="nil"/>
              <w:left w:val="nil"/>
              <w:bottom w:val="single" w:sz="4" w:space="0" w:color="auto"/>
              <w:right w:val="single" w:sz="4" w:space="0" w:color="auto"/>
            </w:tcBorders>
            <w:shd w:val="clear" w:color="auto" w:fill="auto"/>
            <w:hideMark/>
          </w:tcPr>
          <w:p w:rsidR="00F9250A" w:rsidRPr="000F6888" w:rsidP="00F9250A" w14:paraId="20BA2E6E" w14:textId="7F7A735F">
            <w:pPr>
              <w:widowControl/>
              <w:autoSpaceDE/>
              <w:autoSpaceDN/>
              <w:adjustRightInd/>
              <w:jc w:val="center"/>
              <w:rPr>
                <w:sz w:val="20"/>
                <w:szCs w:val="20"/>
              </w:rPr>
            </w:pPr>
            <w:r w:rsidRPr="00804CB9">
              <w:rPr>
                <w:sz w:val="20"/>
                <w:szCs w:val="20"/>
              </w:rPr>
              <w:t>1,2</w:t>
            </w:r>
            <w:r w:rsidR="000A06BB">
              <w:rPr>
                <w:sz w:val="20"/>
                <w:szCs w:val="20"/>
              </w:rPr>
              <w:t>69</w:t>
            </w:r>
          </w:p>
        </w:tc>
        <w:tc>
          <w:tcPr>
            <w:tcW w:w="1440" w:type="dxa"/>
            <w:tcBorders>
              <w:top w:val="nil"/>
              <w:left w:val="nil"/>
              <w:bottom w:val="single" w:sz="4" w:space="0" w:color="auto"/>
              <w:right w:val="single" w:sz="4" w:space="0" w:color="auto"/>
            </w:tcBorders>
            <w:shd w:val="clear" w:color="auto" w:fill="auto"/>
            <w:vAlign w:val="bottom"/>
            <w:hideMark/>
          </w:tcPr>
          <w:p w:rsidR="00F9250A" w:rsidRPr="000F6888" w:rsidP="00F9250A" w14:paraId="2193E85C" w14:textId="17A8F58E">
            <w:pPr>
              <w:widowControl/>
              <w:autoSpaceDE/>
              <w:autoSpaceDN/>
              <w:adjustRightInd/>
              <w:jc w:val="center"/>
              <w:rPr>
                <w:sz w:val="20"/>
                <w:szCs w:val="20"/>
              </w:rPr>
            </w:pPr>
            <w:r>
              <w:rPr>
                <w:sz w:val="20"/>
                <w:szCs w:val="20"/>
              </w:rPr>
              <w:t>63</w:t>
            </w:r>
          </w:p>
        </w:tc>
        <w:tc>
          <w:tcPr>
            <w:tcW w:w="1350" w:type="dxa"/>
            <w:tcBorders>
              <w:top w:val="nil"/>
              <w:left w:val="nil"/>
              <w:bottom w:val="single" w:sz="4" w:space="0" w:color="auto"/>
              <w:right w:val="single" w:sz="4" w:space="0" w:color="auto"/>
            </w:tcBorders>
            <w:shd w:val="clear" w:color="auto" w:fill="auto"/>
            <w:vAlign w:val="bottom"/>
            <w:hideMark/>
          </w:tcPr>
          <w:p w:rsidR="00F9250A" w:rsidRPr="000F6888" w:rsidP="00F9250A" w14:paraId="4245E651" w14:textId="47E10DBF">
            <w:pPr>
              <w:widowControl/>
              <w:autoSpaceDE/>
              <w:autoSpaceDN/>
              <w:adjustRightInd/>
              <w:jc w:val="center"/>
              <w:rPr>
                <w:sz w:val="20"/>
                <w:szCs w:val="20"/>
              </w:rPr>
            </w:pPr>
            <w:r w:rsidRPr="000F6888">
              <w:rPr>
                <w:sz w:val="20"/>
                <w:szCs w:val="20"/>
              </w:rPr>
              <w:t>1</w:t>
            </w:r>
            <w:r>
              <w:rPr>
                <w:sz w:val="20"/>
                <w:szCs w:val="20"/>
              </w:rPr>
              <w:t>2</w:t>
            </w:r>
            <w:r w:rsidR="001B4823">
              <w:rPr>
                <w:sz w:val="20"/>
                <w:szCs w:val="20"/>
              </w:rPr>
              <w:t>7</w:t>
            </w:r>
          </w:p>
        </w:tc>
        <w:tc>
          <w:tcPr>
            <w:tcW w:w="1615" w:type="dxa"/>
            <w:tcBorders>
              <w:top w:val="nil"/>
              <w:left w:val="nil"/>
              <w:bottom w:val="single" w:sz="4" w:space="0" w:color="auto"/>
              <w:right w:val="single" w:sz="4" w:space="0" w:color="auto"/>
            </w:tcBorders>
            <w:shd w:val="clear" w:color="auto" w:fill="auto"/>
            <w:hideMark/>
          </w:tcPr>
          <w:p w:rsidR="00F9250A" w:rsidRPr="000F6888" w:rsidP="00F9250A" w14:paraId="0EA1838D" w14:textId="1FD924F7">
            <w:pPr>
              <w:widowControl/>
              <w:autoSpaceDE/>
              <w:autoSpaceDN/>
              <w:adjustRightInd/>
              <w:jc w:val="right"/>
              <w:rPr>
                <w:sz w:val="20"/>
                <w:szCs w:val="20"/>
              </w:rPr>
            </w:pPr>
            <w:r w:rsidRPr="000F6888">
              <w:rPr>
                <w:sz w:val="20"/>
                <w:szCs w:val="20"/>
              </w:rPr>
              <w:t>$</w:t>
            </w:r>
            <w:r w:rsidR="00E009F1">
              <w:rPr>
                <w:sz w:val="20"/>
                <w:szCs w:val="20"/>
              </w:rPr>
              <w:t>74,52</w:t>
            </w:r>
            <w:r w:rsidR="0086554D">
              <w:rPr>
                <w:sz w:val="20"/>
                <w:szCs w:val="20"/>
              </w:rPr>
              <w:t>8</w:t>
            </w:r>
          </w:p>
        </w:tc>
      </w:tr>
      <w:tr w14:paraId="57BCB594" w14:textId="77777777" w:rsidTr="00F13343">
        <w:tblPrEx>
          <w:tblW w:w="0" w:type="auto"/>
          <w:tblLayout w:type="fixed"/>
          <w:tblLook w:val="04A0"/>
        </w:tblPrEx>
        <w:trPr>
          <w:trHeight w:val="255"/>
        </w:trPr>
        <w:tc>
          <w:tcPr>
            <w:tcW w:w="2332" w:type="dxa"/>
            <w:tcBorders>
              <w:top w:val="nil"/>
              <w:left w:val="single" w:sz="4" w:space="0" w:color="auto"/>
              <w:bottom w:val="single" w:sz="4" w:space="0" w:color="auto"/>
              <w:right w:val="single" w:sz="4" w:space="0" w:color="auto"/>
            </w:tcBorders>
            <w:shd w:val="clear" w:color="auto" w:fill="auto"/>
            <w:hideMark/>
          </w:tcPr>
          <w:p w:rsidR="00F9250A" w:rsidRPr="000F6888" w:rsidP="00F9250A" w14:paraId="73E37E86" w14:textId="77777777">
            <w:pPr>
              <w:widowControl/>
              <w:autoSpaceDE/>
              <w:autoSpaceDN/>
              <w:adjustRightInd/>
              <w:rPr>
                <w:sz w:val="20"/>
                <w:szCs w:val="20"/>
              </w:rPr>
            </w:pPr>
            <w:r w:rsidRPr="000F6888">
              <w:rPr>
                <w:sz w:val="20"/>
                <w:szCs w:val="20"/>
              </w:rPr>
              <w:t>Notification of Actual Startup</w:t>
            </w:r>
          </w:p>
        </w:tc>
        <w:tc>
          <w:tcPr>
            <w:tcW w:w="1173" w:type="dxa"/>
            <w:tcBorders>
              <w:top w:val="nil"/>
              <w:left w:val="nil"/>
              <w:bottom w:val="single" w:sz="4" w:space="0" w:color="auto"/>
              <w:right w:val="single" w:sz="4" w:space="0" w:color="auto"/>
            </w:tcBorders>
            <w:shd w:val="clear" w:color="auto" w:fill="auto"/>
            <w:hideMark/>
          </w:tcPr>
          <w:p w:rsidR="00F9250A" w:rsidRPr="000F6888" w:rsidP="00F9250A" w14:paraId="7979CF0A" w14:textId="77777777">
            <w:pPr>
              <w:widowControl/>
              <w:autoSpaceDE/>
              <w:autoSpaceDN/>
              <w:adjustRightInd/>
              <w:jc w:val="center"/>
              <w:rPr>
                <w:sz w:val="20"/>
                <w:szCs w:val="20"/>
              </w:rPr>
            </w:pPr>
            <w:r w:rsidRPr="000F6888">
              <w:rPr>
                <w:sz w:val="20"/>
                <w:szCs w:val="20"/>
              </w:rPr>
              <w:t>1</w:t>
            </w:r>
          </w:p>
        </w:tc>
        <w:tc>
          <w:tcPr>
            <w:tcW w:w="1260" w:type="dxa"/>
            <w:tcBorders>
              <w:top w:val="nil"/>
              <w:left w:val="nil"/>
              <w:bottom w:val="single" w:sz="4" w:space="0" w:color="auto"/>
              <w:right w:val="single" w:sz="4" w:space="0" w:color="auto"/>
            </w:tcBorders>
            <w:shd w:val="clear" w:color="auto" w:fill="auto"/>
            <w:hideMark/>
          </w:tcPr>
          <w:p w:rsidR="00F9250A" w:rsidRPr="000F6888" w:rsidP="00F9250A" w14:paraId="5108B648" w14:textId="77777777">
            <w:pPr>
              <w:widowControl/>
              <w:autoSpaceDE/>
              <w:autoSpaceDN/>
              <w:adjustRightInd/>
              <w:jc w:val="center"/>
              <w:rPr>
                <w:sz w:val="20"/>
                <w:szCs w:val="20"/>
              </w:rPr>
            </w:pPr>
            <w:r w:rsidRPr="000F6888">
              <w:rPr>
                <w:sz w:val="20"/>
                <w:szCs w:val="20"/>
              </w:rPr>
              <w:t>1</w:t>
            </w:r>
          </w:p>
        </w:tc>
        <w:tc>
          <w:tcPr>
            <w:tcW w:w="1530" w:type="dxa"/>
            <w:tcBorders>
              <w:top w:val="nil"/>
              <w:left w:val="nil"/>
              <w:bottom w:val="single" w:sz="4" w:space="0" w:color="auto"/>
              <w:right w:val="single" w:sz="4" w:space="0" w:color="auto"/>
            </w:tcBorders>
            <w:shd w:val="clear" w:color="auto" w:fill="auto"/>
            <w:hideMark/>
          </w:tcPr>
          <w:p w:rsidR="00F9250A" w:rsidRPr="000F6888" w:rsidP="00F9250A" w14:paraId="5645C78A" w14:textId="77777777">
            <w:pPr>
              <w:widowControl/>
              <w:autoSpaceDE/>
              <w:autoSpaceDN/>
              <w:adjustRightInd/>
              <w:jc w:val="center"/>
              <w:rPr>
                <w:sz w:val="20"/>
                <w:szCs w:val="20"/>
              </w:rPr>
            </w:pPr>
            <w:r w:rsidRPr="000F6888">
              <w:rPr>
                <w:sz w:val="20"/>
                <w:szCs w:val="20"/>
              </w:rPr>
              <w:t>1</w:t>
            </w:r>
          </w:p>
        </w:tc>
        <w:tc>
          <w:tcPr>
            <w:tcW w:w="1260" w:type="dxa"/>
            <w:tcBorders>
              <w:top w:val="nil"/>
              <w:left w:val="nil"/>
              <w:bottom w:val="single" w:sz="4" w:space="0" w:color="auto"/>
              <w:right w:val="single" w:sz="4" w:space="0" w:color="auto"/>
            </w:tcBorders>
            <w:shd w:val="clear" w:color="auto" w:fill="auto"/>
            <w:hideMark/>
          </w:tcPr>
          <w:p w:rsidR="00F9250A" w:rsidRPr="000F6888" w:rsidP="00F9250A" w14:paraId="4E04DBBD" w14:textId="686BE3A1">
            <w:pPr>
              <w:widowControl/>
              <w:autoSpaceDE/>
              <w:autoSpaceDN/>
              <w:adjustRightInd/>
              <w:jc w:val="center"/>
              <w:rPr>
                <w:sz w:val="20"/>
                <w:szCs w:val="20"/>
              </w:rPr>
            </w:pPr>
            <w:r w:rsidRPr="000F6888">
              <w:rPr>
                <w:sz w:val="20"/>
                <w:szCs w:val="20"/>
              </w:rPr>
              <w:t>1,</w:t>
            </w:r>
            <w:r>
              <w:rPr>
                <w:sz w:val="20"/>
                <w:szCs w:val="20"/>
              </w:rPr>
              <w:t>2</w:t>
            </w:r>
            <w:r w:rsidR="00F11523">
              <w:rPr>
                <w:sz w:val="20"/>
                <w:szCs w:val="20"/>
              </w:rPr>
              <w:t>6</w:t>
            </w:r>
            <w:r w:rsidRPr="000F6888">
              <w:rPr>
                <w:sz w:val="20"/>
                <w:szCs w:val="20"/>
              </w:rPr>
              <w:t>9</w:t>
            </w:r>
          </w:p>
        </w:tc>
        <w:tc>
          <w:tcPr>
            <w:tcW w:w="1080" w:type="dxa"/>
            <w:tcBorders>
              <w:top w:val="nil"/>
              <w:left w:val="nil"/>
              <w:bottom w:val="single" w:sz="4" w:space="0" w:color="auto"/>
              <w:right w:val="single" w:sz="4" w:space="0" w:color="auto"/>
            </w:tcBorders>
            <w:shd w:val="clear" w:color="auto" w:fill="auto"/>
            <w:hideMark/>
          </w:tcPr>
          <w:p w:rsidR="00F9250A" w:rsidRPr="000F6888" w:rsidP="00F9250A" w14:paraId="2B6EBD00" w14:textId="0E0897C5">
            <w:pPr>
              <w:widowControl/>
              <w:autoSpaceDE/>
              <w:autoSpaceDN/>
              <w:adjustRightInd/>
              <w:jc w:val="center"/>
              <w:rPr>
                <w:sz w:val="20"/>
                <w:szCs w:val="20"/>
              </w:rPr>
            </w:pPr>
            <w:r w:rsidRPr="00804CB9">
              <w:rPr>
                <w:sz w:val="20"/>
                <w:szCs w:val="20"/>
              </w:rPr>
              <w:t>1,2</w:t>
            </w:r>
            <w:r w:rsidR="000A06BB">
              <w:rPr>
                <w:sz w:val="20"/>
                <w:szCs w:val="20"/>
              </w:rPr>
              <w:t>6</w:t>
            </w:r>
            <w:r w:rsidRPr="00804CB9">
              <w:rPr>
                <w:sz w:val="20"/>
                <w:szCs w:val="20"/>
              </w:rPr>
              <w:t>9</w:t>
            </w:r>
          </w:p>
        </w:tc>
        <w:tc>
          <w:tcPr>
            <w:tcW w:w="1440" w:type="dxa"/>
            <w:tcBorders>
              <w:top w:val="nil"/>
              <w:left w:val="nil"/>
              <w:bottom w:val="single" w:sz="4" w:space="0" w:color="auto"/>
              <w:right w:val="single" w:sz="4" w:space="0" w:color="auto"/>
            </w:tcBorders>
            <w:shd w:val="clear" w:color="auto" w:fill="auto"/>
            <w:vAlign w:val="bottom"/>
            <w:hideMark/>
          </w:tcPr>
          <w:p w:rsidR="00F9250A" w:rsidRPr="000F6888" w:rsidP="00F9250A" w14:paraId="52556C96" w14:textId="7AB312D7">
            <w:pPr>
              <w:widowControl/>
              <w:autoSpaceDE/>
              <w:autoSpaceDN/>
              <w:adjustRightInd/>
              <w:jc w:val="center"/>
              <w:rPr>
                <w:sz w:val="20"/>
                <w:szCs w:val="20"/>
              </w:rPr>
            </w:pPr>
            <w:r>
              <w:rPr>
                <w:sz w:val="20"/>
                <w:szCs w:val="20"/>
              </w:rPr>
              <w:t>63</w:t>
            </w:r>
          </w:p>
        </w:tc>
        <w:tc>
          <w:tcPr>
            <w:tcW w:w="1350" w:type="dxa"/>
            <w:tcBorders>
              <w:top w:val="nil"/>
              <w:left w:val="nil"/>
              <w:bottom w:val="single" w:sz="4" w:space="0" w:color="auto"/>
              <w:right w:val="single" w:sz="4" w:space="0" w:color="auto"/>
            </w:tcBorders>
            <w:shd w:val="clear" w:color="auto" w:fill="auto"/>
            <w:vAlign w:val="bottom"/>
            <w:hideMark/>
          </w:tcPr>
          <w:p w:rsidR="00F9250A" w:rsidRPr="000F6888" w:rsidP="00F9250A" w14:paraId="32338A30" w14:textId="42E6BDBD">
            <w:pPr>
              <w:widowControl/>
              <w:autoSpaceDE/>
              <w:autoSpaceDN/>
              <w:adjustRightInd/>
              <w:jc w:val="center"/>
              <w:rPr>
                <w:sz w:val="20"/>
                <w:szCs w:val="20"/>
              </w:rPr>
            </w:pPr>
            <w:r w:rsidRPr="000F6888">
              <w:rPr>
                <w:sz w:val="20"/>
                <w:szCs w:val="20"/>
              </w:rPr>
              <w:t>1</w:t>
            </w:r>
            <w:r>
              <w:rPr>
                <w:sz w:val="20"/>
                <w:szCs w:val="20"/>
              </w:rPr>
              <w:t>2</w:t>
            </w:r>
            <w:r w:rsidR="001B4823">
              <w:rPr>
                <w:sz w:val="20"/>
                <w:szCs w:val="20"/>
              </w:rPr>
              <w:t>7</w:t>
            </w:r>
          </w:p>
        </w:tc>
        <w:tc>
          <w:tcPr>
            <w:tcW w:w="1615" w:type="dxa"/>
            <w:tcBorders>
              <w:top w:val="nil"/>
              <w:left w:val="nil"/>
              <w:bottom w:val="single" w:sz="4" w:space="0" w:color="auto"/>
              <w:right w:val="single" w:sz="4" w:space="0" w:color="auto"/>
            </w:tcBorders>
            <w:shd w:val="clear" w:color="auto" w:fill="auto"/>
            <w:hideMark/>
          </w:tcPr>
          <w:p w:rsidR="00F9250A" w:rsidRPr="000F6888" w:rsidP="00F9250A" w14:paraId="7E492927" w14:textId="2909CA69">
            <w:pPr>
              <w:widowControl/>
              <w:autoSpaceDE/>
              <w:autoSpaceDN/>
              <w:adjustRightInd/>
              <w:jc w:val="right"/>
              <w:rPr>
                <w:sz w:val="20"/>
                <w:szCs w:val="20"/>
              </w:rPr>
            </w:pPr>
            <w:r w:rsidRPr="000F6888">
              <w:rPr>
                <w:sz w:val="20"/>
                <w:szCs w:val="20"/>
              </w:rPr>
              <w:t>$</w:t>
            </w:r>
            <w:r w:rsidR="00E009F1">
              <w:rPr>
                <w:sz w:val="20"/>
                <w:szCs w:val="20"/>
              </w:rPr>
              <w:t>74,52</w:t>
            </w:r>
            <w:r w:rsidR="0086554D">
              <w:rPr>
                <w:sz w:val="20"/>
                <w:szCs w:val="20"/>
              </w:rPr>
              <w:t>8</w:t>
            </w:r>
          </w:p>
        </w:tc>
      </w:tr>
      <w:tr w14:paraId="6BF73E89" w14:textId="77777777" w:rsidTr="00F13343">
        <w:tblPrEx>
          <w:tblW w:w="0" w:type="auto"/>
          <w:tblLayout w:type="fixed"/>
          <w:tblLook w:val="04A0"/>
        </w:tblPrEx>
        <w:trPr>
          <w:trHeight w:val="255"/>
        </w:trPr>
        <w:tc>
          <w:tcPr>
            <w:tcW w:w="2332" w:type="dxa"/>
            <w:tcBorders>
              <w:top w:val="nil"/>
              <w:left w:val="single" w:sz="4" w:space="0" w:color="auto"/>
              <w:bottom w:val="single" w:sz="4" w:space="0" w:color="auto"/>
              <w:right w:val="single" w:sz="4" w:space="0" w:color="auto"/>
            </w:tcBorders>
            <w:shd w:val="clear" w:color="auto" w:fill="auto"/>
            <w:hideMark/>
          </w:tcPr>
          <w:p w:rsidR="000F6888" w:rsidRPr="000F6888" w:rsidP="000F6888" w14:paraId="7D8EC4B4" w14:textId="77777777">
            <w:pPr>
              <w:widowControl/>
              <w:autoSpaceDE/>
              <w:autoSpaceDN/>
              <w:adjustRightInd/>
              <w:rPr>
                <w:sz w:val="20"/>
                <w:szCs w:val="20"/>
              </w:rPr>
            </w:pPr>
            <w:r w:rsidRPr="000F6888">
              <w:rPr>
                <w:sz w:val="20"/>
                <w:szCs w:val="20"/>
              </w:rPr>
              <w:t>Notification of Performance Test</w:t>
            </w:r>
          </w:p>
        </w:tc>
        <w:tc>
          <w:tcPr>
            <w:tcW w:w="1173" w:type="dxa"/>
            <w:tcBorders>
              <w:top w:val="nil"/>
              <w:left w:val="nil"/>
              <w:bottom w:val="single" w:sz="4" w:space="0" w:color="auto"/>
              <w:right w:val="single" w:sz="4" w:space="0" w:color="auto"/>
            </w:tcBorders>
            <w:shd w:val="clear" w:color="auto" w:fill="auto"/>
            <w:hideMark/>
          </w:tcPr>
          <w:p w:rsidR="000F6888" w:rsidRPr="000F6888" w:rsidP="000F6888" w14:paraId="691D3AB4" w14:textId="77777777">
            <w:pPr>
              <w:widowControl/>
              <w:autoSpaceDE/>
              <w:autoSpaceDN/>
              <w:adjustRightInd/>
              <w:jc w:val="center"/>
              <w:rPr>
                <w:sz w:val="20"/>
                <w:szCs w:val="20"/>
              </w:rPr>
            </w:pPr>
            <w:r w:rsidRPr="000F6888">
              <w:rPr>
                <w:sz w:val="20"/>
                <w:szCs w:val="20"/>
              </w:rPr>
              <w:t> </w:t>
            </w:r>
          </w:p>
        </w:tc>
        <w:tc>
          <w:tcPr>
            <w:tcW w:w="1260" w:type="dxa"/>
            <w:tcBorders>
              <w:top w:val="nil"/>
              <w:left w:val="nil"/>
              <w:bottom w:val="single" w:sz="4" w:space="0" w:color="auto"/>
              <w:right w:val="single" w:sz="4" w:space="0" w:color="auto"/>
            </w:tcBorders>
            <w:shd w:val="clear" w:color="auto" w:fill="auto"/>
            <w:hideMark/>
          </w:tcPr>
          <w:p w:rsidR="000F6888" w:rsidRPr="000F6888" w:rsidP="000F6888" w14:paraId="2161FB69" w14:textId="77777777">
            <w:pPr>
              <w:widowControl/>
              <w:autoSpaceDE/>
              <w:autoSpaceDN/>
              <w:adjustRightInd/>
              <w:jc w:val="center"/>
              <w:rPr>
                <w:sz w:val="20"/>
                <w:szCs w:val="20"/>
              </w:rPr>
            </w:pPr>
            <w:r w:rsidRPr="000F6888">
              <w:rPr>
                <w:sz w:val="20"/>
                <w:szCs w:val="20"/>
              </w:rPr>
              <w:t> </w:t>
            </w:r>
          </w:p>
        </w:tc>
        <w:tc>
          <w:tcPr>
            <w:tcW w:w="1530" w:type="dxa"/>
            <w:tcBorders>
              <w:top w:val="nil"/>
              <w:left w:val="nil"/>
              <w:bottom w:val="single" w:sz="4" w:space="0" w:color="auto"/>
              <w:right w:val="single" w:sz="4" w:space="0" w:color="auto"/>
            </w:tcBorders>
            <w:shd w:val="clear" w:color="auto" w:fill="auto"/>
            <w:hideMark/>
          </w:tcPr>
          <w:p w:rsidR="000F6888" w:rsidRPr="000F6888" w:rsidP="000F6888" w14:paraId="46F6B3D3" w14:textId="77777777">
            <w:pPr>
              <w:widowControl/>
              <w:autoSpaceDE/>
              <w:autoSpaceDN/>
              <w:adjustRightInd/>
              <w:jc w:val="center"/>
              <w:rPr>
                <w:sz w:val="20"/>
                <w:szCs w:val="20"/>
              </w:rPr>
            </w:pPr>
            <w:r w:rsidRPr="000F6888">
              <w:rPr>
                <w:sz w:val="20"/>
                <w:szCs w:val="20"/>
              </w:rPr>
              <w:t> </w:t>
            </w:r>
          </w:p>
        </w:tc>
        <w:tc>
          <w:tcPr>
            <w:tcW w:w="1260" w:type="dxa"/>
            <w:tcBorders>
              <w:top w:val="nil"/>
              <w:left w:val="nil"/>
              <w:bottom w:val="single" w:sz="4" w:space="0" w:color="auto"/>
              <w:right w:val="single" w:sz="4" w:space="0" w:color="auto"/>
            </w:tcBorders>
            <w:shd w:val="clear" w:color="auto" w:fill="auto"/>
            <w:hideMark/>
          </w:tcPr>
          <w:p w:rsidR="000F6888" w:rsidRPr="000F6888" w:rsidP="000F6888" w14:paraId="015D86D7" w14:textId="77777777">
            <w:pPr>
              <w:widowControl/>
              <w:autoSpaceDE/>
              <w:autoSpaceDN/>
              <w:adjustRightInd/>
              <w:jc w:val="center"/>
              <w:rPr>
                <w:sz w:val="20"/>
                <w:szCs w:val="20"/>
              </w:rPr>
            </w:pPr>
            <w:r w:rsidRPr="000F6888">
              <w:rPr>
                <w:sz w:val="20"/>
                <w:szCs w:val="20"/>
              </w:rPr>
              <w:t> </w:t>
            </w:r>
          </w:p>
        </w:tc>
        <w:tc>
          <w:tcPr>
            <w:tcW w:w="1080" w:type="dxa"/>
            <w:tcBorders>
              <w:top w:val="nil"/>
              <w:left w:val="nil"/>
              <w:bottom w:val="single" w:sz="4" w:space="0" w:color="auto"/>
              <w:right w:val="single" w:sz="4" w:space="0" w:color="auto"/>
            </w:tcBorders>
            <w:shd w:val="clear" w:color="auto" w:fill="auto"/>
            <w:hideMark/>
          </w:tcPr>
          <w:p w:rsidR="000F6888" w:rsidRPr="000F6888" w:rsidP="000F6888" w14:paraId="7C0A89C5" w14:textId="77777777">
            <w:pPr>
              <w:widowControl/>
              <w:autoSpaceDE/>
              <w:autoSpaceDN/>
              <w:adjustRightInd/>
              <w:jc w:val="center"/>
              <w:rPr>
                <w:sz w:val="20"/>
                <w:szCs w:val="20"/>
              </w:rPr>
            </w:pPr>
            <w:r w:rsidRPr="000F6888">
              <w:rPr>
                <w:sz w:val="20"/>
                <w:szCs w:val="20"/>
              </w:rPr>
              <w:t> </w:t>
            </w:r>
          </w:p>
        </w:tc>
        <w:tc>
          <w:tcPr>
            <w:tcW w:w="1440" w:type="dxa"/>
            <w:tcBorders>
              <w:top w:val="nil"/>
              <w:left w:val="nil"/>
              <w:bottom w:val="single" w:sz="4" w:space="0" w:color="auto"/>
              <w:right w:val="single" w:sz="4" w:space="0" w:color="auto"/>
            </w:tcBorders>
            <w:shd w:val="clear" w:color="auto" w:fill="auto"/>
            <w:hideMark/>
          </w:tcPr>
          <w:p w:rsidR="000F6888" w:rsidRPr="000F6888" w:rsidP="000F6888" w14:paraId="3B543617" w14:textId="77777777">
            <w:pPr>
              <w:widowControl/>
              <w:autoSpaceDE/>
              <w:autoSpaceDN/>
              <w:adjustRightInd/>
              <w:jc w:val="center"/>
              <w:rPr>
                <w:sz w:val="20"/>
                <w:szCs w:val="20"/>
              </w:rPr>
            </w:pPr>
            <w:r w:rsidRPr="000F6888">
              <w:rPr>
                <w:sz w:val="20"/>
                <w:szCs w:val="20"/>
              </w:rPr>
              <w:t> </w:t>
            </w:r>
          </w:p>
        </w:tc>
        <w:tc>
          <w:tcPr>
            <w:tcW w:w="1350" w:type="dxa"/>
            <w:tcBorders>
              <w:top w:val="nil"/>
              <w:left w:val="nil"/>
              <w:bottom w:val="single" w:sz="4" w:space="0" w:color="auto"/>
              <w:right w:val="single" w:sz="4" w:space="0" w:color="auto"/>
            </w:tcBorders>
            <w:shd w:val="clear" w:color="auto" w:fill="auto"/>
            <w:hideMark/>
          </w:tcPr>
          <w:p w:rsidR="000F6888" w:rsidRPr="000F6888" w:rsidP="000F6888" w14:paraId="28ABE88C" w14:textId="77777777">
            <w:pPr>
              <w:widowControl/>
              <w:autoSpaceDE/>
              <w:autoSpaceDN/>
              <w:adjustRightInd/>
              <w:jc w:val="center"/>
              <w:rPr>
                <w:sz w:val="20"/>
                <w:szCs w:val="20"/>
              </w:rPr>
            </w:pPr>
            <w:r w:rsidRPr="000F6888">
              <w:rPr>
                <w:sz w:val="20"/>
                <w:szCs w:val="20"/>
              </w:rPr>
              <w:t> </w:t>
            </w:r>
          </w:p>
        </w:tc>
        <w:tc>
          <w:tcPr>
            <w:tcW w:w="1615" w:type="dxa"/>
            <w:tcBorders>
              <w:top w:val="nil"/>
              <w:left w:val="nil"/>
              <w:bottom w:val="single" w:sz="4" w:space="0" w:color="auto"/>
              <w:right w:val="single" w:sz="4" w:space="0" w:color="auto"/>
            </w:tcBorders>
            <w:shd w:val="clear" w:color="auto" w:fill="auto"/>
            <w:hideMark/>
          </w:tcPr>
          <w:p w:rsidR="000F6888" w:rsidRPr="000F6888" w:rsidP="000F6888" w14:paraId="660514AE" w14:textId="77777777">
            <w:pPr>
              <w:widowControl/>
              <w:autoSpaceDE/>
              <w:autoSpaceDN/>
              <w:adjustRightInd/>
              <w:jc w:val="right"/>
              <w:rPr>
                <w:sz w:val="20"/>
                <w:szCs w:val="20"/>
              </w:rPr>
            </w:pPr>
            <w:r w:rsidRPr="000F6888">
              <w:rPr>
                <w:sz w:val="20"/>
                <w:szCs w:val="20"/>
              </w:rPr>
              <w:t> </w:t>
            </w:r>
          </w:p>
        </w:tc>
      </w:tr>
      <w:tr w14:paraId="394A847E" w14:textId="77777777" w:rsidTr="00F13343">
        <w:tblPrEx>
          <w:tblW w:w="0" w:type="auto"/>
          <w:tblLayout w:type="fixed"/>
          <w:tblLook w:val="04A0"/>
        </w:tblPrEx>
        <w:trPr>
          <w:trHeight w:val="255"/>
        </w:trPr>
        <w:tc>
          <w:tcPr>
            <w:tcW w:w="2332" w:type="dxa"/>
            <w:tcBorders>
              <w:top w:val="nil"/>
              <w:left w:val="single" w:sz="4" w:space="0" w:color="auto"/>
              <w:bottom w:val="single" w:sz="4" w:space="0" w:color="auto"/>
              <w:right w:val="single" w:sz="4" w:space="0" w:color="auto"/>
            </w:tcBorders>
            <w:shd w:val="clear" w:color="auto" w:fill="auto"/>
            <w:vAlign w:val="bottom"/>
            <w:hideMark/>
          </w:tcPr>
          <w:p w:rsidR="000F6888" w:rsidRPr="000F6888" w:rsidP="000F6888" w14:paraId="0726FA1F" w14:textId="77777777">
            <w:pPr>
              <w:widowControl/>
              <w:autoSpaceDE/>
              <w:autoSpaceDN/>
              <w:adjustRightInd/>
              <w:ind w:firstLine="200" w:firstLineChars="100"/>
              <w:rPr>
                <w:sz w:val="20"/>
                <w:szCs w:val="20"/>
              </w:rPr>
            </w:pPr>
            <w:r w:rsidRPr="000F6888">
              <w:rPr>
                <w:sz w:val="20"/>
                <w:szCs w:val="20"/>
              </w:rPr>
              <w:t>Quarterly</w:t>
            </w:r>
          </w:p>
        </w:tc>
        <w:tc>
          <w:tcPr>
            <w:tcW w:w="1173" w:type="dxa"/>
            <w:tcBorders>
              <w:top w:val="nil"/>
              <w:left w:val="nil"/>
              <w:bottom w:val="single" w:sz="4" w:space="0" w:color="auto"/>
              <w:right w:val="single" w:sz="4" w:space="0" w:color="auto"/>
            </w:tcBorders>
            <w:shd w:val="clear" w:color="auto" w:fill="auto"/>
            <w:hideMark/>
          </w:tcPr>
          <w:p w:rsidR="000F6888" w:rsidRPr="000F6888" w:rsidP="000F6888" w14:paraId="7D561D8C" w14:textId="77777777">
            <w:pPr>
              <w:widowControl/>
              <w:autoSpaceDE/>
              <w:autoSpaceDN/>
              <w:adjustRightInd/>
              <w:jc w:val="center"/>
              <w:rPr>
                <w:sz w:val="20"/>
                <w:szCs w:val="20"/>
              </w:rPr>
            </w:pPr>
            <w:r w:rsidRPr="000F6888">
              <w:rPr>
                <w:sz w:val="20"/>
                <w:szCs w:val="20"/>
              </w:rPr>
              <w:t>1</w:t>
            </w:r>
          </w:p>
        </w:tc>
        <w:tc>
          <w:tcPr>
            <w:tcW w:w="1260" w:type="dxa"/>
            <w:tcBorders>
              <w:top w:val="nil"/>
              <w:left w:val="nil"/>
              <w:bottom w:val="single" w:sz="4" w:space="0" w:color="auto"/>
              <w:right w:val="single" w:sz="4" w:space="0" w:color="auto"/>
            </w:tcBorders>
            <w:shd w:val="clear" w:color="auto" w:fill="auto"/>
            <w:hideMark/>
          </w:tcPr>
          <w:p w:rsidR="000F6888" w:rsidRPr="000F6888" w:rsidP="000F6888" w14:paraId="6BB87D17" w14:textId="77777777">
            <w:pPr>
              <w:widowControl/>
              <w:autoSpaceDE/>
              <w:autoSpaceDN/>
              <w:adjustRightInd/>
              <w:jc w:val="center"/>
              <w:rPr>
                <w:sz w:val="20"/>
                <w:szCs w:val="20"/>
              </w:rPr>
            </w:pPr>
            <w:r w:rsidRPr="000F6888">
              <w:rPr>
                <w:sz w:val="20"/>
                <w:szCs w:val="20"/>
              </w:rPr>
              <w:t>4</w:t>
            </w:r>
          </w:p>
        </w:tc>
        <w:tc>
          <w:tcPr>
            <w:tcW w:w="1530" w:type="dxa"/>
            <w:tcBorders>
              <w:top w:val="nil"/>
              <w:left w:val="nil"/>
              <w:bottom w:val="single" w:sz="4" w:space="0" w:color="auto"/>
              <w:right w:val="single" w:sz="4" w:space="0" w:color="auto"/>
            </w:tcBorders>
            <w:shd w:val="clear" w:color="auto" w:fill="auto"/>
            <w:hideMark/>
          </w:tcPr>
          <w:p w:rsidR="000F6888" w:rsidRPr="000F6888" w:rsidP="000F6888" w14:paraId="1FA3D7AA" w14:textId="77777777">
            <w:pPr>
              <w:widowControl/>
              <w:autoSpaceDE/>
              <w:autoSpaceDN/>
              <w:adjustRightInd/>
              <w:jc w:val="center"/>
              <w:rPr>
                <w:sz w:val="20"/>
                <w:szCs w:val="20"/>
              </w:rPr>
            </w:pPr>
            <w:r w:rsidRPr="000F6888">
              <w:rPr>
                <w:sz w:val="20"/>
                <w:szCs w:val="20"/>
              </w:rPr>
              <w:t>4</w:t>
            </w:r>
          </w:p>
        </w:tc>
        <w:tc>
          <w:tcPr>
            <w:tcW w:w="1260" w:type="dxa"/>
            <w:tcBorders>
              <w:top w:val="nil"/>
              <w:left w:val="nil"/>
              <w:bottom w:val="single" w:sz="4" w:space="0" w:color="auto"/>
              <w:right w:val="single" w:sz="4" w:space="0" w:color="auto"/>
            </w:tcBorders>
            <w:shd w:val="clear" w:color="auto" w:fill="auto"/>
            <w:hideMark/>
          </w:tcPr>
          <w:p w:rsidR="000F6888" w:rsidRPr="000F6888" w:rsidP="000F6888" w14:paraId="6B95556B" w14:textId="77777777">
            <w:pPr>
              <w:widowControl/>
              <w:autoSpaceDE/>
              <w:autoSpaceDN/>
              <w:adjustRightInd/>
              <w:jc w:val="center"/>
              <w:rPr>
                <w:sz w:val="20"/>
                <w:szCs w:val="20"/>
              </w:rPr>
            </w:pPr>
            <w:r w:rsidRPr="000F6888">
              <w:rPr>
                <w:sz w:val="20"/>
                <w:szCs w:val="20"/>
              </w:rPr>
              <w:t>1,605</w:t>
            </w:r>
          </w:p>
        </w:tc>
        <w:tc>
          <w:tcPr>
            <w:tcW w:w="1080" w:type="dxa"/>
            <w:tcBorders>
              <w:top w:val="nil"/>
              <w:left w:val="nil"/>
              <w:bottom w:val="single" w:sz="4" w:space="0" w:color="auto"/>
              <w:right w:val="single" w:sz="4" w:space="0" w:color="auto"/>
            </w:tcBorders>
            <w:shd w:val="clear" w:color="auto" w:fill="auto"/>
            <w:hideMark/>
          </w:tcPr>
          <w:p w:rsidR="000F6888" w:rsidRPr="000F6888" w:rsidP="000F6888" w14:paraId="5AFAE0B5" w14:textId="77777777">
            <w:pPr>
              <w:widowControl/>
              <w:autoSpaceDE/>
              <w:autoSpaceDN/>
              <w:adjustRightInd/>
              <w:jc w:val="center"/>
              <w:rPr>
                <w:sz w:val="20"/>
                <w:szCs w:val="20"/>
              </w:rPr>
            </w:pPr>
            <w:r w:rsidRPr="000F6888">
              <w:rPr>
                <w:sz w:val="20"/>
                <w:szCs w:val="20"/>
              </w:rPr>
              <w:t>6,420</w:t>
            </w:r>
          </w:p>
        </w:tc>
        <w:tc>
          <w:tcPr>
            <w:tcW w:w="1440" w:type="dxa"/>
            <w:tcBorders>
              <w:top w:val="nil"/>
              <w:left w:val="nil"/>
              <w:bottom w:val="single" w:sz="4" w:space="0" w:color="auto"/>
              <w:right w:val="single" w:sz="4" w:space="0" w:color="auto"/>
            </w:tcBorders>
            <w:shd w:val="clear" w:color="auto" w:fill="auto"/>
            <w:hideMark/>
          </w:tcPr>
          <w:p w:rsidR="000F6888" w:rsidRPr="000F6888" w:rsidP="000F6888" w14:paraId="658B5CE3" w14:textId="77777777">
            <w:pPr>
              <w:widowControl/>
              <w:autoSpaceDE/>
              <w:autoSpaceDN/>
              <w:adjustRightInd/>
              <w:jc w:val="center"/>
              <w:rPr>
                <w:sz w:val="20"/>
                <w:szCs w:val="20"/>
              </w:rPr>
            </w:pPr>
            <w:r w:rsidRPr="000F6888">
              <w:rPr>
                <w:sz w:val="20"/>
                <w:szCs w:val="20"/>
              </w:rPr>
              <w:t>321</w:t>
            </w:r>
          </w:p>
        </w:tc>
        <w:tc>
          <w:tcPr>
            <w:tcW w:w="1350" w:type="dxa"/>
            <w:tcBorders>
              <w:top w:val="nil"/>
              <w:left w:val="nil"/>
              <w:bottom w:val="single" w:sz="4" w:space="0" w:color="auto"/>
              <w:right w:val="single" w:sz="4" w:space="0" w:color="auto"/>
            </w:tcBorders>
            <w:shd w:val="clear" w:color="auto" w:fill="auto"/>
            <w:hideMark/>
          </w:tcPr>
          <w:p w:rsidR="000F6888" w:rsidRPr="000F6888" w:rsidP="000F6888" w14:paraId="2E776834" w14:textId="77777777">
            <w:pPr>
              <w:widowControl/>
              <w:autoSpaceDE/>
              <w:autoSpaceDN/>
              <w:adjustRightInd/>
              <w:jc w:val="center"/>
              <w:rPr>
                <w:sz w:val="20"/>
                <w:szCs w:val="20"/>
              </w:rPr>
            </w:pPr>
            <w:r w:rsidRPr="000F6888">
              <w:rPr>
                <w:sz w:val="20"/>
                <w:szCs w:val="20"/>
              </w:rPr>
              <w:t>642</w:t>
            </w:r>
          </w:p>
        </w:tc>
        <w:tc>
          <w:tcPr>
            <w:tcW w:w="1615" w:type="dxa"/>
            <w:tcBorders>
              <w:top w:val="nil"/>
              <w:left w:val="nil"/>
              <w:bottom w:val="single" w:sz="4" w:space="0" w:color="auto"/>
              <w:right w:val="single" w:sz="4" w:space="0" w:color="auto"/>
            </w:tcBorders>
            <w:shd w:val="clear" w:color="auto" w:fill="auto"/>
            <w:hideMark/>
          </w:tcPr>
          <w:p w:rsidR="000F6888" w:rsidRPr="000F6888" w:rsidP="000F6888" w14:paraId="35E55068" w14:textId="77A6F44F">
            <w:pPr>
              <w:widowControl/>
              <w:autoSpaceDE/>
              <w:autoSpaceDN/>
              <w:adjustRightInd/>
              <w:jc w:val="right"/>
              <w:rPr>
                <w:sz w:val="20"/>
                <w:szCs w:val="20"/>
              </w:rPr>
            </w:pPr>
            <w:r w:rsidRPr="000F6888">
              <w:rPr>
                <w:sz w:val="20"/>
                <w:szCs w:val="20"/>
              </w:rPr>
              <w:t>$3</w:t>
            </w:r>
            <w:r w:rsidR="00484E40">
              <w:rPr>
                <w:sz w:val="20"/>
                <w:szCs w:val="20"/>
              </w:rPr>
              <w:t>77,044</w:t>
            </w:r>
          </w:p>
        </w:tc>
      </w:tr>
      <w:tr w14:paraId="0CEC430B" w14:textId="77777777" w:rsidTr="00F13343">
        <w:tblPrEx>
          <w:tblW w:w="0" w:type="auto"/>
          <w:tblLayout w:type="fixed"/>
          <w:tblLook w:val="04A0"/>
        </w:tblPrEx>
        <w:trPr>
          <w:trHeight w:val="255"/>
        </w:trPr>
        <w:tc>
          <w:tcPr>
            <w:tcW w:w="2332" w:type="dxa"/>
            <w:tcBorders>
              <w:top w:val="nil"/>
              <w:left w:val="single" w:sz="4" w:space="0" w:color="auto"/>
              <w:bottom w:val="single" w:sz="4" w:space="0" w:color="auto"/>
              <w:right w:val="single" w:sz="4" w:space="0" w:color="auto"/>
            </w:tcBorders>
            <w:shd w:val="clear" w:color="auto" w:fill="auto"/>
            <w:vAlign w:val="bottom"/>
            <w:hideMark/>
          </w:tcPr>
          <w:p w:rsidR="000F6888" w:rsidRPr="000F6888" w:rsidP="000F6888" w14:paraId="7AC9A006" w14:textId="77777777">
            <w:pPr>
              <w:widowControl/>
              <w:autoSpaceDE/>
              <w:autoSpaceDN/>
              <w:adjustRightInd/>
              <w:ind w:firstLine="200" w:firstLineChars="100"/>
              <w:rPr>
                <w:sz w:val="20"/>
                <w:szCs w:val="20"/>
              </w:rPr>
            </w:pPr>
            <w:r w:rsidRPr="000F6888">
              <w:rPr>
                <w:sz w:val="20"/>
                <w:szCs w:val="20"/>
              </w:rPr>
              <w:t>Semiannually</w:t>
            </w:r>
          </w:p>
        </w:tc>
        <w:tc>
          <w:tcPr>
            <w:tcW w:w="1173" w:type="dxa"/>
            <w:tcBorders>
              <w:top w:val="nil"/>
              <w:left w:val="nil"/>
              <w:bottom w:val="single" w:sz="4" w:space="0" w:color="auto"/>
              <w:right w:val="single" w:sz="4" w:space="0" w:color="auto"/>
            </w:tcBorders>
            <w:shd w:val="clear" w:color="auto" w:fill="auto"/>
            <w:hideMark/>
          </w:tcPr>
          <w:p w:rsidR="000F6888" w:rsidRPr="000F6888" w:rsidP="000F6888" w14:paraId="240D069C" w14:textId="77777777">
            <w:pPr>
              <w:widowControl/>
              <w:autoSpaceDE/>
              <w:autoSpaceDN/>
              <w:adjustRightInd/>
              <w:jc w:val="center"/>
              <w:rPr>
                <w:sz w:val="20"/>
                <w:szCs w:val="20"/>
              </w:rPr>
            </w:pPr>
            <w:r w:rsidRPr="000F6888">
              <w:rPr>
                <w:sz w:val="20"/>
                <w:szCs w:val="20"/>
              </w:rPr>
              <w:t>1</w:t>
            </w:r>
          </w:p>
        </w:tc>
        <w:tc>
          <w:tcPr>
            <w:tcW w:w="1260" w:type="dxa"/>
            <w:tcBorders>
              <w:top w:val="nil"/>
              <w:left w:val="nil"/>
              <w:bottom w:val="single" w:sz="4" w:space="0" w:color="auto"/>
              <w:right w:val="single" w:sz="4" w:space="0" w:color="auto"/>
            </w:tcBorders>
            <w:shd w:val="clear" w:color="auto" w:fill="auto"/>
            <w:hideMark/>
          </w:tcPr>
          <w:p w:rsidR="000F6888" w:rsidRPr="000F6888" w:rsidP="000F6888" w14:paraId="22C34F0A" w14:textId="77777777">
            <w:pPr>
              <w:widowControl/>
              <w:autoSpaceDE/>
              <w:autoSpaceDN/>
              <w:adjustRightInd/>
              <w:jc w:val="center"/>
              <w:rPr>
                <w:sz w:val="20"/>
                <w:szCs w:val="20"/>
              </w:rPr>
            </w:pPr>
            <w:r w:rsidRPr="000F6888">
              <w:rPr>
                <w:sz w:val="20"/>
                <w:szCs w:val="20"/>
              </w:rPr>
              <w:t>2</w:t>
            </w:r>
          </w:p>
        </w:tc>
        <w:tc>
          <w:tcPr>
            <w:tcW w:w="1530" w:type="dxa"/>
            <w:tcBorders>
              <w:top w:val="nil"/>
              <w:left w:val="nil"/>
              <w:bottom w:val="single" w:sz="4" w:space="0" w:color="auto"/>
              <w:right w:val="single" w:sz="4" w:space="0" w:color="auto"/>
            </w:tcBorders>
            <w:shd w:val="clear" w:color="auto" w:fill="auto"/>
            <w:hideMark/>
          </w:tcPr>
          <w:p w:rsidR="000F6888" w:rsidRPr="000F6888" w:rsidP="000F6888" w14:paraId="39BBE73C" w14:textId="77777777">
            <w:pPr>
              <w:widowControl/>
              <w:autoSpaceDE/>
              <w:autoSpaceDN/>
              <w:adjustRightInd/>
              <w:jc w:val="center"/>
              <w:rPr>
                <w:sz w:val="20"/>
                <w:szCs w:val="20"/>
              </w:rPr>
            </w:pPr>
            <w:r w:rsidRPr="000F6888">
              <w:rPr>
                <w:sz w:val="20"/>
                <w:szCs w:val="20"/>
              </w:rPr>
              <w:t>2</w:t>
            </w:r>
          </w:p>
        </w:tc>
        <w:tc>
          <w:tcPr>
            <w:tcW w:w="1260" w:type="dxa"/>
            <w:tcBorders>
              <w:top w:val="nil"/>
              <w:left w:val="nil"/>
              <w:bottom w:val="single" w:sz="4" w:space="0" w:color="auto"/>
              <w:right w:val="single" w:sz="4" w:space="0" w:color="auto"/>
            </w:tcBorders>
            <w:shd w:val="clear" w:color="auto" w:fill="auto"/>
            <w:hideMark/>
          </w:tcPr>
          <w:p w:rsidR="000F6888" w:rsidRPr="000F6888" w:rsidP="000F6888" w14:paraId="78A2AFE7" w14:textId="5AF7768E">
            <w:pPr>
              <w:widowControl/>
              <w:autoSpaceDE/>
              <w:autoSpaceDN/>
              <w:adjustRightInd/>
              <w:jc w:val="center"/>
              <w:rPr>
                <w:sz w:val="20"/>
                <w:szCs w:val="20"/>
              </w:rPr>
            </w:pPr>
            <w:r>
              <w:rPr>
                <w:sz w:val="20"/>
                <w:szCs w:val="20"/>
              </w:rPr>
              <w:t>8,</w:t>
            </w:r>
            <w:r w:rsidR="00F11523">
              <w:rPr>
                <w:sz w:val="20"/>
                <w:szCs w:val="20"/>
              </w:rPr>
              <w:t>603</w:t>
            </w:r>
          </w:p>
        </w:tc>
        <w:tc>
          <w:tcPr>
            <w:tcW w:w="1080" w:type="dxa"/>
            <w:tcBorders>
              <w:top w:val="nil"/>
              <w:left w:val="nil"/>
              <w:bottom w:val="single" w:sz="4" w:space="0" w:color="auto"/>
              <w:right w:val="single" w:sz="4" w:space="0" w:color="auto"/>
            </w:tcBorders>
            <w:shd w:val="clear" w:color="auto" w:fill="auto"/>
            <w:hideMark/>
          </w:tcPr>
          <w:p w:rsidR="000F6888" w:rsidRPr="000F6888" w:rsidP="000F6888" w14:paraId="14431939" w14:textId="31487975">
            <w:pPr>
              <w:widowControl/>
              <w:autoSpaceDE/>
              <w:autoSpaceDN/>
              <w:adjustRightInd/>
              <w:jc w:val="center"/>
              <w:rPr>
                <w:sz w:val="20"/>
                <w:szCs w:val="20"/>
              </w:rPr>
            </w:pPr>
            <w:r>
              <w:rPr>
                <w:sz w:val="20"/>
                <w:szCs w:val="20"/>
              </w:rPr>
              <w:t>1</w:t>
            </w:r>
            <w:r w:rsidR="000A06BB">
              <w:rPr>
                <w:sz w:val="20"/>
                <w:szCs w:val="20"/>
              </w:rPr>
              <w:t>7,207</w:t>
            </w:r>
          </w:p>
        </w:tc>
        <w:tc>
          <w:tcPr>
            <w:tcW w:w="1440" w:type="dxa"/>
            <w:tcBorders>
              <w:top w:val="nil"/>
              <w:left w:val="nil"/>
              <w:bottom w:val="single" w:sz="4" w:space="0" w:color="auto"/>
              <w:right w:val="single" w:sz="4" w:space="0" w:color="auto"/>
            </w:tcBorders>
            <w:shd w:val="clear" w:color="auto" w:fill="auto"/>
            <w:hideMark/>
          </w:tcPr>
          <w:p w:rsidR="000F6888" w:rsidRPr="000F6888" w:rsidP="000F6888" w14:paraId="6D2B4D30" w14:textId="4468583E">
            <w:pPr>
              <w:widowControl/>
              <w:autoSpaceDE/>
              <w:autoSpaceDN/>
              <w:adjustRightInd/>
              <w:jc w:val="center"/>
              <w:rPr>
                <w:sz w:val="20"/>
                <w:szCs w:val="20"/>
              </w:rPr>
            </w:pPr>
            <w:r>
              <w:rPr>
                <w:sz w:val="20"/>
                <w:szCs w:val="20"/>
              </w:rPr>
              <w:t>8</w:t>
            </w:r>
            <w:r w:rsidR="001B4823">
              <w:rPr>
                <w:sz w:val="20"/>
                <w:szCs w:val="20"/>
              </w:rPr>
              <w:t>6</w:t>
            </w:r>
            <w:r>
              <w:rPr>
                <w:sz w:val="20"/>
                <w:szCs w:val="20"/>
              </w:rPr>
              <w:t>0</w:t>
            </w:r>
          </w:p>
        </w:tc>
        <w:tc>
          <w:tcPr>
            <w:tcW w:w="1350" w:type="dxa"/>
            <w:tcBorders>
              <w:top w:val="nil"/>
              <w:left w:val="nil"/>
              <w:bottom w:val="single" w:sz="4" w:space="0" w:color="auto"/>
              <w:right w:val="single" w:sz="4" w:space="0" w:color="auto"/>
            </w:tcBorders>
            <w:shd w:val="clear" w:color="auto" w:fill="auto"/>
            <w:hideMark/>
          </w:tcPr>
          <w:p w:rsidR="000F6888" w:rsidRPr="000F6888" w:rsidP="000F6888" w14:paraId="313D0E18" w14:textId="720E1B16">
            <w:pPr>
              <w:widowControl/>
              <w:autoSpaceDE/>
              <w:autoSpaceDN/>
              <w:adjustRightInd/>
              <w:jc w:val="center"/>
              <w:rPr>
                <w:sz w:val="20"/>
                <w:szCs w:val="20"/>
              </w:rPr>
            </w:pPr>
            <w:r>
              <w:rPr>
                <w:sz w:val="20"/>
                <w:szCs w:val="20"/>
              </w:rPr>
              <w:t>1,</w:t>
            </w:r>
            <w:r w:rsidR="001B4823">
              <w:rPr>
                <w:sz w:val="20"/>
                <w:szCs w:val="20"/>
              </w:rPr>
              <w:t>721</w:t>
            </w:r>
          </w:p>
        </w:tc>
        <w:tc>
          <w:tcPr>
            <w:tcW w:w="1615" w:type="dxa"/>
            <w:tcBorders>
              <w:top w:val="nil"/>
              <w:left w:val="nil"/>
              <w:bottom w:val="single" w:sz="4" w:space="0" w:color="auto"/>
              <w:right w:val="single" w:sz="4" w:space="0" w:color="auto"/>
            </w:tcBorders>
            <w:shd w:val="clear" w:color="auto" w:fill="auto"/>
            <w:hideMark/>
          </w:tcPr>
          <w:p w:rsidR="000F6888" w:rsidRPr="000F6888" w:rsidP="000F6888" w14:paraId="0E5278AD" w14:textId="22320FA8">
            <w:pPr>
              <w:widowControl/>
              <w:autoSpaceDE/>
              <w:autoSpaceDN/>
              <w:adjustRightInd/>
              <w:jc w:val="right"/>
              <w:rPr>
                <w:sz w:val="20"/>
                <w:szCs w:val="20"/>
              </w:rPr>
            </w:pPr>
            <w:r w:rsidRPr="000F6888">
              <w:rPr>
                <w:sz w:val="20"/>
                <w:szCs w:val="20"/>
              </w:rPr>
              <w:t>$</w:t>
            </w:r>
            <w:r w:rsidR="00E009F1">
              <w:rPr>
                <w:sz w:val="20"/>
                <w:szCs w:val="20"/>
              </w:rPr>
              <w:t>1</w:t>
            </w:r>
            <w:r w:rsidR="00532FFA">
              <w:rPr>
                <w:sz w:val="20"/>
                <w:szCs w:val="20"/>
              </w:rPr>
              <w:t>,</w:t>
            </w:r>
            <w:r w:rsidR="00E009F1">
              <w:rPr>
                <w:sz w:val="20"/>
                <w:szCs w:val="20"/>
              </w:rPr>
              <w:t>0</w:t>
            </w:r>
            <w:r w:rsidR="00532FFA">
              <w:rPr>
                <w:sz w:val="20"/>
                <w:szCs w:val="20"/>
              </w:rPr>
              <w:t>10</w:t>
            </w:r>
            <w:r w:rsidR="00E36CBF">
              <w:rPr>
                <w:sz w:val="20"/>
                <w:szCs w:val="20"/>
              </w:rPr>
              <w:t>,</w:t>
            </w:r>
            <w:r w:rsidR="00532FFA">
              <w:rPr>
                <w:sz w:val="20"/>
                <w:szCs w:val="20"/>
              </w:rPr>
              <w:t>54</w:t>
            </w:r>
            <w:r w:rsidR="0086554D">
              <w:rPr>
                <w:sz w:val="20"/>
                <w:szCs w:val="20"/>
              </w:rPr>
              <w:t>1</w:t>
            </w:r>
          </w:p>
        </w:tc>
      </w:tr>
      <w:tr w14:paraId="0EF3E5C3" w14:textId="77777777" w:rsidTr="00F13343">
        <w:tblPrEx>
          <w:tblW w:w="0" w:type="auto"/>
          <w:tblLayout w:type="fixed"/>
          <w:tblLook w:val="04A0"/>
        </w:tblPrEx>
        <w:trPr>
          <w:trHeight w:val="255"/>
        </w:trPr>
        <w:tc>
          <w:tcPr>
            <w:tcW w:w="2332" w:type="dxa"/>
            <w:tcBorders>
              <w:top w:val="nil"/>
              <w:left w:val="single" w:sz="4" w:space="0" w:color="auto"/>
              <w:bottom w:val="single" w:sz="4" w:space="0" w:color="auto"/>
              <w:right w:val="single" w:sz="4" w:space="0" w:color="auto"/>
            </w:tcBorders>
            <w:shd w:val="clear" w:color="auto" w:fill="auto"/>
            <w:vAlign w:val="bottom"/>
            <w:hideMark/>
          </w:tcPr>
          <w:p w:rsidR="000F6888" w:rsidRPr="000F6888" w:rsidP="000F6888" w14:paraId="5ED4A754" w14:textId="77777777">
            <w:pPr>
              <w:widowControl/>
              <w:autoSpaceDE/>
              <w:autoSpaceDN/>
              <w:adjustRightInd/>
              <w:ind w:firstLine="200" w:firstLineChars="100"/>
              <w:rPr>
                <w:sz w:val="20"/>
                <w:szCs w:val="20"/>
              </w:rPr>
            </w:pPr>
            <w:r w:rsidRPr="000F6888">
              <w:rPr>
                <w:sz w:val="20"/>
                <w:szCs w:val="20"/>
              </w:rPr>
              <w:t>Annually</w:t>
            </w:r>
          </w:p>
        </w:tc>
        <w:tc>
          <w:tcPr>
            <w:tcW w:w="1173" w:type="dxa"/>
            <w:tcBorders>
              <w:top w:val="nil"/>
              <w:left w:val="nil"/>
              <w:bottom w:val="single" w:sz="4" w:space="0" w:color="auto"/>
              <w:right w:val="single" w:sz="4" w:space="0" w:color="auto"/>
            </w:tcBorders>
            <w:shd w:val="clear" w:color="auto" w:fill="auto"/>
            <w:hideMark/>
          </w:tcPr>
          <w:p w:rsidR="000F6888" w:rsidRPr="000F6888" w:rsidP="000F6888" w14:paraId="1F243369" w14:textId="77777777">
            <w:pPr>
              <w:widowControl/>
              <w:autoSpaceDE/>
              <w:autoSpaceDN/>
              <w:adjustRightInd/>
              <w:jc w:val="center"/>
              <w:rPr>
                <w:sz w:val="20"/>
                <w:szCs w:val="20"/>
              </w:rPr>
            </w:pPr>
            <w:r w:rsidRPr="000F6888">
              <w:rPr>
                <w:sz w:val="20"/>
                <w:szCs w:val="20"/>
              </w:rPr>
              <w:t>1</w:t>
            </w:r>
          </w:p>
        </w:tc>
        <w:tc>
          <w:tcPr>
            <w:tcW w:w="1260" w:type="dxa"/>
            <w:tcBorders>
              <w:top w:val="nil"/>
              <w:left w:val="nil"/>
              <w:bottom w:val="single" w:sz="4" w:space="0" w:color="auto"/>
              <w:right w:val="single" w:sz="4" w:space="0" w:color="auto"/>
            </w:tcBorders>
            <w:shd w:val="clear" w:color="auto" w:fill="auto"/>
            <w:hideMark/>
          </w:tcPr>
          <w:p w:rsidR="000F6888" w:rsidRPr="000F6888" w:rsidP="000F6888" w14:paraId="4AD4FA37" w14:textId="77777777">
            <w:pPr>
              <w:widowControl/>
              <w:autoSpaceDE/>
              <w:autoSpaceDN/>
              <w:adjustRightInd/>
              <w:jc w:val="center"/>
              <w:rPr>
                <w:sz w:val="20"/>
                <w:szCs w:val="20"/>
              </w:rPr>
            </w:pPr>
            <w:r w:rsidRPr="000F6888">
              <w:rPr>
                <w:sz w:val="20"/>
                <w:szCs w:val="20"/>
              </w:rPr>
              <w:t>1</w:t>
            </w:r>
          </w:p>
        </w:tc>
        <w:tc>
          <w:tcPr>
            <w:tcW w:w="1530" w:type="dxa"/>
            <w:tcBorders>
              <w:top w:val="nil"/>
              <w:left w:val="nil"/>
              <w:bottom w:val="single" w:sz="4" w:space="0" w:color="auto"/>
              <w:right w:val="single" w:sz="4" w:space="0" w:color="auto"/>
            </w:tcBorders>
            <w:shd w:val="clear" w:color="auto" w:fill="auto"/>
            <w:hideMark/>
          </w:tcPr>
          <w:p w:rsidR="000F6888" w:rsidRPr="000F6888" w:rsidP="000F6888" w14:paraId="678FFD39" w14:textId="77777777">
            <w:pPr>
              <w:widowControl/>
              <w:autoSpaceDE/>
              <w:autoSpaceDN/>
              <w:adjustRightInd/>
              <w:jc w:val="center"/>
              <w:rPr>
                <w:sz w:val="20"/>
                <w:szCs w:val="20"/>
              </w:rPr>
            </w:pPr>
            <w:r w:rsidRPr="000F6888">
              <w:rPr>
                <w:sz w:val="20"/>
                <w:szCs w:val="20"/>
              </w:rPr>
              <w:t>1</w:t>
            </w:r>
          </w:p>
        </w:tc>
        <w:tc>
          <w:tcPr>
            <w:tcW w:w="1260" w:type="dxa"/>
            <w:tcBorders>
              <w:top w:val="nil"/>
              <w:left w:val="nil"/>
              <w:bottom w:val="single" w:sz="4" w:space="0" w:color="auto"/>
              <w:right w:val="single" w:sz="4" w:space="0" w:color="auto"/>
            </w:tcBorders>
            <w:shd w:val="clear" w:color="auto" w:fill="auto"/>
            <w:hideMark/>
          </w:tcPr>
          <w:p w:rsidR="000F6888" w:rsidRPr="000F6888" w:rsidP="000F6888" w14:paraId="19F26D78" w14:textId="77777777">
            <w:pPr>
              <w:widowControl/>
              <w:autoSpaceDE/>
              <w:autoSpaceDN/>
              <w:adjustRightInd/>
              <w:jc w:val="center"/>
              <w:rPr>
                <w:sz w:val="20"/>
                <w:szCs w:val="20"/>
              </w:rPr>
            </w:pPr>
            <w:r w:rsidRPr="000F6888">
              <w:rPr>
                <w:sz w:val="20"/>
                <w:szCs w:val="20"/>
              </w:rPr>
              <w:t>87</w:t>
            </w:r>
          </w:p>
        </w:tc>
        <w:tc>
          <w:tcPr>
            <w:tcW w:w="1080" w:type="dxa"/>
            <w:tcBorders>
              <w:top w:val="nil"/>
              <w:left w:val="nil"/>
              <w:bottom w:val="single" w:sz="4" w:space="0" w:color="auto"/>
              <w:right w:val="single" w:sz="4" w:space="0" w:color="auto"/>
            </w:tcBorders>
            <w:shd w:val="clear" w:color="auto" w:fill="auto"/>
            <w:hideMark/>
          </w:tcPr>
          <w:p w:rsidR="000F6888" w:rsidRPr="000F6888" w:rsidP="000F6888" w14:paraId="045E4E71" w14:textId="77777777">
            <w:pPr>
              <w:widowControl/>
              <w:autoSpaceDE/>
              <w:autoSpaceDN/>
              <w:adjustRightInd/>
              <w:jc w:val="center"/>
              <w:rPr>
                <w:sz w:val="20"/>
                <w:szCs w:val="20"/>
              </w:rPr>
            </w:pPr>
            <w:r w:rsidRPr="000F6888">
              <w:rPr>
                <w:sz w:val="20"/>
                <w:szCs w:val="20"/>
              </w:rPr>
              <w:t>87</w:t>
            </w:r>
          </w:p>
        </w:tc>
        <w:tc>
          <w:tcPr>
            <w:tcW w:w="1440" w:type="dxa"/>
            <w:tcBorders>
              <w:top w:val="nil"/>
              <w:left w:val="nil"/>
              <w:bottom w:val="single" w:sz="4" w:space="0" w:color="auto"/>
              <w:right w:val="single" w:sz="4" w:space="0" w:color="auto"/>
            </w:tcBorders>
            <w:shd w:val="clear" w:color="auto" w:fill="auto"/>
            <w:hideMark/>
          </w:tcPr>
          <w:p w:rsidR="000F6888" w:rsidRPr="000F6888" w:rsidP="000F6888" w14:paraId="30F40138" w14:textId="77777777">
            <w:pPr>
              <w:widowControl/>
              <w:autoSpaceDE/>
              <w:autoSpaceDN/>
              <w:adjustRightInd/>
              <w:jc w:val="center"/>
              <w:rPr>
                <w:sz w:val="20"/>
                <w:szCs w:val="20"/>
              </w:rPr>
            </w:pPr>
            <w:r w:rsidRPr="000F6888">
              <w:rPr>
                <w:sz w:val="20"/>
                <w:szCs w:val="20"/>
              </w:rPr>
              <w:t>4</w:t>
            </w:r>
          </w:p>
        </w:tc>
        <w:tc>
          <w:tcPr>
            <w:tcW w:w="1350" w:type="dxa"/>
            <w:tcBorders>
              <w:top w:val="nil"/>
              <w:left w:val="nil"/>
              <w:bottom w:val="single" w:sz="4" w:space="0" w:color="auto"/>
              <w:right w:val="single" w:sz="4" w:space="0" w:color="auto"/>
            </w:tcBorders>
            <w:shd w:val="clear" w:color="auto" w:fill="auto"/>
            <w:hideMark/>
          </w:tcPr>
          <w:p w:rsidR="000F6888" w:rsidRPr="000F6888" w:rsidP="000F6888" w14:paraId="1BDF95B7" w14:textId="77777777">
            <w:pPr>
              <w:widowControl/>
              <w:autoSpaceDE/>
              <w:autoSpaceDN/>
              <w:adjustRightInd/>
              <w:jc w:val="center"/>
              <w:rPr>
                <w:sz w:val="20"/>
                <w:szCs w:val="20"/>
              </w:rPr>
            </w:pPr>
            <w:r w:rsidRPr="000F6888">
              <w:rPr>
                <w:sz w:val="20"/>
                <w:szCs w:val="20"/>
              </w:rPr>
              <w:t>9</w:t>
            </w:r>
          </w:p>
        </w:tc>
        <w:tc>
          <w:tcPr>
            <w:tcW w:w="1615" w:type="dxa"/>
            <w:tcBorders>
              <w:top w:val="nil"/>
              <w:left w:val="nil"/>
              <w:bottom w:val="single" w:sz="4" w:space="0" w:color="auto"/>
              <w:right w:val="single" w:sz="4" w:space="0" w:color="auto"/>
            </w:tcBorders>
            <w:shd w:val="clear" w:color="auto" w:fill="auto"/>
            <w:hideMark/>
          </w:tcPr>
          <w:p w:rsidR="000F6888" w:rsidRPr="000F6888" w:rsidP="000F6888" w14:paraId="6B7F552F" w14:textId="758F72D3">
            <w:pPr>
              <w:widowControl/>
              <w:autoSpaceDE/>
              <w:autoSpaceDN/>
              <w:adjustRightInd/>
              <w:jc w:val="right"/>
              <w:rPr>
                <w:sz w:val="20"/>
                <w:szCs w:val="20"/>
              </w:rPr>
            </w:pPr>
            <w:r w:rsidRPr="000F6888">
              <w:rPr>
                <w:sz w:val="20"/>
                <w:szCs w:val="20"/>
              </w:rPr>
              <w:t>$</w:t>
            </w:r>
            <w:r w:rsidR="00E36CBF">
              <w:rPr>
                <w:sz w:val="20"/>
                <w:szCs w:val="20"/>
              </w:rPr>
              <w:t>5,109</w:t>
            </w:r>
          </w:p>
        </w:tc>
      </w:tr>
      <w:tr w14:paraId="40AB596C" w14:textId="77777777" w:rsidTr="00F13343">
        <w:tblPrEx>
          <w:tblW w:w="0" w:type="auto"/>
          <w:tblLayout w:type="fixed"/>
          <w:tblLook w:val="04A0"/>
        </w:tblPrEx>
        <w:trPr>
          <w:trHeight w:val="255"/>
        </w:trPr>
        <w:tc>
          <w:tcPr>
            <w:tcW w:w="2332" w:type="dxa"/>
            <w:tcBorders>
              <w:top w:val="nil"/>
              <w:left w:val="single" w:sz="4" w:space="0" w:color="auto"/>
              <w:bottom w:val="single" w:sz="4" w:space="0" w:color="auto"/>
              <w:right w:val="single" w:sz="4" w:space="0" w:color="auto"/>
            </w:tcBorders>
            <w:shd w:val="clear" w:color="auto" w:fill="auto"/>
            <w:hideMark/>
          </w:tcPr>
          <w:p w:rsidR="000F6888" w:rsidRPr="000F6888" w:rsidP="000F6888" w14:paraId="3DC21CB7" w14:textId="77777777">
            <w:pPr>
              <w:widowControl/>
              <w:autoSpaceDE/>
              <w:autoSpaceDN/>
              <w:adjustRightInd/>
              <w:rPr>
                <w:sz w:val="20"/>
                <w:szCs w:val="20"/>
              </w:rPr>
            </w:pPr>
            <w:r w:rsidRPr="000F6888">
              <w:rPr>
                <w:sz w:val="20"/>
                <w:szCs w:val="20"/>
              </w:rPr>
              <w:t>Initial Notification for Exempt RICE</w:t>
            </w:r>
          </w:p>
        </w:tc>
        <w:tc>
          <w:tcPr>
            <w:tcW w:w="1173" w:type="dxa"/>
            <w:tcBorders>
              <w:top w:val="nil"/>
              <w:left w:val="nil"/>
              <w:bottom w:val="single" w:sz="4" w:space="0" w:color="auto"/>
              <w:right w:val="single" w:sz="4" w:space="0" w:color="auto"/>
            </w:tcBorders>
            <w:shd w:val="clear" w:color="auto" w:fill="auto"/>
            <w:hideMark/>
          </w:tcPr>
          <w:p w:rsidR="000F6888" w:rsidRPr="000F6888" w:rsidP="000F6888" w14:paraId="5AD47F22" w14:textId="77777777">
            <w:pPr>
              <w:widowControl/>
              <w:autoSpaceDE/>
              <w:autoSpaceDN/>
              <w:adjustRightInd/>
              <w:jc w:val="center"/>
              <w:rPr>
                <w:sz w:val="20"/>
                <w:szCs w:val="20"/>
              </w:rPr>
            </w:pPr>
            <w:r w:rsidRPr="000F6888">
              <w:rPr>
                <w:sz w:val="20"/>
                <w:szCs w:val="20"/>
              </w:rPr>
              <w:t>1</w:t>
            </w:r>
          </w:p>
        </w:tc>
        <w:tc>
          <w:tcPr>
            <w:tcW w:w="1260" w:type="dxa"/>
            <w:tcBorders>
              <w:top w:val="nil"/>
              <w:left w:val="nil"/>
              <w:bottom w:val="single" w:sz="4" w:space="0" w:color="auto"/>
              <w:right w:val="single" w:sz="4" w:space="0" w:color="auto"/>
            </w:tcBorders>
            <w:shd w:val="clear" w:color="auto" w:fill="auto"/>
            <w:hideMark/>
          </w:tcPr>
          <w:p w:rsidR="000F6888" w:rsidRPr="000F6888" w:rsidP="000F6888" w14:paraId="251E0F59" w14:textId="77777777">
            <w:pPr>
              <w:widowControl/>
              <w:autoSpaceDE/>
              <w:autoSpaceDN/>
              <w:adjustRightInd/>
              <w:jc w:val="center"/>
              <w:rPr>
                <w:sz w:val="20"/>
                <w:szCs w:val="20"/>
              </w:rPr>
            </w:pPr>
            <w:r w:rsidRPr="000F6888">
              <w:rPr>
                <w:sz w:val="20"/>
                <w:szCs w:val="20"/>
              </w:rPr>
              <w:t>1</w:t>
            </w:r>
          </w:p>
        </w:tc>
        <w:tc>
          <w:tcPr>
            <w:tcW w:w="1530" w:type="dxa"/>
            <w:tcBorders>
              <w:top w:val="nil"/>
              <w:left w:val="nil"/>
              <w:bottom w:val="single" w:sz="4" w:space="0" w:color="auto"/>
              <w:right w:val="single" w:sz="4" w:space="0" w:color="auto"/>
            </w:tcBorders>
            <w:shd w:val="clear" w:color="auto" w:fill="auto"/>
            <w:hideMark/>
          </w:tcPr>
          <w:p w:rsidR="000F6888" w:rsidRPr="000F6888" w:rsidP="000F6888" w14:paraId="0D3F9490" w14:textId="77777777">
            <w:pPr>
              <w:widowControl/>
              <w:autoSpaceDE/>
              <w:autoSpaceDN/>
              <w:adjustRightInd/>
              <w:jc w:val="center"/>
              <w:rPr>
                <w:sz w:val="20"/>
                <w:szCs w:val="20"/>
              </w:rPr>
            </w:pPr>
            <w:r w:rsidRPr="000F6888">
              <w:rPr>
                <w:sz w:val="20"/>
                <w:szCs w:val="20"/>
              </w:rPr>
              <w:t>1</w:t>
            </w:r>
          </w:p>
        </w:tc>
        <w:tc>
          <w:tcPr>
            <w:tcW w:w="1260" w:type="dxa"/>
            <w:tcBorders>
              <w:top w:val="nil"/>
              <w:left w:val="nil"/>
              <w:bottom w:val="single" w:sz="4" w:space="0" w:color="auto"/>
              <w:right w:val="single" w:sz="4" w:space="0" w:color="auto"/>
            </w:tcBorders>
            <w:shd w:val="clear" w:color="auto" w:fill="auto"/>
            <w:hideMark/>
          </w:tcPr>
          <w:p w:rsidR="000F6888" w:rsidRPr="000F6888" w:rsidP="000F6888" w14:paraId="5B3319E0" w14:textId="77777777">
            <w:pPr>
              <w:widowControl/>
              <w:autoSpaceDE/>
              <w:autoSpaceDN/>
              <w:adjustRightInd/>
              <w:jc w:val="center"/>
              <w:rPr>
                <w:sz w:val="20"/>
                <w:szCs w:val="20"/>
              </w:rPr>
            </w:pPr>
            <w:r w:rsidRPr="000F6888">
              <w:rPr>
                <w:sz w:val="20"/>
                <w:szCs w:val="20"/>
              </w:rPr>
              <w:t>105</w:t>
            </w:r>
          </w:p>
        </w:tc>
        <w:tc>
          <w:tcPr>
            <w:tcW w:w="1080" w:type="dxa"/>
            <w:tcBorders>
              <w:top w:val="nil"/>
              <w:left w:val="nil"/>
              <w:bottom w:val="single" w:sz="4" w:space="0" w:color="auto"/>
              <w:right w:val="single" w:sz="4" w:space="0" w:color="auto"/>
            </w:tcBorders>
            <w:shd w:val="clear" w:color="auto" w:fill="auto"/>
            <w:hideMark/>
          </w:tcPr>
          <w:p w:rsidR="000F6888" w:rsidRPr="000F6888" w:rsidP="000F6888" w14:paraId="52747DBE" w14:textId="77777777">
            <w:pPr>
              <w:widowControl/>
              <w:autoSpaceDE/>
              <w:autoSpaceDN/>
              <w:adjustRightInd/>
              <w:jc w:val="center"/>
              <w:rPr>
                <w:sz w:val="20"/>
                <w:szCs w:val="20"/>
              </w:rPr>
            </w:pPr>
            <w:r w:rsidRPr="000F6888">
              <w:rPr>
                <w:sz w:val="20"/>
                <w:szCs w:val="20"/>
              </w:rPr>
              <w:t>105</w:t>
            </w:r>
          </w:p>
        </w:tc>
        <w:tc>
          <w:tcPr>
            <w:tcW w:w="1440" w:type="dxa"/>
            <w:tcBorders>
              <w:top w:val="nil"/>
              <w:left w:val="nil"/>
              <w:bottom w:val="single" w:sz="4" w:space="0" w:color="auto"/>
              <w:right w:val="single" w:sz="4" w:space="0" w:color="auto"/>
            </w:tcBorders>
            <w:shd w:val="clear" w:color="auto" w:fill="auto"/>
            <w:hideMark/>
          </w:tcPr>
          <w:p w:rsidR="000F6888" w:rsidRPr="000F6888" w:rsidP="000F6888" w14:paraId="5A08B3EB" w14:textId="77777777">
            <w:pPr>
              <w:widowControl/>
              <w:autoSpaceDE/>
              <w:autoSpaceDN/>
              <w:adjustRightInd/>
              <w:jc w:val="center"/>
              <w:rPr>
                <w:sz w:val="20"/>
                <w:szCs w:val="20"/>
              </w:rPr>
            </w:pPr>
            <w:r w:rsidRPr="000F6888">
              <w:rPr>
                <w:sz w:val="20"/>
                <w:szCs w:val="20"/>
              </w:rPr>
              <w:t>5</w:t>
            </w:r>
          </w:p>
        </w:tc>
        <w:tc>
          <w:tcPr>
            <w:tcW w:w="1350" w:type="dxa"/>
            <w:tcBorders>
              <w:top w:val="nil"/>
              <w:left w:val="nil"/>
              <w:bottom w:val="single" w:sz="4" w:space="0" w:color="auto"/>
              <w:right w:val="single" w:sz="4" w:space="0" w:color="auto"/>
            </w:tcBorders>
            <w:shd w:val="clear" w:color="auto" w:fill="auto"/>
            <w:hideMark/>
          </w:tcPr>
          <w:p w:rsidR="000F6888" w:rsidRPr="000F6888" w:rsidP="000F6888" w14:paraId="1AEB2CAB" w14:textId="77777777">
            <w:pPr>
              <w:widowControl/>
              <w:autoSpaceDE/>
              <w:autoSpaceDN/>
              <w:adjustRightInd/>
              <w:jc w:val="center"/>
              <w:rPr>
                <w:sz w:val="20"/>
                <w:szCs w:val="20"/>
              </w:rPr>
            </w:pPr>
            <w:r w:rsidRPr="000F6888">
              <w:rPr>
                <w:sz w:val="20"/>
                <w:szCs w:val="20"/>
              </w:rPr>
              <w:t>11</w:t>
            </w:r>
          </w:p>
        </w:tc>
        <w:tc>
          <w:tcPr>
            <w:tcW w:w="1615" w:type="dxa"/>
            <w:tcBorders>
              <w:top w:val="nil"/>
              <w:left w:val="nil"/>
              <w:bottom w:val="single" w:sz="4" w:space="0" w:color="auto"/>
              <w:right w:val="single" w:sz="4" w:space="0" w:color="auto"/>
            </w:tcBorders>
            <w:shd w:val="clear" w:color="auto" w:fill="auto"/>
          </w:tcPr>
          <w:p w:rsidR="000F6888" w:rsidRPr="000F6888" w:rsidP="000F6888" w14:paraId="4B1D5DFC" w14:textId="1B34FDD8">
            <w:pPr>
              <w:widowControl/>
              <w:autoSpaceDE/>
              <w:autoSpaceDN/>
              <w:adjustRightInd/>
              <w:jc w:val="right"/>
              <w:rPr>
                <w:sz w:val="20"/>
                <w:szCs w:val="20"/>
              </w:rPr>
            </w:pPr>
            <w:r>
              <w:rPr>
                <w:sz w:val="20"/>
                <w:szCs w:val="20"/>
              </w:rPr>
              <w:t>$</w:t>
            </w:r>
            <w:r w:rsidR="00825EC3">
              <w:rPr>
                <w:sz w:val="20"/>
                <w:szCs w:val="20"/>
              </w:rPr>
              <w:t>6,16</w:t>
            </w:r>
            <w:r w:rsidR="00D34DD5">
              <w:rPr>
                <w:sz w:val="20"/>
                <w:szCs w:val="20"/>
              </w:rPr>
              <w:t>7</w:t>
            </w:r>
          </w:p>
        </w:tc>
      </w:tr>
      <w:tr w14:paraId="2249DC89" w14:textId="77777777" w:rsidTr="00F13343">
        <w:tblPrEx>
          <w:tblW w:w="0" w:type="auto"/>
          <w:tblLayout w:type="fixed"/>
          <w:tblLook w:val="04A0"/>
        </w:tblPrEx>
        <w:trPr>
          <w:trHeight w:val="255"/>
        </w:trPr>
        <w:tc>
          <w:tcPr>
            <w:tcW w:w="2332" w:type="dxa"/>
            <w:tcBorders>
              <w:top w:val="nil"/>
              <w:left w:val="single" w:sz="4" w:space="0" w:color="auto"/>
              <w:bottom w:val="single" w:sz="4" w:space="0" w:color="auto"/>
              <w:right w:val="single" w:sz="4" w:space="0" w:color="auto"/>
            </w:tcBorders>
            <w:shd w:val="clear" w:color="auto" w:fill="auto"/>
            <w:hideMark/>
          </w:tcPr>
          <w:p w:rsidR="000F6888" w:rsidRPr="000F6888" w:rsidP="000F6888" w14:paraId="08926C04" w14:textId="28412B05">
            <w:pPr>
              <w:widowControl/>
              <w:autoSpaceDE/>
              <w:autoSpaceDN/>
              <w:adjustRightInd/>
              <w:rPr>
                <w:sz w:val="20"/>
                <w:szCs w:val="20"/>
              </w:rPr>
            </w:pPr>
            <w:r w:rsidRPr="000F6888">
              <w:rPr>
                <w:sz w:val="20"/>
                <w:szCs w:val="20"/>
              </w:rPr>
              <w:t>Initial Notification of Compliance</w:t>
            </w:r>
            <w:r w:rsidR="00E35B1C">
              <w:rPr>
                <w:sz w:val="20"/>
                <w:szCs w:val="20"/>
              </w:rPr>
              <w:t xml:space="preserve"> </w:t>
            </w:r>
            <w:r w:rsidRPr="00F13343" w:rsidR="00E35B1C">
              <w:rPr>
                <w:sz w:val="20"/>
                <w:szCs w:val="20"/>
                <w:vertAlign w:val="superscript"/>
              </w:rPr>
              <w:t>f</w:t>
            </w:r>
          </w:p>
        </w:tc>
        <w:tc>
          <w:tcPr>
            <w:tcW w:w="1173" w:type="dxa"/>
            <w:tcBorders>
              <w:top w:val="nil"/>
              <w:left w:val="nil"/>
              <w:bottom w:val="single" w:sz="4" w:space="0" w:color="auto"/>
              <w:right w:val="single" w:sz="4" w:space="0" w:color="auto"/>
            </w:tcBorders>
            <w:shd w:val="clear" w:color="auto" w:fill="auto"/>
            <w:hideMark/>
          </w:tcPr>
          <w:p w:rsidR="000F6888" w:rsidRPr="000F6888" w:rsidP="000F6888" w14:paraId="74467884" w14:textId="5AFAFE3D">
            <w:pPr>
              <w:widowControl/>
              <w:autoSpaceDE/>
              <w:autoSpaceDN/>
              <w:adjustRightInd/>
              <w:jc w:val="center"/>
              <w:rPr>
                <w:sz w:val="20"/>
                <w:szCs w:val="20"/>
              </w:rPr>
            </w:pPr>
            <w:r>
              <w:rPr>
                <w:sz w:val="20"/>
                <w:szCs w:val="20"/>
              </w:rPr>
              <w:t>1.4</w:t>
            </w:r>
          </w:p>
        </w:tc>
        <w:tc>
          <w:tcPr>
            <w:tcW w:w="1260" w:type="dxa"/>
            <w:tcBorders>
              <w:top w:val="nil"/>
              <w:left w:val="nil"/>
              <w:bottom w:val="single" w:sz="4" w:space="0" w:color="auto"/>
              <w:right w:val="single" w:sz="4" w:space="0" w:color="auto"/>
            </w:tcBorders>
            <w:shd w:val="clear" w:color="auto" w:fill="auto"/>
            <w:hideMark/>
          </w:tcPr>
          <w:p w:rsidR="000F6888" w:rsidRPr="000F6888" w:rsidP="000F6888" w14:paraId="4E8A6074" w14:textId="77777777">
            <w:pPr>
              <w:widowControl/>
              <w:autoSpaceDE/>
              <w:autoSpaceDN/>
              <w:adjustRightInd/>
              <w:jc w:val="center"/>
              <w:rPr>
                <w:sz w:val="20"/>
                <w:szCs w:val="20"/>
              </w:rPr>
            </w:pPr>
            <w:r w:rsidRPr="000F6888">
              <w:rPr>
                <w:sz w:val="20"/>
                <w:szCs w:val="20"/>
              </w:rPr>
              <w:t>1</w:t>
            </w:r>
          </w:p>
        </w:tc>
        <w:tc>
          <w:tcPr>
            <w:tcW w:w="1530" w:type="dxa"/>
            <w:tcBorders>
              <w:top w:val="nil"/>
              <w:left w:val="nil"/>
              <w:bottom w:val="single" w:sz="4" w:space="0" w:color="auto"/>
              <w:right w:val="single" w:sz="4" w:space="0" w:color="auto"/>
            </w:tcBorders>
            <w:shd w:val="clear" w:color="auto" w:fill="auto"/>
            <w:hideMark/>
          </w:tcPr>
          <w:p w:rsidR="000F6888" w:rsidRPr="000F6888" w:rsidP="000F6888" w14:paraId="2DA32FC3" w14:textId="77777777">
            <w:pPr>
              <w:widowControl/>
              <w:autoSpaceDE/>
              <w:autoSpaceDN/>
              <w:adjustRightInd/>
              <w:jc w:val="center"/>
              <w:rPr>
                <w:sz w:val="20"/>
                <w:szCs w:val="20"/>
              </w:rPr>
            </w:pPr>
            <w:r w:rsidRPr="000F6888">
              <w:rPr>
                <w:sz w:val="20"/>
                <w:szCs w:val="20"/>
              </w:rPr>
              <w:t>2</w:t>
            </w:r>
          </w:p>
        </w:tc>
        <w:tc>
          <w:tcPr>
            <w:tcW w:w="1260" w:type="dxa"/>
            <w:tcBorders>
              <w:top w:val="nil"/>
              <w:left w:val="nil"/>
              <w:bottom w:val="single" w:sz="4" w:space="0" w:color="auto"/>
              <w:right w:val="single" w:sz="4" w:space="0" w:color="auto"/>
            </w:tcBorders>
            <w:shd w:val="clear" w:color="auto" w:fill="auto"/>
            <w:hideMark/>
          </w:tcPr>
          <w:p w:rsidR="000F6888" w:rsidRPr="000F6888" w:rsidP="000F6888" w14:paraId="686C1BB6" w14:textId="69F861E5">
            <w:pPr>
              <w:widowControl/>
              <w:autoSpaceDE/>
              <w:autoSpaceDN/>
              <w:adjustRightInd/>
              <w:jc w:val="center"/>
              <w:rPr>
                <w:sz w:val="20"/>
                <w:szCs w:val="20"/>
              </w:rPr>
            </w:pPr>
            <w:r w:rsidRPr="000F6888">
              <w:rPr>
                <w:sz w:val="20"/>
                <w:szCs w:val="20"/>
              </w:rPr>
              <w:t>1,</w:t>
            </w:r>
            <w:r w:rsidR="006543A6">
              <w:rPr>
                <w:sz w:val="20"/>
                <w:szCs w:val="20"/>
              </w:rPr>
              <w:t>2</w:t>
            </w:r>
            <w:r w:rsidR="00F11523">
              <w:rPr>
                <w:sz w:val="20"/>
                <w:szCs w:val="20"/>
              </w:rPr>
              <w:t>6</w:t>
            </w:r>
            <w:r w:rsidR="006543A6">
              <w:rPr>
                <w:sz w:val="20"/>
                <w:szCs w:val="20"/>
              </w:rPr>
              <w:t>9</w:t>
            </w:r>
          </w:p>
        </w:tc>
        <w:tc>
          <w:tcPr>
            <w:tcW w:w="1080" w:type="dxa"/>
            <w:tcBorders>
              <w:top w:val="nil"/>
              <w:left w:val="nil"/>
              <w:bottom w:val="single" w:sz="4" w:space="0" w:color="auto"/>
              <w:right w:val="single" w:sz="4" w:space="0" w:color="auto"/>
            </w:tcBorders>
            <w:shd w:val="clear" w:color="auto" w:fill="auto"/>
            <w:hideMark/>
          </w:tcPr>
          <w:p w:rsidR="000F6888" w:rsidRPr="000F6888" w:rsidP="000F6888" w14:paraId="16700716" w14:textId="78D07211">
            <w:pPr>
              <w:widowControl/>
              <w:autoSpaceDE/>
              <w:autoSpaceDN/>
              <w:adjustRightInd/>
              <w:jc w:val="center"/>
              <w:rPr>
                <w:sz w:val="20"/>
                <w:szCs w:val="20"/>
              </w:rPr>
            </w:pPr>
            <w:r>
              <w:rPr>
                <w:sz w:val="20"/>
                <w:szCs w:val="20"/>
              </w:rPr>
              <w:t>1,7</w:t>
            </w:r>
            <w:r w:rsidR="000A06BB">
              <w:rPr>
                <w:sz w:val="20"/>
                <w:szCs w:val="20"/>
              </w:rPr>
              <w:t>77</w:t>
            </w:r>
          </w:p>
        </w:tc>
        <w:tc>
          <w:tcPr>
            <w:tcW w:w="1440" w:type="dxa"/>
            <w:tcBorders>
              <w:top w:val="nil"/>
              <w:left w:val="nil"/>
              <w:bottom w:val="single" w:sz="4" w:space="0" w:color="auto"/>
              <w:right w:val="single" w:sz="4" w:space="0" w:color="auto"/>
            </w:tcBorders>
            <w:shd w:val="clear" w:color="auto" w:fill="auto"/>
            <w:hideMark/>
          </w:tcPr>
          <w:p w:rsidR="000F6888" w:rsidRPr="000F6888" w:rsidP="000F6888" w14:paraId="62CC9508" w14:textId="6FB4FB3F">
            <w:pPr>
              <w:widowControl/>
              <w:autoSpaceDE/>
              <w:autoSpaceDN/>
              <w:adjustRightInd/>
              <w:jc w:val="center"/>
              <w:rPr>
                <w:sz w:val="20"/>
                <w:szCs w:val="20"/>
              </w:rPr>
            </w:pPr>
            <w:r>
              <w:rPr>
                <w:sz w:val="20"/>
                <w:szCs w:val="20"/>
              </w:rPr>
              <w:t>8</w:t>
            </w:r>
            <w:r w:rsidR="001B4823">
              <w:rPr>
                <w:sz w:val="20"/>
                <w:szCs w:val="20"/>
              </w:rPr>
              <w:t>9</w:t>
            </w:r>
          </w:p>
        </w:tc>
        <w:tc>
          <w:tcPr>
            <w:tcW w:w="1350" w:type="dxa"/>
            <w:tcBorders>
              <w:top w:val="nil"/>
              <w:left w:val="nil"/>
              <w:bottom w:val="single" w:sz="4" w:space="0" w:color="auto"/>
              <w:right w:val="single" w:sz="4" w:space="0" w:color="auto"/>
            </w:tcBorders>
            <w:shd w:val="clear" w:color="auto" w:fill="auto"/>
            <w:hideMark/>
          </w:tcPr>
          <w:p w:rsidR="000F6888" w:rsidRPr="000F6888" w:rsidP="000F6888" w14:paraId="5D7E3D07" w14:textId="0D179082">
            <w:pPr>
              <w:widowControl/>
              <w:autoSpaceDE/>
              <w:autoSpaceDN/>
              <w:adjustRightInd/>
              <w:jc w:val="center"/>
              <w:rPr>
                <w:sz w:val="20"/>
                <w:szCs w:val="20"/>
              </w:rPr>
            </w:pPr>
            <w:r>
              <w:rPr>
                <w:sz w:val="20"/>
                <w:szCs w:val="20"/>
              </w:rPr>
              <w:t>17</w:t>
            </w:r>
            <w:r w:rsidR="001B4823">
              <w:rPr>
                <w:sz w:val="20"/>
                <w:szCs w:val="20"/>
              </w:rPr>
              <w:t>8</w:t>
            </w:r>
          </w:p>
        </w:tc>
        <w:tc>
          <w:tcPr>
            <w:tcW w:w="1615" w:type="dxa"/>
            <w:tcBorders>
              <w:top w:val="nil"/>
              <w:left w:val="nil"/>
              <w:bottom w:val="single" w:sz="4" w:space="0" w:color="auto"/>
              <w:right w:val="single" w:sz="4" w:space="0" w:color="auto"/>
            </w:tcBorders>
            <w:shd w:val="clear" w:color="auto" w:fill="auto"/>
          </w:tcPr>
          <w:p w:rsidR="000F6888" w:rsidRPr="000F6888" w:rsidP="000F6888" w14:paraId="4EF82FAD" w14:textId="5C0F7F00">
            <w:pPr>
              <w:widowControl/>
              <w:autoSpaceDE/>
              <w:autoSpaceDN/>
              <w:adjustRightInd/>
              <w:jc w:val="right"/>
              <w:rPr>
                <w:sz w:val="20"/>
                <w:szCs w:val="20"/>
              </w:rPr>
            </w:pPr>
            <w:r>
              <w:rPr>
                <w:sz w:val="20"/>
                <w:szCs w:val="20"/>
              </w:rPr>
              <w:t>$</w:t>
            </w:r>
            <w:r w:rsidR="00825EC3">
              <w:rPr>
                <w:sz w:val="20"/>
                <w:szCs w:val="20"/>
              </w:rPr>
              <w:t>10</w:t>
            </w:r>
            <w:r w:rsidR="00532FFA">
              <w:rPr>
                <w:sz w:val="20"/>
                <w:szCs w:val="20"/>
              </w:rPr>
              <w:t>4</w:t>
            </w:r>
            <w:r w:rsidR="00825EC3">
              <w:rPr>
                <w:sz w:val="20"/>
                <w:szCs w:val="20"/>
              </w:rPr>
              <w:t>,</w:t>
            </w:r>
            <w:r w:rsidR="00532FFA">
              <w:rPr>
                <w:sz w:val="20"/>
                <w:szCs w:val="20"/>
              </w:rPr>
              <w:t>339</w:t>
            </w:r>
          </w:p>
        </w:tc>
      </w:tr>
      <w:tr w14:paraId="3561084C" w14:textId="77777777" w:rsidTr="00F13343">
        <w:tblPrEx>
          <w:tblW w:w="0" w:type="auto"/>
          <w:tblLayout w:type="fixed"/>
          <w:tblLook w:val="04A0"/>
        </w:tblPrEx>
        <w:trPr>
          <w:trHeight w:val="315"/>
        </w:trPr>
        <w:tc>
          <w:tcPr>
            <w:tcW w:w="2332" w:type="dxa"/>
            <w:tcBorders>
              <w:top w:val="nil"/>
              <w:left w:val="single" w:sz="4" w:space="0" w:color="auto"/>
              <w:bottom w:val="single" w:sz="4" w:space="0" w:color="auto"/>
              <w:right w:val="single" w:sz="4" w:space="0" w:color="auto"/>
            </w:tcBorders>
            <w:shd w:val="clear" w:color="auto" w:fill="auto"/>
            <w:hideMark/>
          </w:tcPr>
          <w:p w:rsidR="000F6888" w:rsidRPr="000F6888" w:rsidP="000F6888" w14:paraId="069E41B3" w14:textId="5BC20DDB">
            <w:pPr>
              <w:widowControl/>
              <w:autoSpaceDE/>
              <w:autoSpaceDN/>
              <w:adjustRightInd/>
              <w:rPr>
                <w:sz w:val="20"/>
                <w:szCs w:val="20"/>
              </w:rPr>
            </w:pPr>
            <w:r w:rsidRPr="000F6888">
              <w:rPr>
                <w:sz w:val="20"/>
                <w:szCs w:val="20"/>
              </w:rPr>
              <w:t xml:space="preserve">Semiannual Compliance Report </w:t>
            </w:r>
            <w:r w:rsidRPr="000F6888">
              <w:rPr>
                <w:sz w:val="20"/>
                <w:szCs w:val="20"/>
                <w:vertAlign w:val="superscript"/>
              </w:rPr>
              <w:t>c</w:t>
            </w:r>
            <w:r w:rsidR="00E74A5D">
              <w:rPr>
                <w:sz w:val="20"/>
                <w:szCs w:val="20"/>
                <w:vertAlign w:val="superscript"/>
              </w:rPr>
              <w:t>,f</w:t>
            </w:r>
          </w:p>
        </w:tc>
        <w:tc>
          <w:tcPr>
            <w:tcW w:w="1173" w:type="dxa"/>
            <w:tcBorders>
              <w:top w:val="nil"/>
              <w:left w:val="nil"/>
              <w:bottom w:val="single" w:sz="4" w:space="0" w:color="auto"/>
              <w:right w:val="single" w:sz="4" w:space="0" w:color="auto"/>
            </w:tcBorders>
            <w:shd w:val="clear" w:color="auto" w:fill="auto"/>
            <w:hideMark/>
          </w:tcPr>
          <w:p w:rsidR="000F6888" w:rsidRPr="000F6888" w:rsidP="000F6888" w14:paraId="004B1FE9" w14:textId="5988108B">
            <w:pPr>
              <w:widowControl/>
              <w:autoSpaceDE/>
              <w:autoSpaceDN/>
              <w:adjustRightInd/>
              <w:jc w:val="center"/>
              <w:rPr>
                <w:sz w:val="20"/>
                <w:szCs w:val="20"/>
              </w:rPr>
            </w:pPr>
            <w:r>
              <w:rPr>
                <w:sz w:val="20"/>
                <w:szCs w:val="20"/>
              </w:rPr>
              <w:t>1.4</w:t>
            </w:r>
          </w:p>
        </w:tc>
        <w:tc>
          <w:tcPr>
            <w:tcW w:w="1260" w:type="dxa"/>
            <w:tcBorders>
              <w:top w:val="nil"/>
              <w:left w:val="nil"/>
              <w:bottom w:val="single" w:sz="4" w:space="0" w:color="auto"/>
              <w:right w:val="single" w:sz="4" w:space="0" w:color="auto"/>
            </w:tcBorders>
            <w:shd w:val="clear" w:color="auto" w:fill="auto"/>
            <w:hideMark/>
          </w:tcPr>
          <w:p w:rsidR="000F6888" w:rsidRPr="000F6888" w:rsidP="000F6888" w14:paraId="5D13E3BE" w14:textId="77777777">
            <w:pPr>
              <w:widowControl/>
              <w:autoSpaceDE/>
              <w:autoSpaceDN/>
              <w:adjustRightInd/>
              <w:jc w:val="center"/>
              <w:rPr>
                <w:sz w:val="20"/>
                <w:szCs w:val="20"/>
              </w:rPr>
            </w:pPr>
            <w:r w:rsidRPr="000F6888">
              <w:rPr>
                <w:sz w:val="20"/>
                <w:szCs w:val="20"/>
              </w:rPr>
              <w:t>2</w:t>
            </w:r>
          </w:p>
        </w:tc>
        <w:tc>
          <w:tcPr>
            <w:tcW w:w="1530" w:type="dxa"/>
            <w:tcBorders>
              <w:top w:val="nil"/>
              <w:left w:val="nil"/>
              <w:bottom w:val="single" w:sz="4" w:space="0" w:color="auto"/>
              <w:right w:val="single" w:sz="4" w:space="0" w:color="auto"/>
            </w:tcBorders>
            <w:shd w:val="clear" w:color="auto" w:fill="auto"/>
            <w:hideMark/>
          </w:tcPr>
          <w:p w:rsidR="000F6888" w:rsidRPr="000F6888" w:rsidP="000F6888" w14:paraId="5F14CF68" w14:textId="77777777">
            <w:pPr>
              <w:widowControl/>
              <w:autoSpaceDE/>
              <w:autoSpaceDN/>
              <w:adjustRightInd/>
              <w:jc w:val="center"/>
              <w:rPr>
                <w:sz w:val="20"/>
                <w:szCs w:val="20"/>
              </w:rPr>
            </w:pPr>
            <w:r w:rsidRPr="000F6888">
              <w:rPr>
                <w:sz w:val="20"/>
                <w:szCs w:val="20"/>
              </w:rPr>
              <w:t>4</w:t>
            </w:r>
          </w:p>
        </w:tc>
        <w:tc>
          <w:tcPr>
            <w:tcW w:w="1260" w:type="dxa"/>
            <w:tcBorders>
              <w:top w:val="nil"/>
              <w:left w:val="nil"/>
              <w:bottom w:val="single" w:sz="4" w:space="0" w:color="auto"/>
              <w:right w:val="single" w:sz="4" w:space="0" w:color="auto"/>
            </w:tcBorders>
            <w:shd w:val="clear" w:color="auto" w:fill="auto"/>
            <w:hideMark/>
          </w:tcPr>
          <w:p w:rsidR="000F6888" w:rsidRPr="000F6888" w:rsidP="000F6888" w14:paraId="3C65B9C6" w14:textId="53EF93C4">
            <w:pPr>
              <w:widowControl/>
              <w:autoSpaceDE/>
              <w:autoSpaceDN/>
              <w:adjustRightInd/>
              <w:jc w:val="center"/>
              <w:rPr>
                <w:sz w:val="20"/>
                <w:szCs w:val="20"/>
              </w:rPr>
            </w:pPr>
            <w:r w:rsidRPr="000F6888">
              <w:rPr>
                <w:sz w:val="20"/>
                <w:szCs w:val="20"/>
              </w:rPr>
              <w:t>1</w:t>
            </w:r>
            <w:r w:rsidR="006543A6">
              <w:rPr>
                <w:sz w:val="20"/>
                <w:szCs w:val="20"/>
              </w:rPr>
              <w:t>3</w:t>
            </w:r>
            <w:r w:rsidR="003B17DB">
              <w:rPr>
                <w:sz w:val="20"/>
                <w:szCs w:val="20"/>
              </w:rPr>
              <w:t>2,536</w:t>
            </w:r>
          </w:p>
        </w:tc>
        <w:tc>
          <w:tcPr>
            <w:tcW w:w="1080" w:type="dxa"/>
            <w:tcBorders>
              <w:top w:val="nil"/>
              <w:left w:val="nil"/>
              <w:bottom w:val="single" w:sz="4" w:space="0" w:color="auto"/>
              <w:right w:val="single" w:sz="4" w:space="0" w:color="auto"/>
            </w:tcBorders>
            <w:shd w:val="clear" w:color="auto" w:fill="auto"/>
            <w:hideMark/>
          </w:tcPr>
          <w:p w:rsidR="000F6888" w:rsidRPr="000F6888" w:rsidP="000F6888" w14:paraId="2594B779" w14:textId="290495EE">
            <w:pPr>
              <w:widowControl/>
              <w:autoSpaceDE/>
              <w:autoSpaceDN/>
              <w:adjustRightInd/>
              <w:jc w:val="center"/>
              <w:rPr>
                <w:sz w:val="20"/>
                <w:szCs w:val="20"/>
              </w:rPr>
            </w:pPr>
            <w:r>
              <w:rPr>
                <w:sz w:val="20"/>
                <w:szCs w:val="20"/>
              </w:rPr>
              <w:t>3</w:t>
            </w:r>
            <w:r w:rsidR="000A06BB">
              <w:rPr>
                <w:sz w:val="20"/>
                <w:szCs w:val="20"/>
              </w:rPr>
              <w:t>71,101</w:t>
            </w:r>
          </w:p>
        </w:tc>
        <w:tc>
          <w:tcPr>
            <w:tcW w:w="1440" w:type="dxa"/>
            <w:tcBorders>
              <w:top w:val="nil"/>
              <w:left w:val="nil"/>
              <w:bottom w:val="single" w:sz="4" w:space="0" w:color="auto"/>
              <w:right w:val="single" w:sz="4" w:space="0" w:color="auto"/>
            </w:tcBorders>
            <w:shd w:val="clear" w:color="auto" w:fill="auto"/>
            <w:hideMark/>
          </w:tcPr>
          <w:p w:rsidR="000F6888" w:rsidRPr="000F6888" w:rsidP="000F6888" w14:paraId="554F6EED" w14:textId="2FF88921">
            <w:pPr>
              <w:widowControl/>
              <w:autoSpaceDE/>
              <w:autoSpaceDN/>
              <w:adjustRightInd/>
              <w:jc w:val="center"/>
              <w:rPr>
                <w:sz w:val="20"/>
                <w:szCs w:val="20"/>
              </w:rPr>
            </w:pPr>
            <w:r>
              <w:rPr>
                <w:sz w:val="20"/>
                <w:szCs w:val="20"/>
              </w:rPr>
              <w:t>18,</w:t>
            </w:r>
            <w:r w:rsidR="001B4823">
              <w:rPr>
                <w:sz w:val="20"/>
                <w:szCs w:val="20"/>
              </w:rPr>
              <w:t>555</w:t>
            </w:r>
          </w:p>
        </w:tc>
        <w:tc>
          <w:tcPr>
            <w:tcW w:w="1350" w:type="dxa"/>
            <w:tcBorders>
              <w:top w:val="nil"/>
              <w:left w:val="nil"/>
              <w:bottom w:val="single" w:sz="4" w:space="0" w:color="auto"/>
              <w:right w:val="single" w:sz="4" w:space="0" w:color="auto"/>
            </w:tcBorders>
            <w:shd w:val="clear" w:color="auto" w:fill="auto"/>
            <w:hideMark/>
          </w:tcPr>
          <w:p w:rsidR="000F6888" w:rsidRPr="000F6888" w:rsidP="000F6888" w14:paraId="635F6F5C" w14:textId="701FA870">
            <w:pPr>
              <w:widowControl/>
              <w:autoSpaceDE/>
              <w:autoSpaceDN/>
              <w:adjustRightInd/>
              <w:jc w:val="center"/>
              <w:rPr>
                <w:sz w:val="20"/>
                <w:szCs w:val="20"/>
              </w:rPr>
            </w:pPr>
            <w:r>
              <w:rPr>
                <w:sz w:val="20"/>
                <w:szCs w:val="20"/>
              </w:rPr>
              <w:t>3</w:t>
            </w:r>
            <w:r w:rsidR="001B4823">
              <w:rPr>
                <w:sz w:val="20"/>
                <w:szCs w:val="20"/>
              </w:rPr>
              <w:t>7,110</w:t>
            </w:r>
          </w:p>
        </w:tc>
        <w:tc>
          <w:tcPr>
            <w:tcW w:w="1615" w:type="dxa"/>
            <w:tcBorders>
              <w:top w:val="nil"/>
              <w:left w:val="nil"/>
              <w:bottom w:val="single" w:sz="4" w:space="0" w:color="auto"/>
              <w:right w:val="single" w:sz="4" w:space="0" w:color="auto"/>
            </w:tcBorders>
            <w:shd w:val="clear" w:color="auto" w:fill="auto"/>
          </w:tcPr>
          <w:p w:rsidR="000F6888" w:rsidRPr="000F6888" w:rsidP="000F6888" w14:paraId="5F400086" w14:textId="098DD1F1">
            <w:pPr>
              <w:widowControl/>
              <w:autoSpaceDE/>
              <w:autoSpaceDN/>
              <w:adjustRightInd/>
              <w:jc w:val="right"/>
              <w:rPr>
                <w:sz w:val="20"/>
                <w:szCs w:val="20"/>
              </w:rPr>
            </w:pPr>
            <w:r>
              <w:rPr>
                <w:sz w:val="20"/>
                <w:szCs w:val="20"/>
              </w:rPr>
              <w:t>$</w:t>
            </w:r>
            <w:r w:rsidR="00825EC3">
              <w:rPr>
                <w:sz w:val="20"/>
                <w:szCs w:val="20"/>
              </w:rPr>
              <w:t>21,</w:t>
            </w:r>
            <w:r w:rsidR="0090322F">
              <w:rPr>
                <w:sz w:val="20"/>
                <w:szCs w:val="20"/>
              </w:rPr>
              <w:t>794,60</w:t>
            </w:r>
            <w:r w:rsidR="00D34DD5">
              <w:rPr>
                <w:sz w:val="20"/>
                <w:szCs w:val="20"/>
              </w:rPr>
              <w:t>2</w:t>
            </w:r>
          </w:p>
        </w:tc>
      </w:tr>
      <w:tr w14:paraId="22C4F881" w14:textId="77777777" w:rsidTr="00F13343">
        <w:tblPrEx>
          <w:tblW w:w="0" w:type="auto"/>
          <w:tblLayout w:type="fixed"/>
          <w:tblLook w:val="04A0"/>
        </w:tblPrEx>
        <w:trPr>
          <w:trHeight w:val="315"/>
        </w:trPr>
        <w:tc>
          <w:tcPr>
            <w:tcW w:w="2332" w:type="dxa"/>
            <w:tcBorders>
              <w:top w:val="nil"/>
              <w:left w:val="single" w:sz="4" w:space="0" w:color="auto"/>
              <w:bottom w:val="single" w:sz="4" w:space="0" w:color="auto"/>
              <w:right w:val="single" w:sz="4" w:space="0" w:color="auto"/>
            </w:tcBorders>
            <w:shd w:val="clear" w:color="auto" w:fill="auto"/>
            <w:hideMark/>
          </w:tcPr>
          <w:p w:rsidR="000F6888" w:rsidRPr="000F6888" w:rsidP="000F6888" w14:paraId="66880980" w14:textId="48A4F9B4">
            <w:pPr>
              <w:widowControl/>
              <w:autoSpaceDE/>
              <w:autoSpaceDN/>
              <w:adjustRightInd/>
              <w:rPr>
                <w:sz w:val="20"/>
                <w:szCs w:val="20"/>
              </w:rPr>
            </w:pPr>
            <w:r w:rsidRPr="000F6888">
              <w:rPr>
                <w:sz w:val="20"/>
                <w:szCs w:val="20"/>
              </w:rPr>
              <w:t xml:space="preserve">Annual Compliance Report </w:t>
            </w:r>
            <w:r w:rsidRPr="000F6888">
              <w:rPr>
                <w:sz w:val="20"/>
                <w:szCs w:val="20"/>
                <w:vertAlign w:val="superscript"/>
              </w:rPr>
              <w:t>d</w:t>
            </w:r>
            <w:r w:rsidR="00E74A5D">
              <w:rPr>
                <w:sz w:val="20"/>
                <w:szCs w:val="20"/>
                <w:vertAlign w:val="superscript"/>
              </w:rPr>
              <w:t>,f</w:t>
            </w:r>
          </w:p>
        </w:tc>
        <w:tc>
          <w:tcPr>
            <w:tcW w:w="1173" w:type="dxa"/>
            <w:tcBorders>
              <w:top w:val="nil"/>
              <w:left w:val="nil"/>
              <w:bottom w:val="single" w:sz="4" w:space="0" w:color="auto"/>
              <w:right w:val="single" w:sz="4" w:space="0" w:color="auto"/>
            </w:tcBorders>
            <w:shd w:val="clear" w:color="auto" w:fill="auto"/>
            <w:hideMark/>
          </w:tcPr>
          <w:p w:rsidR="000F6888" w:rsidRPr="000F6888" w:rsidP="000F6888" w14:paraId="0BE14EB1" w14:textId="20BBCAC4">
            <w:pPr>
              <w:widowControl/>
              <w:autoSpaceDE/>
              <w:autoSpaceDN/>
              <w:adjustRightInd/>
              <w:jc w:val="center"/>
              <w:rPr>
                <w:sz w:val="20"/>
                <w:szCs w:val="20"/>
              </w:rPr>
            </w:pPr>
            <w:r>
              <w:rPr>
                <w:sz w:val="20"/>
                <w:szCs w:val="20"/>
              </w:rPr>
              <w:t>1.4</w:t>
            </w:r>
          </w:p>
        </w:tc>
        <w:tc>
          <w:tcPr>
            <w:tcW w:w="1260" w:type="dxa"/>
            <w:tcBorders>
              <w:top w:val="nil"/>
              <w:left w:val="nil"/>
              <w:bottom w:val="single" w:sz="4" w:space="0" w:color="auto"/>
              <w:right w:val="single" w:sz="4" w:space="0" w:color="auto"/>
            </w:tcBorders>
            <w:shd w:val="clear" w:color="auto" w:fill="auto"/>
            <w:hideMark/>
          </w:tcPr>
          <w:p w:rsidR="000F6888" w:rsidRPr="000F6888" w:rsidP="000F6888" w14:paraId="5D9491F3" w14:textId="77777777">
            <w:pPr>
              <w:widowControl/>
              <w:autoSpaceDE/>
              <w:autoSpaceDN/>
              <w:adjustRightInd/>
              <w:jc w:val="center"/>
              <w:rPr>
                <w:sz w:val="20"/>
                <w:szCs w:val="20"/>
              </w:rPr>
            </w:pPr>
            <w:r w:rsidRPr="000F6888">
              <w:rPr>
                <w:sz w:val="20"/>
                <w:szCs w:val="20"/>
              </w:rPr>
              <w:t>2</w:t>
            </w:r>
          </w:p>
        </w:tc>
        <w:tc>
          <w:tcPr>
            <w:tcW w:w="1530" w:type="dxa"/>
            <w:tcBorders>
              <w:top w:val="nil"/>
              <w:left w:val="nil"/>
              <w:bottom w:val="single" w:sz="4" w:space="0" w:color="auto"/>
              <w:right w:val="single" w:sz="4" w:space="0" w:color="auto"/>
            </w:tcBorders>
            <w:shd w:val="clear" w:color="auto" w:fill="auto"/>
            <w:hideMark/>
          </w:tcPr>
          <w:p w:rsidR="000F6888" w:rsidRPr="000F6888" w:rsidP="000F6888" w14:paraId="27AFF337" w14:textId="77777777">
            <w:pPr>
              <w:widowControl/>
              <w:autoSpaceDE/>
              <w:autoSpaceDN/>
              <w:adjustRightInd/>
              <w:jc w:val="center"/>
              <w:rPr>
                <w:sz w:val="20"/>
                <w:szCs w:val="20"/>
              </w:rPr>
            </w:pPr>
            <w:r w:rsidRPr="000F6888">
              <w:rPr>
                <w:sz w:val="20"/>
                <w:szCs w:val="20"/>
              </w:rPr>
              <w:t>4</w:t>
            </w:r>
          </w:p>
        </w:tc>
        <w:tc>
          <w:tcPr>
            <w:tcW w:w="1260" w:type="dxa"/>
            <w:tcBorders>
              <w:top w:val="nil"/>
              <w:left w:val="nil"/>
              <w:bottom w:val="single" w:sz="4" w:space="0" w:color="auto"/>
              <w:right w:val="single" w:sz="4" w:space="0" w:color="auto"/>
            </w:tcBorders>
            <w:shd w:val="clear" w:color="auto" w:fill="auto"/>
            <w:hideMark/>
          </w:tcPr>
          <w:p w:rsidR="000F6888" w:rsidRPr="000F6888" w:rsidP="000F6888" w14:paraId="241259F4" w14:textId="77777777">
            <w:pPr>
              <w:widowControl/>
              <w:autoSpaceDE/>
              <w:autoSpaceDN/>
              <w:adjustRightInd/>
              <w:jc w:val="center"/>
              <w:rPr>
                <w:sz w:val="20"/>
                <w:szCs w:val="20"/>
              </w:rPr>
            </w:pPr>
            <w:r w:rsidRPr="000F6888">
              <w:rPr>
                <w:sz w:val="20"/>
                <w:szCs w:val="20"/>
              </w:rPr>
              <w:t>26,511</w:t>
            </w:r>
          </w:p>
        </w:tc>
        <w:tc>
          <w:tcPr>
            <w:tcW w:w="1080" w:type="dxa"/>
            <w:tcBorders>
              <w:top w:val="nil"/>
              <w:left w:val="nil"/>
              <w:bottom w:val="single" w:sz="4" w:space="0" w:color="auto"/>
              <w:right w:val="single" w:sz="4" w:space="0" w:color="auto"/>
            </w:tcBorders>
            <w:shd w:val="clear" w:color="auto" w:fill="auto"/>
            <w:hideMark/>
          </w:tcPr>
          <w:p w:rsidR="000F6888" w:rsidRPr="000F6888" w:rsidP="000F6888" w14:paraId="6F11985D" w14:textId="5F5E8E3A">
            <w:pPr>
              <w:widowControl/>
              <w:autoSpaceDE/>
              <w:autoSpaceDN/>
              <w:adjustRightInd/>
              <w:jc w:val="center"/>
              <w:rPr>
                <w:sz w:val="20"/>
                <w:szCs w:val="20"/>
              </w:rPr>
            </w:pPr>
            <w:r>
              <w:rPr>
                <w:sz w:val="20"/>
                <w:szCs w:val="20"/>
              </w:rPr>
              <w:t>74,231</w:t>
            </w:r>
          </w:p>
        </w:tc>
        <w:tc>
          <w:tcPr>
            <w:tcW w:w="1440" w:type="dxa"/>
            <w:tcBorders>
              <w:top w:val="nil"/>
              <w:left w:val="nil"/>
              <w:bottom w:val="single" w:sz="4" w:space="0" w:color="auto"/>
              <w:right w:val="single" w:sz="4" w:space="0" w:color="auto"/>
            </w:tcBorders>
            <w:shd w:val="clear" w:color="auto" w:fill="auto"/>
            <w:hideMark/>
          </w:tcPr>
          <w:p w:rsidR="000F6888" w:rsidRPr="000F6888" w:rsidP="000F6888" w14:paraId="110F26DE" w14:textId="49833CC8">
            <w:pPr>
              <w:widowControl/>
              <w:autoSpaceDE/>
              <w:autoSpaceDN/>
              <w:adjustRightInd/>
              <w:jc w:val="center"/>
              <w:rPr>
                <w:sz w:val="20"/>
                <w:szCs w:val="20"/>
              </w:rPr>
            </w:pPr>
            <w:r>
              <w:rPr>
                <w:sz w:val="20"/>
                <w:szCs w:val="20"/>
              </w:rPr>
              <w:t>3,712</w:t>
            </w:r>
          </w:p>
        </w:tc>
        <w:tc>
          <w:tcPr>
            <w:tcW w:w="1350" w:type="dxa"/>
            <w:tcBorders>
              <w:top w:val="nil"/>
              <w:left w:val="nil"/>
              <w:bottom w:val="single" w:sz="4" w:space="0" w:color="auto"/>
              <w:right w:val="single" w:sz="4" w:space="0" w:color="auto"/>
            </w:tcBorders>
            <w:shd w:val="clear" w:color="auto" w:fill="auto"/>
            <w:hideMark/>
          </w:tcPr>
          <w:p w:rsidR="000F6888" w:rsidRPr="000F6888" w:rsidP="000F6888" w14:paraId="0D52C886" w14:textId="4ABFAC35">
            <w:pPr>
              <w:widowControl/>
              <w:autoSpaceDE/>
              <w:autoSpaceDN/>
              <w:adjustRightInd/>
              <w:jc w:val="center"/>
              <w:rPr>
                <w:sz w:val="20"/>
                <w:szCs w:val="20"/>
              </w:rPr>
            </w:pPr>
            <w:r>
              <w:rPr>
                <w:sz w:val="20"/>
                <w:szCs w:val="20"/>
              </w:rPr>
              <w:t>7,423</w:t>
            </w:r>
          </w:p>
        </w:tc>
        <w:tc>
          <w:tcPr>
            <w:tcW w:w="1615" w:type="dxa"/>
            <w:tcBorders>
              <w:top w:val="nil"/>
              <w:left w:val="nil"/>
              <w:bottom w:val="single" w:sz="4" w:space="0" w:color="auto"/>
              <w:right w:val="single" w:sz="4" w:space="0" w:color="auto"/>
            </w:tcBorders>
            <w:shd w:val="clear" w:color="auto" w:fill="auto"/>
          </w:tcPr>
          <w:p w:rsidR="000F6888" w:rsidRPr="000F6888" w:rsidP="000F6888" w14:paraId="3BE38729" w14:textId="363E4825">
            <w:pPr>
              <w:widowControl/>
              <w:autoSpaceDE/>
              <w:autoSpaceDN/>
              <w:adjustRightInd/>
              <w:jc w:val="right"/>
              <w:rPr>
                <w:sz w:val="20"/>
                <w:szCs w:val="20"/>
              </w:rPr>
            </w:pPr>
            <w:r>
              <w:rPr>
                <w:sz w:val="20"/>
                <w:szCs w:val="20"/>
              </w:rPr>
              <w:t>$</w:t>
            </w:r>
            <w:r w:rsidR="00825EC3">
              <w:rPr>
                <w:sz w:val="20"/>
                <w:szCs w:val="20"/>
              </w:rPr>
              <w:t>4,359</w:t>
            </w:r>
            <w:r w:rsidR="0090322F">
              <w:rPr>
                <w:sz w:val="20"/>
                <w:szCs w:val="20"/>
              </w:rPr>
              <w:t>,</w:t>
            </w:r>
            <w:r w:rsidR="00825EC3">
              <w:rPr>
                <w:sz w:val="20"/>
                <w:szCs w:val="20"/>
              </w:rPr>
              <w:t>545</w:t>
            </w:r>
          </w:p>
        </w:tc>
      </w:tr>
      <w:tr w14:paraId="1E1C084E" w14:textId="77777777" w:rsidTr="00F13343">
        <w:tblPrEx>
          <w:tblW w:w="0" w:type="auto"/>
          <w:tblLayout w:type="fixed"/>
          <w:tblLook w:val="04A0"/>
        </w:tblPrEx>
        <w:trPr>
          <w:trHeight w:val="315"/>
        </w:trPr>
        <w:tc>
          <w:tcPr>
            <w:tcW w:w="2332" w:type="dxa"/>
            <w:tcBorders>
              <w:top w:val="nil"/>
              <w:left w:val="single" w:sz="4" w:space="0" w:color="auto"/>
              <w:bottom w:val="single" w:sz="4" w:space="0" w:color="auto"/>
              <w:right w:val="single" w:sz="4" w:space="0" w:color="auto"/>
            </w:tcBorders>
            <w:shd w:val="clear" w:color="auto" w:fill="auto"/>
            <w:vAlign w:val="bottom"/>
            <w:hideMark/>
          </w:tcPr>
          <w:p w:rsidR="000F6888" w:rsidRPr="000F6888" w:rsidP="000F6888" w14:paraId="797E20B6" w14:textId="77777777">
            <w:pPr>
              <w:widowControl/>
              <w:autoSpaceDE/>
              <w:autoSpaceDN/>
              <w:adjustRightInd/>
              <w:rPr>
                <w:b/>
                <w:bCs/>
                <w:color w:val="000000"/>
                <w:sz w:val="20"/>
                <w:szCs w:val="20"/>
              </w:rPr>
            </w:pPr>
            <w:r w:rsidRPr="000F6888">
              <w:rPr>
                <w:b/>
                <w:bCs/>
                <w:color w:val="000000"/>
                <w:sz w:val="20"/>
                <w:szCs w:val="20"/>
              </w:rPr>
              <w:t xml:space="preserve">TOTAL (rounded) </w:t>
            </w:r>
            <w:r w:rsidRPr="000F6888">
              <w:rPr>
                <w:b/>
                <w:bCs/>
                <w:color w:val="000000"/>
                <w:sz w:val="20"/>
                <w:szCs w:val="20"/>
                <w:vertAlign w:val="superscript"/>
              </w:rPr>
              <w:t>e</w:t>
            </w:r>
          </w:p>
        </w:tc>
        <w:tc>
          <w:tcPr>
            <w:tcW w:w="1173" w:type="dxa"/>
            <w:tcBorders>
              <w:top w:val="nil"/>
              <w:left w:val="nil"/>
              <w:bottom w:val="single" w:sz="4" w:space="0" w:color="auto"/>
              <w:right w:val="single" w:sz="4" w:space="0" w:color="auto"/>
            </w:tcBorders>
            <w:shd w:val="clear" w:color="auto" w:fill="auto"/>
            <w:vAlign w:val="bottom"/>
            <w:hideMark/>
          </w:tcPr>
          <w:p w:rsidR="000F6888" w:rsidRPr="000F6888" w:rsidP="000F6888" w14:paraId="76B9DAA1" w14:textId="77777777">
            <w:pPr>
              <w:widowControl/>
              <w:autoSpaceDE/>
              <w:autoSpaceDN/>
              <w:adjustRightInd/>
              <w:rPr>
                <w:color w:val="000000"/>
                <w:sz w:val="20"/>
                <w:szCs w:val="20"/>
              </w:rPr>
            </w:pPr>
            <w:r w:rsidRPr="000F6888">
              <w:rPr>
                <w:color w:val="000000"/>
                <w:sz w:val="20"/>
                <w:szCs w:val="20"/>
              </w:rPr>
              <w:t> </w:t>
            </w:r>
          </w:p>
        </w:tc>
        <w:tc>
          <w:tcPr>
            <w:tcW w:w="1260" w:type="dxa"/>
            <w:tcBorders>
              <w:top w:val="nil"/>
              <w:left w:val="nil"/>
              <w:bottom w:val="single" w:sz="4" w:space="0" w:color="auto"/>
              <w:right w:val="single" w:sz="4" w:space="0" w:color="auto"/>
            </w:tcBorders>
            <w:shd w:val="clear" w:color="auto" w:fill="auto"/>
            <w:vAlign w:val="bottom"/>
            <w:hideMark/>
          </w:tcPr>
          <w:p w:rsidR="000F6888" w:rsidRPr="000F6888" w:rsidP="000F6888" w14:paraId="53053DB6" w14:textId="77777777">
            <w:pPr>
              <w:widowControl/>
              <w:autoSpaceDE/>
              <w:autoSpaceDN/>
              <w:adjustRightInd/>
              <w:rPr>
                <w:color w:val="000000"/>
                <w:sz w:val="20"/>
                <w:szCs w:val="20"/>
              </w:rPr>
            </w:pPr>
            <w:r w:rsidRPr="000F6888">
              <w:rPr>
                <w:color w:val="000000"/>
                <w:sz w:val="20"/>
                <w:szCs w:val="20"/>
              </w:rPr>
              <w:t> </w:t>
            </w:r>
          </w:p>
        </w:tc>
        <w:tc>
          <w:tcPr>
            <w:tcW w:w="1530" w:type="dxa"/>
            <w:tcBorders>
              <w:top w:val="nil"/>
              <w:left w:val="nil"/>
              <w:bottom w:val="single" w:sz="4" w:space="0" w:color="auto"/>
              <w:right w:val="single" w:sz="4" w:space="0" w:color="auto"/>
            </w:tcBorders>
            <w:shd w:val="clear" w:color="auto" w:fill="auto"/>
            <w:vAlign w:val="bottom"/>
            <w:hideMark/>
          </w:tcPr>
          <w:p w:rsidR="000F6888" w:rsidRPr="000F6888" w:rsidP="000F6888" w14:paraId="0B1D4643" w14:textId="77777777">
            <w:pPr>
              <w:widowControl/>
              <w:autoSpaceDE/>
              <w:autoSpaceDN/>
              <w:adjustRightInd/>
              <w:rPr>
                <w:color w:val="000000"/>
                <w:sz w:val="20"/>
                <w:szCs w:val="20"/>
              </w:rPr>
            </w:pPr>
            <w:r w:rsidRPr="000F6888">
              <w:rPr>
                <w:color w:val="000000"/>
                <w:sz w:val="20"/>
                <w:szCs w:val="20"/>
              </w:rPr>
              <w:t> </w:t>
            </w:r>
          </w:p>
        </w:tc>
        <w:tc>
          <w:tcPr>
            <w:tcW w:w="1260" w:type="dxa"/>
            <w:tcBorders>
              <w:top w:val="nil"/>
              <w:left w:val="nil"/>
              <w:bottom w:val="single" w:sz="4" w:space="0" w:color="auto"/>
              <w:right w:val="single" w:sz="4" w:space="0" w:color="auto"/>
            </w:tcBorders>
            <w:shd w:val="clear" w:color="auto" w:fill="auto"/>
            <w:vAlign w:val="bottom"/>
            <w:hideMark/>
          </w:tcPr>
          <w:p w:rsidR="000F6888" w:rsidRPr="000F6888" w:rsidP="000F6888" w14:paraId="7D1D3554" w14:textId="77777777">
            <w:pPr>
              <w:widowControl/>
              <w:autoSpaceDE/>
              <w:autoSpaceDN/>
              <w:adjustRightInd/>
              <w:rPr>
                <w:color w:val="000000"/>
                <w:sz w:val="20"/>
                <w:szCs w:val="20"/>
              </w:rPr>
            </w:pPr>
            <w:r w:rsidRPr="000F6888">
              <w:rPr>
                <w:color w:val="000000"/>
                <w:sz w:val="20"/>
                <w:szCs w:val="20"/>
              </w:rPr>
              <w:t> </w:t>
            </w:r>
          </w:p>
        </w:tc>
        <w:tc>
          <w:tcPr>
            <w:tcW w:w="3870" w:type="dxa"/>
            <w:gridSpan w:val="3"/>
            <w:tcBorders>
              <w:top w:val="single" w:sz="4" w:space="0" w:color="auto"/>
              <w:left w:val="nil"/>
              <w:bottom w:val="single" w:sz="4" w:space="0" w:color="auto"/>
              <w:right w:val="single" w:sz="4" w:space="0" w:color="auto"/>
            </w:tcBorders>
            <w:shd w:val="clear" w:color="auto" w:fill="auto"/>
            <w:vAlign w:val="bottom"/>
            <w:hideMark/>
          </w:tcPr>
          <w:p w:rsidR="000F6888" w:rsidRPr="000F6888" w:rsidP="000F6888" w14:paraId="6493D22C" w14:textId="0E627395">
            <w:pPr>
              <w:widowControl/>
              <w:autoSpaceDE/>
              <w:autoSpaceDN/>
              <w:adjustRightInd/>
              <w:jc w:val="center"/>
              <w:rPr>
                <w:b/>
                <w:bCs/>
                <w:color w:val="000000"/>
                <w:sz w:val="20"/>
                <w:szCs w:val="20"/>
              </w:rPr>
            </w:pPr>
            <w:r>
              <w:rPr>
                <w:b/>
                <w:bCs/>
                <w:color w:val="000000"/>
                <w:sz w:val="20"/>
                <w:szCs w:val="20"/>
              </w:rPr>
              <w:t>54</w:t>
            </w:r>
            <w:r w:rsidR="003B17DB">
              <w:rPr>
                <w:b/>
                <w:bCs/>
                <w:color w:val="000000"/>
                <w:sz w:val="20"/>
                <w:szCs w:val="20"/>
              </w:rPr>
              <w:t>6</w:t>
            </w:r>
            <w:r w:rsidRPr="000F6888">
              <w:rPr>
                <w:b/>
                <w:bCs/>
                <w:color w:val="000000"/>
                <w:sz w:val="20"/>
                <w:szCs w:val="20"/>
              </w:rPr>
              <w:t>,000</w:t>
            </w:r>
          </w:p>
        </w:tc>
        <w:tc>
          <w:tcPr>
            <w:tcW w:w="1615" w:type="dxa"/>
            <w:tcBorders>
              <w:top w:val="nil"/>
              <w:left w:val="nil"/>
              <w:bottom w:val="single" w:sz="4" w:space="0" w:color="auto"/>
              <w:right w:val="single" w:sz="4" w:space="0" w:color="auto"/>
            </w:tcBorders>
            <w:shd w:val="clear" w:color="auto" w:fill="auto"/>
            <w:vAlign w:val="bottom"/>
          </w:tcPr>
          <w:p w:rsidR="000F6888" w:rsidRPr="000F6888" w:rsidP="000F6888" w14:paraId="15F2C92A" w14:textId="71F8E12F">
            <w:pPr>
              <w:widowControl/>
              <w:autoSpaceDE/>
              <w:autoSpaceDN/>
              <w:adjustRightInd/>
              <w:jc w:val="right"/>
              <w:rPr>
                <w:b/>
                <w:bCs/>
                <w:color w:val="000000"/>
                <w:sz w:val="20"/>
                <w:szCs w:val="20"/>
              </w:rPr>
            </w:pPr>
            <w:r>
              <w:rPr>
                <w:b/>
                <w:bCs/>
                <w:color w:val="000000"/>
                <w:sz w:val="20"/>
                <w:szCs w:val="20"/>
              </w:rPr>
              <w:t>$</w:t>
            </w:r>
            <w:r w:rsidR="005A50AB">
              <w:rPr>
                <w:b/>
                <w:bCs/>
                <w:color w:val="000000"/>
                <w:sz w:val="20"/>
                <w:szCs w:val="20"/>
              </w:rPr>
              <w:t>27,</w:t>
            </w:r>
            <w:r w:rsidR="00F11523">
              <w:rPr>
                <w:b/>
                <w:bCs/>
                <w:color w:val="000000"/>
                <w:sz w:val="20"/>
                <w:szCs w:val="20"/>
              </w:rPr>
              <w:t>9</w:t>
            </w:r>
            <w:r w:rsidR="005A50AB">
              <w:rPr>
                <w:b/>
                <w:bCs/>
                <w:color w:val="000000"/>
                <w:sz w:val="20"/>
                <w:szCs w:val="20"/>
              </w:rPr>
              <w:t>00,00</w:t>
            </w:r>
            <w:r w:rsidR="00C07D01">
              <w:rPr>
                <w:b/>
                <w:bCs/>
                <w:color w:val="000000"/>
                <w:sz w:val="20"/>
                <w:szCs w:val="20"/>
              </w:rPr>
              <w:t>0</w:t>
            </w:r>
          </w:p>
        </w:tc>
      </w:tr>
      <w:tr w14:paraId="2ECEE636" w14:textId="77777777" w:rsidTr="00F13343">
        <w:tblPrEx>
          <w:tblW w:w="0" w:type="auto"/>
          <w:tblLayout w:type="fixed"/>
          <w:tblLook w:val="04A0"/>
        </w:tblPrEx>
        <w:trPr>
          <w:trHeight w:val="255"/>
        </w:trPr>
        <w:tc>
          <w:tcPr>
            <w:tcW w:w="2332" w:type="dxa"/>
            <w:tcBorders>
              <w:top w:val="nil"/>
              <w:left w:val="nil"/>
              <w:bottom w:val="nil"/>
              <w:right w:val="nil"/>
            </w:tcBorders>
            <w:shd w:val="clear" w:color="auto" w:fill="auto"/>
            <w:noWrap/>
            <w:vAlign w:val="bottom"/>
            <w:hideMark/>
          </w:tcPr>
          <w:p w:rsidR="000F6888" w:rsidRPr="000F6888" w:rsidP="00F13343" w14:paraId="34776D15" w14:textId="77777777">
            <w:pPr>
              <w:widowControl/>
              <w:autoSpaceDE/>
              <w:autoSpaceDN/>
              <w:adjustRightInd/>
              <w:rPr>
                <w:b/>
                <w:bCs/>
                <w:color w:val="000000"/>
                <w:sz w:val="20"/>
                <w:szCs w:val="20"/>
              </w:rPr>
            </w:pPr>
          </w:p>
        </w:tc>
        <w:tc>
          <w:tcPr>
            <w:tcW w:w="1173" w:type="dxa"/>
            <w:tcBorders>
              <w:top w:val="nil"/>
              <w:left w:val="nil"/>
              <w:bottom w:val="nil"/>
              <w:right w:val="nil"/>
            </w:tcBorders>
            <w:shd w:val="clear" w:color="auto" w:fill="auto"/>
            <w:noWrap/>
            <w:vAlign w:val="bottom"/>
            <w:hideMark/>
          </w:tcPr>
          <w:p w:rsidR="000F6888" w:rsidRPr="000F6888" w:rsidP="000F6888" w14:paraId="64A082D0" w14:textId="77777777">
            <w:pPr>
              <w:widowControl/>
              <w:autoSpaceDE/>
              <w:autoSpaceDN/>
              <w:adjustRightInd/>
              <w:rPr>
                <w:sz w:val="20"/>
                <w:szCs w:val="20"/>
              </w:rPr>
            </w:pPr>
          </w:p>
        </w:tc>
        <w:tc>
          <w:tcPr>
            <w:tcW w:w="1260" w:type="dxa"/>
            <w:tcBorders>
              <w:top w:val="nil"/>
              <w:left w:val="nil"/>
              <w:bottom w:val="nil"/>
              <w:right w:val="nil"/>
            </w:tcBorders>
            <w:shd w:val="clear" w:color="auto" w:fill="auto"/>
            <w:noWrap/>
            <w:vAlign w:val="bottom"/>
            <w:hideMark/>
          </w:tcPr>
          <w:p w:rsidR="000F6888" w:rsidRPr="000F6888" w:rsidP="000F6888" w14:paraId="7CC74AA3" w14:textId="77777777">
            <w:pPr>
              <w:widowControl/>
              <w:autoSpaceDE/>
              <w:autoSpaceDN/>
              <w:adjustRightInd/>
              <w:rPr>
                <w:sz w:val="20"/>
                <w:szCs w:val="20"/>
              </w:rPr>
            </w:pPr>
          </w:p>
        </w:tc>
        <w:tc>
          <w:tcPr>
            <w:tcW w:w="1530" w:type="dxa"/>
            <w:tcBorders>
              <w:top w:val="nil"/>
              <w:left w:val="nil"/>
              <w:bottom w:val="nil"/>
              <w:right w:val="nil"/>
            </w:tcBorders>
            <w:shd w:val="clear" w:color="auto" w:fill="auto"/>
            <w:noWrap/>
            <w:vAlign w:val="bottom"/>
            <w:hideMark/>
          </w:tcPr>
          <w:p w:rsidR="000F6888" w:rsidRPr="000F6888" w:rsidP="000F6888" w14:paraId="048750B2" w14:textId="77777777">
            <w:pPr>
              <w:widowControl/>
              <w:autoSpaceDE/>
              <w:autoSpaceDN/>
              <w:adjustRightInd/>
              <w:rPr>
                <w:sz w:val="20"/>
                <w:szCs w:val="20"/>
              </w:rPr>
            </w:pPr>
          </w:p>
        </w:tc>
        <w:tc>
          <w:tcPr>
            <w:tcW w:w="1260" w:type="dxa"/>
            <w:tcBorders>
              <w:top w:val="nil"/>
              <w:left w:val="nil"/>
              <w:bottom w:val="nil"/>
              <w:right w:val="nil"/>
            </w:tcBorders>
            <w:shd w:val="clear" w:color="auto" w:fill="auto"/>
            <w:noWrap/>
            <w:vAlign w:val="bottom"/>
            <w:hideMark/>
          </w:tcPr>
          <w:p w:rsidR="000F6888" w:rsidRPr="000F6888" w:rsidP="000F6888" w14:paraId="562F6B58" w14:textId="77777777">
            <w:pPr>
              <w:widowControl/>
              <w:autoSpaceDE/>
              <w:autoSpaceDN/>
              <w:adjustRightInd/>
              <w:rPr>
                <w:sz w:val="20"/>
                <w:szCs w:val="20"/>
              </w:rPr>
            </w:pPr>
          </w:p>
        </w:tc>
        <w:tc>
          <w:tcPr>
            <w:tcW w:w="1080" w:type="dxa"/>
            <w:tcBorders>
              <w:top w:val="nil"/>
              <w:left w:val="nil"/>
              <w:bottom w:val="nil"/>
              <w:right w:val="nil"/>
            </w:tcBorders>
            <w:shd w:val="clear" w:color="auto" w:fill="auto"/>
            <w:noWrap/>
            <w:vAlign w:val="bottom"/>
            <w:hideMark/>
          </w:tcPr>
          <w:p w:rsidR="000F6888" w:rsidRPr="000F6888" w:rsidP="000F6888" w14:paraId="7435EF06" w14:textId="77777777">
            <w:pPr>
              <w:widowControl/>
              <w:autoSpaceDE/>
              <w:autoSpaceDN/>
              <w:adjustRightInd/>
              <w:rPr>
                <w:sz w:val="20"/>
                <w:szCs w:val="20"/>
              </w:rPr>
            </w:pPr>
          </w:p>
        </w:tc>
        <w:tc>
          <w:tcPr>
            <w:tcW w:w="1440" w:type="dxa"/>
            <w:tcBorders>
              <w:top w:val="nil"/>
              <w:left w:val="nil"/>
              <w:bottom w:val="nil"/>
              <w:right w:val="nil"/>
            </w:tcBorders>
            <w:shd w:val="clear" w:color="auto" w:fill="auto"/>
            <w:noWrap/>
            <w:vAlign w:val="bottom"/>
            <w:hideMark/>
          </w:tcPr>
          <w:p w:rsidR="000F6888" w:rsidRPr="000F6888" w:rsidP="000F6888" w14:paraId="541FB423" w14:textId="77777777">
            <w:pPr>
              <w:widowControl/>
              <w:autoSpaceDE/>
              <w:autoSpaceDN/>
              <w:adjustRightInd/>
              <w:rPr>
                <w:sz w:val="20"/>
                <w:szCs w:val="20"/>
              </w:rPr>
            </w:pPr>
          </w:p>
        </w:tc>
        <w:tc>
          <w:tcPr>
            <w:tcW w:w="1350" w:type="dxa"/>
            <w:tcBorders>
              <w:top w:val="nil"/>
              <w:left w:val="nil"/>
              <w:bottom w:val="nil"/>
              <w:right w:val="nil"/>
            </w:tcBorders>
            <w:shd w:val="clear" w:color="auto" w:fill="auto"/>
            <w:noWrap/>
            <w:vAlign w:val="bottom"/>
            <w:hideMark/>
          </w:tcPr>
          <w:p w:rsidR="000F6888" w:rsidRPr="000F6888" w:rsidP="000F6888" w14:paraId="5F4E7F66" w14:textId="77777777">
            <w:pPr>
              <w:widowControl/>
              <w:autoSpaceDE/>
              <w:autoSpaceDN/>
              <w:adjustRightInd/>
              <w:rPr>
                <w:sz w:val="20"/>
                <w:szCs w:val="20"/>
              </w:rPr>
            </w:pPr>
          </w:p>
        </w:tc>
        <w:tc>
          <w:tcPr>
            <w:tcW w:w="1615" w:type="dxa"/>
            <w:tcBorders>
              <w:top w:val="nil"/>
              <w:left w:val="nil"/>
              <w:bottom w:val="nil"/>
              <w:right w:val="nil"/>
            </w:tcBorders>
            <w:shd w:val="clear" w:color="auto" w:fill="auto"/>
            <w:noWrap/>
            <w:vAlign w:val="bottom"/>
            <w:hideMark/>
          </w:tcPr>
          <w:p w:rsidR="000F6888" w:rsidRPr="000F6888" w:rsidP="000F6888" w14:paraId="617A6057" w14:textId="77777777">
            <w:pPr>
              <w:widowControl/>
              <w:autoSpaceDE/>
              <w:autoSpaceDN/>
              <w:adjustRightInd/>
              <w:rPr>
                <w:sz w:val="20"/>
                <w:szCs w:val="20"/>
              </w:rPr>
            </w:pPr>
          </w:p>
        </w:tc>
      </w:tr>
      <w:tr w14:paraId="69B7FD71" w14:textId="77777777" w:rsidTr="00F13343">
        <w:tblPrEx>
          <w:tblW w:w="0" w:type="auto"/>
          <w:tblLayout w:type="fixed"/>
          <w:tblLook w:val="04A0"/>
        </w:tblPrEx>
        <w:trPr>
          <w:trHeight w:val="255"/>
        </w:trPr>
        <w:tc>
          <w:tcPr>
            <w:tcW w:w="2332" w:type="dxa"/>
            <w:tcBorders>
              <w:top w:val="nil"/>
              <w:left w:val="nil"/>
              <w:bottom w:val="nil"/>
              <w:right w:val="nil"/>
            </w:tcBorders>
            <w:shd w:val="clear" w:color="auto" w:fill="auto"/>
            <w:noWrap/>
            <w:vAlign w:val="bottom"/>
            <w:hideMark/>
          </w:tcPr>
          <w:p w:rsidR="000F6888" w:rsidRPr="000F6888" w:rsidP="000F6888" w14:paraId="52628214" w14:textId="77777777">
            <w:pPr>
              <w:widowControl/>
              <w:autoSpaceDE/>
              <w:autoSpaceDN/>
              <w:adjustRightInd/>
              <w:rPr>
                <w:b/>
                <w:bCs/>
                <w:color w:val="000000"/>
                <w:sz w:val="20"/>
                <w:szCs w:val="20"/>
              </w:rPr>
            </w:pPr>
            <w:r w:rsidRPr="000F6888">
              <w:rPr>
                <w:b/>
                <w:bCs/>
                <w:color w:val="000000"/>
                <w:sz w:val="20"/>
                <w:szCs w:val="20"/>
              </w:rPr>
              <w:t xml:space="preserve">Assumptions: </w:t>
            </w:r>
          </w:p>
        </w:tc>
        <w:tc>
          <w:tcPr>
            <w:tcW w:w="1173" w:type="dxa"/>
            <w:tcBorders>
              <w:top w:val="nil"/>
              <w:left w:val="nil"/>
              <w:bottom w:val="nil"/>
              <w:right w:val="nil"/>
            </w:tcBorders>
            <w:shd w:val="clear" w:color="auto" w:fill="auto"/>
            <w:noWrap/>
            <w:vAlign w:val="bottom"/>
            <w:hideMark/>
          </w:tcPr>
          <w:p w:rsidR="000F6888" w:rsidRPr="000F6888" w:rsidP="000F6888" w14:paraId="282518A7" w14:textId="77777777">
            <w:pPr>
              <w:widowControl/>
              <w:autoSpaceDE/>
              <w:autoSpaceDN/>
              <w:adjustRightInd/>
              <w:rPr>
                <w:b/>
                <w:bCs/>
                <w:color w:val="000000"/>
                <w:sz w:val="20"/>
                <w:szCs w:val="20"/>
              </w:rPr>
            </w:pPr>
          </w:p>
        </w:tc>
        <w:tc>
          <w:tcPr>
            <w:tcW w:w="1260" w:type="dxa"/>
            <w:tcBorders>
              <w:top w:val="nil"/>
              <w:left w:val="nil"/>
              <w:bottom w:val="nil"/>
              <w:right w:val="nil"/>
            </w:tcBorders>
            <w:shd w:val="clear" w:color="auto" w:fill="auto"/>
            <w:noWrap/>
            <w:vAlign w:val="bottom"/>
            <w:hideMark/>
          </w:tcPr>
          <w:p w:rsidR="000F6888" w:rsidRPr="000F6888" w:rsidP="000F6888" w14:paraId="322F7AE9" w14:textId="77777777">
            <w:pPr>
              <w:widowControl/>
              <w:autoSpaceDE/>
              <w:autoSpaceDN/>
              <w:adjustRightInd/>
              <w:rPr>
                <w:sz w:val="20"/>
                <w:szCs w:val="20"/>
              </w:rPr>
            </w:pPr>
          </w:p>
        </w:tc>
        <w:tc>
          <w:tcPr>
            <w:tcW w:w="1530" w:type="dxa"/>
            <w:tcBorders>
              <w:top w:val="nil"/>
              <w:left w:val="nil"/>
              <w:bottom w:val="nil"/>
              <w:right w:val="nil"/>
            </w:tcBorders>
            <w:shd w:val="clear" w:color="auto" w:fill="auto"/>
            <w:noWrap/>
            <w:vAlign w:val="bottom"/>
            <w:hideMark/>
          </w:tcPr>
          <w:p w:rsidR="000F6888" w:rsidRPr="000F6888" w:rsidP="000F6888" w14:paraId="628B17FB" w14:textId="77777777">
            <w:pPr>
              <w:widowControl/>
              <w:autoSpaceDE/>
              <w:autoSpaceDN/>
              <w:adjustRightInd/>
              <w:rPr>
                <w:sz w:val="20"/>
                <w:szCs w:val="20"/>
              </w:rPr>
            </w:pPr>
          </w:p>
        </w:tc>
        <w:tc>
          <w:tcPr>
            <w:tcW w:w="1260" w:type="dxa"/>
            <w:tcBorders>
              <w:top w:val="nil"/>
              <w:left w:val="nil"/>
              <w:bottom w:val="nil"/>
              <w:right w:val="nil"/>
            </w:tcBorders>
            <w:shd w:val="clear" w:color="auto" w:fill="auto"/>
            <w:noWrap/>
            <w:vAlign w:val="bottom"/>
            <w:hideMark/>
          </w:tcPr>
          <w:p w:rsidR="000F6888" w:rsidRPr="000F6888" w:rsidP="000F6888" w14:paraId="0D23E223" w14:textId="77777777">
            <w:pPr>
              <w:widowControl/>
              <w:autoSpaceDE/>
              <w:autoSpaceDN/>
              <w:adjustRightInd/>
              <w:rPr>
                <w:sz w:val="20"/>
                <w:szCs w:val="20"/>
              </w:rPr>
            </w:pPr>
          </w:p>
        </w:tc>
        <w:tc>
          <w:tcPr>
            <w:tcW w:w="1080" w:type="dxa"/>
            <w:tcBorders>
              <w:top w:val="nil"/>
              <w:left w:val="nil"/>
              <w:bottom w:val="nil"/>
              <w:right w:val="nil"/>
            </w:tcBorders>
            <w:shd w:val="clear" w:color="auto" w:fill="auto"/>
            <w:noWrap/>
            <w:vAlign w:val="bottom"/>
            <w:hideMark/>
          </w:tcPr>
          <w:p w:rsidR="000F6888" w:rsidRPr="000F6888" w:rsidP="000F6888" w14:paraId="34A7060C" w14:textId="77777777">
            <w:pPr>
              <w:widowControl/>
              <w:autoSpaceDE/>
              <w:autoSpaceDN/>
              <w:adjustRightInd/>
              <w:rPr>
                <w:sz w:val="20"/>
                <w:szCs w:val="20"/>
              </w:rPr>
            </w:pPr>
          </w:p>
        </w:tc>
        <w:tc>
          <w:tcPr>
            <w:tcW w:w="1440" w:type="dxa"/>
            <w:tcBorders>
              <w:top w:val="nil"/>
              <w:left w:val="nil"/>
              <w:bottom w:val="nil"/>
              <w:right w:val="nil"/>
            </w:tcBorders>
            <w:shd w:val="clear" w:color="auto" w:fill="auto"/>
            <w:noWrap/>
            <w:vAlign w:val="bottom"/>
            <w:hideMark/>
          </w:tcPr>
          <w:p w:rsidR="000F6888" w:rsidRPr="000F6888" w:rsidP="000F6888" w14:paraId="069FD015" w14:textId="77777777">
            <w:pPr>
              <w:widowControl/>
              <w:autoSpaceDE/>
              <w:autoSpaceDN/>
              <w:adjustRightInd/>
              <w:rPr>
                <w:sz w:val="20"/>
                <w:szCs w:val="20"/>
              </w:rPr>
            </w:pPr>
          </w:p>
        </w:tc>
        <w:tc>
          <w:tcPr>
            <w:tcW w:w="1350" w:type="dxa"/>
            <w:tcBorders>
              <w:top w:val="nil"/>
              <w:left w:val="nil"/>
              <w:bottom w:val="nil"/>
              <w:right w:val="nil"/>
            </w:tcBorders>
            <w:shd w:val="clear" w:color="auto" w:fill="auto"/>
            <w:noWrap/>
            <w:vAlign w:val="bottom"/>
            <w:hideMark/>
          </w:tcPr>
          <w:p w:rsidR="000F6888" w:rsidRPr="000F6888" w:rsidP="000F6888" w14:paraId="3BFE6150" w14:textId="77777777">
            <w:pPr>
              <w:widowControl/>
              <w:autoSpaceDE/>
              <w:autoSpaceDN/>
              <w:adjustRightInd/>
              <w:rPr>
                <w:sz w:val="20"/>
                <w:szCs w:val="20"/>
              </w:rPr>
            </w:pPr>
          </w:p>
        </w:tc>
        <w:tc>
          <w:tcPr>
            <w:tcW w:w="1615" w:type="dxa"/>
            <w:tcBorders>
              <w:top w:val="nil"/>
              <w:left w:val="nil"/>
              <w:bottom w:val="nil"/>
              <w:right w:val="nil"/>
            </w:tcBorders>
            <w:shd w:val="clear" w:color="auto" w:fill="auto"/>
            <w:noWrap/>
            <w:vAlign w:val="bottom"/>
            <w:hideMark/>
          </w:tcPr>
          <w:p w:rsidR="000F6888" w:rsidRPr="000F6888" w:rsidP="000F6888" w14:paraId="28E80FEF" w14:textId="77777777">
            <w:pPr>
              <w:widowControl/>
              <w:autoSpaceDE/>
              <w:autoSpaceDN/>
              <w:adjustRightInd/>
              <w:rPr>
                <w:sz w:val="20"/>
                <w:szCs w:val="20"/>
              </w:rPr>
            </w:pPr>
          </w:p>
        </w:tc>
      </w:tr>
      <w:tr w14:paraId="7EDA7C5D" w14:textId="77777777" w:rsidTr="00F13343">
        <w:tblPrEx>
          <w:tblW w:w="0" w:type="auto"/>
          <w:tblLayout w:type="fixed"/>
          <w:tblLook w:val="04A0"/>
        </w:tblPrEx>
        <w:trPr>
          <w:trHeight w:val="540"/>
        </w:trPr>
        <w:tc>
          <w:tcPr>
            <w:tcW w:w="13040" w:type="dxa"/>
            <w:gridSpan w:val="9"/>
            <w:tcBorders>
              <w:top w:val="nil"/>
              <w:left w:val="nil"/>
              <w:bottom w:val="nil"/>
              <w:right w:val="nil"/>
            </w:tcBorders>
            <w:shd w:val="clear" w:color="auto" w:fill="auto"/>
            <w:hideMark/>
          </w:tcPr>
          <w:p w:rsidR="000F6888" w:rsidRPr="000F6888" w:rsidP="000F6888" w14:paraId="5282CC0A" w14:textId="6A37D73B">
            <w:pPr>
              <w:widowControl/>
              <w:autoSpaceDE/>
              <w:autoSpaceDN/>
              <w:adjustRightInd/>
              <w:rPr>
                <w:sz w:val="20"/>
                <w:szCs w:val="20"/>
              </w:rPr>
            </w:pPr>
            <w:r w:rsidRPr="009200D1">
              <w:rPr>
                <w:sz w:val="20"/>
                <w:szCs w:val="20"/>
                <w:vertAlign w:val="superscript"/>
              </w:rPr>
              <w:t>a</w:t>
            </w:r>
            <w:r w:rsidRPr="009200D1">
              <w:rPr>
                <w:sz w:val="20"/>
                <w:szCs w:val="20"/>
              </w:rPr>
              <w:t xml:space="preserve">  We</w:t>
            </w:r>
            <w:r w:rsidRPr="009200D1">
              <w:rPr>
                <w:sz w:val="20"/>
                <w:szCs w:val="20"/>
              </w:rPr>
              <w:t xml:space="preserve"> estimate</w:t>
            </w:r>
            <w:r w:rsidR="00257A04">
              <w:rPr>
                <w:sz w:val="20"/>
                <w:szCs w:val="20"/>
              </w:rPr>
              <w:t>d</w:t>
            </w:r>
            <w:r w:rsidRPr="009200D1">
              <w:rPr>
                <w:sz w:val="20"/>
                <w:szCs w:val="20"/>
              </w:rPr>
              <w:t xml:space="preserve"> an average of 15</w:t>
            </w:r>
            <w:r w:rsidR="008A7783">
              <w:rPr>
                <w:sz w:val="20"/>
                <w:szCs w:val="20"/>
              </w:rPr>
              <w:t>8,</w:t>
            </w:r>
            <w:r w:rsidR="008A3E50">
              <w:rPr>
                <w:sz w:val="20"/>
                <w:szCs w:val="20"/>
              </w:rPr>
              <w:t>977</w:t>
            </w:r>
            <w:r w:rsidRPr="009200D1">
              <w:rPr>
                <w:sz w:val="20"/>
                <w:szCs w:val="20"/>
              </w:rPr>
              <w:t xml:space="preserve"> existing respondents and 1,</w:t>
            </w:r>
            <w:r w:rsidR="008A7783">
              <w:rPr>
                <w:sz w:val="20"/>
                <w:szCs w:val="20"/>
              </w:rPr>
              <w:t>364</w:t>
            </w:r>
            <w:r w:rsidRPr="009200D1">
              <w:rPr>
                <w:sz w:val="20"/>
                <w:szCs w:val="20"/>
              </w:rPr>
              <w:t xml:space="preserve"> new respondents will be subject to the standard per year over the three-year period of this ICR. The number of existing respondents include </w:t>
            </w:r>
            <w:r w:rsidR="00C22381">
              <w:rPr>
                <w:sz w:val="20"/>
                <w:szCs w:val="20"/>
              </w:rPr>
              <w:t>2</w:t>
            </w:r>
            <w:r w:rsidR="008A3E50">
              <w:rPr>
                <w:sz w:val="20"/>
                <w:szCs w:val="20"/>
              </w:rPr>
              <w:t>1,269</w:t>
            </w:r>
            <w:r w:rsidRPr="009200D1">
              <w:rPr>
                <w:sz w:val="20"/>
                <w:szCs w:val="20"/>
              </w:rPr>
              <w:t xml:space="preserve"> major source stationary RICE (&gt;500 hp), 4,</w:t>
            </w:r>
            <w:r w:rsidR="00C22381">
              <w:rPr>
                <w:sz w:val="20"/>
                <w:szCs w:val="20"/>
              </w:rPr>
              <w:t>9</w:t>
            </w:r>
            <w:r w:rsidR="008A3E50">
              <w:rPr>
                <w:sz w:val="20"/>
                <w:szCs w:val="20"/>
              </w:rPr>
              <w:t>8</w:t>
            </w:r>
            <w:r w:rsidRPr="009200D1">
              <w:rPr>
                <w:sz w:val="20"/>
                <w:szCs w:val="20"/>
              </w:rPr>
              <w:t xml:space="preserve">0 area source stationary RICE, 86,649 CI engines, </w:t>
            </w:r>
            <w:r w:rsidRPr="009200D1">
              <w:rPr>
                <w:sz w:val="20"/>
                <w:szCs w:val="20"/>
              </w:rPr>
              <w:t>45,633 SI engines, and 446 utilities. The number of new respondents includes 769 non-exempt major stationary RICE (&gt;500 hp), 105 exempt major stationary RICE (&gt;500 hp), and 4</w:t>
            </w:r>
            <w:r w:rsidR="00CB14BA">
              <w:rPr>
                <w:sz w:val="20"/>
                <w:szCs w:val="20"/>
              </w:rPr>
              <w:t>9</w:t>
            </w:r>
            <w:r w:rsidRPr="009200D1">
              <w:rPr>
                <w:sz w:val="20"/>
                <w:szCs w:val="20"/>
              </w:rPr>
              <w:t>0 area sources</w:t>
            </w:r>
            <w:r w:rsidR="00952657">
              <w:rPr>
                <w:sz w:val="20"/>
                <w:szCs w:val="20"/>
              </w:rPr>
              <w:t xml:space="preserve"> per year</w:t>
            </w:r>
            <w:r w:rsidRPr="009200D1">
              <w:rPr>
                <w:sz w:val="20"/>
                <w:szCs w:val="20"/>
              </w:rPr>
              <w:t xml:space="preserve">. </w:t>
            </w:r>
            <w:r w:rsidRPr="009200D1">
              <w:rPr>
                <w:sz w:val="20"/>
                <w:szCs w:val="20"/>
              </w:rPr>
              <w:tab/>
            </w:r>
            <w:r w:rsidRPr="009200D1">
              <w:rPr>
                <w:sz w:val="20"/>
                <w:szCs w:val="20"/>
              </w:rPr>
              <w:tab/>
            </w:r>
            <w:r w:rsidRPr="009200D1">
              <w:rPr>
                <w:sz w:val="20"/>
                <w:szCs w:val="20"/>
              </w:rPr>
              <w:tab/>
            </w:r>
            <w:r w:rsidRPr="009200D1">
              <w:rPr>
                <w:sz w:val="20"/>
                <w:szCs w:val="20"/>
              </w:rPr>
              <w:tab/>
            </w:r>
            <w:r w:rsidRPr="009200D1">
              <w:rPr>
                <w:sz w:val="20"/>
                <w:szCs w:val="20"/>
              </w:rPr>
              <w:tab/>
            </w:r>
            <w:r w:rsidRPr="009200D1">
              <w:rPr>
                <w:sz w:val="20"/>
                <w:szCs w:val="20"/>
              </w:rPr>
              <w:tab/>
            </w:r>
            <w:r w:rsidRPr="009200D1">
              <w:rPr>
                <w:sz w:val="20"/>
                <w:szCs w:val="20"/>
              </w:rPr>
              <w:tab/>
            </w:r>
            <w:r w:rsidRPr="009200D1">
              <w:rPr>
                <w:sz w:val="20"/>
                <w:szCs w:val="20"/>
              </w:rPr>
              <w:tab/>
            </w:r>
          </w:p>
        </w:tc>
      </w:tr>
      <w:tr w14:paraId="5BAA2BF8" w14:textId="77777777" w:rsidTr="00F13343">
        <w:tblPrEx>
          <w:tblW w:w="0" w:type="auto"/>
          <w:tblLayout w:type="fixed"/>
          <w:tblLook w:val="04A0"/>
        </w:tblPrEx>
        <w:trPr>
          <w:trHeight w:val="810"/>
        </w:trPr>
        <w:tc>
          <w:tcPr>
            <w:tcW w:w="13040" w:type="dxa"/>
            <w:gridSpan w:val="9"/>
            <w:tcBorders>
              <w:top w:val="nil"/>
              <w:left w:val="nil"/>
              <w:bottom w:val="nil"/>
              <w:right w:val="nil"/>
            </w:tcBorders>
            <w:shd w:val="clear" w:color="auto" w:fill="auto"/>
            <w:hideMark/>
          </w:tcPr>
          <w:p w:rsidR="000F6888" w:rsidRPr="000F6888" w:rsidP="000F6888" w14:paraId="1EE1E8BC" w14:textId="235EA60F">
            <w:pPr>
              <w:widowControl/>
              <w:autoSpaceDE/>
              <w:autoSpaceDN/>
              <w:adjustRightInd/>
              <w:rPr>
                <w:sz w:val="20"/>
                <w:szCs w:val="20"/>
              </w:rPr>
            </w:pPr>
            <w:r w:rsidRPr="009200D1">
              <w:rPr>
                <w:sz w:val="20"/>
                <w:szCs w:val="20"/>
                <w:vertAlign w:val="superscript"/>
              </w:rPr>
              <w:t>b</w:t>
            </w:r>
            <w:r w:rsidRPr="000F6888">
              <w:rPr>
                <w:sz w:val="20"/>
                <w:szCs w:val="20"/>
              </w:rPr>
              <w:t xml:space="preserve">  This</w:t>
            </w:r>
            <w:r w:rsidRPr="000F6888">
              <w:rPr>
                <w:sz w:val="20"/>
                <w:szCs w:val="20"/>
              </w:rPr>
              <w:t xml:space="preserve"> ICR use</w:t>
            </w:r>
            <w:r w:rsidR="00257A04">
              <w:rPr>
                <w:sz w:val="20"/>
                <w:szCs w:val="20"/>
              </w:rPr>
              <w:t>d</w:t>
            </w:r>
            <w:r w:rsidRPr="000F6888">
              <w:rPr>
                <w:sz w:val="20"/>
                <w:szCs w:val="20"/>
              </w:rPr>
              <w:t xml:space="preserve"> the following labor rates</w:t>
            </w:r>
            <w:r w:rsidR="0039166F">
              <w:rPr>
                <w:sz w:val="20"/>
                <w:szCs w:val="20"/>
              </w:rPr>
              <w:t xml:space="preserve">: </w:t>
            </w:r>
            <w:r w:rsidRPr="003E1536" w:rsidR="003E1536">
              <w:rPr>
                <w:sz w:val="20"/>
                <w:szCs w:val="20"/>
              </w:rPr>
              <w:t>$70.56 for managerial (Grade 13, Step 5), $52.37 for technical (Grade</w:t>
            </w:r>
            <w:r w:rsidR="0039166F">
              <w:rPr>
                <w:sz w:val="20"/>
                <w:szCs w:val="20"/>
              </w:rPr>
              <w:t xml:space="preserve"> </w:t>
            </w:r>
            <w:r w:rsidRPr="003E1536" w:rsidR="003E1536">
              <w:rPr>
                <w:sz w:val="20"/>
                <w:szCs w:val="20"/>
              </w:rPr>
              <w:t>12, Step 1), and $28.34 for clerical labor (Grade 6, Step 3)</w:t>
            </w:r>
            <w:r w:rsidRPr="000F6888">
              <w:rPr>
                <w:sz w:val="20"/>
                <w:szCs w:val="20"/>
              </w:rPr>
              <w:t>. These rates are from the Office of Personnel Management (OPM), 20</w:t>
            </w:r>
            <w:r w:rsidR="0022200B">
              <w:rPr>
                <w:sz w:val="20"/>
                <w:szCs w:val="20"/>
              </w:rPr>
              <w:t>22</w:t>
            </w:r>
            <w:r w:rsidRPr="000F6888">
              <w:rPr>
                <w:sz w:val="20"/>
                <w:szCs w:val="20"/>
              </w:rPr>
              <w:t xml:space="preserve"> General Schedule, which excludes locality rates of pay. The rates have been increased by 60 percent to account for the benefit packages available to government employees.</w:t>
            </w:r>
          </w:p>
        </w:tc>
      </w:tr>
      <w:tr w14:paraId="17EC1F37" w14:textId="77777777" w:rsidTr="00F13343">
        <w:tblPrEx>
          <w:tblW w:w="0" w:type="auto"/>
          <w:tblLayout w:type="fixed"/>
          <w:tblLook w:val="04A0"/>
        </w:tblPrEx>
        <w:trPr>
          <w:trHeight w:val="555"/>
        </w:trPr>
        <w:tc>
          <w:tcPr>
            <w:tcW w:w="13040" w:type="dxa"/>
            <w:gridSpan w:val="9"/>
            <w:tcBorders>
              <w:top w:val="nil"/>
              <w:left w:val="nil"/>
              <w:bottom w:val="nil"/>
              <w:right w:val="nil"/>
            </w:tcBorders>
            <w:shd w:val="clear" w:color="auto" w:fill="auto"/>
            <w:hideMark/>
          </w:tcPr>
          <w:p w:rsidR="000F6888" w:rsidRPr="000F6888" w:rsidP="000F6888" w14:paraId="2A65A15C" w14:textId="01FA14E6">
            <w:pPr>
              <w:widowControl/>
              <w:autoSpaceDE/>
              <w:autoSpaceDN/>
              <w:adjustRightInd/>
              <w:rPr>
                <w:color w:val="000000"/>
                <w:sz w:val="20"/>
                <w:szCs w:val="20"/>
              </w:rPr>
            </w:pPr>
            <w:r w:rsidRPr="009200D1">
              <w:rPr>
                <w:color w:val="000000"/>
                <w:sz w:val="20"/>
                <w:szCs w:val="20"/>
                <w:vertAlign w:val="superscript"/>
              </w:rPr>
              <w:t>c</w:t>
            </w:r>
            <w:r w:rsidRPr="000F6888">
              <w:rPr>
                <w:color w:val="000000"/>
                <w:sz w:val="20"/>
                <w:szCs w:val="20"/>
              </w:rPr>
              <w:t xml:space="preserve"> </w:t>
            </w:r>
            <w:r w:rsidR="00F33D31">
              <w:rPr>
                <w:color w:val="000000"/>
                <w:sz w:val="20"/>
                <w:szCs w:val="20"/>
              </w:rPr>
              <w:t xml:space="preserve"> </w:t>
            </w:r>
            <w:r w:rsidRPr="000F6888">
              <w:rPr>
                <w:color w:val="000000"/>
                <w:sz w:val="20"/>
                <w:szCs w:val="20"/>
              </w:rPr>
              <w:t>We</w:t>
            </w:r>
            <w:r w:rsidRPr="000F6888">
              <w:rPr>
                <w:color w:val="000000"/>
                <w:sz w:val="20"/>
                <w:szCs w:val="20"/>
              </w:rPr>
              <w:t xml:space="preserve"> assume</w:t>
            </w:r>
            <w:r w:rsidR="00257A04">
              <w:rPr>
                <w:color w:val="000000"/>
                <w:sz w:val="20"/>
                <w:szCs w:val="20"/>
              </w:rPr>
              <w:t>d</w:t>
            </w:r>
            <w:r w:rsidRPr="000F6888">
              <w:rPr>
                <w:color w:val="000000"/>
                <w:sz w:val="20"/>
                <w:szCs w:val="20"/>
              </w:rPr>
              <w:t xml:space="preserve"> 1</w:t>
            </w:r>
            <w:r w:rsidR="00151747">
              <w:rPr>
                <w:color w:val="000000"/>
                <w:sz w:val="20"/>
                <w:szCs w:val="20"/>
              </w:rPr>
              <w:t>3</w:t>
            </w:r>
            <w:r w:rsidR="003840A8">
              <w:rPr>
                <w:color w:val="000000"/>
                <w:sz w:val="20"/>
                <w:szCs w:val="20"/>
              </w:rPr>
              <w:t>2</w:t>
            </w:r>
            <w:r w:rsidR="00F654EA">
              <w:rPr>
                <w:color w:val="000000"/>
                <w:sz w:val="20"/>
                <w:szCs w:val="20"/>
              </w:rPr>
              <w:t>,536</w:t>
            </w:r>
            <w:r w:rsidRPr="000F6888">
              <w:rPr>
                <w:color w:val="000000"/>
                <w:sz w:val="20"/>
                <w:szCs w:val="20"/>
              </w:rPr>
              <w:t xml:space="preserve"> existing sources have to write semiannual reports. This estimate includes </w:t>
            </w:r>
            <w:r w:rsidR="000C118C">
              <w:rPr>
                <w:color w:val="000000"/>
                <w:sz w:val="20"/>
                <w:szCs w:val="20"/>
              </w:rPr>
              <w:t>20,395</w:t>
            </w:r>
            <w:r w:rsidRPr="000F6888">
              <w:rPr>
                <w:color w:val="000000"/>
                <w:sz w:val="20"/>
                <w:szCs w:val="20"/>
              </w:rPr>
              <w:t xml:space="preserve"> existing major source stationary RICE (&gt;500 hp), 4,</w:t>
            </w:r>
            <w:r w:rsidR="000C118C">
              <w:rPr>
                <w:color w:val="000000"/>
                <w:sz w:val="20"/>
                <w:szCs w:val="20"/>
              </w:rPr>
              <w:t>9</w:t>
            </w:r>
            <w:r w:rsidR="00C63061">
              <w:rPr>
                <w:color w:val="000000"/>
                <w:sz w:val="20"/>
                <w:szCs w:val="20"/>
              </w:rPr>
              <w:t>8</w:t>
            </w:r>
            <w:r w:rsidRPr="000F6888">
              <w:rPr>
                <w:color w:val="000000"/>
                <w:sz w:val="20"/>
                <w:szCs w:val="20"/>
              </w:rPr>
              <w:t xml:space="preserve">0 existing area sources, 60,654 existing CI engines, and 45,633 existing SI engines. </w:t>
            </w:r>
          </w:p>
        </w:tc>
      </w:tr>
      <w:tr w14:paraId="4B2E8E02" w14:textId="77777777" w:rsidTr="00F13343">
        <w:tblPrEx>
          <w:tblW w:w="0" w:type="auto"/>
          <w:tblLayout w:type="fixed"/>
          <w:tblLook w:val="04A0"/>
        </w:tblPrEx>
        <w:trPr>
          <w:trHeight w:val="555"/>
        </w:trPr>
        <w:tc>
          <w:tcPr>
            <w:tcW w:w="13040" w:type="dxa"/>
            <w:gridSpan w:val="9"/>
            <w:tcBorders>
              <w:top w:val="nil"/>
              <w:left w:val="nil"/>
              <w:bottom w:val="nil"/>
              <w:right w:val="nil"/>
            </w:tcBorders>
            <w:shd w:val="clear" w:color="auto" w:fill="auto"/>
            <w:hideMark/>
          </w:tcPr>
          <w:p w:rsidR="000F6888" w:rsidRPr="000F6888" w:rsidP="000F6888" w14:paraId="58763DD2" w14:textId="3B6C22A0">
            <w:pPr>
              <w:widowControl/>
              <w:autoSpaceDE/>
              <w:autoSpaceDN/>
              <w:adjustRightInd/>
              <w:rPr>
                <w:color w:val="000000"/>
                <w:sz w:val="20"/>
                <w:szCs w:val="20"/>
              </w:rPr>
            </w:pPr>
            <w:r w:rsidRPr="009200D1">
              <w:rPr>
                <w:color w:val="000000"/>
                <w:sz w:val="20"/>
                <w:szCs w:val="20"/>
                <w:vertAlign w:val="superscript"/>
              </w:rPr>
              <w:t>d</w:t>
            </w:r>
            <w:r w:rsidRPr="000F6888">
              <w:rPr>
                <w:color w:val="000000"/>
                <w:sz w:val="20"/>
                <w:szCs w:val="20"/>
              </w:rPr>
              <w:t xml:space="preserve">  We</w:t>
            </w:r>
            <w:r w:rsidRPr="000F6888">
              <w:rPr>
                <w:color w:val="000000"/>
                <w:sz w:val="20"/>
                <w:szCs w:val="20"/>
              </w:rPr>
              <w:t xml:space="preserve"> assume</w:t>
            </w:r>
            <w:r w:rsidR="00257A04">
              <w:rPr>
                <w:color w:val="000000"/>
                <w:sz w:val="20"/>
                <w:szCs w:val="20"/>
              </w:rPr>
              <w:t>d</w:t>
            </w:r>
            <w:r w:rsidRPr="000F6888">
              <w:rPr>
                <w:color w:val="000000"/>
                <w:sz w:val="20"/>
                <w:szCs w:val="20"/>
              </w:rPr>
              <w:t xml:space="preserve"> 25,995 existing CI engines, 446 local utilities, and 70 curtailment service providers have to complete annual reports. This estimate is based on EPA ICR Number 1975.07 and the January 2013 Final Rule amendment. </w:t>
            </w:r>
          </w:p>
        </w:tc>
      </w:tr>
      <w:tr w14:paraId="3E29D33B" w14:textId="77777777" w:rsidTr="00F13343">
        <w:tblPrEx>
          <w:tblW w:w="0" w:type="auto"/>
          <w:tblLayout w:type="fixed"/>
          <w:tblLook w:val="04A0"/>
        </w:tblPrEx>
        <w:trPr>
          <w:trHeight w:val="375"/>
        </w:trPr>
        <w:tc>
          <w:tcPr>
            <w:tcW w:w="13040" w:type="dxa"/>
            <w:gridSpan w:val="9"/>
            <w:tcBorders>
              <w:top w:val="nil"/>
              <w:left w:val="nil"/>
              <w:bottom w:val="nil"/>
              <w:right w:val="nil"/>
            </w:tcBorders>
            <w:shd w:val="clear" w:color="auto" w:fill="auto"/>
            <w:noWrap/>
            <w:hideMark/>
          </w:tcPr>
          <w:p w:rsidR="008A7783" w:rsidP="000F6888" w14:paraId="7D942995" w14:textId="72007968">
            <w:pPr>
              <w:widowControl/>
              <w:autoSpaceDE/>
              <w:autoSpaceDN/>
              <w:adjustRightInd/>
              <w:rPr>
                <w:color w:val="000000"/>
                <w:sz w:val="20"/>
                <w:szCs w:val="20"/>
              </w:rPr>
            </w:pPr>
            <w:r w:rsidRPr="009200D1">
              <w:rPr>
                <w:color w:val="000000"/>
                <w:sz w:val="20"/>
                <w:szCs w:val="20"/>
                <w:vertAlign w:val="superscript"/>
              </w:rPr>
              <w:t>e</w:t>
            </w:r>
            <w:r w:rsidRPr="000F6888">
              <w:rPr>
                <w:color w:val="000000"/>
                <w:sz w:val="20"/>
                <w:szCs w:val="20"/>
              </w:rPr>
              <w:t xml:space="preserve">  Totals</w:t>
            </w:r>
            <w:r w:rsidRPr="000F6888">
              <w:rPr>
                <w:color w:val="000000"/>
                <w:sz w:val="20"/>
                <w:szCs w:val="20"/>
              </w:rPr>
              <w:t xml:space="preserve"> </w:t>
            </w:r>
            <w:r w:rsidR="00252F22">
              <w:rPr>
                <w:color w:val="000000"/>
                <w:sz w:val="20"/>
                <w:szCs w:val="20"/>
              </w:rPr>
              <w:t>were</w:t>
            </w:r>
            <w:r w:rsidRPr="000F6888">
              <w:rPr>
                <w:color w:val="000000"/>
                <w:sz w:val="20"/>
                <w:szCs w:val="20"/>
              </w:rPr>
              <w:t xml:space="preserve"> rounded to 3 significant figures. Figures may not add exactly due to rounding.</w:t>
            </w:r>
          </w:p>
          <w:p w:rsidR="000F6888" w:rsidRPr="000F6888" w:rsidP="000F6888" w14:paraId="540AD212" w14:textId="0EC13F06">
            <w:pPr>
              <w:widowControl/>
              <w:autoSpaceDE/>
              <w:autoSpaceDN/>
              <w:adjustRightInd/>
              <w:rPr>
                <w:color w:val="000000"/>
                <w:sz w:val="20"/>
                <w:szCs w:val="20"/>
              </w:rPr>
            </w:pPr>
            <w:r w:rsidRPr="00F13343">
              <w:rPr>
                <w:color w:val="000000"/>
                <w:sz w:val="20"/>
                <w:szCs w:val="20"/>
                <w:vertAlign w:val="superscript"/>
              </w:rPr>
              <w:t>f</w:t>
            </w:r>
            <w:r w:rsidR="00F33D31">
              <w:rPr>
                <w:color w:val="000000"/>
                <w:sz w:val="20"/>
                <w:szCs w:val="20"/>
                <w:vertAlign w:val="superscript"/>
              </w:rPr>
              <w:t xml:space="preserve"> </w:t>
            </w:r>
            <w:r w:rsidRPr="00F13343">
              <w:rPr>
                <w:color w:val="000000"/>
                <w:sz w:val="20"/>
                <w:szCs w:val="20"/>
                <w:vertAlign w:val="superscript"/>
              </w:rPr>
              <w:t xml:space="preserve"> </w:t>
            </w:r>
            <w:r w:rsidR="00257A04">
              <w:rPr>
                <w:color w:val="000000"/>
                <w:sz w:val="20"/>
                <w:szCs w:val="20"/>
              </w:rPr>
              <w:t>We</w:t>
            </w:r>
            <w:r w:rsidR="00257A04">
              <w:rPr>
                <w:color w:val="000000"/>
                <w:sz w:val="20"/>
                <w:szCs w:val="20"/>
              </w:rPr>
              <w:t xml:space="preserve"> a</w:t>
            </w:r>
            <w:r w:rsidRPr="008A7783">
              <w:rPr>
                <w:color w:val="000000"/>
                <w:sz w:val="20"/>
                <w:szCs w:val="20"/>
              </w:rPr>
              <w:t>ssumed that electronic reporting would result in a 30 percent labor savings for EPA personnel associated with electronic submissions through CEDRI.</w:t>
            </w:r>
            <w:r w:rsidRPr="000F6888">
              <w:rPr>
                <w:color w:val="000000"/>
                <w:sz w:val="20"/>
                <w:szCs w:val="20"/>
              </w:rPr>
              <w:t xml:space="preserve"> </w:t>
            </w:r>
            <w:r w:rsidR="006525F5">
              <w:rPr>
                <w:color w:val="000000"/>
                <w:sz w:val="20"/>
                <w:szCs w:val="20"/>
              </w:rPr>
              <w:t>The orig</w:t>
            </w:r>
            <w:r w:rsidR="00D311BE">
              <w:rPr>
                <w:color w:val="000000"/>
                <w:sz w:val="20"/>
                <w:szCs w:val="20"/>
              </w:rPr>
              <w:t>in</w:t>
            </w:r>
            <w:r w:rsidR="006525F5">
              <w:rPr>
                <w:color w:val="000000"/>
                <w:sz w:val="20"/>
                <w:szCs w:val="20"/>
              </w:rPr>
              <w:t>al assumption was 2 hours per report</w:t>
            </w:r>
            <w:r w:rsidR="00D311BE">
              <w:rPr>
                <w:color w:val="000000"/>
                <w:sz w:val="20"/>
                <w:szCs w:val="20"/>
              </w:rPr>
              <w:t>; the new assumption is 1.4 hours per report.</w:t>
            </w:r>
          </w:p>
        </w:tc>
      </w:tr>
    </w:tbl>
    <w:p w:rsidR="000F6888" w:rsidP="00F340DF" w14:paraId="685067CF" w14:textId="77777777">
      <w:pPr>
        <w:rPr>
          <w:color w:val="000000"/>
        </w:rPr>
      </w:pPr>
    </w:p>
    <w:sectPr w:rsidSect="00FC5970">
      <w:pgSz w:w="15840" w:h="12240" w:orient="landscape"/>
      <w:pgMar w:top="1440" w:right="1350" w:bottom="1440" w:left="1440" w:header="1008" w:footer="144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9547D" w14:paraId="769208BB" w14:textId="372B0EC3">
    <w:pPr>
      <w:framePr w:w="9361" w:wrap="notBeside" w:vAnchor="text" w:hAnchor="text" w:x="1" w:y="1"/>
      <w:jc w:val="center"/>
    </w:pPr>
    <w:r>
      <w:fldChar w:fldCharType="begin"/>
    </w:r>
    <w:r>
      <w:instrText xml:space="preserve">PAGE </w:instrText>
    </w:r>
    <w:r>
      <w:fldChar w:fldCharType="separate"/>
    </w:r>
    <w:r>
      <w:rPr>
        <w:noProof/>
      </w:rPr>
      <w:t>7</w:t>
    </w:r>
    <w:r>
      <w:rPr>
        <w:noProof/>
      </w:rPr>
      <w:fldChar w:fldCharType="end"/>
    </w:r>
  </w:p>
  <w:p w:rsidR="00C9547D" w14:paraId="5B65F028" w14:textId="77777777"/>
  <w:p w:rsidR="00C9547D" w14:paraId="70BB230B" w14:textId="77777777">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D3561544"/>
    <w:lvl w:ilvl="0">
      <w:start w:val="0"/>
      <w:numFmt w:val="bullet"/>
      <w:lvlText w:val="*"/>
      <w:lvlJc w:val="left"/>
    </w:lvl>
  </w:abstractNum>
  <w:abstractNum w:abstractNumId="1">
    <w:nsid w:val="00000001"/>
    <w:multiLevelType w:val="multilevel"/>
    <w:tmpl w:val="00000000"/>
    <w:name w:val="Large Bulle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2">
    <w:nsid w:val="00000002"/>
    <w:multiLevelType w:val="multilevel"/>
    <w:tmpl w:val="00000000"/>
    <w:name w:val="AutoList1"/>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3">
    <w:nsid w:val="00000003"/>
    <w:multiLevelType w:val="multilevel"/>
    <w:tmpl w:val="00000000"/>
    <w:name w:val="AutoList2"/>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4">
    <w:nsid w:val="00000004"/>
    <w:multiLevelType w:val="multilevel"/>
    <w:tmpl w:val="00000000"/>
    <w:name w:val="AutoList3"/>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5">
    <w:nsid w:val="00000005"/>
    <w:multiLevelType w:val="multilevel"/>
    <w:tmpl w:val="00000000"/>
    <w:name w:val="AutoList4"/>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6">
    <w:nsid w:val="00000006"/>
    <w:multiLevelType w:val="multilevel"/>
    <w:tmpl w:val="00000000"/>
    <w:name w:val="AutoList5"/>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7">
    <w:nsid w:val="00000007"/>
    <w:multiLevelType w:val="multilevel"/>
    <w:tmpl w:val="00000000"/>
    <w:name w:val="AutoList6"/>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8">
    <w:nsid w:val="00000008"/>
    <w:multiLevelType w:val="multilevel"/>
    <w:tmpl w:val="00000000"/>
    <w:name w:val="AutoList7"/>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9">
    <w:nsid w:val="00000009"/>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10">
    <w:nsid w:val="06F50502"/>
    <w:multiLevelType w:val="hybridMultilevel"/>
    <w:tmpl w:val="ADB8EA9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2DEC7B12"/>
    <w:multiLevelType w:val="hybridMultilevel"/>
    <w:tmpl w:val="012685FC"/>
    <w:lvl w:ilvl="0">
      <w:start w:val="1"/>
      <w:numFmt w:val="lowerLetter"/>
      <w:lvlText w:val="%1."/>
      <w:lvlJc w:val="left"/>
      <w:pPr>
        <w:ind w:left="540" w:hanging="360"/>
      </w:pPr>
      <w:rPr>
        <w:rFonts w:hint="default"/>
        <w:vertAlign w:val="superscript"/>
      </w:r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12">
    <w:nsid w:val="32CD2102"/>
    <w:multiLevelType w:val="hybridMultilevel"/>
    <w:tmpl w:val="28F836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9F43DDE"/>
    <w:multiLevelType w:val="hybridMultilevel"/>
    <w:tmpl w:val="5CAE0A36"/>
    <w:lvl w:ilvl="0">
      <w:start w:val="1"/>
      <w:numFmt w:val="bullet"/>
      <w:lvlText w:val=""/>
      <w:lvlJc w:val="left"/>
      <w:pPr>
        <w:ind w:left="1481" w:hanging="360"/>
      </w:pPr>
      <w:rPr>
        <w:rFonts w:ascii="Symbol" w:hAnsi="Symbol" w:hint="default"/>
      </w:rPr>
    </w:lvl>
    <w:lvl w:ilvl="1" w:tentative="1">
      <w:start w:val="1"/>
      <w:numFmt w:val="bullet"/>
      <w:lvlText w:val="o"/>
      <w:lvlJc w:val="left"/>
      <w:pPr>
        <w:ind w:left="2201" w:hanging="360"/>
      </w:pPr>
      <w:rPr>
        <w:rFonts w:ascii="Courier New" w:hAnsi="Courier New" w:cs="Courier New" w:hint="default"/>
      </w:rPr>
    </w:lvl>
    <w:lvl w:ilvl="2" w:tentative="1">
      <w:start w:val="1"/>
      <w:numFmt w:val="bullet"/>
      <w:lvlText w:val=""/>
      <w:lvlJc w:val="left"/>
      <w:pPr>
        <w:ind w:left="2921" w:hanging="360"/>
      </w:pPr>
      <w:rPr>
        <w:rFonts w:ascii="Wingdings" w:hAnsi="Wingdings" w:hint="default"/>
      </w:rPr>
    </w:lvl>
    <w:lvl w:ilvl="3" w:tentative="1">
      <w:start w:val="1"/>
      <w:numFmt w:val="bullet"/>
      <w:lvlText w:val=""/>
      <w:lvlJc w:val="left"/>
      <w:pPr>
        <w:ind w:left="3641" w:hanging="360"/>
      </w:pPr>
      <w:rPr>
        <w:rFonts w:ascii="Symbol" w:hAnsi="Symbol" w:hint="default"/>
      </w:rPr>
    </w:lvl>
    <w:lvl w:ilvl="4" w:tentative="1">
      <w:start w:val="1"/>
      <w:numFmt w:val="bullet"/>
      <w:lvlText w:val="o"/>
      <w:lvlJc w:val="left"/>
      <w:pPr>
        <w:ind w:left="4361" w:hanging="360"/>
      </w:pPr>
      <w:rPr>
        <w:rFonts w:ascii="Courier New" w:hAnsi="Courier New" w:cs="Courier New" w:hint="default"/>
      </w:rPr>
    </w:lvl>
    <w:lvl w:ilvl="5" w:tentative="1">
      <w:start w:val="1"/>
      <w:numFmt w:val="bullet"/>
      <w:lvlText w:val=""/>
      <w:lvlJc w:val="left"/>
      <w:pPr>
        <w:ind w:left="5081" w:hanging="360"/>
      </w:pPr>
      <w:rPr>
        <w:rFonts w:ascii="Wingdings" w:hAnsi="Wingdings" w:hint="default"/>
      </w:rPr>
    </w:lvl>
    <w:lvl w:ilvl="6" w:tentative="1">
      <w:start w:val="1"/>
      <w:numFmt w:val="bullet"/>
      <w:lvlText w:val=""/>
      <w:lvlJc w:val="left"/>
      <w:pPr>
        <w:ind w:left="5801" w:hanging="360"/>
      </w:pPr>
      <w:rPr>
        <w:rFonts w:ascii="Symbol" w:hAnsi="Symbol" w:hint="default"/>
      </w:rPr>
    </w:lvl>
    <w:lvl w:ilvl="7" w:tentative="1">
      <w:start w:val="1"/>
      <w:numFmt w:val="bullet"/>
      <w:lvlText w:val="o"/>
      <w:lvlJc w:val="left"/>
      <w:pPr>
        <w:ind w:left="6521" w:hanging="360"/>
      </w:pPr>
      <w:rPr>
        <w:rFonts w:ascii="Courier New" w:hAnsi="Courier New" w:cs="Courier New" w:hint="default"/>
      </w:rPr>
    </w:lvl>
    <w:lvl w:ilvl="8" w:tentative="1">
      <w:start w:val="1"/>
      <w:numFmt w:val="bullet"/>
      <w:lvlText w:val=""/>
      <w:lvlJc w:val="left"/>
      <w:pPr>
        <w:ind w:left="7241" w:hanging="360"/>
      </w:pPr>
      <w:rPr>
        <w:rFonts w:ascii="Wingdings" w:hAnsi="Wingdings" w:hint="default"/>
      </w:rPr>
    </w:lvl>
  </w:abstractNum>
  <w:num w:numId="1" w16cid:durableId="1043139175">
    <w:abstractNumId w:val="0"/>
    <w:lvlOverride w:ilvl="0">
      <w:lvl w:ilvl="0">
        <w:start w:val="0"/>
        <w:numFmt w:val="bullet"/>
        <w:lvlText w:val="$"/>
        <w:legacy w:legacy="1" w:legacySpace="0" w:legacyIndent="720"/>
        <w:lvlJc w:val="left"/>
        <w:pPr>
          <w:ind w:left="1440" w:hanging="720"/>
        </w:pPr>
        <w:rPr>
          <w:rFonts w:ascii="WP TypographicSymbols" w:hAnsi="WP TypographicSymbols" w:hint="default"/>
        </w:rPr>
      </w:lvl>
    </w:lvlOverride>
  </w:num>
  <w:num w:numId="2" w16cid:durableId="55015287">
    <w:abstractNumId w:val="13"/>
  </w:num>
  <w:num w:numId="3" w16cid:durableId="828058935">
    <w:abstractNumId w:val="10"/>
  </w:num>
  <w:num w:numId="4" w16cid:durableId="1118522262">
    <w:abstractNumId w:val="12"/>
  </w:num>
  <w:num w:numId="5" w16cid:durableId="17746685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ShadeFormData/>
  <w:characterSpacingControl w:val="compressPunctuation"/>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CD6"/>
    <w:rsid w:val="00004ED8"/>
    <w:rsid w:val="0000687D"/>
    <w:rsid w:val="00007DFE"/>
    <w:rsid w:val="00010B11"/>
    <w:rsid w:val="00011A71"/>
    <w:rsid w:val="00024A80"/>
    <w:rsid w:val="00024AE9"/>
    <w:rsid w:val="000303A8"/>
    <w:rsid w:val="00035AF5"/>
    <w:rsid w:val="0003619B"/>
    <w:rsid w:val="00036BFB"/>
    <w:rsid w:val="00037312"/>
    <w:rsid w:val="000373CD"/>
    <w:rsid w:val="00040D66"/>
    <w:rsid w:val="0004277C"/>
    <w:rsid w:val="000465C3"/>
    <w:rsid w:val="000543DB"/>
    <w:rsid w:val="00055BDF"/>
    <w:rsid w:val="00055DC5"/>
    <w:rsid w:val="00057C98"/>
    <w:rsid w:val="00057D10"/>
    <w:rsid w:val="00060394"/>
    <w:rsid w:val="00072632"/>
    <w:rsid w:val="000867D0"/>
    <w:rsid w:val="0008694A"/>
    <w:rsid w:val="00086ABF"/>
    <w:rsid w:val="0009452A"/>
    <w:rsid w:val="000A06BB"/>
    <w:rsid w:val="000A0ABB"/>
    <w:rsid w:val="000A118B"/>
    <w:rsid w:val="000A1FBB"/>
    <w:rsid w:val="000A4D45"/>
    <w:rsid w:val="000A687C"/>
    <w:rsid w:val="000B2C29"/>
    <w:rsid w:val="000B2E1C"/>
    <w:rsid w:val="000B5D39"/>
    <w:rsid w:val="000B603E"/>
    <w:rsid w:val="000B7F09"/>
    <w:rsid w:val="000C118C"/>
    <w:rsid w:val="000C2183"/>
    <w:rsid w:val="000C52CF"/>
    <w:rsid w:val="000C6376"/>
    <w:rsid w:val="000C682C"/>
    <w:rsid w:val="000D2272"/>
    <w:rsid w:val="000D2943"/>
    <w:rsid w:val="000D7D7F"/>
    <w:rsid w:val="000E0111"/>
    <w:rsid w:val="000E106D"/>
    <w:rsid w:val="000E1C89"/>
    <w:rsid w:val="000E1DB1"/>
    <w:rsid w:val="000E3A85"/>
    <w:rsid w:val="000E5E0A"/>
    <w:rsid w:val="000F6888"/>
    <w:rsid w:val="000F772C"/>
    <w:rsid w:val="00100782"/>
    <w:rsid w:val="00101B40"/>
    <w:rsid w:val="001029F2"/>
    <w:rsid w:val="00102B52"/>
    <w:rsid w:val="001039DB"/>
    <w:rsid w:val="00104DA4"/>
    <w:rsid w:val="0010697C"/>
    <w:rsid w:val="001147C7"/>
    <w:rsid w:val="00116AE4"/>
    <w:rsid w:val="00122CF4"/>
    <w:rsid w:val="00123889"/>
    <w:rsid w:val="00123A6D"/>
    <w:rsid w:val="00126A7C"/>
    <w:rsid w:val="00130DF0"/>
    <w:rsid w:val="001356D4"/>
    <w:rsid w:val="0014079D"/>
    <w:rsid w:val="001414C4"/>
    <w:rsid w:val="001430CD"/>
    <w:rsid w:val="001433D3"/>
    <w:rsid w:val="00143C3E"/>
    <w:rsid w:val="00144978"/>
    <w:rsid w:val="00144A82"/>
    <w:rsid w:val="00144F35"/>
    <w:rsid w:val="00150455"/>
    <w:rsid w:val="00151113"/>
    <w:rsid w:val="00151747"/>
    <w:rsid w:val="0015433E"/>
    <w:rsid w:val="00161886"/>
    <w:rsid w:val="00162ECC"/>
    <w:rsid w:val="0016550D"/>
    <w:rsid w:val="00165DCF"/>
    <w:rsid w:val="0017082B"/>
    <w:rsid w:val="00176CA3"/>
    <w:rsid w:val="00181031"/>
    <w:rsid w:val="00186DA3"/>
    <w:rsid w:val="001951B7"/>
    <w:rsid w:val="00195753"/>
    <w:rsid w:val="001A0B41"/>
    <w:rsid w:val="001B0B9A"/>
    <w:rsid w:val="001B29C3"/>
    <w:rsid w:val="001B33C7"/>
    <w:rsid w:val="001B35F2"/>
    <w:rsid w:val="001B45E5"/>
    <w:rsid w:val="001B4823"/>
    <w:rsid w:val="001B5E74"/>
    <w:rsid w:val="001C0C98"/>
    <w:rsid w:val="001C521D"/>
    <w:rsid w:val="001C5991"/>
    <w:rsid w:val="001D03AA"/>
    <w:rsid w:val="001D434F"/>
    <w:rsid w:val="001D54A6"/>
    <w:rsid w:val="001D623A"/>
    <w:rsid w:val="001D762C"/>
    <w:rsid w:val="001E0783"/>
    <w:rsid w:val="001F0B86"/>
    <w:rsid w:val="001F19FF"/>
    <w:rsid w:val="001F4900"/>
    <w:rsid w:val="00200309"/>
    <w:rsid w:val="00201B24"/>
    <w:rsid w:val="002041C5"/>
    <w:rsid w:val="002059A9"/>
    <w:rsid w:val="002063FE"/>
    <w:rsid w:val="00206932"/>
    <w:rsid w:val="00206E8E"/>
    <w:rsid w:val="002101FE"/>
    <w:rsid w:val="00210604"/>
    <w:rsid w:val="00211593"/>
    <w:rsid w:val="00212AE7"/>
    <w:rsid w:val="002130D1"/>
    <w:rsid w:val="00216AFF"/>
    <w:rsid w:val="00216D1C"/>
    <w:rsid w:val="0021722B"/>
    <w:rsid w:val="0022200B"/>
    <w:rsid w:val="002231D3"/>
    <w:rsid w:val="002234F4"/>
    <w:rsid w:val="002237EE"/>
    <w:rsid w:val="002246CD"/>
    <w:rsid w:val="0022738C"/>
    <w:rsid w:val="00227674"/>
    <w:rsid w:val="00232AF8"/>
    <w:rsid w:val="00232E26"/>
    <w:rsid w:val="00233F0F"/>
    <w:rsid w:val="0023449F"/>
    <w:rsid w:val="00234A28"/>
    <w:rsid w:val="002352A3"/>
    <w:rsid w:val="00236AAF"/>
    <w:rsid w:val="00236DB3"/>
    <w:rsid w:val="00237B9A"/>
    <w:rsid w:val="00240E73"/>
    <w:rsid w:val="00241450"/>
    <w:rsid w:val="002431D9"/>
    <w:rsid w:val="002464DD"/>
    <w:rsid w:val="00252159"/>
    <w:rsid w:val="00252F22"/>
    <w:rsid w:val="00257A04"/>
    <w:rsid w:val="00257DE1"/>
    <w:rsid w:val="002638A0"/>
    <w:rsid w:val="002679E5"/>
    <w:rsid w:val="00267D18"/>
    <w:rsid w:val="002712EB"/>
    <w:rsid w:val="0027222A"/>
    <w:rsid w:val="002733CF"/>
    <w:rsid w:val="002743D2"/>
    <w:rsid w:val="00277F42"/>
    <w:rsid w:val="00281CAE"/>
    <w:rsid w:val="00283200"/>
    <w:rsid w:val="0029006A"/>
    <w:rsid w:val="002904E7"/>
    <w:rsid w:val="00292680"/>
    <w:rsid w:val="002943BA"/>
    <w:rsid w:val="002974AC"/>
    <w:rsid w:val="002976E9"/>
    <w:rsid w:val="00297A63"/>
    <w:rsid w:val="002A3EB8"/>
    <w:rsid w:val="002A4A25"/>
    <w:rsid w:val="002A6CC4"/>
    <w:rsid w:val="002A7DC4"/>
    <w:rsid w:val="002B29A5"/>
    <w:rsid w:val="002B29A7"/>
    <w:rsid w:val="002B517F"/>
    <w:rsid w:val="002B6993"/>
    <w:rsid w:val="002C1F95"/>
    <w:rsid w:val="002C416A"/>
    <w:rsid w:val="002C4219"/>
    <w:rsid w:val="002C77DF"/>
    <w:rsid w:val="002D467C"/>
    <w:rsid w:val="002D5C1F"/>
    <w:rsid w:val="002D5EA8"/>
    <w:rsid w:val="002D7683"/>
    <w:rsid w:val="002E1C26"/>
    <w:rsid w:val="002E5422"/>
    <w:rsid w:val="002F4D5D"/>
    <w:rsid w:val="002F674B"/>
    <w:rsid w:val="002F6DB3"/>
    <w:rsid w:val="003004D6"/>
    <w:rsid w:val="0030058E"/>
    <w:rsid w:val="00304CF5"/>
    <w:rsid w:val="003116B7"/>
    <w:rsid w:val="003139FC"/>
    <w:rsid w:val="003173CE"/>
    <w:rsid w:val="00323DB3"/>
    <w:rsid w:val="003273B7"/>
    <w:rsid w:val="00333263"/>
    <w:rsid w:val="00335D78"/>
    <w:rsid w:val="00336ABD"/>
    <w:rsid w:val="0033743F"/>
    <w:rsid w:val="0033754D"/>
    <w:rsid w:val="00337B82"/>
    <w:rsid w:val="00341540"/>
    <w:rsid w:val="00342651"/>
    <w:rsid w:val="00342DB4"/>
    <w:rsid w:val="00346FF9"/>
    <w:rsid w:val="003505AF"/>
    <w:rsid w:val="003511C6"/>
    <w:rsid w:val="00351E8F"/>
    <w:rsid w:val="0035325B"/>
    <w:rsid w:val="003542BA"/>
    <w:rsid w:val="00354C15"/>
    <w:rsid w:val="00360B74"/>
    <w:rsid w:val="003624D0"/>
    <w:rsid w:val="00370998"/>
    <w:rsid w:val="00375BC0"/>
    <w:rsid w:val="00377D7F"/>
    <w:rsid w:val="00380FF8"/>
    <w:rsid w:val="00383471"/>
    <w:rsid w:val="003840A8"/>
    <w:rsid w:val="0038453B"/>
    <w:rsid w:val="003854D9"/>
    <w:rsid w:val="003901EF"/>
    <w:rsid w:val="0039166F"/>
    <w:rsid w:val="00391D47"/>
    <w:rsid w:val="00394EF0"/>
    <w:rsid w:val="003956B2"/>
    <w:rsid w:val="003A0533"/>
    <w:rsid w:val="003A1A08"/>
    <w:rsid w:val="003A5061"/>
    <w:rsid w:val="003B17DB"/>
    <w:rsid w:val="003B1E92"/>
    <w:rsid w:val="003B384B"/>
    <w:rsid w:val="003C0788"/>
    <w:rsid w:val="003C0B03"/>
    <w:rsid w:val="003C3E02"/>
    <w:rsid w:val="003C4B46"/>
    <w:rsid w:val="003C5023"/>
    <w:rsid w:val="003C7A0C"/>
    <w:rsid w:val="003D53BA"/>
    <w:rsid w:val="003D6936"/>
    <w:rsid w:val="003D6951"/>
    <w:rsid w:val="003E1536"/>
    <w:rsid w:val="003E30B5"/>
    <w:rsid w:val="003E3BD0"/>
    <w:rsid w:val="003E4672"/>
    <w:rsid w:val="003E47DB"/>
    <w:rsid w:val="003E4C18"/>
    <w:rsid w:val="003E702C"/>
    <w:rsid w:val="003E7251"/>
    <w:rsid w:val="003E7F45"/>
    <w:rsid w:val="003F1AFC"/>
    <w:rsid w:val="003F1E79"/>
    <w:rsid w:val="003F1F01"/>
    <w:rsid w:val="003F5FB6"/>
    <w:rsid w:val="0040391F"/>
    <w:rsid w:val="00404A15"/>
    <w:rsid w:val="004074E0"/>
    <w:rsid w:val="00410358"/>
    <w:rsid w:val="00411E84"/>
    <w:rsid w:val="004141AE"/>
    <w:rsid w:val="004213E2"/>
    <w:rsid w:val="00423ED9"/>
    <w:rsid w:val="004245AB"/>
    <w:rsid w:val="00425CA3"/>
    <w:rsid w:val="0042600B"/>
    <w:rsid w:val="00432CBE"/>
    <w:rsid w:val="004355ED"/>
    <w:rsid w:val="00437C42"/>
    <w:rsid w:val="0044133C"/>
    <w:rsid w:val="00442D84"/>
    <w:rsid w:val="00443B23"/>
    <w:rsid w:val="00445170"/>
    <w:rsid w:val="00445E0C"/>
    <w:rsid w:val="00446434"/>
    <w:rsid w:val="00450178"/>
    <w:rsid w:val="0045113A"/>
    <w:rsid w:val="00453F09"/>
    <w:rsid w:val="00455557"/>
    <w:rsid w:val="00456B7B"/>
    <w:rsid w:val="00467791"/>
    <w:rsid w:val="00472E1D"/>
    <w:rsid w:val="00474A71"/>
    <w:rsid w:val="00475A98"/>
    <w:rsid w:val="004767E3"/>
    <w:rsid w:val="0048218A"/>
    <w:rsid w:val="00482B43"/>
    <w:rsid w:val="00483B91"/>
    <w:rsid w:val="00484A45"/>
    <w:rsid w:val="00484E40"/>
    <w:rsid w:val="0048554C"/>
    <w:rsid w:val="0049327D"/>
    <w:rsid w:val="00494F8E"/>
    <w:rsid w:val="004A084D"/>
    <w:rsid w:val="004A18C2"/>
    <w:rsid w:val="004A3609"/>
    <w:rsid w:val="004A4679"/>
    <w:rsid w:val="004A4B25"/>
    <w:rsid w:val="004A59E0"/>
    <w:rsid w:val="004B1BC1"/>
    <w:rsid w:val="004B2F90"/>
    <w:rsid w:val="004B336D"/>
    <w:rsid w:val="004C5E95"/>
    <w:rsid w:val="004C701D"/>
    <w:rsid w:val="004D3F3C"/>
    <w:rsid w:val="004E2297"/>
    <w:rsid w:val="004E5A90"/>
    <w:rsid w:val="004E6847"/>
    <w:rsid w:val="004F1469"/>
    <w:rsid w:val="004F3176"/>
    <w:rsid w:val="004F5580"/>
    <w:rsid w:val="004F56DC"/>
    <w:rsid w:val="004F6FCD"/>
    <w:rsid w:val="004F7B97"/>
    <w:rsid w:val="004F7C28"/>
    <w:rsid w:val="00504745"/>
    <w:rsid w:val="00507710"/>
    <w:rsid w:val="00507EC5"/>
    <w:rsid w:val="0051427A"/>
    <w:rsid w:val="0051496D"/>
    <w:rsid w:val="00514FE0"/>
    <w:rsid w:val="00516952"/>
    <w:rsid w:val="0052085B"/>
    <w:rsid w:val="005225A2"/>
    <w:rsid w:val="00524D18"/>
    <w:rsid w:val="005253D4"/>
    <w:rsid w:val="0053277C"/>
    <w:rsid w:val="00532FFA"/>
    <w:rsid w:val="005375C8"/>
    <w:rsid w:val="005417FD"/>
    <w:rsid w:val="00545EC8"/>
    <w:rsid w:val="00547974"/>
    <w:rsid w:val="00551815"/>
    <w:rsid w:val="00556535"/>
    <w:rsid w:val="0055659E"/>
    <w:rsid w:val="00557F89"/>
    <w:rsid w:val="00560259"/>
    <w:rsid w:val="00560AD2"/>
    <w:rsid w:val="00561D81"/>
    <w:rsid w:val="00563347"/>
    <w:rsid w:val="00565A51"/>
    <w:rsid w:val="00571260"/>
    <w:rsid w:val="00571A93"/>
    <w:rsid w:val="00572627"/>
    <w:rsid w:val="00573688"/>
    <w:rsid w:val="00583626"/>
    <w:rsid w:val="00584DAD"/>
    <w:rsid w:val="00584E17"/>
    <w:rsid w:val="00587F20"/>
    <w:rsid w:val="005A1986"/>
    <w:rsid w:val="005A50AB"/>
    <w:rsid w:val="005A6B72"/>
    <w:rsid w:val="005A7AE1"/>
    <w:rsid w:val="005B0F71"/>
    <w:rsid w:val="005B1E88"/>
    <w:rsid w:val="005B2425"/>
    <w:rsid w:val="005B5DE8"/>
    <w:rsid w:val="005C0E39"/>
    <w:rsid w:val="005C3665"/>
    <w:rsid w:val="005C42AC"/>
    <w:rsid w:val="005C464C"/>
    <w:rsid w:val="005D0E5A"/>
    <w:rsid w:val="005D385C"/>
    <w:rsid w:val="005D46EA"/>
    <w:rsid w:val="005D4A76"/>
    <w:rsid w:val="005D5568"/>
    <w:rsid w:val="005D72D2"/>
    <w:rsid w:val="005E0A9B"/>
    <w:rsid w:val="005E194B"/>
    <w:rsid w:val="005E4E7B"/>
    <w:rsid w:val="005E6AF0"/>
    <w:rsid w:val="005E7C53"/>
    <w:rsid w:val="005F3235"/>
    <w:rsid w:val="005F42F8"/>
    <w:rsid w:val="005F541A"/>
    <w:rsid w:val="005F57AF"/>
    <w:rsid w:val="005F5AE6"/>
    <w:rsid w:val="00601205"/>
    <w:rsid w:val="00606DEF"/>
    <w:rsid w:val="00613317"/>
    <w:rsid w:val="00614629"/>
    <w:rsid w:val="006160F0"/>
    <w:rsid w:val="006162E5"/>
    <w:rsid w:val="006206AD"/>
    <w:rsid w:val="0062215C"/>
    <w:rsid w:val="00631517"/>
    <w:rsid w:val="00635DBD"/>
    <w:rsid w:val="00642984"/>
    <w:rsid w:val="00642EB1"/>
    <w:rsid w:val="00643BA3"/>
    <w:rsid w:val="00646DAF"/>
    <w:rsid w:val="0064777A"/>
    <w:rsid w:val="00647BBB"/>
    <w:rsid w:val="006525F5"/>
    <w:rsid w:val="006543A6"/>
    <w:rsid w:val="006550D8"/>
    <w:rsid w:val="00660014"/>
    <w:rsid w:val="006612FE"/>
    <w:rsid w:val="006629F9"/>
    <w:rsid w:val="00662BBD"/>
    <w:rsid w:val="00663879"/>
    <w:rsid w:val="00666C53"/>
    <w:rsid w:val="006678F4"/>
    <w:rsid w:val="00670568"/>
    <w:rsid w:val="006741F7"/>
    <w:rsid w:val="00676885"/>
    <w:rsid w:val="00680A8B"/>
    <w:rsid w:val="006810C3"/>
    <w:rsid w:val="00683B4D"/>
    <w:rsid w:val="00694B55"/>
    <w:rsid w:val="00694C23"/>
    <w:rsid w:val="006A23DD"/>
    <w:rsid w:val="006A6978"/>
    <w:rsid w:val="006A6E8D"/>
    <w:rsid w:val="006A7820"/>
    <w:rsid w:val="006B1029"/>
    <w:rsid w:val="006B3B12"/>
    <w:rsid w:val="006B5B0B"/>
    <w:rsid w:val="006C29BC"/>
    <w:rsid w:val="006D1B12"/>
    <w:rsid w:val="006D4402"/>
    <w:rsid w:val="006E2D76"/>
    <w:rsid w:val="006E4A6E"/>
    <w:rsid w:val="006E527D"/>
    <w:rsid w:val="006E642B"/>
    <w:rsid w:val="00704960"/>
    <w:rsid w:val="0070659A"/>
    <w:rsid w:val="007123DE"/>
    <w:rsid w:val="00712AD1"/>
    <w:rsid w:val="00724BC7"/>
    <w:rsid w:val="0072708C"/>
    <w:rsid w:val="007404A0"/>
    <w:rsid w:val="00747A32"/>
    <w:rsid w:val="00750C77"/>
    <w:rsid w:val="00751E28"/>
    <w:rsid w:val="00754D1E"/>
    <w:rsid w:val="007577D4"/>
    <w:rsid w:val="00763160"/>
    <w:rsid w:val="00765C6E"/>
    <w:rsid w:val="007702B5"/>
    <w:rsid w:val="00771B9D"/>
    <w:rsid w:val="0077543C"/>
    <w:rsid w:val="007763CA"/>
    <w:rsid w:val="00780612"/>
    <w:rsid w:val="00786A20"/>
    <w:rsid w:val="00787450"/>
    <w:rsid w:val="007913B5"/>
    <w:rsid w:val="00793B12"/>
    <w:rsid w:val="00794F3A"/>
    <w:rsid w:val="0079715F"/>
    <w:rsid w:val="007A0634"/>
    <w:rsid w:val="007A16F4"/>
    <w:rsid w:val="007A20D4"/>
    <w:rsid w:val="007A2701"/>
    <w:rsid w:val="007A2F55"/>
    <w:rsid w:val="007A451C"/>
    <w:rsid w:val="007A458D"/>
    <w:rsid w:val="007A4A00"/>
    <w:rsid w:val="007A78A7"/>
    <w:rsid w:val="007B017C"/>
    <w:rsid w:val="007B1BA4"/>
    <w:rsid w:val="007B4C84"/>
    <w:rsid w:val="007B5114"/>
    <w:rsid w:val="007B6F41"/>
    <w:rsid w:val="007C0FAA"/>
    <w:rsid w:val="007C746D"/>
    <w:rsid w:val="007D7332"/>
    <w:rsid w:val="007E1D96"/>
    <w:rsid w:val="007E6927"/>
    <w:rsid w:val="007E6FF4"/>
    <w:rsid w:val="007F07FB"/>
    <w:rsid w:val="007F693B"/>
    <w:rsid w:val="00804CB9"/>
    <w:rsid w:val="00810507"/>
    <w:rsid w:val="00811191"/>
    <w:rsid w:val="00811EA5"/>
    <w:rsid w:val="0081265A"/>
    <w:rsid w:val="00813E69"/>
    <w:rsid w:val="00815791"/>
    <w:rsid w:val="00817E8B"/>
    <w:rsid w:val="0082211F"/>
    <w:rsid w:val="00825EC3"/>
    <w:rsid w:val="008276A0"/>
    <w:rsid w:val="008338D4"/>
    <w:rsid w:val="00837642"/>
    <w:rsid w:val="00837C06"/>
    <w:rsid w:val="00841131"/>
    <w:rsid w:val="0084255D"/>
    <w:rsid w:val="0084388D"/>
    <w:rsid w:val="00844ACB"/>
    <w:rsid w:val="00846D80"/>
    <w:rsid w:val="008509E7"/>
    <w:rsid w:val="00850ACF"/>
    <w:rsid w:val="00852038"/>
    <w:rsid w:val="00854EE5"/>
    <w:rsid w:val="00856746"/>
    <w:rsid w:val="0085783C"/>
    <w:rsid w:val="008600B0"/>
    <w:rsid w:val="00861489"/>
    <w:rsid w:val="00863F1A"/>
    <w:rsid w:val="00864A92"/>
    <w:rsid w:val="0086554D"/>
    <w:rsid w:val="00865844"/>
    <w:rsid w:val="00865F5C"/>
    <w:rsid w:val="0086768E"/>
    <w:rsid w:val="008722C7"/>
    <w:rsid w:val="00873F66"/>
    <w:rsid w:val="008776A8"/>
    <w:rsid w:val="0087795B"/>
    <w:rsid w:val="0088639E"/>
    <w:rsid w:val="008929C7"/>
    <w:rsid w:val="00895990"/>
    <w:rsid w:val="008A0AA0"/>
    <w:rsid w:val="008A3E50"/>
    <w:rsid w:val="008A46EB"/>
    <w:rsid w:val="008A7783"/>
    <w:rsid w:val="008B3010"/>
    <w:rsid w:val="008B407C"/>
    <w:rsid w:val="008C1133"/>
    <w:rsid w:val="008C12F0"/>
    <w:rsid w:val="008C3990"/>
    <w:rsid w:val="008C4DDF"/>
    <w:rsid w:val="008C50FB"/>
    <w:rsid w:val="008C71FC"/>
    <w:rsid w:val="008D0B53"/>
    <w:rsid w:val="008D1D36"/>
    <w:rsid w:val="008D6AB3"/>
    <w:rsid w:val="008E02CC"/>
    <w:rsid w:val="008E0A57"/>
    <w:rsid w:val="008E19F9"/>
    <w:rsid w:val="008E65E6"/>
    <w:rsid w:val="008E76DB"/>
    <w:rsid w:val="008E7E92"/>
    <w:rsid w:val="008F1DBD"/>
    <w:rsid w:val="008F285B"/>
    <w:rsid w:val="008F4005"/>
    <w:rsid w:val="008F4564"/>
    <w:rsid w:val="008F509F"/>
    <w:rsid w:val="008F7FB3"/>
    <w:rsid w:val="00900552"/>
    <w:rsid w:val="009018EC"/>
    <w:rsid w:val="00902814"/>
    <w:rsid w:val="0090322F"/>
    <w:rsid w:val="00903C9C"/>
    <w:rsid w:val="00905E15"/>
    <w:rsid w:val="00906EDB"/>
    <w:rsid w:val="00912E00"/>
    <w:rsid w:val="009156D8"/>
    <w:rsid w:val="009157FC"/>
    <w:rsid w:val="009163DC"/>
    <w:rsid w:val="009176EC"/>
    <w:rsid w:val="009200D1"/>
    <w:rsid w:val="009205A1"/>
    <w:rsid w:val="009220F1"/>
    <w:rsid w:val="0092283B"/>
    <w:rsid w:val="00923C46"/>
    <w:rsid w:val="00925B91"/>
    <w:rsid w:val="00926373"/>
    <w:rsid w:val="00932A0A"/>
    <w:rsid w:val="0094447E"/>
    <w:rsid w:val="0095132C"/>
    <w:rsid w:val="009514EC"/>
    <w:rsid w:val="00952657"/>
    <w:rsid w:val="00963C8C"/>
    <w:rsid w:val="00963D9C"/>
    <w:rsid w:val="0096504F"/>
    <w:rsid w:val="0096549D"/>
    <w:rsid w:val="00965B81"/>
    <w:rsid w:val="00965BCB"/>
    <w:rsid w:val="00967FAF"/>
    <w:rsid w:val="009711DB"/>
    <w:rsid w:val="0097136A"/>
    <w:rsid w:val="0097180E"/>
    <w:rsid w:val="009737C0"/>
    <w:rsid w:val="00976EB6"/>
    <w:rsid w:val="009819BA"/>
    <w:rsid w:val="00981C20"/>
    <w:rsid w:val="009903E5"/>
    <w:rsid w:val="009A04B1"/>
    <w:rsid w:val="009A0F50"/>
    <w:rsid w:val="009A16CD"/>
    <w:rsid w:val="009A2BFA"/>
    <w:rsid w:val="009A5489"/>
    <w:rsid w:val="009C03AC"/>
    <w:rsid w:val="009C06F5"/>
    <w:rsid w:val="009C09D2"/>
    <w:rsid w:val="009C1A11"/>
    <w:rsid w:val="009C7E97"/>
    <w:rsid w:val="009D5BCE"/>
    <w:rsid w:val="009D6567"/>
    <w:rsid w:val="009E02CE"/>
    <w:rsid w:val="009E0F31"/>
    <w:rsid w:val="009E3585"/>
    <w:rsid w:val="009E6A0D"/>
    <w:rsid w:val="009E7032"/>
    <w:rsid w:val="009F79E5"/>
    <w:rsid w:val="009F7E85"/>
    <w:rsid w:val="00A007F5"/>
    <w:rsid w:val="00A038EC"/>
    <w:rsid w:val="00A07E7C"/>
    <w:rsid w:val="00A10DBD"/>
    <w:rsid w:val="00A145B0"/>
    <w:rsid w:val="00A15172"/>
    <w:rsid w:val="00A16A0E"/>
    <w:rsid w:val="00A174E2"/>
    <w:rsid w:val="00A26EF7"/>
    <w:rsid w:val="00A277D6"/>
    <w:rsid w:val="00A27E12"/>
    <w:rsid w:val="00A33409"/>
    <w:rsid w:val="00A33901"/>
    <w:rsid w:val="00A3637C"/>
    <w:rsid w:val="00A379F8"/>
    <w:rsid w:val="00A40277"/>
    <w:rsid w:val="00A43BFB"/>
    <w:rsid w:val="00A46B69"/>
    <w:rsid w:val="00A46D44"/>
    <w:rsid w:val="00A50563"/>
    <w:rsid w:val="00A50E60"/>
    <w:rsid w:val="00A51A9E"/>
    <w:rsid w:val="00A539EF"/>
    <w:rsid w:val="00A54040"/>
    <w:rsid w:val="00A54EEA"/>
    <w:rsid w:val="00A56BFF"/>
    <w:rsid w:val="00A73600"/>
    <w:rsid w:val="00A74C1E"/>
    <w:rsid w:val="00A76126"/>
    <w:rsid w:val="00A7661C"/>
    <w:rsid w:val="00A8018B"/>
    <w:rsid w:val="00A810EF"/>
    <w:rsid w:val="00A826E7"/>
    <w:rsid w:val="00A83929"/>
    <w:rsid w:val="00A93A74"/>
    <w:rsid w:val="00A949F7"/>
    <w:rsid w:val="00A9537B"/>
    <w:rsid w:val="00A95BC7"/>
    <w:rsid w:val="00A962DF"/>
    <w:rsid w:val="00A973BB"/>
    <w:rsid w:val="00AA2190"/>
    <w:rsid w:val="00AA4008"/>
    <w:rsid w:val="00AB0724"/>
    <w:rsid w:val="00AB2312"/>
    <w:rsid w:val="00AB2B2E"/>
    <w:rsid w:val="00AC1039"/>
    <w:rsid w:val="00AC22CA"/>
    <w:rsid w:val="00AC35C5"/>
    <w:rsid w:val="00AC78BA"/>
    <w:rsid w:val="00AD51FF"/>
    <w:rsid w:val="00AD7A8F"/>
    <w:rsid w:val="00AE19C4"/>
    <w:rsid w:val="00AE47D7"/>
    <w:rsid w:val="00AF17CC"/>
    <w:rsid w:val="00AF3AED"/>
    <w:rsid w:val="00AF46E7"/>
    <w:rsid w:val="00AF56B4"/>
    <w:rsid w:val="00AF70A1"/>
    <w:rsid w:val="00AF73E3"/>
    <w:rsid w:val="00B00728"/>
    <w:rsid w:val="00B00CE5"/>
    <w:rsid w:val="00B00E71"/>
    <w:rsid w:val="00B01615"/>
    <w:rsid w:val="00B076AD"/>
    <w:rsid w:val="00B07F79"/>
    <w:rsid w:val="00B13978"/>
    <w:rsid w:val="00B16C07"/>
    <w:rsid w:val="00B17857"/>
    <w:rsid w:val="00B20ECF"/>
    <w:rsid w:val="00B24312"/>
    <w:rsid w:val="00B27476"/>
    <w:rsid w:val="00B33108"/>
    <w:rsid w:val="00B41FFF"/>
    <w:rsid w:val="00B42692"/>
    <w:rsid w:val="00B46A57"/>
    <w:rsid w:val="00B46D5E"/>
    <w:rsid w:val="00B46F74"/>
    <w:rsid w:val="00B5354B"/>
    <w:rsid w:val="00B62948"/>
    <w:rsid w:val="00B63934"/>
    <w:rsid w:val="00B65754"/>
    <w:rsid w:val="00B65A28"/>
    <w:rsid w:val="00B66231"/>
    <w:rsid w:val="00B75236"/>
    <w:rsid w:val="00B769F1"/>
    <w:rsid w:val="00B82025"/>
    <w:rsid w:val="00B86BE9"/>
    <w:rsid w:val="00B91CDD"/>
    <w:rsid w:val="00BA007A"/>
    <w:rsid w:val="00BA0A91"/>
    <w:rsid w:val="00BA4887"/>
    <w:rsid w:val="00BA727A"/>
    <w:rsid w:val="00BB1BDB"/>
    <w:rsid w:val="00BB2230"/>
    <w:rsid w:val="00BB3390"/>
    <w:rsid w:val="00BB3C1A"/>
    <w:rsid w:val="00BB6B0B"/>
    <w:rsid w:val="00BC27E8"/>
    <w:rsid w:val="00BC3204"/>
    <w:rsid w:val="00BC3371"/>
    <w:rsid w:val="00BC36ED"/>
    <w:rsid w:val="00BC4875"/>
    <w:rsid w:val="00BC5ECB"/>
    <w:rsid w:val="00BC6DEF"/>
    <w:rsid w:val="00BD23B2"/>
    <w:rsid w:val="00BD247C"/>
    <w:rsid w:val="00BD47AB"/>
    <w:rsid w:val="00BD66D8"/>
    <w:rsid w:val="00BD7010"/>
    <w:rsid w:val="00BD7265"/>
    <w:rsid w:val="00BD7CAE"/>
    <w:rsid w:val="00BE208D"/>
    <w:rsid w:val="00BE2989"/>
    <w:rsid w:val="00BE3547"/>
    <w:rsid w:val="00BE7A11"/>
    <w:rsid w:val="00BF1785"/>
    <w:rsid w:val="00BF638B"/>
    <w:rsid w:val="00BF722F"/>
    <w:rsid w:val="00C03E25"/>
    <w:rsid w:val="00C06457"/>
    <w:rsid w:val="00C07D01"/>
    <w:rsid w:val="00C10DA1"/>
    <w:rsid w:val="00C10ED1"/>
    <w:rsid w:val="00C10FDB"/>
    <w:rsid w:val="00C123A2"/>
    <w:rsid w:val="00C13FE8"/>
    <w:rsid w:val="00C1406F"/>
    <w:rsid w:val="00C17D77"/>
    <w:rsid w:val="00C22381"/>
    <w:rsid w:val="00C22CEC"/>
    <w:rsid w:val="00C24053"/>
    <w:rsid w:val="00C2600C"/>
    <w:rsid w:val="00C30A60"/>
    <w:rsid w:val="00C32063"/>
    <w:rsid w:val="00C33ABA"/>
    <w:rsid w:val="00C35AB0"/>
    <w:rsid w:val="00C37BB6"/>
    <w:rsid w:val="00C37E09"/>
    <w:rsid w:val="00C449D6"/>
    <w:rsid w:val="00C45FEB"/>
    <w:rsid w:val="00C46E9C"/>
    <w:rsid w:val="00C52EFD"/>
    <w:rsid w:val="00C63061"/>
    <w:rsid w:val="00C64378"/>
    <w:rsid w:val="00C72528"/>
    <w:rsid w:val="00C73787"/>
    <w:rsid w:val="00C74EF7"/>
    <w:rsid w:val="00C75CF0"/>
    <w:rsid w:val="00C80198"/>
    <w:rsid w:val="00C80550"/>
    <w:rsid w:val="00C807CF"/>
    <w:rsid w:val="00C808B5"/>
    <w:rsid w:val="00C82DB6"/>
    <w:rsid w:val="00C82E0E"/>
    <w:rsid w:val="00C85086"/>
    <w:rsid w:val="00C85EF7"/>
    <w:rsid w:val="00C869DE"/>
    <w:rsid w:val="00C91BE3"/>
    <w:rsid w:val="00C950E7"/>
    <w:rsid w:val="00C9547D"/>
    <w:rsid w:val="00CA0894"/>
    <w:rsid w:val="00CA4CD6"/>
    <w:rsid w:val="00CA5C34"/>
    <w:rsid w:val="00CA7DA0"/>
    <w:rsid w:val="00CB14BA"/>
    <w:rsid w:val="00CB3D39"/>
    <w:rsid w:val="00CB54A0"/>
    <w:rsid w:val="00CC0D9C"/>
    <w:rsid w:val="00CC48AB"/>
    <w:rsid w:val="00CC58F6"/>
    <w:rsid w:val="00CC5B39"/>
    <w:rsid w:val="00CC5EC3"/>
    <w:rsid w:val="00CD0739"/>
    <w:rsid w:val="00CD087B"/>
    <w:rsid w:val="00CD1E57"/>
    <w:rsid w:val="00CD2069"/>
    <w:rsid w:val="00CD280D"/>
    <w:rsid w:val="00CD68CF"/>
    <w:rsid w:val="00CD7EC2"/>
    <w:rsid w:val="00CE615F"/>
    <w:rsid w:val="00CF0AAC"/>
    <w:rsid w:val="00CF2B37"/>
    <w:rsid w:val="00D10E72"/>
    <w:rsid w:val="00D11C69"/>
    <w:rsid w:val="00D11DEB"/>
    <w:rsid w:val="00D13D9A"/>
    <w:rsid w:val="00D14A8D"/>
    <w:rsid w:val="00D21198"/>
    <w:rsid w:val="00D2273E"/>
    <w:rsid w:val="00D22A33"/>
    <w:rsid w:val="00D23BDD"/>
    <w:rsid w:val="00D2542A"/>
    <w:rsid w:val="00D2547E"/>
    <w:rsid w:val="00D311BE"/>
    <w:rsid w:val="00D34B6B"/>
    <w:rsid w:val="00D34DD5"/>
    <w:rsid w:val="00D3759F"/>
    <w:rsid w:val="00D402BC"/>
    <w:rsid w:val="00D4068F"/>
    <w:rsid w:val="00D41BCB"/>
    <w:rsid w:val="00D42D52"/>
    <w:rsid w:val="00D46FA2"/>
    <w:rsid w:val="00D5080D"/>
    <w:rsid w:val="00D56F5F"/>
    <w:rsid w:val="00D57D12"/>
    <w:rsid w:val="00D61125"/>
    <w:rsid w:val="00D61B37"/>
    <w:rsid w:val="00D639C4"/>
    <w:rsid w:val="00D63B96"/>
    <w:rsid w:val="00D7121E"/>
    <w:rsid w:val="00D7381A"/>
    <w:rsid w:val="00D73992"/>
    <w:rsid w:val="00D74170"/>
    <w:rsid w:val="00D7693A"/>
    <w:rsid w:val="00D76CFD"/>
    <w:rsid w:val="00D77F9E"/>
    <w:rsid w:val="00D81A0C"/>
    <w:rsid w:val="00D87935"/>
    <w:rsid w:val="00D91C34"/>
    <w:rsid w:val="00D92F66"/>
    <w:rsid w:val="00D95178"/>
    <w:rsid w:val="00D95819"/>
    <w:rsid w:val="00DA2523"/>
    <w:rsid w:val="00DA3722"/>
    <w:rsid w:val="00DA4B23"/>
    <w:rsid w:val="00DA7285"/>
    <w:rsid w:val="00DB0B39"/>
    <w:rsid w:val="00DB59E1"/>
    <w:rsid w:val="00DB786E"/>
    <w:rsid w:val="00DB7ADE"/>
    <w:rsid w:val="00DC56DE"/>
    <w:rsid w:val="00DC7483"/>
    <w:rsid w:val="00DC7D7C"/>
    <w:rsid w:val="00DD0312"/>
    <w:rsid w:val="00DD0D6A"/>
    <w:rsid w:val="00DD1AC1"/>
    <w:rsid w:val="00DD2F78"/>
    <w:rsid w:val="00DD3F23"/>
    <w:rsid w:val="00DD561D"/>
    <w:rsid w:val="00DD6DFE"/>
    <w:rsid w:val="00DD73D5"/>
    <w:rsid w:val="00DD7D49"/>
    <w:rsid w:val="00DE27C4"/>
    <w:rsid w:val="00DE37F1"/>
    <w:rsid w:val="00DE47CD"/>
    <w:rsid w:val="00DE73A9"/>
    <w:rsid w:val="00DF4129"/>
    <w:rsid w:val="00DF5C4E"/>
    <w:rsid w:val="00E009F1"/>
    <w:rsid w:val="00E10DA7"/>
    <w:rsid w:val="00E110E3"/>
    <w:rsid w:val="00E1209E"/>
    <w:rsid w:val="00E13E92"/>
    <w:rsid w:val="00E1538C"/>
    <w:rsid w:val="00E1738A"/>
    <w:rsid w:val="00E25DB6"/>
    <w:rsid w:val="00E276CD"/>
    <w:rsid w:val="00E30136"/>
    <w:rsid w:val="00E30B71"/>
    <w:rsid w:val="00E32EDA"/>
    <w:rsid w:val="00E32F92"/>
    <w:rsid w:val="00E35B1C"/>
    <w:rsid w:val="00E36CBF"/>
    <w:rsid w:val="00E40A39"/>
    <w:rsid w:val="00E460B6"/>
    <w:rsid w:val="00E47B55"/>
    <w:rsid w:val="00E504EA"/>
    <w:rsid w:val="00E51997"/>
    <w:rsid w:val="00E53137"/>
    <w:rsid w:val="00E55D28"/>
    <w:rsid w:val="00E60CD4"/>
    <w:rsid w:val="00E638CD"/>
    <w:rsid w:val="00E667F2"/>
    <w:rsid w:val="00E702F6"/>
    <w:rsid w:val="00E72D70"/>
    <w:rsid w:val="00E74A5D"/>
    <w:rsid w:val="00E77D5E"/>
    <w:rsid w:val="00E82207"/>
    <w:rsid w:val="00E82283"/>
    <w:rsid w:val="00E868BB"/>
    <w:rsid w:val="00E907BA"/>
    <w:rsid w:val="00E90E82"/>
    <w:rsid w:val="00E91638"/>
    <w:rsid w:val="00E932C8"/>
    <w:rsid w:val="00E93E91"/>
    <w:rsid w:val="00EA1245"/>
    <w:rsid w:val="00EA37A9"/>
    <w:rsid w:val="00EA47CF"/>
    <w:rsid w:val="00EA7026"/>
    <w:rsid w:val="00EB12BD"/>
    <w:rsid w:val="00EC4074"/>
    <w:rsid w:val="00ED27E0"/>
    <w:rsid w:val="00ED5B42"/>
    <w:rsid w:val="00ED5D45"/>
    <w:rsid w:val="00ED6D05"/>
    <w:rsid w:val="00ED741E"/>
    <w:rsid w:val="00EE1407"/>
    <w:rsid w:val="00EE158E"/>
    <w:rsid w:val="00EE1DBB"/>
    <w:rsid w:val="00EE2641"/>
    <w:rsid w:val="00EE2BD8"/>
    <w:rsid w:val="00EE5DE3"/>
    <w:rsid w:val="00EF113F"/>
    <w:rsid w:val="00EF1544"/>
    <w:rsid w:val="00EF44A7"/>
    <w:rsid w:val="00F02EB3"/>
    <w:rsid w:val="00F033F0"/>
    <w:rsid w:val="00F03803"/>
    <w:rsid w:val="00F066C9"/>
    <w:rsid w:val="00F07D88"/>
    <w:rsid w:val="00F11523"/>
    <w:rsid w:val="00F1159E"/>
    <w:rsid w:val="00F1208A"/>
    <w:rsid w:val="00F13343"/>
    <w:rsid w:val="00F13FCE"/>
    <w:rsid w:val="00F17068"/>
    <w:rsid w:val="00F17898"/>
    <w:rsid w:val="00F20822"/>
    <w:rsid w:val="00F232AF"/>
    <w:rsid w:val="00F33D31"/>
    <w:rsid w:val="00F340DF"/>
    <w:rsid w:val="00F40F8D"/>
    <w:rsid w:val="00F410A3"/>
    <w:rsid w:val="00F46DD2"/>
    <w:rsid w:val="00F5262C"/>
    <w:rsid w:val="00F52E98"/>
    <w:rsid w:val="00F538BC"/>
    <w:rsid w:val="00F5584C"/>
    <w:rsid w:val="00F56A33"/>
    <w:rsid w:val="00F57FE8"/>
    <w:rsid w:val="00F64A85"/>
    <w:rsid w:val="00F654EA"/>
    <w:rsid w:val="00F65FC0"/>
    <w:rsid w:val="00F741B1"/>
    <w:rsid w:val="00F87E6A"/>
    <w:rsid w:val="00F9092B"/>
    <w:rsid w:val="00F91E44"/>
    <w:rsid w:val="00F9250A"/>
    <w:rsid w:val="00F92D22"/>
    <w:rsid w:val="00FA36B8"/>
    <w:rsid w:val="00FA52DF"/>
    <w:rsid w:val="00FA58F6"/>
    <w:rsid w:val="00FB0650"/>
    <w:rsid w:val="00FB3986"/>
    <w:rsid w:val="00FB4D98"/>
    <w:rsid w:val="00FB6378"/>
    <w:rsid w:val="00FB7BCE"/>
    <w:rsid w:val="00FC2D7C"/>
    <w:rsid w:val="00FC4E09"/>
    <w:rsid w:val="00FC5970"/>
    <w:rsid w:val="00FC7DC2"/>
    <w:rsid w:val="00FD13D5"/>
    <w:rsid w:val="00FD2158"/>
    <w:rsid w:val="00FD4BA0"/>
    <w:rsid w:val="00FD6413"/>
    <w:rsid w:val="00FD72B2"/>
    <w:rsid w:val="00FE107E"/>
    <w:rsid w:val="00FE2099"/>
    <w:rsid w:val="00FF07E2"/>
    <w:rsid w:val="00FF3030"/>
    <w:rsid w:val="00FF57A3"/>
    <w:rsid w:val="00FF63BD"/>
    <w:rsid w:val="00FF7249"/>
    <w:rsid w:val="1991C8F7"/>
    <w:rsid w:val="1E18BB47"/>
    <w:rsid w:val="42429FC0"/>
    <w:rsid w:val="59898D5C"/>
    <w:rsid w:val="5E957FB3"/>
    <w:rsid w:val="69BA0159"/>
    <w:rsid w:val="69BD076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EmbedSmartTags/>
  <w14:docId w14:val="20FCB067"/>
  <w15:docId w15:val="{942D8432-47A5-48D0-ADDB-B38AAA46B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956B2"/>
    <w:pPr>
      <w:widowControl w:val="0"/>
      <w:autoSpaceDE w:val="0"/>
      <w:autoSpaceDN w:val="0"/>
      <w:adjustRightInd w:val="0"/>
    </w:pPr>
    <w:rPr>
      <w:sz w:val="24"/>
      <w:szCs w:val="24"/>
    </w:rPr>
  </w:style>
  <w:style w:type="paragraph" w:styleId="Heading1">
    <w:name w:val="heading 1"/>
    <w:basedOn w:val="Normal"/>
    <w:next w:val="Normal"/>
    <w:link w:val="Heading1Char"/>
    <w:qFormat/>
    <w:rsid w:val="00323DB3"/>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FB6378"/>
  </w:style>
  <w:style w:type="character" w:customStyle="1" w:styleId="Hypertext">
    <w:name w:val="Hypertext"/>
    <w:rsid w:val="00FB6378"/>
    <w:rPr>
      <w:color w:val="0000FF"/>
      <w:u w:val="single"/>
    </w:rPr>
  </w:style>
  <w:style w:type="paragraph" w:customStyle="1" w:styleId="Level1">
    <w:name w:val="Level 1"/>
    <w:basedOn w:val="Normal"/>
    <w:rsid w:val="00FB6378"/>
    <w:pPr>
      <w:ind w:left="1440" w:hanging="720"/>
    </w:pPr>
  </w:style>
  <w:style w:type="character" w:customStyle="1" w:styleId="1">
    <w:name w:val="1"/>
    <w:rsid w:val="00FB6378"/>
  </w:style>
  <w:style w:type="paragraph" w:styleId="Header">
    <w:name w:val="header"/>
    <w:basedOn w:val="Normal"/>
    <w:link w:val="HeaderChar"/>
    <w:uiPriority w:val="99"/>
    <w:rsid w:val="002B29A5"/>
    <w:pPr>
      <w:tabs>
        <w:tab w:val="center" w:pos="4680"/>
        <w:tab w:val="right" w:pos="9360"/>
      </w:tabs>
    </w:pPr>
  </w:style>
  <w:style w:type="character" w:customStyle="1" w:styleId="HeaderChar">
    <w:name w:val="Header Char"/>
    <w:basedOn w:val="DefaultParagraphFont"/>
    <w:link w:val="Header"/>
    <w:uiPriority w:val="99"/>
    <w:rsid w:val="002B29A5"/>
    <w:rPr>
      <w:sz w:val="24"/>
      <w:szCs w:val="24"/>
    </w:rPr>
  </w:style>
  <w:style w:type="paragraph" w:styleId="Footer">
    <w:name w:val="footer"/>
    <w:basedOn w:val="Normal"/>
    <w:link w:val="FooterChar"/>
    <w:rsid w:val="002B29A5"/>
    <w:pPr>
      <w:tabs>
        <w:tab w:val="center" w:pos="4680"/>
        <w:tab w:val="right" w:pos="9360"/>
      </w:tabs>
    </w:pPr>
  </w:style>
  <w:style w:type="character" w:customStyle="1" w:styleId="FooterChar">
    <w:name w:val="Footer Char"/>
    <w:basedOn w:val="DefaultParagraphFont"/>
    <w:link w:val="Footer"/>
    <w:rsid w:val="002B29A5"/>
    <w:rPr>
      <w:sz w:val="24"/>
      <w:szCs w:val="24"/>
    </w:rPr>
  </w:style>
  <w:style w:type="character" w:styleId="CommentReference">
    <w:name w:val="annotation reference"/>
    <w:basedOn w:val="DefaultParagraphFont"/>
    <w:rsid w:val="002B29A5"/>
    <w:rPr>
      <w:sz w:val="16"/>
      <w:szCs w:val="16"/>
    </w:rPr>
  </w:style>
  <w:style w:type="paragraph" w:styleId="CommentText">
    <w:name w:val="annotation text"/>
    <w:basedOn w:val="Normal"/>
    <w:link w:val="CommentTextChar"/>
    <w:rsid w:val="002B29A5"/>
    <w:rPr>
      <w:sz w:val="20"/>
      <w:szCs w:val="20"/>
    </w:rPr>
  </w:style>
  <w:style w:type="character" w:customStyle="1" w:styleId="CommentTextChar">
    <w:name w:val="Comment Text Char"/>
    <w:basedOn w:val="DefaultParagraphFont"/>
    <w:link w:val="CommentText"/>
    <w:rsid w:val="002B29A5"/>
  </w:style>
  <w:style w:type="paragraph" w:styleId="CommentSubject">
    <w:name w:val="annotation subject"/>
    <w:basedOn w:val="CommentText"/>
    <w:next w:val="CommentText"/>
    <w:link w:val="CommentSubjectChar"/>
    <w:rsid w:val="002B29A5"/>
    <w:rPr>
      <w:b/>
      <w:bCs/>
    </w:rPr>
  </w:style>
  <w:style w:type="character" w:customStyle="1" w:styleId="CommentSubjectChar">
    <w:name w:val="Comment Subject Char"/>
    <w:basedOn w:val="CommentTextChar"/>
    <w:link w:val="CommentSubject"/>
    <w:rsid w:val="002B29A5"/>
    <w:rPr>
      <w:b/>
      <w:bCs/>
    </w:rPr>
  </w:style>
  <w:style w:type="paragraph" w:styleId="BalloonText">
    <w:name w:val="Balloon Text"/>
    <w:basedOn w:val="Normal"/>
    <w:link w:val="BalloonTextChar"/>
    <w:rsid w:val="002B29A5"/>
    <w:rPr>
      <w:rFonts w:ascii="Tahoma" w:hAnsi="Tahoma" w:cs="Tahoma"/>
      <w:sz w:val="16"/>
      <w:szCs w:val="16"/>
    </w:rPr>
  </w:style>
  <w:style w:type="character" w:customStyle="1" w:styleId="BalloonTextChar">
    <w:name w:val="Balloon Text Char"/>
    <w:basedOn w:val="DefaultParagraphFont"/>
    <w:link w:val="BalloonText"/>
    <w:rsid w:val="002B29A5"/>
    <w:rPr>
      <w:rFonts w:ascii="Tahoma" w:hAnsi="Tahoma" w:cs="Tahoma"/>
      <w:sz w:val="16"/>
      <w:szCs w:val="16"/>
    </w:rPr>
  </w:style>
  <w:style w:type="character" w:styleId="Hyperlink">
    <w:name w:val="Hyperlink"/>
    <w:basedOn w:val="DefaultParagraphFont"/>
    <w:rsid w:val="006D1B12"/>
    <w:rPr>
      <w:color w:val="0000FF" w:themeColor="hyperlink"/>
      <w:u w:val="single"/>
    </w:rPr>
  </w:style>
  <w:style w:type="paragraph" w:styleId="DocumentMap">
    <w:name w:val="Document Map"/>
    <w:basedOn w:val="Normal"/>
    <w:link w:val="DocumentMapChar"/>
    <w:rsid w:val="00504745"/>
    <w:rPr>
      <w:rFonts w:ascii="Tahoma" w:hAnsi="Tahoma" w:cs="Tahoma"/>
      <w:sz w:val="16"/>
      <w:szCs w:val="16"/>
    </w:rPr>
  </w:style>
  <w:style w:type="character" w:customStyle="1" w:styleId="DocumentMapChar">
    <w:name w:val="Document Map Char"/>
    <w:basedOn w:val="DefaultParagraphFont"/>
    <w:link w:val="DocumentMap"/>
    <w:rsid w:val="00504745"/>
    <w:rPr>
      <w:rFonts w:ascii="Tahoma" w:hAnsi="Tahoma" w:cs="Tahoma"/>
      <w:sz w:val="16"/>
      <w:szCs w:val="16"/>
    </w:rPr>
  </w:style>
  <w:style w:type="paragraph" w:styleId="ListParagraph">
    <w:name w:val="List Paragraph"/>
    <w:basedOn w:val="Normal"/>
    <w:uiPriority w:val="34"/>
    <w:qFormat/>
    <w:rsid w:val="00377D7F"/>
    <w:pPr>
      <w:ind w:left="720"/>
      <w:contextualSpacing/>
    </w:pPr>
  </w:style>
  <w:style w:type="table" w:styleId="TableGrid">
    <w:name w:val="Table Grid"/>
    <w:basedOn w:val="TableNormal"/>
    <w:rsid w:val="003F5F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932A0A"/>
    <w:rPr>
      <w:sz w:val="20"/>
      <w:szCs w:val="20"/>
    </w:rPr>
  </w:style>
  <w:style w:type="character" w:customStyle="1" w:styleId="FootnoteTextChar">
    <w:name w:val="Footnote Text Char"/>
    <w:basedOn w:val="DefaultParagraphFont"/>
    <w:link w:val="FootnoteText"/>
    <w:semiHidden/>
    <w:rsid w:val="00932A0A"/>
  </w:style>
  <w:style w:type="paragraph" w:styleId="Revision">
    <w:name w:val="Revision"/>
    <w:hidden/>
    <w:uiPriority w:val="99"/>
    <w:semiHidden/>
    <w:rsid w:val="005A50AB"/>
    <w:rPr>
      <w:sz w:val="24"/>
      <w:szCs w:val="24"/>
    </w:rPr>
  </w:style>
  <w:style w:type="character" w:customStyle="1" w:styleId="Heading1Char">
    <w:name w:val="Heading 1 Char"/>
    <w:basedOn w:val="DefaultParagraphFont"/>
    <w:link w:val="Heading1"/>
    <w:rsid w:val="00323DB3"/>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unhideWhenUsed/>
    <w:rsid w:val="003273B7"/>
    <w:rPr>
      <w:color w:val="605E5C"/>
      <w:shd w:val="clear" w:color="auto" w:fill="E1DFDD"/>
    </w:rPr>
  </w:style>
  <w:style w:type="character" w:styleId="Mention">
    <w:name w:val="Mention"/>
    <w:basedOn w:val="DefaultParagraphFont"/>
    <w:uiPriority w:val="99"/>
    <w:unhideWhenUsed/>
    <w:rsid w:val="003273B7"/>
    <w:rPr>
      <w:color w:val="2B579A"/>
      <w:shd w:val="clear" w:color="auto" w:fill="E1DFDD"/>
    </w:rPr>
  </w:style>
  <w:style w:type="character" w:customStyle="1" w:styleId="normaltextrun">
    <w:name w:val="normaltextrun"/>
    <w:basedOn w:val="DefaultParagraphFont"/>
    <w:rsid w:val="00B178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pa.gov/electronic-reporting-air-emissions/paperwork-reduction-act-pra-cedri-and-ert" TargetMode="External" /><Relationship Id="rId11" Type="http://schemas.openxmlformats.org/officeDocument/2006/relationships/hyperlink" Target="http://www.regulations.gov/" TargetMode="External" /><Relationship Id="rId12" Type="http://schemas.openxmlformats.org/officeDocument/2006/relationships/header" Target="head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cdx.ep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haredContentType xmlns="Microsoft.SharePoint.Taxonomy.ContentTypeSync" SourceId="29f62856-1543-49d4-a736-4569d363f533" ContentTypeId="0x0101" PreviousValue="false" LastSyncTimeStamp="2016-08-25T00:16:07.24Z"/>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2CA672D8D94254FADDAEF98B91C497A" ma:contentTypeVersion="49" ma:contentTypeDescription="Create a new document." ma:contentTypeScope="" ma:versionID="f2330864e6ed827fe643eb8e6e1cb520">
  <xsd:schema xmlns:xsd="http://www.w3.org/2001/XMLSchema" xmlns:xs="http://www.w3.org/2001/XMLSchema" xmlns:p="http://schemas.microsoft.com/office/2006/metadata/properties" xmlns:ns1="http://schemas.microsoft.com/sharepoint/v3" xmlns:ns2="4ffa91fb-a0ff-4ac5-b2db-65c790d184a4" xmlns:ns3="3541802f-c9a7-4423-ad70-861189f520b0" xmlns:ns4="8cbedb01-7036-4fa4-9d83-78abe0166c2f" targetNamespace="http://schemas.microsoft.com/office/2006/metadata/properties" ma:root="true" ma:fieldsID="0e7c02135643056dfcf0a1ea56e28aba" ns1:_="" ns2:_="" ns3:_="" ns4:_="">
    <xsd:import namespace="http://schemas.microsoft.com/sharepoint/v3"/>
    <xsd:import namespace="4ffa91fb-a0ff-4ac5-b2db-65c790d184a4"/>
    <xsd:import namespace="3541802f-c9a7-4423-ad70-861189f520b0"/>
    <xsd:import namespace="8cbedb01-7036-4fa4-9d83-78abe0166c2f"/>
    <xsd:element name="properties">
      <xsd:complexType>
        <xsd:sequence>
          <xsd:element name="documentManagement">
            <xsd:complexType>
              <xsd:all>
                <xsd:element ref="ns2:Document_x0020_Creation_x0020_Date" minOccurs="0"/>
                <xsd:element ref="ns2:TaxCatchAllLabel" minOccurs="0"/>
                <xsd:element ref="ns2:TaxCatchAll" minOccurs="0"/>
                <xsd:element ref="ns3:Package_x0020_Type" minOccurs="0"/>
                <xsd:element ref="ns3:Group" minOccurs="0"/>
                <xsd:element ref="ns3:Lead" minOccurs="0"/>
                <xsd:element ref="ns3:MediaServiceMetadata" minOccurs="0"/>
                <xsd:element ref="ns3:MediaServiceFastMetadata" minOccurs="0"/>
                <xsd:element ref="ns3:Action_x0020_Type" minOccurs="0"/>
                <xsd:element ref="ns3:SPPDPhase" minOccurs="0"/>
                <xsd:element ref="ns3:ProjectID" minOccurs="0"/>
                <xsd:element ref="ns4:SharedWithUsers" minOccurs="0"/>
                <xsd:element ref="ns4:SharedWithDetails" minOccurs="0"/>
                <xsd:element ref="ns1:DocumentSetDescription" minOccurs="0"/>
                <xsd:element ref="ns3:Review_x0020_Type" minOccurs="0"/>
                <xsd:element ref="ns3:Signature_x0020_Date" minOccurs="0"/>
                <xsd:element ref="ns3:Court_x0020_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21" nillable="true" ma:displayName="Description" ma:description="A short description of the action being reviewed."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8"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TaxCatchAllLabel" ma:index="9" nillable="true" ma:displayName="Taxonomy Catch All Column1" ma:hidden="true" ma:list="{7056f0a4-3cfe-45f7-9d52-1f31398461bf}" ma:internalName="TaxCatchAllLabel" ma:readOnly="true" ma:showField="CatchAllDataLabel" ma:web="8cbedb01-7036-4fa4-9d83-78abe0166c2f">
      <xsd:complexType>
        <xsd:complexContent>
          <xsd:extension base="dms:MultiChoiceLookup">
            <xsd:sequence>
              <xsd:element name="Value" type="dms:Lookup" maxOccurs="unbounded" minOccurs="0" nillable="true"/>
            </xsd:sequence>
          </xsd:extension>
        </xsd:complexContent>
      </xsd:complexType>
    </xsd:element>
    <xsd:element name="TaxCatchAll" ma:index="10" nillable="true" ma:displayName="Taxonomy Catch All Column" ma:hidden="true" ma:list="{7056f0a4-3cfe-45f7-9d52-1f31398461bf}" ma:internalName="TaxCatchAll" ma:showField="CatchAllData" ma:web="8cbedb01-7036-4fa4-9d83-78abe0166c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41802f-c9a7-4423-ad70-861189f520b0" elementFormDefault="qualified">
    <xsd:import namespace="http://schemas.microsoft.com/office/2006/documentManagement/types"/>
    <xsd:import namespace="http://schemas.microsoft.com/office/infopath/2007/PartnerControls"/>
    <xsd:element name="Package_x0020_Type" ma:index="11" nillable="true" ma:displayName="Package Type" ma:default="OMB" ma:description="Select the type of package (OMB, Signature, or Notice)" ma:format="Dropdown" ma:internalName="Package_x0020_Type">
      <xsd:simpleType>
        <xsd:restriction base="dms:Choice">
          <xsd:enumeration value="OMB"/>
          <xsd:enumeration value="Signature Package"/>
          <xsd:enumeration value="Notice"/>
        </xsd:restriction>
      </xsd:simpleType>
    </xsd:element>
    <xsd:element name="Group" ma:index="12" nillable="true" ma:displayName="Group" ma:default="TDST" ma:description="Select responsible SPPD Group from dropdown list." ma:format="Dropdown" ma:internalName="Group">
      <xsd:simpleType>
        <xsd:restriction base="dms:Choice">
          <xsd:enumeration value="ESG"/>
          <xsd:enumeration value="FIG"/>
          <xsd:enumeration value="MICG"/>
          <xsd:enumeration value="MMG"/>
          <xsd:enumeration value="MPG"/>
          <xsd:enumeration value="NRG"/>
          <xsd:enumeration value="PSG"/>
          <xsd:enumeration value="RCG"/>
          <xsd:enumeration value="SPPD/IO"/>
          <xsd:enumeration value="TDST"/>
          <xsd:enumeration value="Other"/>
        </xsd:restriction>
      </xsd:simpleType>
    </xsd:element>
    <xsd:element name="Lead" ma:index="13" nillable="true" ma:displayName="Lead" ma:description="Primary project lead (one lead only)" ma:list="UserInfo" ma:SharePointGroup="0" ma:internalName="Lead"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Action_x0020_Type" ma:index="16" nillable="true" ma:displayName="Action Type" ma:default="ANPR" ma:description="Select the type of action, ANPR, Proposal, Final, Exceptional Issue, or Other." ma:format="Dropdown" ma:internalName="Action_x0020_Type">
      <xsd:simpleType>
        <xsd:restriction base="dms:Choice">
          <xsd:enumeration value="ANPR"/>
          <xsd:enumeration value="Proposal"/>
          <xsd:enumeration value="Final"/>
          <xsd:enumeration value="Exceptional Issue"/>
          <xsd:enumeration value="Other"/>
        </xsd:restriction>
      </xsd:simpleType>
    </xsd:element>
    <xsd:element name="SPPDPhase" ma:index="17" nillable="true" ma:displayName="SPPDPhase" ma:default="0- New" ma:description="Review phase for SPPD rules, assignment of the phase is done through the Blue Folder routing system." ma:format="Dropdown" ma:internalName="SPPDPhase">
      <xsd:simpleType>
        <xsd:restriction base="dms:Choice">
          <xsd:enumeration value="0- New"/>
          <xsd:enumeration value="1- Group Review"/>
          <xsd:enumeration value="2- Consistency Review"/>
          <xsd:enumeration value="3- Admin Review"/>
          <xsd:enumeration value="4- RL Review"/>
          <xsd:enumeration value="5- Secondary Review"/>
          <xsd:enumeration value="6- SPPD Management Review"/>
          <xsd:enumeration value="7- OAQPS Management Review"/>
          <xsd:enumeration value="8- Out of eBF (OAR/OP/OMB)"/>
          <xsd:enumeration value="9- Archive"/>
        </xsd:restriction>
      </xsd:simpleType>
    </xsd:element>
    <xsd:element name="ProjectID" ma:index="18" nillable="true" ma:displayName="ProjectID" ma:description="Unique identifier for the rule/project" ma:internalName="ProjectID">
      <xsd:simpleType>
        <xsd:restriction base="dms:Text">
          <xsd:maxLength value="255"/>
        </xsd:restriction>
      </xsd:simpleType>
    </xsd:element>
    <xsd:element name="Review_x0020_Type" ma:index="22" nillable="true" ma:displayName="Review Type" ma:default="112-TR" ma:description="Select the rule review type that best describes your action. (112 = NESHAP; 111 = NSPS; 129 = Waste Incineration Rules; 183e = VOC Rules; TR = technology review; RTR = Residual Risk and Technology Review)" ma:format="Dropdown" ma:internalName="Review_x0020_Type">
      <xsd:simpleType>
        <xsd:restriction base="dms:Choice">
          <xsd:enumeration value="112-TR"/>
          <xsd:enumeration value="112-RTR"/>
          <xsd:enumeration value="111"/>
          <xsd:enumeration value="129-TR"/>
          <xsd:enumeration value="129-RTR"/>
          <xsd:enumeration value="183e"/>
          <xsd:enumeration value="Other/Multiple"/>
        </xsd:restriction>
      </xsd:simpleType>
    </xsd:element>
    <xsd:element name="Signature_x0020_Date" ma:index="23" nillable="true" ma:displayName="Due Date" ma:description="Court ordered or desired signature date, for OMB packages this is the date the package should be sent to OMB." ma:format="DateOnly" ma:internalName="Signature_x0020_Date">
      <xsd:simpleType>
        <xsd:restriction base="dms:DateTime"/>
      </xsd:simpleType>
    </xsd:element>
    <xsd:element name="Court_x0020_Order" ma:index="24" nillable="true" ma:displayName="Court Order" ma:default="1" ma:description="Does the package have a court ordered signature deadline?" ma:internalName="Court_x0020_Order">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bedb01-7036-4fa4-9d83-78abe0166c2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ocument_x0020_Creation_x0020_Date xmlns="4ffa91fb-a0ff-4ac5-b2db-65c790d184a4">2022-08-29T22:16:16+00:00</Document_x0020_Creation_x0020_Date>
    <TaxCatchAll xmlns="4ffa91fb-a0ff-4ac5-b2db-65c790d184a4" xsi:nil="true"/>
    <ProjectID xmlns="3541802f-c9a7-4423-ad70-861189f520b0" xsi:nil="true"/>
    <Action_x0020_Type xmlns="3541802f-c9a7-4423-ad70-861189f520b0">Proposal</Action_x0020_Type>
    <Lead xmlns="3541802f-c9a7-4423-ad70-861189f520b0">
      <UserInfo>
        <DisplayName>Werner, Christopher</DisplayName>
        <AccountId>116</AccountId>
        <AccountType/>
      </UserInfo>
    </Lead>
    <Review_x0020_Type xmlns="3541802f-c9a7-4423-ad70-861189f520b0">111</Review_x0020_Type>
    <Court_x0020_Order xmlns="3541802f-c9a7-4423-ad70-861189f520b0">true</Court_x0020_Order>
    <DocumentSetDescription xmlns="http://schemas.microsoft.com/sharepoint/v3">The EPA is proposing to amend the NESHAP for Reciprocating Internal Combustion Engines (RICE), the NSPS for Stationary Compression Ignition (CI) Internal Combustion Engines, and the NSPS for Stationary Spark Ignition (SI) Internal Combustion Engines, to add electronic reporting provisions. In addition, a small number of clarifications and corrections to these rules are being proposed to correct inadvertent and other minor errors in the CFR, particularly related to tables. Finally, information is being solicited on the provisions specifying that emergency engines can operate for up to 50 hours per year to mitigate local transmission and/or distribution limitations so as to avert potential voltage collapse or line overloads that could lead to the interruption of power supply in a local area or region.</DocumentSetDescription>
    <Package_x0020_Type xmlns="3541802f-c9a7-4423-ad70-861189f520b0">Signature Package</Package_x0020_Type>
    <Group xmlns="3541802f-c9a7-4423-ad70-861189f520b0">ESG</Group>
    <SPPDPhase xmlns="3541802f-c9a7-4423-ad70-861189f520b0">8- Out of eBF (OAR/OP/OMB)</SPPDPhase>
    <Signature_x0020_Date xmlns="3541802f-c9a7-4423-ad70-861189f520b0">2023-05-03T07:00:00+00:00</Signature_x0020_Date>
  </documentManagement>
</p:properties>
</file>

<file path=customXml/itemProps1.xml><?xml version="1.0" encoding="utf-8"?>
<ds:datastoreItem xmlns:ds="http://schemas.openxmlformats.org/officeDocument/2006/customXml" ds:itemID="{893EC98D-B601-4E37-8E16-A755FD090713}">
  <ds:schemaRefs>
    <ds:schemaRef ds:uri="Microsoft.SharePoint.Taxonomy.ContentTypeSync"/>
  </ds:schemaRefs>
</ds:datastoreItem>
</file>

<file path=customXml/itemProps2.xml><?xml version="1.0" encoding="utf-8"?>
<ds:datastoreItem xmlns:ds="http://schemas.openxmlformats.org/officeDocument/2006/customXml" ds:itemID="{19826528-1487-482F-AF54-28FFFA2A09D2}">
  <ds:schemaRefs>
    <ds:schemaRef ds:uri="http://schemas.openxmlformats.org/officeDocument/2006/bibliography"/>
  </ds:schemaRefs>
</ds:datastoreItem>
</file>

<file path=customXml/itemProps3.xml><?xml version="1.0" encoding="utf-8"?>
<ds:datastoreItem xmlns:ds="http://schemas.openxmlformats.org/officeDocument/2006/customXml" ds:itemID="{163933F0-E7B1-4B46-95FA-703DA708BD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3541802f-c9a7-4423-ad70-861189f520b0"/>
    <ds:schemaRef ds:uri="8cbedb01-7036-4fa4-9d83-78abe0166c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CB3AB6-A164-4435-AAAB-CEA9C292D6C7}">
  <ds:schemaRefs>
    <ds:schemaRef ds:uri="http://schemas.microsoft.com/sharepoint/v3/contenttype/forms"/>
  </ds:schemaRefs>
</ds:datastoreItem>
</file>

<file path=customXml/itemProps5.xml><?xml version="1.0" encoding="utf-8"?>
<ds:datastoreItem xmlns:ds="http://schemas.openxmlformats.org/officeDocument/2006/customXml" ds:itemID="{85535BC6-ECDB-471D-A229-B89C0B578A45}">
  <ds:schemaRefs>
    <ds:schemaRef ds:uri="http://purl.org/dc/elements/1.1/"/>
    <ds:schemaRef ds:uri="http://schemas.microsoft.com/office/infopath/2007/PartnerControls"/>
    <ds:schemaRef ds:uri="http://schemas.openxmlformats.org/package/2006/metadata/core-properties"/>
    <ds:schemaRef ds:uri="http://schemas.microsoft.com/office/2006/documentManagement/types"/>
    <ds:schemaRef ds:uri="http://www.w3.org/XML/1998/namespace"/>
    <ds:schemaRef ds:uri="4d2cce14-048f-4c66-81ea-450aff747302"/>
    <ds:schemaRef ds:uri="4ffa91fb-a0ff-4ac5-b2db-65c790d184a4"/>
    <ds:schemaRef ds:uri="c3380247-1a6d-413d-9f5f-264d5a17cf3d"/>
    <ds:schemaRef ds:uri="http://schemas.microsoft.com/sharepoint/v3/fields"/>
    <ds:schemaRef ds:uri="http://schemas.microsoft.com/sharepoint.v3"/>
    <ds:schemaRef ds:uri="http://purl.org/dc/dcmitype/"/>
    <ds:schemaRef ds:uri="http://schemas.microsoft.com/sharepoint/v3"/>
    <ds:schemaRef ds:uri="http://schemas.microsoft.com/office/2006/metadata/properties"/>
    <ds:schemaRef ds:uri="http://purl.org/dc/terms/"/>
    <ds:schemaRef ds:uri="3541802f-c9a7-4423-ad70-861189f520b0"/>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22</Pages>
  <Words>7474</Words>
  <Characters>42291</Characters>
  <Application>Microsoft Office Word</Application>
  <DocSecurity>0</DocSecurity>
  <Lines>1510</Lines>
  <Paragraphs>904</Paragraphs>
  <ScaleCrop>false</ScaleCrop>
  <HeadingPairs>
    <vt:vector size="2" baseType="variant">
      <vt:variant>
        <vt:lpstr>Title</vt:lpstr>
      </vt:variant>
      <vt:variant>
        <vt:i4>1</vt:i4>
      </vt:variant>
    </vt:vector>
  </HeadingPairs>
  <TitlesOfParts>
    <vt:vector size="1" baseType="lpstr">
      <vt:lpstr>ICR Package Instructions</vt:lpstr>
    </vt:vector>
  </TitlesOfParts>
  <Company/>
  <LinksUpToDate>false</LinksUpToDate>
  <CharactersWithSpaces>48861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ICR Package Instructions</dc:title>
  <dc:creator>rmarshal</dc:creator>
  <cp:lastModifiedBy>Schultz, Eric</cp:lastModifiedBy>
  <cp:revision>2</cp:revision>
  <dcterms:created xsi:type="dcterms:W3CDTF">2025-03-01T01:52:00Z</dcterms:created>
  <dcterms:modified xsi:type="dcterms:W3CDTF">2025-03-01T01:52:00Z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0x01010072CA672D8D94254FADDAEF98B91C497A</vt:lpwstr>
  </property>
  <property fmtid="{D5CDD505-2E9C-101B-9397-08002B2CF9AE}" pid="3" name="Document Type">
    <vt:lpwstr/>
  </property>
  <property fmtid="{D5CDD505-2E9C-101B-9397-08002B2CF9AE}" pid="4" name="e3f09c3df709400db2417a7161762d62">
    <vt:lpwstr/>
  </property>
  <property fmtid="{D5CDD505-2E9C-101B-9397-08002B2CF9AE}" pid="5" name="EPA Subject">
    <vt:lpwstr/>
  </property>
  <property fmtid="{D5CDD505-2E9C-101B-9397-08002B2CF9AE}" pid="6" name="EPA_x0020_Subject">
    <vt:lpwstr/>
  </property>
  <property fmtid="{D5CDD505-2E9C-101B-9397-08002B2CF9AE}" pid="7" name="TaxKeyword">
    <vt:lpwstr/>
  </property>
  <property fmtid="{D5CDD505-2E9C-101B-9397-08002B2CF9AE}" pid="8" name="_docset_NoMedatataSyncRequired">
    <vt:lpwstr>False</vt:lpwstr>
  </property>
</Properties>
</file>