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340F1" w:rsidRPr="00CA08BD" w:rsidP="00427EF9" w14:paraId="492F1059" w14:textId="7777777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A08BD">
        <w:rPr>
          <w:rFonts w:asciiTheme="minorHAnsi" w:hAnsiTheme="minorHAnsi" w:cstheme="minorHAnsi"/>
          <w:b/>
          <w:sz w:val="32"/>
          <w:szCs w:val="32"/>
        </w:rPr>
        <w:t xml:space="preserve">Request for a Non-Substantive Change </w:t>
      </w:r>
    </w:p>
    <w:p w:rsidR="001162E5" w:rsidRPr="00CA08BD" w:rsidP="00427EF9" w14:paraId="2D931501" w14:textId="7777777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A08BD">
        <w:rPr>
          <w:rFonts w:asciiTheme="minorHAnsi" w:hAnsiTheme="minorHAnsi" w:cstheme="minorHAnsi"/>
          <w:b/>
          <w:sz w:val="32"/>
          <w:szCs w:val="32"/>
        </w:rPr>
        <w:t>to an Existing Approved Information Collection</w:t>
      </w:r>
    </w:p>
    <w:p w:rsidR="00D3542D" w:rsidRPr="00CA08BD" w:rsidP="00AB6AF0" w14:paraId="7E9985B3" w14:textId="13933125">
      <w:pPr>
        <w:jc w:val="center"/>
        <w:rPr>
          <w:rFonts w:asciiTheme="minorHAnsi" w:hAnsiTheme="minorHAnsi" w:cstheme="minorHAnsi"/>
          <w:b/>
        </w:rPr>
      </w:pPr>
      <w:r w:rsidRPr="00CA08BD">
        <w:rPr>
          <w:rFonts w:asciiTheme="minorHAnsi" w:hAnsiTheme="minorHAnsi" w:cstheme="minorHAnsi"/>
        </w:rPr>
        <w:t xml:space="preserve">(EPA ICR No. </w:t>
      </w:r>
      <w:r w:rsidRPr="00CA08BD" w:rsidR="00F0386D">
        <w:rPr>
          <w:rFonts w:asciiTheme="minorHAnsi" w:hAnsiTheme="minorHAnsi" w:cstheme="minorHAnsi"/>
        </w:rPr>
        <w:t>2613</w:t>
      </w:r>
      <w:r w:rsidRPr="00CA08BD" w:rsidR="009308B1">
        <w:rPr>
          <w:rFonts w:asciiTheme="minorHAnsi" w:hAnsiTheme="minorHAnsi" w:cstheme="minorHAnsi"/>
        </w:rPr>
        <w:t>.</w:t>
      </w:r>
      <w:r w:rsidRPr="00CA08BD" w:rsidR="00F0386D">
        <w:rPr>
          <w:rFonts w:asciiTheme="minorHAnsi" w:hAnsiTheme="minorHAnsi" w:cstheme="minorHAnsi"/>
        </w:rPr>
        <w:t>0</w:t>
      </w:r>
      <w:r w:rsidR="00F02407">
        <w:rPr>
          <w:rFonts w:asciiTheme="minorHAnsi" w:hAnsiTheme="minorHAnsi" w:cstheme="minorHAnsi"/>
        </w:rPr>
        <w:t>8</w:t>
      </w:r>
      <w:r w:rsidRPr="00CA08BD">
        <w:rPr>
          <w:rFonts w:asciiTheme="minorHAnsi" w:hAnsiTheme="minorHAnsi" w:cstheme="minorHAnsi"/>
        </w:rPr>
        <w:t xml:space="preserve">; OMB Control No. </w:t>
      </w:r>
      <w:r w:rsidRPr="00CA08BD" w:rsidR="00DB6312">
        <w:rPr>
          <w:rFonts w:asciiTheme="minorHAnsi" w:hAnsiTheme="minorHAnsi" w:cstheme="minorHAnsi"/>
        </w:rPr>
        <w:t>20</w:t>
      </w:r>
      <w:r w:rsidRPr="00CA08BD" w:rsidR="009308B1">
        <w:rPr>
          <w:rFonts w:asciiTheme="minorHAnsi" w:hAnsiTheme="minorHAnsi" w:cstheme="minorHAnsi"/>
        </w:rPr>
        <w:t>7</w:t>
      </w:r>
      <w:r w:rsidRPr="00CA08BD" w:rsidR="00DB6312">
        <w:rPr>
          <w:rFonts w:asciiTheme="minorHAnsi" w:hAnsiTheme="minorHAnsi" w:cstheme="minorHAnsi"/>
        </w:rPr>
        <w:t>0-</w:t>
      </w:r>
      <w:r w:rsidRPr="00CA08BD" w:rsidR="00F0386D">
        <w:rPr>
          <w:rFonts w:asciiTheme="minorHAnsi" w:hAnsiTheme="minorHAnsi" w:cstheme="minorHAnsi"/>
        </w:rPr>
        <w:t>0212</w:t>
      </w:r>
      <w:r w:rsidRPr="00CA08BD">
        <w:rPr>
          <w:rFonts w:asciiTheme="minorHAnsi" w:hAnsiTheme="minorHAnsi" w:cstheme="minorHAnsi"/>
        </w:rPr>
        <w:t>)</w:t>
      </w:r>
    </w:p>
    <w:p w:rsidR="00D70C22" w:rsidRPr="00CA08BD" w14:paraId="54B5D43A" w14:textId="77777777">
      <w:pPr>
        <w:rPr>
          <w:rFonts w:asciiTheme="minorHAnsi" w:hAnsiTheme="minorHAnsi" w:cstheme="minorHAnsi"/>
          <w:b/>
        </w:rPr>
      </w:pPr>
    </w:p>
    <w:p w:rsidR="00301217" w:rsidRPr="00CA08BD" w:rsidP="00B810E3" w14:paraId="5B51B4E7" w14:textId="5D0A2D07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bookmarkStart w:id="0" w:name="_Toc258935214"/>
      <w:r w:rsidRPr="00CA08BD">
        <w:rPr>
          <w:rFonts w:asciiTheme="minorHAnsi" w:hAnsiTheme="minorHAnsi" w:cstheme="minorHAnsi"/>
          <w:b/>
          <w:sz w:val="28"/>
          <w:szCs w:val="28"/>
        </w:rPr>
        <w:t>I. Introduction</w:t>
      </w:r>
      <w:bookmarkEnd w:id="0"/>
    </w:p>
    <w:p w:rsidR="00301217" w:rsidRPr="00CA08BD" w:rsidP="00301217" w14:paraId="6895E712" w14:textId="77777777">
      <w:pPr>
        <w:rPr>
          <w:rFonts w:asciiTheme="minorHAnsi" w:hAnsiTheme="minorHAnsi" w:cstheme="minorHAnsi"/>
          <w:i/>
        </w:rPr>
      </w:pPr>
    </w:p>
    <w:p w:rsidR="00301217" w:rsidRPr="00CA08BD" w:rsidP="00B810E3" w14:paraId="59CE7F9E" w14:textId="77777777">
      <w:pPr>
        <w:outlineLvl w:val="1"/>
        <w:rPr>
          <w:rFonts w:asciiTheme="minorHAnsi" w:hAnsiTheme="minorHAnsi" w:cstheme="minorHAnsi"/>
          <w:b/>
          <w:i/>
        </w:rPr>
      </w:pPr>
      <w:bookmarkStart w:id="1" w:name="_Toc258935215"/>
      <w:r w:rsidRPr="00CA08BD">
        <w:rPr>
          <w:rFonts w:asciiTheme="minorHAnsi" w:hAnsiTheme="minorHAnsi" w:cstheme="minorHAnsi"/>
          <w:b/>
          <w:i/>
        </w:rPr>
        <w:t>Why is EPA Requesting a Non-Substantive Change?</w:t>
      </w:r>
      <w:bookmarkEnd w:id="1"/>
    </w:p>
    <w:p w:rsidR="008D2FAD" w:rsidRPr="00CA08BD" w:rsidP="001C4BFC" w14:paraId="688358FD" w14:textId="4677C9CF">
      <w:pPr>
        <w:rPr>
          <w:rFonts w:asciiTheme="minorHAnsi" w:hAnsiTheme="minorHAnsi" w:cstheme="minorHAnsi"/>
        </w:rPr>
      </w:pPr>
      <w:r w:rsidRPr="00CA08BD">
        <w:rPr>
          <w:rFonts w:asciiTheme="minorHAnsi" w:hAnsiTheme="minorHAnsi" w:cstheme="minorHAnsi"/>
        </w:rPr>
        <w:t xml:space="preserve">EPA is requesting a non-substantive change </w:t>
      </w:r>
      <w:r w:rsidRPr="00CA08BD" w:rsidR="00F0386D">
        <w:rPr>
          <w:rFonts w:asciiTheme="minorHAnsi" w:hAnsiTheme="minorHAnsi" w:cstheme="minorHAnsi"/>
        </w:rPr>
        <w:t>to update the Reporting Forms and Instructions document for Reporting Year (RY) 202</w:t>
      </w:r>
      <w:r w:rsidRPr="00CA08BD" w:rsidR="001F074E">
        <w:rPr>
          <w:rFonts w:asciiTheme="minorHAnsi" w:hAnsiTheme="minorHAnsi" w:cstheme="minorHAnsi"/>
        </w:rPr>
        <w:t>4</w:t>
      </w:r>
      <w:r w:rsidRPr="00CA08BD" w:rsidR="00F0386D">
        <w:rPr>
          <w:rFonts w:asciiTheme="minorHAnsi" w:hAnsiTheme="minorHAnsi" w:cstheme="minorHAnsi"/>
        </w:rPr>
        <w:t>. Each year, EPA updates this document to reflect the new reporting year and to incorporate vari</w:t>
      </w:r>
      <w:r w:rsidRPr="00CA08BD" w:rsidR="036B6B3F">
        <w:rPr>
          <w:rFonts w:asciiTheme="minorHAnsi" w:hAnsiTheme="minorHAnsi" w:cstheme="minorHAnsi"/>
        </w:rPr>
        <w:t>o</w:t>
      </w:r>
      <w:r w:rsidRPr="00CA08BD" w:rsidR="00F0386D">
        <w:rPr>
          <w:rFonts w:asciiTheme="minorHAnsi" w:hAnsiTheme="minorHAnsi" w:cstheme="minorHAnsi"/>
        </w:rPr>
        <w:t>us improvements to the document. Alongside updating references from RY 202</w:t>
      </w:r>
      <w:r w:rsidRPr="00CA08BD" w:rsidR="001F074E">
        <w:rPr>
          <w:rFonts w:asciiTheme="minorHAnsi" w:hAnsiTheme="minorHAnsi" w:cstheme="minorHAnsi"/>
        </w:rPr>
        <w:t>3</w:t>
      </w:r>
      <w:r w:rsidRPr="00CA08BD" w:rsidR="00F0386D">
        <w:rPr>
          <w:rFonts w:asciiTheme="minorHAnsi" w:hAnsiTheme="minorHAnsi" w:cstheme="minorHAnsi"/>
        </w:rPr>
        <w:t xml:space="preserve"> to RY 202</w:t>
      </w:r>
      <w:r w:rsidRPr="00CA08BD" w:rsidR="001F074E">
        <w:rPr>
          <w:rFonts w:asciiTheme="minorHAnsi" w:hAnsiTheme="minorHAnsi" w:cstheme="minorHAnsi"/>
        </w:rPr>
        <w:t>4</w:t>
      </w:r>
      <w:r w:rsidRPr="00CA08BD" w:rsidR="00990B99">
        <w:rPr>
          <w:rFonts w:asciiTheme="minorHAnsi" w:hAnsiTheme="minorHAnsi" w:cstheme="minorHAnsi"/>
        </w:rPr>
        <w:t xml:space="preserve"> and clarifying guidance</w:t>
      </w:r>
      <w:r w:rsidRPr="00CA08BD" w:rsidR="4811F157">
        <w:rPr>
          <w:rFonts w:asciiTheme="minorHAnsi" w:hAnsiTheme="minorHAnsi" w:cstheme="minorHAnsi"/>
        </w:rPr>
        <w:t xml:space="preserve"> (e.g., incorporating Q&amp;A and parent company naming conventions into the RFI)</w:t>
      </w:r>
      <w:r w:rsidRPr="00CA08BD" w:rsidR="00990B99">
        <w:rPr>
          <w:rFonts w:asciiTheme="minorHAnsi" w:hAnsiTheme="minorHAnsi" w:cstheme="minorHAnsi"/>
        </w:rPr>
        <w:t>,</w:t>
      </w:r>
      <w:r w:rsidRPr="00CA08BD" w:rsidR="00F0386D">
        <w:rPr>
          <w:rFonts w:asciiTheme="minorHAnsi" w:hAnsiTheme="minorHAnsi" w:cstheme="minorHAnsi"/>
        </w:rPr>
        <w:t xml:space="preserve"> this document </w:t>
      </w:r>
      <w:r w:rsidRPr="00CA08BD" w:rsidR="00EF61D4">
        <w:rPr>
          <w:rFonts w:asciiTheme="minorHAnsi" w:hAnsiTheme="minorHAnsi" w:cstheme="minorHAnsi"/>
        </w:rPr>
        <w:t xml:space="preserve">incorporates changes implemented via the </w:t>
      </w:r>
      <w:r w:rsidRPr="00CA08BD" w:rsidR="00133D96">
        <w:rPr>
          <w:rFonts w:asciiTheme="minorHAnsi" w:hAnsiTheme="minorHAnsi" w:cstheme="minorHAnsi"/>
        </w:rPr>
        <w:t xml:space="preserve">recent </w:t>
      </w:r>
      <w:r w:rsidRPr="00CA08BD" w:rsidR="001C4BFC">
        <w:rPr>
          <w:rFonts w:asciiTheme="minorHAnsi" w:hAnsiTheme="minorHAnsi" w:cstheme="minorHAnsi"/>
        </w:rPr>
        <w:t>final rule</w:t>
      </w:r>
      <w:r w:rsidRPr="00CA08BD" w:rsidR="00133D96">
        <w:rPr>
          <w:rFonts w:asciiTheme="minorHAnsi" w:hAnsiTheme="minorHAnsi" w:cstheme="minorHAnsi"/>
        </w:rPr>
        <w:t>s</w:t>
      </w:r>
      <w:r w:rsidRPr="00CA08BD" w:rsidR="001C4BFC">
        <w:rPr>
          <w:rFonts w:asciiTheme="minorHAnsi" w:hAnsiTheme="minorHAnsi" w:cstheme="minorHAnsi"/>
        </w:rPr>
        <w:t xml:space="preserve"> titled “Changes to Reporting Requirements for Per- and Polyfluoroalkyl Substances and to Supplier Notifications for Chemicals of Special Concern; Community Right-to-Know Toxic Chemical Release Reporting</w:t>
      </w:r>
      <w:r w:rsidRPr="00CA08BD" w:rsidR="00133D96">
        <w:rPr>
          <w:rFonts w:asciiTheme="minorHAnsi" w:hAnsiTheme="minorHAnsi" w:cstheme="minorHAnsi"/>
        </w:rPr>
        <w:t>”</w:t>
      </w:r>
      <w:r w:rsidRPr="00CA08BD" w:rsidR="00247685">
        <w:rPr>
          <w:rFonts w:asciiTheme="minorHAnsi" w:hAnsiTheme="minorHAnsi" w:cstheme="minorHAnsi"/>
        </w:rPr>
        <w:t xml:space="preserve"> and “Addition of Diisononyl Phthalate Category; Community Right-to-Know Toxic Chemical</w:t>
      </w:r>
      <w:r w:rsidRPr="00CA08BD" w:rsidR="000E5E58">
        <w:rPr>
          <w:rFonts w:asciiTheme="minorHAnsi" w:hAnsiTheme="minorHAnsi" w:cstheme="minorHAnsi"/>
        </w:rPr>
        <w:t xml:space="preserve"> </w:t>
      </w:r>
      <w:r w:rsidRPr="00CA08BD" w:rsidR="00247685">
        <w:rPr>
          <w:rFonts w:asciiTheme="minorHAnsi" w:hAnsiTheme="minorHAnsi" w:cstheme="minorHAnsi"/>
        </w:rPr>
        <w:t xml:space="preserve">Release Reporting”, </w:t>
      </w:r>
    </w:p>
    <w:p w:rsidR="0028192F" w:rsidRPr="00CA08BD" w:rsidP="001C4BFC" w14:paraId="490E54FC" w14:textId="77777777">
      <w:pPr>
        <w:rPr>
          <w:rFonts w:asciiTheme="minorHAnsi" w:hAnsiTheme="minorHAnsi" w:cstheme="minorHAnsi"/>
        </w:rPr>
      </w:pPr>
    </w:p>
    <w:p w:rsidR="008D2FAD" w:rsidRPr="00CA08BD" w:rsidP="001C4BFC" w14:paraId="41F3C585" w14:textId="357EFCD8">
      <w:pPr>
        <w:rPr>
          <w:rFonts w:asciiTheme="minorHAnsi" w:hAnsiTheme="minorHAnsi" w:cstheme="minorHAnsi"/>
        </w:rPr>
      </w:pPr>
      <w:r w:rsidRPr="00CA08BD">
        <w:rPr>
          <w:rFonts w:asciiTheme="minorHAnsi" w:hAnsiTheme="minorHAnsi" w:cstheme="minorHAnsi"/>
        </w:rPr>
        <w:t>This change is focused on updating the Reporting Forms and Instructions (RFI) to ensure that facilities have the most-up-to-date information to support their reporting for RY 202</w:t>
      </w:r>
      <w:r w:rsidRPr="00CA08BD" w:rsidR="00247685">
        <w:rPr>
          <w:rFonts w:asciiTheme="minorHAnsi" w:hAnsiTheme="minorHAnsi" w:cstheme="minorHAnsi"/>
        </w:rPr>
        <w:t>4</w:t>
      </w:r>
      <w:r w:rsidRPr="00CA08BD">
        <w:rPr>
          <w:rFonts w:asciiTheme="minorHAnsi" w:hAnsiTheme="minorHAnsi" w:cstheme="minorHAnsi"/>
        </w:rPr>
        <w:t xml:space="preserve"> (reporting due by July 1, 202</w:t>
      </w:r>
      <w:r w:rsidRPr="00CA08BD" w:rsidR="00247685">
        <w:rPr>
          <w:rFonts w:asciiTheme="minorHAnsi" w:hAnsiTheme="minorHAnsi" w:cstheme="minorHAnsi"/>
        </w:rPr>
        <w:t>5</w:t>
      </w:r>
      <w:r w:rsidRPr="00CA08BD">
        <w:rPr>
          <w:rFonts w:asciiTheme="minorHAnsi" w:hAnsiTheme="minorHAnsi" w:cstheme="minorHAnsi"/>
        </w:rPr>
        <w:t xml:space="preserve">). </w:t>
      </w:r>
      <w:r w:rsidRPr="00CA08BD" w:rsidR="00DE0635">
        <w:rPr>
          <w:rFonts w:asciiTheme="minorHAnsi" w:hAnsiTheme="minorHAnsi" w:cstheme="minorHAnsi"/>
        </w:rPr>
        <w:t xml:space="preserve"> </w:t>
      </w:r>
    </w:p>
    <w:p w:rsidR="0028192F" w:rsidRPr="00CA08BD" w:rsidP="002029A9" w14:paraId="787E2388" w14:textId="77777777">
      <w:pPr>
        <w:rPr>
          <w:rFonts w:asciiTheme="minorHAnsi" w:hAnsiTheme="minorHAnsi" w:cstheme="minorHAnsi"/>
        </w:rPr>
      </w:pPr>
    </w:p>
    <w:p w:rsidR="00301217" w:rsidRPr="00CA08BD" w:rsidP="002029A9" w14:paraId="020A7585" w14:textId="1ECB4E0E">
      <w:pPr>
        <w:rPr>
          <w:rFonts w:asciiTheme="minorHAnsi" w:hAnsiTheme="minorHAnsi" w:cstheme="minorHAnsi"/>
          <w:b/>
        </w:rPr>
      </w:pPr>
      <w:r w:rsidRPr="00CA08BD">
        <w:rPr>
          <w:rFonts w:asciiTheme="minorHAnsi" w:hAnsiTheme="minorHAnsi" w:cstheme="minorHAnsi"/>
        </w:rPr>
        <w:t xml:space="preserve">EPA is not </w:t>
      </w:r>
      <w:r w:rsidRPr="00CA08BD" w:rsidR="00F0386D">
        <w:rPr>
          <w:rFonts w:asciiTheme="minorHAnsi" w:hAnsiTheme="minorHAnsi" w:cstheme="minorHAnsi"/>
        </w:rPr>
        <w:t xml:space="preserve">otherwise </w:t>
      </w:r>
      <w:r w:rsidRPr="00CA08BD">
        <w:rPr>
          <w:rFonts w:asciiTheme="minorHAnsi" w:hAnsiTheme="minorHAnsi" w:cstheme="minorHAnsi"/>
        </w:rPr>
        <w:t>modifying the information collection requirements or agency paperwork burden estimates.</w:t>
      </w:r>
      <w:r w:rsidRPr="00CA08BD">
        <w:rPr>
          <w:rFonts w:asciiTheme="minorHAnsi" w:hAnsiTheme="minorHAnsi" w:cstheme="minorHAnsi"/>
          <w:b/>
        </w:rPr>
        <w:t xml:space="preserve"> </w:t>
      </w:r>
    </w:p>
    <w:p w:rsidR="00D70C22" w:rsidRPr="00CA08BD" w:rsidP="002029A9" w14:paraId="681F51F2" w14:textId="77777777">
      <w:pPr>
        <w:rPr>
          <w:rFonts w:asciiTheme="minorHAnsi" w:hAnsiTheme="minorHAnsi" w:cstheme="minorHAnsi"/>
          <w:b/>
        </w:rPr>
      </w:pPr>
    </w:p>
    <w:p w:rsidR="002029A9" w:rsidRPr="00CA08BD" w:rsidP="002029A9" w14:paraId="68F334E8" w14:textId="77777777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CA08BD">
        <w:rPr>
          <w:rFonts w:asciiTheme="minorHAnsi" w:hAnsiTheme="minorHAnsi" w:cstheme="minorHAnsi"/>
          <w:b/>
          <w:sz w:val="28"/>
          <w:szCs w:val="28"/>
        </w:rPr>
        <w:t>II. Description of Non-Substantive Changes</w:t>
      </w:r>
    </w:p>
    <w:p w:rsidR="002029A9" w:rsidRPr="00CA08BD" w:rsidP="002029A9" w14:paraId="55418531" w14:textId="77777777">
      <w:pPr>
        <w:rPr>
          <w:rFonts w:asciiTheme="minorHAnsi" w:hAnsiTheme="minorHAnsi" w:cstheme="minorHAnsi"/>
          <w:i/>
        </w:rPr>
      </w:pPr>
    </w:p>
    <w:p w:rsidR="002029A9" w:rsidRPr="00CA08BD" w:rsidP="002029A9" w14:paraId="4D9F8BA1" w14:textId="77777777">
      <w:pPr>
        <w:outlineLvl w:val="1"/>
        <w:rPr>
          <w:rFonts w:asciiTheme="minorHAnsi" w:hAnsiTheme="minorHAnsi" w:cstheme="minorHAnsi"/>
          <w:b/>
          <w:i/>
        </w:rPr>
      </w:pPr>
      <w:r w:rsidRPr="00CA08BD">
        <w:rPr>
          <w:rFonts w:asciiTheme="minorHAnsi" w:hAnsiTheme="minorHAnsi" w:cstheme="minorHAnsi"/>
          <w:b/>
          <w:i/>
        </w:rPr>
        <w:t>What Information Collection Request (ICR) is EPA changing?</w:t>
      </w:r>
    </w:p>
    <w:p w:rsidR="002029A9" w:rsidRPr="00CA08BD" w:rsidP="002029A9" w14:paraId="7CBC8FBA" w14:textId="77777777">
      <w:pPr>
        <w:rPr>
          <w:rFonts w:asciiTheme="minorHAnsi" w:hAnsiTheme="minorHAnsi" w:cstheme="minorHAnsi"/>
          <w:b/>
        </w:rPr>
      </w:pPr>
    </w:p>
    <w:tbl>
      <w:tblPr>
        <w:tblW w:w="0" w:type="auto"/>
        <w:tblInd w:w="708" w:type="dxa"/>
        <w:tblLook w:val="01E0"/>
      </w:tblPr>
      <w:tblGrid>
        <w:gridCol w:w="1780"/>
        <w:gridCol w:w="6872"/>
      </w:tblGrid>
      <w:tr w14:paraId="4F05C6BD" w14:textId="77777777" w:rsidTr="00D70C22">
        <w:tblPrEx>
          <w:tblW w:w="0" w:type="auto"/>
          <w:tblInd w:w="708" w:type="dxa"/>
          <w:tblLook w:val="01E0"/>
        </w:tblPrEx>
        <w:trPr>
          <w:trHeight w:val="972"/>
        </w:trPr>
        <w:tc>
          <w:tcPr>
            <w:tcW w:w="1800" w:type="dxa"/>
          </w:tcPr>
          <w:p w:rsidR="002029A9" w:rsidRPr="00CA08BD" w:rsidP="00CE5A18" w14:paraId="68E2D684" w14:textId="77777777">
            <w:pPr>
              <w:rPr>
                <w:rFonts w:asciiTheme="minorHAnsi" w:hAnsiTheme="minorHAnsi" w:cstheme="minorHAnsi"/>
              </w:rPr>
            </w:pPr>
            <w:r w:rsidRPr="00CA08BD">
              <w:rPr>
                <w:rFonts w:asciiTheme="minorHAnsi" w:hAnsiTheme="minorHAnsi" w:cstheme="minorHAnsi"/>
                <w:b/>
              </w:rPr>
              <w:t>ICR Title:</w:t>
            </w:r>
          </w:p>
        </w:tc>
        <w:tc>
          <w:tcPr>
            <w:tcW w:w="7068" w:type="dxa"/>
          </w:tcPr>
          <w:p w:rsidR="002029A9" w:rsidRPr="00CA08BD" w:rsidP="00D70C22" w14:paraId="614C8135" w14:textId="1F1E5971">
            <w:pPr>
              <w:rPr>
                <w:rFonts w:asciiTheme="minorHAnsi" w:hAnsiTheme="minorHAnsi" w:cstheme="minorHAnsi"/>
              </w:rPr>
            </w:pPr>
            <w:r w:rsidRPr="00CA08BD">
              <w:rPr>
                <w:rFonts w:asciiTheme="minorHAnsi" w:hAnsiTheme="minorHAnsi" w:cstheme="minorHAnsi"/>
              </w:rPr>
              <w:t xml:space="preserve">Toxic Chemical Release Reporting </w:t>
            </w:r>
          </w:p>
        </w:tc>
      </w:tr>
      <w:tr w14:paraId="3D506700" w14:textId="77777777" w:rsidTr="00CE5A18">
        <w:tblPrEx>
          <w:tblW w:w="0" w:type="auto"/>
          <w:tblInd w:w="708" w:type="dxa"/>
          <w:tblLook w:val="01E0"/>
        </w:tblPrEx>
        <w:trPr>
          <w:trHeight w:val="432"/>
        </w:trPr>
        <w:tc>
          <w:tcPr>
            <w:tcW w:w="1800" w:type="dxa"/>
            <w:vAlign w:val="center"/>
          </w:tcPr>
          <w:p w:rsidR="002029A9" w:rsidRPr="00CA08BD" w:rsidP="00CE5A18" w14:paraId="2BA61D7F" w14:textId="77777777">
            <w:pPr>
              <w:rPr>
                <w:rFonts w:asciiTheme="minorHAnsi" w:hAnsiTheme="minorHAnsi" w:cstheme="minorHAnsi"/>
              </w:rPr>
            </w:pPr>
            <w:r w:rsidRPr="00CA08BD">
              <w:rPr>
                <w:rFonts w:asciiTheme="minorHAnsi" w:hAnsiTheme="minorHAnsi" w:cstheme="minorHAnsi"/>
                <w:b/>
              </w:rPr>
              <w:t>ICR Numbers:</w:t>
            </w:r>
          </w:p>
        </w:tc>
        <w:tc>
          <w:tcPr>
            <w:tcW w:w="7068" w:type="dxa"/>
            <w:vAlign w:val="center"/>
          </w:tcPr>
          <w:p w:rsidR="002029A9" w:rsidRPr="00CA08BD" w:rsidP="002029A9" w14:paraId="1EC66D00" w14:textId="63B6B29F">
            <w:pPr>
              <w:rPr>
                <w:rFonts w:asciiTheme="minorHAnsi" w:hAnsiTheme="minorHAnsi" w:cstheme="minorHAnsi"/>
              </w:rPr>
            </w:pPr>
            <w:r w:rsidRPr="00CA08BD">
              <w:rPr>
                <w:rFonts w:asciiTheme="minorHAnsi" w:hAnsiTheme="minorHAnsi" w:cstheme="minorHAnsi"/>
              </w:rPr>
              <w:t xml:space="preserve">EPA ICR No. </w:t>
            </w:r>
            <w:r w:rsidRPr="00CA08BD" w:rsidR="00F0386D">
              <w:rPr>
                <w:rFonts w:asciiTheme="minorHAnsi" w:hAnsiTheme="minorHAnsi" w:cstheme="minorHAnsi"/>
              </w:rPr>
              <w:t>2613.0</w:t>
            </w:r>
            <w:r w:rsidRPr="00CA08BD" w:rsidR="00AA6092">
              <w:rPr>
                <w:rFonts w:asciiTheme="minorHAnsi" w:hAnsiTheme="minorHAnsi" w:cstheme="minorHAnsi"/>
              </w:rPr>
              <w:t>7</w:t>
            </w:r>
            <w:r w:rsidRPr="00CA08BD">
              <w:rPr>
                <w:rFonts w:asciiTheme="minorHAnsi" w:hAnsiTheme="minorHAnsi" w:cstheme="minorHAnsi"/>
              </w:rPr>
              <w:t>; OMB Control No. 20</w:t>
            </w:r>
            <w:r w:rsidRPr="00CA08BD" w:rsidR="009308B1">
              <w:rPr>
                <w:rFonts w:asciiTheme="minorHAnsi" w:hAnsiTheme="minorHAnsi" w:cstheme="minorHAnsi"/>
              </w:rPr>
              <w:t>7</w:t>
            </w:r>
            <w:r w:rsidRPr="00CA08BD">
              <w:rPr>
                <w:rFonts w:asciiTheme="minorHAnsi" w:hAnsiTheme="minorHAnsi" w:cstheme="minorHAnsi"/>
              </w:rPr>
              <w:t>0-</w:t>
            </w:r>
            <w:r w:rsidRPr="00CA08BD" w:rsidR="00F0386D">
              <w:rPr>
                <w:rFonts w:asciiTheme="minorHAnsi" w:hAnsiTheme="minorHAnsi" w:cstheme="minorHAnsi"/>
              </w:rPr>
              <w:t>0212</w:t>
            </w:r>
          </w:p>
        </w:tc>
      </w:tr>
    </w:tbl>
    <w:p w:rsidR="002029A9" w:rsidRPr="00CA08BD" w:rsidP="002029A9" w14:paraId="508C4836" w14:textId="77777777">
      <w:pPr>
        <w:rPr>
          <w:rFonts w:asciiTheme="minorHAnsi" w:hAnsiTheme="minorHAnsi" w:cstheme="minorHAnsi"/>
        </w:rPr>
      </w:pPr>
    </w:p>
    <w:p w:rsidR="002029A9" w:rsidRPr="00CA08BD" w:rsidP="002029A9" w14:paraId="30BB17F5" w14:textId="77777777">
      <w:pPr>
        <w:outlineLvl w:val="1"/>
        <w:rPr>
          <w:rFonts w:asciiTheme="minorHAnsi" w:hAnsiTheme="minorHAnsi" w:cstheme="minorHAnsi"/>
          <w:b/>
          <w:i/>
        </w:rPr>
      </w:pPr>
      <w:r w:rsidRPr="00CA08BD">
        <w:rPr>
          <w:rFonts w:asciiTheme="minorHAnsi" w:hAnsiTheme="minorHAnsi" w:cstheme="minorHAnsi"/>
          <w:b/>
          <w:i/>
        </w:rPr>
        <w:t>What is the current status of this ICR?</w:t>
      </w:r>
    </w:p>
    <w:p w:rsidR="002029A9" w:rsidRPr="00CA08BD" w:rsidP="002029A9" w14:paraId="1492F1C4" w14:textId="0192A4B2">
      <w:pPr>
        <w:rPr>
          <w:rFonts w:asciiTheme="minorHAnsi" w:hAnsiTheme="minorHAnsi" w:cstheme="minorHAnsi"/>
        </w:rPr>
      </w:pPr>
      <w:r w:rsidRPr="00CA08BD">
        <w:rPr>
          <w:rFonts w:asciiTheme="minorHAnsi" w:hAnsiTheme="minorHAnsi" w:cstheme="minorHAnsi"/>
        </w:rPr>
        <w:t>Th</w:t>
      </w:r>
      <w:r w:rsidRPr="00CA08BD" w:rsidR="001D1B92">
        <w:rPr>
          <w:rFonts w:asciiTheme="minorHAnsi" w:hAnsiTheme="minorHAnsi" w:cstheme="minorHAnsi"/>
        </w:rPr>
        <w:t xml:space="preserve">e Toxic Chemical Release Reporting ICR </w:t>
      </w:r>
      <w:r w:rsidRPr="00CA08BD">
        <w:rPr>
          <w:rFonts w:asciiTheme="minorHAnsi" w:hAnsiTheme="minorHAnsi" w:cstheme="minorHAnsi"/>
        </w:rPr>
        <w:t xml:space="preserve">is </w:t>
      </w:r>
      <w:r w:rsidRPr="00CA08BD" w:rsidR="00E40E5F">
        <w:rPr>
          <w:rFonts w:asciiTheme="minorHAnsi" w:hAnsiTheme="minorHAnsi" w:cstheme="minorHAnsi"/>
        </w:rPr>
        <w:t xml:space="preserve">has been </w:t>
      </w:r>
      <w:r w:rsidRPr="00CA08BD">
        <w:rPr>
          <w:rFonts w:asciiTheme="minorHAnsi" w:hAnsiTheme="minorHAnsi" w:cstheme="minorHAnsi"/>
        </w:rPr>
        <w:t xml:space="preserve">approved through </w:t>
      </w:r>
      <w:r w:rsidR="00F02407">
        <w:rPr>
          <w:rFonts w:asciiTheme="minorHAnsi" w:hAnsiTheme="minorHAnsi" w:cstheme="minorHAnsi"/>
        </w:rPr>
        <w:t>December 31, 2027</w:t>
      </w:r>
      <w:r w:rsidRPr="00CA08BD">
        <w:rPr>
          <w:rFonts w:asciiTheme="minorHAnsi" w:hAnsiTheme="minorHAnsi" w:cstheme="minorHAnsi"/>
        </w:rPr>
        <w:t>.</w:t>
      </w:r>
      <w:r w:rsidRPr="00CA08BD" w:rsidR="00F5690F">
        <w:rPr>
          <w:rFonts w:asciiTheme="minorHAnsi" w:hAnsiTheme="minorHAnsi" w:cstheme="minorHAnsi"/>
        </w:rPr>
        <w:t xml:space="preserve"> </w:t>
      </w:r>
      <w:r w:rsidRPr="00CA08BD" w:rsidR="00FB72AF">
        <w:rPr>
          <w:rFonts w:asciiTheme="minorHAnsi" w:hAnsiTheme="minorHAnsi" w:cstheme="minorHAnsi"/>
        </w:rPr>
        <w:t>The</w:t>
      </w:r>
      <w:r w:rsidRPr="00CA08BD" w:rsidR="001C4BFC">
        <w:rPr>
          <w:rFonts w:asciiTheme="minorHAnsi" w:hAnsiTheme="minorHAnsi" w:cstheme="minorHAnsi"/>
        </w:rPr>
        <w:t xml:space="preserve"> </w:t>
      </w:r>
      <w:r w:rsidRPr="00CA08BD" w:rsidR="00FB72AF">
        <w:rPr>
          <w:rFonts w:asciiTheme="minorHAnsi" w:hAnsiTheme="minorHAnsi" w:cstheme="minorHAnsi"/>
        </w:rPr>
        <w:t xml:space="preserve">ICR </w:t>
      </w:r>
      <w:r w:rsidRPr="00CA08BD" w:rsidR="001C4BFC">
        <w:rPr>
          <w:rFonts w:asciiTheme="minorHAnsi" w:hAnsiTheme="minorHAnsi" w:cstheme="minorHAnsi"/>
        </w:rPr>
        <w:t>titled “Rule-r</w:t>
      </w:r>
      <w:r w:rsidRPr="00CA08BD" w:rsidR="001C4BFC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elated ICR; Changes to Reporting Requirements: Per- and Polyfluoroalkyl Substances and to Supplier Notifications for Chemicals of Special Concern; Community Right-to-Know Toxic Chemical Release Reporting; Final Rule (RIN 2070-AK97)”</w:t>
      </w:r>
      <w:r w:rsidRPr="00CA08BD" w:rsidR="001C4BFC">
        <w:rPr>
          <w:rFonts w:asciiTheme="minorHAnsi" w:hAnsiTheme="minorHAnsi" w:cstheme="minorHAnsi"/>
        </w:rPr>
        <w:t xml:space="preserve"> </w:t>
      </w:r>
      <w:r w:rsidRPr="00CA08BD" w:rsidR="00FB72AF">
        <w:rPr>
          <w:rFonts w:asciiTheme="minorHAnsi" w:hAnsiTheme="minorHAnsi" w:cstheme="minorHAnsi"/>
        </w:rPr>
        <w:t>(OMB Control No. 2070-0225</w:t>
      </w:r>
      <w:r w:rsidRPr="00CA08BD" w:rsidR="001C4BFC">
        <w:rPr>
          <w:rFonts w:asciiTheme="minorHAnsi" w:hAnsiTheme="minorHAnsi" w:cstheme="minorHAnsi"/>
        </w:rPr>
        <w:t xml:space="preserve">, EPA ICR No. </w:t>
      </w:r>
      <w:r w:rsidRPr="00CA08BD" w:rsidR="00FB72AF">
        <w:rPr>
          <w:rFonts w:asciiTheme="minorHAnsi" w:hAnsiTheme="minorHAnsi" w:cstheme="minorHAnsi"/>
        </w:rPr>
        <w:t xml:space="preserve">2724.02) </w:t>
      </w:r>
      <w:r w:rsidRPr="00CA08BD" w:rsidR="001D1B92">
        <w:rPr>
          <w:rFonts w:asciiTheme="minorHAnsi" w:hAnsiTheme="minorHAnsi" w:cstheme="minorHAnsi"/>
        </w:rPr>
        <w:t xml:space="preserve">and </w:t>
      </w:r>
      <w:r w:rsidRPr="00CA08BD" w:rsidR="00E71064">
        <w:rPr>
          <w:rFonts w:asciiTheme="minorHAnsi" w:hAnsiTheme="minorHAnsi" w:cstheme="minorHAnsi"/>
        </w:rPr>
        <w:t xml:space="preserve">the Parent Company Definition for TRI Reporting </w:t>
      </w:r>
      <w:r w:rsidRPr="00CA08BD" w:rsidR="001D1B92">
        <w:rPr>
          <w:rFonts w:asciiTheme="minorHAnsi" w:hAnsiTheme="minorHAnsi" w:cstheme="minorHAnsi"/>
        </w:rPr>
        <w:t xml:space="preserve">(OMB Control No. 2070-0216, EPA ICR No. </w:t>
      </w:r>
      <w:r w:rsidRPr="00CA08BD" w:rsidR="00386FAE">
        <w:rPr>
          <w:rFonts w:asciiTheme="minorHAnsi" w:hAnsiTheme="minorHAnsi" w:cstheme="minorHAnsi"/>
        </w:rPr>
        <w:t>2597</w:t>
      </w:r>
      <w:r w:rsidRPr="00CA08BD" w:rsidR="00FB72AF">
        <w:rPr>
          <w:rFonts w:asciiTheme="minorHAnsi" w:hAnsiTheme="minorHAnsi" w:cstheme="minorHAnsi"/>
        </w:rPr>
        <w:t xml:space="preserve">.02) </w:t>
      </w:r>
      <w:r w:rsidRPr="00CA08BD" w:rsidR="000A0992">
        <w:rPr>
          <w:rFonts w:asciiTheme="minorHAnsi" w:hAnsiTheme="minorHAnsi" w:cstheme="minorHAnsi"/>
        </w:rPr>
        <w:t>were</w:t>
      </w:r>
      <w:r w:rsidRPr="00CA08BD" w:rsidR="00FB72AF">
        <w:rPr>
          <w:rFonts w:asciiTheme="minorHAnsi" w:hAnsiTheme="minorHAnsi" w:cstheme="minorHAnsi"/>
        </w:rPr>
        <w:t xml:space="preserve"> incorporated into the Toxic Chemical Release Reporting ICR during the renewal. </w:t>
      </w:r>
    </w:p>
    <w:p w:rsidR="002029A9" w:rsidRPr="00CA08BD" w:rsidP="002029A9" w14:paraId="2B30DED5" w14:textId="77777777">
      <w:pPr>
        <w:outlineLvl w:val="1"/>
        <w:rPr>
          <w:rFonts w:asciiTheme="minorHAnsi" w:hAnsiTheme="minorHAnsi" w:cstheme="minorHAnsi"/>
          <w:b/>
        </w:rPr>
      </w:pPr>
      <w:r w:rsidRPr="00CA08BD">
        <w:rPr>
          <w:rFonts w:asciiTheme="minorHAnsi" w:hAnsiTheme="minorHAnsi" w:cstheme="minorHAnsi"/>
          <w:b/>
          <w:i/>
        </w:rPr>
        <w:t xml:space="preserve">What are the changes that EPA is making to this </w:t>
      </w:r>
      <w:r w:rsidRPr="00CA08BD" w:rsidR="00EF3BB7">
        <w:rPr>
          <w:rFonts w:asciiTheme="minorHAnsi" w:hAnsiTheme="minorHAnsi" w:cstheme="minorHAnsi"/>
          <w:b/>
          <w:i/>
        </w:rPr>
        <w:t>collection of information</w:t>
      </w:r>
      <w:r w:rsidRPr="00CA08BD">
        <w:rPr>
          <w:rFonts w:asciiTheme="minorHAnsi" w:hAnsiTheme="minorHAnsi" w:cstheme="minorHAnsi"/>
          <w:b/>
          <w:i/>
        </w:rPr>
        <w:t>?</w:t>
      </w:r>
    </w:p>
    <w:p w:rsidR="006608CF" w:rsidRPr="00CA08BD" w:rsidP="0028192F" w14:paraId="46A1D1EC" w14:textId="2B558093">
      <w:pPr>
        <w:rPr>
          <w:rFonts w:asciiTheme="minorHAnsi" w:hAnsiTheme="minorHAnsi" w:cstheme="minorHAnsi"/>
        </w:rPr>
      </w:pPr>
      <w:r w:rsidRPr="00CA08BD">
        <w:rPr>
          <w:rFonts w:asciiTheme="minorHAnsi" w:hAnsiTheme="minorHAnsi" w:cstheme="minorHAnsi"/>
        </w:rPr>
        <w:t>Alongside updating references from RY 202</w:t>
      </w:r>
      <w:r w:rsidRPr="00CA08BD" w:rsidR="00247685">
        <w:rPr>
          <w:rFonts w:asciiTheme="minorHAnsi" w:hAnsiTheme="minorHAnsi" w:cstheme="minorHAnsi"/>
        </w:rPr>
        <w:t>3</w:t>
      </w:r>
      <w:r w:rsidRPr="00CA08BD">
        <w:rPr>
          <w:rFonts w:asciiTheme="minorHAnsi" w:hAnsiTheme="minorHAnsi" w:cstheme="minorHAnsi"/>
        </w:rPr>
        <w:t xml:space="preserve"> to RY 202</w:t>
      </w:r>
      <w:r w:rsidRPr="00CA08BD" w:rsidR="00247685">
        <w:rPr>
          <w:rFonts w:asciiTheme="minorHAnsi" w:hAnsiTheme="minorHAnsi" w:cstheme="minorHAnsi"/>
        </w:rPr>
        <w:t>4</w:t>
      </w:r>
      <w:r w:rsidRPr="00CA08BD">
        <w:rPr>
          <w:rFonts w:asciiTheme="minorHAnsi" w:hAnsiTheme="minorHAnsi" w:cstheme="minorHAnsi"/>
        </w:rPr>
        <w:t xml:space="preserve">, this document incorporates changes implemented via the Changes to Reporting Requirements for Per- and Polyfluoroalkyl Substances and to Supplier Notifications for Chemicals of Special Concern </w:t>
      </w:r>
      <w:r w:rsidRPr="00CA08BD" w:rsidR="00EA004C">
        <w:rPr>
          <w:rFonts w:asciiTheme="minorHAnsi" w:hAnsiTheme="minorHAnsi" w:cstheme="minorHAnsi"/>
        </w:rPr>
        <w:t xml:space="preserve">and </w:t>
      </w:r>
      <w:r w:rsidRPr="00CA08BD" w:rsidR="00990B99">
        <w:rPr>
          <w:rFonts w:asciiTheme="minorHAnsi" w:hAnsiTheme="minorHAnsi" w:cstheme="minorHAnsi"/>
        </w:rPr>
        <w:t xml:space="preserve">the Addition of Diisononyl Phthalate Category </w:t>
      </w:r>
      <w:r w:rsidRPr="00CA08BD" w:rsidR="00E71064">
        <w:rPr>
          <w:rFonts w:asciiTheme="minorHAnsi" w:hAnsiTheme="minorHAnsi" w:cstheme="minorHAnsi"/>
        </w:rPr>
        <w:t>final rule</w:t>
      </w:r>
      <w:r w:rsidRPr="00CA08BD" w:rsidR="00133D96">
        <w:rPr>
          <w:rFonts w:asciiTheme="minorHAnsi" w:hAnsiTheme="minorHAnsi" w:cstheme="minorHAnsi"/>
        </w:rPr>
        <w:t>s</w:t>
      </w:r>
      <w:r w:rsidRPr="00CA08BD" w:rsidR="00463671">
        <w:rPr>
          <w:rFonts w:asciiTheme="minorHAnsi" w:hAnsiTheme="minorHAnsi" w:cstheme="minorHAnsi"/>
        </w:rPr>
        <w:t xml:space="preserve">. </w:t>
      </w:r>
    </w:p>
    <w:p w:rsidR="00EF61D4" w:rsidRPr="00CA08BD" w:rsidP="00EF3BB7" w14:paraId="5434E48F" w14:textId="77777777">
      <w:pPr>
        <w:rPr>
          <w:rFonts w:asciiTheme="minorHAnsi" w:hAnsiTheme="minorHAnsi" w:cstheme="minorHAnsi"/>
        </w:rPr>
      </w:pPr>
    </w:p>
    <w:p w:rsidR="00133D96" w:rsidRPr="00CA08BD" w:rsidP="00F77BDC" w14:paraId="109CC954" w14:textId="6D173E9E">
      <w:pPr>
        <w:rPr>
          <w:rFonts w:asciiTheme="minorHAnsi" w:hAnsiTheme="minorHAnsi" w:cstheme="minorHAnsi"/>
        </w:rPr>
      </w:pPr>
      <w:r w:rsidRPr="00CA08BD">
        <w:rPr>
          <w:rFonts w:asciiTheme="minorHAnsi" w:hAnsiTheme="minorHAnsi" w:cstheme="minorHAnsi"/>
        </w:rPr>
        <w:t xml:space="preserve">The update to the </w:t>
      </w:r>
      <w:r w:rsidRPr="00CA08BD">
        <w:rPr>
          <w:rFonts w:asciiTheme="minorHAnsi" w:hAnsiTheme="minorHAnsi" w:cstheme="minorHAnsi"/>
        </w:rPr>
        <w:t>RFI</w:t>
      </w:r>
      <w:r w:rsidRPr="00CA08BD" w:rsidR="00463671">
        <w:rPr>
          <w:rFonts w:asciiTheme="minorHAnsi" w:hAnsiTheme="minorHAnsi" w:cstheme="minorHAnsi"/>
        </w:rPr>
        <w:t xml:space="preserve"> contains</w:t>
      </w:r>
      <w:r w:rsidRPr="00CA08BD">
        <w:rPr>
          <w:rFonts w:asciiTheme="minorHAnsi" w:hAnsiTheme="minorHAnsi" w:cstheme="minorHAnsi"/>
        </w:rPr>
        <w:t xml:space="preserve"> changes that </w:t>
      </w:r>
      <w:r w:rsidRPr="00CA08BD" w:rsidR="0041583B">
        <w:rPr>
          <w:rFonts w:asciiTheme="minorHAnsi" w:hAnsiTheme="minorHAnsi" w:cstheme="minorHAnsi"/>
        </w:rPr>
        <w:t xml:space="preserve">have </w:t>
      </w:r>
      <w:r w:rsidRPr="00CA08BD" w:rsidR="00E061DB">
        <w:rPr>
          <w:rFonts w:asciiTheme="minorHAnsi" w:hAnsiTheme="minorHAnsi" w:cstheme="minorHAnsi"/>
        </w:rPr>
        <w:t xml:space="preserve">recently </w:t>
      </w:r>
      <w:r w:rsidRPr="00CA08BD" w:rsidR="0041583B">
        <w:rPr>
          <w:rFonts w:asciiTheme="minorHAnsi" w:hAnsiTheme="minorHAnsi" w:cstheme="minorHAnsi"/>
        </w:rPr>
        <w:t>occurred</w:t>
      </w:r>
      <w:r w:rsidRPr="00CA08BD">
        <w:rPr>
          <w:rFonts w:asciiTheme="minorHAnsi" w:hAnsiTheme="minorHAnsi" w:cstheme="minorHAnsi"/>
        </w:rPr>
        <w:t xml:space="preserve">, which include the following: </w:t>
      </w:r>
    </w:p>
    <w:p w:rsidR="00133D96" w:rsidRPr="00CA08BD" w:rsidP="00133D96" w14:paraId="4C185635" w14:textId="596994F8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CA08BD">
        <w:rPr>
          <w:rFonts w:asciiTheme="minorHAnsi" w:hAnsiTheme="minorHAnsi" w:cstheme="minorHAnsi"/>
        </w:rPr>
        <w:t xml:space="preserve">Addition of </w:t>
      </w:r>
      <w:r w:rsidRPr="00CA08BD" w:rsidR="00A426A1">
        <w:rPr>
          <w:rFonts w:asciiTheme="minorHAnsi" w:hAnsiTheme="minorHAnsi" w:cstheme="minorHAnsi"/>
        </w:rPr>
        <w:t xml:space="preserve">PFAS </w:t>
      </w:r>
      <w:r w:rsidRPr="00CA08BD">
        <w:rPr>
          <w:rFonts w:asciiTheme="minorHAnsi" w:hAnsiTheme="minorHAnsi" w:cstheme="minorHAnsi"/>
        </w:rPr>
        <w:t xml:space="preserve">chemical substances that were </w:t>
      </w:r>
      <w:r w:rsidRPr="00CA08BD" w:rsidR="00A426A1">
        <w:rPr>
          <w:rFonts w:asciiTheme="minorHAnsi" w:hAnsiTheme="minorHAnsi" w:cstheme="minorHAnsi"/>
        </w:rPr>
        <w:t xml:space="preserve">automatically added to TRI by the National Defense </w:t>
      </w:r>
      <w:r w:rsidRPr="00CA08BD" w:rsidR="008B6EAE">
        <w:rPr>
          <w:rFonts w:asciiTheme="minorHAnsi" w:hAnsiTheme="minorHAnsi" w:cstheme="minorHAnsi"/>
        </w:rPr>
        <w:t xml:space="preserve">Authorization Act </w:t>
      </w:r>
      <w:r w:rsidRPr="00CA08BD" w:rsidR="001D1B92">
        <w:rPr>
          <w:rFonts w:asciiTheme="minorHAnsi" w:hAnsiTheme="minorHAnsi" w:cstheme="minorHAnsi"/>
        </w:rPr>
        <w:t>(NDAA)</w:t>
      </w:r>
      <w:r w:rsidRPr="00CA08BD" w:rsidR="33B73307">
        <w:rPr>
          <w:rFonts w:asciiTheme="minorHAnsi" w:hAnsiTheme="minorHAnsi" w:cstheme="minorHAnsi"/>
        </w:rPr>
        <w:t xml:space="preserve"> </w:t>
      </w:r>
      <w:r w:rsidRPr="00CA08BD" w:rsidR="008B6EAE">
        <w:rPr>
          <w:rFonts w:asciiTheme="minorHAnsi" w:hAnsiTheme="minorHAnsi" w:cstheme="minorHAnsi"/>
        </w:rPr>
        <w:t>for Fiscal Year 2020</w:t>
      </w:r>
      <w:r w:rsidRPr="00CA08BD" w:rsidR="00463671">
        <w:rPr>
          <w:rFonts w:asciiTheme="minorHAnsi" w:hAnsiTheme="minorHAnsi" w:cstheme="minorHAnsi"/>
        </w:rPr>
        <w:t xml:space="preserve">; </w:t>
      </w:r>
    </w:p>
    <w:p w:rsidR="000E5E58" w:rsidRPr="00CA08BD" w:rsidP="00133D96" w14:paraId="3FE76823" w14:textId="4DA7F521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CA08BD">
        <w:rPr>
          <w:rFonts w:asciiTheme="minorHAnsi" w:hAnsiTheme="minorHAnsi" w:cstheme="minorHAnsi"/>
        </w:rPr>
        <w:t xml:space="preserve">Finalization of a </w:t>
      </w:r>
      <w:r w:rsidRPr="00CA08BD" w:rsidR="008B6EAE">
        <w:rPr>
          <w:rFonts w:asciiTheme="minorHAnsi" w:hAnsiTheme="minorHAnsi" w:cstheme="minorHAnsi"/>
        </w:rPr>
        <w:t xml:space="preserve">rulemaking to designate NDAA-added PFAS as chemicals of special concern and to remove the </w:t>
      </w:r>
      <w:r w:rsidRPr="00CA08BD" w:rsidR="008B6EAE">
        <w:rPr>
          <w:rFonts w:asciiTheme="minorHAnsi" w:hAnsiTheme="minorHAnsi" w:cstheme="minorHAnsi"/>
          <w:i/>
          <w:iCs/>
        </w:rPr>
        <w:t>de minimis</w:t>
      </w:r>
      <w:r w:rsidRPr="00CA08BD" w:rsidR="008B6EAE">
        <w:rPr>
          <w:rFonts w:asciiTheme="minorHAnsi" w:hAnsiTheme="minorHAnsi" w:cstheme="minorHAnsi"/>
        </w:rPr>
        <w:t xml:space="preserve"> exemption’s eligibility from supplier notification for chemicals designated as chemicals of special concern</w:t>
      </w:r>
      <w:r w:rsidRPr="00CA08BD" w:rsidR="00517B68">
        <w:rPr>
          <w:rFonts w:asciiTheme="minorHAnsi" w:hAnsiTheme="minorHAnsi" w:cstheme="minorHAnsi"/>
        </w:rPr>
        <w:t xml:space="preserve"> (</w:t>
      </w:r>
      <w:r w:rsidRPr="00CA08BD" w:rsidR="001D1B92">
        <w:rPr>
          <w:rFonts w:asciiTheme="minorHAnsi" w:hAnsiTheme="minorHAnsi" w:cstheme="minorHAnsi"/>
        </w:rPr>
        <w:t>OMB Control No.</w:t>
      </w:r>
      <w:r w:rsidRPr="00CA08BD" w:rsidR="00517B68">
        <w:rPr>
          <w:rFonts w:asciiTheme="minorHAnsi" w:hAnsiTheme="minorHAnsi" w:cstheme="minorHAnsi"/>
        </w:rPr>
        <w:t xml:space="preserve"> 2070-0225)</w:t>
      </w:r>
      <w:r w:rsidRPr="00CA08BD" w:rsidR="00463671">
        <w:rPr>
          <w:rFonts w:asciiTheme="minorHAnsi" w:hAnsiTheme="minorHAnsi" w:cstheme="minorHAnsi"/>
        </w:rPr>
        <w:t>;</w:t>
      </w:r>
      <w:r w:rsidRPr="00CA08BD" w:rsidR="008B6EAE">
        <w:rPr>
          <w:rFonts w:asciiTheme="minorHAnsi" w:hAnsiTheme="minorHAnsi" w:cstheme="minorHAnsi"/>
        </w:rPr>
        <w:t xml:space="preserve"> </w:t>
      </w:r>
    </w:p>
    <w:p w:rsidR="000E5E58" w:rsidRPr="00CA08BD" w:rsidP="00463671" w14:paraId="3F3AB83A" w14:textId="26480A5D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CA08BD">
        <w:rPr>
          <w:rFonts w:asciiTheme="minorHAnsi" w:hAnsiTheme="minorHAnsi" w:cstheme="minorHAnsi"/>
        </w:rPr>
        <w:t>Finalization of a rulemaking to add the diisononyl phthalate category to TRI; and</w:t>
      </w:r>
    </w:p>
    <w:p w:rsidR="00463671" w:rsidRPr="00CA08BD" w:rsidP="00463671" w14:paraId="2F0435A6" w14:textId="0A323FAD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CA08BD">
        <w:rPr>
          <w:rFonts w:asciiTheme="minorHAnsi" w:hAnsiTheme="minorHAnsi" w:cstheme="minorHAnsi"/>
        </w:rPr>
        <w:t xml:space="preserve">Updated </w:t>
      </w:r>
      <w:r w:rsidRPr="00CA08BD">
        <w:rPr>
          <w:rFonts w:asciiTheme="minorHAnsi" w:hAnsiTheme="minorHAnsi" w:cstheme="minorHAnsi"/>
          <w:i/>
          <w:iCs/>
        </w:rPr>
        <w:t xml:space="preserve">de </w:t>
      </w:r>
      <w:r w:rsidRPr="00CA08BD" w:rsidR="34748BAD">
        <w:rPr>
          <w:rFonts w:asciiTheme="minorHAnsi" w:hAnsiTheme="minorHAnsi" w:cstheme="minorHAnsi"/>
          <w:i/>
          <w:iCs/>
        </w:rPr>
        <w:t>m</w:t>
      </w:r>
      <w:r w:rsidRPr="00CA08BD">
        <w:rPr>
          <w:rFonts w:asciiTheme="minorHAnsi" w:hAnsiTheme="minorHAnsi" w:cstheme="minorHAnsi"/>
          <w:i/>
          <w:iCs/>
        </w:rPr>
        <w:t>inimis</w:t>
      </w:r>
      <w:r w:rsidRPr="00CA08BD">
        <w:rPr>
          <w:rFonts w:asciiTheme="minorHAnsi" w:hAnsiTheme="minorHAnsi" w:cstheme="minorHAnsi"/>
        </w:rPr>
        <w:t xml:space="preserve"> levels for certain chemicals based on updated information related to a chemical’s carcinogenic potential, as provided by 40 CFR 372.38(a)(1)(i-iii)</w:t>
      </w:r>
      <w:r w:rsidR="00CA08BD">
        <w:rPr>
          <w:rFonts w:asciiTheme="minorHAnsi" w:hAnsiTheme="minorHAnsi" w:cstheme="minorHAnsi"/>
        </w:rPr>
        <w:t>.</w:t>
      </w:r>
    </w:p>
    <w:p w:rsidR="00F47782" w:rsidRPr="00CA08BD" w:rsidP="00EF3BB7" w14:paraId="466BFD09" w14:textId="77777777">
      <w:pPr>
        <w:rPr>
          <w:rFonts w:asciiTheme="minorHAnsi" w:hAnsiTheme="minorHAnsi" w:cstheme="minorHAnsi"/>
        </w:rPr>
      </w:pPr>
    </w:p>
    <w:p w:rsidR="00203D61" w:rsidRPr="00CA08BD" w:rsidP="00203D61" w14:paraId="1ADEE3C1" w14:textId="77777777">
      <w:pPr>
        <w:rPr>
          <w:rFonts w:asciiTheme="minorHAnsi" w:hAnsiTheme="minorHAnsi" w:cstheme="minorHAnsi"/>
          <w:b/>
          <w:i/>
        </w:rPr>
      </w:pPr>
      <w:r w:rsidRPr="00CA08BD">
        <w:rPr>
          <w:rFonts w:asciiTheme="minorHAnsi" w:hAnsiTheme="minorHAnsi" w:cstheme="minorHAnsi"/>
          <w:b/>
          <w:i/>
        </w:rPr>
        <w:t>Will this change impact the annual ICR burden estimate</w:t>
      </w:r>
      <w:r w:rsidRPr="00CA08BD" w:rsidR="00F5690F">
        <w:rPr>
          <w:rFonts w:asciiTheme="minorHAnsi" w:hAnsiTheme="minorHAnsi" w:cstheme="minorHAnsi"/>
          <w:b/>
          <w:i/>
        </w:rPr>
        <w:t>s</w:t>
      </w:r>
      <w:r w:rsidRPr="00CA08BD">
        <w:rPr>
          <w:rFonts w:asciiTheme="minorHAnsi" w:hAnsiTheme="minorHAnsi" w:cstheme="minorHAnsi"/>
          <w:b/>
          <w:i/>
        </w:rPr>
        <w:t xml:space="preserve">? </w:t>
      </w:r>
    </w:p>
    <w:p w:rsidR="00762ADD" w:rsidRPr="00CA08BD" w:rsidP="00762ADD" w14:paraId="5C994B86" w14:textId="55A9038D">
      <w:pPr>
        <w:rPr>
          <w:rFonts w:asciiTheme="minorHAnsi" w:hAnsiTheme="minorHAnsi" w:cstheme="minorHAnsi"/>
        </w:rPr>
      </w:pPr>
      <w:r w:rsidRPr="00CA08BD">
        <w:rPr>
          <w:rFonts w:asciiTheme="minorHAnsi" w:hAnsiTheme="minorHAnsi" w:cstheme="minorHAnsi"/>
        </w:rPr>
        <w:t>T</w:t>
      </w:r>
      <w:r w:rsidRPr="00CA08BD" w:rsidR="00203D61">
        <w:rPr>
          <w:rFonts w:asciiTheme="minorHAnsi" w:hAnsiTheme="minorHAnsi" w:cstheme="minorHAnsi"/>
        </w:rPr>
        <w:t>he current ICR annual burden will not change.</w:t>
      </w:r>
    </w:p>
    <w:p w:rsidR="00762ADD" w:rsidRPr="00CA08BD" w:rsidP="00203D61" w14:paraId="7FF343EB" w14:textId="77777777">
      <w:pPr>
        <w:rPr>
          <w:rFonts w:asciiTheme="minorHAnsi" w:hAnsiTheme="minorHAnsi" w:cstheme="minorHAnsi"/>
        </w:rPr>
      </w:pPr>
    </w:p>
    <w:sectPr w:rsidSect="00EF3BB7">
      <w:footerReference w:type="default" r:id="rId8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521F" w:rsidRPr="0016521F" w:rsidP="0016521F" w14:paraId="1E3DD903" w14:textId="77777777">
    <w:pPr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12C55">
      <w:rPr>
        <w:noProof/>
      </w:rPr>
      <w:t>3</w:t>
    </w:r>
    <w:r>
      <w:fldChar w:fldCharType="end"/>
    </w:r>
    <w:r>
      <w:t xml:space="preserve"> of </w:t>
    </w:r>
    <w:r w:rsidR="000E5E58">
      <w:fldChar w:fldCharType="begin"/>
    </w:r>
    <w:r w:rsidR="000E5E58">
      <w:instrText xml:space="preserve"> NUMPAGES  </w:instrText>
    </w:r>
    <w:r w:rsidR="000E5E58">
      <w:fldChar w:fldCharType="separate"/>
    </w:r>
    <w:r w:rsidR="00712C55">
      <w:rPr>
        <w:noProof/>
      </w:rPr>
      <w:t>3</w:t>
    </w:r>
    <w:r w:rsidR="000E5E58"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4E5DE1"/>
    <w:multiLevelType w:val="hybridMultilevel"/>
    <w:tmpl w:val="A8C2BF9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332E04"/>
    <w:multiLevelType w:val="hybridMultilevel"/>
    <w:tmpl w:val="F78C55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07A8D"/>
    <w:multiLevelType w:val="hybridMultilevel"/>
    <w:tmpl w:val="D5862C96"/>
    <w:lvl w:ilvl="0">
      <w:start w:val="0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674AA"/>
    <w:multiLevelType w:val="hybridMultilevel"/>
    <w:tmpl w:val="82D234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1295900"/>
    <w:multiLevelType w:val="hybridMultilevel"/>
    <w:tmpl w:val="563EED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263C4"/>
    <w:multiLevelType w:val="hybridMultilevel"/>
    <w:tmpl w:val="3796D19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FBA719D"/>
    <w:multiLevelType w:val="hybridMultilevel"/>
    <w:tmpl w:val="3522D77A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C82D72"/>
    <w:multiLevelType w:val="hybridMultilevel"/>
    <w:tmpl w:val="6C6A7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FE50C2"/>
    <w:multiLevelType w:val="hybridMultilevel"/>
    <w:tmpl w:val="E7C4E0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7970639">
    <w:abstractNumId w:val="3"/>
  </w:num>
  <w:num w:numId="2" w16cid:durableId="801728163">
    <w:abstractNumId w:val="8"/>
  </w:num>
  <w:num w:numId="3" w16cid:durableId="410394951">
    <w:abstractNumId w:val="7"/>
  </w:num>
  <w:num w:numId="4" w16cid:durableId="36663011">
    <w:abstractNumId w:val="5"/>
  </w:num>
  <w:num w:numId="5" w16cid:durableId="207184692">
    <w:abstractNumId w:val="6"/>
  </w:num>
  <w:num w:numId="6" w16cid:durableId="446972964">
    <w:abstractNumId w:val="1"/>
  </w:num>
  <w:num w:numId="7" w16cid:durableId="761029293">
    <w:abstractNumId w:val="0"/>
  </w:num>
  <w:num w:numId="8" w16cid:durableId="341669767">
    <w:abstractNumId w:val="2"/>
  </w:num>
  <w:num w:numId="9" w16cid:durableId="775059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F9"/>
    <w:rsid w:val="00006A7A"/>
    <w:rsid w:val="00007884"/>
    <w:rsid w:val="00010014"/>
    <w:rsid w:val="00013B16"/>
    <w:rsid w:val="0003532A"/>
    <w:rsid w:val="000361B2"/>
    <w:rsid w:val="00041318"/>
    <w:rsid w:val="000416B8"/>
    <w:rsid w:val="0004435C"/>
    <w:rsid w:val="0004462F"/>
    <w:rsid w:val="00050F26"/>
    <w:rsid w:val="0006004D"/>
    <w:rsid w:val="000610DE"/>
    <w:rsid w:val="00071A85"/>
    <w:rsid w:val="00073676"/>
    <w:rsid w:val="00073694"/>
    <w:rsid w:val="00073A7B"/>
    <w:rsid w:val="00077978"/>
    <w:rsid w:val="00081C40"/>
    <w:rsid w:val="00085545"/>
    <w:rsid w:val="000924ED"/>
    <w:rsid w:val="00096C8B"/>
    <w:rsid w:val="000A0992"/>
    <w:rsid w:val="000A4253"/>
    <w:rsid w:val="000B44BA"/>
    <w:rsid w:val="000C3EEE"/>
    <w:rsid w:val="000C55B0"/>
    <w:rsid w:val="000C5FC9"/>
    <w:rsid w:val="000C7E83"/>
    <w:rsid w:val="000D599F"/>
    <w:rsid w:val="000D6122"/>
    <w:rsid w:val="000D791C"/>
    <w:rsid w:val="000E234E"/>
    <w:rsid w:val="000E2546"/>
    <w:rsid w:val="000E5E58"/>
    <w:rsid w:val="00102167"/>
    <w:rsid w:val="00102689"/>
    <w:rsid w:val="00103983"/>
    <w:rsid w:val="00103E22"/>
    <w:rsid w:val="001147CE"/>
    <w:rsid w:val="00114E2C"/>
    <w:rsid w:val="00115209"/>
    <w:rsid w:val="001162E5"/>
    <w:rsid w:val="00117937"/>
    <w:rsid w:val="00117F56"/>
    <w:rsid w:val="00122CD8"/>
    <w:rsid w:val="00125673"/>
    <w:rsid w:val="001273E0"/>
    <w:rsid w:val="00133D96"/>
    <w:rsid w:val="00141806"/>
    <w:rsid w:val="00151F4D"/>
    <w:rsid w:val="0016521F"/>
    <w:rsid w:val="00170416"/>
    <w:rsid w:val="00184969"/>
    <w:rsid w:val="001907F5"/>
    <w:rsid w:val="00197E8F"/>
    <w:rsid w:val="001A7AD1"/>
    <w:rsid w:val="001B4F67"/>
    <w:rsid w:val="001C0633"/>
    <w:rsid w:val="001C3331"/>
    <w:rsid w:val="001C4BFC"/>
    <w:rsid w:val="001D03D7"/>
    <w:rsid w:val="001D1B92"/>
    <w:rsid w:val="001D3208"/>
    <w:rsid w:val="001D5F85"/>
    <w:rsid w:val="001F074E"/>
    <w:rsid w:val="001F35D6"/>
    <w:rsid w:val="001F563C"/>
    <w:rsid w:val="001F6CD6"/>
    <w:rsid w:val="00200FE9"/>
    <w:rsid w:val="00202740"/>
    <w:rsid w:val="002029A9"/>
    <w:rsid w:val="00203D61"/>
    <w:rsid w:val="0020567E"/>
    <w:rsid w:val="0020772F"/>
    <w:rsid w:val="0021159C"/>
    <w:rsid w:val="00215092"/>
    <w:rsid w:val="00215C6E"/>
    <w:rsid w:val="002340F1"/>
    <w:rsid w:val="00234D23"/>
    <w:rsid w:val="0024283B"/>
    <w:rsid w:val="00247685"/>
    <w:rsid w:val="00247F19"/>
    <w:rsid w:val="00252B3A"/>
    <w:rsid w:val="00263C02"/>
    <w:rsid w:val="00264DFB"/>
    <w:rsid w:val="002711C0"/>
    <w:rsid w:val="0027245C"/>
    <w:rsid w:val="00272F83"/>
    <w:rsid w:val="00274508"/>
    <w:rsid w:val="00274CB4"/>
    <w:rsid w:val="0028192F"/>
    <w:rsid w:val="00283044"/>
    <w:rsid w:val="00287D5C"/>
    <w:rsid w:val="0029490C"/>
    <w:rsid w:val="002A142A"/>
    <w:rsid w:val="002A3601"/>
    <w:rsid w:val="002A5024"/>
    <w:rsid w:val="002A77F3"/>
    <w:rsid w:val="002B0552"/>
    <w:rsid w:val="002C3A80"/>
    <w:rsid w:val="002C4AC1"/>
    <w:rsid w:val="002C557D"/>
    <w:rsid w:val="002C56EE"/>
    <w:rsid w:val="002E0DDB"/>
    <w:rsid w:val="002E3103"/>
    <w:rsid w:val="002E4383"/>
    <w:rsid w:val="002E586E"/>
    <w:rsid w:val="002E5CE1"/>
    <w:rsid w:val="002E68A3"/>
    <w:rsid w:val="002F341F"/>
    <w:rsid w:val="003008B8"/>
    <w:rsid w:val="00301217"/>
    <w:rsid w:val="0031183F"/>
    <w:rsid w:val="00311E13"/>
    <w:rsid w:val="0031663D"/>
    <w:rsid w:val="00321D5D"/>
    <w:rsid w:val="0033513F"/>
    <w:rsid w:val="00341A41"/>
    <w:rsid w:val="00344D71"/>
    <w:rsid w:val="00344E13"/>
    <w:rsid w:val="00354BF5"/>
    <w:rsid w:val="00357520"/>
    <w:rsid w:val="0036389B"/>
    <w:rsid w:val="00363AEC"/>
    <w:rsid w:val="0037506C"/>
    <w:rsid w:val="00375203"/>
    <w:rsid w:val="00375FC5"/>
    <w:rsid w:val="003812E2"/>
    <w:rsid w:val="00385965"/>
    <w:rsid w:val="00386FAE"/>
    <w:rsid w:val="003876D8"/>
    <w:rsid w:val="00392B6C"/>
    <w:rsid w:val="003A1E13"/>
    <w:rsid w:val="003A4438"/>
    <w:rsid w:val="003B0041"/>
    <w:rsid w:val="003B22B1"/>
    <w:rsid w:val="003C185A"/>
    <w:rsid w:val="003C3F44"/>
    <w:rsid w:val="003D28D5"/>
    <w:rsid w:val="003D32CF"/>
    <w:rsid w:val="003D6FBA"/>
    <w:rsid w:val="003E08FB"/>
    <w:rsid w:val="003E50C1"/>
    <w:rsid w:val="003E794E"/>
    <w:rsid w:val="003F2EEA"/>
    <w:rsid w:val="003F50E4"/>
    <w:rsid w:val="00400EB6"/>
    <w:rsid w:val="0040154F"/>
    <w:rsid w:val="00404AE1"/>
    <w:rsid w:val="0040706D"/>
    <w:rsid w:val="0041583B"/>
    <w:rsid w:val="004249F2"/>
    <w:rsid w:val="00427EF9"/>
    <w:rsid w:val="0043328B"/>
    <w:rsid w:val="00435ED3"/>
    <w:rsid w:val="00436999"/>
    <w:rsid w:val="00442621"/>
    <w:rsid w:val="00444398"/>
    <w:rsid w:val="004443B4"/>
    <w:rsid w:val="00444D1C"/>
    <w:rsid w:val="0045744C"/>
    <w:rsid w:val="00463671"/>
    <w:rsid w:val="0046577F"/>
    <w:rsid w:val="00490A8B"/>
    <w:rsid w:val="00492D3C"/>
    <w:rsid w:val="004A7FB4"/>
    <w:rsid w:val="004B45D6"/>
    <w:rsid w:val="004C20FA"/>
    <w:rsid w:val="004C3C73"/>
    <w:rsid w:val="004C516B"/>
    <w:rsid w:val="004D71FD"/>
    <w:rsid w:val="004E394A"/>
    <w:rsid w:val="004E41E0"/>
    <w:rsid w:val="004F01CB"/>
    <w:rsid w:val="005004DF"/>
    <w:rsid w:val="00514841"/>
    <w:rsid w:val="00516946"/>
    <w:rsid w:val="00517B68"/>
    <w:rsid w:val="00520745"/>
    <w:rsid w:val="005222B6"/>
    <w:rsid w:val="00523844"/>
    <w:rsid w:val="00527C84"/>
    <w:rsid w:val="00531F33"/>
    <w:rsid w:val="0053309B"/>
    <w:rsid w:val="005339E3"/>
    <w:rsid w:val="00536125"/>
    <w:rsid w:val="0053683E"/>
    <w:rsid w:val="00541D6C"/>
    <w:rsid w:val="00546796"/>
    <w:rsid w:val="005504F3"/>
    <w:rsid w:val="0055252F"/>
    <w:rsid w:val="00552AAF"/>
    <w:rsid w:val="00562DF5"/>
    <w:rsid w:val="005660E6"/>
    <w:rsid w:val="00572AD7"/>
    <w:rsid w:val="00573A65"/>
    <w:rsid w:val="00573EFC"/>
    <w:rsid w:val="0057737F"/>
    <w:rsid w:val="00577721"/>
    <w:rsid w:val="00587608"/>
    <w:rsid w:val="0059154B"/>
    <w:rsid w:val="00591B0C"/>
    <w:rsid w:val="005936F2"/>
    <w:rsid w:val="00593B27"/>
    <w:rsid w:val="00595FC2"/>
    <w:rsid w:val="005A5A3B"/>
    <w:rsid w:val="005B5A02"/>
    <w:rsid w:val="005B5FF6"/>
    <w:rsid w:val="005C042A"/>
    <w:rsid w:val="005D4876"/>
    <w:rsid w:val="005D7E5C"/>
    <w:rsid w:val="005E13B8"/>
    <w:rsid w:val="005E3A40"/>
    <w:rsid w:val="005E537D"/>
    <w:rsid w:val="005E7F10"/>
    <w:rsid w:val="005F210D"/>
    <w:rsid w:val="0060051F"/>
    <w:rsid w:val="00607AB4"/>
    <w:rsid w:val="006106B0"/>
    <w:rsid w:val="006118D8"/>
    <w:rsid w:val="006162EC"/>
    <w:rsid w:val="006168EC"/>
    <w:rsid w:val="00623721"/>
    <w:rsid w:val="006320C4"/>
    <w:rsid w:val="0063471C"/>
    <w:rsid w:val="00640674"/>
    <w:rsid w:val="00642030"/>
    <w:rsid w:val="006424DF"/>
    <w:rsid w:val="00642A40"/>
    <w:rsid w:val="00645C90"/>
    <w:rsid w:val="00646036"/>
    <w:rsid w:val="00650BAA"/>
    <w:rsid w:val="00657764"/>
    <w:rsid w:val="006608CF"/>
    <w:rsid w:val="006671CD"/>
    <w:rsid w:val="00697A70"/>
    <w:rsid w:val="006A00FD"/>
    <w:rsid w:val="006A0562"/>
    <w:rsid w:val="006A505B"/>
    <w:rsid w:val="006B0939"/>
    <w:rsid w:val="006D5F99"/>
    <w:rsid w:val="006D67E4"/>
    <w:rsid w:val="006E1F21"/>
    <w:rsid w:val="00700691"/>
    <w:rsid w:val="00706681"/>
    <w:rsid w:val="00707AD1"/>
    <w:rsid w:val="00712C55"/>
    <w:rsid w:val="00724A6F"/>
    <w:rsid w:val="007267DF"/>
    <w:rsid w:val="00733C94"/>
    <w:rsid w:val="00746ADB"/>
    <w:rsid w:val="00756837"/>
    <w:rsid w:val="00762ADD"/>
    <w:rsid w:val="007649E5"/>
    <w:rsid w:val="00775602"/>
    <w:rsid w:val="00790C9D"/>
    <w:rsid w:val="00795399"/>
    <w:rsid w:val="007A09B9"/>
    <w:rsid w:val="007A3EBA"/>
    <w:rsid w:val="007B6CD8"/>
    <w:rsid w:val="007C1EFC"/>
    <w:rsid w:val="007D2073"/>
    <w:rsid w:val="007E2348"/>
    <w:rsid w:val="007E42B1"/>
    <w:rsid w:val="007E5B8C"/>
    <w:rsid w:val="007F0DE8"/>
    <w:rsid w:val="00804784"/>
    <w:rsid w:val="00805DA0"/>
    <w:rsid w:val="00810D07"/>
    <w:rsid w:val="00811C26"/>
    <w:rsid w:val="008120FD"/>
    <w:rsid w:val="00817DB9"/>
    <w:rsid w:val="00821AFD"/>
    <w:rsid w:val="00821D9D"/>
    <w:rsid w:val="00823D7D"/>
    <w:rsid w:val="008302AC"/>
    <w:rsid w:val="008470D5"/>
    <w:rsid w:val="00852DE5"/>
    <w:rsid w:val="00854651"/>
    <w:rsid w:val="00854E50"/>
    <w:rsid w:val="00860269"/>
    <w:rsid w:val="00863B00"/>
    <w:rsid w:val="00870E72"/>
    <w:rsid w:val="00880747"/>
    <w:rsid w:val="00897870"/>
    <w:rsid w:val="008A156C"/>
    <w:rsid w:val="008A271E"/>
    <w:rsid w:val="008A2C36"/>
    <w:rsid w:val="008A5B25"/>
    <w:rsid w:val="008B6EAE"/>
    <w:rsid w:val="008C4669"/>
    <w:rsid w:val="008D2FAD"/>
    <w:rsid w:val="008F0C2F"/>
    <w:rsid w:val="008F4669"/>
    <w:rsid w:val="0090751E"/>
    <w:rsid w:val="009146C2"/>
    <w:rsid w:val="00920702"/>
    <w:rsid w:val="00924142"/>
    <w:rsid w:val="009308B1"/>
    <w:rsid w:val="00933D91"/>
    <w:rsid w:val="00940893"/>
    <w:rsid w:val="00946F19"/>
    <w:rsid w:val="00956497"/>
    <w:rsid w:val="00970B21"/>
    <w:rsid w:val="00971678"/>
    <w:rsid w:val="0098077D"/>
    <w:rsid w:val="00985042"/>
    <w:rsid w:val="009857E5"/>
    <w:rsid w:val="00990B99"/>
    <w:rsid w:val="0099415B"/>
    <w:rsid w:val="009A1B82"/>
    <w:rsid w:val="009A5C6D"/>
    <w:rsid w:val="009B0C32"/>
    <w:rsid w:val="009C0EC7"/>
    <w:rsid w:val="009C30DB"/>
    <w:rsid w:val="009D12D3"/>
    <w:rsid w:val="009D3715"/>
    <w:rsid w:val="009D582E"/>
    <w:rsid w:val="009E06B5"/>
    <w:rsid w:val="009E3CFE"/>
    <w:rsid w:val="009E5E44"/>
    <w:rsid w:val="009E62DC"/>
    <w:rsid w:val="009E7890"/>
    <w:rsid w:val="009F0CAA"/>
    <w:rsid w:val="009F1FDC"/>
    <w:rsid w:val="009F6401"/>
    <w:rsid w:val="00A00276"/>
    <w:rsid w:val="00A00BCE"/>
    <w:rsid w:val="00A0222C"/>
    <w:rsid w:val="00A03DC5"/>
    <w:rsid w:val="00A040C2"/>
    <w:rsid w:val="00A05B4D"/>
    <w:rsid w:val="00A06F58"/>
    <w:rsid w:val="00A073C5"/>
    <w:rsid w:val="00A20F5E"/>
    <w:rsid w:val="00A27C25"/>
    <w:rsid w:val="00A35D13"/>
    <w:rsid w:val="00A426A1"/>
    <w:rsid w:val="00A45149"/>
    <w:rsid w:val="00A47C89"/>
    <w:rsid w:val="00A55497"/>
    <w:rsid w:val="00A6352E"/>
    <w:rsid w:val="00A76A6D"/>
    <w:rsid w:val="00A813E4"/>
    <w:rsid w:val="00A82A86"/>
    <w:rsid w:val="00A864E0"/>
    <w:rsid w:val="00A86DDE"/>
    <w:rsid w:val="00A92140"/>
    <w:rsid w:val="00AA3A5B"/>
    <w:rsid w:val="00AA6092"/>
    <w:rsid w:val="00AB6863"/>
    <w:rsid w:val="00AB6AF0"/>
    <w:rsid w:val="00AB6DB1"/>
    <w:rsid w:val="00AC304A"/>
    <w:rsid w:val="00AC542D"/>
    <w:rsid w:val="00AD17B2"/>
    <w:rsid w:val="00AD34E7"/>
    <w:rsid w:val="00AD6A3D"/>
    <w:rsid w:val="00B00AB0"/>
    <w:rsid w:val="00B11F4D"/>
    <w:rsid w:val="00B11F7B"/>
    <w:rsid w:val="00B27C74"/>
    <w:rsid w:val="00B32B6B"/>
    <w:rsid w:val="00B37E64"/>
    <w:rsid w:val="00B5194C"/>
    <w:rsid w:val="00B56594"/>
    <w:rsid w:val="00B57B5B"/>
    <w:rsid w:val="00B62DEF"/>
    <w:rsid w:val="00B6338E"/>
    <w:rsid w:val="00B658A0"/>
    <w:rsid w:val="00B66CAF"/>
    <w:rsid w:val="00B76BBA"/>
    <w:rsid w:val="00B77794"/>
    <w:rsid w:val="00B810E3"/>
    <w:rsid w:val="00B85C97"/>
    <w:rsid w:val="00BA6E19"/>
    <w:rsid w:val="00BA714F"/>
    <w:rsid w:val="00BC04ED"/>
    <w:rsid w:val="00BC241F"/>
    <w:rsid w:val="00BD15B0"/>
    <w:rsid w:val="00BD79AC"/>
    <w:rsid w:val="00BE3CEF"/>
    <w:rsid w:val="00BF7553"/>
    <w:rsid w:val="00C0629A"/>
    <w:rsid w:val="00C207D4"/>
    <w:rsid w:val="00C22476"/>
    <w:rsid w:val="00C34D8F"/>
    <w:rsid w:val="00C476F0"/>
    <w:rsid w:val="00C547B2"/>
    <w:rsid w:val="00C64D99"/>
    <w:rsid w:val="00C658E7"/>
    <w:rsid w:val="00C70B25"/>
    <w:rsid w:val="00C724FE"/>
    <w:rsid w:val="00C74BA4"/>
    <w:rsid w:val="00C76325"/>
    <w:rsid w:val="00C83395"/>
    <w:rsid w:val="00C849CA"/>
    <w:rsid w:val="00C84A04"/>
    <w:rsid w:val="00C9437B"/>
    <w:rsid w:val="00CA08BD"/>
    <w:rsid w:val="00CA45B1"/>
    <w:rsid w:val="00CB3A75"/>
    <w:rsid w:val="00CC14E1"/>
    <w:rsid w:val="00CC53E2"/>
    <w:rsid w:val="00CC5EFF"/>
    <w:rsid w:val="00CC65EC"/>
    <w:rsid w:val="00CD0BD2"/>
    <w:rsid w:val="00CE00BD"/>
    <w:rsid w:val="00CE2237"/>
    <w:rsid w:val="00CE3E76"/>
    <w:rsid w:val="00CE5A18"/>
    <w:rsid w:val="00CE5A3D"/>
    <w:rsid w:val="00CF1839"/>
    <w:rsid w:val="00CF2DA0"/>
    <w:rsid w:val="00D02781"/>
    <w:rsid w:val="00D07AB4"/>
    <w:rsid w:val="00D11FDF"/>
    <w:rsid w:val="00D15558"/>
    <w:rsid w:val="00D1598B"/>
    <w:rsid w:val="00D26314"/>
    <w:rsid w:val="00D3542D"/>
    <w:rsid w:val="00D6211F"/>
    <w:rsid w:val="00D6296D"/>
    <w:rsid w:val="00D70C22"/>
    <w:rsid w:val="00D7201A"/>
    <w:rsid w:val="00D73AEE"/>
    <w:rsid w:val="00D76766"/>
    <w:rsid w:val="00D86DB3"/>
    <w:rsid w:val="00D9308A"/>
    <w:rsid w:val="00D93451"/>
    <w:rsid w:val="00D935B0"/>
    <w:rsid w:val="00D95757"/>
    <w:rsid w:val="00DA0DD5"/>
    <w:rsid w:val="00DB07B2"/>
    <w:rsid w:val="00DB330B"/>
    <w:rsid w:val="00DB3427"/>
    <w:rsid w:val="00DB6312"/>
    <w:rsid w:val="00DC453E"/>
    <w:rsid w:val="00DC4644"/>
    <w:rsid w:val="00DC4F65"/>
    <w:rsid w:val="00DD0842"/>
    <w:rsid w:val="00DD0F18"/>
    <w:rsid w:val="00DD4608"/>
    <w:rsid w:val="00DD6724"/>
    <w:rsid w:val="00DE0635"/>
    <w:rsid w:val="00DE5CE0"/>
    <w:rsid w:val="00DE6F14"/>
    <w:rsid w:val="00DF0B5B"/>
    <w:rsid w:val="00DF5230"/>
    <w:rsid w:val="00DF5B5E"/>
    <w:rsid w:val="00E056CD"/>
    <w:rsid w:val="00E061DB"/>
    <w:rsid w:val="00E107B4"/>
    <w:rsid w:val="00E40E5F"/>
    <w:rsid w:val="00E41013"/>
    <w:rsid w:val="00E4149B"/>
    <w:rsid w:val="00E42B98"/>
    <w:rsid w:val="00E45AA4"/>
    <w:rsid w:val="00E479E4"/>
    <w:rsid w:val="00E50B2F"/>
    <w:rsid w:val="00E5217D"/>
    <w:rsid w:val="00E61E38"/>
    <w:rsid w:val="00E63FBB"/>
    <w:rsid w:val="00E71064"/>
    <w:rsid w:val="00E75B64"/>
    <w:rsid w:val="00E811D7"/>
    <w:rsid w:val="00E8209C"/>
    <w:rsid w:val="00E83644"/>
    <w:rsid w:val="00E83A32"/>
    <w:rsid w:val="00E879EE"/>
    <w:rsid w:val="00EA004C"/>
    <w:rsid w:val="00EA597D"/>
    <w:rsid w:val="00EB402A"/>
    <w:rsid w:val="00EC3EA0"/>
    <w:rsid w:val="00EE030F"/>
    <w:rsid w:val="00EE2139"/>
    <w:rsid w:val="00EE77B2"/>
    <w:rsid w:val="00EF1F55"/>
    <w:rsid w:val="00EF2661"/>
    <w:rsid w:val="00EF3BB7"/>
    <w:rsid w:val="00EF61D4"/>
    <w:rsid w:val="00EF6C93"/>
    <w:rsid w:val="00F02407"/>
    <w:rsid w:val="00F0386D"/>
    <w:rsid w:val="00F03F35"/>
    <w:rsid w:val="00F067B0"/>
    <w:rsid w:val="00F06C65"/>
    <w:rsid w:val="00F074E9"/>
    <w:rsid w:val="00F16371"/>
    <w:rsid w:val="00F17094"/>
    <w:rsid w:val="00F20F58"/>
    <w:rsid w:val="00F23C5B"/>
    <w:rsid w:val="00F24908"/>
    <w:rsid w:val="00F268DB"/>
    <w:rsid w:val="00F27DE8"/>
    <w:rsid w:val="00F34BCC"/>
    <w:rsid w:val="00F37287"/>
    <w:rsid w:val="00F40353"/>
    <w:rsid w:val="00F4262C"/>
    <w:rsid w:val="00F46819"/>
    <w:rsid w:val="00F47782"/>
    <w:rsid w:val="00F52E28"/>
    <w:rsid w:val="00F5690F"/>
    <w:rsid w:val="00F571B0"/>
    <w:rsid w:val="00F5776E"/>
    <w:rsid w:val="00F613B6"/>
    <w:rsid w:val="00F624C5"/>
    <w:rsid w:val="00F70ECF"/>
    <w:rsid w:val="00F737AC"/>
    <w:rsid w:val="00F76C31"/>
    <w:rsid w:val="00F77BDC"/>
    <w:rsid w:val="00F874C2"/>
    <w:rsid w:val="00F8759D"/>
    <w:rsid w:val="00FA2F1E"/>
    <w:rsid w:val="00FA2F7B"/>
    <w:rsid w:val="00FA45F7"/>
    <w:rsid w:val="00FB0345"/>
    <w:rsid w:val="00FB2C4A"/>
    <w:rsid w:val="00FB72AF"/>
    <w:rsid w:val="00FC788D"/>
    <w:rsid w:val="00FD500C"/>
    <w:rsid w:val="00FD6D43"/>
    <w:rsid w:val="00FD75EA"/>
    <w:rsid w:val="00FE0C7C"/>
    <w:rsid w:val="00FE1133"/>
    <w:rsid w:val="00FE1B07"/>
    <w:rsid w:val="00FE1D42"/>
    <w:rsid w:val="036B6B3F"/>
    <w:rsid w:val="07862A9A"/>
    <w:rsid w:val="1E52907B"/>
    <w:rsid w:val="33B73307"/>
    <w:rsid w:val="34748BAD"/>
    <w:rsid w:val="34AB50E3"/>
    <w:rsid w:val="38D093B2"/>
    <w:rsid w:val="4811F157"/>
    <w:rsid w:val="5948188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6E9A48A"/>
  <w15:chartTrackingRefBased/>
  <w15:docId w15:val="{9B364557-6391-4789-9DE6-E56FF0E4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4B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B810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5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E2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E234E"/>
    <w:rPr>
      <w:vertAlign w:val="superscript"/>
    </w:rPr>
  </w:style>
  <w:style w:type="paragraph" w:styleId="Header">
    <w:name w:val="header"/>
    <w:basedOn w:val="Normal"/>
    <w:rsid w:val="009E62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62D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24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76BBA"/>
    <w:rPr>
      <w:sz w:val="16"/>
      <w:szCs w:val="16"/>
    </w:rPr>
  </w:style>
  <w:style w:type="paragraph" w:styleId="CommentText">
    <w:name w:val="annotation text"/>
    <w:basedOn w:val="Normal"/>
    <w:semiHidden/>
    <w:rsid w:val="00B76B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76BBA"/>
    <w:rPr>
      <w:b/>
      <w:bCs/>
    </w:rPr>
  </w:style>
  <w:style w:type="character" w:styleId="Hyperlink">
    <w:name w:val="Hyperlink"/>
    <w:basedOn w:val="DefaultParagraphFont"/>
    <w:rsid w:val="00BD15B0"/>
    <w:rPr>
      <w:color w:val="0000FF"/>
      <w:u w:val="single"/>
    </w:rPr>
  </w:style>
  <w:style w:type="character" w:styleId="FollowedHyperlink">
    <w:name w:val="FollowedHyperlink"/>
    <w:basedOn w:val="DefaultParagraphFont"/>
    <w:rsid w:val="00BD15B0"/>
    <w:rPr>
      <w:color w:val="606420"/>
      <w:u w:val="single"/>
    </w:rPr>
  </w:style>
  <w:style w:type="paragraph" w:styleId="HTMLTopofForm">
    <w:name w:val="HTML Top of Form"/>
    <w:basedOn w:val="Normal"/>
    <w:next w:val="Normal"/>
    <w:hidden/>
    <w:rsid w:val="00B6338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hidden/>
    <w:rsid w:val="00B6338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B810E3"/>
  </w:style>
  <w:style w:type="paragraph" w:styleId="TOC2">
    <w:name w:val="toc 2"/>
    <w:basedOn w:val="Normal"/>
    <w:next w:val="Normal"/>
    <w:autoRedefine/>
    <w:semiHidden/>
    <w:rsid w:val="00B810E3"/>
    <w:pPr>
      <w:ind w:left="240"/>
    </w:pPr>
  </w:style>
  <w:style w:type="paragraph" w:styleId="TOC3">
    <w:name w:val="toc 3"/>
    <w:basedOn w:val="Normal"/>
    <w:next w:val="Normal"/>
    <w:autoRedefine/>
    <w:semiHidden/>
    <w:rsid w:val="00B810E3"/>
    <w:pPr>
      <w:ind w:left="480"/>
    </w:pPr>
  </w:style>
  <w:style w:type="paragraph" w:styleId="ListParagraph">
    <w:name w:val="List Paragraph"/>
    <w:basedOn w:val="Normal"/>
    <w:uiPriority w:val="34"/>
    <w:qFormat/>
    <w:rsid w:val="00762ADD"/>
    <w:pPr>
      <w:ind w:left="720"/>
      <w:contextualSpacing/>
    </w:pPr>
    <w:rPr>
      <w:rFonts w:eastAsia="Calibri"/>
    </w:rPr>
  </w:style>
  <w:style w:type="paragraph" w:styleId="Revision">
    <w:name w:val="Revision"/>
    <w:hidden/>
    <w:uiPriority w:val="99"/>
    <w:semiHidden/>
    <w:rsid w:val="00FB72AF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C4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1C4BFC"/>
  </w:style>
  <w:style w:type="character" w:styleId="UnresolvedMention">
    <w:name w:val="Unresolved Mention"/>
    <w:basedOn w:val="DefaultParagraphFont"/>
    <w:uiPriority w:val="99"/>
    <w:unhideWhenUsed/>
    <w:rsid w:val="00C9437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9437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47ac98061d40f0aa7bd47e1db5675d xmlns="4ffa91fb-a0ff-4ac5-b2db-65c790d184a4">
      <Terms xmlns="http://schemas.microsoft.com/office/infopath/2007/PartnerControls"/>
    </j747ac98061d40f0aa7bd47e1db5675d>
    <TaxKeywordTaxHTField xmlns="4ffa91fb-a0ff-4ac5-b2db-65c790d184a4">
      <Terms xmlns="http://schemas.microsoft.com/office/infopath/2007/PartnerControls"/>
    </TaxKeywordTaxHTField>
    <TaxCatchAll xmlns="4ffa91fb-a0ff-4ac5-b2db-65c790d184a4" xsi:nil="true"/>
    <_Source xmlns="http://schemas.microsoft.com/sharepoint/v3/fields" xsi:nil="true"/>
    <Language xmlns="http://schemas.microsoft.com/sharepoint/v3">English</Language>
    <External_x0020_Contributor xmlns="4ffa91fb-a0ff-4ac5-b2db-65c790d184a4" xsi:nil="true"/>
    <Record xmlns="4ffa91fb-a0ff-4ac5-b2db-65c790d184a4">Shared</Record>
    <Rights xmlns="4ffa91fb-a0ff-4ac5-b2db-65c790d184a4" xsi:nil="true"/>
    <Document_x0020_Creation_x0020_Date xmlns="4ffa91fb-a0ff-4ac5-b2db-65c790d184a4">2020-12-23T19:21:29+00:00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lcf76f155ced4ddcb4097134ff3c332f xmlns="aae20be9-29ff-4c16-99b5-263b981bade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FACFC91B5E24B820549F0A35A279A" ma:contentTypeVersion="15" ma:contentTypeDescription="Create a new document." ma:contentTypeScope="" ma:versionID="227a612fd2b09559658937a16367bf27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aae20be9-29ff-4c16-99b5-263b981badec" xmlns:ns6="b9a828fe-30cf-4f54-a261-3360c4276cae" targetNamespace="http://schemas.microsoft.com/office/2006/metadata/properties" ma:root="true" ma:fieldsID="ca4d7bb49378732ec0d941d5a0692d7a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aae20be9-29ff-4c16-99b5-263b981badec"/>
    <xsd:import namespace="b9a828fe-30cf-4f54-a261-3360c4276cae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1:_ip_UnifiedCompliancePolicyProperties" minOccurs="0"/>
                <xsd:element ref="ns1:_ip_UnifiedCompliancePolicyUIAction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b114b5d2-b94f-43f0-a752-b0d6c441c009}" ma:internalName="TaxCatchAllLabel" ma:readOnly="true" ma:showField="CatchAllDataLabel" ma:web="b9a828fe-30cf-4f54-a261-3360c4276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b114b5d2-b94f-43f0-a752-b0d6c441c009}" ma:internalName="TaxCatchAll" ma:showField="CatchAllData" ma:web="b9a828fe-30cf-4f54-a261-3360c4276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20be9-29ff-4c16-99b5-263b981ba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28fe-30cf-4f54-a261-3360c4276cae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6E81EE-66B7-4FE9-A548-D9B7CBCBE7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CA85CD-0129-4B8C-9C78-D8141AB08C7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4CD5996-B765-469F-88AD-7883E2463D9A}">
  <ds:schemaRefs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b9a828fe-30cf-4f54-a261-3360c4276cae"/>
    <ds:schemaRef ds:uri="http://schemas.microsoft.com/sharepoint/v3"/>
    <ds:schemaRef ds:uri="http://schemas.microsoft.com/sharepoint.v3"/>
    <ds:schemaRef ds:uri="4ffa91fb-a0ff-4ac5-b2db-65c790d184a4"/>
    <ds:schemaRef ds:uri="http://schemas.microsoft.com/office/2006/documentManagement/types"/>
    <ds:schemaRef ds:uri="http://schemas.microsoft.com/office/2006/metadata/properties"/>
    <ds:schemaRef ds:uri="aae20be9-29ff-4c16-99b5-263b981badec"/>
    <ds:schemaRef ds:uri="http://purl.org/dc/terms/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A3266F4-CD45-4D6E-9EDE-88CD78570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aae20be9-29ff-4c16-99b5-263b981badec"/>
    <ds:schemaRef ds:uri="b9a828fe-30cf-4f54-a261-3360c4276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 Non-Substantive Change to an Existing Approved Information Collection</vt:lpstr>
    </vt:vector>
  </TitlesOfParts>
  <Company>EPA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 Non-Substantive Change to an Existing Approved Information Collection</dc:title>
  <dc:creator>Peter Smith</dc:creator>
  <cp:lastModifiedBy>Johnson, Amaris</cp:lastModifiedBy>
  <cp:revision>2</cp:revision>
  <cp:lastPrinted>2010-04-07T20:57:00Z</cp:lastPrinted>
  <dcterms:created xsi:type="dcterms:W3CDTF">2025-02-14T00:15:00Z</dcterms:created>
  <dcterms:modified xsi:type="dcterms:W3CDTF">2025-02-14T00:15:00Z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0x010100EBBFACFC91B5E24B820549F0A35A279A</vt:lpwstr>
  </property>
  <property fmtid="{D5CDD505-2E9C-101B-9397-08002B2CF9AE}" pid="3" name="Document Type">
    <vt:lpwstr/>
  </property>
  <property fmtid="{D5CDD505-2E9C-101B-9397-08002B2CF9AE}" pid="4" name="Document_x0020_Type">
    <vt:lpwstr/>
  </property>
  <property fmtid="{D5CDD505-2E9C-101B-9397-08002B2CF9AE}" pid="5" name="e3f09c3df709400db2417a7161762d62">
    <vt:lpwstr/>
  </property>
  <property fmtid="{D5CDD505-2E9C-101B-9397-08002B2CF9AE}" pid="6" name="EPA Subject">
    <vt:lpwstr/>
  </property>
  <property fmtid="{D5CDD505-2E9C-101B-9397-08002B2CF9AE}" pid="7" name="EPA_x0020_Subject">
    <vt:lpwstr/>
  </property>
  <property fmtid="{D5CDD505-2E9C-101B-9397-08002B2CF9AE}" pid="8" name="MediaServiceImageTags">
    <vt:lpwstr/>
  </property>
  <property fmtid="{D5CDD505-2E9C-101B-9397-08002B2CF9AE}" pid="9" name="TaxKeyword">
    <vt:lpwstr/>
  </property>
</Properties>
</file>