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40F1" w:rsidRPr="00363AEC" w:rsidP="00427EF9" w14:paraId="492F1059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="001162E5" w:rsidRPr="00363AEC" w:rsidP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="00D70C22" w:rsidRPr="00363AEC" w:rsidP="006D5056" w14:paraId="54B5D43A" w14:textId="6CB303CA">
      <w:pPr>
        <w:jc w:val="center"/>
        <w:rPr>
          <w:b/>
        </w:rPr>
      </w:pPr>
      <w:r w:rsidRPr="00363AEC">
        <w:t xml:space="preserve">(EPA ICR No. </w:t>
      </w:r>
      <w:r w:rsidR="00212A4E">
        <w:t>2</w:t>
      </w:r>
      <w:r w:rsidR="00FC48F5">
        <w:t>692</w:t>
      </w:r>
      <w:r w:rsidR="00212A4E">
        <w:t>.03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0-0</w:t>
      </w:r>
      <w:r w:rsidR="00F75A5D">
        <w:t>22</w:t>
      </w:r>
      <w:r w:rsidR="00FC48F5">
        <w:t>1</w:t>
      </w:r>
      <w:r w:rsidRPr="00363AEC">
        <w:t>)</w:t>
      </w:r>
    </w:p>
    <w:p w:rsidR="00D70C22" w:rsidRPr="00363AEC" w14:paraId="6AE4A98F" w14:textId="77777777">
      <w:pPr>
        <w:rPr>
          <w:b/>
        </w:rPr>
      </w:pPr>
    </w:p>
    <w:p w:rsidR="00301217" w:rsidRPr="00363AEC" w:rsidP="00B810E3" w14:paraId="5B51B4E7" w14:textId="77777777">
      <w:pPr>
        <w:outlineLvl w:val="0"/>
        <w:rPr>
          <w:b/>
          <w:sz w:val="28"/>
          <w:szCs w:val="28"/>
        </w:rPr>
      </w:pPr>
      <w:bookmarkStart w:id="0" w:name="_Toc258935214"/>
      <w:r w:rsidRPr="00363AEC">
        <w:rPr>
          <w:b/>
          <w:sz w:val="28"/>
          <w:szCs w:val="28"/>
        </w:rPr>
        <w:t>I.  Introduction</w:t>
      </w:r>
      <w:bookmarkEnd w:id="0"/>
    </w:p>
    <w:p w:rsidR="00301217" w:rsidRPr="00363AEC" w:rsidP="00301217" w14:paraId="6895E712" w14:textId="77777777">
      <w:pPr>
        <w:rPr>
          <w:i/>
        </w:rPr>
      </w:pPr>
    </w:p>
    <w:p w:rsidR="00301217" w:rsidRPr="00363AEC" w:rsidP="00B810E3" w14:paraId="59CE7F9E" w14:textId="77777777">
      <w:pPr>
        <w:outlineLvl w:val="1"/>
        <w:rPr>
          <w:b/>
          <w:i/>
        </w:rPr>
      </w:pPr>
      <w:bookmarkStart w:id="1" w:name="_Toc258935215"/>
      <w:r w:rsidRPr="00363AEC">
        <w:rPr>
          <w:b/>
          <w:i/>
        </w:rPr>
        <w:t>Why is EPA Requesting a Non-Substantive Change?</w:t>
      </w:r>
      <w:bookmarkEnd w:id="1"/>
    </w:p>
    <w:p w:rsidR="00DB6312" w:rsidRPr="00212A4E" w:rsidP="009308B1" w14:paraId="4036CECD" w14:textId="7ECE790E">
      <w:r w:rsidRPr="00212A4E">
        <w:t xml:space="preserve">EPA is requesting a non-substantive change </w:t>
      </w:r>
      <w:r w:rsidRPr="00212A4E" w:rsidR="00F75A5D">
        <w:t xml:space="preserve">to update the </w:t>
      </w:r>
      <w:r w:rsidR="00FC48F5">
        <w:t>focus group</w:t>
      </w:r>
      <w:r w:rsidR="00BF1900">
        <w:t xml:space="preserve"> questionaries</w:t>
      </w:r>
      <w:r w:rsidRPr="00212A4E" w:rsidR="00F75A5D">
        <w:t xml:space="preserve"> in </w:t>
      </w:r>
      <w:r w:rsidRPr="00212A4E" w:rsidR="00212A4E">
        <w:t>accordance</w:t>
      </w:r>
      <w:r w:rsidRPr="00212A4E" w:rsidR="00F75A5D">
        <w:t xml:space="preserve"> with </w:t>
      </w:r>
      <w:r w:rsidR="00FC48F5">
        <w:t>Executive Order</w:t>
      </w:r>
      <w:r w:rsidR="00BF1900">
        <w:t xml:space="preserve"> 14168:</w:t>
      </w:r>
      <w:r w:rsidR="00FC48F5">
        <w:t xml:space="preserve"> “Defen</w:t>
      </w:r>
      <w:r w:rsidR="00DB108B">
        <w:t>d</w:t>
      </w:r>
      <w:r w:rsidR="00FC48F5">
        <w:t xml:space="preserve">ing </w:t>
      </w:r>
      <w:r w:rsidR="00DB108B">
        <w:t>Women</w:t>
      </w:r>
      <w:r w:rsidR="00FC48F5">
        <w:t xml:space="preserve"> form Gen</w:t>
      </w:r>
      <w:r w:rsidR="00DB108B">
        <w:t>d</w:t>
      </w:r>
      <w:r w:rsidR="00FC48F5">
        <w:t xml:space="preserve">er Ideology Extremism and </w:t>
      </w:r>
      <w:r w:rsidR="00DB108B">
        <w:t>Restoring</w:t>
      </w:r>
      <w:r w:rsidR="00FC48F5">
        <w:t xml:space="preserve"> Biological Truth to the Federal Government (Defending Women</w:t>
      </w:r>
      <w:r w:rsidR="00DB108B">
        <w:t>)</w:t>
      </w:r>
      <w:r w:rsidR="00FC48F5">
        <w:t xml:space="preserve">” established on </w:t>
      </w:r>
      <w:r w:rsidRPr="00212A4E" w:rsidR="00212A4E">
        <w:t xml:space="preserve">January </w:t>
      </w:r>
      <w:r w:rsidR="00FC48F5">
        <w:t>29</w:t>
      </w:r>
      <w:r w:rsidRPr="00212A4E" w:rsidR="00212A4E">
        <w:t xml:space="preserve">, 2025. </w:t>
      </w:r>
      <w:r w:rsidRPr="00212A4E" w:rsidR="00F75A5D">
        <w:t xml:space="preserve"> </w:t>
      </w:r>
    </w:p>
    <w:p w:rsidR="00DB6312" w:rsidRPr="00363AEC" w:rsidP="002029A9" w14:paraId="11A8567B" w14:textId="77777777"/>
    <w:p w:rsidR="00301217" w:rsidRPr="00363AEC" w:rsidP="002029A9" w14:paraId="020A7585" w14:textId="6149D28D">
      <w:pPr>
        <w:rPr>
          <w:b/>
        </w:rPr>
      </w:pPr>
      <w:r w:rsidRPr="00363AEC">
        <w:t>EPA is not otherwise modifying the information collection requirements or agency paperwork burden estimates.</w:t>
      </w:r>
      <w:r w:rsidRPr="00363AEC">
        <w:rPr>
          <w:b/>
        </w:rPr>
        <w:t xml:space="preserve"> </w:t>
      </w:r>
    </w:p>
    <w:p w:rsidR="002029A9" w:rsidRPr="00363AEC" w:rsidP="00D70C22" w14:paraId="664B11B5" w14:textId="77777777"/>
    <w:p w:rsidR="002029A9" w:rsidRPr="00363AEC" w:rsidP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="002029A9" w:rsidRPr="00363AEC" w:rsidP="002029A9" w14:paraId="55418531" w14:textId="77777777">
      <w:pPr>
        <w:rPr>
          <w:i/>
        </w:rPr>
      </w:pPr>
    </w:p>
    <w:p w:rsidR="002029A9" w:rsidRPr="00363AEC" w:rsidP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="002029A9" w:rsidRPr="00363AEC" w:rsidP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/>
      </w:tblPr>
      <w:tblGrid>
        <w:gridCol w:w="1780"/>
        <w:gridCol w:w="6872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363AEC" w:rsidP="00CE5A18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212A4E" w:rsidP="00D70C22" w14:paraId="614C8135" w14:textId="59ECEC29">
            <w:r>
              <w:t>EPA’s Safer Choice Program Product and Partner Recognition Activities (Consolidation)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363AEC" w:rsidP="00CE5A18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363AEC" w:rsidP="002029A9" w14:paraId="1EC66D00" w14:textId="2F6308AB">
            <w:r w:rsidRPr="00363AEC">
              <w:t xml:space="preserve">EPA ICR No. </w:t>
            </w:r>
            <w:r w:rsidR="00212A4E">
              <w:t>2</w:t>
            </w:r>
            <w:r w:rsidR="00FC48F5">
              <w:t>692</w:t>
            </w:r>
            <w:r w:rsidR="00212A4E">
              <w:t>.03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0-0</w:t>
            </w:r>
            <w:r w:rsidR="00F75A5D">
              <w:t>22</w:t>
            </w:r>
            <w:r w:rsidR="00FC48F5">
              <w:t>1</w:t>
            </w:r>
          </w:p>
        </w:tc>
      </w:tr>
    </w:tbl>
    <w:p w:rsidR="002029A9" w:rsidRPr="00363AEC" w:rsidP="002029A9" w14:paraId="508C4836" w14:textId="77777777"/>
    <w:p w:rsidR="002029A9" w:rsidRPr="00363AEC" w:rsidP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="002029A9" w:rsidRPr="00363AEC" w:rsidP="002029A9" w14:paraId="1492F1C4" w14:textId="5FD5142C">
      <w:r w:rsidRPr="00363AEC">
        <w:t xml:space="preserve">This ICR is currently approved through </w:t>
      </w:r>
      <w:r w:rsidR="00F75A5D">
        <w:t xml:space="preserve">January </w:t>
      </w:r>
      <w:r w:rsidRPr="00363AEC" w:rsidR="009308B1">
        <w:t>31</w:t>
      </w:r>
      <w:r w:rsidRPr="00363AEC">
        <w:t>, 20</w:t>
      </w:r>
      <w:r w:rsidRPr="00363AEC" w:rsidR="00DB6312">
        <w:t>2</w:t>
      </w:r>
      <w:r w:rsidR="00F75A5D">
        <w:t>8</w:t>
      </w:r>
      <w:r w:rsidRPr="00363AEC">
        <w:t>.</w:t>
      </w:r>
      <w:r w:rsidRPr="00363AEC" w:rsidR="00F5690F">
        <w:t xml:space="preserve"> </w:t>
      </w:r>
    </w:p>
    <w:p w:rsidR="002029A9" w:rsidRPr="00363AEC" w:rsidP="00B810E3" w14:paraId="6451A4EC" w14:textId="77777777">
      <w:pPr>
        <w:outlineLvl w:val="0"/>
        <w:rPr>
          <w:b/>
          <w:sz w:val="28"/>
          <w:szCs w:val="28"/>
        </w:rPr>
      </w:pPr>
    </w:p>
    <w:p w:rsidR="002029A9" w:rsidP="002029A9" w14:paraId="2B30DED5" w14:textId="77777777">
      <w:pPr>
        <w:outlineLvl w:val="1"/>
        <w:rPr>
          <w:b/>
          <w:i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="00212A4E" w:rsidP="00212A4E" w14:paraId="42A32379" w14:textId="77777777"/>
    <w:p w:rsidR="00F75A5D" w:rsidRPr="00212A4E" w:rsidP="00212A4E" w14:paraId="7ACE7A1F" w14:textId="47A7A3CB">
      <w:r w:rsidRPr="00212A4E">
        <w:t xml:space="preserve">The Agency is </w:t>
      </w:r>
      <w:r w:rsidR="00FC48F5">
        <w:t xml:space="preserve">updating the following focus group </w:t>
      </w:r>
      <w:r w:rsidR="007D1E5E">
        <w:t>questionnaires</w:t>
      </w:r>
      <w:r w:rsidRPr="00212A4E">
        <w:t xml:space="preserve">: </w:t>
      </w:r>
    </w:p>
    <w:p w:rsidR="006D5056" w:rsidP="00FC48F5" w14:paraId="6E06DC8B" w14:textId="22B798B9">
      <w:pPr>
        <w:pStyle w:val="ListParagraph"/>
        <w:numPr>
          <w:ilvl w:val="0"/>
          <w:numId w:val="9"/>
        </w:numPr>
        <w:contextualSpacing w:val="0"/>
      </w:pPr>
      <w:r w:rsidRPr="00F75A5D">
        <w:rPr>
          <w:lang w:bidi="en-US"/>
        </w:rPr>
        <w:t>EPA Form 9600-</w:t>
      </w:r>
      <w:r w:rsidR="00FC48F5">
        <w:rPr>
          <w:lang w:bidi="en-US"/>
        </w:rPr>
        <w:t xml:space="preserve">019 Questions for General Audit Consumer Focus Groups </w:t>
      </w:r>
    </w:p>
    <w:p w:rsidR="00FC48F5" w:rsidP="00FC48F5" w14:paraId="6527FBF8" w14:textId="7B1E583A">
      <w:pPr>
        <w:pStyle w:val="ListParagraph"/>
        <w:numPr>
          <w:ilvl w:val="0"/>
          <w:numId w:val="9"/>
        </w:numPr>
        <w:contextualSpacing w:val="0"/>
      </w:pPr>
      <w:r>
        <w:t xml:space="preserve">EPA Form 9600-020 Questions for Leaning Green Consumer Focus Groups </w:t>
      </w:r>
    </w:p>
    <w:p w:rsidR="00FC48F5" w:rsidRPr="00363AEC" w:rsidP="00FC48F5" w14:paraId="4416649E" w14:textId="77777777">
      <w:pPr>
        <w:pStyle w:val="ListParagraph"/>
        <w:contextualSpacing w:val="0"/>
      </w:pPr>
    </w:p>
    <w:p w:rsidR="00203D61" w:rsidRPr="00363AEC" w:rsidP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="00762ADD" w:rsidRPr="00363AEC" w:rsidP="00762ADD" w14:paraId="5C994B86" w14:textId="7E43224B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p w:rsidR="00762ADD" w:rsidRPr="00363AEC" w:rsidP="00203D61" w14:paraId="7FF343EB" w14:textId="77777777"/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6D5056">
      <w:fldChar w:fldCharType="begin"/>
    </w:r>
    <w:r w:rsidR="006D5056">
      <w:instrText xml:space="preserve"> NUMPAGES  </w:instrText>
    </w:r>
    <w:r w:rsidR="006D5056">
      <w:fldChar w:fldCharType="separate"/>
    </w:r>
    <w:r w:rsidR="00712C55">
      <w:rPr>
        <w:noProof/>
      </w:rPr>
      <w:t>3</w:t>
    </w:r>
    <w:r w:rsidR="006D5056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52F8C"/>
    <w:multiLevelType w:val="hybridMultilevel"/>
    <w:tmpl w:val="B1B88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14792">
    <w:abstractNumId w:val="4"/>
  </w:num>
  <w:num w:numId="2" w16cid:durableId="1381398887">
    <w:abstractNumId w:val="8"/>
  </w:num>
  <w:num w:numId="3" w16cid:durableId="75052546">
    <w:abstractNumId w:val="7"/>
  </w:num>
  <w:num w:numId="4" w16cid:durableId="816188972">
    <w:abstractNumId w:val="5"/>
  </w:num>
  <w:num w:numId="5" w16cid:durableId="2116047862">
    <w:abstractNumId w:val="6"/>
  </w:num>
  <w:num w:numId="6" w16cid:durableId="525287404">
    <w:abstractNumId w:val="2"/>
  </w:num>
  <w:num w:numId="7" w16cid:durableId="484972730">
    <w:abstractNumId w:val="0"/>
  </w:num>
  <w:num w:numId="8" w16cid:durableId="1560436609">
    <w:abstractNumId w:val="3"/>
  </w:num>
  <w:num w:numId="9" w16cid:durableId="177906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156F"/>
    <w:rsid w:val="001147CE"/>
    <w:rsid w:val="00115209"/>
    <w:rsid w:val="001162E5"/>
    <w:rsid w:val="00117937"/>
    <w:rsid w:val="00117F56"/>
    <w:rsid w:val="001273E0"/>
    <w:rsid w:val="00141806"/>
    <w:rsid w:val="00151F4D"/>
    <w:rsid w:val="0016521F"/>
    <w:rsid w:val="001907F5"/>
    <w:rsid w:val="00197E8F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2A4E"/>
    <w:rsid w:val="00215092"/>
    <w:rsid w:val="00215C6E"/>
    <w:rsid w:val="002340F1"/>
    <w:rsid w:val="00234D23"/>
    <w:rsid w:val="00242DDC"/>
    <w:rsid w:val="00252B3A"/>
    <w:rsid w:val="00272F83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32E1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696F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081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E7ED3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056"/>
    <w:rsid w:val="006D5F99"/>
    <w:rsid w:val="006D67E4"/>
    <w:rsid w:val="006E1F21"/>
    <w:rsid w:val="00700691"/>
    <w:rsid w:val="00706681"/>
    <w:rsid w:val="00707AD1"/>
    <w:rsid w:val="00712C55"/>
    <w:rsid w:val="00725444"/>
    <w:rsid w:val="007267DF"/>
    <w:rsid w:val="00733C94"/>
    <w:rsid w:val="00762ADD"/>
    <w:rsid w:val="007649E5"/>
    <w:rsid w:val="00775602"/>
    <w:rsid w:val="0079073E"/>
    <w:rsid w:val="00790C9D"/>
    <w:rsid w:val="00795399"/>
    <w:rsid w:val="007A09B9"/>
    <w:rsid w:val="007A3EBA"/>
    <w:rsid w:val="007B6CD8"/>
    <w:rsid w:val="007C1EFC"/>
    <w:rsid w:val="007D1E5E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08B1"/>
    <w:rsid w:val="00933D91"/>
    <w:rsid w:val="00940893"/>
    <w:rsid w:val="00956497"/>
    <w:rsid w:val="0098077D"/>
    <w:rsid w:val="00985042"/>
    <w:rsid w:val="0098684A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50B7B"/>
    <w:rsid w:val="00A55497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1F7B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90D67"/>
    <w:rsid w:val="00BA6E19"/>
    <w:rsid w:val="00BA714F"/>
    <w:rsid w:val="00BC04ED"/>
    <w:rsid w:val="00BC241F"/>
    <w:rsid w:val="00BD15B0"/>
    <w:rsid w:val="00BD79AC"/>
    <w:rsid w:val="00BF1900"/>
    <w:rsid w:val="00BF7553"/>
    <w:rsid w:val="00C0629A"/>
    <w:rsid w:val="00C207D4"/>
    <w:rsid w:val="00C22476"/>
    <w:rsid w:val="00C34D8F"/>
    <w:rsid w:val="00C476F0"/>
    <w:rsid w:val="00C547B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5EFF"/>
    <w:rsid w:val="00CC65EC"/>
    <w:rsid w:val="00CD0BD2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108B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E77B2"/>
    <w:rsid w:val="00EF1D5A"/>
    <w:rsid w:val="00EF3BB7"/>
    <w:rsid w:val="00EF6C93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5A6E"/>
    <w:rsid w:val="00F46819"/>
    <w:rsid w:val="00F52E28"/>
    <w:rsid w:val="00F5690F"/>
    <w:rsid w:val="00F5776E"/>
    <w:rsid w:val="00F70ECF"/>
    <w:rsid w:val="00F737AC"/>
    <w:rsid w:val="00F75A5D"/>
    <w:rsid w:val="00F8759D"/>
    <w:rsid w:val="00FA2F7B"/>
    <w:rsid w:val="00FB0345"/>
    <w:rsid w:val="00FB2C4A"/>
    <w:rsid w:val="00FC48F5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purl.org/dc/dcmitype/"/>
    <ds:schemaRef ds:uri="http://schemas.microsoft.com/sharepoint.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a497fff-9786-4e82-a531-681128f534e2"/>
    <ds:schemaRef ds:uri="http://schemas.microsoft.com/sharepoint/v3/fields"/>
    <ds:schemaRef ds:uri="http://schemas.microsoft.com/office/2006/metadata/properties"/>
    <ds:schemaRef ds:uri="http://schemas.microsoft.com/sharepoint/v3"/>
    <ds:schemaRef ds:uri="45247b5e-ffbd-4f0c-88fc-bd54b4f5e0ea"/>
    <ds:schemaRef ds:uri="4ffa91fb-a0ff-4ac5-b2db-65c790d184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2</cp:revision>
  <cp:lastPrinted>2010-04-07T14:57:00Z</cp:lastPrinted>
  <dcterms:created xsi:type="dcterms:W3CDTF">2025-02-14T17:42:00Z</dcterms:created>
  <dcterms:modified xsi:type="dcterms:W3CDTF">2025-02-14T17:42:00Z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TaxKeyword">
    <vt:lpwstr/>
  </property>
</Properties>
</file>