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54862" w14:paraId="0AFB722C" w14:textId="77777777">
      <w:pPr>
        <w:pStyle w:val="Title"/>
      </w:pPr>
      <w:r>
        <w:rPr>
          <w:spacing w:val="-10"/>
        </w:rPr>
        <w:t>Privacy</w:t>
      </w:r>
      <w:r>
        <w:rPr>
          <w:spacing w:val="-28"/>
        </w:rPr>
        <w:t xml:space="preserve"> </w:t>
      </w:r>
      <w:r>
        <w:rPr>
          <w:spacing w:val="-10"/>
        </w:rPr>
        <w:t>Act</w:t>
      </w:r>
      <w:r>
        <w:rPr>
          <w:spacing w:val="-13"/>
        </w:rPr>
        <w:t xml:space="preserve"> </w:t>
      </w:r>
      <w:r>
        <w:rPr>
          <w:spacing w:val="-10"/>
        </w:rPr>
        <w:t>Statement</w:t>
      </w:r>
    </w:p>
    <w:p w:rsidR="00F54862" w14:paraId="6B57C7F7" w14:textId="5EFA088F">
      <w:pPr>
        <w:pStyle w:val="BodyText"/>
        <w:spacing w:before="294"/>
      </w:pPr>
      <w:r>
        <w:t>Privacy</w:t>
      </w:r>
      <w:r>
        <w:rPr>
          <w:spacing w:val="-4"/>
        </w:rPr>
        <w:t xml:space="preserve"> </w:t>
      </w:r>
      <w:r>
        <w:t>Act Statement (5</w:t>
      </w:r>
      <w:r>
        <w:rPr>
          <w:spacing w:val="1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§ 552a</w:t>
      </w:r>
      <w:r w:rsidRPr="00781D5B" w:rsidR="00781D5B">
        <w:t>(e)(3)</w:t>
      </w:r>
      <w:r>
        <w:rPr>
          <w:spacing w:val="-2"/>
        </w:rPr>
        <w:t>):</w:t>
      </w:r>
    </w:p>
    <w:p w:rsidR="00F54862" w14:paraId="219F4199" w14:textId="77777777">
      <w:pPr>
        <w:pStyle w:val="BodyText"/>
        <w:spacing w:before="43"/>
        <w:ind w:left="0"/>
      </w:pPr>
    </w:p>
    <w:p w:rsidR="00F54862" w:rsidP="00CA23EE" w14:paraId="75A44F97" w14:textId="15021508">
      <w:pPr>
        <w:pStyle w:val="BodyText"/>
        <w:spacing w:line="261" w:lineRule="auto"/>
        <w:ind w:right="107"/>
      </w:pPr>
      <w:r>
        <w:rPr>
          <w:b/>
        </w:rPr>
        <w:t>Authority</w:t>
      </w:r>
      <w:r>
        <w:t>:</w:t>
      </w:r>
      <w:r>
        <w:rPr>
          <w:spacing w:val="-2"/>
        </w:rPr>
        <w:t xml:space="preserve"> </w:t>
      </w:r>
      <w:r w:rsidRPr="00313D32" w:rsidR="00313D32">
        <w:t>The authorit</w:t>
      </w:r>
      <w:r w:rsidR="00343E99">
        <w:t>ies</w:t>
      </w:r>
      <w:r w:rsidRPr="00313D32" w:rsidR="00313D32">
        <w:t xml:space="preserve"> for collecting information</w:t>
      </w:r>
      <w:r w:rsidR="00A47D1C">
        <w:t xml:space="preserve"> </w:t>
      </w:r>
      <w:r w:rsidR="00343E99">
        <w:t>by</w:t>
      </w:r>
      <w:r w:rsidR="00A47D1C">
        <w:t xml:space="preserve"> the</w:t>
      </w:r>
      <w:r w:rsidR="00CA23EE">
        <w:t xml:space="preserve"> </w:t>
      </w:r>
      <w:hyperlink r:id="rId4" w:history="1">
        <w:r w:rsidRPr="009C3AAC" w:rsidR="00CA23EE">
          <w:rPr>
            <w:rStyle w:val="Hyperlink"/>
          </w:rPr>
          <w:t>FAA Form 8610-1, Mechanic’s Application for Inspection Authorization (14 CFR Part 65), Supplemental Information</w:t>
        </w:r>
      </w:hyperlink>
      <w:r w:rsidR="00611683">
        <w:t>,</w:t>
      </w:r>
      <w:r w:rsidR="00C2677F">
        <w:t xml:space="preserve"> </w:t>
      </w:r>
      <w:r w:rsidR="00313D32">
        <w:t>is</w:t>
      </w:r>
      <w:r w:rsidRPr="00313D32" w:rsidR="00313D32">
        <w:t xml:space="preserve"> </w:t>
      </w:r>
      <w:hyperlink r:id="rId5" w:history="1">
        <w:r w:rsidRPr="00F07EED" w:rsidR="005D2C2F">
          <w:rPr>
            <w:rStyle w:val="Hyperlink"/>
          </w:rPr>
          <w:t>49 U.S.C. §§ 106(g)</w:t>
        </w:r>
      </w:hyperlink>
      <w:r w:rsidRPr="005D2C2F" w:rsidR="005D2C2F">
        <w:t xml:space="preserve">, </w:t>
      </w:r>
      <w:hyperlink r:id="rId6" w:history="1">
        <w:r w:rsidR="00F07EED">
          <w:rPr>
            <w:rStyle w:val="Hyperlink"/>
          </w:rPr>
          <w:t>40113</w:t>
        </w:r>
      </w:hyperlink>
      <w:r w:rsidRPr="00313D32" w:rsidR="00313D32">
        <w:t xml:space="preserve">, </w:t>
      </w:r>
      <w:hyperlink r:id="rId7" w:history="1">
        <w:r w:rsidRPr="003A67C0" w:rsidR="00313D32">
          <w:rPr>
            <w:rStyle w:val="Hyperlink"/>
          </w:rPr>
          <w:t>44702</w:t>
        </w:r>
      </w:hyperlink>
      <w:r w:rsidRPr="00313D32" w:rsidR="00313D32">
        <w:t xml:space="preserve">, </w:t>
      </w:r>
      <w:hyperlink r:id="rId8" w:history="1">
        <w:r w:rsidRPr="006E492B" w:rsidR="00313D32">
          <w:rPr>
            <w:rStyle w:val="Hyperlink"/>
          </w:rPr>
          <w:t>44703</w:t>
        </w:r>
      </w:hyperlink>
      <w:r w:rsidRPr="00313D32" w:rsidR="00313D32">
        <w:t xml:space="preserve">, </w:t>
      </w:r>
      <w:hyperlink r:id="rId9" w:history="1">
        <w:r w:rsidRPr="007D2718" w:rsidR="00313D32">
          <w:rPr>
            <w:rStyle w:val="Hyperlink"/>
          </w:rPr>
          <w:t>44709</w:t>
        </w:r>
      </w:hyperlink>
      <w:r w:rsidR="00EE4612">
        <w:t xml:space="preserve">, </w:t>
      </w:r>
      <w:hyperlink r:id="rId10" w:history="1">
        <w:r w:rsidRPr="003D452D" w:rsidR="00480247">
          <w:rPr>
            <w:rStyle w:val="Hyperlink"/>
          </w:rPr>
          <w:t>44710</w:t>
        </w:r>
      </w:hyperlink>
      <w:r w:rsidR="00480247">
        <w:t xml:space="preserve">, </w:t>
      </w:r>
      <w:hyperlink r:id="rId11" w:history="1">
        <w:r w:rsidRPr="00AF732C" w:rsidR="00480247">
          <w:rPr>
            <w:rStyle w:val="Hyperlink"/>
          </w:rPr>
          <w:t>44711(a)(2)</w:t>
        </w:r>
      </w:hyperlink>
      <w:hyperlink r:id="rId12" w:history="1"/>
      <w:r w:rsidR="002C5D43">
        <w:t xml:space="preserve"> and </w:t>
      </w:r>
      <w:hyperlink r:id="rId13" w:history="1">
        <w:r w:rsidRPr="00114D20" w:rsidR="0099774A">
          <w:rPr>
            <w:rStyle w:val="Hyperlink"/>
          </w:rPr>
          <w:t>14 CFR Parts 65</w:t>
        </w:r>
      </w:hyperlink>
      <w:r w:rsidR="002C5D43">
        <w:t>.</w:t>
      </w:r>
    </w:p>
    <w:p w:rsidR="00F54862" w14:paraId="3B8E38DC" w14:textId="77777777">
      <w:pPr>
        <w:pStyle w:val="BodyText"/>
        <w:spacing w:before="17"/>
        <w:ind w:left="0"/>
      </w:pPr>
    </w:p>
    <w:p w:rsidR="0099774A" w14:paraId="7DF36079" w14:textId="77777777">
      <w:pPr>
        <w:pStyle w:val="BodyText"/>
        <w:spacing w:before="17"/>
        <w:ind w:left="0"/>
      </w:pPr>
    </w:p>
    <w:p w:rsidR="00F54862" w:rsidP="0049591F" w14:paraId="5A282411" w14:textId="48ADE04A">
      <w:pPr>
        <w:pStyle w:val="BodyText"/>
        <w:spacing w:before="1" w:line="259" w:lineRule="auto"/>
        <w:ind w:right="269"/>
      </w:pPr>
      <w:r>
        <w:rPr>
          <w:b/>
        </w:rPr>
        <w:t>Purpose</w:t>
      </w:r>
      <w:r>
        <w:t>:</w:t>
      </w:r>
      <w:r>
        <w:rPr>
          <w:spacing w:val="40"/>
        </w:rPr>
        <w:t xml:space="preserve"> </w:t>
      </w:r>
      <w:r w:rsidR="00604F1F">
        <w:t>The FAA Form 8</w:t>
      </w:r>
      <w:r w:rsidR="009C3AAC">
        <w:t>6</w:t>
      </w:r>
      <w:r w:rsidR="00611683">
        <w:t>10-1</w:t>
      </w:r>
      <w:r w:rsidR="00604F1F">
        <w:t xml:space="preserve"> collects the </w:t>
      </w:r>
      <w:r w:rsidR="006328EA">
        <w:t xml:space="preserve">applicant’s </w:t>
      </w:r>
      <w:r>
        <w:t xml:space="preserve">name, </w:t>
      </w:r>
      <w:r w:rsidR="001031AF">
        <w:t xml:space="preserve">mailing </w:t>
      </w:r>
      <w:r w:rsidR="00CD3B71">
        <w:t>address, email address, phone number and mechanic certificate number</w:t>
      </w:r>
      <w:r w:rsidR="00A8007D">
        <w:t xml:space="preserve">. The </w:t>
      </w:r>
      <w:r w:rsidR="002621A4">
        <w:t>principal purpose for</w:t>
      </w:r>
      <w:r w:rsidR="00C77902">
        <w:t xml:space="preserve"> collecting the information </w:t>
      </w:r>
      <w:r w:rsidR="009D6B9B">
        <w:t xml:space="preserve">is </w:t>
      </w:r>
      <w:r w:rsidR="002621A4">
        <w:t>to</w:t>
      </w:r>
      <w:r w:rsidR="0049591F">
        <w:t xml:space="preserve"> identify and evaluate your qualifications and eligibility for the issuance of a mechanic certificate inspection authorization.</w:t>
      </w:r>
    </w:p>
    <w:p w:rsidR="00F54862" w14:paraId="50FC7957" w14:textId="77777777">
      <w:pPr>
        <w:pStyle w:val="BodyText"/>
        <w:spacing w:before="20"/>
        <w:ind w:left="0"/>
      </w:pPr>
    </w:p>
    <w:p w:rsidR="00F54862" w:rsidP="00B473AF" w14:paraId="0EA79500" w14:textId="78565D51">
      <w:pPr>
        <w:pStyle w:val="BodyText"/>
        <w:spacing w:line="259" w:lineRule="auto"/>
      </w:pPr>
      <w:r>
        <w:rPr>
          <w:b/>
        </w:rPr>
        <w:t>Routine</w:t>
      </w:r>
      <w:r>
        <w:rPr>
          <w:b/>
          <w:spacing w:val="-4"/>
        </w:rPr>
        <w:t xml:space="preserve"> </w:t>
      </w:r>
      <w:r>
        <w:rPr>
          <w:b/>
        </w:rPr>
        <w:t>Uses</w:t>
      </w:r>
      <w:r>
        <w:t>: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 w:rsidR="00942397">
        <w:rPr>
          <w:spacing w:val="-6"/>
        </w:rPr>
        <w:t>FAA Form 8</w:t>
      </w:r>
      <w:r w:rsidR="009C3AAC">
        <w:rPr>
          <w:spacing w:val="-6"/>
        </w:rPr>
        <w:t>6</w:t>
      </w:r>
      <w:r w:rsidR="00611683">
        <w:rPr>
          <w:spacing w:val="-6"/>
        </w:rPr>
        <w:t>10-1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Privacy</w:t>
      </w:r>
      <w:r>
        <w:rPr>
          <w:spacing w:val="-7"/>
        </w:rPr>
        <w:t xml:space="preserve"> </w:t>
      </w:r>
      <w:r>
        <w:t xml:space="preserve">Act system of records notice (SORN) </w:t>
      </w:r>
      <w:hyperlink r:id="rId14" w:history="1">
        <w:r w:rsidRPr="00CA4512">
          <w:rPr>
            <w:rStyle w:val="Hyperlink"/>
          </w:rPr>
          <w:t>DOT/FAA 847 ‐ Aviation Records on Individuals (89 75 FR 48956</w:t>
        </w:r>
        <w:r w:rsidRPr="00CA4512" w:rsidR="00781D5B">
          <w:rPr>
            <w:rStyle w:val="Hyperlink"/>
          </w:rPr>
          <w:t xml:space="preserve"> </w:t>
        </w:r>
        <w:r w:rsidRPr="00CA4512">
          <w:rPr>
            <w:rStyle w:val="Hyperlink"/>
          </w:rPr>
          <w:t xml:space="preserve"> ‐ June 10, 2024).</w:t>
        </w:r>
      </w:hyperlink>
    </w:p>
    <w:p w:rsidR="00F54862" w14:paraId="3A640125" w14:textId="77777777">
      <w:pPr>
        <w:pStyle w:val="BodyText"/>
        <w:spacing w:before="21"/>
        <w:ind w:left="0"/>
      </w:pPr>
    </w:p>
    <w:p w:rsidR="00461D59" w:rsidP="005D7CC6" w14:paraId="780F8191" w14:textId="328B4A17">
      <w:pPr>
        <w:pStyle w:val="BodyText"/>
        <w:spacing w:line="259" w:lineRule="auto"/>
      </w:pPr>
      <w:r>
        <w:rPr>
          <w:b/>
        </w:rPr>
        <w:t>Disclosure</w:t>
      </w:r>
      <w:r>
        <w:t>:</w:t>
      </w:r>
      <w:r>
        <w:rPr>
          <w:spacing w:val="-3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t xml:space="preserve"> voluntary</w:t>
      </w:r>
      <w:r w:rsidR="005D48ED">
        <w:t>.</w:t>
      </w:r>
      <w:r>
        <w:rPr>
          <w:spacing w:val="-1"/>
        </w:rPr>
        <w:t xml:space="preserve"> </w:t>
      </w:r>
      <w:r w:rsidR="00F61C47">
        <w:rPr>
          <w:spacing w:val="-1"/>
        </w:rPr>
        <w:t xml:space="preserve">However, an </w:t>
      </w:r>
      <w:r w:rsidR="00F61C47">
        <w:t>i</w:t>
      </w:r>
      <w:r>
        <w:t>ncomplete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response</w:t>
      </w:r>
      <w:r w:rsidR="005438C4">
        <w:rPr>
          <w:spacing w:val="-2"/>
        </w:rPr>
        <w:t xml:space="preserve"> and/or an inability to</w:t>
      </w:r>
      <w:r w:rsidR="005D7CC6">
        <w:rPr>
          <w:spacing w:val="-2"/>
        </w:rPr>
        <w:t xml:space="preserve"> issue a certificate and/or rating.</w:t>
      </w:r>
      <w:r w:rsidR="005438C4">
        <w:rPr>
          <w:spacing w:val="-2"/>
        </w:rPr>
        <w:t xml:space="preserve"> </w:t>
      </w:r>
    </w:p>
    <w:p w:rsidR="0079474B" w14:paraId="748D1FA9" w14:textId="77777777">
      <w:pPr>
        <w:pStyle w:val="BodyText"/>
        <w:spacing w:line="259" w:lineRule="auto"/>
      </w:pPr>
    </w:p>
    <w:sectPr>
      <w:type w:val="continuous"/>
      <w:pgSz w:w="12240" w:h="15840"/>
      <w:pgMar w:top="136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62"/>
    <w:rsid w:val="00086857"/>
    <w:rsid w:val="000F6E72"/>
    <w:rsid w:val="001031AF"/>
    <w:rsid w:val="00114D20"/>
    <w:rsid w:val="00157531"/>
    <w:rsid w:val="00196B28"/>
    <w:rsid w:val="002066E5"/>
    <w:rsid w:val="002306DD"/>
    <w:rsid w:val="002440D5"/>
    <w:rsid w:val="00247418"/>
    <w:rsid w:val="002621A4"/>
    <w:rsid w:val="00263AF8"/>
    <w:rsid w:val="002C12FB"/>
    <w:rsid w:val="002C5D43"/>
    <w:rsid w:val="00313D32"/>
    <w:rsid w:val="00343E99"/>
    <w:rsid w:val="00344837"/>
    <w:rsid w:val="00392608"/>
    <w:rsid w:val="003A67C0"/>
    <w:rsid w:val="003D452D"/>
    <w:rsid w:val="003E1BFE"/>
    <w:rsid w:val="00437E3C"/>
    <w:rsid w:val="00461D59"/>
    <w:rsid w:val="00480247"/>
    <w:rsid w:val="00490F60"/>
    <w:rsid w:val="0049591F"/>
    <w:rsid w:val="004C35FC"/>
    <w:rsid w:val="005002CA"/>
    <w:rsid w:val="00525911"/>
    <w:rsid w:val="0052794E"/>
    <w:rsid w:val="005438C4"/>
    <w:rsid w:val="005D2C2F"/>
    <w:rsid w:val="005D48ED"/>
    <w:rsid w:val="005D7CC6"/>
    <w:rsid w:val="005F1059"/>
    <w:rsid w:val="00604F1F"/>
    <w:rsid w:val="00611683"/>
    <w:rsid w:val="00622AC9"/>
    <w:rsid w:val="006328EA"/>
    <w:rsid w:val="00655E4B"/>
    <w:rsid w:val="00665790"/>
    <w:rsid w:val="006741B9"/>
    <w:rsid w:val="006D07E8"/>
    <w:rsid w:val="006E492B"/>
    <w:rsid w:val="00781D5B"/>
    <w:rsid w:val="0079474B"/>
    <w:rsid w:val="007C1D84"/>
    <w:rsid w:val="007D2718"/>
    <w:rsid w:val="007F2FFC"/>
    <w:rsid w:val="00874B87"/>
    <w:rsid w:val="008977DC"/>
    <w:rsid w:val="00942397"/>
    <w:rsid w:val="009540D7"/>
    <w:rsid w:val="0099774A"/>
    <w:rsid w:val="009C3AAC"/>
    <w:rsid w:val="009D6B9B"/>
    <w:rsid w:val="00A47D1C"/>
    <w:rsid w:val="00A629DF"/>
    <w:rsid w:val="00A8007D"/>
    <w:rsid w:val="00A850CB"/>
    <w:rsid w:val="00AB229F"/>
    <w:rsid w:val="00AC11E3"/>
    <w:rsid w:val="00AF732C"/>
    <w:rsid w:val="00B37A08"/>
    <w:rsid w:val="00B473AF"/>
    <w:rsid w:val="00C2677F"/>
    <w:rsid w:val="00C77902"/>
    <w:rsid w:val="00CA23EE"/>
    <w:rsid w:val="00CA4512"/>
    <w:rsid w:val="00CC2A63"/>
    <w:rsid w:val="00CD3B71"/>
    <w:rsid w:val="00CF03D0"/>
    <w:rsid w:val="00D71618"/>
    <w:rsid w:val="00DF5D30"/>
    <w:rsid w:val="00E018B4"/>
    <w:rsid w:val="00E3775F"/>
    <w:rsid w:val="00E5758A"/>
    <w:rsid w:val="00EE4612"/>
    <w:rsid w:val="00F07EED"/>
    <w:rsid w:val="00F54862"/>
    <w:rsid w:val="00F61C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DF399A"/>
  <w15:docId w15:val="{480A0425-D476-4C0F-9883-760D1219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6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81D5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81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D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D5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0F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F6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04F1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977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law.cornell.edu/uscode/text/49/44710" TargetMode="External" /><Relationship Id="rId11" Type="http://schemas.openxmlformats.org/officeDocument/2006/relationships/hyperlink" Target="https://www.law.cornell.edu/uscode/text/49/44711" TargetMode="External" /><Relationship Id="rId12" Type="http://schemas.openxmlformats.org/officeDocument/2006/relationships/hyperlink" Target="https://www.ecfr.gov/current/title-14/chapter-I/subchapter-D/part-61" TargetMode="External" /><Relationship Id="rId13" Type="http://schemas.openxmlformats.org/officeDocument/2006/relationships/hyperlink" Target="https://www.law.cornell.edu/cfr/text/14/part-65" TargetMode="External" /><Relationship Id="rId14" Type="http://schemas.openxmlformats.org/officeDocument/2006/relationships/hyperlink" Target="https://www.govinfo.gov/content/pkg/FR-2024-06-10/pdf/2024-12595.pdf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aa.gov/documentLibrary/media/Form/FAA_Form_8610-1.pdf" TargetMode="External" /><Relationship Id="rId5" Type="http://schemas.openxmlformats.org/officeDocument/2006/relationships/hyperlink" Target="https://www.law.cornell.edu/uscode/text/49/106" TargetMode="External" /><Relationship Id="rId6" Type="http://schemas.openxmlformats.org/officeDocument/2006/relationships/hyperlink" Target="https://www.law.cornell.edu/uscode/text/49/40113" TargetMode="External" /><Relationship Id="rId7" Type="http://schemas.openxmlformats.org/officeDocument/2006/relationships/hyperlink" Target="https://www.law.cornell.edu/uscode/text/49/44702" TargetMode="External" /><Relationship Id="rId8" Type="http://schemas.openxmlformats.org/officeDocument/2006/relationships/hyperlink" Target="https://www.law.cornell.edu/uscode/text/49/44703https:/www.law.cornell.edu/uscode/text/49/44703" TargetMode="External" /><Relationship Id="rId9" Type="http://schemas.openxmlformats.org/officeDocument/2006/relationships/hyperlink" Target="https://www.law.cornell.edu/uscode/text/49/4470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Essie (FAA)</dc:creator>
  <cp:lastModifiedBy>Bell, Essie (FAA)</cp:lastModifiedBy>
  <cp:revision>16</cp:revision>
  <dcterms:created xsi:type="dcterms:W3CDTF">2025-01-28T16:53:00Z</dcterms:created>
  <dcterms:modified xsi:type="dcterms:W3CDTF">2025-01-28T17:39:00Z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PDFium</vt:lpwstr>
  </property>
  <property fmtid="{D5CDD505-2E9C-101B-9397-08002B2CF9AE}" pid="4" name="GrammarlyDocumentId">
    <vt:lpwstr>8999563b22787488c502eea1ce8467bf3788182326168831133cf440a1d795c1</vt:lpwstr>
  </property>
  <property fmtid="{D5CDD505-2E9C-101B-9397-08002B2CF9AE}" pid="5" name="LastSaved">
    <vt:filetime>2024-10-21T00:00:00Z</vt:filetime>
  </property>
  <property fmtid="{D5CDD505-2E9C-101B-9397-08002B2CF9AE}" pid="6" name="Producer">
    <vt:lpwstr>PDFium</vt:lpwstr>
  </property>
</Properties>
</file>